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jc w:val="center"/>
        <w:rPr>
          <w:sz w:val="2"/>
          <w:szCs w:val="2"/>
        </w:rPr>
      </w:pPr>
      <w:r>
        <w:drawing>
          <wp:inline>
            <wp:extent cx="975360" cy="1146175"/>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975360" cy="1146175"/>
                    </a:xfrm>
                    <a:prstGeom prst="rect"/>
                  </pic:spPr>
                </pic:pic>
              </a:graphicData>
            </a:graphic>
          </wp:inline>
        </w:drawing>
      </w:r>
    </w:p>
    <w:p>
      <w:pPr>
        <w:widowControl w:val="0"/>
        <w:spacing w:after="399" w:line="1" w:lineRule="exact"/>
      </w:pPr>
    </w:p>
    <w:p>
      <w:pPr>
        <w:pStyle w:val="Style7"/>
        <w:keepNext w:val="0"/>
        <w:keepLines w:val="0"/>
        <w:widowControl w:val="0"/>
        <w:shd w:val="clear" w:color="auto" w:fill="auto"/>
        <w:bidi w:val="0"/>
        <w:spacing w:before="0" w:line="240" w:lineRule="auto"/>
        <w:ind w:left="0" w:right="0" w:firstLine="0"/>
        <w:jc w:val="center"/>
      </w:pPr>
      <w:r>
        <w:rPr>
          <w:color w:val="000000"/>
          <w:spacing w:val="0"/>
          <w:w w:val="100"/>
          <w:position w:val="0"/>
        </w:rPr>
        <w:t>ПРАВИТЕЛЬСТВО РОССИЙСКОЙ ФЕДЕРАЦИИ</w:t>
      </w:r>
    </w:p>
    <w:p>
      <w:pPr>
        <w:pStyle w:val="Style5"/>
        <w:keepNext w:val="0"/>
        <w:keepLines w:val="0"/>
        <w:widowControl w:val="0"/>
        <w:shd w:val="clear" w:color="auto" w:fill="auto"/>
        <w:bidi w:val="0"/>
        <w:spacing w:before="0" w:after="320" w:line="240" w:lineRule="auto"/>
        <w:ind w:left="0" w:right="0" w:firstLine="0"/>
        <w:jc w:val="center"/>
        <w:rPr>
          <w:sz w:val="30"/>
          <w:szCs w:val="30"/>
        </w:rPr>
      </w:pPr>
      <w:r>
        <w:rPr>
          <w:color w:val="000000"/>
          <w:spacing w:val="0"/>
          <w:w w:val="100"/>
          <w:position w:val="0"/>
          <w:sz w:val="30"/>
          <w:szCs w:val="30"/>
        </w:rPr>
        <w:t>П О С Т А Н О В Л Е Н И Е</w:t>
      </w:r>
    </w:p>
    <w:p>
      <w:pPr>
        <w:pStyle w:val="Style5"/>
        <w:keepNext w:val="0"/>
        <w:keepLines w:val="0"/>
        <w:widowControl w:val="0"/>
        <w:shd w:val="clear" w:color="auto" w:fill="auto"/>
        <w:bidi w:val="0"/>
        <w:spacing w:before="0" w:after="200" w:line="240" w:lineRule="auto"/>
        <w:ind w:left="0" w:right="0" w:firstLine="0"/>
        <w:jc w:val="center"/>
      </w:pPr>
      <w:r>
        <w:rPr>
          <w:color w:val="000000"/>
          <w:spacing w:val="0"/>
          <w:w w:val="100"/>
          <w:position w:val="0"/>
        </w:rPr>
        <w:t>от 28 декабря 2021 г. № 2505</w:t>
      </w:r>
    </w:p>
    <w:p>
      <w:pPr>
        <w:pStyle w:val="Style10"/>
        <w:keepNext w:val="0"/>
        <w:keepLines w:val="0"/>
        <w:widowControl w:val="0"/>
        <w:shd w:val="clear" w:color="auto" w:fill="auto"/>
        <w:bidi w:val="0"/>
        <w:spacing w:before="0" w:line="240" w:lineRule="auto"/>
        <w:ind w:left="0" w:right="0" w:firstLine="0"/>
        <w:jc w:val="center"/>
      </w:pPr>
      <w:r>
        <w:rPr>
          <w:color w:val="000000"/>
          <w:spacing w:val="0"/>
          <w:w w:val="100"/>
          <w:position w:val="0"/>
        </w:rPr>
        <w:t>МОСКВА</w:t>
      </w:r>
    </w:p>
    <w:p>
      <w:pPr>
        <w:pStyle w:val="Style5"/>
        <w:keepNext w:val="0"/>
        <w:keepLines w:val="0"/>
        <w:widowControl w:val="0"/>
        <w:shd w:val="clear" w:color="auto" w:fill="auto"/>
        <w:bidi w:val="0"/>
        <w:spacing w:before="0" w:after="660" w:line="240" w:lineRule="auto"/>
        <w:ind w:left="0" w:right="0" w:firstLine="0"/>
        <w:jc w:val="center"/>
      </w:pPr>
      <w:r>
        <w:rPr>
          <w:b/>
          <w:bCs/>
          <w:color w:val="000000"/>
          <w:spacing w:val="0"/>
          <w:w w:val="100"/>
          <w:position w:val="0"/>
        </w:rPr>
        <w:t>О Программе государственных гарантий бесплатного оказания</w:t>
        <w:br/>
        <w:t>гражданам медицинской помощи на 2022 год</w:t>
        <w:br/>
        <w:t>и на плановый период 2023 и 2024 годов</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В целях обеспечения конституционных прав граждан Российской Федерации на бесплатное оказание медицинской помощи Правительство Российской Федерации </w:t>
      </w:r>
      <w:r>
        <w:rPr>
          <w:b/>
          <w:bCs/>
          <w:color w:val="000000"/>
          <w:spacing w:val="0"/>
          <w:w w:val="100"/>
          <w:position w:val="0"/>
        </w:rPr>
        <w:t>п о с т а н о в л я е т :</w:t>
      </w:r>
    </w:p>
    <w:p>
      <w:pPr>
        <w:pStyle w:val="Style5"/>
        <w:keepNext w:val="0"/>
        <w:keepLines w:val="0"/>
        <w:widowControl w:val="0"/>
        <w:numPr>
          <w:ilvl w:val="0"/>
          <w:numId w:val="1"/>
        </w:numPr>
        <w:shd w:val="clear" w:color="auto" w:fill="auto"/>
        <w:tabs>
          <w:tab w:pos="1068" w:val="left"/>
        </w:tabs>
        <w:bidi w:val="0"/>
        <w:spacing w:before="0" w:after="0"/>
        <w:ind w:left="0" w:right="0" w:firstLine="720"/>
        <w:jc w:val="both"/>
      </w:pPr>
      <w:bookmarkStart w:id="0" w:name="bookmark0"/>
      <w:bookmarkEnd w:id="0"/>
      <w:r>
        <w:rPr>
          <w:color w:val="000000"/>
          <w:spacing w:val="0"/>
          <w:w w:val="100"/>
          <w:position w:val="0"/>
        </w:rPr>
        <w:t>Утвердить прилагаемую Программу государственных гарантий бесплатного оказания гражданам медицинской помощи на 2022 год и на плановый период 2023 и 2024 годов.</w:t>
      </w:r>
    </w:p>
    <w:p>
      <w:pPr>
        <w:pStyle w:val="Style5"/>
        <w:keepNext w:val="0"/>
        <w:keepLines w:val="0"/>
        <w:widowControl w:val="0"/>
        <w:numPr>
          <w:ilvl w:val="0"/>
          <w:numId w:val="1"/>
        </w:numPr>
        <w:shd w:val="clear" w:color="auto" w:fill="auto"/>
        <w:tabs>
          <w:tab w:pos="1079" w:val="left"/>
        </w:tabs>
        <w:bidi w:val="0"/>
        <w:spacing w:before="0" w:after="0"/>
        <w:ind w:left="0" w:right="0" w:firstLine="720"/>
        <w:jc w:val="both"/>
      </w:pPr>
      <w:bookmarkStart w:id="1" w:name="bookmark1"/>
      <w:bookmarkEnd w:id="1"/>
      <w:r>
        <w:rPr>
          <w:color w:val="000000"/>
          <w:spacing w:val="0"/>
          <w:w w:val="100"/>
          <w:position w:val="0"/>
        </w:rPr>
        <w:t>Министерству здравоохранения Российской Федерации:</w:t>
      </w:r>
    </w:p>
    <w:p>
      <w:pPr>
        <w:pStyle w:val="Style5"/>
        <w:keepNext w:val="0"/>
        <w:keepLines w:val="0"/>
        <w:widowControl w:val="0"/>
        <w:shd w:val="clear" w:color="auto" w:fill="auto"/>
        <w:tabs>
          <w:tab w:pos="1079" w:val="left"/>
        </w:tabs>
        <w:bidi w:val="0"/>
        <w:spacing w:before="0" w:after="0"/>
        <w:ind w:left="0" w:right="0" w:firstLine="720"/>
        <w:jc w:val="both"/>
      </w:pPr>
      <w:bookmarkStart w:id="2" w:name="bookmark2"/>
      <w:r>
        <w:rPr>
          <w:color w:val="000000"/>
          <w:spacing w:val="0"/>
          <w:w w:val="100"/>
          <w:position w:val="0"/>
        </w:rPr>
        <w:t>а</w:t>
      </w:r>
      <w:bookmarkEnd w:id="2"/>
      <w:r>
        <w:rPr>
          <w:color w:val="000000"/>
          <w:spacing w:val="0"/>
          <w:w w:val="100"/>
          <w:position w:val="0"/>
        </w:rPr>
        <w:t>)</w:t>
        <w:tab/>
        <w:t>внести в установленном порядке в Правительство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 1 июля 2022 г. - доклад о реализации в 2021 году Программы государственных гарантий бесплатного оказания гражданам медицинской помощи на 2021 год и на плановый период 2022 и 2023 годов, утвержденной постановлением Правительства Российской Федерации от 28 декабря 2020 г. № 2299 "О Программе государственных гарантий бесплатного оказания гражданам медицинской помощи на 2021 год и на плановый период 2022 и 2023 годов";</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 1 октября 2022 г. - проект программы государственных гарантий бесплатного оказания гражданам медицинской помощи на 2023 год и на плановый период 2024 и 2025 годов;</w:t>
      </w:r>
    </w:p>
    <w:p>
      <w:pPr>
        <w:pStyle w:val="Style5"/>
        <w:keepNext w:val="0"/>
        <w:keepLines w:val="0"/>
        <w:widowControl w:val="0"/>
        <w:shd w:val="clear" w:color="auto" w:fill="auto"/>
        <w:tabs>
          <w:tab w:pos="1097" w:val="left"/>
        </w:tabs>
        <w:bidi w:val="0"/>
        <w:spacing w:before="0" w:after="360"/>
        <w:ind w:left="0" w:right="0" w:firstLine="720"/>
        <w:jc w:val="both"/>
      </w:pPr>
      <w:bookmarkStart w:id="3" w:name="bookmark3"/>
      <w:r>
        <w:rPr>
          <w:color w:val="000000"/>
          <w:spacing w:val="0"/>
          <w:w w:val="100"/>
          <w:position w:val="0"/>
        </w:rPr>
        <w:t>б</w:t>
      </w:r>
      <w:bookmarkEnd w:id="3"/>
      <w:r>
        <w:rPr>
          <w:color w:val="000000"/>
          <w:spacing w:val="0"/>
          <w:w w:val="100"/>
          <w:position w:val="0"/>
        </w:rPr>
        <w:t>)</w:t>
        <w:tab/>
        <w:t>совместно с Федеральным фондом обязательного медицинского страхования давать разъяснения по следующим вопросам:</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формирование и экономическое обоснование территориальных программ государственных гарантий бесплатного оказания гражданам медицинской помощи на 2022 год и на плановый период 2023 и 2024 годов, включая подходы к определению дифференцированных нормативов объема медицинской помощи, в том числе по вопросам формирования и экономического обоснования территориальных программ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финансовое обеспечение оказания специализированной, в том числе высокотехнологичной, медицинской помощи, оказываемой медицинскими организациями, функции и полномочия учредителя в отношении которых осуществляет Правительство Российской Федерации или федеральные органы исполнительной власти, в рамках базовой программы обязательного медицинского страхования;</w:t>
      </w:r>
    </w:p>
    <w:p>
      <w:pPr>
        <w:pStyle w:val="Style5"/>
        <w:keepNext w:val="0"/>
        <w:keepLines w:val="0"/>
        <w:widowControl w:val="0"/>
        <w:shd w:val="clear" w:color="auto" w:fill="auto"/>
        <w:tabs>
          <w:tab w:pos="1062" w:val="left"/>
        </w:tabs>
        <w:bidi w:val="0"/>
        <w:spacing w:before="0" w:after="0"/>
        <w:ind w:left="0" w:right="0" w:firstLine="720"/>
        <w:jc w:val="both"/>
      </w:pPr>
      <w:bookmarkStart w:id="4" w:name="bookmark4"/>
      <w:r>
        <w:rPr>
          <w:color w:val="000000"/>
          <w:spacing w:val="0"/>
          <w:w w:val="100"/>
          <w:position w:val="0"/>
        </w:rPr>
        <w:t>в</w:t>
      </w:r>
      <w:bookmarkEnd w:id="4"/>
      <w:r>
        <w:rPr>
          <w:color w:val="000000"/>
          <w:spacing w:val="0"/>
          <w:w w:val="100"/>
          <w:position w:val="0"/>
        </w:rPr>
        <w:t>)</w:t>
        <w:tab/>
        <w:t>осуществлять мониторинг формирования, экономического обоснования и оценку реализации территориальных программ государственных гарантий бесплатного оказания гражданам медицинской помощи на 2022 год и на плановый период 2023 и 2024 годов, в том числе совместно с Федеральным фондом обязательного медицинского страхования - территориальных программ обязательного медицинского страхования;</w:t>
      </w:r>
    </w:p>
    <w:p>
      <w:pPr>
        <w:pStyle w:val="Style5"/>
        <w:keepNext w:val="0"/>
        <w:keepLines w:val="0"/>
        <w:widowControl w:val="0"/>
        <w:shd w:val="clear" w:color="auto" w:fill="auto"/>
        <w:tabs>
          <w:tab w:pos="1066" w:val="left"/>
        </w:tabs>
        <w:bidi w:val="0"/>
        <w:spacing w:before="0" w:after="0"/>
        <w:ind w:left="0" w:right="0" w:firstLine="720"/>
        <w:jc w:val="both"/>
      </w:pPr>
      <w:bookmarkStart w:id="5" w:name="bookmark5"/>
      <w:r>
        <w:rPr>
          <w:color w:val="000000"/>
          <w:spacing w:val="0"/>
          <w:w w:val="100"/>
          <w:position w:val="0"/>
        </w:rPr>
        <w:t>г</w:t>
      </w:r>
      <w:bookmarkEnd w:id="5"/>
      <w:r>
        <w:rPr>
          <w:color w:val="000000"/>
          <w:spacing w:val="0"/>
          <w:w w:val="100"/>
          <w:position w:val="0"/>
        </w:rPr>
        <w:t>)</w:t>
        <w:tab/>
        <w:t>внести до 1 марта 2022 г. в Правительство Российской Федерации проекты нормативных правовых актов в целях определения порядка установления тарифов на оплату высокотехнологичной медицинской помощи с использованием ряда уникальных методов лечения, применяемых при сердечно-сосудистой хирургии и трансплантации органов, оказываемой медицинскими организациями,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а также нормативов финансовых затрат на единицу объема такой медицинской помощи и порядка распределения объемов предоставления медицинской помощи с использованием уникальных методов между указанными медицинскими организациями.</w:t>
      </w:r>
    </w:p>
    <w:p>
      <w:pPr>
        <w:pStyle w:val="Style5"/>
        <w:keepNext w:val="0"/>
        <w:keepLines w:val="0"/>
        <w:widowControl w:val="0"/>
        <w:numPr>
          <w:ilvl w:val="0"/>
          <w:numId w:val="1"/>
        </w:numPr>
        <w:shd w:val="clear" w:color="auto" w:fill="auto"/>
        <w:tabs>
          <w:tab w:pos="1038" w:val="left"/>
          <w:tab w:pos="2866" w:val="left"/>
        </w:tabs>
        <w:bidi w:val="0"/>
        <w:spacing w:before="0" w:after="0"/>
        <w:ind w:left="0" w:right="0" w:firstLine="720"/>
        <w:jc w:val="both"/>
      </w:pPr>
      <w:bookmarkStart w:id="6" w:name="bookmark6"/>
      <w:bookmarkEnd w:id="6"/>
      <w:r>
        <w:rPr>
          <w:color w:val="000000"/>
          <w:spacing w:val="0"/>
          <w:w w:val="100"/>
          <w:position w:val="0"/>
        </w:rPr>
        <w:t>Установить,</w:t>
        <w:tab/>
        <w:t>что в условиях возникновения угрозы</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 xml:space="preserve">распространения заболеваний, вызванных новой коронавирусной инфекцией </w:t>
      </w:r>
      <w:r>
        <w:rPr>
          <w:color w:val="000000"/>
          <w:spacing w:val="0"/>
          <w:w w:val="100"/>
          <w:position w:val="0"/>
        </w:rPr>
        <w:t xml:space="preserve">(COVID-19), </w:t>
      </w:r>
      <w:r>
        <w:rPr>
          <w:color w:val="000000"/>
          <w:spacing w:val="0"/>
          <w:w w:val="100"/>
          <w:position w:val="0"/>
        </w:rPr>
        <w:t>со дня установления решением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на территории субъекта Российской Федерации ограничительных мер по обеспечению санитарно-эпидемиологического</w:t>
        <w:br w:type="page"/>
      </w:r>
      <w:r>
        <w:rPr>
          <w:color w:val="000000"/>
          <w:spacing w:val="0"/>
          <w:w w:val="100"/>
          <w:position w:val="0"/>
        </w:rPr>
        <w:t xml:space="preserve">благополучия населения в связи с распространением новой коронавирусной инфекции </w:t>
      </w:r>
      <w:r>
        <w:rPr>
          <w:color w:val="000000"/>
          <w:spacing w:val="0"/>
          <w:w w:val="100"/>
          <w:position w:val="0"/>
        </w:rPr>
        <w:t xml:space="preserve">(COVID-19) </w:t>
      </w:r>
      <w:r>
        <w:rPr>
          <w:color w:val="000000"/>
          <w:spacing w:val="0"/>
          <w:w w:val="100"/>
          <w:position w:val="0"/>
        </w:rPr>
        <w:t>и до дня их отмены авансирование страховых медицинских организаций и медицинских организаций, осуществляющих деятельность в сфере обязательного медицинского страхования, может осуществляться в размере до одной двенадцатой объема годового финансового обеспечения предоставления медицинской помощи по обязательному медицинскому страхованию, распределенного решением комиссии по разработке территориальной программы обязательного медицинского страхования, без учета фактического выполнения объемов предоставления медицинской помощи.</w:t>
      </w:r>
    </w:p>
    <w:p>
      <w:pPr>
        <w:pStyle w:val="Style5"/>
        <w:keepNext w:val="0"/>
        <w:keepLines w:val="0"/>
        <w:widowControl w:val="0"/>
        <w:numPr>
          <w:ilvl w:val="0"/>
          <w:numId w:val="1"/>
        </w:numPr>
        <w:shd w:val="clear" w:color="auto" w:fill="auto"/>
        <w:tabs>
          <w:tab w:pos="1028" w:val="left"/>
        </w:tabs>
        <w:bidi w:val="0"/>
        <w:spacing w:before="0" w:after="0"/>
        <w:ind w:left="0" w:right="0" w:firstLine="720"/>
        <w:jc w:val="both"/>
      </w:pPr>
      <w:bookmarkStart w:id="7" w:name="bookmark7"/>
      <w:bookmarkEnd w:id="7"/>
      <w:r>
        <w:rPr>
          <w:color w:val="000000"/>
          <w:spacing w:val="0"/>
          <w:w w:val="100"/>
          <w:position w:val="0"/>
        </w:rPr>
        <w:t>Установить, что в январе 2022 г. авансирование медицинских организаций, оказывающих медицинскую помощь по договору на оказание и оплату медицинской помощи в рамках базовой программы обязательного медицинского страхования, может осуществляться Федеральным фондом обязательного медицинского страхования в размере до одной двенадцатой объема финансового обеспечения предоставления медицинской помощи на 2022 год, распределенного медицинской организации в порядке, предусмотренном частью 3</w:t>
      </w:r>
      <w:r>
        <w:rPr>
          <w:color w:val="000000"/>
          <w:spacing w:val="0"/>
          <w:w w:val="100"/>
          <w:position w:val="0"/>
          <w:vertAlign w:val="superscript"/>
        </w:rPr>
        <w:t>2</w:t>
      </w:r>
      <w:r>
        <w:rPr>
          <w:color w:val="000000"/>
          <w:spacing w:val="0"/>
          <w:w w:val="100"/>
          <w:position w:val="0"/>
        </w:rPr>
        <w:t xml:space="preserve"> статьи 35 Федерального закона "Об обязательном медицинском страховании в Российской Федерации".</w:t>
      </w:r>
    </w:p>
    <w:p>
      <w:pPr>
        <w:pStyle w:val="Style5"/>
        <w:keepNext w:val="0"/>
        <w:keepLines w:val="0"/>
        <w:widowControl w:val="0"/>
        <w:numPr>
          <w:ilvl w:val="0"/>
          <w:numId w:val="1"/>
        </w:numPr>
        <w:shd w:val="clear" w:color="auto" w:fill="auto"/>
        <w:tabs>
          <w:tab w:pos="1038" w:val="left"/>
        </w:tabs>
        <w:bidi w:val="0"/>
        <w:spacing w:before="0" w:after="0"/>
        <w:ind w:left="0" w:right="0" w:firstLine="720"/>
        <w:jc w:val="both"/>
      </w:pPr>
      <w:bookmarkStart w:id="8" w:name="bookmark8"/>
      <w:bookmarkEnd w:id="8"/>
      <w:r>
        <w:rPr>
          <w:color w:val="000000"/>
          <w:spacing w:val="0"/>
          <w:w w:val="100"/>
          <w:position w:val="0"/>
        </w:rPr>
        <w:t>Федеральному фонду обязательного медицинского страхования до 1 марта 2022 г. осуществить пересмотр тарифов на оплату медицинской помощи, установленных на 2021 год медицинским организациям, осуществляющим оказание медицинской помощи, финансовое обеспечение которой осуществляется в соответствии с пунктом 11 статьи 5 Федерального закона "Об обязательном медицинском страховании в Российской Федерации", и расположенным в субъектах Российской Федерации, по которым коэффициент дифференциации не является единым для всей территории субъекта Российской Федерации, с учетом коэффициентов дифференциации, определенных для территории оказания медицинской помощи, и произвести расчеты с указанными медицинскими организациями по измененным тарифам на оплату медицинской помощи.</w:t>
      </w:r>
    </w:p>
    <w:p>
      <w:pPr>
        <w:pStyle w:val="Style5"/>
        <w:keepNext w:val="0"/>
        <w:keepLines w:val="0"/>
        <w:widowControl w:val="0"/>
        <w:numPr>
          <w:ilvl w:val="0"/>
          <w:numId w:val="1"/>
        </w:numPr>
        <w:shd w:val="clear" w:color="auto" w:fill="auto"/>
        <w:tabs>
          <w:tab w:pos="1038" w:val="left"/>
        </w:tabs>
        <w:bidi w:val="0"/>
        <w:spacing w:before="0" w:after="600"/>
        <w:ind w:left="0" w:right="0" w:firstLine="720"/>
        <w:jc w:val="both"/>
      </w:pPr>
      <w:bookmarkStart w:id="9" w:name="bookmark9"/>
      <w:bookmarkEnd w:id="9"/>
      <w:r>
        <w:rPr>
          <w:color w:val="000000"/>
          <w:spacing w:val="0"/>
          <w:w w:val="100"/>
          <w:position w:val="0"/>
        </w:rPr>
        <w:t>Рекомендовать органам государственной власти субъектов Российской Федерации утвердить до 30 декабря 2021 г. территориальные программы государственных гарантий бесплатного оказания гражданам медицинской помощи на 2022 год и на плановый период 2023 и 2024 годов.</w:t>
      </w:r>
    </w:p>
    <w:p>
      <w:pPr>
        <w:pStyle w:val="Style5"/>
        <w:keepNext w:val="0"/>
        <w:keepLines w:val="0"/>
        <w:widowControl w:val="0"/>
        <w:shd w:val="clear" w:color="auto" w:fill="auto"/>
        <w:bidi w:val="0"/>
        <w:spacing w:before="0" w:after="0" w:line="240" w:lineRule="auto"/>
        <w:ind w:left="380" w:right="0" w:hanging="380"/>
        <w:jc w:val="both"/>
        <w:sectPr>
          <w:headerReference w:type="default" r:id="rId7"/>
          <w:headerReference w:type="even" r:id="rId8"/>
          <w:headerReference w:type="first" r:id="rId9"/>
          <w:footnotePr>
            <w:pos w:val="pageBottom"/>
            <w:numFmt w:val="decimal"/>
            <w:numRestart w:val="continuous"/>
          </w:footnotePr>
          <w:pgSz w:w="11900" w:h="16840"/>
          <w:pgMar w:top="1381" w:right="1381" w:bottom="1183" w:left="1385" w:header="0" w:footer="3" w:gutter="0"/>
          <w:pgNumType w:start="1"/>
          <w:cols w:space="720"/>
          <w:noEndnote/>
          <w:titlePg/>
          <w:rtlGutter w:val="0"/>
          <w:docGrid w:linePitch="360"/>
        </w:sectPr>
      </w:pPr>
      <w:r>
        <mc:AlternateContent>
          <mc:Choice Requires="wps">
            <w:drawing>
              <wp:anchor distT="0" distB="0" distL="114300" distR="114300" simplePos="0" relativeHeight="125829378" behindDoc="0" locked="0" layoutInCell="1" allowOverlap="1">
                <wp:simplePos x="0" y="0"/>
                <wp:positionH relativeFrom="page">
                  <wp:posOffset>5610225</wp:posOffset>
                </wp:positionH>
                <wp:positionV relativeFrom="paragraph">
                  <wp:posOffset>215900</wp:posOffset>
                </wp:positionV>
                <wp:extent cx="1063625" cy="222250"/>
                <wp:wrapSquare wrapText="left"/>
                <wp:docPr id="6" name="Shape 6"/>
                <a:graphic xmlns:a="http://schemas.openxmlformats.org/drawingml/2006/main">
                  <a:graphicData uri="http://schemas.microsoft.com/office/word/2010/wordprocessingShape">
                    <wps:wsp>
                      <wps:cNvSpPr txBox="1"/>
                      <wps:spPr>
                        <a:xfrm>
                          <a:ext cx="1063625" cy="2222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rPr>
                              <w:t>М.Мишустин</w:t>
                            </w:r>
                          </w:p>
                        </w:txbxContent>
                      </wps:txbx>
                      <wps:bodyPr wrap="none" lIns="0" tIns="0" rIns="0" bIns="0">
                        <a:noAutoFit/>
                      </wps:bodyPr>
                    </wps:wsp>
                  </a:graphicData>
                </a:graphic>
              </wp:anchor>
            </w:drawing>
          </mc:Choice>
          <mc:Fallback>
            <w:pict>
              <v:shape id="_x0000_s1032" type="#_x0000_t202" style="position:absolute;margin-left:441.75pt;margin-top:17.pt;width:83.75pt;height:17.5pt;z-index:-125829375;mso-wrap-distance-left:9.pt;mso-wrap-distance-right:9.pt;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rPr>
                        <w:t>М.Мишустин</w:t>
                      </w:r>
                    </w:p>
                  </w:txbxContent>
                </v:textbox>
                <w10:wrap type="square" side="left" anchorx="page"/>
              </v:shape>
            </w:pict>
          </mc:Fallback>
        </mc:AlternateContent>
      </w:r>
      <w:r>
        <w:rPr>
          <w:color w:val="000000"/>
          <w:spacing w:val="0"/>
          <w:w w:val="100"/>
          <w:position w:val="0"/>
        </w:rPr>
        <w:t>Председатель Правительства Российской Федерации</w:t>
      </w:r>
    </w:p>
    <w:p>
      <w:pPr>
        <w:pStyle w:val="Style5"/>
        <w:keepNext w:val="0"/>
        <w:keepLines w:val="0"/>
        <w:widowControl w:val="0"/>
        <w:shd w:val="clear" w:color="auto" w:fill="auto"/>
        <w:bidi w:val="0"/>
        <w:spacing w:before="0" w:after="1400" w:line="240" w:lineRule="auto"/>
        <w:ind w:left="0" w:right="0" w:firstLine="0"/>
        <w:jc w:val="center"/>
      </w:pPr>
      <w:r>
        <w:rPr>
          <w:color w:val="000000"/>
          <w:spacing w:val="0"/>
          <w:w w:val="100"/>
          <w:position w:val="0"/>
        </w:rPr>
        <w:t>УТВЕРЖДЕНА</w:t>
        <w:br/>
        <w:t>постановлением Правительства</w:t>
        <w:br/>
        <w:t>Российской Федерации</w:t>
        <w:br/>
        <w:t>от 28 декабря 2021 г. № 2505</w:t>
      </w:r>
    </w:p>
    <w:p>
      <w:pPr>
        <w:pStyle w:val="Style5"/>
        <w:keepNext w:val="0"/>
        <w:keepLines w:val="0"/>
        <w:widowControl w:val="0"/>
        <w:shd w:val="clear" w:color="auto" w:fill="auto"/>
        <w:bidi w:val="0"/>
        <w:spacing w:before="0" w:after="660"/>
        <w:ind w:left="0" w:right="0" w:firstLine="0"/>
        <w:jc w:val="center"/>
      </w:pPr>
      <w:r>
        <w:rPr>
          <w:b/>
          <w:bCs/>
          <w:color w:val="000000"/>
          <w:spacing w:val="0"/>
          <w:w w:val="100"/>
          <w:position w:val="0"/>
        </w:rPr>
        <w:t>П Р О Г Р А М М А</w:t>
        <w:br/>
        <w:t>государственных гарантий бесплатного оказания</w:t>
        <w:br/>
        <w:t>гражданам медицинской помощи на 2022 год</w:t>
        <w:br/>
        <w:t>и на плановый период 2023 и 2024 годов</w:t>
      </w:r>
    </w:p>
    <w:p>
      <w:pPr>
        <w:pStyle w:val="Style5"/>
        <w:keepNext w:val="0"/>
        <w:keepLines w:val="0"/>
        <w:widowControl w:val="0"/>
        <w:numPr>
          <w:ilvl w:val="0"/>
          <w:numId w:val="3"/>
        </w:numPr>
        <w:shd w:val="clear" w:color="auto" w:fill="auto"/>
        <w:tabs>
          <w:tab w:pos="274" w:val="left"/>
        </w:tabs>
        <w:bidi w:val="0"/>
        <w:spacing w:before="0" w:after="320"/>
        <w:ind w:left="0" w:right="0" w:firstLine="0"/>
        <w:jc w:val="center"/>
      </w:pPr>
      <w:bookmarkStart w:id="10" w:name="bookmark10"/>
      <w:bookmarkEnd w:id="10"/>
      <w:r>
        <w:rPr>
          <w:color w:val="000000"/>
          <w:spacing w:val="0"/>
          <w:w w:val="100"/>
          <w:position w:val="0"/>
        </w:rPr>
        <w:t>Общие положения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соответствии с Федеральным законом "Об основах охраны здоровья граждан в Российской Федерации" каждый имеет право на медицинскую помощь в гарантированном объеме, оказываемую без взимания платы в соответствии с программой государственных гарантий бесплатного оказания гражданам медицинской помощи.</w:t>
      </w:r>
    </w:p>
    <w:p>
      <w:pPr>
        <w:pStyle w:val="Style5"/>
        <w:keepNext w:val="0"/>
        <w:keepLines w:val="0"/>
        <w:widowControl w:val="0"/>
        <w:shd w:val="clear" w:color="auto" w:fill="auto"/>
        <w:bidi w:val="0"/>
        <w:spacing w:before="0" w:after="0"/>
        <w:ind w:left="0" w:right="0" w:firstLine="720"/>
        <w:jc w:val="both"/>
        <w:sectPr>
          <w:headerReference w:type="default" r:id="rId10"/>
          <w:headerReference w:type="even" r:id="rId11"/>
          <w:footnotePr>
            <w:pos w:val="pageBottom"/>
            <w:numFmt w:val="decimal"/>
            <w:numRestart w:val="continuous"/>
          </w:footnotePr>
          <w:type w:val="continuous"/>
          <w:pgSz w:w="11900" w:h="16840"/>
          <w:pgMar w:top="1381" w:right="1381" w:bottom="1183" w:left="1385" w:header="953" w:footer="755" w:gutter="0"/>
          <w:cols w:space="720"/>
          <w:noEndnote/>
          <w:rtlGutter w:val="0"/>
          <w:docGrid w:linePitch="360"/>
        </w:sectPr>
      </w:pPr>
      <w:r>
        <w:rPr>
          <w:color w:val="000000"/>
          <w:spacing w:val="0"/>
          <w:w w:val="100"/>
          <w:position w:val="0"/>
        </w:rPr>
        <w:t>Программа государственных гарантий бесплатного оказания гражданам медицинской помощи на 2022 год и на плановый период 2023 и 2024 годов (далее - Программа) устанавливает перечень видов, форм и условий предоставления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базовую программу обязательного медицинского страхования, средние нормативы объема медицинской помощи, средние нормативы финансовых затрат на единицу объема медицинской помощи, средние подушевые нормативы финансирования, порядок и структуру формирования тарифов на медицинскую помощь и способы ее оплаты, а также требования к территориальным программам государственных гарантий бесплатного оказания гражданам медицинской помощи в части определения порядка и условий предоставления медицинской помощи, критериев доступности и качества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Программа формируется с учетом порядков оказания медицинской помощи и стандартов медицинской помощи, а также с учетом особенностей половозрастного состава населения, уровня и структуры заболеваемости населения Российской Федерации, основанных на данных медицинской статистики.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Органы государственной власти субъектов Российской Федерации в соответствии с Программой разрабатывают и утверждают территориальные программы государственных гарантий бесплатного оказания гражданам медицинской помощи на 2022 год и на плановый период 2023 и 2024 годов (далее - территориальная программа государственных гарантий), включая территориальные программы обязательного медицинского страхования, установленные в соответствии с законодательством Российской Федерации об обязательном медицинском страховании (далее - территориальная программа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соответствии с Конституцией Российской Федерации в совместном ведении Российской Федерации и субъектов Российской Федерации находится координация вопросов здравоохранения, в том числе обеспечение оказания доступной и качественной медицинской помощи, сохранение и укрепление общественного здоровья, создание условий для ведения здорового образа жизни, формирования культуры ответственного отношения граждан к своему здоровью. Органы местного самоуправления в соответствии с Федеральным законом "Об основах охраны здоровья граждан в Российской Федерации" обеспечивают в пределах своей компетенции доступность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Высшие исполнительные органы государственной власти субъектов Российской Федерации и органы местного самоуправления при решении вопроса об индексации заработной платы медицинских работников медицинских организаций, подведомственных органам исполнительной власти субъектов Российской Федерации и органам местного самоуправления, обеспечивают в приоритетном порядке индексацию заработной платы медицинских работников, оказывающих первичную медико-санитарную помощь и скорую медицинскую помощь.</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Индексация заработной платы осуществляется с учетом фактически сложившегося уровня отношения средней заработной платы медицинских работников к среднемесячной начисленной заработной плате работников в организациях, у индивидуальных предпринимателей и физических лиц </w:t>
      </w:r>
      <w:r>
        <w:rPr>
          <w:color w:val="000000"/>
          <w:spacing w:val="0"/>
          <w:w w:val="100"/>
          <w:position w:val="0"/>
        </w:rPr>
        <w:t>(среднемесячному доходу от трудовой деятельности) по субъекту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формировании территориальной программы государственных гарантий учитываются порядки оказания медицинской помощи и стандарты медицинской помощи, особенности половозрастного состава населения, уровень и структура заболеваемости населения субъекта Российской Федерации, основанные на данных медицинской статистики, а также климатические, географические особенности региона и транспортная доступность медицинских организаций.</w:t>
      </w:r>
    </w:p>
    <w:p>
      <w:pPr>
        <w:pStyle w:val="Style5"/>
        <w:keepNext w:val="0"/>
        <w:keepLines w:val="0"/>
        <w:widowControl w:val="0"/>
        <w:shd w:val="clear" w:color="auto" w:fill="auto"/>
        <w:bidi w:val="0"/>
        <w:spacing w:before="0" w:after="280"/>
        <w:ind w:left="0" w:right="0" w:firstLine="720"/>
        <w:jc w:val="both"/>
      </w:pPr>
      <w:r>
        <w:rPr>
          <w:color w:val="000000"/>
          <w:spacing w:val="0"/>
          <w:w w:val="100"/>
          <w:position w:val="0"/>
        </w:rPr>
        <w:t>В условиях чрезвычайной ситуации и (или) при возникновении угрозы распространения заболеваний, представляющих опасность для окружающих, Правительство Российской Федерации вправе установить особенности реализации базовой программы обязательного медицинского страхования.</w:t>
      </w:r>
    </w:p>
    <w:p>
      <w:pPr>
        <w:pStyle w:val="Style5"/>
        <w:keepNext w:val="0"/>
        <w:keepLines w:val="0"/>
        <w:widowControl w:val="0"/>
        <w:numPr>
          <w:ilvl w:val="0"/>
          <w:numId w:val="3"/>
        </w:numPr>
        <w:shd w:val="clear" w:color="auto" w:fill="auto"/>
        <w:tabs>
          <w:tab w:pos="366" w:val="left"/>
        </w:tabs>
        <w:bidi w:val="0"/>
        <w:spacing w:before="0" w:after="360" w:line="240" w:lineRule="auto"/>
        <w:ind w:left="0" w:right="0" w:firstLine="0"/>
        <w:jc w:val="center"/>
      </w:pPr>
      <w:bookmarkStart w:id="11" w:name="bookmark11"/>
      <w:bookmarkEnd w:id="11"/>
      <w:r>
        <w:rPr>
          <w:color w:val="000000"/>
          <w:spacing w:val="0"/>
          <w:w w:val="100"/>
          <w:position w:val="0"/>
        </w:rPr>
        <w:t>Перечень видов, форм и условий предоставления медицинской помощи,</w:t>
        <w:br/>
        <w:t>оказание которой осуществляется бесплатно</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рамках Программы (за исключением медицинской помощи, оказываемой в рамках клинической апробации) бесплатно предоставляются: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первичная медико-санитарная помощь, в том числе первичная доврачебная, первичная врачебная и первичная специализированная медицинская помощь;</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специализированная, в том числе высокотехнологичная, медицинская помощь;</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скорая, в том числе скорая специализированная, медицинская помощь;</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паллиативная медицинская помощь, в том числе паллиативная первичная медицинская помощь, включая доврачебную и врачебную медицинскую помощь, а также паллиативная специализированная медицинская помощь.</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Понятие "медицинская организация" используется в Программе в значении, определенном в федеральных законах "Об основах охраны здоровья граждан в Российской Федерации" и "Об обязательном медицинском страховании в Российской Федерации".</w:t>
      </w:r>
    </w:p>
    <w:p>
      <w:pPr>
        <w:pStyle w:val="Style5"/>
        <w:keepNext w:val="0"/>
        <w:keepLines w:val="0"/>
        <w:widowControl w:val="0"/>
        <w:shd w:val="clear" w:color="auto" w:fill="auto"/>
        <w:bidi w:val="0"/>
        <w:spacing w:before="0" w:after="0"/>
        <w:ind w:left="0" w:right="0" w:firstLine="720"/>
        <w:jc w:val="both"/>
        <w:sectPr>
          <w:headerReference w:type="default" r:id="rId12"/>
          <w:headerReference w:type="even" r:id="rId13"/>
          <w:footnotePr>
            <w:pos w:val="pageBottom"/>
            <w:numFmt w:val="decimal"/>
            <w:numRestart w:val="continuous"/>
          </w:footnotePr>
          <w:pgSz w:w="11900" w:h="16840"/>
          <w:pgMar w:top="1381" w:right="1381" w:bottom="1183" w:left="1385" w:header="0" w:footer="755" w:gutter="0"/>
          <w:pgNumType w:start="2"/>
          <w:cols w:space="720"/>
          <w:noEndnote/>
          <w:rtlGutter w:val="0"/>
          <w:docGrid w:linePitch="360"/>
        </w:sectPr>
      </w:pPr>
      <w:r>
        <w:rPr>
          <w:color w:val="000000"/>
          <w:spacing w:val="0"/>
          <w:w w:val="100"/>
          <w:position w:val="0"/>
        </w:rPr>
        <w:t xml:space="preserve">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Первичная медико-санитарная помощь оказывается бесплатно в амбулаторных условиях и условиях дневного стационара в плановой и неотложной формах.</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Первичная врачебная медико-санитарная помощь оказывается врачами-терапевтами, врачами-терапевтами участковыми, врачами- педиатрами, врачами-педиатрами участковыми и врачами общей практики (семейными врачами).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специализированную, в том числе высокотехнологичную, медицинскую помощь.</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Специализированная медицинская помощь оказывается бесплатно в стационарных условиях и условиях дневного стационара врачами- 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Высокотехнологичная медицинская помощь, являющаяся частью специализированной медицинской помощи,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Высокотехнологичная медицинская помощь, являющаяся частью специализированной медицинской помощи, оказывается медицинскими организациями в соответствии с перечнем видов высокотехнологичной медицинской помощи, содержащим в том числе методы лечения и источники финансового обеспечения высокотехнологичной медицинской помощи, согласно приложению № 1 (далее - перечень видов высокотехнологичной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Скорая, в том числе скорая специализированная, медицинская помощь оказывается гражданам в экстренной или неотложной форме вне медицинской организации, а также в амбулаторных и стационарных условиях при заболеваниях, несчастных случаях, травмах, отравлениях и других состояниях, требующих срочного медицинского вмешательства.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Скорая, в том числе скорая специализированная, медицинская помощь оказывается медицинскими организациями государственной и муниципальной систем здравоохранения бесплатно.</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а также лиц, пострадавших в результате чрезвычайных ситуаций и стихийных бедствий).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Паллиативная медицинская помощь оказывается бесплатно в амбулаторных условиях, в том числе на дому, в условиях дневного стационара и стационарных условиях медицинскими работниками, прошедшими обучение по оказанию такой помощи.</w:t>
      </w:r>
    </w:p>
    <w:p>
      <w:pPr>
        <w:pStyle w:val="Style5"/>
        <w:keepNext w:val="0"/>
        <w:keepLines w:val="0"/>
        <w:widowControl w:val="0"/>
        <w:shd w:val="clear" w:color="auto" w:fill="auto"/>
        <w:tabs>
          <w:tab w:pos="2957" w:val="left"/>
          <w:tab w:pos="5112" w:val="left"/>
          <w:tab w:pos="7349" w:val="left"/>
        </w:tabs>
        <w:bidi w:val="0"/>
        <w:spacing w:before="0" w:after="0"/>
        <w:ind w:left="0" w:right="0" w:firstLine="720"/>
        <w:jc w:val="both"/>
      </w:pPr>
      <w:r>
        <w:rPr>
          <w:color w:val="000000"/>
          <w:spacing w:val="0"/>
          <w:w w:val="100"/>
          <w:position w:val="0"/>
        </w:rPr>
        <w:t>Медицинские</w:t>
        <w:tab/>
        <w:t>организации,</w:t>
        <w:tab/>
        <w:t>оказывающие</w:t>
        <w:tab/>
        <w:t>паллиативную</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медицинскую помощь, осуществляют взаимодействие с родственниками и иными членами семьи пациента или законным представителем пациента, лицами, осуществляющими уход за пациентом, добровольцами (волонтерами), а также организациями социального обслуживания, религиозными организациями и организациями, указанными в части 2 статьи 6 Федерального закона "Об основах охраны здоровья граждан в Российской Федерации", в том числе в целях предоставления такому пациенту социальных услуг, мер социальной защиты (поддержки) в соответствии с законодательством Российской Федерации, мер психологической поддержки и духовной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Медицинская организация, к которой пациент прикреплен для получения первичной медико-санитарной помощи, организует оказание </w:t>
      </w:r>
      <w:r>
        <w:rPr>
          <w:color w:val="000000"/>
          <w:spacing w:val="0"/>
          <w:w w:val="100"/>
          <w:position w:val="0"/>
        </w:rPr>
        <w:t>ему паллиативной первичной медицинской помощи медицинскими работниками, включая медицинских работников фельдшерских, фельдшерско-акушерских пунктов, врачебных амбулаторий и иных подразделений медицинских организаций, оказывающих первичную медико-санитарную помощь, во взаимодействии с выездными патронажными бригадами медицинских организаций, оказывающих паллиативную медицинскую помощь, и во взаимодействии с медицинскими организациями, оказывающими паллиативную специализированную медицинскую помощь.</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Медицинские организации, оказывающие специализированную медицинскую помощь, в том числе паллиативную, в случае выявления пациента, нуждающегося в паллиативной первичной медицинской помощи в амбулаторных условиях, в том числе на дому, за 3 дня до осуществления выписки указанного пациента из медицинской организации, оказывающей специализированную медицинскую помощь, в том числе паллиативную, в стационарных условиях и условиях дневного стационара, информируют о нем медицинскую организацию, к которой такой пациент прикреплен для получения первичной медико-санитарной помощи, или близлежащую к месту его пребывания медицинскую организацию, оказывающую первичную медико-санитарную помощь.</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 счет бюджетных ассигнований бюджетов субъектов Российской Федерации такие медицинские организации и их подразделения обеспечиваются медицинскими изделиями, предназначенными для поддержания функций органов и систем организма человека, для использования на дому по перечню, утвержденному Министерством здравоохранения Российской Федерации, а также необходимыми лекарственными препаратами, в том числе наркотическими лекарственными препаратами и психотропными лекарственными препаратами, используемыми при посещениях на дому.</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целях обеспечения пациентов, получающих паллиативную медицинскую помощь, наркотическими лекарственными препаратами и психотропными лекарственными препаратами органы исполнительной власти субъектов Российской Федерации вправе в соответствии с законодательством Российской Федерации в случае наличия потребности организовать изготовление в аптечных организациях наркотических лекарственных препаратов и психотропных лекарственных препаратов в неинвазивных лекарственных формах, в том числе применяемых у детей.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Мероприятия по развитию паллиативной медицинской помощи осуществляются в рамках реализации соответствующих государственных программ субъектов Российской Федерации, включающих указанные мероприятия, а также целевые показатели их результативности.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целях оказания гражданам, находящимся в стационарных организациях социального обслуживания, медицинской помощи органами исполнительной власти субъектов Российской Федерации в сфере охраны здоровья организуется взаимодействие стационарных организаций социального обслуживания с близлежащими медицинскими организациями.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отношении лиц, находящихся в стационарных организациях социального обслуживания, в рамках базовой программы обязательного медицинского страхования с привлечением близлежащих медицинских организаций проводится диспансеризация, а при наличии хронических заболеваний - диспансерное наблюдение в соответствии с порядками, установленными Министерством здравоохранения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выявлении в рамках диспансеризации и диспансерного наблюдения показаний к оказанию специализированной, в том числе высокотехнологичной, медицинской помощи лица, находящиеся в стационарных организациях социального обслуживания, переводятся в специализированные медицинские организации в сроки, установленные настоящей Программой.</w:t>
      </w:r>
    </w:p>
    <w:p>
      <w:pPr>
        <w:pStyle w:val="Style5"/>
        <w:keepNext w:val="0"/>
        <w:keepLines w:val="0"/>
        <w:widowControl w:val="0"/>
        <w:shd w:val="clear" w:color="auto" w:fill="auto"/>
        <w:tabs>
          <w:tab w:pos="2520" w:val="left"/>
          <w:tab w:pos="5141" w:val="left"/>
          <w:tab w:pos="7728" w:val="left"/>
        </w:tabs>
        <w:bidi w:val="0"/>
        <w:spacing w:before="0" w:after="0"/>
        <w:ind w:left="0" w:right="0" w:firstLine="720"/>
        <w:jc w:val="both"/>
      </w:pPr>
      <w:r>
        <w:rPr>
          <w:color w:val="000000"/>
          <w:spacing w:val="0"/>
          <w:w w:val="100"/>
          <w:position w:val="0"/>
        </w:rPr>
        <w:t>В отношении лиц с психическими расстройствами и расстройствами поведения, в том числе находящихся в стационарных организациях социального обслуживания, а также в условиях сопровождаемого проживания, включая совместное проживание таких лиц в отдельных жилых помещениях, за счет бюджетных ассигнований бюджетов субъектов Российской Федерации проводится диспансерное наблюдение медицинскими</w:t>
        <w:tab/>
        <w:t>организациями,</w:t>
        <w:tab/>
        <w:t>оказывающими</w:t>
        <w:tab/>
        <w:t>первичную</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специализированную медико-санитарную помощь при психических расстройствах и расстройствах поведения, во взаимодействии с врачами - психиатрами стационарных организаций социального обслуживания в порядке, установленном Министерством здравоохранения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Для лиц с психическими расстройствами и расстройствами поведения, проживающих в сельской местности, рабочих поселках и поселках городского типа, организация медицинской помощи, в том числе по профилю "психиатрия", осуществляется во взаимодействии </w:t>
      </w:r>
      <w:r>
        <w:rPr>
          <w:color w:val="000000"/>
          <w:spacing w:val="0"/>
          <w:w w:val="100"/>
          <w:position w:val="0"/>
        </w:rPr>
        <w:t>медицинских работников, включая медицинских работников фельдшерских пунктов, фельдшерско-акушерских пунктов, врачебных амбулаторий и отделений (центров, кабинетов) общей врачебной практики, с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в том числе силами выездных психиатрических бригад, в порядке, установленном Министерством здравоохранения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организации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медицинской помощи лицам с психическими расстройствами и расстройствами поведения, проживающим в сельской местности, рабочих поселках и поселках городского типа, осуществляется лекарственное обеспечение таких пациентов, в том числе доставка лекарственных препаратов по месту жительства.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Медицинская помощь оказывается в следующих формах:</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плановая - медицинская помощь, оказываемая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 отсрочка оказания которой на определенное время не повлечет за собой ухудшение состояния пациента, угрозу его жизни и здоровью.</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оказании в рамках реализации Программы первичной медико</w:t>
        <w:softHyphen/>
        <w:t xml:space="preserve">санитарной помощи в условиях дневного стационара и в неотложной форме, специализированной медицинской помощи, в том числе высокотехнологичной, скорой, в том числе скорой специализированной, медицинской помощи, паллиативной медицинской помощи в стационарных условиях, условиях дневного стационара и при посещениях на дому осуществляется обеспечение граждан лекарственными препаратами для медицинского применения и медицинскими изделиями, включенными в утвержденные Правительством </w:t>
      </w:r>
      <w:r>
        <w:rPr>
          <w:color w:val="000000"/>
          <w:spacing w:val="0"/>
          <w:w w:val="100"/>
          <w:position w:val="0"/>
        </w:rPr>
        <w:t>Российской Федерации соответственно перечень жизненно необходимых и важнейших лекарственных препаратов и перечень медицинских изделий, имплантируемых в организм человека, а также медицинскими изделиями, предназначенными для поддержания функций органов и систем организма человека, для использования на дому при оказании паллиативной медицинской помощи в соответствии с перечнем, утвержденным Министерством здравоохранения Российской Федерации.</w:t>
      </w:r>
    </w:p>
    <w:p>
      <w:pPr>
        <w:pStyle w:val="Style5"/>
        <w:keepNext w:val="0"/>
        <w:keepLines w:val="0"/>
        <w:widowControl w:val="0"/>
        <w:shd w:val="clear" w:color="auto" w:fill="auto"/>
        <w:bidi w:val="0"/>
        <w:spacing w:before="0" w:after="280"/>
        <w:ind w:left="0" w:right="0" w:firstLine="720"/>
        <w:jc w:val="both"/>
      </w:pPr>
      <w:r>
        <w:rPr>
          <w:color w:val="000000"/>
          <w:spacing w:val="0"/>
          <w:w w:val="100"/>
          <w:position w:val="0"/>
        </w:rPr>
        <w:t>Порядок передачи медицинской организацией пациенту (его законному представителю) медицинских изделий, предназначенных для поддержания функций органов и систем организма человека, для использования на дому при оказании паллиативной медицинской помощи устанавливается Министерством здравоохранения Российской Федерации.</w:t>
      </w:r>
    </w:p>
    <w:p>
      <w:pPr>
        <w:pStyle w:val="Style5"/>
        <w:keepNext w:val="0"/>
        <w:keepLines w:val="0"/>
        <w:widowControl w:val="0"/>
        <w:numPr>
          <w:ilvl w:val="0"/>
          <w:numId w:val="3"/>
        </w:numPr>
        <w:shd w:val="clear" w:color="auto" w:fill="auto"/>
        <w:tabs>
          <w:tab w:pos="546" w:val="left"/>
        </w:tabs>
        <w:bidi w:val="0"/>
        <w:spacing w:before="0" w:after="360" w:line="240" w:lineRule="auto"/>
        <w:ind w:left="0" w:right="0" w:firstLine="0"/>
        <w:jc w:val="center"/>
      </w:pPr>
      <w:bookmarkStart w:id="12" w:name="bookmark12"/>
      <w:bookmarkEnd w:id="12"/>
      <w:r>
        <w:rPr>
          <w:color w:val="000000"/>
          <w:spacing w:val="0"/>
          <w:w w:val="100"/>
          <w:position w:val="0"/>
        </w:rPr>
        <w:t>Перечень заболеваний и состояний, оказание медицинской помощи</w:t>
        <w:br/>
        <w:t>при которых осуществляется бесплатно, и категории граждан, оказание</w:t>
        <w:br/>
        <w:t>медицинской помощи которым осуществляется бесплатно</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Гражданин имеет право на бесплатное получение медицинской помощи по видам, формам и условиям ее оказания в соответствии с разделом II Программы при следующих заболеваниях и состояниях:</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инфекционные и паразитарные болезни;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новообразования;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болезни эндокринной системы;</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расстройства питания и нарушения обмена веществ;</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болезни нервной системы;</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болезни крови, кроветворных органов;</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отдельные нарушения, вовлекающие иммунный механизм;</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болезни глаза и его придаточного аппарата;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болезни уха и сосцевидного отростка;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болезни системы кровообращения;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болезни органов дыхания;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болезни органов пищеварения, в том числе болезни полости рта, слюнных желез и челюстей (за исключением зубного протезирования);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болезни мочеполовой системы;</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болезни кожи и подкожной клетчатки;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болезни костно-мышечной системы и соединительной ткани;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травмы, отравления и некоторые другие последствия воздействия внешних причин;</w:t>
      </w:r>
    </w:p>
    <w:p>
      <w:pPr>
        <w:pStyle w:val="Style5"/>
        <w:keepNext w:val="0"/>
        <w:keepLines w:val="0"/>
        <w:widowControl w:val="0"/>
        <w:shd w:val="clear" w:color="auto" w:fill="auto"/>
        <w:bidi w:val="0"/>
        <w:spacing w:before="0" w:after="280"/>
        <w:ind w:left="0" w:right="0" w:firstLine="720"/>
        <w:jc w:val="both"/>
      </w:pPr>
      <w:r>
        <w:rPr>
          <w:color w:val="000000"/>
          <w:spacing w:val="0"/>
          <w:w w:val="100"/>
          <w:position w:val="0"/>
        </w:rPr>
        <w:t>врожденные аномалии (пороки развития);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деформации и хромосомные нарушения;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беременность, роды, послеродовой период и аборты;</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отдельные состояния, возникающие у детей в перинатальный период;</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психические расстройства и расстройства поведения;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симптомы, признаки и отклонения от нормы, не отнесенные к заболеваниям и состояниям.</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Гражданин имеет право не реже одного раза в год на бесплатный профилактический медицинский осмотр, в том числе в рамках диспансеризации.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соответствии с законодательством Российской Федерации отдельные категории граждан имеют право:</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на обеспечение лекарственными препаратами в соответствии с разделом V Программы;</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на профилактические медицинские осмотры и диспансеризацию - определенные группы взрослого населения (в возрасте 18 лет и старше), включающие работающих и неработающих граждан, обучающихся в образовательных организациях по очной форме;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на медицинские осмотры, в том числе профилактические медицинские осмотры, в связи с занятиями физической культурой и спортом - несовершеннолетние граждане;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на диспансеризацию - пребывающие в стационарных организациях дети-сироты и дети, находящиеся в трудной жизненной ситуации, а также дети-сироты и дети, оставшиеся без попечения родителей, в том числе усыновленные (удочеренные), принятые под опеку (попечительство) в приемную или патронатную семью;</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на диспансерное наблюдение - граждане, страдающие социально значимыми заболеваниями и заболеваниями, представляющими опасность для окружающих, а также лица, страдающие хроническими заболеваниями, функциональными расстройствами и иными состояниями;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на пренатальную (дородовую) диагностику нарушений развития ребенка - беременные женщины;</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на аудиологический скрининг - новорожденные дети и дети первого года жизни;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на неонатальный скрининг на 5 наследственных и врожденных заболеваний. С 2022 года осуществляется подготовка и оснащение необходимым оборудованием центров для проведения расширенного </w:t>
      </w:r>
      <w:r>
        <w:rPr>
          <w:color w:val="000000"/>
          <w:spacing w:val="0"/>
          <w:w w:val="100"/>
          <w:position w:val="0"/>
        </w:rPr>
        <w:t>неонатального скрининга, с 2023 года - проведение расширенного неонатального скрининга.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Беременные женщины, обратившиеся в медицинские организации, оказывающие медицинскую помощь по профилю "акушерство и гинекология" в амбулаторных условиях, имеют право на получение правовой, психологической и медико-социальной помощи, в том числе по профилактике прерывания беременности.</w:t>
      </w:r>
    </w:p>
    <w:p>
      <w:pPr>
        <w:pStyle w:val="Style5"/>
        <w:keepNext w:val="0"/>
        <w:keepLines w:val="0"/>
        <w:widowControl w:val="0"/>
        <w:shd w:val="clear" w:color="auto" w:fill="auto"/>
        <w:tabs>
          <w:tab w:pos="2045" w:val="left"/>
          <w:tab w:pos="4171" w:val="left"/>
          <w:tab w:pos="5866" w:val="left"/>
          <w:tab w:pos="8088" w:val="left"/>
        </w:tabs>
        <w:bidi w:val="0"/>
        <w:spacing w:before="0" w:after="0"/>
        <w:ind w:left="0" w:right="0" w:firstLine="720"/>
        <w:jc w:val="both"/>
      </w:pPr>
      <w:r>
        <w:rPr>
          <w:color w:val="000000"/>
          <w:spacing w:val="0"/>
          <w:w w:val="100"/>
          <w:position w:val="0"/>
        </w:rPr>
        <w:t>Дополнительно к объемам медицинской помощи, оказываемой гражданам в рамках Программы, осуществляется дополнительное финансовое</w:t>
        <w:tab/>
        <w:t>обеспечение</w:t>
        <w:tab/>
        <w:t>оказания</w:t>
        <w:tab/>
        <w:t>медицинской</w:t>
        <w:tab/>
        <w:t>помощи</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(при необходимости за пределами Российской Федерации) детям, страдающим тяжелыми жизнеугрожающими и хроническими заболеваниями, в том числе прогрессирующими редкими (орфанными) заболеваниями, включая обеспечение лекарственными препаратами и медицинскими изделиями, в том числе не зарегистрированными в Российской Федерации, а также техническими средствами реабилитации, не включенными в федеральный перечень реабилитационных мероприятий и услуг, предоставляемых инвалиду.</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Регистрация и учет впервые выявленных пациентов со злокачественными новообразованиями, в том числе диагноз которых установлен медицинскими организациями, не являющимися специализированными онкологическими организациями, включая положения о передаче сведений о таких больных в профильные медицинские организации, осуществляется в соответствии с порядком оказания медицинской помощи, утвержденным Министерством здравоохранения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Пациентам в возрасте до 21 года при отдельных онкологических заболеваниях с целью продолжения лечения, которое начато в возрасте до 18 лет, первичная специализированная медико-санитарная помощь, специализированная, в том числе высокотехнологичная, медицинская помощь может быть оказана в медицинских организациях, оказывающих медицинскую помощь детям по профилю "детская онкология", в случаях и при соблюдении условий, которые установлены порядком оказания медицинской помощи, утвержденным Министерством здравоохранения Российской Федерации.</w:t>
      </w:r>
    </w:p>
    <w:p>
      <w:pPr>
        <w:pStyle w:val="Style5"/>
        <w:keepNext w:val="0"/>
        <w:keepLines w:val="0"/>
        <w:widowControl w:val="0"/>
        <w:numPr>
          <w:ilvl w:val="0"/>
          <w:numId w:val="3"/>
        </w:numPr>
        <w:shd w:val="clear" w:color="auto" w:fill="auto"/>
        <w:tabs>
          <w:tab w:pos="471" w:val="left"/>
        </w:tabs>
        <w:bidi w:val="0"/>
        <w:spacing w:before="0" w:after="320"/>
        <w:ind w:left="0" w:right="0" w:firstLine="0"/>
        <w:jc w:val="center"/>
      </w:pPr>
      <w:bookmarkStart w:id="13" w:name="bookmark13"/>
      <w:bookmarkEnd w:id="13"/>
      <w:r>
        <w:rPr>
          <w:color w:val="000000"/>
          <w:spacing w:val="0"/>
          <w:w w:val="100"/>
          <w:position w:val="0"/>
        </w:rPr>
        <w:t>Базовая программа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Базовая программа обязательного медицинского страхования является составной частью Программы.</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рамках базовой программы обязательного медицинского страхования:</w:t>
      </w:r>
    </w:p>
    <w:p>
      <w:pPr>
        <w:pStyle w:val="Style5"/>
        <w:keepNext w:val="0"/>
        <w:keepLines w:val="0"/>
        <w:widowControl w:val="0"/>
        <w:shd w:val="clear" w:color="auto" w:fill="auto"/>
        <w:tabs>
          <w:tab w:pos="6154" w:val="left"/>
        </w:tabs>
        <w:bidi w:val="0"/>
        <w:spacing w:before="0" w:after="0"/>
        <w:ind w:left="0" w:right="0" w:firstLine="720"/>
        <w:jc w:val="both"/>
      </w:pPr>
      <w:r>
        <w:rPr>
          <w:color w:val="000000"/>
          <w:spacing w:val="0"/>
          <w:w w:val="100"/>
          <w:position w:val="0"/>
        </w:rPr>
        <w:t>гражданам (застрахованным лицам) оказываются первичная медико</w:t>
        <w:softHyphen/>
        <w:t>санитарная помощь, включая профилактическую помощь, скорая медицинская помощь (за исключением</w:t>
        <w:tab/>
        <w:t>санитарно-авиационной</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эвакуации), специализированная медицинская помощь, в том числе высокотехнологичная медицинская помощь, включенная в перечень видов высокотехнологичной медицинской помощи, финансовое обеспечение которых осуществляется за счет средств обязательного медицинского страхования, при заболеваниях и состояниях, указанных в разделе III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осуществляются профилактические мероприятия, включая диспансеризацию, диспансерное наблюдение (при заболеваниях и состояниях, указанных в разделе </w:t>
      </w:r>
      <w:r>
        <w:rPr>
          <w:color w:val="000000"/>
          <w:spacing w:val="0"/>
          <w:w w:val="100"/>
          <w:position w:val="0"/>
        </w:rPr>
        <w:t xml:space="preserve">III </w:t>
      </w:r>
      <w:r>
        <w:rPr>
          <w:color w:val="000000"/>
          <w:spacing w:val="0"/>
          <w:w w:val="100"/>
          <w:position w:val="0"/>
        </w:rPr>
        <w:t xml:space="preserve">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и профилактические медицинские осмотры граждан, в том числе их отдельных категорий, указанных в разделе </w:t>
      </w:r>
      <w:r>
        <w:rPr>
          <w:color w:val="000000"/>
          <w:spacing w:val="0"/>
          <w:w w:val="100"/>
          <w:position w:val="0"/>
        </w:rPr>
        <w:t xml:space="preserve">III </w:t>
      </w:r>
      <w:r>
        <w:rPr>
          <w:color w:val="000000"/>
          <w:spacing w:val="0"/>
          <w:w w:val="100"/>
          <w:position w:val="0"/>
        </w:rPr>
        <w:t>Программы, мероприятия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а также по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Граждане, переболевшие новой коронавирусной инфекцией </w:t>
      </w:r>
      <w:r>
        <w:rPr>
          <w:color w:val="000000"/>
          <w:spacing w:val="0"/>
          <w:w w:val="100"/>
          <w:position w:val="0"/>
        </w:rPr>
        <w:t xml:space="preserve">(COVID-19), </w:t>
      </w:r>
      <w:r>
        <w:rPr>
          <w:color w:val="000000"/>
          <w:spacing w:val="0"/>
          <w:w w:val="100"/>
          <w:position w:val="0"/>
        </w:rPr>
        <w:t>вправе пройти углубленную диспансеризацию, включающую исследования и иные медицинские вмешательства по перечню согласно приложению № 2.</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Углубленная диспансеризация также может быть проведена по инициативе гражданина, в отношении которого отсутствуют сведения </w:t>
      </w:r>
      <w:r>
        <w:rPr>
          <w:color w:val="000000"/>
          <w:spacing w:val="0"/>
          <w:w w:val="100"/>
          <w:position w:val="0"/>
        </w:rPr>
        <w:t xml:space="preserve">о перенесенном заболевании новой коронавирусной инфекцией </w:t>
      </w:r>
      <w:r>
        <w:rPr>
          <w:color w:val="000000"/>
          <w:spacing w:val="0"/>
          <w:w w:val="100"/>
          <w:position w:val="0"/>
        </w:rPr>
        <w:t>(COVID-19).</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Порядок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 устанавливается Министерством здравоохранения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Медицинские организации, в том числе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(далее - федеральные медицинские организации), имеющие прикрепленный контингент, в соответствии с порядком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 формируют перечень граждан, подлежащих углубленной диспансеризации, и направляют его в территориальный фонд обязательного медицинского страхования. Территориальные фонды обязательного медицинского страхования доводят указанные перечни до страховых медицинских организаций, в которых застрахованы граждане, подлежащие углубленной диспансеризации.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Информирование граждан о возможности пройти углубленную диспансеризацию осуществляется с привлечением страховых медицинских организаций с использованием федеральной государственной информационной системы "Единый портал государственных и муниципальных услуг (функций)", сети радиотелефонной связи (смс- сообщения) и иных доступных средств связи.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Запись граждан на углубленную диспансеризацию осуществляется в установленном порядке, в том числе с использованием федеральной государственной информационной системы "Единый портал государственных и муниципальных услуг (функций)".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Медицинские организации организуют прохождение углубленной диспансеризации гражданином исходя из выполнения всех исследований и иных медицинских вмешательств первого этапа углубленной диспансеризации в соответствии с пунктом 1 приложения № 2 к Программе в течение одного дня.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По результатам углубленной диспансеризации в случае выявления у гражданина хронических неинфекционных заболеваний, в том числе связанных с перенесенной новой коронавирусной инфекцией </w:t>
      </w:r>
      <w:r>
        <w:rPr>
          <w:color w:val="000000"/>
          <w:spacing w:val="0"/>
          <w:w w:val="100"/>
          <w:position w:val="0"/>
        </w:rPr>
        <w:t xml:space="preserve">(COVID-19), </w:t>
      </w:r>
      <w:r>
        <w:rPr>
          <w:color w:val="000000"/>
          <w:spacing w:val="0"/>
          <w:w w:val="100"/>
          <w:position w:val="0"/>
        </w:rPr>
        <w:t xml:space="preserve">гражданин в установленном порядке ставится на диспансерное </w:t>
      </w:r>
      <w:r>
        <w:rPr>
          <w:color w:val="000000"/>
          <w:spacing w:val="0"/>
          <w:w w:val="100"/>
          <w:position w:val="0"/>
        </w:rPr>
        <w:t>наблюдение, при наличии показаний ему оказывается соответствующее лечение и медицинская реабилитация в порядке, установленном Министерством здравоохранения Российской Федерации, а также предоставляются лекарственные препараты в соответствии с законодательством Российской Федерации.</w:t>
      </w:r>
    </w:p>
    <w:p>
      <w:pPr>
        <w:pStyle w:val="Style5"/>
        <w:keepNext w:val="0"/>
        <w:keepLines w:val="0"/>
        <w:widowControl w:val="0"/>
        <w:shd w:val="clear" w:color="auto" w:fill="auto"/>
        <w:tabs>
          <w:tab w:pos="3362" w:val="right"/>
          <w:tab w:pos="9061" w:val="right"/>
        </w:tabs>
        <w:bidi w:val="0"/>
        <w:spacing w:before="0" w:after="0"/>
        <w:ind w:left="0" w:right="0" w:firstLine="720"/>
        <w:jc w:val="both"/>
      </w:pPr>
      <w:r>
        <w:rPr>
          <w:color w:val="000000"/>
          <w:spacing w:val="0"/>
          <w:w w:val="100"/>
          <w:position w:val="0"/>
        </w:rPr>
        <w:t>Федеральный фонд обязательного медицинского страхования (далее - Фонд) осуществляет взаимодействие с территориальными фондами обязательного медицинского страхования, в том числе по вопросам</w:t>
        <w:tab/>
        <w:t>осуществления мониторинга прохождения</w:t>
        <w:tab/>
        <w:t>углубленной</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диспансеризации и ее результатов.</w:t>
      </w:r>
    </w:p>
    <w:p>
      <w:pPr>
        <w:pStyle w:val="Style5"/>
        <w:keepNext w:val="0"/>
        <w:keepLines w:val="0"/>
        <w:widowControl w:val="0"/>
        <w:shd w:val="clear" w:color="auto" w:fill="auto"/>
        <w:tabs>
          <w:tab w:pos="3362" w:val="right"/>
          <w:tab w:pos="3519" w:val="left"/>
          <w:tab w:pos="9061" w:val="right"/>
        </w:tabs>
        <w:bidi w:val="0"/>
        <w:spacing w:before="0" w:after="0"/>
        <w:ind w:left="0" w:right="0" w:firstLine="720"/>
        <w:jc w:val="both"/>
      </w:pPr>
      <w:r>
        <w:rPr>
          <w:color w:val="000000"/>
          <w:spacing w:val="0"/>
          <w:w w:val="100"/>
          <w:position w:val="0"/>
        </w:rPr>
        <w:t>При</w:t>
        <w:tab/>
        <w:t>необходимости</w:t>
        <w:tab/>
        <w:t>для проведения медицинских</w:t>
        <w:tab/>
        <w:t>исследований</w:t>
      </w:r>
    </w:p>
    <w:p>
      <w:pPr>
        <w:pStyle w:val="Style5"/>
        <w:keepNext w:val="0"/>
        <w:keepLines w:val="0"/>
        <w:widowControl w:val="0"/>
        <w:shd w:val="clear" w:color="auto" w:fill="auto"/>
        <w:tabs>
          <w:tab w:pos="3362" w:val="right"/>
          <w:tab w:pos="3500" w:val="left"/>
        </w:tabs>
        <w:bidi w:val="0"/>
        <w:spacing w:before="0" w:after="0"/>
        <w:ind w:left="0" w:right="0" w:firstLine="0"/>
        <w:jc w:val="both"/>
      </w:pPr>
      <w:r>
        <w:rPr>
          <w:color w:val="000000"/>
          <w:spacing w:val="0"/>
          <w:w w:val="100"/>
          <w:position w:val="0"/>
        </w:rPr>
        <w:t>в рамках</w:t>
        <w:tab/>
        <w:t>прохождения</w:t>
        <w:tab/>
        <w:t>профилактических медицинских осмотров</w:t>
      </w:r>
    </w:p>
    <w:p>
      <w:pPr>
        <w:pStyle w:val="Style5"/>
        <w:keepNext w:val="0"/>
        <w:keepLines w:val="0"/>
        <w:widowControl w:val="0"/>
        <w:shd w:val="clear" w:color="auto" w:fill="auto"/>
        <w:tabs>
          <w:tab w:pos="3462" w:val="left"/>
          <w:tab w:pos="9061" w:val="right"/>
        </w:tabs>
        <w:bidi w:val="0"/>
        <w:spacing w:before="0" w:after="0"/>
        <w:ind w:left="0" w:right="0" w:firstLine="0"/>
        <w:jc w:val="both"/>
      </w:pPr>
      <w:r>
        <w:rPr>
          <w:color w:val="000000"/>
          <w:spacing w:val="0"/>
          <w:w w:val="100"/>
          <w:position w:val="0"/>
        </w:rPr>
        <w:t>и диспансеризации, в том числе углубленной, могут привлекаться медицинские работники</w:t>
        <w:tab/>
        <w:t>медицинских организаций,</w:t>
        <w:tab/>
        <w:t>оказывающих</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специализированную медицинскую помощь.</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В случаях установления Правительством Российской Федерации особенностей реализации базовой программы обязательного медицинского страхования в условиях возникновения угрозы распространения заболеваний, вызванных новой коронавирусной инфекцией </w:t>
      </w:r>
      <w:r>
        <w:rPr>
          <w:color w:val="000000"/>
          <w:spacing w:val="0"/>
          <w:w w:val="100"/>
          <w:position w:val="0"/>
        </w:rPr>
        <w:t xml:space="preserve">(COVID-19), </w:t>
      </w:r>
      <w:r>
        <w:rPr>
          <w:color w:val="000000"/>
          <w:spacing w:val="0"/>
          <w:w w:val="100"/>
          <w:position w:val="0"/>
        </w:rPr>
        <w:t>реализация базовой программы обязательного медицинского страхования в 2022 году будет осуществляться с учетом таких особенностей.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Порядок формирования и структура тарифа на оплату медицинской помощи по обязательному медицинскому страхованию устанавливаются в соответствии с Федеральным законом "Об обязательном медицинском страховании в Российской Федерации".</w:t>
      </w:r>
    </w:p>
    <w:p>
      <w:pPr>
        <w:pStyle w:val="Style5"/>
        <w:keepNext w:val="0"/>
        <w:keepLines w:val="0"/>
        <w:widowControl w:val="0"/>
        <w:shd w:val="clear" w:color="auto" w:fill="auto"/>
        <w:tabs>
          <w:tab w:pos="2568" w:val="left"/>
          <w:tab w:pos="3984" w:val="left"/>
          <w:tab w:pos="5654" w:val="left"/>
          <w:tab w:pos="7670" w:val="left"/>
        </w:tabs>
        <w:bidi w:val="0"/>
        <w:spacing w:before="0" w:after="0"/>
        <w:ind w:left="0" w:right="0" w:firstLine="720"/>
        <w:jc w:val="both"/>
      </w:pPr>
      <w:r>
        <w:rPr>
          <w:color w:val="000000"/>
          <w:spacing w:val="0"/>
          <w:w w:val="100"/>
          <w:position w:val="0"/>
        </w:rPr>
        <w:t>Тарифы на оплату медицинской помощи, за исключением тарифов на оплату специализированной, в том числе высокотехнологичной, медицинской помощи, оказываемой при заболеваниях, состояниях (группах заболеваний, состояний) в стационарных условиях и условиях дневного стационара в рамках базовой программы обязательного медицинского страхования федеральными медицинскими организациями, (далее - специализированная медицинская помощь в рамках базовой программы обязательного медицинского страхования), устанавливаются в соответствии со статьей 30 Федерального закона "Об обязательном медицинском страховании в Российской Федерации" тарифным соглашением, заключаемым между уполномоченным органом исполнительной</w:t>
        <w:tab/>
        <w:t>власти</w:t>
        <w:tab/>
        <w:t>субъекта</w:t>
        <w:tab/>
        <w:t>Российской</w:t>
        <w:tab/>
        <w:t>Федерации,</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территориальным фондом обязательного медицинского страхования,</w:t>
      </w:r>
    </w:p>
    <w:p>
      <w:pPr>
        <w:pStyle w:val="Style5"/>
        <w:keepNext w:val="0"/>
        <w:keepLines w:val="0"/>
        <w:widowControl w:val="0"/>
        <w:shd w:val="clear" w:color="auto" w:fill="auto"/>
        <w:tabs>
          <w:tab w:pos="2160" w:val="left"/>
          <w:tab w:pos="4670" w:val="left"/>
          <w:tab w:pos="7282" w:val="left"/>
        </w:tabs>
        <w:bidi w:val="0"/>
        <w:spacing w:before="0" w:after="0"/>
        <w:ind w:left="0" w:right="0" w:firstLine="0"/>
        <w:jc w:val="both"/>
      </w:pPr>
      <w:r>
        <w:rPr>
          <w:color w:val="000000"/>
          <w:spacing w:val="0"/>
          <w:w w:val="100"/>
          <w:position w:val="0"/>
        </w:rPr>
        <w:t>страховыми</w:t>
        <w:tab/>
        <w:t>медицинскими</w:t>
        <w:tab/>
        <w:t>организациями,</w:t>
        <w:tab/>
        <w:t>медицинскими</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профессиональными некоммерческими организациями, созданными в соответствии со статьей 76 Федерального закона "Об основах охраны здоровья граждан в Российской Федерации", и профессиональными союзами медицинских работников или их объединениями (ассоциациями), представители которых включаются в состав комиссии по разработке территориальной программы обязательного медицинского страхования, создаваемой в субъекте Российской Федерации в установленном порядке.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формировании тарифов на оплату специализированной медицинской помощи, оказываемой федеральными медицинскими организациями в рамках территориальной программы обязательного медицинского страхования, субъекты Российской Федерации вправе применять порядок согласно приложению № 3.</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субъекте Российской Федерации тарифы на оплату медицинской помощи по обязательному медицинскому страхованию формируются в соответствии с принятыми в территориальной программе обязательного медицинского страхования способами оплаты медицинской помощи и в части расходов на заработную плату включают финансовое обеспечение денежных выплат стимулирующего характера, в том числе денежные выплаты:</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медицинскую помощь в амбулаторных условиях;</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медицинским работникам фельдшерских и фельдшерско-акушерских пунктов (заведующим фельдшерско-акушерскими пунктами, фельдшерам, акушерам, медицинским сестрам, в том числе медицинским сестрам патронажным) за оказанную медицинскую помощь в амбулаторных условиях;</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врачам,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врачам-специалистам за оказанную медицинскую помощь в амбулаторных условиях.</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Примерный перечень заболеваний, состояний (групп заболеваний, состояний), при которых оказывается специализированная медицинская помощь (за исключением высокотехнологичной медицинской помощи) </w:t>
      </w:r>
      <w:r>
        <w:rPr>
          <w:color w:val="000000"/>
          <w:spacing w:val="0"/>
          <w:w w:val="100"/>
          <w:position w:val="0"/>
        </w:rPr>
        <w:t>в стационарных условиях и в условиях дневного стационара, приведен в приложении № 4.</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рамках проведения профилактических мероприятий органы исполнительной власти субъектов Российской Федерации в сфере охраны здоровья с учетом установленных Правительством Российской Федерации особенностей реализации базовой программы обязательного медицинского страхования в условиях возникновения угрозы распространения заболеваний, вызванных новой коронавирусной инфекцией, обеспечивают организацию прохождения гражданами профилактических медицинских осмотров, диспансеризации, в том числе в вечерние часы и субботу, а также предоставляют гражданам возможность дистанционной записи на медицинские исследования.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Профилактические мероприятия организуются в том числе для выявления болезней системы кровообращения и онкологических заболеваний, формирующих основные причины смертности населения.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Органы исполнительной власти субъектов Российской Федерации в сфере охраны здоровья размещают на своих официальных сайтах в информационно-телекоммуникационной сети "Интернет" информацию о медицинских организациях, на базе которых граждане могут пройти профилактические медицинские осмотры и диспансеризацию, включая перечень медицинских организаций, осуществляющих углубленную диспансеризацию, и порядок их работы.</w:t>
      </w:r>
    </w:p>
    <w:p>
      <w:pPr>
        <w:pStyle w:val="Style5"/>
        <w:keepNext w:val="0"/>
        <w:keepLines w:val="0"/>
        <w:widowControl w:val="0"/>
        <w:shd w:val="clear" w:color="auto" w:fill="auto"/>
        <w:tabs>
          <w:tab w:pos="2842" w:val="left"/>
          <w:tab w:pos="4560" w:val="left"/>
          <w:tab w:pos="6869" w:val="left"/>
        </w:tabs>
        <w:bidi w:val="0"/>
        <w:spacing w:before="0" w:after="0"/>
        <w:ind w:left="0" w:right="0" w:firstLine="720"/>
        <w:jc w:val="both"/>
      </w:pPr>
      <w:r>
        <w:rPr>
          <w:color w:val="000000"/>
          <w:spacing w:val="0"/>
          <w:w w:val="100"/>
          <w:position w:val="0"/>
        </w:rPr>
        <w:t>Оплата труда медицинских работников по проведению профилактических медицинских осмотров, в том числе в рамках диспансеризации,</w:t>
        <w:tab/>
        <w:t>включая</w:t>
        <w:tab/>
        <w:t>углубленную</w:t>
        <w:tab/>
        <w:t>диспансеризацию,</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осуществляется в соответствии с трудовым законодательством Российской Федерации с учетом работы за пределами установленной для них продолжительности рабочего времени.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реализации территориальной программы обязательного медицинского страхования применяются следующие способы оплаты медицинской помощи, оказываемой застрахованным лицам по обязательному медицинскому страхованию в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оплате медицинской помощи, оказанной в амбулаторных условиях:</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 подушевому нормативу финансирования на прикрепившихся лиц (за исключением расходов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w:t>
      </w:r>
    </w:p>
    <w:p>
      <w:pPr>
        <w:pStyle w:val="Style5"/>
        <w:keepNext w:val="0"/>
        <w:keepLines w:val="0"/>
        <w:widowControl w:val="0"/>
        <w:shd w:val="clear" w:color="auto" w:fill="auto"/>
        <w:tabs>
          <w:tab w:pos="2534" w:val="left"/>
          <w:tab w:pos="6494" w:val="left"/>
          <w:tab w:pos="8914" w:val="left"/>
        </w:tabs>
        <w:bidi w:val="0"/>
        <w:spacing w:before="0" w:after="0"/>
        <w:ind w:left="0" w:right="0" w:firstLine="0"/>
        <w:jc w:val="both"/>
      </w:pPr>
      <w:r>
        <w:rPr>
          <w:color w:val="000000"/>
          <w:spacing w:val="0"/>
          <w:w w:val="100"/>
          <w:position w:val="0"/>
        </w:rPr>
        <w:t>исследований,</w:t>
        <w:tab/>
        <w:t>молекулярно-генетических</w:t>
        <w:tab/>
        <w:t>исследований</w:t>
        <w:tab/>
        <w:t>и</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(далее - молекулярно</w:t>
        <w:softHyphen/>
        <w:t xml:space="preserve">генетические исследования и патологоанатомические исследования биопсийного (операционного) материала), тестирования на выявление новой коронавирусной инфекции </w:t>
      </w:r>
      <w:r>
        <w:rPr>
          <w:color w:val="000000"/>
          <w:spacing w:val="0"/>
          <w:w w:val="100"/>
          <w:position w:val="0"/>
        </w:rPr>
        <w:t xml:space="preserve">(COVID-19), </w:t>
      </w:r>
      <w:r>
        <w:rPr>
          <w:color w:val="000000"/>
          <w:spacing w:val="0"/>
          <w:w w:val="100"/>
          <w:position w:val="0"/>
        </w:rPr>
        <w:t>углубленной диспансеризации, а также средств на финансовое обеспечение фельдшерских, фельдшерско-акушерских пунктов) с учетом показателей результативности деятельности медицинской организации (включая показатели объема медицинской помощи), в том числе с включением расходов на медицинскую помощь, оказываемую в иных медицинских организациях и оплачиваемую за единицу объема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 единицу объема медицинской помощи - за медицинскую услугу, посещение, обращение (законченный случай) при оплате: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медицинской помощи, оказанной в медицинских организациях, не имеющих прикрепившихся лиц;</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медицинской помощи, оказанной медицинской организацией (в том числе по направлениям, выданным иной медицинской организацией), источником финансового обеспечения которой являются средства подушевого норматива финансирования на прикрепившихся лиц, получаемые иной медицинской организацией;</w:t>
      </w:r>
    </w:p>
    <w:p>
      <w:pPr>
        <w:pStyle w:val="Style5"/>
        <w:keepNext w:val="0"/>
        <w:keepLines w:val="0"/>
        <w:widowControl w:val="0"/>
        <w:shd w:val="clear" w:color="auto" w:fill="auto"/>
        <w:tabs>
          <w:tab w:pos="2534" w:val="left"/>
          <w:tab w:pos="4838" w:val="left"/>
          <w:tab w:pos="7997" w:val="left"/>
        </w:tabs>
        <w:bidi w:val="0"/>
        <w:spacing w:before="0" w:after="0"/>
        <w:ind w:left="0" w:right="0" w:firstLine="720"/>
        <w:jc w:val="both"/>
      </w:pPr>
      <w:r>
        <w:rPr>
          <w:color w:val="000000"/>
          <w:spacing w:val="0"/>
          <w:w w:val="100"/>
          <w:position w:val="0"/>
        </w:rPr>
        <w:t>отдельных диагностических (лабораторных) исследований - компьютерной томографии, магнитно-резонансной томографии, ультразвукового</w:t>
        <w:tab/>
        <w:t>исследования</w:t>
        <w:tab/>
        <w:t>сердечно-сосудистой</w:t>
        <w:tab/>
        <w:t>системы,</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 xml:space="preserve">эндоскопических диагностических исследований, молекулярно - генетических исследований и патологоанатомических исследований биопсийного (операционного) материала, тестирования на выявление новой коронавирусной инфекции </w:t>
      </w:r>
      <w:r>
        <w:rPr>
          <w:color w:val="000000"/>
          <w:spacing w:val="0"/>
          <w:w w:val="100"/>
          <w:position w:val="0"/>
        </w:rPr>
        <w:t>(COVID-19);</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углубленной диспансеризации;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оплате медицинской помощи, оказанной в стационарных условиях, в том числе для медицинской реабилитации в специализированных медицинских организациях (структурных подразделениях):</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 случай госпитализации (законченный случай лечения) по поводу заболевания, включенного в соответствующую группу заболеваний (в том числе клинико-статистическую группу заболеваний);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 прерванный случай госпитализации в случаях прерывания лечения по медицинским показаниям, перевода пациента из одного отделения медицинской организации в другое, изменения условий оказания медицинской помощи пациенту с круглосуточного стационара на дневной стационар, оказания медицинской помощи с проведением лекарственной терапии при злокачественных новообразованиях, в ходе которой медицинская помощь по объективным причинам оказана пациенту не в полном объеме по сравнению с выбранной для оплаты схемой лекарственной терапии, в том числе в случае прерывания лечения при возникновении абсолютных противопоказаний к продолжению лечения, не купируемых при проведении симптоматического лечения, перевода пациента в другую медицинскую организацию, преждевременной выписки пациента из медицинской организации в случае его письменного отказа от дальнейшего лечения, летального исхода, выписки пациента до истечения 3 дней (включительно) со дня госпитализации (начала лечения), за исключением случаев оказания медицинской помощи по группам заболеваний, состояний, приведенных в приложении № 5;</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оплате медицинской помощи, оказанной в условиях дневного стационара: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 случай (законченный случай) лечения заболевания, включенного в соответствующую группу заболеваний (в том числе клинико</w:t>
        <w:softHyphen/>
        <w:t>статистические группы заболеваний);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за прерванный случай оказания медицинской помощи в случаях прерывания лечения по медицинским показаниям, перевода пациента из одного отделения медицинской организации в другое, изменения условий оказания медицинской помощи пациенту с дневного стационара на круглосуточный стационар, оказания медицинской помощи с проведением лекарственной терапии при злокачественных новообразованиях, в ходе которой медицинская помощь по объективным причинам оказана пациенту не в полном объеме по сравнению с выбранной для оплаты схемой лекарственной терапии, в том числе в случае прерывания лечения при возникновении абсолютных противопоказаний к продолжению лечения, не купируемых при проведении симптоматического лечения, перевода пациента в другую медицинскую организацию, преждевременной выписки пациента из </w:t>
      </w:r>
      <w:r>
        <w:rPr>
          <w:color w:val="000000"/>
          <w:spacing w:val="0"/>
          <w:w w:val="100"/>
          <w:position w:val="0"/>
        </w:rPr>
        <w:t>медицинской организации в случае его письменного отказа от дальнейшего лечения, летального исхода, выписки пациента до истечения 3 дней (включительно) со дня госпитализации (начала лечения), за исключением случаев оказания медицинской помощи по группам заболеваний, состояний, согласно приложению № 5;</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оплате скорой медицинской помощи, оказанной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 подушевому нормативу финансирования;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 единицу объема медицинской помощи - за вызов скорой медицинской помощи (используется при оплате 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 а также оказанной в отдельных медицинских организациях, не имеющих прикрепившихся лиц).</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рамках подушевого норматива финансирования на прикрепившихся лиц при финансовом обеспечении первичной (первичной специализированной) медико-санитарной помощи могут выделяться подушевые нормативы финансирования на прикрепившихся лиц по профилю "акушерство и гинекология" и (или) "стоматология" для оплаты первичной (первичной специализированной) медико-санитарной помощи по соответствующим профилям. При этом оплата иной медицинской помощи, оказанной в амбулаторных условиях (за исключением отдельных диагностических (лабораторных) исследований -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а также молекулярно</w:t>
        <w:softHyphen/>
        <w:t xml:space="preserve">генетических исследований и патологоанатомических исследований биопсийного (операционного) материала, тестирования на выявление новой коронавирусной инфекции </w:t>
      </w:r>
      <w:r>
        <w:rPr>
          <w:color w:val="000000"/>
          <w:spacing w:val="0"/>
          <w:w w:val="100"/>
          <w:position w:val="0"/>
        </w:rPr>
        <w:t xml:space="preserve">(COVID-19), </w:t>
      </w:r>
      <w:r>
        <w:rPr>
          <w:color w:val="000000"/>
          <w:spacing w:val="0"/>
          <w:w w:val="100"/>
          <w:position w:val="0"/>
        </w:rPr>
        <w:t xml:space="preserve">углубленной диспансеризации, 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 а также оказанной в отдельных медицинских организациях, не имеющих прикрепившихся лиц), осуществляется по подушевому нормативу финансирования на прикрепившихся лиц, рассчитанному с учетом выделения объемов финансового обеспечения оказания медицинской помощи в амбулаторных </w:t>
      </w:r>
      <w:r>
        <w:rPr>
          <w:color w:val="000000"/>
          <w:spacing w:val="0"/>
          <w:w w:val="100"/>
          <w:position w:val="0"/>
        </w:rPr>
        <w:t>условиях по профилю "акушерство и гинекология" и (или) "стоматология" в отдельные подушевые нормативы финансирования на прикрепившихся лиц. В подушевые нормативы финансирования на прикрепившихся лиц по профилям "акушерство и гинекология" и (или) "стоматология" включаются расходы на медицинскую помощь по соответствующим профилям, оказываемую в иных медицинских организациях и оплачиваемую за единицу объема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Финансовое обеспечение профилактических медицинских осмотров и диспансеризации включается в подушевой норматив финансирования на прикрепившихся лиц и осуществляется с учетом показателей результативности деятельности медицинской организации, включая показатели установленного объема профилактических медицинских осмотров и диспансеризации, проводимых в соответствии с порядками, утверждаемыми Министерством здравоохранения Российской Федерации в соответствии с Федеральным законом "Об основах охраны здоровья граждан в Российской Федерации".</w:t>
      </w:r>
    </w:p>
    <w:p>
      <w:pPr>
        <w:pStyle w:val="Style5"/>
        <w:keepNext w:val="0"/>
        <w:keepLines w:val="0"/>
        <w:widowControl w:val="0"/>
        <w:shd w:val="clear" w:color="auto" w:fill="auto"/>
        <w:tabs>
          <w:tab w:pos="2942" w:val="left"/>
          <w:tab w:pos="7416" w:val="left"/>
        </w:tabs>
        <w:bidi w:val="0"/>
        <w:spacing w:before="0" w:after="0"/>
        <w:ind w:left="0" w:right="0" w:firstLine="720"/>
        <w:jc w:val="both"/>
      </w:pPr>
      <w:r>
        <w:rPr>
          <w:color w:val="000000"/>
          <w:spacing w:val="0"/>
          <w:w w:val="100"/>
          <w:position w:val="0"/>
        </w:rPr>
        <w:t>При оплате медицинской помощи в медицинских организациях, имеющих в своем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реабилитацию, может применяться способ оплаты по подушевому нормативу финансирования на прикрепившихся к такой медицинской организации лиц, включая оплату медицинской помощи по всем видам и условиям предоставляемой указанной медицинской организацией медицинской помощи, с учетом показателей результативности деятельности медицинской организации, включая показатели объема медицинской помощи. При этом из расходов на финансовое обеспечение медицинской помощи в амбулаторных условиях исключаются расходы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w:t>
        <w:tab/>
        <w:t>молекулярно-генетических</w:t>
        <w:tab/>
        <w:t>исследований</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 xml:space="preserve">и патологоанатомических исследований биопсийного (операционного) материала, тестирования на выявление новой коронавирусной инфекции </w:t>
      </w:r>
      <w:r>
        <w:rPr>
          <w:color w:val="000000"/>
          <w:spacing w:val="0"/>
          <w:w w:val="100"/>
          <w:position w:val="0"/>
        </w:rPr>
        <w:t xml:space="preserve">(COVID-19), </w:t>
      </w:r>
      <w:r>
        <w:rPr>
          <w:color w:val="000000"/>
          <w:spacing w:val="0"/>
          <w:w w:val="100"/>
          <w:position w:val="0"/>
        </w:rPr>
        <w:t>углубленной диспансеризации, а также средства на финансовое обеспечение фельдшерских и фельдшерско-акушерских пунктов.</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Подушевой норматив финансирования на прикрепившихся лиц включает в том числе расходы на оказание медицинской помощи с применением телемедицинских технологий.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Распределение объема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 - генетических исследований и патологоанатомических исследований биопсийного (операционного) материала) между медицинскими организациями, оказывающими медицинскую помощь в амбулаторных условиях, осуществляется при наличии в имеющейся у медицинской организации лицензии на медицинскую деятельность указания на соответствующие работы (услуги).</w:t>
      </w:r>
    </w:p>
    <w:p>
      <w:pPr>
        <w:pStyle w:val="Style5"/>
        <w:keepNext w:val="0"/>
        <w:keepLines w:val="0"/>
        <w:widowControl w:val="0"/>
        <w:shd w:val="clear" w:color="auto" w:fill="auto"/>
        <w:tabs>
          <w:tab w:pos="2717" w:val="left"/>
          <w:tab w:pos="4579" w:val="left"/>
          <w:tab w:pos="7210" w:val="left"/>
        </w:tabs>
        <w:bidi w:val="0"/>
        <w:spacing w:before="0" w:after="0"/>
        <w:ind w:left="0" w:right="0" w:firstLine="720"/>
        <w:jc w:val="both"/>
      </w:pPr>
      <w:r>
        <w:rPr>
          <w:color w:val="000000"/>
          <w:spacing w:val="0"/>
          <w:w w:val="100"/>
          <w:position w:val="0"/>
        </w:rPr>
        <w:t>Назначение</w:t>
        <w:tab/>
        <w:t>отдельных</w:t>
        <w:tab/>
        <w:t>диагностических</w:t>
        <w:tab/>
        <w:t>(лабораторных)</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w:t>
        <w:softHyphen/>
        <w:t>генетических исследований и патологоанатомических исследований биопсийного (операционного) материала) осуществляется лечащим врачом, оказывающим первичную медико-санитарную помощь, в том числе первичную специализированную медико-санитарную помощь, при наличии медицинских показаний в сроки, установленные Программой.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В рамках реализации базовой программы обязательного медицинского страхования и территориальных программ обязательного медицинского страхования осуществляется проведение исследований на наличие новой коронавирусной инфекции </w:t>
      </w:r>
      <w:r>
        <w:rPr>
          <w:color w:val="000000"/>
          <w:spacing w:val="0"/>
          <w:w w:val="100"/>
          <w:position w:val="0"/>
        </w:rPr>
        <w:t xml:space="preserve">(COVID-19) </w:t>
      </w:r>
      <w:r>
        <w:rPr>
          <w:color w:val="000000"/>
          <w:spacing w:val="0"/>
          <w:w w:val="100"/>
          <w:position w:val="0"/>
        </w:rPr>
        <w:t>методом полимеразной цепной реакции в случае: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наличия у застрахованных граждан признаков острого простудного заболевания неясной этиологии при появлении симптомов, не исключающих наличие новой коронавирусной инфекции </w:t>
      </w:r>
      <w:r>
        <w:rPr>
          <w:color w:val="000000"/>
          <w:spacing w:val="0"/>
          <w:w w:val="100"/>
          <w:position w:val="0"/>
        </w:rPr>
        <w:t>(COVID-19);</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наличия у застрахованных граждан новой коронавирусной инфекции </w:t>
      </w:r>
      <w:r>
        <w:rPr>
          <w:color w:val="000000"/>
          <w:spacing w:val="0"/>
          <w:w w:val="100"/>
          <w:position w:val="0"/>
        </w:rPr>
        <w:t xml:space="preserve">(COVID-19), </w:t>
      </w:r>
      <w:r>
        <w:rPr>
          <w:color w:val="000000"/>
          <w:spacing w:val="0"/>
          <w:w w:val="100"/>
          <w:position w:val="0"/>
        </w:rPr>
        <w:t>в том числе для оценки результатов проводимого лечения;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положительного результата исследования на выявление возбудителя новой коронавирусной инфекцией </w:t>
      </w:r>
      <w:r>
        <w:rPr>
          <w:color w:val="000000"/>
          <w:spacing w:val="0"/>
          <w:w w:val="100"/>
          <w:position w:val="0"/>
        </w:rPr>
        <w:t xml:space="preserve">(COVID-19), </w:t>
      </w:r>
      <w:r>
        <w:rPr>
          <w:color w:val="000000"/>
          <w:spacing w:val="0"/>
          <w:w w:val="100"/>
          <w:position w:val="0"/>
        </w:rPr>
        <w:t>полученного с использованием экспресс-теста (при условии передачи гражданином или уполномоченной на экспресс-тестирование организацией указанного теста медицинской организации).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Субъекты Российской Федерации вправе установить в рамках реализации территориальных программ государственных гарантий дополнительный перечень случаев, при которых проведение исследований на наличие новой коронавирусной инфекции </w:t>
      </w:r>
      <w:r>
        <w:rPr>
          <w:color w:val="000000"/>
          <w:spacing w:val="0"/>
          <w:w w:val="100"/>
          <w:position w:val="0"/>
        </w:rPr>
        <w:t xml:space="preserve">(COVID-19) </w:t>
      </w:r>
      <w:r>
        <w:rPr>
          <w:color w:val="000000"/>
          <w:spacing w:val="0"/>
          <w:w w:val="100"/>
          <w:position w:val="0"/>
        </w:rPr>
        <w:t xml:space="preserve">методом полимеразной цепной реакции осуществляется за счет бюджетных ассигнований бюджетов субъектов Российской Федерации, включая проведение указанных исследований в случае обследования в эпидемических очагах (бытовых и (или) семейных) застрахованных граждан, контактировавших с больным новой коронавирусной инфекцией </w:t>
      </w:r>
      <w:r>
        <w:rPr>
          <w:color w:val="000000"/>
          <w:spacing w:val="0"/>
          <w:w w:val="100"/>
          <w:position w:val="0"/>
        </w:rPr>
        <w:t>(COVID-19).</w:t>
      </w:r>
    </w:p>
    <w:p>
      <w:pPr>
        <w:pStyle w:val="Style5"/>
        <w:keepNext w:val="0"/>
        <w:keepLines w:val="0"/>
        <w:widowControl w:val="0"/>
        <w:shd w:val="clear" w:color="auto" w:fill="auto"/>
        <w:tabs>
          <w:tab w:pos="2261" w:val="left"/>
          <w:tab w:pos="4666" w:val="left"/>
          <w:tab w:pos="6768" w:val="left"/>
        </w:tabs>
        <w:bidi w:val="0"/>
        <w:spacing w:before="0" w:after="0"/>
        <w:ind w:left="0" w:right="0" w:firstLine="720"/>
        <w:jc w:val="both"/>
      </w:pPr>
      <w:r>
        <w:rPr>
          <w:color w:val="000000"/>
          <w:spacing w:val="0"/>
          <w:w w:val="100"/>
          <w:position w:val="0"/>
        </w:rPr>
        <w:t>Порядок установления тарифов на оплату специализированной, в том числе высокотехнологичной, медицинской помощи, оказываемой медицинскими организациями,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в соответствии с едиными требованиями базовой программы обязательного</w:t>
        <w:tab/>
        <w:t>медицинского</w:t>
        <w:tab/>
        <w:t>страхования</w:t>
        <w:tab/>
        <w:t>предусматривается</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приложением № 3 к Программе.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Федеральная медицинская организация вправе оказывать высокотехнологичную медицинскую помощь с использованием ряда уникальных методов лечения, применяемых при сердечно-сосудистой хирургии и трансплантации органов, по перечню согласно приложению № 6.</w:t>
      </w:r>
    </w:p>
    <w:p>
      <w:pPr>
        <w:pStyle w:val="Style5"/>
        <w:keepNext w:val="0"/>
        <w:keepLines w:val="0"/>
        <w:widowControl w:val="0"/>
        <w:shd w:val="clear" w:color="auto" w:fill="auto"/>
        <w:tabs>
          <w:tab w:pos="2261" w:val="left"/>
          <w:tab w:pos="4368" w:val="left"/>
          <w:tab w:pos="6461" w:val="left"/>
          <w:tab w:pos="7858" w:val="left"/>
        </w:tabs>
        <w:bidi w:val="0"/>
        <w:spacing w:before="0" w:after="0"/>
        <w:ind w:left="0" w:right="0" w:firstLine="720"/>
        <w:jc w:val="both"/>
      </w:pPr>
      <w:r>
        <w:rPr>
          <w:color w:val="000000"/>
          <w:spacing w:val="0"/>
          <w:w w:val="100"/>
          <w:position w:val="0"/>
        </w:rPr>
        <w:t>Федеральная медицинская организация вправе оказывать первичную медико-санитарную помощь и скорую, в том числе скорую специализированную, медицинскую помощь в соответствии с территориальной программой обязательного медицинского страхования. Федеральные</w:t>
        <w:tab/>
        <w:t>медицинские</w:t>
        <w:tab/>
        <w:t>организации</w:t>
        <w:tab/>
        <w:t>вправе</w:t>
        <w:tab/>
        <w:t>оказывать</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специализированную, в том числе высокотехнологичную, медицинскую помощь в соответствии с территориальной программой обязательного медицинского страхования в случае распределения им объемов предоставления медицинской помощи в соответствии с частью 10 статьи 36 Федерального закона "Об обязательном медицинском страховании в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Оказание медицинской помощи в экстренной форме пациентам, получающим специализированную медицинскую помощь в плановой форме в федеральной медицинской организации, осуществляется безотлагательно и оплачивается по тарифам в соответствии с порядком, </w:t>
      </w:r>
      <w:r>
        <w:rPr>
          <w:color w:val="000000"/>
          <w:spacing w:val="0"/>
          <w:w w:val="100"/>
          <w:position w:val="0"/>
        </w:rPr>
        <w:t>приведенным в приложении № 3 к Программе, и примерным перечнем, приведенным в приложении № 4 к Программе.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случае выявления у пациента, которому оказывается специализированная медицинская помощь в федеральной медицинской организации, иного заболевания в стадии декомпенсации, не позволяющего оказать ему медицинскую помощь в плановой форме в этой федеральной медицинской организации, или заболевания, требующего медицинского наблюдения в условиях круглосуточного стационара, не позволяющего оказать ему медицинскую помощь в плановой форме в этой федеральной медицинской организации, и при отсутствии у федеральной медицинской организации возможности оказать пациенту необходимую медицинскую помощь в рамках территориальной программы обязательного медицинского страхования пациент переводится в иную медицинскую организацию, оказывающую медицинскую помощь по соответствующему профилю.</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Базовая программа обязательного медицинского страхования включает:</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нормативы объемов предоставления медицинской помощи, в том числе специализированной, включая высокотехнологичную, медицинской помощи в стационарных условиях и условиях дневного стационара, оказываемой федеральными медицинскими организациями, в расчете на одно застрахованное лицо, согласно приложению № 7;</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нормативы финансовых затрат на единицу объема предоставления медицинской помощи (в том числе по перечню видов высокотехнологичной медицинской помощи), включая нормативы финансовых затрат на единицу объема предоставления специализированной, включая высокотехнологичную, медицинской помощи в стационарных условиях и условиях дневного стационара, оказываемой федеральными медицинскими организациями, а также нормативы финансового обеспечения базовой программы обязательного медицинского страхования в расчете на одно застрахованное лицо, в том числе на оказание медицинской помощи федеральными медицинскими организациями, предусмотренные приложением № 7 к Программе;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средние нормативы объема медицинской помощи и средние нормативы финансовых затрат на единицу объема медицинской помощи, оказываемой в рамках базовой программы обязательного медицинского страхования, предусмотренные приложением № 7 к Программе;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требования к территориальным программам государственных гарантий и условия оказания медицинской помощи, предусмотренные разделом VII Программы;</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критерии доступности и качества медицинской помощи, предусмотренные разделом VIII Программы.</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территориальной программе обязательного медицинского страхования в расчете на одно застрахованное лицо устанавливаются с учетом структуры заболеваемости в субъекте Российской Федерации нормативы объема предоставления медицинской помощи, нормативы финансовых затрат на единицу объема предоставления медицинской помощи и норматив финансового обеспечения территориальной программы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Нормативы объема предоставления медицинской помощи, за исключением специализированной, в том числе высокотехнологичной, медицинской помощи, оказываемой федеральными медицинскими организациями, включают нормативы объема предоставления медицинской помощи застрахованным лицам за пределами территории субъекта Российской Федерации, на территории которого выдан полис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установлении территориальной программой обязательного медицинского страхования перечня страховых случаев, видов и условий оказания медицинской помощи в дополнение к установленным базовой программой обязательного медицинского страхования территориальная программа обязательного медицинского страхования должна включать в себя также значения нормативов объемов предоставления медицинской помощи в расчете на одно застрахованное лицо, нормативов финансовых затрат на единицу объема предоставления медицинской помощи в расчете на одно застрахованное лицо, значение норматива финансового обеспечения в расчете на одно застрахованное лицо, способы оплаты медицинской помощи, оказываемой по обязательному медицинскому страхованию застрахованным лицам, структуру тарифа на оплату медицинской помощи, реестр медицинских организаций, участвующих в реализации территориальной программы обязательного медицинского страхования, и условия оказания медицинской помощи в таких медицинских организациях.</w:t>
      </w:r>
    </w:p>
    <w:p>
      <w:pPr>
        <w:pStyle w:val="Style5"/>
        <w:keepNext w:val="0"/>
        <w:keepLines w:val="0"/>
        <w:widowControl w:val="0"/>
        <w:numPr>
          <w:ilvl w:val="0"/>
          <w:numId w:val="3"/>
        </w:numPr>
        <w:shd w:val="clear" w:color="auto" w:fill="auto"/>
        <w:tabs>
          <w:tab w:pos="375" w:val="left"/>
        </w:tabs>
        <w:bidi w:val="0"/>
        <w:spacing w:before="0" w:after="320"/>
        <w:ind w:left="0" w:right="0" w:firstLine="0"/>
        <w:jc w:val="center"/>
      </w:pPr>
      <w:bookmarkStart w:id="14" w:name="bookmark14"/>
      <w:bookmarkEnd w:id="14"/>
      <w:r>
        <w:rPr>
          <w:color w:val="000000"/>
          <w:spacing w:val="0"/>
          <w:w w:val="100"/>
          <w:position w:val="0"/>
        </w:rPr>
        <w:t>Финансовое обеспечение Программы</w:t>
      </w:r>
    </w:p>
    <w:p>
      <w:pPr>
        <w:pStyle w:val="Style5"/>
        <w:keepNext w:val="0"/>
        <w:keepLines w:val="0"/>
        <w:widowControl w:val="0"/>
        <w:shd w:val="clear" w:color="auto" w:fill="auto"/>
        <w:tabs>
          <w:tab w:pos="3979" w:val="left"/>
          <w:tab w:pos="7718" w:val="left"/>
        </w:tabs>
        <w:bidi w:val="0"/>
        <w:spacing w:before="0" w:after="0"/>
        <w:ind w:left="0" w:right="0" w:firstLine="720"/>
        <w:jc w:val="both"/>
      </w:pPr>
      <w:r>
        <w:rPr>
          <w:color w:val="000000"/>
          <w:spacing w:val="0"/>
          <w:w w:val="100"/>
          <w:position w:val="0"/>
        </w:rPr>
        <w:t>Источниками финансового обеспечения Программы являются средства федерального бюджета, бюджетов субъектов Российской Федерации и местных бюджетов (в случае передачи органами государственной власти</w:t>
        <w:tab/>
        <w:t>субъектов Российской</w:t>
        <w:tab/>
        <w:t>Федерации</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соответствующих полномочий в сфере охраны здоровья граждан Российской Федерации для их осуществления органам местного самоуправления), а также средства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 счет средств обязательного медицинского страхования в рамках базовой программы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застрахованным лицам, в том числе находящимся в стационарных организациях социального обслуживания, оказываются первичная медико</w:t>
        <w:softHyphen/>
        <w:t>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раздел I перечня видов высокотехнологичной медицинской помощи, при заболеваниях и состояниях, указанных в разделе III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pPr>
        <w:pStyle w:val="Style5"/>
        <w:keepNext w:val="0"/>
        <w:keepLines w:val="0"/>
        <w:widowControl w:val="0"/>
        <w:shd w:val="clear" w:color="auto" w:fill="auto"/>
        <w:tabs>
          <w:tab w:pos="2218" w:val="left"/>
          <w:tab w:pos="5006" w:val="left"/>
          <w:tab w:pos="7718" w:val="left"/>
        </w:tabs>
        <w:bidi w:val="0"/>
        <w:spacing w:before="0" w:after="0"/>
        <w:ind w:left="0" w:right="0" w:firstLine="720"/>
        <w:jc w:val="both"/>
      </w:pPr>
      <w:r>
        <w:rPr>
          <w:color w:val="000000"/>
          <w:spacing w:val="0"/>
          <w:w w:val="100"/>
          <w:position w:val="0"/>
        </w:rPr>
        <w:t xml:space="preserve">осуществляется финансовое обеспечение профилактических мероприятий, включая профилактические медицинские осмотры граждан и их отдельных категорий, указанных в разделе </w:t>
      </w:r>
      <w:r>
        <w:rPr>
          <w:color w:val="000000"/>
          <w:spacing w:val="0"/>
          <w:w w:val="100"/>
          <w:position w:val="0"/>
        </w:rPr>
        <w:t xml:space="preserve">III </w:t>
      </w:r>
      <w:r>
        <w:rPr>
          <w:color w:val="000000"/>
          <w:spacing w:val="0"/>
          <w:w w:val="100"/>
          <w:position w:val="0"/>
        </w:rPr>
        <w:t xml:space="preserve">Программы, в том числе в рамках диспансеризации, диспансеризацию, диспансерное наблюдение (при заболеваниях и состояниях, указанных в разделе </w:t>
      </w:r>
      <w:r>
        <w:rPr>
          <w:color w:val="000000"/>
          <w:spacing w:val="0"/>
          <w:w w:val="100"/>
          <w:position w:val="0"/>
        </w:rPr>
        <w:t xml:space="preserve">III </w:t>
      </w:r>
      <w:r>
        <w:rPr>
          <w:color w:val="000000"/>
          <w:spacing w:val="0"/>
          <w:w w:val="100"/>
          <w:position w:val="0"/>
        </w:rPr>
        <w:t>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включая транспортные расходы мобильных медицинских бригад, а также мероприятий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применению</w:t>
        <w:tab/>
        <w:t>вспомогательных</w:t>
        <w:tab/>
        <w:t>репродуктивных</w:t>
        <w:tab/>
        <w:t>технологий</w:t>
      </w:r>
    </w:p>
    <w:p>
      <w:pPr>
        <w:pStyle w:val="Style5"/>
        <w:keepNext w:val="0"/>
        <w:keepLines w:val="0"/>
        <w:widowControl w:val="0"/>
        <w:shd w:val="clear" w:color="auto" w:fill="auto"/>
        <w:tabs>
          <w:tab w:pos="3240" w:val="left"/>
          <w:tab w:pos="5947" w:val="left"/>
          <w:tab w:pos="7570" w:val="left"/>
        </w:tabs>
        <w:bidi w:val="0"/>
        <w:spacing w:before="0" w:after="0"/>
        <w:ind w:left="0" w:right="0" w:firstLine="0"/>
        <w:jc w:val="both"/>
      </w:pPr>
      <w:r>
        <w:rPr>
          <w:color w:val="000000"/>
          <w:spacing w:val="0"/>
          <w:w w:val="100"/>
          <w:position w:val="0"/>
        </w:rPr>
        <w:t>(экстракорпорального</w:t>
        <w:tab/>
        <w:t>оплодотворения),</w:t>
        <w:tab/>
        <w:t>включая</w:t>
        <w:tab/>
        <w:t xml:space="preserve">обеспечение </w:t>
      </w:r>
      <w:r>
        <w:rPr>
          <w:color w:val="000000"/>
          <w:spacing w:val="0"/>
          <w:w w:val="100"/>
          <w:position w:val="0"/>
        </w:rPr>
        <w:t>лекарственными препаратами в соответствии с законодательством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 счет средств обязательного медицинского страхования в рамках базовой программы обязательного медицинского страхования, в том числе за счет межбюджетных трансфертов из федерального бюджета, предоставляемых бюджету Фонда, осуществляется финансовое обеспечение: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оказания медицинской помощи больным онкологическими заболеваниями в соответствии с клиническими рекомендациями;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проведения углубленной диспансеризации;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проведения медицинской реабилитации.</w:t>
      </w:r>
    </w:p>
    <w:p>
      <w:pPr>
        <w:pStyle w:val="Style5"/>
        <w:keepNext w:val="0"/>
        <w:keepLines w:val="0"/>
        <w:widowControl w:val="0"/>
        <w:shd w:val="clear" w:color="auto" w:fill="auto"/>
        <w:tabs>
          <w:tab w:pos="1661" w:val="left"/>
          <w:tab w:pos="3108" w:val="left"/>
          <w:tab w:pos="5578" w:val="left"/>
          <w:tab w:pos="7570" w:val="left"/>
        </w:tabs>
        <w:bidi w:val="0"/>
        <w:spacing w:before="0" w:after="0"/>
        <w:ind w:left="0" w:right="0" w:firstLine="720"/>
        <w:jc w:val="both"/>
      </w:pPr>
      <w:r>
        <w:rPr>
          <w:color w:val="000000"/>
          <w:spacing w:val="0"/>
          <w:w w:val="100"/>
          <w:position w:val="0"/>
        </w:rPr>
        <w:t>За счет бюджетных ассигнований федерального бюджета, в том числе за счет межбюджетных трансфертов федерального бюджета бюджету</w:t>
        <w:tab/>
        <w:t>Фонда,</w:t>
        <w:tab/>
        <w:t>осуществляется</w:t>
        <w:tab/>
        <w:t>финансовое</w:t>
        <w:tab/>
        <w:t>обеспечение</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высокотехнологичной медицинской помощи, не включенной в базовую программу обязательного медицинского страхования, в соответствии с разделом II перечня видов высокотехнологичной медицинской помощи, оказываемой: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федеральными медицинскими организациями и медицинскими организациями частной системы здравоохранения, включенными в перечень, утверждаемый Министерством здравоохранения Российской Федерации;</w:t>
      </w:r>
    </w:p>
    <w:p>
      <w:pPr>
        <w:pStyle w:val="Style5"/>
        <w:keepNext w:val="0"/>
        <w:keepLines w:val="0"/>
        <w:widowControl w:val="0"/>
        <w:shd w:val="clear" w:color="auto" w:fill="auto"/>
        <w:tabs>
          <w:tab w:pos="3619" w:val="left"/>
          <w:tab w:pos="6610" w:val="left"/>
        </w:tabs>
        <w:bidi w:val="0"/>
        <w:spacing w:before="0" w:after="0"/>
        <w:ind w:left="0" w:right="0" w:firstLine="720"/>
        <w:jc w:val="both"/>
      </w:pPr>
      <w:r>
        <w:rPr>
          <w:color w:val="000000"/>
          <w:spacing w:val="0"/>
          <w:w w:val="100"/>
          <w:position w:val="0"/>
        </w:rPr>
        <w:t>медицинскими</w:t>
        <w:tab/>
        <w:t>организациями,</w:t>
        <w:tab/>
        <w:t>подведомственными</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исполнительным органам государственной власти субъектов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 счет бюджетных ассигнований федерального бюджета осуществляется финансовое обеспечение:</w:t>
      </w:r>
    </w:p>
    <w:p>
      <w:pPr>
        <w:pStyle w:val="Style5"/>
        <w:keepNext w:val="0"/>
        <w:keepLines w:val="0"/>
        <w:widowControl w:val="0"/>
        <w:shd w:val="clear" w:color="auto" w:fill="auto"/>
        <w:tabs>
          <w:tab w:pos="3108" w:val="left"/>
          <w:tab w:pos="5909" w:val="left"/>
        </w:tabs>
        <w:bidi w:val="0"/>
        <w:spacing w:before="0" w:after="0"/>
        <w:ind w:left="0" w:right="0" w:firstLine="720"/>
        <w:jc w:val="both"/>
      </w:pPr>
      <w:r>
        <w:rPr>
          <w:color w:val="000000"/>
          <w:spacing w:val="0"/>
          <w:w w:val="100"/>
          <w:position w:val="0"/>
        </w:rPr>
        <w:t>скорой, в том числе скорой специализированной, медицинской помощи, первичной</w:t>
        <w:tab/>
        <w:t>медико-санитарной</w:t>
        <w:tab/>
        <w:t>и специализированной</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медицинской помощи, оказываемой федеральными медицинскими организациями (в части медицинской помощи, не включенной в базовую программу обязательного медицинского страхования, в том числе при заболеваниях, передаваемых половым путем, вызванных вирусом иммунодефицита человека, синдроме приобретенного иммунодефицита, туберкулезе, психических расстройствах и расстройствах поведения, а также в части расходов, не включенных в структуру тарифов на оплату</w:t>
      </w:r>
    </w:p>
    <w:p>
      <w:pPr>
        <w:pStyle w:val="Style5"/>
        <w:keepNext w:val="0"/>
        <w:keepLines w:val="0"/>
        <w:widowControl w:val="0"/>
        <w:shd w:val="clear" w:color="auto" w:fill="auto"/>
        <w:tabs>
          <w:tab w:pos="3586" w:val="left"/>
          <w:tab w:pos="6173" w:val="left"/>
        </w:tabs>
        <w:bidi w:val="0"/>
        <w:spacing w:before="0" w:after="0"/>
        <w:ind w:left="0" w:right="0" w:firstLine="0"/>
        <w:jc w:val="both"/>
      </w:pPr>
      <w:r>
        <w:rPr>
          <w:color w:val="000000"/>
          <w:spacing w:val="0"/>
          <w:w w:val="100"/>
          <w:position w:val="0"/>
        </w:rPr>
        <w:t>медицинской помощи,</w:t>
        <w:tab/>
        <w:t>предусмотренную</w:t>
        <w:tab/>
        <w:t>базовой программой</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медицинской эвакуации, осуществляемой федеральными медицинскими организациями, по перечню, утверждаемому Министерством здравоохранения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скорой, в том числе скорой специализированной, медицинской помощи, первичной медико-санитарной и специализированной медицинской помощи, оказываемой медицинскими организациями, подведомственными Федеральному медико-биологическому агентству, включая предоставление дополнительных видов и объемов медицинской помощи, предусмотренных законодательством Российской Федерации, населению закрытых административно-территориальных образований, территорий с опасными для здоровья человека физическими, химическими и биологическими факторами, включенных в соответствующий перечень, и работникам организаций, включенных в перечень организаций отдельных отраслей промышленности с особо опасными условиями труда (в части медицинской помощи, не включенной в базовую программу обязательного медицинского страхования, а также в части расходов, не включенных в структуру тарифов на оплату медицинской помощи, предусмотренную базовой программой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медицинской помощи, предусмотренной федеральными законами для определенных категорий граждан, оказываемой в медицинских организациях, подведомственных федеральным органам исполнительной власти;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лечения граждан Российской Федерации за пределами территории Российской Федерации, направленных в порядке, установленном Министерством здравоохранения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санаторно-курортного лечения отдельных категорий граждан в соответствии с законодательством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закупки лекарственных препаратов, предназначенных для лечения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w:t>
      </w:r>
      <w:r>
        <w:rPr>
          <w:color w:val="000000"/>
          <w:spacing w:val="0"/>
          <w:w w:val="100"/>
          <w:position w:val="0"/>
        </w:rPr>
        <w:t xml:space="preserve">I, </w:t>
      </w:r>
      <w:r>
        <w:rPr>
          <w:color w:val="000000"/>
          <w:spacing w:val="0"/>
          <w:w w:val="100"/>
          <w:position w:val="0"/>
        </w:rPr>
        <w:t xml:space="preserve">II и VI типов, апластической анемией неуточненной, наследственным дефицитом факторов II (фибриногена), VII (лабильного), X (Стюарта - Прауэра), лиц после трансплантации </w:t>
      </w:r>
      <w:r>
        <w:rPr>
          <w:color w:val="000000"/>
          <w:spacing w:val="0"/>
          <w:w w:val="100"/>
          <w:position w:val="0"/>
        </w:rPr>
        <w:t>органов и (или) тканей, по перечню лекарственных препаратов, сформированному в установленном порядке и утверждаемому Правительством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закупки антивирусных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инфицированных вирусом иммунодефицита человека, в том числе в сочетании с вирусами гепатитов </w:t>
      </w:r>
      <w:r>
        <w:rPr>
          <w:color w:val="000000"/>
          <w:spacing w:val="0"/>
          <w:w w:val="100"/>
          <w:position w:val="0"/>
        </w:rPr>
        <w:t xml:space="preserve">B </w:t>
      </w:r>
      <w:r>
        <w:rPr>
          <w:color w:val="000000"/>
          <w:spacing w:val="0"/>
          <w:w w:val="100"/>
          <w:position w:val="0"/>
        </w:rPr>
        <w:t xml:space="preserve">и </w:t>
      </w:r>
      <w:r>
        <w:rPr>
          <w:color w:val="000000"/>
          <w:spacing w:val="0"/>
          <w:w w:val="100"/>
          <w:position w:val="0"/>
        </w:rPr>
        <w:t>C;</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закупки антибактериальных и противотуберкулезных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больных туберкулезом с множественной лекарственной устойчивостью возбудителя;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предоставления в установленном порядке бюджетам субъектов Российской Федерации и бюджету г. Байконура субвенций на оказание государственной социальной помощи отдельным категориям граждан в виде набора социальных услуг в части обеспечения необходимыми лекарственными препаратами, медицинскими изделиями, а также специализированными продуктами лечебного питания для детей- инвалидов в соответствии с пунктом 1 части 1 статьи 6</w:t>
      </w:r>
      <w:r>
        <w:rPr>
          <w:color w:val="000000"/>
          <w:spacing w:val="0"/>
          <w:w w:val="100"/>
          <w:position w:val="0"/>
          <w:vertAlign w:val="superscript"/>
        </w:rPr>
        <w:t>2</w:t>
      </w:r>
      <w:r>
        <w:rPr>
          <w:color w:val="000000"/>
          <w:spacing w:val="0"/>
          <w:w w:val="100"/>
          <w:position w:val="0"/>
        </w:rPr>
        <w:t xml:space="preserve"> Федерального закона "О государственной социальной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мероприятий, предусмотренных национальным календарем профилактических прививок в рамках подпрограммы "Совершенствование оказания медицинской помощи, включая профилактику заболеваний и формирование здорового образа жизни" государственной программы Российской Федерации "Развитие здравоохранения", утвержденной постановлением Правительства Российской Федерации от 26 декабря 2017 г. № 1640 "Об утверждении государственной программы Российской Федерации "Развитие здравоохранения";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дополнительных мероприятий, установленных в соответствии с законодательством Российской Федерации, включая оказание медицинской помощи (при необходимости за пределами Российской Федерации) детям, страдающим тяжелыми жизнеугрожающими и хроническими заболеваниями, в том числе прогрессирующими редкими (орфанными) заболеваниями, включая обеспечение лекарственными препаратами и медицинскими изделиями, в том числе не зарегистрированными в Российской Федерации, а также техническими </w:t>
      </w:r>
      <w:r>
        <w:rPr>
          <w:color w:val="000000"/>
          <w:spacing w:val="0"/>
          <w:w w:val="100"/>
          <w:position w:val="0"/>
        </w:rPr>
        <w:t>средствами реабилитации, не включенными в федеральный перечень реабилитационных мероприятий и услуг, предоставляемых инвалиду;</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медицинской деятельности, связанной с донорством органов и тканей человека в целях трансплантации (пересадки).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 счет бюджетных ассигнований бюджетов субъектов Российской Федерации осуществляется финансовое обеспечение: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скорой, в том числе скорой специализированной, медицинской помощи, не включенной в территориальную программу обязательного медицинского страхования, санитарно-авиационной эвакуации, осуществляемой воздушными судами, а также расходов, не включенных в структуру тарифов на оплату медицинской помощи, предусмотренную в территориальных программах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скорой, в том числе скорой специализированной, медицинской помощи не застрахованным по обязательному медицинскому страхованию лицам;</w:t>
      </w:r>
    </w:p>
    <w:p>
      <w:pPr>
        <w:pStyle w:val="Style5"/>
        <w:keepNext w:val="0"/>
        <w:keepLines w:val="0"/>
        <w:widowControl w:val="0"/>
        <w:shd w:val="clear" w:color="auto" w:fill="auto"/>
        <w:tabs>
          <w:tab w:pos="3086" w:val="left"/>
          <w:tab w:pos="5510" w:val="left"/>
          <w:tab w:pos="7411" w:val="left"/>
        </w:tabs>
        <w:bidi w:val="0"/>
        <w:spacing w:before="0" w:after="0"/>
        <w:ind w:left="0" w:right="0" w:firstLine="720"/>
        <w:jc w:val="both"/>
      </w:pPr>
      <w:r>
        <w:rPr>
          <w:color w:val="000000"/>
          <w:spacing w:val="0"/>
          <w:w w:val="100"/>
          <w:position w:val="0"/>
        </w:rPr>
        <w:t>первичной медико-санитарной и специализированной медицинской помощи в части медицинской помощи при заболеваниях,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связанные в том числе с употреблением психоактивных веществ, включая профилактические</w:t>
        <w:tab/>
        <w:t>медицинские</w:t>
        <w:tab/>
        <w:t>осмотры</w:t>
        <w:tab/>
        <w:t>обучающихся</w:t>
      </w:r>
    </w:p>
    <w:p>
      <w:pPr>
        <w:pStyle w:val="Style5"/>
        <w:keepNext w:val="0"/>
        <w:keepLines w:val="0"/>
        <w:widowControl w:val="0"/>
        <w:shd w:val="clear" w:color="auto" w:fill="auto"/>
        <w:tabs>
          <w:tab w:pos="1613" w:val="left"/>
          <w:tab w:pos="3864" w:val="left"/>
          <w:tab w:pos="5510" w:val="left"/>
          <w:tab w:pos="7699" w:val="left"/>
        </w:tabs>
        <w:bidi w:val="0"/>
        <w:spacing w:before="0" w:after="0"/>
        <w:ind w:left="0" w:right="0" w:firstLine="0"/>
        <w:jc w:val="both"/>
      </w:pPr>
      <w:r>
        <w:rPr>
          <w:color w:val="000000"/>
          <w:spacing w:val="0"/>
          <w:w w:val="100"/>
          <w:position w:val="0"/>
        </w:rPr>
        <w:t>в общеобразовательных организациях и профессиональных образовательных организациях, в образовательных организациях высшего образования в целях раннего (своевременного) выявления незаконного потребления наркотических средств и психотропных веществ), в том числе при консультациях пациентов при заболеваниях, включенных в базовую программу обязательного медицинского страхования, врачами- психиатрами и врачами-фтизиатрами, а также в отношении лиц, находящихся в стационарных организациях социального обслуживания, включая</w:t>
        <w:tab/>
        <w:t>медицинскую</w:t>
        <w:tab/>
        <w:t>помощь,</w:t>
        <w:tab/>
        <w:t>оказываемую</w:t>
        <w:tab/>
        <w:t>выездными</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психиатрическими бригадами, и в части расходов, не включенных в структуру тарифов на оплату медицинской помощи, предусмотренную в территориальных программах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паллиативной медицинской помощи, оказываемой амбулаторно, в том числе на дому, включая медицинскую помощь, оказываемую выездными патронажными бригадами, в дневном стационаре</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и стационарно, включая койки паллиативной медицинской помощи и койки сестринского ухода;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высокотехнологичной медицинской помощи, оказываемой в медицинских организациях, подведомственных исполнительным органам государственной власти субъектов Российской Федерации, в соответствии с разделом II перечня видов высокотехнологичной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предоставления в медицинских организациях, оказывающих паллиативную медицинскую помощь, государственной и муниципальной систем здравоохранения психологической помощи пациенту, получающему паллиативную медицинскую помощь, и членам семьи пациента, а также медицинской помощи врачами-психотерапевтами пациенту и членам семьи пациента или членам семьи пациента после его смерти в случае их обращения в медицинскую организацию.</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Финансовое обеспечение оказания социальных услуг и предоставления мер социальной защиты (поддержки) пациента, в том числе в рамках деятельности выездных патронажных бригад, осуществляется в соответствии с законодательством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Субъектом Российской Федерации, на территории которого гражданин зарегистрирован по месту жительства, в порядке, установленном законом такого субъекта Российской Федерации, осуществляется возмещение субъекту Российской Федерации, на территории которого гражданину фактически оказана медицинская помощь, затрат, связанных с оказанием медицинской помощи при заболеваниях, не включенных в базовую программу обязательного медицинского страхования, и паллиативной медицинской помощи, на основании межрегионального соглашения, заключаемого субъектами Российской Федерации, включающего двустороннее урегулирование вопроса возмещения затрат.</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Субъекты Российской Федерации вправе за счет бюджетных ассигнований бюджетов субъектов Российской Федерации осуществлять финансовое обеспечение дополнительных объемов высокотехнологичной медицинской помощи, оказываемой медицинскими организациями, подведомственными исполнительным органам государственной власти субъектов Российской Федерации, в соответствии с разделом </w:t>
      </w:r>
      <w:r>
        <w:rPr>
          <w:color w:val="000000"/>
          <w:spacing w:val="0"/>
          <w:w w:val="100"/>
          <w:position w:val="0"/>
        </w:rPr>
        <w:t xml:space="preserve">I </w:t>
      </w:r>
      <w:r>
        <w:rPr>
          <w:color w:val="000000"/>
          <w:spacing w:val="0"/>
          <w:w w:val="100"/>
          <w:position w:val="0"/>
        </w:rPr>
        <w:t>перечня видов высокотехнологичной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 счет бюджетных ассигнований бюджетов субъектов Российской Федерации осуществляются: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обеспечение граждан зарегистрированными в установленном порядке на территории Российской Федерации лекарственными препаратами для лечения заболеваний, включенных в перечень жизнеугрожающих и хронических прогрессирующих редких (орфанных) заболеваний, приводящих к сокращению продолжительности жизни граждан или к их инвалидности;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обеспечение лекарственными препаратами в соответствии с перечнем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Российской Федерации отпускаются по рецептам врачей бесплатно;</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обеспечение лекарственными препаратами в соответствии с перечнем групп населения, при амбулаторном лечении которых лекарственные препараты отпускаются по рецептам врачей с 50-процентной скидкой;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пренатальная (дородовая) диагностика нарушений развития ребенка у беременных женщин, неонатальный скрининг на 5 наследственных и врожденных заболеваний в части исследований и консультаций, осуществляемых медико-генетическими центрами (консультациями), а также медико-генетических исследований в соответствующих структурных подразделениях медицинских организаций;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зубное протезирование отдельным категориям граждан в соответствии с законодательством Российской Федерации, в том числе лицам, находящимся в стационарных организациях социального обслуживания;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предоставление в рамках оказания паллиативной медицинской помощи для использования на дому медицинских изделий, предназначенных для поддержания функций органов и систем организма человека, по перечню, утвержденному Министерством здравоохранения Российской Федерации, а также обеспечение лекарственными препаратами для обезболивания, включая наркотические лекарственные препараты и психотропные лекарственные препараты, при посещениях на дому;</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обеспечение медицинской деятельности, связанной с донорством органов и тканей человека в целях трансплантации (пересадки), в медицинских организациях, подведомственных исполнительным органам государственной власти субъектов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рамках территориальной программы государственных гарантий за счет бюджетных ассигнований бюджетов субъектов Российской</w:t>
      </w:r>
    </w:p>
    <w:p>
      <w:pPr>
        <w:pStyle w:val="Style5"/>
        <w:keepNext w:val="0"/>
        <w:keepLines w:val="0"/>
        <w:widowControl w:val="0"/>
        <w:shd w:val="clear" w:color="auto" w:fill="auto"/>
        <w:tabs>
          <w:tab w:pos="3974" w:val="left"/>
          <w:tab w:pos="7742" w:val="left"/>
        </w:tabs>
        <w:bidi w:val="0"/>
        <w:spacing w:before="0" w:after="0"/>
        <w:ind w:left="0" w:right="0" w:firstLine="0"/>
        <w:jc w:val="both"/>
      </w:pPr>
      <w:r>
        <w:rPr>
          <w:color w:val="000000"/>
          <w:spacing w:val="0"/>
          <w:w w:val="100"/>
          <w:position w:val="0"/>
        </w:rPr>
        <w:t>Федерации и местных бюджетов (в случае передачи органами государственной власти</w:t>
        <w:tab/>
        <w:t>субъектов Российской</w:t>
        <w:tab/>
        <w:t>Федерации</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соответствующих полномочий в сфере охраны здоровья граждан Российской Федерации для осуществления органами местного самоуправления) (далее - соответствующие бюджеты) и средств обязательного медицинского страхования (по видам и условиям оказания медицинской помощи, включенным в базовую программу обязательного медицинского страхования), осуществляется финансовое обеспечение проведения осмотров врачами и диагностических исследований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медицинского обследования детей-сирот и детей, оставшихся без попечения родителей, помещаемых под надзор в организацию для детей-сирот и детей, оставшихся без попечения родителей, граждан, выразивших желание стать опекуном или попечителем совершеннолетнего недееспособного или неполностью дееспособного гражданина, проведения обязательных диагностических исследований и оказания медицинской помощи гражданам при постановке их на воинский учет, призыве или поступлении на военную службу по контракту или приравненную к ней службу, в военные профессиональные образовательные организации или военные образовательные организации высшего образования, при заключении с Министерством обороны Российской Федерации договора об обучении в военном учебном центре при федеральной государственной образовательной организации высшего образования по программе военной подготовки или в военной образовательной организации высшего образования по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Кроме того, за счет бюджетных ассигнований федерального бюджета и соответствующих бюджетов в установленном порядке оказывается медицинская помощь и предоставляются иные государственные и муниципальные услуги (выполняются работы) в медицинских организациях, подведомственных федеральным органам исполнительной власти, исполнительным органам государственной власти субъектов Российской Федерации и органам местного самоуправления</w:t>
      </w:r>
    </w:p>
    <w:p>
      <w:pPr>
        <w:pStyle w:val="Style5"/>
        <w:keepNext w:val="0"/>
        <w:keepLines w:val="0"/>
        <w:widowControl w:val="0"/>
        <w:shd w:val="clear" w:color="auto" w:fill="auto"/>
        <w:tabs>
          <w:tab w:pos="2496" w:val="left"/>
          <w:tab w:pos="4056" w:val="left"/>
          <w:tab w:pos="7622" w:val="left"/>
        </w:tabs>
        <w:bidi w:val="0"/>
        <w:spacing w:before="0" w:after="0"/>
        <w:ind w:left="0" w:right="0" w:firstLine="0"/>
        <w:jc w:val="both"/>
      </w:pPr>
      <w:r>
        <w:rPr>
          <w:color w:val="000000"/>
          <w:spacing w:val="0"/>
          <w:w w:val="100"/>
          <w:position w:val="0"/>
        </w:rPr>
        <w:t>соответственно, за исключением видов медицинской помощи, оказываемой за счет средств обязательного медицинского страхования, в лепрозориях и соответствующих структурных подразделениях медицинских организаций, центрах профилактики и борьбы со СПИДом, врачебно-физкультурных диспансерах, центрах охраны здоровья семьи и репродукции, медико-генетических центрах (консультациях) и соответствующих структурных подразделениях медицинских организаций, центрах охраны репродуктивного здоровья подростков, центрах медицинской профилактики (за исключением первичной медико</w:t>
        <w:softHyphen/>
        <w:t>санитарной помощи, включенной в базовую программу обязательного медицинского страхования), центрах профессиональной патологии и в соответствующих структурных подразделениях медицинских организаций,</w:t>
        <w:tab/>
        <w:t>бюро</w:t>
        <w:tab/>
        <w:t>судебно-медицинской</w:t>
        <w:tab/>
        <w:t>экспертизы,</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 xml:space="preserve">патологоанатомических бюро и патологоанатомических отделениях медицинских организаций (за исключением диагностических исследований, проводимых по заболеваниям, указанным в разделе III Программы, финансовое обеспечение которых осуществляется за счет средств обязательного медицинского страхования в рамках базовой программы обязательного медицинского страхования), медицинских информационно-аналитических центрах, бюро медицинской статистики, в центрах крови, на станциях переливания крови, в домах ребенка, включая специализированные, в молочных кухнях и прочих медицинских организациях, входящих в номенклатуру медицинских организаций, утверждаемую Министерством здравоохранения Российской Федерации, а также осуществляется финансовое обеспечение авиационных работ при санитарно-авиационной эвакуации, осуществляемой воздушными судами, медицинской помощи в специализированных медицинских организациях и соответствующих структурных подразделениях медицинских организаций, оказывающих медицинскую помощь по профилю "медицинская реабилитация" при заболеваниях,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в том числе связанные с употреблением психоактивных веществ), а также расходов медицинских организаций, в том числе на приобретение основных средств (оборудования, производственного и хозяйственного инвентаря) и в случае </w:t>
      </w:r>
      <w:r>
        <w:rPr>
          <w:color w:val="000000"/>
          <w:spacing w:val="0"/>
          <w:w w:val="100"/>
          <w:position w:val="0"/>
        </w:rPr>
        <w:t>применения телемедицинских технологий при оказании медицинской помощи.</w:t>
      </w:r>
    </w:p>
    <w:p>
      <w:pPr>
        <w:pStyle w:val="Style5"/>
        <w:keepNext w:val="0"/>
        <w:keepLines w:val="0"/>
        <w:widowControl w:val="0"/>
        <w:shd w:val="clear" w:color="auto" w:fill="auto"/>
        <w:bidi w:val="0"/>
        <w:spacing w:before="0" w:after="280"/>
        <w:ind w:left="0" w:right="0" w:firstLine="720"/>
        <w:jc w:val="both"/>
      </w:pPr>
      <w:r>
        <w:rPr>
          <w:color w:val="000000"/>
          <w:spacing w:val="0"/>
          <w:w w:val="100"/>
          <w:position w:val="0"/>
        </w:rPr>
        <w:t>За счет бюджетных ассигнований соответствующих бюджетов может осуществляться финансовое обеспечение транспортировки пациентов, страдающих хронической почечной недостаточностью, от места их фактического проживания до места получения медицинской помощи, которая оказывается методом заместительной почечной терапии и обратно.</w:t>
      </w:r>
    </w:p>
    <w:p>
      <w:pPr>
        <w:pStyle w:val="Style5"/>
        <w:keepNext w:val="0"/>
        <w:keepLines w:val="0"/>
        <w:widowControl w:val="0"/>
        <w:numPr>
          <w:ilvl w:val="0"/>
          <w:numId w:val="5"/>
        </w:numPr>
        <w:shd w:val="clear" w:color="auto" w:fill="auto"/>
        <w:tabs>
          <w:tab w:pos="1556" w:val="left"/>
        </w:tabs>
        <w:bidi w:val="0"/>
        <w:spacing w:before="0" w:after="360" w:line="240" w:lineRule="auto"/>
        <w:ind w:left="0" w:right="0" w:firstLine="0"/>
        <w:jc w:val="center"/>
      </w:pPr>
      <w:bookmarkStart w:id="15" w:name="bookmark15"/>
      <w:bookmarkEnd w:id="15"/>
      <w:r>
        <w:rPr>
          <w:color w:val="000000"/>
          <w:spacing w:val="0"/>
          <w:w w:val="100"/>
          <w:position w:val="0"/>
        </w:rPr>
        <w:t>Средние нормативы объема медицинской помощи,</w:t>
        <w:br/>
        <w:t>средние нормативы финансовых затрат на единицу объема медицинской</w:t>
        <w:br/>
        <w:t>помощи, средние подушевые нормативы финансирования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Средние нормативы объема медицинской помощи и средние нормативы финансовых затрат на единицу объема медицинской помощи приведены в приложении № 7 к Программе.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Средние нормативы объема медицинской помощи по видам, условиям и формам ее оказания в целом по Программе определяются в единицах объема в расчете на одного жителя в год, по базовой программе обязательного медицинского страхования - в расчете на одно застрахованное лицо. Средние нормативы объема медицинской помощи используются в целях планирования и финансово-экономического обоснования размера средних подушевых нормативов финансового обеспечения, предусмотренных Программой.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средние нормативы объема медицинской помощи за счет бюджетных ассигнований соответствующих бюджетов, оказываемой в амбулаторных и стационарных условиях, включаются объемы медицинской помощи, оказываемой не застрахованным по обязательному медицинскому страхованию гражданам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базовую программу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Нормативы объема скорой, в том числе скорой специализированной, медицинской помощи, не включенной в территориальную программу обязательного медицинского страхования, включая медицинскую эвакуацию, устанавливаются субъектами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Субъектами Российской Федерации на основе перераспределения объемов медицинской помощи по видам, условиям и формам ее оказания устанавливаются дифференцированные нормативы объема медицинской помощи на одного жителя и нормативы объема медицинской помощи </w:t>
      </w:r>
      <w:r>
        <w:rPr>
          <w:color w:val="000000"/>
          <w:spacing w:val="0"/>
          <w:w w:val="100"/>
          <w:position w:val="0"/>
        </w:rPr>
        <w:t>на одно застрахованное лицо с учетом этапов оказания медицинской помощи, уровня и структуры заболеваемости, особенностей половозрастного состава и плотности населения, транспортной доступности, а также климатических и географических особенностей регионов, учитывая приоритетность финансового обеспечения первичной медико-санитарной помощи.</w:t>
      </w:r>
    </w:p>
    <w:p>
      <w:pPr>
        <w:pStyle w:val="Style5"/>
        <w:keepNext w:val="0"/>
        <w:keepLines w:val="0"/>
        <w:widowControl w:val="0"/>
        <w:shd w:val="clear" w:color="auto" w:fill="auto"/>
        <w:tabs>
          <w:tab w:pos="2899" w:val="left"/>
          <w:tab w:pos="5126" w:val="left"/>
          <w:tab w:pos="7992" w:val="left"/>
        </w:tabs>
        <w:bidi w:val="0"/>
        <w:spacing w:before="0" w:after="0"/>
        <w:ind w:left="0" w:right="0" w:firstLine="720"/>
        <w:jc w:val="both"/>
      </w:pPr>
      <w:r>
        <w:rPr>
          <w:color w:val="000000"/>
          <w:spacing w:val="0"/>
          <w:w w:val="100"/>
          <w:position w:val="0"/>
        </w:rPr>
        <w:t>В части медицинской помощи, финансовое обеспечение которой осуществляется за счет средств соответствующих бюджетов, с учетом более низкого (по сравнению со среднероссийским) уровня заболеваемости и смертности населения от социально значимых заболеваний на основе реальной потребности населения, установленные в территориальных</w:t>
        <w:tab/>
        <w:t>программах</w:t>
        <w:tab/>
        <w:t>государственных</w:t>
        <w:tab/>
        <w:t>гарантий</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дифференцированные нормативы объема медицинской помощи могут быть обоснованно ниже средних нормативов, предусмотренных приложением № 7 к Программе.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целях обеспечения доступности медицинской помощи гражданам, проживающим в том числе в малонаселенных, отдаленных и (или) труднодоступных населенных пунктах, а также в сельской местности, в составе дифференцированных нормативов объема медицинской помощи территориальными программами государственных гарантий могут устанавливаться объемы медицинской помощи с учетом использования санитарной авиации, телемедицинских технологий и передвижных форм оказания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формировании территориальной программы обязательного медицинского страхования субъект Российской Федерации учитывает объем специализированной, в том числе высокотехнологичной, медицинской помощи в стационарных условиях и условиях дневных стационаров, оказываемой федеральными медицинскими организациями, в соответствии с нормативами, предусмотренными приложением № 7 к Программе.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Субъект Российской Федерации вправе корректировать указанный объем с учетом реальной потребности граждан в медицинской помощи, следовательно, территориальные нормативы объема специализированной медицинской помощи, оказываемой в стационарных условиях и условиях дневных стационаров, могут быть обоснованно выше или ниже средних нормативов, предусмотренных приложением № 7 к Программе.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Субъект Российской Федерации осуществляет планирование объема и финансового обеспечения медицинской помощи пациентам с новой</w:t>
        <w:br w:type="page"/>
      </w:r>
      <w:r>
        <w:rPr>
          <w:color w:val="000000"/>
          <w:spacing w:val="0"/>
          <w:w w:val="100"/>
          <w:position w:val="0"/>
        </w:rPr>
        <w:t xml:space="preserve">коронавирусной инфекцией </w:t>
      </w:r>
      <w:r>
        <w:rPr>
          <w:color w:val="000000"/>
          <w:spacing w:val="0"/>
          <w:w w:val="100"/>
          <w:position w:val="0"/>
        </w:rPr>
        <w:t xml:space="preserve">(COVID-19) </w:t>
      </w:r>
      <w:r>
        <w:rPr>
          <w:color w:val="000000"/>
          <w:spacing w:val="0"/>
          <w:w w:val="100"/>
          <w:position w:val="0"/>
        </w:rPr>
        <w:t xml:space="preserve">в рамках, установленных в территориальной программе государственных гарантий нормативов медицинской помощи по соответствующим ее видам по профилю медицинской помощи "инфекционные болезни" в соответствии с порядком оказания медицинской помощи, а также региональных особенностей, уровня и структуры заболеваемости. При этом объем и финансовое обеспечение медицинской помощи пациентам с новой коронавирусной инфекцией </w:t>
      </w:r>
      <w:r>
        <w:rPr>
          <w:color w:val="000000"/>
          <w:spacing w:val="0"/>
          <w:w w:val="100"/>
          <w:position w:val="0"/>
        </w:rPr>
        <w:t xml:space="preserve">(COVID-19) </w:t>
      </w:r>
      <w:r>
        <w:rPr>
          <w:color w:val="000000"/>
          <w:spacing w:val="0"/>
          <w:w w:val="100"/>
          <w:position w:val="0"/>
        </w:rPr>
        <w:t xml:space="preserve">не включают проведение гражданам, в отношении которых отсутствуют сведения о перенесенном заболевании новой коронавирусной инфекцией </w:t>
      </w:r>
      <w:r>
        <w:rPr>
          <w:color w:val="000000"/>
          <w:spacing w:val="0"/>
          <w:w w:val="100"/>
          <w:position w:val="0"/>
        </w:rPr>
        <w:t xml:space="preserve">(COVID-19), </w:t>
      </w:r>
      <w:r>
        <w:rPr>
          <w:color w:val="000000"/>
          <w:spacing w:val="0"/>
          <w:w w:val="100"/>
          <w:position w:val="0"/>
        </w:rPr>
        <w:t xml:space="preserve">исследований на наличие антител к возбудителю новой коронавирусной инфекции </w:t>
      </w:r>
      <w:r>
        <w:rPr>
          <w:color w:val="000000"/>
          <w:spacing w:val="0"/>
          <w:w w:val="100"/>
          <w:position w:val="0"/>
        </w:rPr>
        <w:t xml:space="preserve">(COVID-19) </w:t>
      </w:r>
      <w:r>
        <w:rPr>
          <w:color w:val="000000"/>
          <w:spacing w:val="0"/>
          <w:w w:val="100"/>
          <w:position w:val="0"/>
        </w:rPr>
        <w:t xml:space="preserve">(любым из методов) в целях подтверждения факта ранее перенесенного заболевания новой коронавирусной инфекцией </w:t>
      </w:r>
      <w:r>
        <w:rPr>
          <w:color w:val="000000"/>
          <w:spacing w:val="0"/>
          <w:w w:val="100"/>
          <w:position w:val="0"/>
        </w:rPr>
        <w:t>(COVID-19).</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Установленные в территориальной программе государственных гарантий нормативы объема медицинской помощи используются в целях планирования и финансово-экономического обоснования размера подушевых нормативов финансового обеспечения, предусмотренных территориальной программой государственных гарантий.</w:t>
      </w:r>
    </w:p>
    <w:p>
      <w:pPr>
        <w:pStyle w:val="Style5"/>
        <w:keepNext w:val="0"/>
        <w:keepLines w:val="0"/>
        <w:widowControl w:val="0"/>
        <w:shd w:val="clear" w:color="auto" w:fill="auto"/>
        <w:tabs>
          <w:tab w:pos="2218" w:val="left"/>
        </w:tabs>
        <w:bidi w:val="0"/>
        <w:spacing w:before="0" w:after="0"/>
        <w:ind w:left="0" w:right="0" w:firstLine="720"/>
        <w:jc w:val="both"/>
      </w:pPr>
      <w:r>
        <mc:AlternateContent>
          <mc:Choice Requires="wps">
            <w:drawing>
              <wp:anchor distT="0" distB="0" distL="114300" distR="114300" simplePos="0" relativeHeight="125829380" behindDoc="0" locked="0" layoutInCell="1" allowOverlap="1">
                <wp:simplePos x="0" y="0"/>
                <wp:positionH relativeFrom="page">
                  <wp:posOffset>4061460</wp:posOffset>
                </wp:positionH>
                <wp:positionV relativeFrom="paragraph">
                  <wp:posOffset>469900</wp:posOffset>
                </wp:positionV>
                <wp:extent cx="1078865" cy="697865"/>
                <wp:wrapSquare wrapText="left"/>
                <wp:docPr id="12" name="Shape 12"/>
                <a:graphic xmlns:a="http://schemas.openxmlformats.org/drawingml/2006/main">
                  <a:graphicData uri="http://schemas.microsoft.com/office/word/2010/wordprocessingShape">
                    <wps:wsp>
                      <wps:cNvSpPr txBox="1"/>
                      <wps:spPr>
                        <a:xfrm>
                          <a:ext cx="1078865" cy="697865"/>
                        </a:xfrm>
                        <a:prstGeom prst="rect"/>
                        <a:noFill/>
                      </wps:spPr>
                      <wps:txbx>
                        <w:txbxContent>
                          <w:p>
                            <w:pPr>
                              <w:pStyle w:val="Style5"/>
                              <w:keepNext w:val="0"/>
                              <w:keepLines w:val="0"/>
                              <w:widowControl w:val="0"/>
                              <w:shd w:val="clear" w:color="auto" w:fill="auto"/>
                              <w:bidi w:val="0"/>
                              <w:spacing w:before="0" w:after="0"/>
                              <w:ind w:left="0" w:right="0" w:firstLine="0"/>
                              <w:jc w:val="center"/>
                            </w:pPr>
                            <w:r>
                              <w:rPr>
                                <w:color w:val="000000"/>
                                <w:spacing w:val="0"/>
                                <w:w w:val="100"/>
                                <w:position w:val="0"/>
                              </w:rPr>
                              <w:t>исследований</w:t>
                              <w:br/>
                              <w:t>томографии,</w:t>
                              <w:br/>
                              <w:t>системы,</w:t>
                            </w:r>
                          </w:p>
                        </w:txbxContent>
                      </wps:txbx>
                      <wps:bodyPr lIns="0" tIns="0" rIns="0" bIns="0">
                        <a:noAutoFit/>
                      </wps:bodyPr>
                    </wps:wsp>
                  </a:graphicData>
                </a:graphic>
              </wp:anchor>
            </w:drawing>
          </mc:Choice>
          <mc:Fallback>
            <w:pict>
              <v:shape id="_x0000_s1038" type="#_x0000_t202" style="position:absolute;margin-left:319.80000000000001pt;margin-top:37.pt;width:84.950000000000003pt;height:54.950000000000003pt;z-index:-125829373;mso-wrap-distance-left:9.pt;mso-wrap-distance-right:9.pt;mso-position-horizontal-relative:page" filled="f" stroked="f">
                <v:textbox inset="0,0,0,0">
                  <w:txbxContent>
                    <w:p>
                      <w:pPr>
                        <w:pStyle w:val="Style5"/>
                        <w:keepNext w:val="0"/>
                        <w:keepLines w:val="0"/>
                        <w:widowControl w:val="0"/>
                        <w:shd w:val="clear" w:color="auto" w:fill="auto"/>
                        <w:bidi w:val="0"/>
                        <w:spacing w:before="0" w:after="0"/>
                        <w:ind w:left="0" w:right="0" w:firstLine="0"/>
                        <w:jc w:val="center"/>
                      </w:pPr>
                      <w:r>
                        <w:rPr>
                          <w:color w:val="000000"/>
                          <w:spacing w:val="0"/>
                          <w:w w:val="100"/>
                          <w:position w:val="0"/>
                        </w:rPr>
                        <w:t>исследований</w:t>
                        <w:br/>
                        <w:t>томографии,</w:t>
                        <w:br/>
                        <w:t>системы,</w:t>
                      </w:r>
                    </w:p>
                  </w:txbxContent>
                </v:textbox>
                <w10:wrap type="square" side="left" anchorx="page"/>
              </v:shape>
            </w:pict>
          </mc:Fallback>
        </mc:AlternateContent>
      </w:r>
      <w:r>
        <mc:AlternateContent>
          <mc:Choice Requires="wps">
            <w:drawing>
              <wp:anchor distT="0" distB="0" distL="114300" distR="114300" simplePos="0" relativeHeight="125829382" behindDoc="0" locked="0" layoutInCell="1" allowOverlap="1">
                <wp:simplePos x="0" y="0"/>
                <wp:positionH relativeFrom="page">
                  <wp:posOffset>5326380</wp:posOffset>
                </wp:positionH>
                <wp:positionV relativeFrom="paragraph">
                  <wp:posOffset>469900</wp:posOffset>
                </wp:positionV>
                <wp:extent cx="1347470" cy="697865"/>
                <wp:wrapSquare wrapText="left"/>
                <wp:docPr id="14" name="Shape 14"/>
                <a:graphic xmlns:a="http://schemas.openxmlformats.org/drawingml/2006/main">
                  <a:graphicData uri="http://schemas.microsoft.com/office/word/2010/wordprocessingShape">
                    <wps:wsp>
                      <wps:cNvSpPr txBox="1"/>
                      <wps:spPr>
                        <a:xfrm>
                          <a:ext cx="1347470" cy="697865"/>
                        </a:xfrm>
                        <a:prstGeom prst="rect"/>
                        <a:noFill/>
                      </wps:spPr>
                      <wps:txbx>
                        <w:txbxContent>
                          <w:p>
                            <w:pPr>
                              <w:pStyle w:val="Style5"/>
                              <w:keepNext w:val="0"/>
                              <w:keepLines w:val="0"/>
                              <w:widowControl w:val="0"/>
                              <w:shd w:val="clear" w:color="auto" w:fill="auto"/>
                              <w:bidi w:val="0"/>
                              <w:spacing w:before="0" w:after="0"/>
                              <w:ind w:left="0" w:right="0" w:firstLine="0"/>
                              <w:jc w:val="right"/>
                            </w:pPr>
                            <w:r>
                              <w:rPr>
                                <w:color w:val="000000"/>
                                <w:spacing w:val="0"/>
                                <w:w w:val="100"/>
                                <w:position w:val="0"/>
                              </w:rPr>
                              <w:t>(компьютерной ультразвукового эндоскопических</w:t>
                            </w:r>
                          </w:p>
                        </w:txbxContent>
                      </wps:txbx>
                      <wps:bodyPr lIns="0" tIns="0" rIns="0" bIns="0">
                        <a:noAutoFit/>
                      </wps:bodyPr>
                    </wps:wsp>
                  </a:graphicData>
                </a:graphic>
              </wp:anchor>
            </w:drawing>
          </mc:Choice>
          <mc:Fallback>
            <w:pict>
              <v:shape id="_x0000_s1040" type="#_x0000_t202" style="position:absolute;margin-left:419.40000000000003pt;margin-top:37.pt;width:106.10000000000001pt;height:54.950000000000003pt;z-index:-125829371;mso-wrap-distance-left:9.pt;mso-wrap-distance-right:9.pt;mso-position-horizontal-relative:page" filled="f" stroked="f">
                <v:textbox inset="0,0,0,0">
                  <w:txbxContent>
                    <w:p>
                      <w:pPr>
                        <w:pStyle w:val="Style5"/>
                        <w:keepNext w:val="0"/>
                        <w:keepLines w:val="0"/>
                        <w:widowControl w:val="0"/>
                        <w:shd w:val="clear" w:color="auto" w:fill="auto"/>
                        <w:bidi w:val="0"/>
                        <w:spacing w:before="0" w:after="0"/>
                        <w:ind w:left="0" w:right="0" w:firstLine="0"/>
                        <w:jc w:val="right"/>
                      </w:pPr>
                      <w:r>
                        <w:rPr>
                          <w:color w:val="000000"/>
                          <w:spacing w:val="0"/>
                          <w:w w:val="100"/>
                          <w:position w:val="0"/>
                        </w:rPr>
                        <w:t>(компьютерной ультразвукового эндоскопических</w:t>
                      </w:r>
                    </w:p>
                  </w:txbxContent>
                </v:textbox>
                <w10:wrap type="square" side="left" anchorx="page"/>
              </v:shape>
            </w:pict>
          </mc:Fallback>
        </mc:AlternateContent>
      </w:r>
      <w:r>
        <w:rPr>
          <w:color w:val="000000"/>
          <w:spacing w:val="0"/>
          <w:w w:val="100"/>
          <w:position w:val="0"/>
        </w:rPr>
        <w:t>Субъекты Российской Федерации устанавливают нормативы объема и нормативы финансовых затрат на единицу объема проведения отдельных диагностических (лабораторных) томографии, магнитно-резонансной исследования</w:t>
        <w:tab/>
        <w:t xml:space="preserve">сердечно-сосудистой </w:t>
      </w:r>
      <w:r>
        <w:rPr>
          <w:color w:val="000000"/>
          <w:spacing w:val="0"/>
          <w:w w:val="100"/>
          <w:position w:val="0"/>
        </w:rPr>
        <w:t>диагностических исследований, патологоанатомических исследований биопсийного (операционного) материала и молекулярно-генетических исследований с целью диагностики онкологических заболеваний и подбора противоопухолевой лекарственной терапии) и вправе корректировать их размеры с учетом применения в регионе различных видов и методов исследований систем, органов и тканей человека, обусловленного заболеваемостью населения.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Нормативы объема патологоанатомических исследований биопсийного (операционного) материала включают отдельные исследования, которые могут быть проведены в иных медицинских организациях и оплачены в соответствии с законодательством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Подушевые нормативы финансирования устанавливаются органом государственной власти субъекта Российской Федерации исходя из средних нормативов, предусмотренных настоящим разделом.</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Подушевые нормативы финансирования за счет средств обязательного медицинского страхования на финансирование базовой программы обязательного медицинского страхования за счет субвенций из бюджета Фонда устанавливаются с учетом соответствующих коэффициентов дифференциации, рассчитанных в соответствии с постановлением Правительства Российской Федерации от 5 мая 2012 г. № 462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Подушевые нормативы финансирования за счет бюджетных ассигнований соответствующих бюджетов устанавливаются с учетом региональных особенностей и обеспечивают выполнение расходных обязательств субъектов Российской Федерации, в том числе в части заработной платы медицинских работников.</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Средние подушевые нормативы финансирования, предусмотренные Программой (без учета расходов федерального бюджета), составляют:</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 счет бюджетных ассигнований соответствующих бюджетов (в расчете на одного жителя) в 2022 году - 3875,3 рубля, 2023 году - 4030,3 рубля и 2024 году - 4191,5 рубля;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за счет средств обязательного медицинского страхования на финансирование базовой программы обязательного медицинского страхования (в расчете на одно застрахованное лицо) в 2022 году -</w:t>
      </w:r>
    </w:p>
    <w:p>
      <w:pPr>
        <w:pStyle w:val="Style5"/>
        <w:keepNext w:val="0"/>
        <w:keepLines w:val="0"/>
        <w:widowControl w:val="0"/>
        <w:numPr>
          <w:ilvl w:val="0"/>
          <w:numId w:val="7"/>
        </w:numPr>
        <w:shd w:val="clear" w:color="auto" w:fill="auto"/>
        <w:tabs>
          <w:tab w:pos="1033" w:val="left"/>
        </w:tabs>
        <w:bidi w:val="0"/>
        <w:spacing w:before="0" w:after="0"/>
        <w:ind w:left="0" w:right="0" w:firstLine="0"/>
        <w:jc w:val="both"/>
      </w:pPr>
      <w:bookmarkStart w:id="16" w:name="bookmark16"/>
      <w:bookmarkEnd w:id="16"/>
      <w:r>
        <w:rPr>
          <w:color w:val="000000"/>
          <w:spacing w:val="0"/>
          <w:w w:val="100"/>
          <w:position w:val="0"/>
        </w:rPr>
        <w:t>рубля, в 2023 году - 15887,8 рубля и в 2024 году - 16827,9 рубля, в том числе:</w:t>
      </w:r>
    </w:p>
    <w:p>
      <w:pPr>
        <w:pStyle w:val="Style5"/>
        <w:keepNext w:val="0"/>
        <w:keepLines w:val="0"/>
        <w:widowControl w:val="0"/>
        <w:shd w:val="clear" w:color="auto" w:fill="auto"/>
        <w:tabs>
          <w:tab w:pos="4046" w:val="left"/>
          <w:tab w:pos="7675" w:val="left"/>
        </w:tabs>
        <w:bidi w:val="0"/>
        <w:spacing w:before="0" w:after="0"/>
        <w:ind w:left="0" w:right="0" w:firstLine="720"/>
        <w:jc w:val="both"/>
      </w:pPr>
      <w:r>
        <w:rPr>
          <w:color w:val="000000"/>
          <w:spacing w:val="0"/>
          <w:w w:val="100"/>
          <w:position w:val="0"/>
        </w:rPr>
        <w:t>на оказание медицинской помощи федеральными медицинскими организациями в 2022 году -</w:t>
        <w:tab/>
        <w:t>889 рублей, в 2023 году -</w:t>
        <w:tab/>
        <w:t>937,9 рубля</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и в 2024 году - 993,2 рубля;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на оказание медицинской помощи медицинскими организациями (за исключением федеральных медицинских организаций) в 2022 году -</w:t>
      </w:r>
    </w:p>
    <w:p>
      <w:pPr>
        <w:pStyle w:val="Style5"/>
        <w:keepNext w:val="0"/>
        <w:keepLines w:val="0"/>
        <w:widowControl w:val="0"/>
        <w:numPr>
          <w:ilvl w:val="0"/>
          <w:numId w:val="9"/>
        </w:numPr>
        <w:shd w:val="clear" w:color="auto" w:fill="auto"/>
        <w:tabs>
          <w:tab w:pos="1004" w:val="left"/>
        </w:tabs>
        <w:bidi w:val="0"/>
        <w:spacing w:before="0" w:after="0"/>
        <w:ind w:left="0" w:right="0" w:firstLine="0"/>
        <w:jc w:val="both"/>
      </w:pPr>
      <w:bookmarkStart w:id="17" w:name="bookmark17"/>
      <w:bookmarkEnd w:id="17"/>
      <w:r>
        <w:rPr>
          <w:color w:val="000000"/>
          <w:spacing w:val="0"/>
          <w:w w:val="100"/>
          <w:position w:val="0"/>
        </w:rPr>
        <w:t>рубля, в 2023 году - 14949,9 рубля, в 2024 году - 15834,7 рубля.</w:t>
      </w:r>
    </w:p>
    <w:p>
      <w:pPr>
        <w:pStyle w:val="Style5"/>
        <w:keepNext w:val="0"/>
        <w:keepLines w:val="0"/>
        <w:widowControl w:val="0"/>
        <w:shd w:val="clear" w:color="auto" w:fill="auto"/>
        <w:tabs>
          <w:tab w:pos="2342" w:val="left"/>
          <w:tab w:pos="5189" w:val="left"/>
          <w:tab w:pos="7176" w:val="left"/>
        </w:tabs>
        <w:bidi w:val="0"/>
        <w:spacing w:before="0" w:after="0"/>
        <w:ind w:left="0" w:right="0" w:firstLine="720"/>
        <w:jc w:val="both"/>
      </w:pPr>
      <w:r>
        <w:rPr>
          <w:color w:val="000000"/>
          <w:spacing w:val="0"/>
          <w:w w:val="100"/>
          <w:position w:val="0"/>
        </w:rPr>
        <w:t>При установлении в территориальной программе государственных гарантий дифференцированных нормативов объема медицинской помощи, финансовое обеспечение которой осуществляется за счет бюджетных ассигнований</w:t>
        <w:tab/>
        <w:t>соответствующих</w:t>
        <w:tab/>
        <w:t>бюджетов,</w:t>
        <w:tab/>
        <w:t>осуществляется</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 xml:space="preserve">перераспределение бюджетных ассигнований соответствующих бюджетов </w:t>
      </w:r>
      <w:r>
        <w:rPr>
          <w:color w:val="000000"/>
          <w:spacing w:val="0"/>
          <w:w w:val="100"/>
          <w:position w:val="0"/>
        </w:rPr>
        <w:t>по видам и условиям оказания медицинской помощи в пределах размера подушевого норматива финансирования территориальной программы государственных гарантий за счет бюджетных ассигнований соответствующих бюджетов.</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Средние подушевые нормативы финансирования базовой программы обязательного медицинского страхования за счет субвенций из бюджета Фонда сформированы без учета средств бюджета Фонда, направляемых на оказание высокотехнологичной медицинской помощи, не включенной в базовую программу обязательного медицинского страхования, в соответствии с разделом II перечня видов высокотехнологичной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Норматив финансового обеспечения территориальной программы обязательного медицинского страхования может превышать установленный базовой программой обязательного медицинского страхования норматив финансового обеспечения базовой программы обязательного медицинского страхования в случае установления органом государственной власти субъекта Российской Федерации дополнительного объема страхового обеспечения по страховым случаям, установленным базовой программой обязательного медицинского страхования, а также в случае установления перечня страховых случаев, видов и условий оказания медицинской помощи в дополнение к установленным базовой программой обязательного медицинского страхования. Финансовое обеспечение территориальной программы обязательного медицинского страхования в указанных случаях осуществляется за счет платежей субъектов Российской Федерации, уплачиваемых в бюджет территориального фонда обязательного медицинского страхования, в размере разницы между нормативом финансового обеспечения территориальной программы обязательного медицинского страхования и нормативом финансового обеспечения базовой программы обязательного медицинского страхования с учетом численности застрахованных лиц на территории субъекта Российской Федерации.</w:t>
      </w:r>
    </w:p>
    <w:p>
      <w:pPr>
        <w:pStyle w:val="Style5"/>
        <w:keepNext w:val="0"/>
        <w:keepLines w:val="0"/>
        <w:widowControl w:val="0"/>
        <w:shd w:val="clear" w:color="auto" w:fill="auto"/>
        <w:tabs>
          <w:tab w:pos="2650" w:val="left"/>
          <w:tab w:pos="5006" w:val="left"/>
          <w:tab w:pos="7718" w:val="left"/>
        </w:tabs>
        <w:bidi w:val="0"/>
        <w:spacing w:before="0" w:after="0"/>
        <w:ind w:left="0" w:right="0" w:firstLine="720"/>
        <w:jc w:val="both"/>
      </w:pPr>
      <w:r>
        <w:rPr>
          <w:color w:val="000000"/>
          <w:spacing w:val="0"/>
          <w:w w:val="100"/>
          <w:position w:val="0"/>
        </w:rPr>
        <w:t>Стоимость</w:t>
        <w:tab/>
        <w:t>утвержденной</w:t>
        <w:tab/>
        <w:t>территориальной</w:t>
        <w:tab/>
        <w:t>программы</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обязательного медицинского страхования не может превышать размер бюджетных ассигнований на реализацию территориальной программы обязательного медицинского страхования, установленный законом субъекта Российской Федерации о бюджете территориального фонда обязательного медицинского страхования.</w:t>
      </w:r>
    </w:p>
    <w:p>
      <w:pPr>
        <w:pStyle w:val="Style5"/>
        <w:keepNext w:val="0"/>
        <w:keepLines w:val="0"/>
        <w:widowControl w:val="0"/>
        <w:shd w:val="clear" w:color="auto" w:fill="auto"/>
        <w:tabs>
          <w:tab w:pos="1661" w:val="left"/>
          <w:tab w:pos="3806" w:val="left"/>
          <w:tab w:pos="5861" w:val="left"/>
          <w:tab w:pos="7349" w:val="left"/>
        </w:tabs>
        <w:bidi w:val="0"/>
        <w:spacing w:before="0" w:after="0"/>
        <w:ind w:left="0" w:right="0" w:firstLine="720"/>
        <w:jc w:val="both"/>
      </w:pPr>
      <w:r>
        <w:rPr>
          <w:color w:val="000000"/>
          <w:spacing w:val="0"/>
          <w:w w:val="100"/>
          <w:position w:val="0"/>
        </w:rPr>
        <w:t>В рамках подушевого норматива финансового обеспечения территориальной программы обязательного медицинского страхования субъект</w:t>
        <w:tab/>
        <w:t>Российской</w:t>
        <w:tab/>
        <w:t>Федерации</w:t>
        <w:tab/>
        <w:t>может</w:t>
        <w:tab/>
        <w:t>устанавливать</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дифференцированные нормативы финансовых затрат на единицу объема медицинской помощи в расчете на одно застрахованное лицо (которые могут быть обоснованно выше или ниже соответствующих средних нормативов, установленных Программой) по видам, формам, условиям и этапам оказания медицинской помощи с учетом особенностей половозрастного состава и плотности населения, транспортной доступности, уровня и структуры заболеваемости населения, а также климатических и географических особенностей регионов.</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В целях обеспечения доступности медицинской помощи гражданам, проживающим в том числе в малонаселенных, отдаленных и (или) труднодоступных населенных пунктах, а также в сельской местности, субъекты Российской Федерации устанавливают коэффициенты дифференциации к подушевому нормативу финансирования на прикрепившихся лиц с учетом реальной потребности населения, обусловленной уровнем и структурой заболеваемости, особенностями половозрастного состава, в том числе численности населения в возрасте 65 лет и старше, плотности населения, транспортной доступности медицинских организаций, количества структурных подразделений, за исключением количества фельдшерских, фельдшерско-акушерских пунктов, а также маршрутизации пациентов при оказании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Для расчета стоимости медицинской помощи, оказываемой в медицинских организациях и их обособленных подразделениях, расположенных в сельской местности, отдаленных территориях, поселках городского типа и малых городах с численностью населения до 50 тыс. человек, применяются следующие коэффициенты дифференциации к подушевому нормативу финансирования на прикрепившихся к медицинской организации лиц с учетом наличия указанных подразделений и расходов на их содержание и оплату труда персонала: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для медицинских организаций, обслуживающих до 20 тыс. человек, - не менее 1,113;</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для медицинских организаций, обслуживающих свыше 20 тыс. человек, - не менее 1,04.</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Для расчета стоимости медицинской помощи в амбулаторных условиях, оказываемой лицам в возрасте 65 лет и старше, применяется коэффициент дифференциации для подушевого норматива финансирования на прикрепившихся к медицинской организации лиц не менее 1,6.</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Размер финансового обеспечения фельдшерских и фельдшерско- акушерских пунктов при условии их соответствия требованиям, установленным положением об организации оказания первичной медико</w:t>
        <w:softHyphen/>
        <w:t>санитарной помощи взрослому населению, утвержденным Министерством здравоохранения Российской Федерации, составляет в среднем на 2022 год: для фельдшерского или фельдшерско-акушерского пункта, обслуживающего от 100 до 900 жителей, - 1087,7 тыс. рублей;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для фельдшерского или фельдшерско-акушерского пункта, обслуживающего от 900 до 1500 жителей, - 1723,1 тыс. рублей;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для фельдшерского или фельдшерско-акушерского пункта, обслуживающего от 1500 до 2000 жителей, - 1934,9 тыс. рублей.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Размер финансового обеспечения фельдшерских, фельдшерско- акушерских пунктов, обслуживающих до 100 жителей, устанавливается субъектом Российской Федерации с учетом понижающего коэффициента в зависимости от численности населения, обслуживаемого фельдшерским или фельдшерско-акушерским пунктом, к размеру финансового обеспечения фельдшерского или фельдшерско-акушерского пункта, обслуживающего от 100 до 900 жителей.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этом размер финансового обеспечения фельдшерских и фельдшерско-акушерских пунктов должен обеспечивать сохранение достигнутого соотношения между уровнем оплаты труда отдельных категорий работников бюджетной сферы, определенных Указом Президента Российской Федерации от 7 мая 2012 г. № 597 "О мероприятиях по реализации государственной социальной политики", и уровнем средней заработной платы в соответствующем регионе.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Размер финансового обеспечения медицинской организации, в составе которой имеются фельдшерские, фельдшерско-акушерские пункты, определяется исходя из подушевого норматива финансирования и количества лиц, прикрепленных к ней, а также расходов на фельдшерские, фельдшерско-акушерские пункты исходя из их количества в составе медицинской организации и среднего размера их финансового обеспечения, установленного в настоящем разделе.</w:t>
      </w:r>
    </w:p>
    <w:p>
      <w:pPr>
        <w:pStyle w:val="Style5"/>
        <w:keepNext w:val="0"/>
        <w:keepLines w:val="0"/>
        <w:widowControl w:val="0"/>
        <w:numPr>
          <w:ilvl w:val="0"/>
          <w:numId w:val="5"/>
        </w:numPr>
        <w:shd w:val="clear" w:color="auto" w:fill="auto"/>
        <w:tabs>
          <w:tab w:pos="562" w:val="left"/>
        </w:tabs>
        <w:bidi w:val="0"/>
        <w:spacing w:before="0" w:after="240" w:line="240" w:lineRule="auto"/>
        <w:ind w:left="0" w:right="0" w:firstLine="0"/>
        <w:jc w:val="center"/>
      </w:pPr>
      <w:bookmarkStart w:id="18" w:name="bookmark18"/>
      <w:bookmarkEnd w:id="18"/>
      <w:r>
        <w:rPr>
          <w:color w:val="000000"/>
          <w:spacing w:val="0"/>
          <w:w w:val="100"/>
          <w:position w:val="0"/>
        </w:rPr>
        <w:t>Требования к территориальной программе государственных гарантий</w:t>
        <w:br/>
        <w:t>в части определения порядка, условий предоставления медицинской</w:t>
        <w:br/>
        <w:t>помощи, критериев доступности и качества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Территориальная программа государственных гарантий в части определения порядка и условий оказания медицинской помощи должна включать:</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условия реализации установленного законодательством Российской Федерации права на выбор врача, в том числе врача общей практики (семейного врача) и лечащего врача (с учетом согласия врача);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порядок реализации установленного законодательством Российской Федерации права внеочередного оказания медицинской помощи отдельным категориям граждан в медицинских организациях, находящихся на территории субъекта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перечень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препараты и медицинские изделия отпускаются по рецептам врачей бесплатно, а также в соответствии с перечнем групп населения, при амбулаторном лечении которых лекарственные препараты отпускаются по рецептам врачей с 50-процентной скидкой, сформированный в объеме не менее объема, утвержденного распоряжением Правительства Российской Федерации на соответствующий год перечня жизненно необходимых и важнейших лекарственных препаратов, за исключением лекарственных препаратов, используемых исключительно в стационарных условиях (субъект Российской Федерации, в котором гражданин зарегистрирован по месту жительства, вправе предусмотреть возмещение субъекту Российской Федерации, в котором гражданин фактически пребывает, затрат, связанных с его обеспечением наркотическими и психотропными лекарственными препаратами, в рамках межбюджетных отношений в соответствии с бюджетным законодательством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порядок обеспечения граждан лекарственными препаратами, а также медицинскими изделиями, включенными в утвержденный Правительством Российской Федерации перечень медицинских изделий, имплантируемых в организм человека, лечебным питанием, в том числе специализированными продуктами лечебного питания, по назначению врача, а также донорской кровью и ее компонентами по медицинским показаниям в соответствии со стандартами медицинской помощи с учетом видов, условий и форм оказания медицинской помощи, за исключением </w:t>
      </w:r>
      <w:r>
        <w:rPr>
          <w:color w:val="000000"/>
          <w:spacing w:val="0"/>
          <w:w w:val="100"/>
          <w:position w:val="0"/>
        </w:rPr>
        <w:t>лечебного питания, в том числе специализированных продуктов лечебного питания (по желанию пациента);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порядок обеспечения граждан в рамках оказания паллиативной медицинской помощи для использования на дому медицинскими изделиями, предназначенными для поддержания функций органов и систем организма человека, а также наркотическими лекарственными препаратами и психотропными лекарственными препаратами при посещениях на дому;</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перечень мероприятий по профилактике заболеваний и формированию здорового образа жизни, осуществляемых в рамках территориальной программы государственных гарантий;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перечень медицинских организаций, участвующих в реализации территориальной программы государственных гарантий, в том числе территориальной программы обязательного медицинского страхования, с указанием медицинских организаций, проводящих профилактические медицинские осмотры, в том числе в рамках диспансеризации;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условия пребывания в медицинских организациях при оказании медицинской помощи в стационарных условиях, включая предоставление спального места и питания, при совместном нахождении одного из родителей, иного члена семьи или иного законного представителя в медицинской организации в стационарных условиях с ребенком до достижения им возраста 4 лет, а с ребенком старше указанного возраста - при наличии медицинских показаний;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условия размещения пациентов в маломестных палатах (боксах) по медицинским и (или) эпидемиологическим показаниям, установленным Министерством здравоохранения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условия предоставления детям-сиротам и детям, оставшимся без попечения родителей, в случае выявления у них заболеваний медицинской помощи всех видов, включая специализированную, в том числе высокотехнологичную, медицинскую помощь, а также медицинскую реабилитацию;</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порядок предоставления транспортных услуг при сопровождении медицинским работником пациента, находящегося на лечении в стационарных условиях, в целях выполнения порядков оказания медицинской помощи и стандартов медицинской помощи в случае необходимости проведения такому пациенту диагностических исследований - при отсутствии возможности их проведения медицинской организацией, оказывающей медицинскую помощь пациенту;</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условия и сроки диспансеризации для отдельных категорий населения, а также профилактических осмотров несовершеннолетних;</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целевые значения критериев доступности и качества медицинской помощи, оказываемой в рамках территориальной программы государственных гарантий;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порядок и размеры возмещения расходов, связанных с оказанием гражданам медицинской помощи в экстренной форме медицинской организацией, не участвующей в реализации территориальной программы государственных гарантий;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сроки ожидания медицинской помощи, оказываемой в плановой форме, в том числе сроки ожидания оказания медицинской помощи в стационарных условиях, проведения отдельных диагностических обследований и консультаций врачей-специалистов. При этом:</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сроки ожидания приема врачами-терапевтами участковыми, врачами общей практики (семейными врачами), врачами-педиатрами участковыми не должны превышать 24 часа с момента обращения пациента в медицинскую организацию;</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сроки ожидания оказания первичной медико-санитарной помощи в неотложной форме не должны превышать 2 часа с момента обращения пациента в медицинскую организацию;</w:t>
      </w:r>
    </w:p>
    <w:p>
      <w:pPr>
        <w:pStyle w:val="Style5"/>
        <w:keepNext w:val="0"/>
        <w:keepLines w:val="0"/>
        <w:widowControl w:val="0"/>
        <w:shd w:val="clear" w:color="auto" w:fill="auto"/>
        <w:tabs>
          <w:tab w:pos="2083" w:val="left"/>
          <w:tab w:pos="4147" w:val="left"/>
          <w:tab w:pos="6538" w:val="left"/>
        </w:tabs>
        <w:bidi w:val="0"/>
        <w:spacing w:before="0" w:after="0"/>
        <w:ind w:left="0" w:right="0" w:firstLine="720"/>
        <w:jc w:val="both"/>
      </w:pPr>
      <w:r>
        <w:rPr>
          <w:color w:val="000000"/>
          <w:spacing w:val="0"/>
          <w:w w:val="100"/>
          <w:position w:val="0"/>
        </w:rPr>
        <w:t>сроки</w:t>
        <w:tab/>
        <w:t>проведения</w:t>
        <w:tab/>
        <w:t>консультаций</w:t>
        <w:tab/>
        <w:t>врачей-специалистов</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(за исключением подозрения на онкологическое заболевание) не должны превышать 14 рабочих дней со дня обращения пациента в медицинскую организацию;</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сроки проведения консультаций врачей-специалистов в случае подозрения на онкологическое заболевание не должны превышать 3 рабочих дня;</w:t>
      </w:r>
    </w:p>
    <w:p>
      <w:pPr>
        <w:pStyle w:val="Style5"/>
        <w:keepNext w:val="0"/>
        <w:keepLines w:val="0"/>
        <w:widowControl w:val="0"/>
        <w:shd w:val="clear" w:color="auto" w:fill="auto"/>
        <w:tabs>
          <w:tab w:pos="2083" w:val="left"/>
          <w:tab w:pos="4147" w:val="left"/>
          <w:tab w:pos="6802" w:val="left"/>
        </w:tabs>
        <w:bidi w:val="0"/>
        <w:spacing w:before="0" w:after="0"/>
        <w:ind w:left="0" w:right="0" w:firstLine="720"/>
        <w:jc w:val="both"/>
      </w:pPr>
      <w:r>
        <w:rPr>
          <w:color w:val="000000"/>
          <w:spacing w:val="0"/>
          <w:w w:val="100"/>
          <w:position w:val="0"/>
        </w:rPr>
        <w:t>сроки</w:t>
        <w:tab/>
        <w:t>проведения</w:t>
        <w:tab/>
        <w:t>диагностических</w:t>
        <w:tab/>
        <w:t>инструментальных</w:t>
      </w:r>
    </w:p>
    <w:p>
      <w:pPr>
        <w:pStyle w:val="Style5"/>
        <w:keepNext w:val="0"/>
        <w:keepLines w:val="0"/>
        <w:widowControl w:val="0"/>
        <w:shd w:val="clear" w:color="auto" w:fill="auto"/>
        <w:tabs>
          <w:tab w:pos="3293" w:val="left"/>
          <w:tab w:pos="5626" w:val="left"/>
          <w:tab w:pos="7301" w:val="left"/>
        </w:tabs>
        <w:bidi w:val="0"/>
        <w:spacing w:before="0" w:after="0"/>
        <w:ind w:left="0" w:right="0" w:firstLine="0"/>
        <w:jc w:val="both"/>
      </w:pPr>
      <w:r>
        <w:rPr>
          <w:color w:val="000000"/>
          <w:spacing w:val="0"/>
          <w:w w:val="100"/>
          <w:position w:val="0"/>
        </w:rPr>
        <w:t>(рентгенографические</w:t>
        <w:tab/>
        <w:t>исследования,</w:t>
        <w:tab/>
        <w:t>включая</w:t>
        <w:tab/>
        <w:t>маммографию,</w:t>
      </w:r>
    </w:p>
    <w:p>
      <w:pPr>
        <w:pStyle w:val="Style5"/>
        <w:keepNext w:val="0"/>
        <w:keepLines w:val="0"/>
        <w:widowControl w:val="0"/>
        <w:shd w:val="clear" w:color="auto" w:fill="auto"/>
        <w:tabs>
          <w:tab w:pos="2611" w:val="left"/>
          <w:tab w:pos="4790" w:val="left"/>
          <w:tab w:pos="7301" w:val="left"/>
        </w:tabs>
        <w:bidi w:val="0"/>
        <w:spacing w:before="0" w:after="0"/>
        <w:ind w:left="0" w:right="0" w:firstLine="0"/>
        <w:jc w:val="both"/>
      </w:pPr>
      <w:r>
        <w:rPr>
          <w:color w:val="000000"/>
          <w:spacing w:val="0"/>
          <w:w w:val="100"/>
          <w:position w:val="0"/>
        </w:rPr>
        <w:t>функциональная</w:t>
        <w:tab/>
        <w:t>диагностика,</w:t>
        <w:tab/>
        <w:t>ультразвуковые</w:t>
        <w:tab/>
        <w:t>исследования)</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и лабораторных исследований при оказании первичной медико</w:t>
        <w:softHyphen/>
        <w:t>санитарной помощи не должны превышать 14 рабочих дней со дня назначения исследований (за исключением исследований при подозрении на онкологическое заболевание);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сроки проведения компьютерной томографии (включая однофотонную эмиссионную компьютерную томографию), магнитно</w:t>
        <w:softHyphen/>
        <w:t xml:space="preserve">резонансной томографии и ангиографии при оказании первичной медико - санитарной помощи (за исключением исследований при подозрении </w:t>
      </w:r>
      <w:r>
        <w:rPr>
          <w:color w:val="000000"/>
          <w:spacing w:val="0"/>
          <w:w w:val="100"/>
          <w:position w:val="0"/>
        </w:rPr>
        <w:t>на онкологическое заболевание) не должны превышать 14 рабочих дней со дня назначения;</w:t>
      </w:r>
    </w:p>
    <w:p>
      <w:pPr>
        <w:pStyle w:val="Style5"/>
        <w:keepNext w:val="0"/>
        <w:keepLines w:val="0"/>
        <w:widowControl w:val="0"/>
        <w:shd w:val="clear" w:color="auto" w:fill="auto"/>
        <w:tabs>
          <w:tab w:pos="2064" w:val="left"/>
          <w:tab w:pos="4109" w:val="left"/>
          <w:tab w:pos="6802" w:val="left"/>
        </w:tabs>
        <w:bidi w:val="0"/>
        <w:spacing w:before="0" w:after="0"/>
        <w:ind w:left="0" w:right="0" w:firstLine="720"/>
        <w:jc w:val="both"/>
      </w:pPr>
      <w:r>
        <w:rPr>
          <w:color w:val="000000"/>
          <w:spacing w:val="0"/>
          <w:w w:val="100"/>
          <w:position w:val="0"/>
        </w:rPr>
        <w:t>сроки</w:t>
        <w:tab/>
        <w:t>проведения</w:t>
        <w:tab/>
        <w:t>диагностических</w:t>
        <w:tab/>
        <w:t>инструментальных</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и лабораторных исследований в случае подозрения на онкологические заболевания не должны превышать 7 рабочих дней со дня назначения исследований;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срок установления диспансерного наблюдения врача-онколога за пациентом с выявленным онкологическим заболеванием не должен превышать 3 рабочих дня с момента постановки диагноза онкологического заболевания;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сроки ожидания оказания специализированной (за исключением высокотехнологичной) медицинской помощи, в том числе для лиц, находящихся в стационарных организациях социального обслуживания, не должны превышать 14 рабочих дней со дня выдачи лечащим врачом направления на госпитализацию, а для пациентов с онкологическими заболеваниями - 7 рабочих дней с момента гистологической верификации опухоли или с момента установления предварительного диагноза заболевания (состояния);</w:t>
      </w:r>
    </w:p>
    <w:p>
      <w:pPr>
        <w:pStyle w:val="Style5"/>
        <w:keepNext w:val="0"/>
        <w:keepLines w:val="0"/>
        <w:widowControl w:val="0"/>
        <w:shd w:val="clear" w:color="auto" w:fill="auto"/>
        <w:tabs>
          <w:tab w:pos="5090" w:val="left"/>
        </w:tabs>
        <w:bidi w:val="0"/>
        <w:spacing w:before="0" w:after="0"/>
        <w:ind w:left="0" w:right="0" w:firstLine="720"/>
        <w:jc w:val="both"/>
      </w:pPr>
      <w:r>
        <w:rPr>
          <w:color w:val="000000"/>
          <w:spacing w:val="0"/>
          <w:w w:val="100"/>
          <w:position w:val="0"/>
        </w:rPr>
        <w:t>время доезда до пациента бригад скорой медицинской помощи при оказании скорой медицинской помощи в экстренной форме не должно превышать 20 минут с момента ее вызова. В территориальных программах государственных гарантий время доезда бригад скорой медицинской помощи может быть обоснованно скорректировано с учетом транспортной доступности, плотности населения,</w:t>
        <w:tab/>
        <w:t>а также климатических и</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географических особенностей регионов.</w:t>
      </w:r>
    </w:p>
    <w:p>
      <w:pPr>
        <w:pStyle w:val="Style5"/>
        <w:keepNext w:val="0"/>
        <w:keepLines w:val="0"/>
        <w:widowControl w:val="0"/>
        <w:shd w:val="clear" w:color="auto" w:fill="auto"/>
        <w:tabs>
          <w:tab w:pos="5090" w:val="left"/>
          <w:tab w:pos="9065" w:val="right"/>
        </w:tabs>
        <w:bidi w:val="0"/>
        <w:spacing w:before="0" w:after="0"/>
        <w:ind w:left="0" w:right="0" w:firstLine="720"/>
        <w:jc w:val="both"/>
      </w:pPr>
      <w:r>
        <w:rPr>
          <w:color w:val="000000"/>
          <w:spacing w:val="0"/>
          <w:w w:val="100"/>
          <w:position w:val="0"/>
        </w:rPr>
        <w:t>При выявлении злокачественного</w:t>
        <w:tab/>
        <w:t>новообразования</w:t>
        <w:tab/>
        <w:t>лечащий врач</w:t>
      </w:r>
    </w:p>
    <w:p>
      <w:pPr>
        <w:pStyle w:val="Style5"/>
        <w:keepNext w:val="0"/>
        <w:keepLines w:val="0"/>
        <w:widowControl w:val="0"/>
        <w:shd w:val="clear" w:color="auto" w:fill="auto"/>
        <w:tabs>
          <w:tab w:pos="5090" w:val="left"/>
          <w:tab w:pos="9065" w:val="right"/>
        </w:tabs>
        <w:bidi w:val="0"/>
        <w:spacing w:before="0" w:after="0"/>
        <w:ind w:left="0" w:right="0" w:firstLine="0"/>
        <w:jc w:val="both"/>
      </w:pPr>
      <w:r>
        <w:rPr>
          <w:color w:val="000000"/>
          <w:spacing w:val="0"/>
          <w:w w:val="100"/>
          <w:position w:val="0"/>
        </w:rPr>
        <w:t>направляет пациента в специализированную медицинскую организацию (специализированное структурное</w:t>
        <w:tab/>
        <w:t>подразделение</w:t>
        <w:tab/>
        <w:t>медицинской</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организации), имеющую лицензию на осуществление медицинской деятельности с указанием работ (услуг) по онкологии, для оказания специализированной медицинской помощи в сроки, установленные настоящим разделом.</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В медицинских организациях, оказывающих специализированную медицинскую помощь в стационарных условиях, ведется лист ожидания специализированной медицинской помощи, оказываемой в плановой форме, и осуществляется информирование граждан в доступной форме, в том числе с использованием информационно-телекоммуникационной сети "Интернет", о сроках ожидания оказания специализированной </w:t>
      </w:r>
      <w:r>
        <w:rPr>
          <w:color w:val="000000"/>
          <w:spacing w:val="0"/>
          <w:w w:val="100"/>
          <w:position w:val="0"/>
        </w:rPr>
        <w:t>медицинской помощи с учетом требований законодательства Российской Федерации в области персональных данных.</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формировании территориальной программы государственных гарантий учитываются: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порядки оказания медицинской помощи, стандарты медицинской помощи и клинические рекомендации;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особенности половозрастного состава населения субъекта Российской Федерации;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уровень и структура заболеваемости населения субъекта Российской Федерации, основанные на данных медицинской статистики;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климатические и географические особенности региона и транспортная доступность медицинских организаций;</w:t>
      </w:r>
    </w:p>
    <w:p>
      <w:pPr>
        <w:pStyle w:val="Style5"/>
        <w:keepNext w:val="0"/>
        <w:keepLines w:val="0"/>
        <w:widowControl w:val="0"/>
        <w:shd w:val="clear" w:color="auto" w:fill="auto"/>
        <w:tabs>
          <w:tab w:pos="2558" w:val="left"/>
          <w:tab w:pos="5592" w:val="left"/>
          <w:tab w:pos="7747" w:val="left"/>
        </w:tabs>
        <w:bidi w:val="0"/>
        <w:spacing w:before="0" w:after="0"/>
        <w:ind w:left="0" w:right="0" w:firstLine="720"/>
        <w:jc w:val="both"/>
      </w:pPr>
      <w:r>
        <w:rPr>
          <w:color w:val="000000"/>
          <w:spacing w:val="0"/>
          <w:w w:val="100"/>
          <w:position w:val="0"/>
        </w:rPr>
        <w:t>сбалансированность объема медицинской помощи и ее финансового обеспечения, в том числе уплата страховых взносов на обязательное медицинское страхование неработающего населения в порядке, установленном</w:t>
        <w:tab/>
        <w:t>законодательством</w:t>
        <w:tab/>
        <w:t>Российской</w:t>
        <w:tab/>
        <w:t>Федерации</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об обязательном медицинском страховании;</w:t>
      </w:r>
    </w:p>
    <w:p>
      <w:pPr>
        <w:pStyle w:val="Style5"/>
        <w:keepNext w:val="0"/>
        <w:keepLines w:val="0"/>
        <w:widowControl w:val="0"/>
        <w:shd w:val="clear" w:color="auto" w:fill="auto"/>
        <w:bidi w:val="0"/>
        <w:spacing w:before="0" w:after="300"/>
        <w:ind w:left="0" w:right="0" w:firstLine="720"/>
        <w:jc w:val="both"/>
      </w:pPr>
      <w:r>
        <w:rPr>
          <w:color w:val="000000"/>
          <w:spacing w:val="0"/>
          <w:w w:val="100"/>
          <w:position w:val="0"/>
        </w:rPr>
        <w:t>положения региональной программы модернизации первичного звена здравоохранения, в том числе в части обеспечения создаваемой и модернизируемой инфраструктуры медицинских организаций.</w:t>
      </w:r>
    </w:p>
    <w:p>
      <w:pPr>
        <w:pStyle w:val="Style5"/>
        <w:keepNext w:val="0"/>
        <w:keepLines w:val="0"/>
        <w:widowControl w:val="0"/>
        <w:numPr>
          <w:ilvl w:val="0"/>
          <w:numId w:val="5"/>
        </w:numPr>
        <w:shd w:val="clear" w:color="auto" w:fill="auto"/>
        <w:tabs>
          <w:tab w:pos="673" w:val="left"/>
        </w:tabs>
        <w:bidi w:val="0"/>
        <w:spacing w:before="0" w:after="300"/>
        <w:ind w:left="0" w:right="0" w:firstLine="0"/>
        <w:jc w:val="center"/>
      </w:pPr>
      <w:bookmarkStart w:id="19" w:name="bookmark19"/>
      <w:bookmarkEnd w:id="19"/>
      <w:r>
        <w:rPr>
          <w:color w:val="000000"/>
          <w:spacing w:val="0"/>
          <w:w w:val="100"/>
          <w:position w:val="0"/>
        </w:rPr>
        <w:t>Критерии доступности и качества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Критериями доступности медицинской помощи являются: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удовлетворенность населения доступностью медицинской помощи, в том числе городского и сельского населения (процентов числа опрошенных);</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расходов на оказание медицинской помощи в условиях дневных стационаров в общих расходах на территориальную программу государственных гарантий;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расходов на оказание медицинской помощи в амбулаторных условиях в неотложной форме в общих расходах на территориальную программу государственных гарантий;</w:t>
      </w:r>
    </w:p>
    <w:p>
      <w:pPr>
        <w:pStyle w:val="Style5"/>
        <w:keepNext w:val="0"/>
        <w:keepLines w:val="0"/>
        <w:widowControl w:val="0"/>
        <w:shd w:val="clear" w:color="auto" w:fill="auto"/>
        <w:bidi w:val="0"/>
        <w:spacing w:before="0" w:after="300"/>
        <w:ind w:left="0" w:right="0" w:firstLine="720"/>
        <w:jc w:val="both"/>
      </w:pPr>
      <w:r>
        <w:rPr>
          <w:color w:val="000000"/>
          <w:spacing w:val="0"/>
          <w:w w:val="100"/>
          <w:position w:val="0"/>
        </w:rPr>
        <w:t>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специализированная медицинская помощь в стационарных условиях в рамках территориальной программы обязательного медицинского страхования;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посещений выездной патронажной службой на дому для оказания паллиативной медицинской помощи детскому населению в общем количестве посещений по паллиативной медицинской помощи детскому населению;</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число пациентов, которым оказана паллиативная медицинская помощь по месту их фактического пребывания за пределами субъекта Российской Федерации, на территории которого указанные пациенты зарегистрированы по месту жительства;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число пациентов, зарегистрированных на территории субъекта Российской Федерации по месту жительства, за оказание паллиативной медицинской помощи которым в медицинских организациях других субъектов Российской Федерации компенсированы затраты на основании межрегионального соглашения;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пациентов, страдающих хроническими неинфекционными заболеваниями, взятых под диспансерное наблюдение, в общем количестве пациентов, страдающих хроническими неинфекционными заболеваниями;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граждан, обеспеченных лекарственными препаратами, в общем количестве льготных категорий граждан.</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Критериями качества медицинской помощи являются: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впервые выявленных заболеваний при профилактических медицинских осмотрах, в том числе в рамках диспансеризации, в общем количестве впервые в жизни зарегистрированных заболеваний в течение года;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впервые выявленных заболеваний при профилактических медицинских осмотрах несовершеннолетних в общем количестве впервые в жизни зарегистрированных заболеваний в течение года у несовершеннолетних;</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впервые выявленных онкологических заболеваний при профилактических медицинских осмотрах, в том числе в рамках диспансеризации, в общем количестве впервые в жизни зарегистрированных онкологических заболеваний в течение года;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пациентов со злокачественными новообразованиями, взятых под диспансерное наблюдение, в общем количестве пациентов со злокачественными новообразованиями;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пациентов с инфарктом миокарда, госпитализированных в первые 12 часов от начала заболевания, в общем количестве госпитализированных пациентов с инфарктом миокарда;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пациентов с острым инфарктом миокарда, которым проведено стентирование коронарных артерий, в общем количестве пациентов с острым инфарктом миокарда, имеющих показания к его проведению;</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пациентов с острым и повторным инфарктом миокарда, которым выездной бригадой скорой медицинской помощи проведен тромболизис, в общем количестве пациентов с острым и повторным инфарктом миокарда, имеющих показания к его проведению, которым оказана медицинская помощь выездными бригадами скорой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пациентов с острым инфарктом миокарда, которым проведена тромболитическая терапия, в общем количестве пациентов с острым инфарктом миокарда, имеющих показания к ее проведению;</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 в первые 6 часов от начала заболевания;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доля пациентов, получающих обезболивание в рамках оказания паллиативной медицинской помощи, в общем количестве пациентов, нуждающихся в обезболивании при оказании паллиативной медицинской помощи;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количество обоснованных жалоб, в том числе на несоблюдение сроков ожидания оказания и на отказ в оказании медицинской помощи, предоставляемой в рамках территориальной программы государственных гарантий.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Территориальной программой государственных гарантий устанавливаются целевые значения критериев доступности и качества медицинской помощи, на основе которых проводится комплексная оценка их уровня и динамики.</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Целевые значения критериев доступности и качества медицинской помощи на соответствующий год не могут отличаться от значений показателей и (или) результатов, установленных в региональных проектах национальных проектов "Здравоохранение" и "Демография".</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Кроме того, субъектами Российской Федерации проводится оценка эффективности деятельности медицинских организаций, в том числе расположенных в городской и сельской местности (на основе выполнения функции врачебной должности, показателей использования коечного фонда).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Критериями доступности медицинской помощи, оказываемой медицинскими организациями, подведомственными федеральным органам исполнительной власти, являются:</w:t>
      </w:r>
    </w:p>
    <w:p>
      <w:pPr>
        <w:pStyle w:val="Style5"/>
        <w:keepNext w:val="0"/>
        <w:keepLines w:val="0"/>
        <w:widowControl w:val="0"/>
        <w:shd w:val="clear" w:color="auto" w:fill="auto"/>
        <w:tabs>
          <w:tab w:pos="1901" w:val="left"/>
          <w:tab w:pos="3379" w:val="left"/>
          <w:tab w:pos="6571" w:val="left"/>
          <w:tab w:pos="7325" w:val="left"/>
          <w:tab w:pos="8395" w:val="left"/>
        </w:tabs>
        <w:bidi w:val="0"/>
        <w:spacing w:before="0" w:after="0"/>
        <w:ind w:left="0" w:right="0" w:firstLine="720"/>
        <w:jc w:val="both"/>
      </w:pPr>
      <w:r>
        <w:rPr>
          <w:color w:val="000000"/>
          <w:spacing w:val="0"/>
          <w:w w:val="100"/>
          <w:position w:val="0"/>
        </w:rPr>
        <w:t>доля</w:t>
        <w:tab/>
        <w:t>объема</w:t>
        <w:tab/>
        <w:t>специализированной,</w:t>
        <w:tab/>
        <w:t>в</w:t>
        <w:tab/>
        <w:t>том</w:t>
        <w:tab/>
        <w:t>числе</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высокотехнологичной, медицинской помощи, с коэффициентом относительной затратоемкости, равным 2 и более, в объеме оказанной специализированной, в том числе высокотехнологичной, медицинской помощи (в 2022 году - не менее 60 процентов, в 2023 и 2024 годах - не менее 70 процентов);</w:t>
      </w:r>
    </w:p>
    <w:p>
      <w:pPr>
        <w:pStyle w:val="Style5"/>
        <w:keepNext w:val="0"/>
        <w:keepLines w:val="0"/>
        <w:widowControl w:val="0"/>
        <w:shd w:val="clear" w:color="auto" w:fill="auto"/>
        <w:bidi w:val="0"/>
        <w:spacing w:before="0" w:after="0"/>
        <w:ind w:left="0" w:right="0" w:firstLine="720"/>
        <w:jc w:val="both"/>
        <w:sectPr>
          <w:headerReference w:type="default" r:id="rId14"/>
          <w:headerReference w:type="even" r:id="rId15"/>
          <w:footnotePr>
            <w:pos w:val="pageBottom"/>
            <w:numFmt w:val="decimal"/>
            <w:numRestart w:val="continuous"/>
          </w:footnotePr>
          <w:type w:val="continuous"/>
          <w:pgSz w:w="11900" w:h="16840"/>
          <w:pgMar w:top="1381" w:right="1381" w:bottom="1183" w:left="1385" w:header="0" w:footer="755" w:gutter="0"/>
          <w:cols w:space="720"/>
          <w:noEndnote/>
          <w:rtlGutter w:val="0"/>
          <w:docGrid w:linePitch="360"/>
        </w:sectPr>
      </w:pPr>
      <w:r>
        <w:rPr>
          <w:color w:val="000000"/>
          <w:spacing w:val="0"/>
          <w:w w:val="100"/>
          <w:position w:val="0"/>
        </w:rPr>
        <w:t>доля доходов за счет средств обязательного медицинского страхования в общем объеме доходов медицинской организации, подведомственной федеральному органу исполнительной власти (целевое значение для медицинских организаций, оказывающих медицинскую помощь при заболеваниях и состояниях, входящих в базовую программу обязательного медицинского страхования, - не менее 20 процентов).</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ПРИЛОЖЕНИЕ № 1</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 Программе государственных гарантий</w:t>
        <w:br/>
        <w:t>бесплатного оказания гражданам</w:t>
        <w:br/>
        <w:t>медицинской помощи на 2022 год</w:t>
      </w:r>
    </w:p>
    <w:p>
      <w:pPr>
        <w:pStyle w:val="Style5"/>
        <w:keepNext w:val="0"/>
        <w:keepLines w:val="0"/>
        <w:widowControl w:val="0"/>
        <w:shd w:val="clear" w:color="auto" w:fill="auto"/>
        <w:bidi w:val="0"/>
        <w:spacing w:before="0" w:after="720" w:line="240" w:lineRule="auto"/>
        <w:ind w:left="0" w:right="0" w:firstLine="0"/>
        <w:jc w:val="center"/>
      </w:pPr>
      <w:r>
        <w:rPr>
          <w:color w:val="000000"/>
          <w:spacing w:val="0"/>
          <w:w w:val="100"/>
          <w:position w:val="0"/>
        </w:rPr>
        <w:t>и на плановый период 2023 и 2024 годов</w:t>
      </w:r>
    </w:p>
    <w:p>
      <w:pPr>
        <w:pStyle w:val="Style17"/>
        <w:keepNext/>
        <w:keepLines/>
        <w:widowControl w:val="0"/>
        <w:shd w:val="clear" w:color="auto" w:fill="auto"/>
        <w:bidi w:val="0"/>
        <w:spacing w:before="0"/>
        <w:ind w:left="0" w:right="0" w:firstLine="0"/>
        <w:jc w:val="center"/>
      </w:pPr>
      <w:bookmarkStart w:id="20" w:name="bookmark20"/>
      <w:bookmarkStart w:id="21" w:name="bookmark21"/>
      <w:bookmarkStart w:id="22" w:name="bookmark22"/>
      <w:r>
        <w:rPr>
          <w:color w:val="000000"/>
          <w:spacing w:val="0"/>
          <w:w w:val="100"/>
          <w:position w:val="0"/>
        </w:rPr>
        <w:t>П Е Р Е Ч Е Н Ь</w:t>
        <w:br/>
        <w:t>видов высокотехнологичной медицинской помощи, содержащий в том числе методы лечения</w:t>
        <w:br/>
        <w:t>и источники финансового обеспечения высокотехнологичной медицинской помощи</w:t>
      </w:r>
      <w:bookmarkEnd w:id="20"/>
      <w:bookmarkEnd w:id="21"/>
      <w:bookmarkEnd w:id="22"/>
    </w:p>
    <w:p>
      <w:pPr>
        <w:pStyle w:val="Style5"/>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Раздел I. Перечень видов высокотехнологичной медицинской помощи, включенных в базовую программу обязательного</w:t>
        <w:br/>
        <w:t>медицинского страхования, финансовое обеспечение которых осуществляется за счет субвенции из бюджета Федерального фонда</w:t>
        <w:br/>
        <w:t>обязательного медицинского страхования бюджетам территориальных фондов обязательного медицинского страхования</w:t>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63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420" w:right="0" w:firstLine="0"/>
              <w:jc w:val="center"/>
              <w:rPr>
                <w:sz w:val="20"/>
                <w:szCs w:val="20"/>
              </w:rPr>
            </w:pPr>
            <w:r>
              <w:rPr>
                <w:color w:val="000000"/>
                <w:spacing w:val="0"/>
                <w:w w:val="100"/>
                <w:position w:val="0"/>
                <w:sz w:val="20"/>
                <w:szCs w:val="20"/>
              </w:rPr>
              <w:t>Абдоминальная хирургия (хирургия)</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2040"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Микрохирургические, расширенные, комбинированные и реконструктивно-пластические операции на поджелудочной железе, в том числе лапароскопически ассистированные операции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 xml:space="preserve">K86.0 </w:t>
            </w:r>
            <w:r>
              <w:rPr>
                <w:color w:val="000000"/>
                <w:spacing w:val="0"/>
                <w:w w:val="100"/>
                <w:position w:val="0"/>
                <w:sz w:val="20"/>
                <w:szCs w:val="20"/>
              </w:rPr>
              <w:t xml:space="preserve">- </w:t>
            </w:r>
            <w:r>
              <w:rPr>
                <w:color w:val="000000"/>
                <w:spacing w:val="0"/>
                <w:w w:val="100"/>
                <w:position w:val="0"/>
                <w:sz w:val="20"/>
                <w:szCs w:val="20"/>
              </w:rPr>
              <w:t>K86.8</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заболевания поджелудочной железы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резекция поджелудочной железы субтотальная</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наложение гепатикоеюноанастомоза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поджелудочной железы</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эндоскопическая</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182526</w:t>
            </w:r>
          </w:p>
        </w:tc>
      </w:tr>
    </w:tbl>
    <w:p>
      <w:pPr>
        <w:pStyle w:val="Style19"/>
        <w:keepNext w:val="0"/>
        <w:keepLines w:val="0"/>
        <w:widowControl w:val="0"/>
        <w:shd w:val="clear" w:color="auto" w:fill="auto"/>
        <w:bidi w:val="0"/>
        <w:spacing w:before="0" w:after="0" w:line="240" w:lineRule="auto"/>
        <w:ind w:left="10594" w:right="0" w:firstLine="0"/>
        <w:jc w:val="left"/>
        <w:sectPr>
          <w:headerReference w:type="default" r:id="rId16"/>
          <w:headerReference w:type="even" r:id="rId17"/>
          <w:footnotePr>
            <w:pos w:val="pageBottom"/>
            <w:numFmt w:val="decimal"/>
            <w:numRestart w:val="continuous"/>
          </w:footnotePr>
          <w:pgSz w:w="16840" w:h="11900" w:orient="landscape"/>
          <w:pgMar w:top="1124" w:right="495" w:bottom="1078" w:left="495" w:header="696" w:footer="650" w:gutter="0"/>
          <w:pgNumType w:start="52"/>
          <w:cols w:space="720"/>
          <w:noEndnote/>
          <w:rtlGutter w:val="0"/>
          <w:docGrid w:linePitch="360"/>
        </w:sectPr>
      </w:pPr>
      <w:r>
        <w:rPr>
          <w:color w:val="000000"/>
          <w:spacing w:val="0"/>
          <w:w w:val="100"/>
          <w:position w:val="0"/>
        </w:rPr>
        <w:t>дистальная резекция поджелудочной железы с сохранением селезенки</w:t>
      </w: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809"/>
        <w:widowControl w:val="0"/>
        <w:spacing w:line="1" w:lineRule="exact"/>
      </w:pPr>
    </w:p>
    <w:p>
      <w:pPr>
        <w:pStyle w:val="Style10"/>
        <w:keepNext w:val="0"/>
        <w:keepLines w:val="0"/>
        <w:framePr w:w="1685" w:h="1234" w:wrap="none" w:hAnchor="page" w:x="14594" w:y="-79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after="441" w:line="1" w:lineRule="exact"/>
      </w:pPr>
    </w:p>
    <w:p>
      <w:pPr>
        <w:widowControl w:val="0"/>
        <w:spacing w:line="1" w:lineRule="exact"/>
        <w:sectPr>
          <w:headerReference w:type="default" r:id="rId18"/>
          <w:headerReference w:type="even" r:id="rId19"/>
          <w:footnotePr>
            <w:pos w:val="pageBottom"/>
            <w:numFmt w:val="decimal"/>
            <w:numRestart w:val="continuous"/>
          </w:footnotePr>
          <w:pgSz w:w="16840" w:h="11900" w:orient="landscape"/>
          <w:pgMar w:top="1940" w:right="562" w:bottom="1602" w:left="519" w:header="0" w:footer="1174" w:gutter="0"/>
          <w:pgNumType w:start="2"/>
          <w:cols w:space="720"/>
          <w:noEndnote/>
          <w:rtlGutter w:val="0"/>
          <w:docGrid w:linePitch="360"/>
        </w:sectPr>
      </w:pPr>
    </w:p>
    <w:p>
      <w:pPr>
        <w:pStyle w:val="Style10"/>
        <w:keepNext w:val="0"/>
        <w:keepLines w:val="0"/>
        <w:widowControl w:val="0"/>
        <w:shd w:val="clear" w:color="auto" w:fill="auto"/>
        <w:bidi w:val="0"/>
        <w:spacing w:before="0" w:after="240" w:line="240" w:lineRule="auto"/>
        <w:ind w:left="9760" w:right="0" w:firstLine="0"/>
        <w:jc w:val="left"/>
      </w:pPr>
      <w:r>
        <w:rPr>
          <w:color w:val="000000"/>
          <w:spacing w:val="0"/>
          <w:w w:val="100"/>
          <w:position w:val="0"/>
        </w:rPr>
        <w:t>дистальная резекция поджелудочной железы со спленэктомией</w:t>
      </w:r>
    </w:p>
    <w:p>
      <w:pPr>
        <w:pStyle w:val="Style10"/>
        <w:keepNext w:val="0"/>
        <w:keepLines w:val="0"/>
        <w:widowControl w:val="0"/>
        <w:shd w:val="clear" w:color="auto" w:fill="auto"/>
        <w:bidi w:val="0"/>
        <w:spacing w:before="0" w:after="240" w:line="240" w:lineRule="auto"/>
        <w:ind w:left="9760" w:right="0" w:firstLine="0"/>
        <w:jc w:val="left"/>
      </w:pPr>
      <w:r>
        <w:rPr>
          <w:color w:val="000000"/>
          <w:spacing w:val="0"/>
          <w:w w:val="100"/>
          <w:position w:val="0"/>
        </w:rPr>
        <w:t>срединная резекция поджелудочной железы (атипичная резекция)</w:t>
      </w:r>
    </w:p>
    <w:p>
      <w:pPr>
        <w:pStyle w:val="Style10"/>
        <w:keepNext w:val="0"/>
        <w:keepLines w:val="0"/>
        <w:widowControl w:val="0"/>
        <w:shd w:val="clear" w:color="auto" w:fill="auto"/>
        <w:bidi w:val="0"/>
        <w:spacing w:before="0" w:after="240" w:line="240" w:lineRule="auto"/>
        <w:ind w:left="9760" w:right="0" w:firstLine="0"/>
        <w:jc w:val="left"/>
      </w:pPr>
      <w:r>
        <w:rPr>
          <w:color w:val="000000"/>
          <w:spacing w:val="0"/>
          <w:w w:val="100"/>
          <w:position w:val="0"/>
        </w:rPr>
        <w:t>панкреатодуоденальная резекция с резекцией желудка</w:t>
      </w:r>
    </w:p>
    <w:p>
      <w:pPr>
        <w:pStyle w:val="Style10"/>
        <w:keepNext w:val="0"/>
        <w:keepLines w:val="0"/>
        <w:widowControl w:val="0"/>
        <w:shd w:val="clear" w:color="auto" w:fill="auto"/>
        <w:bidi w:val="0"/>
        <w:spacing w:before="0" w:after="240" w:line="240" w:lineRule="auto"/>
        <w:ind w:left="9760" w:right="0" w:firstLine="0"/>
        <w:jc w:val="left"/>
      </w:pPr>
      <w:r>
        <w:rPr>
          <w:color w:val="000000"/>
          <w:spacing w:val="0"/>
          <w:w w:val="100"/>
          <w:position w:val="0"/>
        </w:rPr>
        <w:t>субтотальная резекция головки поджелудочной железы</w:t>
      </w:r>
    </w:p>
    <w:p>
      <w:pPr>
        <w:pStyle w:val="Style10"/>
        <w:keepNext w:val="0"/>
        <w:keepLines w:val="0"/>
        <w:widowControl w:val="0"/>
        <w:shd w:val="clear" w:color="auto" w:fill="auto"/>
        <w:bidi w:val="0"/>
        <w:spacing w:before="0" w:after="240" w:line="240" w:lineRule="auto"/>
        <w:ind w:left="9760" w:right="0" w:firstLine="0"/>
        <w:jc w:val="left"/>
      </w:pPr>
      <w:r>
        <w:rPr>
          <w:color w:val="000000"/>
          <w:spacing w:val="0"/>
          <w:w w:val="100"/>
          <w:position w:val="0"/>
        </w:rPr>
        <w:t>продольная панкреатоеюностомия</w:t>
      </w:r>
    </w:p>
    <w:tbl>
      <w:tblPr>
        <w:tblOverlap w:val="never"/>
        <w:jc w:val="center"/>
        <w:tblLayout w:type="fixed"/>
      </w:tblPr>
      <w:tblGrid>
        <w:gridCol w:w="2856"/>
        <w:gridCol w:w="10258"/>
      </w:tblGrid>
      <w:tr>
        <w:trPr>
          <w:trHeight w:val="240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Микрохирургические и реконструктивно-пластические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 и внепеченочных желчных</w:t>
            </w:r>
          </w:p>
        </w:tc>
        <w:tc>
          <w:tcPr>
            <w:tcBorders/>
            <w:shd w:val="clear" w:color="auto" w:fill="FFFFFF"/>
            <w:vAlign w:val="top"/>
          </w:tcPr>
          <w:p>
            <w:pPr>
              <w:pStyle w:val="Style21"/>
              <w:keepNext w:val="0"/>
              <w:keepLines w:val="0"/>
              <w:widowControl w:val="0"/>
              <w:shd w:val="clear" w:color="auto" w:fill="auto"/>
              <w:tabs>
                <w:tab w:pos="5175" w:val="left"/>
                <w:tab w:pos="6874" w:val="left"/>
              </w:tabs>
              <w:bidi w:val="0"/>
              <w:spacing w:before="0" w:after="0" w:line="240" w:lineRule="auto"/>
              <w:ind w:left="0" w:right="0" w:firstLine="140"/>
              <w:jc w:val="left"/>
              <w:rPr>
                <w:sz w:val="20"/>
                <w:szCs w:val="20"/>
              </w:rPr>
            </w:pPr>
            <w:r>
              <w:rPr>
                <w:color w:val="000000"/>
                <w:spacing w:val="0"/>
                <w:w w:val="100"/>
                <w:position w:val="0"/>
                <w:sz w:val="20"/>
                <w:szCs w:val="20"/>
              </w:rPr>
              <w:t xml:space="preserve">D18.0, D13.4, D13.5, </w:t>
            </w:r>
            <w:r>
              <w:rPr>
                <w:color w:val="000000"/>
                <w:spacing w:val="0"/>
                <w:w w:val="100"/>
                <w:position w:val="0"/>
                <w:sz w:val="20"/>
                <w:szCs w:val="20"/>
              </w:rPr>
              <w:t>заболевания, врожденные</w:t>
              <w:tab/>
              <w:t>хирургическое</w:t>
              <w:tab/>
              <w:t>резекция печени с использованием</w:t>
            </w:r>
          </w:p>
          <w:p>
            <w:pPr>
              <w:pStyle w:val="Style21"/>
              <w:keepNext w:val="0"/>
              <w:keepLines w:val="0"/>
              <w:widowControl w:val="0"/>
              <w:shd w:val="clear" w:color="auto" w:fill="auto"/>
              <w:tabs>
                <w:tab w:pos="5170" w:val="left"/>
                <w:tab w:pos="6870" w:val="left"/>
              </w:tabs>
              <w:bidi w:val="0"/>
              <w:spacing w:before="0" w:after="0" w:line="240" w:lineRule="auto"/>
              <w:ind w:left="0" w:right="0" w:firstLine="140"/>
              <w:jc w:val="left"/>
              <w:rPr>
                <w:sz w:val="20"/>
                <w:szCs w:val="20"/>
              </w:rPr>
            </w:pPr>
            <w:r>
              <w:rPr>
                <w:color w:val="000000"/>
                <w:spacing w:val="0"/>
                <w:w w:val="100"/>
                <w:position w:val="0"/>
                <w:sz w:val="20"/>
                <w:szCs w:val="20"/>
              </w:rPr>
              <w:t xml:space="preserve">B67.0, K76.6, K76.8, </w:t>
            </w:r>
            <w:r>
              <w:rPr>
                <w:color w:val="000000"/>
                <w:spacing w:val="0"/>
                <w:w w:val="100"/>
                <w:position w:val="0"/>
                <w:sz w:val="20"/>
                <w:szCs w:val="20"/>
              </w:rPr>
              <w:t>аномалии печени, желчных</w:t>
              <w:tab/>
              <w:t>лечение</w:t>
              <w:tab/>
              <w:t>лапароскопической техники</w:t>
            </w:r>
          </w:p>
          <w:p>
            <w:pPr>
              <w:pStyle w:val="Style21"/>
              <w:keepNext w:val="0"/>
              <w:keepLines w:val="0"/>
              <w:widowControl w:val="0"/>
              <w:shd w:val="clear" w:color="auto" w:fill="auto"/>
              <w:tabs>
                <w:tab w:pos="2046" w:val="left"/>
              </w:tabs>
              <w:bidi w:val="0"/>
              <w:spacing w:before="0" w:after="0" w:line="240" w:lineRule="auto"/>
              <w:ind w:left="0" w:right="0" w:firstLine="500"/>
              <w:jc w:val="left"/>
              <w:rPr>
                <w:sz w:val="20"/>
                <w:szCs w:val="20"/>
              </w:rPr>
            </w:pPr>
            <w:r>
              <w:rPr>
                <w:color w:val="000000"/>
                <w:spacing w:val="0"/>
                <w:w w:val="100"/>
                <w:position w:val="0"/>
                <w:sz w:val="20"/>
                <w:szCs w:val="20"/>
              </w:rPr>
              <w:t>Q26.5, I85.0</w:t>
              <w:tab/>
            </w:r>
            <w:r>
              <w:rPr>
                <w:color w:val="000000"/>
                <w:spacing w:val="0"/>
                <w:w w:val="100"/>
                <w:position w:val="0"/>
                <w:sz w:val="20"/>
                <w:szCs w:val="20"/>
              </w:rPr>
              <w:t>протоков, воротной вены.</w:t>
            </w:r>
          </w:p>
          <w:p>
            <w:pPr>
              <w:pStyle w:val="Style21"/>
              <w:keepNext w:val="0"/>
              <w:keepLines w:val="0"/>
              <w:widowControl w:val="0"/>
              <w:shd w:val="clear" w:color="auto" w:fill="auto"/>
              <w:tabs>
                <w:tab w:pos="6888" w:val="left"/>
              </w:tabs>
              <w:bidi w:val="0"/>
              <w:spacing w:before="0" w:after="0" w:line="240" w:lineRule="auto"/>
              <w:ind w:left="2040" w:right="0" w:firstLine="0"/>
              <w:jc w:val="left"/>
              <w:rPr>
                <w:sz w:val="20"/>
                <w:szCs w:val="20"/>
              </w:rPr>
            </w:pPr>
            <w:r>
              <w:rPr>
                <w:color w:val="000000"/>
                <w:spacing w:val="0"/>
                <w:w w:val="100"/>
                <w:position w:val="0"/>
                <w:sz w:val="20"/>
                <w:szCs w:val="20"/>
              </w:rPr>
              <w:t>Новообразования печени.</w:t>
              <w:tab/>
              <w:t>резекция одного сегмента печени</w:t>
            </w:r>
          </w:p>
          <w:p>
            <w:pPr>
              <w:pStyle w:val="Style21"/>
              <w:keepNext w:val="0"/>
              <w:keepLines w:val="0"/>
              <w:widowControl w:val="0"/>
              <w:shd w:val="clear" w:color="auto" w:fill="auto"/>
              <w:tabs>
                <w:tab w:pos="6859" w:val="left"/>
              </w:tabs>
              <w:bidi w:val="0"/>
              <w:spacing w:before="0" w:after="0" w:line="240" w:lineRule="auto"/>
              <w:ind w:left="2040" w:right="0" w:firstLine="0"/>
              <w:jc w:val="left"/>
              <w:rPr>
                <w:sz w:val="20"/>
                <w:szCs w:val="20"/>
              </w:rPr>
            </w:pPr>
            <w:r>
              <w:rPr>
                <w:color w:val="000000"/>
                <w:spacing w:val="0"/>
                <w:w w:val="100"/>
                <w:position w:val="0"/>
                <w:sz w:val="20"/>
                <w:szCs w:val="20"/>
              </w:rPr>
              <w:t>Новообразования внутрипеченочных желчных</w:t>
              <w:tab/>
              <w:t>резекция сегмента (сегментов) печени</w:t>
            </w:r>
          </w:p>
          <w:p>
            <w:pPr>
              <w:pStyle w:val="Style21"/>
              <w:keepNext w:val="0"/>
              <w:keepLines w:val="0"/>
              <w:widowControl w:val="0"/>
              <w:shd w:val="clear" w:color="auto" w:fill="auto"/>
              <w:tabs>
                <w:tab w:pos="6854" w:val="left"/>
              </w:tabs>
              <w:bidi w:val="0"/>
              <w:spacing w:before="0" w:after="0" w:line="240" w:lineRule="auto"/>
              <w:ind w:left="2040" w:right="0" w:firstLine="0"/>
              <w:jc w:val="left"/>
              <w:rPr>
                <w:sz w:val="20"/>
                <w:szCs w:val="20"/>
              </w:rPr>
            </w:pPr>
            <w:r>
              <w:rPr>
                <w:color w:val="000000"/>
                <w:spacing w:val="0"/>
                <w:w w:val="100"/>
                <w:position w:val="0"/>
                <w:sz w:val="20"/>
                <w:szCs w:val="20"/>
              </w:rPr>
              <w:t>протоков. Новообразования</w:t>
              <w:tab/>
              <w:t>с реконструктивно-пластическим</w:t>
            </w:r>
          </w:p>
          <w:p>
            <w:pPr>
              <w:pStyle w:val="Style21"/>
              <w:keepNext w:val="0"/>
              <w:keepLines w:val="0"/>
              <w:widowControl w:val="0"/>
              <w:shd w:val="clear" w:color="auto" w:fill="auto"/>
              <w:tabs>
                <w:tab w:pos="6854" w:val="left"/>
              </w:tabs>
              <w:bidi w:val="0"/>
              <w:spacing w:before="0" w:after="0" w:line="240" w:lineRule="auto"/>
              <w:ind w:left="2040" w:right="0" w:firstLine="0"/>
              <w:jc w:val="left"/>
              <w:rPr>
                <w:sz w:val="20"/>
                <w:szCs w:val="20"/>
              </w:rPr>
            </w:pPr>
            <w:r>
              <w:rPr>
                <w:color w:val="000000"/>
                <w:spacing w:val="0"/>
                <w:w w:val="100"/>
                <w:position w:val="0"/>
                <w:sz w:val="20"/>
                <w:szCs w:val="20"/>
              </w:rPr>
              <w:t>внепеченочных желчных протоков.</w:t>
              <w:tab/>
              <w:t>компонентом</w:t>
            </w:r>
          </w:p>
          <w:p>
            <w:pPr>
              <w:pStyle w:val="Style21"/>
              <w:keepNext w:val="0"/>
              <w:keepLines w:val="0"/>
              <w:widowControl w:val="0"/>
              <w:shd w:val="clear" w:color="auto" w:fill="auto"/>
              <w:tabs>
                <w:tab w:pos="6859" w:val="left"/>
              </w:tabs>
              <w:bidi w:val="0"/>
              <w:spacing w:before="0" w:after="0" w:line="240" w:lineRule="auto"/>
              <w:ind w:left="2040" w:right="0" w:firstLine="0"/>
              <w:jc w:val="left"/>
              <w:rPr>
                <w:sz w:val="20"/>
                <w:szCs w:val="20"/>
              </w:rPr>
            </w:pPr>
            <w:r>
              <w:rPr>
                <w:color w:val="000000"/>
                <w:spacing w:val="0"/>
                <w:w w:val="100"/>
                <w:position w:val="0"/>
                <w:sz w:val="20"/>
                <w:szCs w:val="20"/>
              </w:rPr>
              <w:t>Новообразования желчного пузыря. Инвазия печени,</w:t>
              <w:tab/>
              <w:t>резекция печени атипичная</w:t>
            </w:r>
          </w:p>
        </w:tc>
      </w:tr>
      <w:tr>
        <w:trPr>
          <w:trHeight w:val="45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протоков</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040" w:right="0" w:firstLine="0"/>
              <w:jc w:val="left"/>
              <w:rPr>
                <w:sz w:val="20"/>
                <w:szCs w:val="20"/>
              </w:rPr>
            </w:pPr>
            <w:r>
              <w:rPr>
                <w:color w:val="000000"/>
                <w:spacing w:val="0"/>
                <w:w w:val="100"/>
                <w:position w:val="0"/>
                <w:sz w:val="20"/>
                <w:szCs w:val="20"/>
              </w:rPr>
              <w:t>вызванная эхинококком</w:t>
            </w:r>
          </w:p>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эмболизация печени с использованием</w:t>
            </w:r>
          </w:p>
        </w:tc>
      </w:tr>
    </w:tbl>
    <w:p>
      <w:pPr>
        <w:pStyle w:val="Style10"/>
        <w:keepNext w:val="0"/>
        <w:keepLines w:val="0"/>
        <w:widowControl w:val="0"/>
        <w:shd w:val="clear" w:color="auto" w:fill="auto"/>
        <w:bidi w:val="0"/>
        <w:spacing w:before="0" w:after="240" w:line="240" w:lineRule="auto"/>
        <w:ind w:left="9760" w:right="0" w:firstLine="0"/>
        <w:jc w:val="left"/>
      </w:pPr>
      <w:r>
        <w:rPr>
          <w:color w:val="000000"/>
          <w:spacing w:val="0"/>
          <w:w w:val="100"/>
          <w:position w:val="0"/>
        </w:rPr>
        <w:t>лекарственных средств</w:t>
      </w:r>
    </w:p>
    <w:p>
      <w:pPr>
        <w:pStyle w:val="Style10"/>
        <w:keepNext w:val="0"/>
        <w:keepLines w:val="0"/>
        <w:widowControl w:val="0"/>
        <w:shd w:val="clear" w:color="auto" w:fill="auto"/>
        <w:bidi w:val="0"/>
        <w:spacing w:before="0" w:after="240" w:line="240" w:lineRule="auto"/>
        <w:ind w:left="9760" w:right="0" w:firstLine="0"/>
        <w:jc w:val="left"/>
        <w:sectPr>
          <w:footnotePr>
            <w:pos w:val="pageBottom"/>
            <w:numFmt w:val="decimal"/>
            <w:numRestart w:val="continuous"/>
          </w:footnotePr>
          <w:type w:val="continuous"/>
          <w:pgSz w:w="16840" w:h="11900" w:orient="landscape"/>
          <w:pgMar w:top="1840" w:right="2377" w:bottom="1602" w:left="1350" w:header="0" w:footer="3" w:gutter="0"/>
          <w:cols w:space="720"/>
          <w:noEndnote/>
          <w:rtlGutter w:val="0"/>
          <w:docGrid w:linePitch="360"/>
        </w:sectPr>
      </w:pPr>
      <w:r>
        <w:rPr>
          <w:color w:val="000000"/>
          <w:spacing w:val="0"/>
          <w:w w:val="100"/>
          <w:position w:val="0"/>
        </w:rPr>
        <w:t xml:space="preserve">резекция сегмента (сегментов) печени комбинированная с ангиопластикой </w:t>
      </w:r>
      <w:r>
        <w:rPr>
          <w:color w:val="000000"/>
          <w:spacing w:val="0"/>
          <w:w w:val="100"/>
          <w:position w:val="0"/>
        </w:rPr>
        <w:t>абляция при новообразованиях печени</w:t>
      </w: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809"/>
        <w:widowControl w:val="0"/>
        <w:spacing w:line="1" w:lineRule="exact"/>
      </w:pPr>
    </w:p>
    <w:p>
      <w:pPr>
        <w:pStyle w:val="Style10"/>
        <w:keepNext w:val="0"/>
        <w:keepLines w:val="0"/>
        <w:framePr w:w="1685" w:h="1234" w:wrap="none" w:hAnchor="page" w:x="14594" w:y="-79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2789" w:h="1214" w:wrap="none" w:hAnchor="page" w:x="1351" w:y="664"/>
        <w:widowControl w:val="0"/>
        <w:shd w:val="clear" w:color="auto" w:fill="auto"/>
        <w:bidi w:val="0"/>
        <w:spacing w:before="0" w:after="0" w:line="240" w:lineRule="auto"/>
        <w:ind w:left="0" w:right="0" w:firstLine="0"/>
        <w:jc w:val="left"/>
      </w:pPr>
      <w:r>
        <w:rPr>
          <w:color w:val="000000"/>
          <w:spacing w:val="0"/>
          <w:w w:val="100"/>
          <w:position w:val="0"/>
        </w:rPr>
        <w:t>Реконструктивно -пластические, в том числе лапароскопически ассистированные операции на тонкой, толстой кишке и промежности</w:t>
      </w:r>
    </w:p>
    <w:p>
      <w:pPr>
        <w:pStyle w:val="Style10"/>
        <w:keepNext w:val="0"/>
        <w:keepLines w:val="0"/>
        <w:framePr w:w="1786" w:h="1930" w:wrap="none" w:hAnchor="page" w:x="4322" w:y="659"/>
        <w:widowControl w:val="0"/>
        <w:shd w:val="clear" w:color="auto" w:fill="auto"/>
        <w:bidi w:val="0"/>
        <w:spacing w:before="0" w:after="0" w:line="240" w:lineRule="auto"/>
        <w:ind w:left="0" w:right="0" w:firstLine="0"/>
        <w:jc w:val="left"/>
      </w:pPr>
      <w:r>
        <w:rPr>
          <w:color w:val="000000"/>
          <w:spacing w:val="0"/>
          <w:w w:val="100"/>
          <w:position w:val="0"/>
        </w:rPr>
        <w:t>D12.6,</w:t>
      </w:r>
      <w:r>
        <w:rPr>
          <w:color w:val="000000"/>
          <w:spacing w:val="0"/>
          <w:w w:val="100"/>
          <w:position w:val="0"/>
        </w:rPr>
        <w:t xml:space="preserve"> K60.4,</w:t>
      </w:r>
      <w:r>
        <w:rPr>
          <w:color w:val="000000"/>
          <w:spacing w:val="0"/>
          <w:w w:val="100"/>
          <w:position w:val="0"/>
        </w:rPr>
        <w:t xml:space="preserve"> N82.2,</w:t>
      </w:r>
    </w:p>
    <w:p>
      <w:pPr>
        <w:pStyle w:val="Style10"/>
        <w:keepNext w:val="0"/>
        <w:keepLines w:val="0"/>
        <w:framePr w:w="1786" w:h="1930" w:wrap="none" w:hAnchor="page" w:x="4322" w:y="659"/>
        <w:widowControl w:val="0"/>
        <w:shd w:val="clear" w:color="auto" w:fill="auto"/>
        <w:bidi w:val="0"/>
        <w:spacing w:before="0" w:after="0" w:line="240" w:lineRule="auto"/>
        <w:ind w:left="0" w:right="0" w:firstLine="0"/>
        <w:jc w:val="left"/>
      </w:pPr>
      <w:r>
        <w:rPr>
          <w:color w:val="000000"/>
          <w:spacing w:val="0"/>
          <w:w w:val="100"/>
          <w:position w:val="0"/>
        </w:rPr>
        <w:t>N82.3,</w:t>
      </w:r>
      <w:r>
        <w:rPr>
          <w:color w:val="000000"/>
          <w:spacing w:val="0"/>
          <w:w w:val="100"/>
          <w:position w:val="0"/>
        </w:rPr>
        <w:t xml:space="preserve"> N82.4,</w:t>
      </w:r>
      <w:r>
        <w:rPr>
          <w:color w:val="000000"/>
          <w:spacing w:val="0"/>
          <w:w w:val="100"/>
          <w:position w:val="0"/>
        </w:rPr>
        <w:t xml:space="preserve"> K57.2,</w:t>
      </w:r>
    </w:p>
    <w:p>
      <w:pPr>
        <w:pStyle w:val="Style10"/>
        <w:keepNext w:val="0"/>
        <w:keepLines w:val="0"/>
        <w:framePr w:w="1786" w:h="1930" w:wrap="none" w:hAnchor="page" w:x="4322" w:y="659"/>
        <w:widowControl w:val="0"/>
        <w:shd w:val="clear" w:color="auto" w:fill="auto"/>
        <w:bidi w:val="0"/>
        <w:spacing w:before="0" w:after="0" w:line="240" w:lineRule="auto"/>
        <w:ind w:left="0" w:right="0" w:firstLine="0"/>
        <w:jc w:val="left"/>
      </w:pPr>
      <w:r>
        <w:rPr>
          <w:color w:val="000000"/>
          <w:spacing w:val="0"/>
          <w:w w:val="100"/>
          <w:position w:val="0"/>
        </w:rPr>
        <w:t>K59.3,</w:t>
      </w:r>
      <w:r>
        <w:rPr>
          <w:color w:val="000000"/>
          <w:spacing w:val="0"/>
          <w:w w:val="100"/>
          <w:position w:val="0"/>
        </w:rPr>
        <w:t xml:space="preserve"> Q43.1,</w:t>
      </w:r>
      <w:r>
        <w:rPr>
          <w:color w:val="000000"/>
          <w:spacing w:val="0"/>
          <w:w w:val="100"/>
          <w:position w:val="0"/>
        </w:rPr>
        <w:t xml:space="preserve"> Q43.2,</w:t>
      </w:r>
    </w:p>
    <w:p>
      <w:pPr>
        <w:pStyle w:val="Style10"/>
        <w:keepNext w:val="0"/>
        <w:keepLines w:val="0"/>
        <w:framePr w:w="1786" w:h="1930" w:wrap="none" w:hAnchor="page" w:x="4322" w:y="659"/>
        <w:widowControl w:val="0"/>
        <w:shd w:val="clear" w:color="auto" w:fill="auto"/>
        <w:bidi w:val="0"/>
        <w:spacing w:before="0" w:after="0" w:line="240" w:lineRule="auto"/>
        <w:ind w:left="0" w:right="0" w:firstLine="0"/>
        <w:jc w:val="left"/>
      </w:pPr>
      <w:r>
        <w:rPr>
          <w:color w:val="000000"/>
          <w:spacing w:val="0"/>
          <w:w w:val="100"/>
          <w:position w:val="0"/>
        </w:rPr>
        <w:t>Q43.3,</w:t>
      </w:r>
      <w:r>
        <w:rPr>
          <w:color w:val="000000"/>
          <w:spacing w:val="0"/>
          <w:w w:val="100"/>
          <w:position w:val="0"/>
        </w:rPr>
        <w:t xml:space="preserve"> Q52.2,</w:t>
      </w:r>
      <w:r>
        <w:rPr>
          <w:color w:val="000000"/>
          <w:spacing w:val="0"/>
          <w:w w:val="100"/>
          <w:position w:val="0"/>
        </w:rPr>
        <w:t xml:space="preserve"> K59.0,</w:t>
      </w:r>
    </w:p>
    <w:p>
      <w:pPr>
        <w:pStyle w:val="Style10"/>
        <w:keepNext w:val="0"/>
        <w:keepLines w:val="0"/>
        <w:framePr w:w="1786" w:h="1930" w:wrap="none" w:hAnchor="page" w:x="4322" w:y="659"/>
        <w:widowControl w:val="0"/>
        <w:shd w:val="clear" w:color="auto" w:fill="auto"/>
        <w:bidi w:val="0"/>
        <w:spacing w:before="0" w:after="0" w:line="240" w:lineRule="auto"/>
        <w:ind w:left="0" w:right="0" w:firstLine="0"/>
        <w:jc w:val="left"/>
      </w:pPr>
      <w:r>
        <w:rPr>
          <w:color w:val="000000"/>
          <w:spacing w:val="0"/>
          <w:w w:val="100"/>
          <w:position w:val="0"/>
        </w:rPr>
        <w:t>K59.3,</w:t>
      </w:r>
      <w:r>
        <w:rPr>
          <w:color w:val="000000"/>
          <w:spacing w:val="0"/>
          <w:w w:val="100"/>
          <w:position w:val="0"/>
        </w:rPr>
        <w:t xml:space="preserve"> Z93.2,</w:t>
      </w:r>
      <w:r>
        <w:rPr>
          <w:color w:val="000000"/>
          <w:spacing w:val="0"/>
          <w:w w:val="100"/>
          <w:position w:val="0"/>
        </w:rPr>
        <w:t xml:space="preserve"> Z93.3,</w:t>
      </w:r>
    </w:p>
    <w:p>
      <w:pPr>
        <w:pStyle w:val="Style10"/>
        <w:keepNext w:val="0"/>
        <w:keepLines w:val="0"/>
        <w:framePr w:w="1786" w:h="1930" w:wrap="none" w:hAnchor="page" w:x="4322" w:y="659"/>
        <w:widowControl w:val="0"/>
        <w:shd w:val="clear" w:color="auto" w:fill="auto"/>
        <w:bidi w:val="0"/>
        <w:spacing w:before="0" w:after="0" w:line="240" w:lineRule="auto"/>
        <w:ind w:left="0" w:right="0" w:firstLine="0"/>
        <w:jc w:val="left"/>
      </w:pPr>
      <w:r>
        <w:rPr>
          <w:color w:val="000000"/>
          <w:spacing w:val="0"/>
          <w:w w:val="100"/>
          <w:position w:val="0"/>
        </w:rPr>
        <w:t>K55.2,</w:t>
      </w:r>
      <w:r>
        <w:rPr>
          <w:color w:val="000000"/>
          <w:spacing w:val="0"/>
          <w:w w:val="100"/>
          <w:position w:val="0"/>
        </w:rPr>
        <w:t xml:space="preserve"> K51,</w:t>
      </w:r>
      <w:r>
        <w:rPr>
          <w:color w:val="000000"/>
          <w:spacing w:val="0"/>
          <w:w w:val="100"/>
          <w:position w:val="0"/>
        </w:rPr>
        <w:t xml:space="preserve"> K50.0,</w:t>
      </w:r>
    </w:p>
    <w:p>
      <w:pPr>
        <w:pStyle w:val="Style10"/>
        <w:keepNext w:val="0"/>
        <w:keepLines w:val="0"/>
        <w:framePr w:w="1786" w:h="1930" w:wrap="none" w:hAnchor="page" w:x="4322" w:y="659"/>
        <w:widowControl w:val="0"/>
        <w:shd w:val="clear" w:color="auto" w:fill="auto"/>
        <w:bidi w:val="0"/>
        <w:spacing w:before="0" w:after="0" w:line="240" w:lineRule="auto"/>
        <w:ind w:left="0" w:right="0" w:firstLine="0"/>
        <w:jc w:val="left"/>
      </w:pPr>
      <w:r>
        <w:rPr>
          <w:color w:val="000000"/>
          <w:spacing w:val="0"/>
          <w:w w:val="100"/>
          <w:position w:val="0"/>
        </w:rPr>
        <w:t>K50.1,</w:t>
      </w:r>
      <w:r>
        <w:rPr>
          <w:color w:val="000000"/>
          <w:spacing w:val="0"/>
          <w:w w:val="100"/>
          <w:position w:val="0"/>
        </w:rPr>
        <w:t xml:space="preserve"> K50.8,</w:t>
      </w:r>
      <w:r>
        <w:rPr>
          <w:color w:val="000000"/>
          <w:spacing w:val="0"/>
          <w:w w:val="100"/>
          <w:position w:val="0"/>
        </w:rPr>
        <w:t xml:space="preserve"> K57.2,</w:t>
      </w:r>
    </w:p>
    <w:p>
      <w:pPr>
        <w:pStyle w:val="Style10"/>
        <w:keepNext w:val="0"/>
        <w:keepLines w:val="0"/>
        <w:framePr w:w="1786" w:h="1930" w:wrap="none" w:hAnchor="page" w:x="4322" w:y="659"/>
        <w:widowControl w:val="0"/>
        <w:shd w:val="clear" w:color="auto" w:fill="auto"/>
        <w:bidi w:val="0"/>
        <w:spacing w:before="0" w:after="0" w:line="240" w:lineRule="auto"/>
        <w:ind w:left="0" w:right="0" w:firstLine="0"/>
        <w:jc w:val="center"/>
      </w:pPr>
      <w:r>
        <w:rPr>
          <w:color w:val="000000"/>
          <w:spacing w:val="0"/>
          <w:w w:val="100"/>
          <w:position w:val="0"/>
        </w:rPr>
        <w:t>K62.3,</w:t>
      </w:r>
      <w:r>
        <w:rPr>
          <w:color w:val="000000"/>
          <w:spacing w:val="0"/>
          <w:w w:val="100"/>
          <w:position w:val="0"/>
        </w:rPr>
        <w:t xml:space="preserve"> K62.8</w:t>
      </w:r>
    </w:p>
    <w:p>
      <w:pPr>
        <w:pStyle w:val="Style10"/>
        <w:keepNext w:val="0"/>
        <w:keepLines w:val="0"/>
        <w:framePr w:w="2962" w:h="730" w:wrap="none" w:hAnchor="page" w:x="6242" w:y="659"/>
        <w:widowControl w:val="0"/>
        <w:shd w:val="clear" w:color="auto" w:fill="auto"/>
        <w:bidi w:val="0"/>
        <w:spacing w:before="0" w:after="0" w:line="240" w:lineRule="auto"/>
        <w:ind w:left="0" w:right="0" w:firstLine="0"/>
        <w:jc w:val="both"/>
      </w:pPr>
      <w:r>
        <w:rPr>
          <w:color w:val="000000"/>
          <w:spacing w:val="0"/>
          <w:w w:val="100"/>
          <w:position w:val="0"/>
        </w:rPr>
        <w:t>семейный аденоматоз толстой кишки, тотальное поражение всех отделов толстой кишки полипами</w:t>
      </w:r>
    </w:p>
    <w:p>
      <w:pPr>
        <w:pStyle w:val="Style10"/>
        <w:keepNext w:val="0"/>
        <w:keepLines w:val="0"/>
        <w:framePr w:w="1301" w:h="485" w:wrap="none" w:hAnchor="page" w:x="9400" w:y="664"/>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307" w:h="979" w:wrap="none" w:hAnchor="page" w:x="11090" w:y="659"/>
        <w:widowControl w:val="0"/>
        <w:shd w:val="clear" w:color="auto" w:fill="auto"/>
        <w:bidi w:val="0"/>
        <w:spacing w:before="0" w:after="0" w:line="240" w:lineRule="auto"/>
        <w:ind w:left="0" w:right="0" w:firstLine="0"/>
        <w:jc w:val="left"/>
      </w:pPr>
      <w:r>
        <w:rPr>
          <w:color w:val="000000"/>
          <w:spacing w:val="0"/>
          <w:w w:val="100"/>
          <w:position w:val="0"/>
        </w:rPr>
        <w:t>реконструктивно-пластическая операция по восстановлению непрерывности кишечника - закрытие стомы с формированием анастомоза</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7" w:line="1" w:lineRule="exact"/>
      </w:pPr>
    </w:p>
    <w:p>
      <w:pPr>
        <w:widowControl w:val="0"/>
        <w:spacing w:line="1" w:lineRule="exact"/>
        <w:sectPr>
          <w:footnotePr>
            <w:pos w:val="pageBottom"/>
            <w:numFmt w:val="decimal"/>
            <w:numRestart w:val="continuous"/>
          </w:footnotePr>
          <w:pgSz w:w="16840" w:h="11900" w:orient="landscape"/>
          <w:pgMar w:top="1940" w:right="562" w:bottom="1118" w:left="519" w:header="0" w:footer="690"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10540" w:right="0" w:firstLine="0"/>
        <w:jc w:val="left"/>
      </w:pPr>
      <w:r>
        <w:rPr>
          <w:color w:val="000000"/>
          <w:spacing w:val="0"/>
          <w:w w:val="100"/>
          <w:position w:val="0"/>
        </w:rPr>
        <w:t xml:space="preserve">колэктомия с резекцией прямой кишки, мукозэктомией прямой кишки, с формированием тонкокишечного резервуара, илеоректального анастомоза, илеостомия </w:t>
      </w:r>
      <w:r>
        <w:rPr>
          <w:color w:val="000000"/>
          <w:spacing w:val="0"/>
          <w:w w:val="100"/>
          <w:position w:val="0"/>
        </w:rPr>
        <w:t>субтотальная резекция ободочной кишки с брюшно-анальной резекцией прямой кишки и низведением правых отделов ободочной кишки в анальный</w:t>
      </w:r>
    </w:p>
    <w:p>
      <w:pPr>
        <w:pStyle w:val="Style10"/>
        <w:keepNext w:val="0"/>
        <w:keepLines w:val="0"/>
        <w:widowControl w:val="0"/>
        <w:shd w:val="clear" w:color="auto" w:fill="auto"/>
        <w:bidi w:val="0"/>
        <w:spacing w:before="0" w:after="260" w:line="240" w:lineRule="auto"/>
        <w:ind w:left="10540" w:right="0" w:firstLine="0"/>
        <w:jc w:val="left"/>
      </w:pPr>
      <w:r>
        <w:rPr>
          <w:color w:val="000000"/>
          <w:spacing w:val="0"/>
          <w:w w:val="100"/>
          <w:position w:val="0"/>
        </w:rPr>
        <w:t>канал</w:t>
      </w:r>
    </w:p>
    <w:tbl>
      <w:tblPr>
        <w:tblOverlap w:val="never"/>
        <w:jc w:val="center"/>
        <w:tblLayout w:type="fixed"/>
      </w:tblPr>
      <w:tblGrid>
        <w:gridCol w:w="3043"/>
        <w:gridCol w:w="1613"/>
        <w:gridCol w:w="3518"/>
      </w:tblGrid>
      <w:tr>
        <w:trPr>
          <w:trHeight w:val="132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свищ прямой кишки 3 - 4 степени сложности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иссечение свища, пластика свищевого отверстия полнослойным лоскутом стенки прямой кишки - сегментарная проктопластика, пластика анальных сфинктеров</w:t>
            </w:r>
          </w:p>
        </w:tc>
      </w:tr>
      <w:tr>
        <w:trPr>
          <w:trHeight w:val="1181" w:hRule="exact"/>
        </w:trPr>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ректовагинальный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(коловагинальный) свищ</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14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иссечение свища с пластикой внутреннего свищевого отверстия сегментом прямой или ободочной кишки</w:t>
            </w:r>
          </w:p>
        </w:tc>
      </w:tr>
      <w:tr>
        <w:trPr>
          <w:trHeight w:val="605"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дивертикулярная болезнь ободочной кишки, осложненное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резекция ободочной кишки, в том числе с ликвидацией свища</w:t>
            </w:r>
          </w:p>
        </w:tc>
      </w:tr>
    </w:tbl>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течение</w:t>
      </w:r>
    </w:p>
    <w:p>
      <w:pPr>
        <w:widowControl w:val="0"/>
        <w:spacing w:line="1" w:lineRule="exact"/>
        <w:sectPr>
          <w:footnotePr>
            <w:pos w:val="pageBottom"/>
            <w:numFmt w:val="decimal"/>
            <w:numRestart w:val="continuous"/>
          </w:footnotePr>
          <w:type w:val="continuous"/>
          <w:pgSz w:w="16840" w:h="11900" w:orient="landscape"/>
          <w:pgMar w:top="1129" w:right="490" w:bottom="1118" w:left="500" w:header="0" w:footer="3" w:gutter="0"/>
          <w:cols w:space="720"/>
          <w:noEndnote/>
          <w:rtlGutter w:val="0"/>
          <w:docGrid w:linePitch="360"/>
        </w:sectPr>
      </w:pPr>
    </w:p>
    <w:tbl>
      <w:tblPr>
        <w:tblOverlap w:val="never"/>
        <w:jc w:val="left"/>
        <w:tblLayout w:type="fixed"/>
      </w:tblPr>
      <w:tblGrid>
        <w:gridCol w:w="2909"/>
        <w:gridCol w:w="1982"/>
        <w:gridCol w:w="3154"/>
        <w:gridCol w:w="1699"/>
        <w:gridCol w:w="3475"/>
      </w:tblGrid>
      <w:tr>
        <w:trPr>
          <w:trHeight w:val="1214" w:hRule="exact"/>
        </w:trPr>
        <w:tc>
          <w:tcPr>
            <w:tcBorders>
              <w:top w:val="single" w:sz="4"/>
              <w:left w:val="single" w:sz="4"/>
            </w:tcBorders>
            <w:shd w:val="clear" w:color="auto" w:fill="FFFFFF"/>
            <w:vAlign w:val="center"/>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right w:val="single" w:sz="4"/>
            </w:tcBorders>
            <w:shd w:val="clear" w:color="auto" w:fill="FFFFFF"/>
            <w:vAlign w:val="center"/>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r>
      <w:tr>
        <w:trPr>
          <w:trHeight w:val="1354" w:hRule="exact"/>
        </w:trPr>
        <w:tc>
          <w:tcPr>
            <w:gridSpan w:val="2"/>
            <w:tcBorders>
              <w:top w:val="single" w:sz="4"/>
            </w:tcBorders>
            <w:shd w:val="clear" w:color="auto" w:fill="FFFFFF"/>
            <w:vAlign w:val="top"/>
          </w:tcPr>
          <w:p>
            <w:pPr>
              <w:framePr w:w="13219" w:h="8208" w:hSpace="739" w:wrap="notBeside" w:vAnchor="text" w:hAnchor="text" w:x="814" w:y="1"/>
              <w:widowControl w:val="0"/>
              <w:rPr>
                <w:sz w:val="10"/>
                <w:szCs w:val="10"/>
              </w:rPr>
            </w:pPr>
          </w:p>
        </w:tc>
        <w:tc>
          <w:tcPr>
            <w:tcBorders>
              <w:top w:val="single" w:sz="4"/>
            </w:tcBorders>
            <w:shd w:val="clear" w:color="auto" w:fill="FFFFFF"/>
            <w:vAlign w:val="center"/>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мегадолихоколон, рецидивирующие завороты сигмовидной кишки</w:t>
            </w:r>
          </w:p>
        </w:tc>
        <w:tc>
          <w:tcPr>
            <w:tcBorders>
              <w:top w:val="single" w:sz="4"/>
            </w:tcBorders>
            <w:shd w:val="clear" w:color="auto" w:fill="FFFFFF"/>
            <w:vAlign w:val="top"/>
          </w:tcPr>
          <w:p>
            <w:pPr>
              <w:pStyle w:val="Style21"/>
              <w:keepNext w:val="0"/>
              <w:keepLines w:val="0"/>
              <w:framePr w:w="13219" w:h="8208" w:hSpace="739" w:wrap="notBeside" w:vAnchor="text" w:hAnchor="text" w:x="814" w:y="1"/>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ободочной кишки с аппендэктомией, разворотом кишки на 180 градусов, формированием асцендо-ректального анастомоза</w:t>
            </w:r>
          </w:p>
        </w:tc>
      </w:tr>
      <w:tr>
        <w:trPr>
          <w:trHeight w:val="960" w:hRule="exact"/>
        </w:trPr>
        <w:tc>
          <w:tcPr>
            <w:gridSpan w:val="2"/>
            <w:tcBorders/>
            <w:shd w:val="clear" w:color="auto" w:fill="FFFFFF"/>
            <w:vAlign w:val="top"/>
          </w:tcPr>
          <w:p>
            <w:pPr>
              <w:framePr w:w="13219" w:h="8208" w:hSpace="739" w:wrap="notBeside" w:vAnchor="text" w:hAnchor="text" w:x="814" w:y="1"/>
              <w:widowControl w:val="0"/>
              <w:rPr>
                <w:sz w:val="10"/>
                <w:szCs w:val="10"/>
              </w:rPr>
            </w:pPr>
          </w:p>
        </w:tc>
        <w:tc>
          <w:tcPr>
            <w:tcBorders/>
            <w:shd w:val="clear" w:color="auto" w:fill="FFFFFF"/>
            <w:vAlign w:val="top"/>
          </w:tcPr>
          <w:p>
            <w:pPr>
              <w:pStyle w:val="Style21"/>
              <w:keepNext w:val="0"/>
              <w:keepLines w:val="0"/>
              <w:framePr w:w="13219" w:h="8208" w:hSpace="739" w:wrap="notBeside" w:vAnchor="text" w:hAnchor="text" w:x="814" w:y="1"/>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болезнь Г иршпрунга, мегадолихосигма</w:t>
            </w:r>
          </w:p>
        </w:tc>
        <w:tc>
          <w:tcPr>
            <w:tcBorders/>
            <w:shd w:val="clear" w:color="auto" w:fill="FFFFFF"/>
            <w:vAlign w:val="top"/>
          </w:tcPr>
          <w:p>
            <w:pPr>
              <w:pStyle w:val="Style21"/>
              <w:keepNext w:val="0"/>
              <w:keepLines w:val="0"/>
              <w:framePr w:w="13219" w:h="8208" w:hSpace="739" w:wrap="notBeside" w:vAnchor="text" w:hAnchor="text" w:x="814" w:y="1"/>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ободочной кишки с формированием наданального конце</w:t>
              <w:softHyphen/>
              <w:t>бокового колоректального анастомоза</w:t>
            </w:r>
          </w:p>
        </w:tc>
      </w:tr>
      <w:tr>
        <w:trPr>
          <w:trHeight w:val="1214" w:hRule="exact"/>
        </w:trPr>
        <w:tc>
          <w:tcPr>
            <w:gridSpan w:val="2"/>
            <w:tcBorders/>
            <w:shd w:val="clear" w:color="auto" w:fill="FFFFFF"/>
            <w:vAlign w:val="top"/>
          </w:tcPr>
          <w:p>
            <w:pPr>
              <w:framePr w:w="13219" w:h="8208" w:hSpace="739" w:wrap="notBeside" w:vAnchor="text" w:hAnchor="text" w:x="814" w:y="1"/>
              <w:widowControl w:val="0"/>
              <w:rPr>
                <w:sz w:val="10"/>
                <w:szCs w:val="10"/>
              </w:rPr>
            </w:pPr>
          </w:p>
        </w:tc>
        <w:tc>
          <w:tcPr>
            <w:tcBorders/>
            <w:shd w:val="clear" w:color="auto" w:fill="FFFFFF"/>
            <w:vAlign w:val="top"/>
          </w:tcPr>
          <w:p>
            <w:pPr>
              <w:pStyle w:val="Style21"/>
              <w:keepNext w:val="0"/>
              <w:keepLines w:val="0"/>
              <w:framePr w:w="13219" w:h="8208" w:hSpace="739" w:wrap="notBeside" w:vAnchor="text" w:hAnchor="text" w:x="814" w:y="1"/>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хронический толстокишечный стаз в стадии декомпенсации</w:t>
            </w:r>
          </w:p>
        </w:tc>
        <w:tc>
          <w:tcPr>
            <w:tcBorders/>
            <w:shd w:val="clear" w:color="auto" w:fill="FFFFFF"/>
            <w:vAlign w:val="top"/>
          </w:tcPr>
          <w:p>
            <w:pPr>
              <w:pStyle w:val="Style21"/>
              <w:keepNext w:val="0"/>
              <w:keepLines w:val="0"/>
              <w:framePr w:w="13219" w:h="8208" w:hSpace="739" w:wrap="notBeside" w:vAnchor="text" w:hAnchor="text" w:x="814" w:y="1"/>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ободочной кишки с аппендэктомией, разворотом кишки на 180 градусов, формированием асцендо-ректального анастомоза</w:t>
            </w:r>
          </w:p>
        </w:tc>
      </w:tr>
      <w:tr>
        <w:trPr>
          <w:trHeight w:val="1426" w:hRule="exact"/>
        </w:trPr>
        <w:tc>
          <w:tcPr>
            <w:gridSpan w:val="2"/>
            <w:tcBorders/>
            <w:shd w:val="clear" w:color="auto" w:fill="FFFFFF"/>
            <w:vAlign w:val="top"/>
          </w:tcPr>
          <w:p>
            <w:pPr>
              <w:framePr w:w="13219" w:h="8208" w:hSpace="739" w:wrap="notBeside" w:vAnchor="text" w:hAnchor="text" w:x="814" w:y="1"/>
              <w:widowControl w:val="0"/>
              <w:rPr>
                <w:sz w:val="10"/>
                <w:szCs w:val="10"/>
              </w:rPr>
            </w:pPr>
          </w:p>
        </w:tc>
        <w:tc>
          <w:tcPr>
            <w:tcBorders/>
            <w:shd w:val="clear" w:color="auto" w:fill="FFFFFF"/>
            <w:vAlign w:val="top"/>
          </w:tcPr>
          <w:p>
            <w:pPr>
              <w:pStyle w:val="Style21"/>
              <w:keepNext w:val="0"/>
              <w:keepLines w:val="0"/>
              <w:framePr w:w="13219" w:h="8208" w:hSpace="739" w:wrap="notBeside" w:vAnchor="text" w:hAnchor="text" w:x="814" w:y="1"/>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колостома, илеостома, еюностома, состояние после обструктивной резекции ободочной кишки</w:t>
            </w:r>
          </w:p>
        </w:tc>
        <w:tc>
          <w:tcPr>
            <w:tcBorders/>
            <w:shd w:val="clear" w:color="auto" w:fill="FFFFFF"/>
            <w:vAlign w:val="top"/>
          </w:tcPr>
          <w:p>
            <w:pPr>
              <w:pStyle w:val="Style21"/>
              <w:keepNext w:val="0"/>
              <w:keepLines w:val="0"/>
              <w:framePr w:w="13219" w:h="8208" w:hSpace="739" w:wrap="notBeside" w:vAnchor="text" w:hAnchor="text" w:x="814" w:y="1"/>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реконструктивно-восстановительная операция по восстановлению непрерывности кишечника с ликвидацией стомы, формированием анастомоза</w:t>
            </w:r>
          </w:p>
        </w:tc>
      </w:tr>
      <w:tr>
        <w:trPr>
          <w:trHeight w:val="715" w:hRule="exact"/>
        </w:trPr>
        <w:tc>
          <w:tcPr>
            <w:gridSpan w:val="2"/>
            <w:tcBorders/>
            <w:shd w:val="clear" w:color="auto" w:fill="FFFFFF"/>
            <w:vAlign w:val="top"/>
          </w:tcPr>
          <w:p>
            <w:pPr>
              <w:framePr w:w="13219" w:h="8208" w:hSpace="739" w:wrap="notBeside" w:vAnchor="text" w:hAnchor="text" w:x="814" w:y="1"/>
              <w:widowControl w:val="0"/>
              <w:rPr>
                <w:sz w:val="10"/>
                <w:szCs w:val="10"/>
              </w:rPr>
            </w:pPr>
          </w:p>
        </w:tc>
        <w:tc>
          <w:tcPr>
            <w:tcBorders/>
            <w:shd w:val="clear" w:color="auto" w:fill="FFFFFF"/>
            <w:vAlign w:val="center"/>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врожденная ангиодисплазия толстой кишки</w:t>
            </w:r>
          </w:p>
        </w:tc>
        <w:tc>
          <w:tcPr>
            <w:tcBorders/>
            <w:shd w:val="clear" w:color="auto" w:fill="FFFFFF"/>
            <w:vAlign w:val="center"/>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пораженных отделов ободочной и (или) прямой кишки</w:t>
            </w:r>
          </w:p>
        </w:tc>
      </w:tr>
      <w:tr>
        <w:trPr>
          <w:trHeight w:val="1325" w:hRule="exact"/>
        </w:trPr>
        <w:tc>
          <w:tcPr>
            <w:gridSpan w:val="2"/>
            <w:tcBorders/>
            <w:shd w:val="clear" w:color="auto" w:fill="FFFFFF"/>
            <w:vAlign w:val="top"/>
          </w:tcPr>
          <w:p>
            <w:pPr>
              <w:framePr w:w="13219" w:h="8208" w:hSpace="739" w:wrap="notBeside" w:vAnchor="text" w:hAnchor="text" w:x="814" w:y="1"/>
              <w:widowControl w:val="0"/>
              <w:rPr>
                <w:sz w:val="10"/>
                <w:szCs w:val="10"/>
              </w:rPr>
            </w:pPr>
          </w:p>
        </w:tc>
        <w:tc>
          <w:tcPr>
            <w:tcBorders/>
            <w:shd w:val="clear" w:color="auto" w:fill="FFFFFF"/>
            <w:vAlign w:val="bottom"/>
          </w:tcPr>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язвенный колит, тотальное поражение, хроническое непрерывное течение, тяжелая гормонозависимая или гормонорезистентная форма</w:t>
            </w:r>
          </w:p>
        </w:tc>
        <w:tc>
          <w:tcPr>
            <w:tcBorders/>
            <w:shd w:val="clear" w:color="auto" w:fill="FFFFFF"/>
            <w:vAlign w:val="top"/>
          </w:tcPr>
          <w:p>
            <w:pPr>
              <w:pStyle w:val="Style21"/>
              <w:keepNext w:val="0"/>
              <w:keepLines w:val="0"/>
              <w:framePr w:w="13219" w:h="8208" w:hSpace="739" w:wrap="notBeside" w:vAnchor="text" w:hAnchor="text" w:x="814" w:y="1"/>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framePr w:w="13219" w:h="8208" w:hSpace="739" w:wrap="notBeside" w:vAnchor="text" w:hAnchor="text" w:x="814" w:y="1"/>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колпроктэктомия с формированием резервуарного анастомоза, илеостомия</w:t>
            </w:r>
          </w:p>
          <w:p>
            <w:pPr>
              <w:pStyle w:val="Style21"/>
              <w:keepNext w:val="0"/>
              <w:keepLines w:val="0"/>
              <w:framePr w:w="13219" w:h="8208" w:hSpace="739" w:wrap="notBeside" w:vAnchor="text" w:hAnchor="text" w:x="814" w:y="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колэктомия с брюшно-анальной резекцией прямой кишки, илеостомия</w:t>
            </w:r>
          </w:p>
        </w:tc>
      </w:tr>
    </w:tbl>
    <w:p>
      <w:pPr>
        <w:pStyle w:val="Style19"/>
        <w:keepNext w:val="0"/>
        <w:keepLines w:val="0"/>
        <w:framePr w:w="682" w:h="725" w:hSpace="74" w:wrap="notBeside" w:vAnchor="text" w:hAnchor="text" w:x="75" w:y="265"/>
        <w:widowControl w:val="0"/>
        <w:shd w:val="clear" w:color="auto" w:fill="auto"/>
        <w:bidi w:val="0"/>
        <w:spacing w:before="0" w:after="0" w:line="240" w:lineRule="auto"/>
        <w:ind w:left="0" w:right="0" w:firstLine="0"/>
        <w:jc w:val="center"/>
      </w:pPr>
      <w:r>
        <w:rPr>
          <w:color w:val="000000"/>
          <w:spacing w:val="0"/>
          <w:w w:val="100"/>
          <w:position w:val="0"/>
        </w:rPr>
        <w:t>№ группы ВМП</w:t>
      </w:r>
    </w:p>
    <w:p>
      <w:pPr>
        <w:pStyle w:val="Style19"/>
        <w:keepNext w:val="0"/>
        <w:keepLines w:val="0"/>
        <w:framePr w:w="1685" w:h="1234" w:hSpace="74" w:wrap="notBeside" w:vAnchor="text" w:hAnchor="text" w:x="14091" w:y="20"/>
        <w:widowControl w:val="0"/>
        <w:shd w:val="clear" w:color="auto" w:fill="auto"/>
        <w:bidi w:val="0"/>
        <w:spacing w:before="0" w:after="0" w:line="240" w:lineRule="auto"/>
        <w:ind w:left="0" w:right="0" w:firstLine="0"/>
        <w:jc w:val="center"/>
      </w:pPr>
      <w:r>
        <w:rPr>
          <w:color w:val="000000"/>
          <w:spacing w:val="0"/>
          <w:w w:val="100"/>
          <w:position w:val="0"/>
        </w:rPr>
        <w:t xml:space="preserve">Норматив финансовых затрат на единицу объема медицинской </w:t>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line="1" w:lineRule="exact"/>
      </w:pPr>
    </w:p>
    <w:p>
      <w:pPr>
        <w:pStyle w:val="Style10"/>
        <w:keepNext w:val="0"/>
        <w:keepLines w:val="0"/>
        <w:widowControl w:val="0"/>
        <w:shd w:val="clear" w:color="auto" w:fill="auto"/>
        <w:bidi w:val="0"/>
        <w:spacing w:before="0" w:after="100" w:line="240" w:lineRule="auto"/>
        <w:ind w:left="10540" w:right="0" w:firstLine="0"/>
        <w:jc w:val="left"/>
      </w:pPr>
      <w:r>
        <w:rPr>
          <w:color w:val="000000"/>
          <w:spacing w:val="0"/>
          <w:w w:val="100"/>
          <w:position w:val="0"/>
        </w:rPr>
        <w:t xml:space="preserve">резекция оставшихся отделов ободочной и прямой кишки, </w:t>
      </w:r>
      <w:r>
        <w:rPr>
          <w:color w:val="000000"/>
          <w:spacing w:val="0"/>
          <w:w w:val="100"/>
          <w:position w:val="0"/>
        </w:rPr>
        <w:t>илеостомия</w:t>
      </w:r>
      <w:r>
        <w:br w:type="page"/>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207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болезнь Крона тонкой, толстой кишки и в форме илеоколита, осложненное течение, тяжелая гормонозависимая или гормонорезистентная форма</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колпроктэктомия с формированием резервуарного анастомоза, илеостомия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пораженного участка тонкой и (или) толстой кишки, в том числе с формированием анастомоза, илеостомия (колостомия)</w:t>
            </w:r>
          </w:p>
        </w:tc>
        <w:tc>
          <w:tcPr>
            <w:tcBorders>
              <w:top w:val="single" w:sz="4"/>
            </w:tcBorders>
            <w:shd w:val="clear" w:color="auto" w:fill="FFFFFF"/>
            <w:vAlign w:val="top"/>
          </w:tcPr>
          <w:p>
            <w:pPr>
              <w:widowControl w:val="0"/>
              <w:rPr>
                <w:sz w:val="10"/>
                <w:szCs w:val="10"/>
              </w:rPr>
            </w:pPr>
          </w:p>
        </w:tc>
      </w:tr>
      <w:tr>
        <w:trPr>
          <w:trHeight w:val="2040"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2.</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 новообразований надпочечников и забрюшинного пространства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E27.5, D35.0, D48.3, E26.0, E24</w:t>
            </w:r>
          </w:p>
        </w:tc>
        <w:tc>
          <w:tcPr>
            <w:tcBorders/>
            <w:shd w:val="clear" w:color="auto" w:fill="FFFFFF"/>
            <w:vAlign w:val="center"/>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новообразования надпочечников и забрюшинного пространства заболевания надпочечников</w:t>
            </w:r>
          </w:p>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гиперальдостеронизм гиперкортицизм. Синдром Иценко - Кушинга (кортикостерома)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односторонняя адреналэктомия открытым доступом (лапаротомия, люмботомия,</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торакофренолапаротомия)</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удаление параганглиомы открытым доступом (лапаротомия, люмботомия, торакофренолапаротомия)</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196459</w:t>
            </w:r>
          </w:p>
        </w:tc>
      </w:tr>
    </w:tbl>
    <w:p>
      <w:pPr>
        <w:widowControl w:val="0"/>
        <w:spacing w:after="239" w:line="1" w:lineRule="exact"/>
      </w:pP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эндоскопическое удаление параганглиомы</w:t>
      </w:r>
    </w:p>
    <w:p>
      <w:pPr>
        <w:pStyle w:val="Style10"/>
        <w:keepNext w:val="0"/>
        <w:keepLines w:val="0"/>
        <w:widowControl w:val="0"/>
        <w:shd w:val="clear" w:color="auto" w:fill="auto"/>
        <w:bidi w:val="0"/>
        <w:spacing w:before="0" w:after="0" w:line="240" w:lineRule="auto"/>
        <w:ind w:left="10620" w:right="0" w:firstLine="0"/>
        <w:jc w:val="left"/>
      </w:pPr>
      <w:r>
        <w:rPr>
          <w:color w:val="000000"/>
          <w:spacing w:val="0"/>
          <w:w w:val="100"/>
          <w:position w:val="0"/>
        </w:rPr>
        <w:t>аортокавальная лимфаденэктомия</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лапаротомным доступом</w:t>
      </w:r>
    </w:p>
    <w:p>
      <w:pPr>
        <w:pStyle w:val="Style10"/>
        <w:keepNext w:val="0"/>
        <w:keepLines w:val="0"/>
        <w:widowControl w:val="0"/>
        <w:shd w:val="clear" w:color="auto" w:fill="auto"/>
        <w:bidi w:val="0"/>
        <w:spacing w:before="0" w:after="240" w:line="257" w:lineRule="auto"/>
        <w:ind w:left="10620" w:right="0" w:firstLine="0"/>
        <w:jc w:val="left"/>
      </w:pPr>
      <w:r>
        <w:rPr>
          <w:color w:val="000000"/>
          <w:spacing w:val="0"/>
          <w:w w:val="100"/>
          <w:position w:val="0"/>
        </w:rPr>
        <w:t>эндоскопическая адреналэктомия с опухолью</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двусторонняя эндоскопическая адреналэктомия</w:t>
      </w:r>
    </w:p>
    <w:p>
      <w:pPr>
        <w:pStyle w:val="Style10"/>
        <w:keepNext w:val="0"/>
        <w:keepLines w:val="0"/>
        <w:widowControl w:val="0"/>
        <w:shd w:val="clear" w:color="auto" w:fill="auto"/>
        <w:bidi w:val="0"/>
        <w:spacing w:before="0" w:after="0" w:line="240" w:lineRule="auto"/>
        <w:ind w:left="10620" w:right="0" w:firstLine="0"/>
        <w:jc w:val="left"/>
      </w:pPr>
      <w:r>
        <w:rPr>
          <w:color w:val="000000"/>
          <w:spacing w:val="0"/>
          <w:w w:val="100"/>
          <w:position w:val="0"/>
        </w:rPr>
        <w:t>двусторонняя эндоскопическая</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адреналэктомия с опухолями</w:t>
      </w:r>
    </w:p>
    <w:p>
      <w:pPr>
        <w:pStyle w:val="Style10"/>
        <w:keepNext w:val="0"/>
        <w:keepLines w:val="0"/>
        <w:widowControl w:val="0"/>
        <w:shd w:val="clear" w:color="auto" w:fill="auto"/>
        <w:bidi w:val="0"/>
        <w:spacing w:before="0" w:after="0" w:line="240" w:lineRule="auto"/>
        <w:ind w:left="10620" w:right="0" w:firstLine="0"/>
        <w:jc w:val="left"/>
      </w:pPr>
      <w:r>
        <w:rPr>
          <w:color w:val="000000"/>
          <w:spacing w:val="0"/>
          <w:w w:val="100"/>
          <w:position w:val="0"/>
        </w:rPr>
        <w:t>аортокавальная лимфаденэктомия</w:t>
      </w:r>
    </w:p>
    <w:p>
      <w:pPr>
        <w:pStyle w:val="Style10"/>
        <w:keepNext w:val="0"/>
        <w:keepLines w:val="0"/>
        <w:widowControl w:val="0"/>
        <w:shd w:val="clear" w:color="auto" w:fill="auto"/>
        <w:bidi w:val="0"/>
        <w:spacing w:before="0" w:after="240" w:line="240" w:lineRule="auto"/>
        <w:ind w:left="10620" w:right="0" w:firstLine="0"/>
        <w:jc w:val="left"/>
        <w:sectPr>
          <w:headerReference w:type="default" r:id="rId20"/>
          <w:headerReference w:type="even" r:id="rId21"/>
          <w:footnotePr>
            <w:pos w:val="pageBottom"/>
            <w:numFmt w:val="decimal"/>
            <w:numRestart w:val="continuous"/>
          </w:footnotePr>
          <w:pgSz w:w="16840" w:h="11900" w:orient="landscape"/>
          <w:pgMar w:top="1129" w:right="490" w:bottom="1118" w:left="500" w:header="0" w:footer="690" w:gutter="0"/>
          <w:cols w:space="720"/>
          <w:noEndnote/>
          <w:rtlGutter w:val="0"/>
          <w:docGrid w:linePitch="360"/>
        </w:sectPr>
      </w:pPr>
      <w:r>
        <w:rPr>
          <w:color w:val="000000"/>
          <w:spacing w:val="0"/>
          <w:w w:val="100"/>
          <w:position w:val="0"/>
        </w:rPr>
        <w:t>эндоскопическая</w:t>
      </w:r>
    </w:p>
    <w:tbl>
      <w:tblPr>
        <w:tblOverlap w:val="never"/>
        <w:jc w:val="left"/>
        <w:tblLayout w:type="fixed"/>
      </w:tblPr>
      <w:tblGrid>
        <w:gridCol w:w="2909"/>
        <w:gridCol w:w="1982"/>
        <w:gridCol w:w="3154"/>
        <w:gridCol w:w="1699"/>
        <w:gridCol w:w="3475"/>
      </w:tblGrid>
      <w:tr>
        <w:trPr>
          <w:trHeight w:val="1214" w:hRule="exact"/>
        </w:trPr>
        <w:tc>
          <w:tcPr>
            <w:tcBorders>
              <w:top w:val="single" w:sz="4"/>
              <w:left w:val="single" w:sz="4"/>
            </w:tcBorders>
            <w:shd w:val="clear" w:color="auto" w:fill="FFFFFF"/>
            <w:vAlign w:val="center"/>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right w:val="single" w:sz="4"/>
            </w:tcBorders>
            <w:shd w:val="clear" w:color="auto" w:fill="FFFFFF"/>
            <w:vAlign w:val="center"/>
          </w:tcPr>
          <w:p>
            <w:pPr>
              <w:pStyle w:val="Style21"/>
              <w:keepNext w:val="0"/>
              <w:keepLines w:val="0"/>
              <w:framePr w:w="13219" w:h="9648" w:hSpace="739" w:wrap="none" w:hAnchor="page" w:x="1317" w:y="31"/>
              <w:widowControl w:val="0"/>
              <w:shd w:val="clear" w:color="auto" w:fill="auto"/>
              <w:bidi w:val="0"/>
              <w:spacing w:before="0" w:after="0" w:line="240" w:lineRule="auto"/>
              <w:ind w:left="1080" w:right="0" w:firstLine="0"/>
              <w:jc w:val="left"/>
              <w:rPr>
                <w:sz w:val="20"/>
                <w:szCs w:val="20"/>
              </w:rPr>
            </w:pPr>
            <w:r>
              <w:rPr>
                <w:color w:val="000000"/>
                <w:spacing w:val="0"/>
                <w:w w:val="100"/>
                <w:position w:val="0"/>
                <w:sz w:val="20"/>
                <w:szCs w:val="20"/>
              </w:rPr>
              <w:t>Метод лечения</w:t>
            </w:r>
          </w:p>
        </w:tc>
      </w:tr>
      <w:tr>
        <w:trPr>
          <w:trHeight w:val="1358" w:hRule="exact"/>
        </w:trPr>
        <w:tc>
          <w:tcPr>
            <w:tcBorders>
              <w:top w:val="single" w:sz="4"/>
            </w:tcBorders>
            <w:shd w:val="clear" w:color="auto" w:fill="FFFFFF"/>
            <w:vAlign w:val="top"/>
          </w:tcPr>
          <w:p>
            <w:pPr>
              <w:framePr w:w="13219" w:h="9648" w:hSpace="739" w:wrap="none" w:hAnchor="page" w:x="1317" w:y="31"/>
              <w:widowControl w:val="0"/>
              <w:rPr>
                <w:sz w:val="10"/>
                <w:szCs w:val="10"/>
              </w:rPr>
            </w:pPr>
          </w:p>
        </w:tc>
        <w:tc>
          <w:tcPr>
            <w:tcBorders>
              <w:top w:val="single" w:sz="4"/>
            </w:tcBorders>
            <w:shd w:val="clear" w:color="auto" w:fill="FFFFFF"/>
            <w:vAlign w:val="top"/>
          </w:tcPr>
          <w:p>
            <w:pPr>
              <w:framePr w:w="13219" w:h="9648" w:hSpace="739" w:wrap="none" w:hAnchor="page" w:x="1317" w:y="31"/>
              <w:widowControl w:val="0"/>
              <w:rPr>
                <w:sz w:val="10"/>
                <w:szCs w:val="10"/>
              </w:rPr>
            </w:pPr>
          </w:p>
        </w:tc>
        <w:tc>
          <w:tcPr>
            <w:gridSpan w:val="2"/>
            <w:tcBorders>
              <w:top w:val="single" w:sz="4"/>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0" w:line="240" w:lineRule="auto"/>
              <w:ind w:left="1040" w:right="0" w:firstLine="0"/>
              <w:jc w:val="left"/>
              <w:rPr>
                <w:sz w:val="20"/>
                <w:szCs w:val="20"/>
              </w:rPr>
            </w:pPr>
            <w:r>
              <w:rPr>
                <w:color w:val="000000"/>
                <w:spacing w:val="0"/>
                <w:w w:val="100"/>
                <w:position w:val="0"/>
                <w:sz w:val="20"/>
                <w:szCs w:val="20"/>
              </w:rPr>
              <w:t>Акушерство и гинекология</w:t>
            </w:r>
          </w:p>
        </w:tc>
        <w:tc>
          <w:tcPr>
            <w:tcBorders>
              <w:top w:val="single" w:sz="4"/>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удаление неорганной забрюшинной опухоли</w:t>
            </w:r>
          </w:p>
        </w:tc>
      </w:tr>
      <w:tr>
        <w:trPr>
          <w:trHeight w:val="370" w:hRule="exact"/>
        </w:trPr>
        <w:tc>
          <w:tcPr>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Комплексное лечение при</w:t>
            </w:r>
          </w:p>
        </w:tc>
        <w:tc>
          <w:tcPr>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O36.0, O36.1</w:t>
            </w:r>
          </w:p>
        </w:tc>
        <w:tc>
          <w:tcPr>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привычный выкидыш,</w:t>
            </w:r>
          </w:p>
        </w:tc>
        <w:tc>
          <w:tcPr>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терапевтическое</w:t>
            </w:r>
          </w:p>
        </w:tc>
        <w:tc>
          <w:tcPr>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терапия с использованием генно-</w:t>
            </w:r>
          </w:p>
        </w:tc>
      </w:tr>
      <w:tr>
        <w:trPr>
          <w:trHeight w:val="2150" w:hRule="exact"/>
        </w:trPr>
        <w:tc>
          <w:tcPr>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привычном невынашивании беременности, вызванном тромбофилическими мутациями, антифосфолипидным синдромом, резус- сенсибилизацией, с применением</w:t>
            </w:r>
          </w:p>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химиотерапевтических, генно-</w:t>
            </w:r>
          </w:p>
        </w:tc>
        <w:tc>
          <w:tcPr>
            <w:tcBorders/>
            <w:shd w:val="clear" w:color="auto" w:fill="FFFFFF"/>
            <w:vAlign w:val="top"/>
          </w:tcPr>
          <w:p>
            <w:pPr>
              <w:framePr w:w="13219" w:h="9648" w:hSpace="739" w:wrap="none" w:hAnchor="page" w:x="1317" w:y="31"/>
              <w:widowControl w:val="0"/>
              <w:rPr>
                <w:sz w:val="10"/>
                <w:szCs w:val="10"/>
              </w:rPr>
            </w:pPr>
          </w:p>
        </w:tc>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сопровождающийся</w:t>
            </w:r>
          </w:p>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резус-иммунизацией</w:t>
            </w:r>
          </w:p>
        </w:tc>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инженерных лекарственных препаратов, с последующим введением иммуноглобулинов под контролем молекулярных диагностических методик, иммуноферментных, гемостазиологических методов исследования</w:t>
            </w:r>
          </w:p>
        </w:tc>
      </w:tr>
      <w:tr>
        <w:trPr>
          <w:trHeight w:val="240" w:hRule="exact"/>
        </w:trPr>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инженерных, биологических,</w:t>
            </w:r>
          </w:p>
        </w:tc>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O28.0</w:t>
            </w:r>
          </w:p>
        </w:tc>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привычный выкидыш,</w:t>
            </w:r>
          </w:p>
        </w:tc>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терапевтическое</w:t>
            </w:r>
          </w:p>
        </w:tc>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терапия с использованием генно-</w:t>
            </w:r>
          </w:p>
        </w:tc>
      </w:tr>
      <w:tr>
        <w:trPr>
          <w:trHeight w:val="1795" w:hRule="exact"/>
        </w:trPr>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онтогенетических, молекулярно-генетических и иммуногенетических методов коррекции</w:t>
            </w:r>
          </w:p>
        </w:tc>
        <w:tc>
          <w:tcPr>
            <w:tcBorders/>
            <w:shd w:val="clear" w:color="auto" w:fill="FFFFFF"/>
            <w:vAlign w:val="top"/>
          </w:tcPr>
          <w:p>
            <w:pPr>
              <w:framePr w:w="13219" w:h="9648" w:hSpace="739" w:wrap="none" w:hAnchor="page" w:x="1317" w:y="31"/>
              <w:widowControl w:val="0"/>
              <w:rPr>
                <w:sz w:val="10"/>
                <w:szCs w:val="10"/>
              </w:rPr>
            </w:pPr>
          </w:p>
        </w:tc>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обусловленный сочетанной тромбофилией (антифосфолипидный синдром и врожденная тромбофилия) с</w:t>
            </w:r>
          </w:p>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гибелью плода или тромбозом при предыдущей беременности</w:t>
            </w:r>
          </w:p>
        </w:tc>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инженерных лекарственных препаратов с последующим введением иммуноглобулинов под контролем молекулярных диагностических методик, иммуноферментных, гемостазиологических методов исследования</w:t>
            </w:r>
          </w:p>
        </w:tc>
      </w:tr>
      <w:tr>
        <w:trPr>
          <w:trHeight w:val="374" w:hRule="exact"/>
        </w:trPr>
        <w:tc>
          <w:tcPr>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N81, N88.4, N88.1</w:t>
            </w:r>
          </w:p>
        </w:tc>
        <w:tc>
          <w:tcPr>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цистоцеле, неполное и полное</w:t>
            </w:r>
          </w:p>
        </w:tc>
        <w:tc>
          <w:tcPr>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эндоскопическим,</w:t>
            </w:r>
          </w:p>
        </w:tc>
      </w:tr>
      <w:tr>
        <w:trPr>
          <w:trHeight w:val="2146" w:hRule="exact"/>
        </w:trPr>
        <w:tc>
          <w:tcPr>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органосохраняющее лечение женщин с несостоятельностью мышц тазового дна, опущением и выпадением органов малого таза, а также в сочетании со стрессовым недержанием мочи, соединительнотканными заболеваниями, включая реконструктивно-пластические</w:t>
            </w:r>
          </w:p>
        </w:tc>
        <w:tc>
          <w:tcPr>
            <w:tcBorders/>
            <w:shd w:val="clear" w:color="auto" w:fill="FFFFFF"/>
            <w:vAlign w:val="top"/>
          </w:tcPr>
          <w:p>
            <w:pPr>
              <w:framePr w:w="13219" w:h="9648" w:hSpace="739" w:wrap="none" w:hAnchor="page" w:x="1317" w:y="31"/>
              <w:widowControl w:val="0"/>
              <w:rPr>
                <w:sz w:val="10"/>
                <w:szCs w:val="10"/>
              </w:rPr>
            </w:pPr>
          </w:p>
        </w:tc>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опущение матки и стенок влагалища, ректоцеле, гипертрофия и элонгация шейки матки у пациенток репродуктивного возраста</w:t>
            </w:r>
          </w:p>
        </w:tc>
        <w:tc>
          <w:tcPr>
            <w:tcBorders/>
            <w:shd w:val="clear" w:color="auto" w:fill="FFFFFF"/>
            <w:vAlign w:val="top"/>
          </w:tcPr>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bottom"/>
          </w:tcPr>
          <w:p>
            <w:pPr>
              <w:pStyle w:val="Style21"/>
              <w:keepNext w:val="0"/>
              <w:keepLines w:val="0"/>
              <w:framePr w:w="13219" w:h="9648" w:hSpace="739" w:wrap="none" w:hAnchor="page" w:x="1317" w:y="31"/>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 xml:space="preserve">влагалищным и абдоминальным доступом и их сочетание в различной комбинации (слинговая операция </w:t>
            </w:r>
            <w:r>
              <w:rPr>
                <w:color w:val="000000"/>
                <w:spacing w:val="0"/>
                <w:w w:val="100"/>
                <w:position w:val="0"/>
                <w:sz w:val="20"/>
                <w:szCs w:val="20"/>
              </w:rPr>
              <w:t xml:space="preserve">(TVT-0, TVT, TOT) </w:t>
            </w:r>
            <w:r>
              <w:rPr>
                <w:color w:val="000000"/>
                <w:spacing w:val="0"/>
                <w:w w:val="100"/>
                <w:position w:val="0"/>
                <w:sz w:val="20"/>
                <w:szCs w:val="20"/>
              </w:rPr>
              <w:t>с использованием имплантатов)</w:t>
            </w:r>
          </w:p>
          <w:p>
            <w:pPr>
              <w:pStyle w:val="Style21"/>
              <w:keepNext w:val="0"/>
              <w:keepLines w:val="0"/>
              <w:framePr w:w="13219" w:h="9648" w:hSpace="739" w:wrap="none" w:hAnchor="page" w:x="13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эндоскопическим, влагалищным и абдоминальным доступом и их сочетание в различной</w:t>
            </w:r>
          </w:p>
        </w:tc>
      </w:tr>
    </w:tbl>
    <w:p>
      <w:pPr>
        <w:framePr w:w="13219" w:h="9648" w:hSpace="739" w:wrap="none" w:hAnchor="page" w:x="1317" w:y="31"/>
        <w:widowControl w:val="0"/>
        <w:spacing w:line="1" w:lineRule="exact"/>
      </w:pPr>
    </w:p>
    <w:p>
      <w:pPr>
        <w:pStyle w:val="Style19"/>
        <w:keepNext w:val="0"/>
        <w:keepLines w:val="0"/>
        <w:framePr w:w="187" w:h="250" w:wrap="none" w:hAnchor="page" w:x="823" w:y="2700"/>
        <w:widowControl w:val="0"/>
        <w:shd w:val="clear" w:color="auto" w:fill="auto"/>
        <w:bidi w:val="0"/>
        <w:spacing w:before="0" w:after="0" w:line="240" w:lineRule="auto"/>
        <w:ind w:left="0" w:right="0" w:firstLine="0"/>
        <w:jc w:val="both"/>
      </w:pPr>
      <w:r>
        <w:rPr>
          <w:color w:val="000000"/>
          <w:spacing w:val="0"/>
          <w:w w:val="100"/>
          <w:position w:val="0"/>
        </w:rPr>
        <w:t>3.</w:t>
      </w:r>
    </w:p>
    <w:p>
      <w:pPr>
        <w:pStyle w:val="Style19"/>
        <w:keepNext w:val="0"/>
        <w:keepLines w:val="0"/>
        <w:framePr w:w="682" w:h="725" w:wrap="none" w:hAnchor="page" w:x="578" w:y="295"/>
        <w:widowControl w:val="0"/>
        <w:shd w:val="clear" w:color="auto" w:fill="auto"/>
        <w:bidi w:val="0"/>
        <w:spacing w:before="0" w:after="0" w:line="240" w:lineRule="auto"/>
        <w:ind w:left="0" w:right="0" w:firstLine="0"/>
        <w:jc w:val="center"/>
      </w:pPr>
      <w:r>
        <w:rPr>
          <w:color w:val="000000"/>
          <w:spacing w:val="0"/>
          <w:w w:val="100"/>
          <w:position w:val="0"/>
        </w:rPr>
        <w:t>№ группы ВМП</w:t>
      </w:r>
    </w:p>
    <w:p>
      <w:pPr>
        <w:pStyle w:val="Style19"/>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 xml:space="preserve">Норматив финансовых затрат на единицу объема медицинской </w:t>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624" w:h="250" w:wrap="none" w:hAnchor="page" w:x="15127" w:y="2699"/>
        <w:widowControl w:val="0"/>
        <w:shd w:val="clear" w:color="auto" w:fill="auto"/>
        <w:bidi w:val="0"/>
        <w:spacing w:before="0" w:after="0" w:line="240" w:lineRule="auto"/>
        <w:ind w:left="0" w:right="0" w:firstLine="0"/>
        <w:jc w:val="right"/>
      </w:pPr>
      <w:r>
        <w:rPr>
          <w:color w:val="000000"/>
          <w:spacing w:val="0"/>
          <w:w w:val="100"/>
          <w:position w:val="0"/>
        </w:rPr>
        <w:t>140072</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7" w:line="1" w:lineRule="exact"/>
      </w:pPr>
    </w:p>
    <w:p>
      <w:pPr>
        <w:widowControl w:val="0"/>
        <w:spacing w:line="1" w:lineRule="exact"/>
        <w:sectPr>
          <w:footnotePr>
            <w:pos w:val="pageBottom"/>
            <w:numFmt w:val="decimal"/>
            <w:numRestart w:val="continuous"/>
          </w:footnotePr>
          <w:pgSz w:w="16840" w:h="11900" w:orient="landscape"/>
          <w:pgMar w:top="1100" w:right="563" w:bottom="1100" w:left="577" w:header="0" w:footer="672"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544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52" w:lineRule="auto"/>
              <w:ind w:left="0" w:right="0" w:firstLine="0"/>
              <w:jc w:val="left"/>
              <w:rPr>
                <w:sz w:val="20"/>
                <w:szCs w:val="20"/>
              </w:rPr>
            </w:pPr>
            <w:r>
              <w:rPr>
                <w:color w:val="000000"/>
                <w:spacing w:val="0"/>
                <w:w w:val="100"/>
                <w:position w:val="0"/>
                <w:sz w:val="20"/>
                <w:szCs w:val="20"/>
              </w:rPr>
              <w:t>операции (сакровагинопексию с лапароскопической ассистенцией, оперативные вмешательства с</w:t>
            </w:r>
          </w:p>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использованием сетчатых протезов)</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комбинации (промонтофиксация матки или культи влагалища с использованием синтетических сеток)</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операции эндоскопическим, влагалищным и абдоминальным доступом и их сочетание в различной комбинации (укрепление связочного аппарата матки лапароскопическим доступом)</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операции эндоскопическим, влагалищным и абдоминальным доступом и их сочетание в различной комбинации (пластика сфинктера прямой кишки)</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операции эндоскопическим, влагалищным и абдоминальным доступом и их сочетание в различной комбинации (пластика шейки матки)</w:t>
            </w:r>
          </w:p>
        </w:tc>
        <w:tc>
          <w:tcPr>
            <w:tcBorders>
              <w:top w:val="single" w:sz="4"/>
            </w:tcBorders>
            <w:shd w:val="clear" w:color="auto" w:fill="FFFFFF"/>
            <w:vAlign w:val="top"/>
          </w:tcPr>
          <w:p>
            <w:pPr>
              <w:widowControl w:val="0"/>
              <w:rPr>
                <w:sz w:val="10"/>
                <w:szCs w:val="10"/>
              </w:rPr>
            </w:pPr>
          </w:p>
        </w:tc>
      </w:tr>
      <w:tr>
        <w:trPr>
          <w:trHeight w:val="34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N99.3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выпадение стенок влагалища после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эндоскопическим,</w:t>
            </w:r>
          </w:p>
        </w:tc>
        <w:tc>
          <w:tcPr>
            <w:tcBorders/>
            <w:shd w:val="clear" w:color="auto" w:fill="FFFFFF"/>
            <w:vAlign w:val="top"/>
          </w:tcPr>
          <w:p>
            <w:pPr>
              <w:widowControl w:val="0"/>
              <w:rPr>
                <w:sz w:val="10"/>
                <w:szCs w:val="10"/>
              </w:rPr>
            </w:pPr>
          </w:p>
        </w:tc>
      </w:tr>
      <w:tr>
        <w:trPr>
          <w:trHeight w:val="157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экстирпации матки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влагалищным и абдоминальным доступом и их сочетание в различной комбинации (промонтофиксация культи влагалища, слинговая операция </w:t>
            </w:r>
            <w:r>
              <w:rPr>
                <w:color w:val="000000"/>
                <w:spacing w:val="0"/>
                <w:w w:val="100"/>
                <w:position w:val="0"/>
                <w:sz w:val="20"/>
                <w:szCs w:val="20"/>
              </w:rPr>
              <w:t xml:space="preserve">(TVT-0, TVT, TOT) </w:t>
            </w:r>
            <w:r>
              <w:rPr>
                <w:color w:val="000000"/>
                <w:spacing w:val="0"/>
                <w:w w:val="100"/>
                <w:position w:val="0"/>
                <w:sz w:val="20"/>
                <w:szCs w:val="20"/>
              </w:rPr>
              <w:t>с использованием имплантатов)</w:t>
            </w:r>
          </w:p>
        </w:tc>
        <w:tc>
          <w:tcPr>
            <w:tcBorders/>
            <w:shd w:val="clear" w:color="auto" w:fill="FFFFFF"/>
            <w:vAlign w:val="top"/>
          </w:tcPr>
          <w:p>
            <w:pPr>
              <w:widowControl w:val="0"/>
              <w:rPr>
                <w:sz w:val="10"/>
                <w:szCs w:val="10"/>
              </w:rPr>
            </w:pPr>
          </w:p>
        </w:tc>
      </w:tr>
      <w:tr>
        <w:trPr>
          <w:trHeight w:val="36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N39.4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стрессовое недержание мочи в</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слинговые операции </w:t>
            </w:r>
            <w:r>
              <w:rPr>
                <w:color w:val="000000"/>
                <w:spacing w:val="0"/>
                <w:w w:val="100"/>
                <w:position w:val="0"/>
                <w:sz w:val="20"/>
                <w:szCs w:val="20"/>
              </w:rPr>
              <w:t>(TVT-0, TVT,</w:t>
            </w:r>
          </w:p>
        </w:tc>
        <w:tc>
          <w:tcPr>
            <w:tcBorders/>
            <w:shd w:val="clear" w:color="auto" w:fill="FFFFFF"/>
            <w:vAlign w:val="top"/>
          </w:tcPr>
          <w:p>
            <w:pPr>
              <w:widowControl w:val="0"/>
              <w:rPr>
                <w:sz w:val="10"/>
                <w:szCs w:val="10"/>
              </w:rPr>
            </w:pPr>
          </w:p>
        </w:tc>
      </w:tr>
      <w:tr>
        <w:trPr>
          <w:trHeight w:val="46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сочетании с опущением и (или) выпадением органов малого таза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TOT) </w:t>
            </w:r>
            <w:r>
              <w:rPr>
                <w:color w:val="000000"/>
                <w:spacing w:val="0"/>
                <w:w w:val="100"/>
                <w:position w:val="0"/>
                <w:sz w:val="20"/>
                <w:szCs w:val="20"/>
              </w:rPr>
              <w:t>с использованием имплантатов</w:t>
            </w:r>
          </w:p>
        </w:tc>
        <w:tc>
          <w:tcPr>
            <w:tcBorders/>
            <w:shd w:val="clear" w:color="auto" w:fill="FFFFFF"/>
            <w:vAlign w:val="top"/>
          </w:tcPr>
          <w:p>
            <w:pPr>
              <w:widowControl w:val="0"/>
              <w:rPr>
                <w:sz w:val="10"/>
                <w:szCs w:val="10"/>
              </w:rPr>
            </w:pPr>
          </w:p>
        </w:tc>
      </w:tr>
    </w:tbl>
    <w:p>
      <w:pPr>
        <w:widowControl w:val="0"/>
        <w:spacing w:line="1" w:lineRule="exact"/>
        <w:sectPr>
          <w:footnotePr>
            <w:pos w:val="pageBottom"/>
            <w:numFmt w:val="decimal"/>
            <w:numRestart w:val="continuous"/>
          </w:footnotePr>
          <w:pgSz w:w="16840" w:h="11900" w:orient="landscape"/>
          <w:pgMar w:top="1401" w:right="686" w:bottom="851" w:left="305" w:header="0" w:footer="423" w:gutter="0"/>
          <w:cols w:space="720"/>
          <w:noEndnote/>
          <w:rtlGutter w:val="0"/>
          <w:docGrid w:linePitch="360"/>
        </w:sectPr>
      </w:pPr>
    </w:p>
    <w:tbl>
      <w:tblPr>
        <w:tblOverlap w:val="never"/>
        <w:jc w:val="center"/>
        <w:tblLayout w:type="fixed"/>
      </w:tblPr>
      <w:tblGrid>
        <w:gridCol w:w="331"/>
        <w:gridCol w:w="3091"/>
        <w:gridCol w:w="1920"/>
        <w:gridCol w:w="3173"/>
        <w:gridCol w:w="1632"/>
        <w:gridCol w:w="3768"/>
        <w:gridCol w:w="1018"/>
      </w:tblGrid>
      <w:tr>
        <w:trPr>
          <w:trHeight w:val="276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Хирургическое органосохраняющее и реконструктивно-пластическое лечение распространенных форм гигантских опухолей гениталий, смежных органов малого таза и других органов брюшной полости у женщин с использованием лапароскопического и комбинированного доступов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D26, D27, D28, D25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доброкачественная опухоль шейки матки, а также гигантская (от 8 см и более) доброкачественная опухоль яичника, вульвы у женщин репродуктивного возраста. Гигантская миома матки у женщин репродуктивного возраста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удаление опухоли в пределах здоровых тканей с использованием лапароскопического и комбинированного доступа, с иммуногистохимическим исследованием удаленных тканей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212352</w:t>
            </w:r>
          </w:p>
        </w:tc>
      </w:tr>
      <w:tr>
        <w:trPr>
          <w:trHeight w:val="48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Гастроэнтерология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4075"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both"/>
              <w:rPr>
                <w:sz w:val="20"/>
                <w:szCs w:val="20"/>
              </w:rPr>
            </w:pPr>
            <w:r>
              <w:rPr>
                <w:color w:val="000000"/>
                <w:spacing w:val="0"/>
                <w:w w:val="100"/>
                <w:position w:val="0"/>
                <w:sz w:val="20"/>
                <w:szCs w:val="20"/>
              </w:rPr>
              <w:t>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Поликомпонентная терапия при язвенном колите и болезни Крона 3 и 4 степени активности, гормонозависимых и гормонорезистентных формах, тяжелой форме целиакии химиотерапевтическими и генно-инженерными биологическими лекарственными препаратами под контролем иммунологических, морфологических, гистохимических инструментальных исследований</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K50, K51, K90.0</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язвенный колит и болезнь Крона 3 и 4 степени активности, гормонозависимые и гормонорезистентные формы. Тяжелые формы целиакии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140" w:right="0" w:firstLine="0"/>
              <w:jc w:val="left"/>
              <w:rPr>
                <w:sz w:val="20"/>
                <w:szCs w:val="20"/>
              </w:rPr>
            </w:pPr>
            <w:r>
              <w:rPr>
                <w:color w:val="000000"/>
                <w:spacing w:val="0"/>
                <w:w w:val="100"/>
                <w:position w:val="0"/>
                <w:sz w:val="20"/>
                <w:szCs w:val="20"/>
              </w:rPr>
              <w:t>поликомпонентная терапия химиотерапевтическими и генно</w:t>
              <w:softHyphen/>
              <w:t>инженерными биологическими лекарственными препаратами под контролем иммунологических, морфологических, гистохимических инструментальных исследований</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right"/>
              <w:rPr>
                <w:sz w:val="20"/>
                <w:szCs w:val="20"/>
              </w:rPr>
            </w:pPr>
            <w:r>
              <w:rPr>
                <w:color w:val="000000"/>
                <w:spacing w:val="0"/>
                <w:w w:val="100"/>
                <w:position w:val="0"/>
                <w:sz w:val="20"/>
                <w:szCs w:val="20"/>
              </w:rPr>
              <w:t>146554</w:t>
            </w:r>
          </w:p>
        </w:tc>
      </w:tr>
      <w:tr>
        <w:trPr>
          <w:trHeight w:val="845"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Поликомпонентная терапия при аутоиммунном перекресте с применением</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K73.2, K74.3, K83.0, B18.0, B18.1, B18.2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хронический аутоиммунный гепатит в сочетании с первично</w:t>
              <w:softHyphen/>
              <w:t>склерозирующим холангитом</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поликомпонентная терапия при аутоиммунном перекресте с применением химиотерапевтических,</w:t>
            </w:r>
          </w:p>
        </w:tc>
        <w:tc>
          <w:tcPr>
            <w:tcBorders/>
            <w:shd w:val="clear" w:color="auto" w:fill="FFFFFF"/>
            <w:vAlign w:val="top"/>
          </w:tcPr>
          <w:p>
            <w:pPr>
              <w:widowControl w:val="0"/>
              <w:rPr>
                <w:sz w:val="10"/>
                <w:szCs w:val="10"/>
              </w:rPr>
            </w:pPr>
          </w:p>
        </w:tc>
      </w:tr>
    </w:tbl>
    <w:p>
      <w:pPr>
        <w:widowControl w:val="0"/>
        <w:spacing w:line="1" w:lineRule="exact"/>
      </w:pPr>
      <w:r>
        <mc:AlternateContent>
          <mc:Choice Requires="wps">
            <w:drawing>
              <wp:anchor distT="0" distB="94615" distL="114300" distR="3606800" simplePos="0" relativeHeight="125829384" behindDoc="0" locked="0" layoutInCell="1" allowOverlap="1">
                <wp:simplePos x="0" y="0"/>
                <wp:positionH relativeFrom="page">
                  <wp:posOffset>389890</wp:posOffset>
                </wp:positionH>
                <wp:positionV relativeFrom="margin">
                  <wp:posOffset>0</wp:posOffset>
                </wp:positionV>
                <wp:extent cx="6513830" cy="777240"/>
                <wp:wrapTopAndBottom/>
                <wp:docPr id="34" name="Shape 34"/>
                <a:graphic xmlns:a="http://schemas.openxmlformats.org/drawingml/2006/main">
                  <a:graphicData uri="http://schemas.microsoft.com/office/word/2010/wordprocessingShape">
                    <wps:wsp>
                      <wps:cNvSpPr txBox="1"/>
                      <wps:spPr>
                        <a:xfrm>
                          <a:ext cx="6513830" cy="777240"/>
                        </a:xfrm>
                        <a:prstGeom prst="rect"/>
                        <a:noFill/>
                      </wps:spPr>
                      <wps:txbx>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wps:txbx>
                      <wps:bodyPr lIns="0" tIns="0" rIns="0" bIns="0">
                        <a:noAutoFit/>
                      </wps:bodyPr>
                    </wps:wsp>
                  </a:graphicData>
                </a:graphic>
              </wp:anchor>
            </w:drawing>
          </mc:Choice>
          <mc:Fallback>
            <w:pict>
              <v:shape id="_x0000_s1060" type="#_x0000_t202" style="position:absolute;margin-left:30.699999999999999pt;margin-top:0;width:512.89999999999998pt;height:61.200000000000003pt;z-index:-125829369;mso-wrap-distance-left:9.pt;mso-wrap-distance-right:284.pt;mso-wrap-distance-bottom:7.4500000000000002pt;mso-position-horizontal-relative:page;mso-position-vertical-relative:margin" filled="f" stroked="f">
                <v:textbox inset="0,0,0,0">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v:textbox>
                <w10:wrap type="topAndBottom" anchorx="page" anchory="margin"/>
              </v:shape>
            </w:pict>
          </mc:Fallback>
        </mc:AlternateContent>
      </w:r>
      <w:r>
        <mc:AlternateContent>
          <mc:Choice Requires="wps">
            <w:drawing>
              <wp:anchor distT="12065" distB="76200" distL="9051290" distR="113665" simplePos="0" relativeHeight="125829386" behindDoc="0" locked="0" layoutInCell="1" allowOverlap="1">
                <wp:simplePos x="0" y="0"/>
                <wp:positionH relativeFrom="page">
                  <wp:posOffset>9326880</wp:posOffset>
                </wp:positionH>
                <wp:positionV relativeFrom="margin">
                  <wp:posOffset>12065</wp:posOffset>
                </wp:positionV>
                <wp:extent cx="1069975" cy="783590"/>
                <wp:wrapTopAndBottom/>
                <wp:docPr id="36" name="Shape 36"/>
                <a:graphic xmlns:a="http://schemas.openxmlformats.org/drawingml/2006/main">
                  <a:graphicData uri="http://schemas.microsoft.com/office/word/2010/wordprocessingShape">
                    <wps:wsp>
                      <wps:cNvSpPr txBox="1"/>
                      <wps:spPr>
                        <a:xfrm>
                          <a:ext cx="1069975" cy="7835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wps:txbx>
                      <wps:bodyPr lIns="0" tIns="0" rIns="0" bIns="0">
                        <a:noAutoFit/>
                      </wps:bodyPr>
                    </wps:wsp>
                  </a:graphicData>
                </a:graphic>
              </wp:anchor>
            </w:drawing>
          </mc:Choice>
          <mc:Fallback>
            <w:pict>
              <v:shape id="_x0000_s1062" type="#_x0000_t202" style="position:absolute;margin-left:734.39999999999998pt;margin-top:0.95000000000000007pt;width:84.25pt;height:61.700000000000003pt;z-index:-125829367;mso-wrap-distance-left:712.70000000000005pt;mso-wrap-distance-top:0.95000000000000007pt;mso-wrap-distance-right:8.9500000000000011pt;mso-wrap-distance-bottom:6.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v:textbox>
                <w10:wrap type="topAndBottom" anchorx="page" anchory="margin"/>
              </v:shape>
            </w:pict>
          </mc:Fallback>
        </mc:AlternateContent>
      </w:r>
      <w:r>
        <w:br w:type="page"/>
      </w:r>
    </w:p>
    <w:tbl>
      <w:tblPr>
        <w:tblOverlap w:val="never"/>
        <w:jc w:val="center"/>
        <w:tblLayout w:type="fixed"/>
      </w:tblPr>
      <w:tblGrid>
        <w:gridCol w:w="331"/>
        <w:gridCol w:w="3110"/>
        <w:gridCol w:w="1901"/>
        <w:gridCol w:w="3163"/>
        <w:gridCol w:w="1646"/>
        <w:gridCol w:w="3835"/>
        <w:gridCol w:w="946"/>
      </w:tblGrid>
      <w:tr>
        <w:trPr>
          <w:trHeight w:val="23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Комплексное лечение, включая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D69.1, D82.0, D69.5,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патология гемостаза, резистентная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терапевтическое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прокоагулянтная терапия с</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164108</w:t>
            </w:r>
          </w:p>
        </w:tc>
      </w:tr>
      <w:tr>
        <w:trPr>
          <w:trHeight w:val="2400"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D58, D59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 стандартной терапии, и (или) с течением, осложненным угрожаемыми геморрагическими явлениями. Гемолитическая анемия, резистентная к стандартной терапии, или с течением, осложненным тромбозами и другими жизнеугрожающими синдромами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использованием рекомбинантных препаратов факторов свертывания, массивные трансфузии компонентов донорской крови</w:t>
            </w:r>
          </w:p>
        </w:tc>
        <w:tc>
          <w:tcPr>
            <w:tcBorders/>
            <w:shd w:val="clear" w:color="auto" w:fill="FFFFFF"/>
            <w:vAlign w:val="top"/>
          </w:tcPr>
          <w:p>
            <w:pPr>
              <w:widowControl w:val="0"/>
              <w:rPr>
                <w:sz w:val="10"/>
                <w:szCs w:val="10"/>
              </w:rPr>
            </w:pPr>
          </w:p>
        </w:tc>
      </w:tr>
      <w:tr>
        <w:trPr>
          <w:trHeight w:val="254"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цитопенических 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D69.3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патология гемостаза, резистентная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терапевтическое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top"/>
          </w:tcPr>
          <w:p>
            <w:pPr>
              <w:widowControl w:val="0"/>
              <w:rPr>
                <w:sz w:val="10"/>
                <w:szCs w:val="10"/>
              </w:rPr>
            </w:pPr>
          </w:p>
        </w:tc>
      </w:tr>
      <w:tr>
        <w:trPr>
          <w:trHeight w:val="1186"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цитолитических синдромах, агранулоцитозе, нарушениях плазменного и тромбоцитарного гемостаза, острой лучевой болезни</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 стандартной терапии, и (или) с течением, осложненным угрожаемыми геморрагическими явлениями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включающее иммуносупрессивную терапию с использованием моноклональных антител, иммуномодулирующую терапию с помощью рекомбинантных препаратов</w:t>
            </w:r>
          </w:p>
        </w:tc>
        <w:tc>
          <w:tcPr>
            <w:tcBorders/>
            <w:shd w:val="clear" w:color="auto" w:fill="FFFFFF"/>
            <w:vAlign w:val="top"/>
          </w:tcPr>
          <w:p>
            <w:pPr>
              <w:widowControl w:val="0"/>
              <w:rPr>
                <w:sz w:val="10"/>
                <w:szCs w:val="10"/>
              </w:rPr>
            </w:pPr>
          </w:p>
        </w:tc>
      </w:tr>
    </w:tbl>
    <w:p>
      <w:pPr>
        <w:pStyle w:val="Style19"/>
        <w:keepNext w:val="0"/>
        <w:keepLines w:val="0"/>
        <w:widowControl w:val="0"/>
        <w:shd w:val="clear" w:color="auto" w:fill="auto"/>
        <w:bidi w:val="0"/>
        <w:spacing w:before="0" w:after="0" w:line="240" w:lineRule="auto"/>
        <w:ind w:left="0" w:right="0" w:firstLine="0"/>
        <w:jc w:val="right"/>
        <w:sectPr>
          <w:headerReference w:type="default" r:id="rId22"/>
          <w:headerReference w:type="even" r:id="rId23"/>
          <w:footnotePr>
            <w:pos w:val="pageBottom"/>
            <w:numFmt w:val="decimal"/>
            <w:numRestart w:val="continuous"/>
          </w:footnotePr>
          <w:pgSz w:w="16840" w:h="11900" w:orient="landscape"/>
          <w:pgMar w:top="1401" w:right="686" w:bottom="851" w:left="305" w:header="0" w:footer="423" w:gutter="0"/>
          <w:cols w:space="720"/>
          <w:noEndnote/>
          <w:rtlGutter w:val="0"/>
          <w:docGrid w:linePitch="360"/>
        </w:sectPr>
      </w:pPr>
      <w:r>
        <mc:AlternateContent>
          <mc:Choice Requires="wps">
            <w:drawing>
              <wp:anchor distT="0" distB="2231390" distL="114300" distR="3606800" simplePos="0" relativeHeight="125829388" behindDoc="0" locked="0" layoutInCell="1" allowOverlap="1">
                <wp:simplePos x="0" y="0"/>
                <wp:positionH relativeFrom="page">
                  <wp:posOffset>389890</wp:posOffset>
                </wp:positionH>
                <wp:positionV relativeFrom="margin">
                  <wp:posOffset>-514350</wp:posOffset>
                </wp:positionV>
                <wp:extent cx="6513830" cy="777240"/>
                <wp:wrapTopAndBottom/>
                <wp:docPr id="48" name="Shape 48"/>
                <a:graphic xmlns:a="http://schemas.openxmlformats.org/drawingml/2006/main">
                  <a:graphicData uri="http://schemas.microsoft.com/office/word/2010/wordprocessingShape">
                    <wps:wsp>
                      <wps:cNvSpPr txBox="1"/>
                      <wps:spPr>
                        <a:xfrm>
                          <a:ext cx="6513830" cy="777240"/>
                        </a:xfrm>
                        <a:prstGeom prst="rect"/>
                        <a:noFill/>
                      </wps:spPr>
                      <wps:txbx>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wps:txbx>
                      <wps:bodyPr lIns="0" tIns="0" rIns="0" bIns="0">
                        <a:noAutoFit/>
                      </wps:bodyPr>
                    </wps:wsp>
                  </a:graphicData>
                </a:graphic>
              </wp:anchor>
            </w:drawing>
          </mc:Choice>
          <mc:Fallback>
            <w:pict>
              <v:shape id="_x0000_s1074" type="#_x0000_t202" style="position:absolute;margin-left:30.699999999999999pt;margin-top:-40.5pt;width:512.89999999999998pt;height:61.200000000000003pt;z-index:-125829365;mso-wrap-distance-left:9.pt;mso-wrap-distance-right:284.pt;mso-wrap-distance-bottom:175.70000000000002pt;mso-position-horizontal-relative:page;mso-position-vertical-relative:margin" filled="f" stroked="f">
                <v:textbox inset="0,0,0,0">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v:textbox>
                <w10:wrap type="topAndBottom" anchorx="page" anchory="margin"/>
              </v:shape>
            </w:pict>
          </mc:Fallback>
        </mc:AlternateContent>
      </w:r>
      <w:r>
        <mc:AlternateContent>
          <mc:Choice Requires="wps">
            <w:drawing>
              <wp:anchor distT="12065" distB="2212975" distL="9051290" distR="113665" simplePos="0" relativeHeight="125829390" behindDoc="0" locked="0" layoutInCell="1" allowOverlap="1">
                <wp:simplePos x="0" y="0"/>
                <wp:positionH relativeFrom="page">
                  <wp:posOffset>9326880</wp:posOffset>
                </wp:positionH>
                <wp:positionV relativeFrom="margin">
                  <wp:posOffset>-502285</wp:posOffset>
                </wp:positionV>
                <wp:extent cx="1069975" cy="783590"/>
                <wp:wrapTopAndBottom/>
                <wp:docPr id="50" name="Shape 50"/>
                <a:graphic xmlns:a="http://schemas.openxmlformats.org/drawingml/2006/main">
                  <a:graphicData uri="http://schemas.microsoft.com/office/word/2010/wordprocessingShape">
                    <wps:wsp>
                      <wps:cNvSpPr txBox="1"/>
                      <wps:spPr>
                        <a:xfrm>
                          <a:ext cx="1069975" cy="7835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wps:txbx>
                      <wps:bodyPr lIns="0" tIns="0" rIns="0" bIns="0">
                        <a:noAutoFit/>
                      </wps:bodyPr>
                    </wps:wsp>
                  </a:graphicData>
                </a:graphic>
              </wp:anchor>
            </w:drawing>
          </mc:Choice>
          <mc:Fallback>
            <w:pict>
              <v:shape id="_x0000_s1076" type="#_x0000_t202" style="position:absolute;margin-left:734.39999999999998pt;margin-top:-39.550000000000004pt;width:84.25pt;height:61.700000000000003pt;z-index:-125829363;mso-wrap-distance-left:712.70000000000005pt;mso-wrap-distance-top:0.95000000000000007pt;mso-wrap-distance-right:8.9500000000000011pt;mso-wrap-distance-bottom:174.25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v:textbox>
                <w10:wrap type="topAndBottom" anchorx="page" anchory="margin"/>
              </v:shape>
            </w:pict>
          </mc:Fallback>
        </mc:AlternateContent>
      </w:r>
      <w:r>
        <mc:AlternateContent>
          <mc:Choice Requires="wps">
            <w:drawing>
              <wp:anchor distT="932815" distB="384175" distL="644525" distR="7871460" simplePos="0" relativeHeight="125829392" behindDoc="0" locked="0" layoutInCell="1" allowOverlap="1">
                <wp:simplePos x="0" y="0"/>
                <wp:positionH relativeFrom="page">
                  <wp:posOffset>920115</wp:posOffset>
                </wp:positionH>
                <wp:positionV relativeFrom="margin">
                  <wp:posOffset>418465</wp:posOffset>
                </wp:positionV>
                <wp:extent cx="1718945" cy="1691640"/>
                <wp:wrapTopAndBottom/>
                <wp:docPr id="52" name="Shape 52"/>
                <a:graphic xmlns:a="http://schemas.openxmlformats.org/drawingml/2006/main">
                  <a:graphicData uri="http://schemas.microsoft.com/office/word/2010/wordprocessingShape">
                    <wps:wsp>
                      <wps:cNvSpPr txBox="1"/>
                      <wps:spPr>
                        <a:xfrm>
                          <a:ext cx="1718945" cy="1691640"/>
                        </a:xfrm>
                        <a:prstGeom prst="rect"/>
                        <a:noFill/>
                      </wps:spPr>
                      <wps:txbx>
                        <w:txbxContent>
                          <w:p>
                            <w:pPr>
                              <w:pStyle w:val="Style10"/>
                              <w:keepNext w:val="0"/>
                              <w:keepLines w:val="0"/>
                              <w:widowControl w:val="0"/>
                              <w:shd w:val="clear" w:color="auto" w:fill="auto"/>
                              <w:bidi w:val="0"/>
                              <w:spacing w:before="0" w:after="0" w:line="252" w:lineRule="auto"/>
                              <w:ind w:left="0" w:right="0" w:firstLine="0"/>
                              <w:jc w:val="left"/>
                            </w:pPr>
                            <w:r>
                              <w:rPr>
                                <w:color w:val="000000"/>
                                <w:spacing w:val="0"/>
                                <w:w w:val="100"/>
                                <w:position w:val="0"/>
                              </w:rPr>
                              <w:t>химиотерапевтических, генно</w:t>
                              <w:softHyphen/>
                              <w:t>инженерных биологических и противовирусных</w:t>
                            </w:r>
                          </w:p>
                          <w:p>
                            <w:pPr>
                              <w:pStyle w:val="Style10"/>
                              <w:keepNext w:val="0"/>
                              <w:keepLines w:val="0"/>
                              <w:widowControl w:val="0"/>
                              <w:shd w:val="clear" w:color="auto" w:fill="auto"/>
                              <w:bidi w:val="0"/>
                              <w:spacing w:before="0" w:after="0" w:line="252" w:lineRule="auto"/>
                              <w:ind w:left="0" w:right="0" w:firstLine="0"/>
                              <w:jc w:val="left"/>
                            </w:pPr>
                            <w:r>
                              <w:rPr>
                                <w:color w:val="000000"/>
                                <w:spacing w:val="0"/>
                                <w:w w:val="100"/>
                                <w:position w:val="0"/>
                              </w:rPr>
                              <w:t>лекарственных препаратов под контролем иммунологических, морфологических, гистохимических</w:t>
                            </w:r>
                          </w:p>
                          <w:p>
                            <w:pPr>
                              <w:pStyle w:val="Style10"/>
                              <w:keepNext w:val="0"/>
                              <w:keepLines w:val="0"/>
                              <w:widowControl w:val="0"/>
                              <w:shd w:val="clear" w:color="auto" w:fill="auto"/>
                              <w:bidi w:val="0"/>
                              <w:spacing w:before="0" w:after="0" w:line="252" w:lineRule="auto"/>
                              <w:ind w:left="0" w:right="0" w:firstLine="0"/>
                              <w:jc w:val="left"/>
                            </w:pPr>
                            <w:r>
                              <w:rPr>
                                <w:color w:val="000000"/>
                                <w:spacing w:val="0"/>
                                <w:w w:val="100"/>
                                <w:position w:val="0"/>
                              </w:rPr>
                              <w:t>инструментальных исследований (включая магнитно -резонансную холангиографию)</w:t>
                            </w:r>
                          </w:p>
                        </w:txbxContent>
                      </wps:txbx>
                      <wps:bodyPr lIns="0" tIns="0" rIns="0" bIns="0">
                        <a:noAutoFit/>
                      </wps:bodyPr>
                    </wps:wsp>
                  </a:graphicData>
                </a:graphic>
              </wp:anchor>
            </w:drawing>
          </mc:Choice>
          <mc:Fallback>
            <w:pict>
              <v:shape id="_x0000_s1078" type="#_x0000_t202" style="position:absolute;margin-left:72.450000000000003pt;margin-top:32.950000000000003pt;width:135.34999999999999pt;height:133.19999999999999pt;z-index:-125829361;mso-wrap-distance-left:50.75pt;mso-wrap-distance-top:73.450000000000003pt;mso-wrap-distance-right:619.80000000000007pt;mso-wrap-distance-bottom:30.25pt;mso-position-horizontal-relative:page;mso-position-vertical-relative:margin" filled="f" stroked="f">
                <v:textbox inset="0,0,0,0">
                  <w:txbxContent>
                    <w:p>
                      <w:pPr>
                        <w:pStyle w:val="Style10"/>
                        <w:keepNext w:val="0"/>
                        <w:keepLines w:val="0"/>
                        <w:widowControl w:val="0"/>
                        <w:shd w:val="clear" w:color="auto" w:fill="auto"/>
                        <w:bidi w:val="0"/>
                        <w:spacing w:before="0" w:after="0" w:line="252" w:lineRule="auto"/>
                        <w:ind w:left="0" w:right="0" w:firstLine="0"/>
                        <w:jc w:val="left"/>
                      </w:pPr>
                      <w:r>
                        <w:rPr>
                          <w:color w:val="000000"/>
                          <w:spacing w:val="0"/>
                          <w:w w:val="100"/>
                          <w:position w:val="0"/>
                        </w:rPr>
                        <w:t>химиотерапевтических, генно</w:t>
                        <w:softHyphen/>
                        <w:t>инженерных биологических и противовирусных</w:t>
                      </w:r>
                    </w:p>
                    <w:p>
                      <w:pPr>
                        <w:pStyle w:val="Style10"/>
                        <w:keepNext w:val="0"/>
                        <w:keepLines w:val="0"/>
                        <w:widowControl w:val="0"/>
                        <w:shd w:val="clear" w:color="auto" w:fill="auto"/>
                        <w:bidi w:val="0"/>
                        <w:spacing w:before="0" w:after="0" w:line="252" w:lineRule="auto"/>
                        <w:ind w:left="0" w:right="0" w:firstLine="0"/>
                        <w:jc w:val="left"/>
                      </w:pPr>
                      <w:r>
                        <w:rPr>
                          <w:color w:val="000000"/>
                          <w:spacing w:val="0"/>
                          <w:w w:val="100"/>
                          <w:position w:val="0"/>
                        </w:rPr>
                        <w:t>лекарственных препаратов под контролем иммунологических, морфологических, гистохимических</w:t>
                      </w:r>
                    </w:p>
                    <w:p>
                      <w:pPr>
                        <w:pStyle w:val="Style10"/>
                        <w:keepNext w:val="0"/>
                        <w:keepLines w:val="0"/>
                        <w:widowControl w:val="0"/>
                        <w:shd w:val="clear" w:color="auto" w:fill="auto"/>
                        <w:bidi w:val="0"/>
                        <w:spacing w:before="0" w:after="0" w:line="252" w:lineRule="auto"/>
                        <w:ind w:left="0" w:right="0" w:firstLine="0"/>
                        <w:jc w:val="left"/>
                      </w:pPr>
                      <w:r>
                        <w:rPr>
                          <w:color w:val="000000"/>
                          <w:spacing w:val="0"/>
                          <w:w w:val="100"/>
                          <w:position w:val="0"/>
                        </w:rPr>
                        <w:t>инструментальных исследований (включая магнитно -резонансную холангиографию)</w:t>
                      </w:r>
                    </w:p>
                  </w:txbxContent>
                </v:textbox>
                <w10:wrap type="topAndBottom" anchorx="page" anchory="margin"/>
              </v:shape>
            </w:pict>
          </mc:Fallback>
        </mc:AlternateContent>
      </w:r>
      <w:r>
        <mc:AlternateContent>
          <mc:Choice Requires="wps">
            <w:drawing>
              <wp:anchor distT="932815" distB="88265" distL="3747770" distR="4533265" simplePos="0" relativeHeight="125829394" behindDoc="0" locked="0" layoutInCell="1" allowOverlap="1">
                <wp:simplePos x="0" y="0"/>
                <wp:positionH relativeFrom="page">
                  <wp:posOffset>4023360</wp:posOffset>
                </wp:positionH>
                <wp:positionV relativeFrom="margin">
                  <wp:posOffset>418465</wp:posOffset>
                </wp:positionV>
                <wp:extent cx="1953895" cy="1987550"/>
                <wp:wrapTopAndBottom/>
                <wp:docPr id="54" name="Shape 54"/>
                <a:graphic xmlns:a="http://schemas.openxmlformats.org/drawingml/2006/main">
                  <a:graphicData uri="http://schemas.microsoft.com/office/word/2010/wordprocessingShape">
                    <wps:wsp>
                      <wps:cNvSpPr txBox="1"/>
                      <wps:spPr>
                        <a:xfrm>
                          <a:ext cx="1953895" cy="1987550"/>
                        </a:xfrm>
                        <a:prstGeom prst="rect"/>
                        <a:noFill/>
                      </wps:spPr>
                      <wps:txbx>
                        <w:txbxContent>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хронический аутоиммунный гепатит в сочетании с первичным билиарным циррозом печени</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 xml:space="preserve">хронический аутоиммунный гепатит в сочетании с хроническим вирусным гепатитом </w:t>
                            </w:r>
                            <w:r>
                              <w:rPr>
                                <w:color w:val="000000"/>
                                <w:spacing w:val="0"/>
                                <w:w w:val="100"/>
                                <w:position w:val="0"/>
                              </w:rPr>
                              <w:t>C</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 xml:space="preserve">хронический аутоиммунный гепатит в сочетании с хроническим вирусным гепатитом </w:t>
                            </w:r>
                            <w:r>
                              <w:rPr>
                                <w:color w:val="000000"/>
                                <w:spacing w:val="0"/>
                                <w:w w:val="100"/>
                                <w:position w:val="0"/>
                              </w:rPr>
                              <w:t>B</w:t>
                            </w:r>
                          </w:p>
                          <w:p>
                            <w:pPr>
                              <w:pStyle w:val="Style10"/>
                              <w:keepNext w:val="0"/>
                              <w:keepLines w:val="0"/>
                              <w:widowControl w:val="0"/>
                              <w:shd w:val="clear" w:color="auto" w:fill="auto"/>
                              <w:bidi w:val="0"/>
                              <w:spacing w:before="0" w:after="240" w:line="240" w:lineRule="auto"/>
                              <w:ind w:left="0" w:right="340" w:firstLine="0"/>
                              <w:jc w:val="right"/>
                            </w:pPr>
                            <w:r>
                              <w:rPr>
                                <w:color w:val="000000"/>
                                <w:spacing w:val="0"/>
                                <w:w w:val="100"/>
                                <w:position w:val="0"/>
                              </w:rPr>
                              <w:t>Гематология</w:t>
                            </w:r>
                          </w:p>
                        </w:txbxContent>
                      </wps:txbx>
                      <wps:bodyPr lIns="0" tIns="0" rIns="0" bIns="0">
                        <a:noAutoFit/>
                      </wps:bodyPr>
                    </wps:wsp>
                  </a:graphicData>
                </a:graphic>
              </wp:anchor>
            </w:drawing>
          </mc:Choice>
          <mc:Fallback>
            <w:pict>
              <v:shape id="_x0000_s1080" type="#_x0000_t202" style="position:absolute;margin-left:316.80000000000001pt;margin-top:32.950000000000003pt;width:153.84999999999999pt;height:156.5pt;z-index:-125829359;mso-wrap-distance-left:295.10000000000002pt;mso-wrap-distance-top:73.450000000000003pt;mso-wrap-distance-right:356.94999999999999pt;mso-wrap-distance-bottom:6.9500000000000002pt;mso-position-horizontal-relative:page;mso-position-vertical-relative:margin" filled="f" stroked="f">
                <v:textbox inset="0,0,0,0">
                  <w:txbxContent>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хронический аутоиммунный гепатит в сочетании с первичным билиарным циррозом печени</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 xml:space="preserve">хронический аутоиммунный гепатит в сочетании с хроническим вирусным гепатитом </w:t>
                      </w:r>
                      <w:r>
                        <w:rPr>
                          <w:color w:val="000000"/>
                          <w:spacing w:val="0"/>
                          <w:w w:val="100"/>
                          <w:position w:val="0"/>
                        </w:rPr>
                        <w:t>C</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 xml:space="preserve">хронический аутоиммунный гепатит в сочетании с хроническим вирусным гепатитом </w:t>
                      </w:r>
                      <w:r>
                        <w:rPr>
                          <w:color w:val="000000"/>
                          <w:spacing w:val="0"/>
                          <w:w w:val="100"/>
                          <w:position w:val="0"/>
                        </w:rPr>
                        <w:t>B</w:t>
                      </w:r>
                    </w:p>
                    <w:p>
                      <w:pPr>
                        <w:pStyle w:val="Style10"/>
                        <w:keepNext w:val="0"/>
                        <w:keepLines w:val="0"/>
                        <w:widowControl w:val="0"/>
                        <w:shd w:val="clear" w:color="auto" w:fill="auto"/>
                        <w:bidi w:val="0"/>
                        <w:spacing w:before="0" w:after="240" w:line="240" w:lineRule="auto"/>
                        <w:ind w:left="0" w:right="340" w:firstLine="0"/>
                        <w:jc w:val="right"/>
                      </w:pPr>
                      <w:r>
                        <w:rPr>
                          <w:color w:val="000000"/>
                          <w:spacing w:val="0"/>
                          <w:w w:val="100"/>
                          <w:position w:val="0"/>
                        </w:rPr>
                        <w:t>Гематология</w:t>
                      </w:r>
                    </w:p>
                  </w:txbxContent>
                </v:textbox>
                <w10:wrap type="topAndBottom" anchorx="page" anchory="margin"/>
              </v:shape>
            </w:pict>
          </mc:Fallback>
        </mc:AlternateContent>
      </w:r>
      <w:r>
        <mc:AlternateContent>
          <mc:Choice Requires="wps">
            <w:drawing>
              <wp:anchor distT="932815" distB="996950" distL="6826250" distR="1275080" simplePos="0" relativeHeight="125829396" behindDoc="0" locked="0" layoutInCell="1" allowOverlap="1">
                <wp:simplePos x="0" y="0"/>
                <wp:positionH relativeFrom="page">
                  <wp:posOffset>7101840</wp:posOffset>
                </wp:positionH>
                <wp:positionV relativeFrom="margin">
                  <wp:posOffset>418465</wp:posOffset>
                </wp:positionV>
                <wp:extent cx="2133600" cy="1078865"/>
                <wp:wrapTopAndBottom/>
                <wp:docPr id="56" name="Shape 56"/>
                <a:graphic xmlns:a="http://schemas.openxmlformats.org/drawingml/2006/main">
                  <a:graphicData uri="http://schemas.microsoft.com/office/word/2010/wordprocessingShape">
                    <wps:wsp>
                      <wps:cNvSpPr txBox="1"/>
                      <wps:spPr>
                        <a:xfrm>
                          <a:ext cx="2133600" cy="1078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генно-инженерных биологических и противовирусных лекарственных препаратов под контролем иммунологических, морфологических, гистохимических инструментальных исследований (включая магнитно - резонансную холангиографию)</w:t>
                            </w:r>
                          </w:p>
                        </w:txbxContent>
                      </wps:txbx>
                      <wps:bodyPr lIns="0" tIns="0" rIns="0" bIns="0">
                        <a:noAutoFit/>
                      </wps:bodyPr>
                    </wps:wsp>
                  </a:graphicData>
                </a:graphic>
              </wp:anchor>
            </w:drawing>
          </mc:Choice>
          <mc:Fallback>
            <w:pict>
              <v:shape id="_x0000_s1082" type="#_x0000_t202" style="position:absolute;margin-left:559.20000000000005pt;margin-top:32.950000000000003pt;width:168.pt;height:84.950000000000003pt;z-index:-125829357;mso-wrap-distance-left:537.5pt;mso-wrap-distance-top:73.450000000000003pt;mso-wrap-distance-right:100.40000000000001pt;mso-wrap-distance-bottom:78.5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генно-инженерных биологических и противовирусных лекарственных препаратов под контролем иммунологических, морфологических, гистохимических инструментальных исследований (включая магнитно - резонансную холангиографию)</w:t>
                      </w:r>
                    </w:p>
                  </w:txbxContent>
                </v:textbox>
                <w10:wrap type="topAndBottom" anchorx="page" anchory="margin"/>
              </v:shape>
            </w:pict>
          </mc:Fallback>
        </mc:AlternateContent>
      </w:r>
      <w:r>
        <w:rPr>
          <w:color w:val="000000"/>
          <w:spacing w:val="0"/>
          <w:w w:val="100"/>
          <w:position w:val="0"/>
        </w:rPr>
        <w:t>тромбопоэтина</w:t>
      </w: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809"/>
        <w:widowControl w:val="0"/>
        <w:spacing w:line="1" w:lineRule="exact"/>
      </w:pPr>
    </w:p>
    <w:p>
      <w:pPr>
        <w:pStyle w:val="Style10"/>
        <w:keepNext w:val="0"/>
        <w:keepLines w:val="0"/>
        <w:framePr w:w="1685" w:h="1234" w:wrap="none" w:hAnchor="page" w:x="14594" w:y="-79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542" w:h="250" w:wrap="none" w:hAnchor="page" w:x="4946" w:y="659"/>
        <w:widowControl w:val="0"/>
        <w:shd w:val="clear" w:color="auto" w:fill="auto"/>
        <w:bidi w:val="0"/>
        <w:spacing w:before="0" w:after="0" w:line="240" w:lineRule="auto"/>
        <w:ind w:left="0" w:right="0" w:firstLine="0"/>
        <w:jc w:val="left"/>
      </w:pPr>
      <w:r>
        <w:rPr>
          <w:color w:val="000000"/>
          <w:spacing w:val="0"/>
          <w:w w:val="100"/>
          <w:position w:val="0"/>
        </w:rPr>
        <w:t>D69.0</w:t>
      </w:r>
    </w:p>
    <w:p>
      <w:pPr>
        <w:pStyle w:val="Style10"/>
        <w:keepNext w:val="0"/>
        <w:keepLines w:val="0"/>
        <w:framePr w:w="3014" w:h="499" w:wrap="none" w:hAnchor="page" w:x="6242" w:y="659"/>
        <w:widowControl w:val="0"/>
        <w:shd w:val="clear" w:color="auto" w:fill="auto"/>
        <w:bidi w:val="0"/>
        <w:spacing w:before="0" w:after="0" w:line="240" w:lineRule="auto"/>
        <w:ind w:left="0" w:right="0" w:firstLine="0"/>
        <w:jc w:val="left"/>
      </w:pPr>
      <w:r>
        <w:rPr>
          <w:color w:val="000000"/>
          <w:spacing w:val="0"/>
          <w:w w:val="100"/>
          <w:position w:val="0"/>
        </w:rPr>
        <w:t>патология гемостаза, резистентная к стандартной терапии, и (или) с</w:t>
      </w:r>
    </w:p>
    <w:p>
      <w:pPr>
        <w:pStyle w:val="Style10"/>
        <w:keepNext w:val="0"/>
        <w:keepLines w:val="0"/>
        <w:framePr w:w="1574" w:h="259" w:wrap="none" w:hAnchor="page" w:x="9400" w:y="659"/>
        <w:widowControl w:val="0"/>
        <w:shd w:val="clear" w:color="auto" w:fill="auto"/>
        <w:bidi w:val="0"/>
        <w:spacing w:before="0" w:after="0" w:line="240" w:lineRule="auto"/>
        <w:ind w:left="0" w:right="0" w:firstLine="0"/>
        <w:jc w:val="left"/>
      </w:pPr>
      <w:r>
        <w:rPr>
          <w:color w:val="000000"/>
          <w:spacing w:val="0"/>
          <w:w w:val="100"/>
          <w:position w:val="0"/>
        </w:rPr>
        <w:t>комбинированное</w:t>
      </w:r>
    </w:p>
    <w:p>
      <w:pPr>
        <w:pStyle w:val="Style10"/>
        <w:keepNext w:val="0"/>
        <w:keepLines w:val="0"/>
        <w:framePr w:w="2712" w:h="259" w:wrap="none" w:hAnchor="page" w:x="11095" w:y="659"/>
        <w:widowControl w:val="0"/>
        <w:shd w:val="clear" w:color="auto" w:fill="auto"/>
        <w:bidi w:val="0"/>
        <w:spacing w:before="0" w:after="0" w:line="240" w:lineRule="auto"/>
        <w:ind w:left="0" w:right="0" w:firstLine="0"/>
        <w:jc w:val="left"/>
      </w:pPr>
      <w:r>
        <w:rPr>
          <w:color w:val="000000"/>
          <w:spacing w:val="0"/>
          <w:w w:val="100"/>
          <w:position w:val="0"/>
        </w:rPr>
        <w:t>комплексное консервативное и</w:t>
      </w:r>
    </w:p>
    <w:p>
      <w:pPr>
        <w:pStyle w:val="Style10"/>
        <w:keepNext w:val="0"/>
        <w:keepLines w:val="0"/>
        <w:framePr w:w="725" w:h="250" w:wrap="none" w:hAnchor="page" w:x="9400" w:y="923"/>
        <w:widowControl w:val="0"/>
        <w:shd w:val="clear" w:color="auto" w:fill="auto"/>
        <w:bidi w:val="0"/>
        <w:spacing w:before="0" w:after="0" w:line="240" w:lineRule="auto"/>
        <w:ind w:left="0" w:right="0" w:firstLine="0"/>
        <w:jc w:val="left"/>
      </w:pPr>
      <w:r>
        <w:rPr>
          <w:color w:val="000000"/>
          <w:spacing w:val="0"/>
          <w:w w:val="100"/>
          <w:position w:val="0"/>
        </w:rPr>
        <w:t>лечение</w:t>
      </w:r>
    </w:p>
    <w:p>
      <w:pPr>
        <w:pStyle w:val="Style10"/>
        <w:keepNext w:val="0"/>
        <w:keepLines w:val="0"/>
        <w:framePr w:w="3130" w:h="259" w:wrap="none" w:hAnchor="page" w:x="11095" w:y="923"/>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 в том числе</w:t>
      </w:r>
    </w:p>
    <w:p>
      <w:pPr>
        <w:widowControl w:val="0"/>
        <w:spacing w:line="360" w:lineRule="exact"/>
      </w:pPr>
    </w:p>
    <w:p>
      <w:pPr>
        <w:widowControl w:val="0"/>
        <w:spacing w:line="360" w:lineRule="exact"/>
      </w:pPr>
    </w:p>
    <w:p>
      <w:pPr>
        <w:widowControl w:val="0"/>
        <w:spacing w:after="461" w:line="1" w:lineRule="exact"/>
      </w:pPr>
    </w:p>
    <w:p>
      <w:pPr>
        <w:widowControl w:val="0"/>
        <w:spacing w:line="1" w:lineRule="exact"/>
        <w:sectPr>
          <w:headerReference w:type="default" r:id="rId24"/>
          <w:headerReference w:type="even" r:id="rId25"/>
          <w:footnotePr>
            <w:pos w:val="pageBottom"/>
            <w:numFmt w:val="decimal"/>
            <w:numRestart w:val="continuous"/>
          </w:footnotePr>
          <w:pgSz w:w="16840" w:h="11900" w:orient="landscape"/>
          <w:pgMar w:top="1940" w:right="562" w:bottom="1362" w:left="519"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1700" w:right="0" w:firstLine="0"/>
        <w:jc w:val="left"/>
        <w:sectPr>
          <w:footnotePr>
            <w:pos w:val="pageBottom"/>
            <w:numFmt w:val="decimal"/>
            <w:numRestart w:val="continuous"/>
          </w:footnotePr>
          <w:type w:val="continuous"/>
          <w:pgSz w:w="16840" w:h="11900" w:orient="landscape"/>
          <w:pgMar w:top="1840" w:right="2372" w:bottom="1362" w:left="9399" w:header="0" w:footer="3" w:gutter="0"/>
          <w:cols w:space="720"/>
          <w:noEndnote/>
          <w:rtlGutter w:val="0"/>
          <w:docGrid w:linePitch="360"/>
        </w:sectPr>
      </w:pPr>
      <w:r>
        <mc:AlternateContent>
          <mc:Choice Requires="wps">
            <w:drawing>
              <wp:anchor distT="0" distB="0" distL="0" distR="0" simplePos="0" relativeHeight="125829398" behindDoc="0" locked="0" layoutInCell="1" allowOverlap="1">
                <wp:simplePos x="0" y="0"/>
                <wp:positionH relativeFrom="page">
                  <wp:posOffset>3959860</wp:posOffset>
                </wp:positionH>
                <wp:positionV relativeFrom="paragraph">
                  <wp:posOffset>38100</wp:posOffset>
                </wp:positionV>
                <wp:extent cx="1935480" cy="316865"/>
                <wp:wrapSquare wrapText="bothSides"/>
                <wp:docPr id="65" name="Shape 65"/>
                <a:graphic xmlns:a="http://schemas.openxmlformats.org/drawingml/2006/main">
                  <a:graphicData uri="http://schemas.microsoft.com/office/word/2010/wordprocessingShape">
                    <wps:wsp>
                      <wps:cNvSpPr txBox="1"/>
                      <wps:spPr>
                        <a:xfrm>
                          <a:ext cx="1935480" cy="316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течением, осложненным тромбозами или тромбоэмболиями</w:t>
                            </w:r>
                          </w:p>
                        </w:txbxContent>
                      </wps:txbx>
                      <wps:bodyPr lIns="0" tIns="0" rIns="0" bIns="0">
                        <a:noAutoFit/>
                      </wps:bodyPr>
                    </wps:wsp>
                  </a:graphicData>
                </a:graphic>
              </wp:anchor>
            </w:drawing>
          </mc:Choice>
          <mc:Fallback>
            <w:pict>
              <v:shape id="_x0000_s1091" type="#_x0000_t202" style="position:absolute;margin-left:311.80000000000001pt;margin-top:3.pt;width:152.40000000000001pt;height:24.949999999999999pt;z-index:-125829355;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течением, осложненным тромбозами или тромбоэмболиями</w:t>
                      </w:r>
                    </w:p>
                  </w:txbxContent>
                </v:textbox>
                <w10:wrap type="square" anchorx="page"/>
              </v:shape>
            </w:pict>
          </mc:Fallback>
        </mc:AlternateContent>
      </w:r>
      <w:r>
        <w:rPr>
          <w:color w:val="000000"/>
          <w:spacing w:val="0"/>
          <w:w w:val="100"/>
          <w:position w:val="0"/>
        </w:rPr>
        <w:t xml:space="preserve">антикоагулянтная, антиагрегантная и фибринолитическая терапия, ферментотерапия антипротеазными лекарственными препаратами, глюкокортикостероидная терапия и пульс-терапия высокодозная, комплексная иммуносупрессивная терапия с использованием моноклональных антител, </w:t>
      </w:r>
      <w:r>
        <w:rPr>
          <w:color w:val="000000"/>
          <w:spacing w:val="0"/>
          <w:w w:val="100"/>
          <w:position w:val="0"/>
        </w:rPr>
        <w:t>заместительная терапия препаратами крови и плазмы, плазмаферез</w:t>
      </w:r>
    </w:p>
    <w:p>
      <w:pPr>
        <w:widowControl w:val="0"/>
        <w:spacing w:line="99" w:lineRule="exact"/>
        <w:rPr>
          <w:sz w:val="8"/>
          <w:szCs w:val="8"/>
        </w:rPr>
      </w:pPr>
    </w:p>
    <w:p>
      <w:pPr>
        <w:widowControl w:val="0"/>
        <w:spacing w:line="1" w:lineRule="exact"/>
        <w:sectPr>
          <w:footnotePr>
            <w:pos w:val="pageBottom"/>
            <w:numFmt w:val="decimal"/>
            <w:numRestart w:val="continuous"/>
          </w:footnotePr>
          <w:type w:val="continuous"/>
          <w:pgSz w:w="16840" w:h="11900" w:orient="landscape"/>
          <w:pgMar w:top="1940" w:right="0" w:bottom="1362" w:left="0" w:header="0" w:footer="3" w:gutter="0"/>
          <w:cols w:space="720"/>
          <w:noEndnote/>
          <w:rtlGutter w:val="0"/>
          <w:docGrid w:linePitch="360"/>
        </w:sectPr>
      </w:pPr>
    </w:p>
    <w:p>
      <w:pPr>
        <w:pStyle w:val="Style10"/>
        <w:keepNext w:val="0"/>
        <w:keepLines w:val="0"/>
        <w:framePr w:w="576" w:h="250" w:wrap="none" w:vAnchor="text" w:hAnchor="page" w:x="4927" w:y="21"/>
        <w:widowControl w:val="0"/>
        <w:shd w:val="clear" w:color="auto" w:fill="auto"/>
        <w:bidi w:val="0"/>
        <w:spacing w:before="0" w:after="0" w:line="240" w:lineRule="auto"/>
        <w:ind w:left="0" w:right="0" w:firstLine="0"/>
        <w:jc w:val="left"/>
      </w:pPr>
      <w:r>
        <w:rPr>
          <w:color w:val="000000"/>
          <w:spacing w:val="0"/>
          <w:w w:val="100"/>
          <w:position w:val="0"/>
        </w:rPr>
        <w:t>M31.1</w:t>
      </w:r>
    </w:p>
    <w:p>
      <w:pPr>
        <w:pStyle w:val="Style10"/>
        <w:keepNext w:val="0"/>
        <w:keepLines w:val="0"/>
        <w:framePr w:w="3014" w:h="499" w:wrap="none" w:vAnchor="text" w:hAnchor="page" w:x="6242" w:y="21"/>
        <w:widowControl w:val="0"/>
        <w:shd w:val="clear" w:color="auto" w:fill="auto"/>
        <w:bidi w:val="0"/>
        <w:spacing w:before="0" w:after="0" w:line="240" w:lineRule="auto"/>
        <w:ind w:left="0" w:right="0" w:firstLine="0"/>
        <w:jc w:val="left"/>
      </w:pPr>
      <w:r>
        <w:rPr>
          <w:color w:val="000000"/>
          <w:spacing w:val="0"/>
          <w:w w:val="100"/>
          <w:position w:val="0"/>
        </w:rPr>
        <w:t>патология гемостаза, резистентная к стандартной терапии, и (или) с</w:t>
      </w:r>
    </w:p>
    <w:p>
      <w:pPr>
        <w:pStyle w:val="Style10"/>
        <w:keepNext w:val="0"/>
        <w:keepLines w:val="0"/>
        <w:framePr w:w="4704" w:h="259" w:wrap="none" w:vAnchor="text" w:hAnchor="page" w:x="9400" w:y="21"/>
        <w:widowControl w:val="0"/>
        <w:shd w:val="clear" w:color="auto" w:fill="auto"/>
        <w:bidi w:val="0"/>
        <w:spacing w:before="0" w:after="0" w:line="240" w:lineRule="auto"/>
        <w:ind w:left="0" w:right="0" w:firstLine="0"/>
        <w:jc w:val="left"/>
      </w:pPr>
      <w:r>
        <w:rPr>
          <w:color w:val="000000"/>
          <w:spacing w:val="0"/>
          <w:w w:val="100"/>
          <w:position w:val="0"/>
        </w:rPr>
        <w:t>комбинированное комплексная иммуносупрессивная</w:t>
      </w:r>
    </w:p>
    <w:p>
      <w:pPr>
        <w:pStyle w:val="Style10"/>
        <w:keepNext w:val="0"/>
        <w:keepLines w:val="0"/>
        <w:framePr w:w="725" w:h="250" w:wrap="none" w:vAnchor="text" w:hAnchor="page" w:x="9400" w:y="265"/>
        <w:widowControl w:val="0"/>
        <w:shd w:val="clear" w:color="auto" w:fill="auto"/>
        <w:bidi w:val="0"/>
        <w:spacing w:before="0" w:after="0" w:line="240" w:lineRule="auto"/>
        <w:ind w:left="0" w:right="0" w:firstLine="0"/>
        <w:jc w:val="left"/>
      </w:pPr>
      <w:r>
        <w:rPr>
          <w:color w:val="000000"/>
          <w:spacing w:val="0"/>
          <w:w w:val="100"/>
          <w:position w:val="0"/>
        </w:rPr>
        <w:t>лечение</w:t>
      </w:r>
    </w:p>
    <w:p>
      <w:pPr>
        <w:pStyle w:val="Style10"/>
        <w:keepNext w:val="0"/>
        <w:keepLines w:val="0"/>
        <w:framePr w:w="2299" w:h="259" w:wrap="none" w:vAnchor="text" w:hAnchor="page" w:x="11090" w:y="265"/>
        <w:widowControl w:val="0"/>
        <w:shd w:val="clear" w:color="auto" w:fill="auto"/>
        <w:bidi w:val="0"/>
        <w:spacing w:before="0" w:after="0" w:line="240" w:lineRule="auto"/>
        <w:ind w:left="0" w:right="0" w:firstLine="0"/>
        <w:jc w:val="right"/>
      </w:pPr>
      <w:r>
        <w:rPr>
          <w:color w:val="000000"/>
          <w:spacing w:val="0"/>
          <w:w w:val="100"/>
          <w:position w:val="0"/>
        </w:rPr>
        <w:t>терапия с использованием</w:t>
      </w:r>
    </w:p>
    <w:p>
      <w:pPr>
        <w:pStyle w:val="Style10"/>
        <w:keepNext w:val="0"/>
        <w:keepLines w:val="0"/>
        <w:framePr w:w="542" w:h="250" w:wrap="none" w:vAnchor="text" w:hAnchor="page" w:x="4946" w:y="2641"/>
        <w:widowControl w:val="0"/>
        <w:shd w:val="clear" w:color="auto" w:fill="auto"/>
        <w:bidi w:val="0"/>
        <w:spacing w:before="0" w:after="0" w:line="240" w:lineRule="auto"/>
        <w:ind w:left="0" w:right="0" w:firstLine="0"/>
        <w:jc w:val="left"/>
      </w:pPr>
      <w:r>
        <w:rPr>
          <w:color w:val="000000"/>
          <w:spacing w:val="0"/>
          <w:w w:val="100"/>
          <w:position w:val="0"/>
        </w:rPr>
        <w:t>D68.8</w:t>
      </w:r>
    </w:p>
    <w:p>
      <w:pPr>
        <w:pStyle w:val="Style10"/>
        <w:keepNext w:val="0"/>
        <w:keepLines w:val="0"/>
        <w:framePr w:w="2885" w:h="1219" w:wrap="none" w:vAnchor="text" w:hAnchor="page" w:x="6237" w:y="529"/>
        <w:widowControl w:val="0"/>
        <w:shd w:val="clear" w:color="auto" w:fill="auto"/>
        <w:bidi w:val="0"/>
        <w:spacing w:before="0" w:after="0" w:line="240" w:lineRule="auto"/>
        <w:ind w:left="0" w:right="0" w:firstLine="0"/>
        <w:jc w:val="left"/>
      </w:pPr>
      <w:r>
        <w:rPr>
          <w:color w:val="000000"/>
          <w:spacing w:val="0"/>
          <w:w w:val="100"/>
          <w:position w:val="0"/>
        </w:rPr>
        <w:t>течением, осложненным тромбозами или тромбоэмболиями, анемическим, тромбоцитопеническим синдромом</w:t>
      </w:r>
    </w:p>
    <w:p>
      <w:pPr>
        <w:pStyle w:val="Style10"/>
        <w:keepNext w:val="0"/>
        <w:keepLines w:val="0"/>
        <w:framePr w:w="3379" w:h="1939" w:wrap="none" w:vAnchor="text" w:hAnchor="page" w:x="11090" w:y="529"/>
        <w:widowControl w:val="0"/>
        <w:shd w:val="clear" w:color="auto" w:fill="auto"/>
        <w:bidi w:val="0"/>
        <w:spacing w:before="0" w:after="0" w:line="240" w:lineRule="auto"/>
        <w:ind w:left="0" w:right="0" w:firstLine="0"/>
        <w:jc w:val="left"/>
      </w:pPr>
      <w:r>
        <w:rPr>
          <w:color w:val="000000"/>
          <w:spacing w:val="0"/>
          <w:w w:val="100"/>
          <w:position w:val="0"/>
        </w:rPr>
        <w:t>моноклональных антител, высоких доз глюкокортикостероидных препаратов. Массивные плазмообмены.</w:t>
      </w:r>
    </w:p>
    <w:p>
      <w:pPr>
        <w:pStyle w:val="Style10"/>
        <w:keepNext w:val="0"/>
        <w:keepLines w:val="0"/>
        <w:framePr w:w="3379" w:h="1939" w:wrap="none" w:vAnchor="text" w:hAnchor="page" w:x="11090" w:y="529"/>
        <w:widowControl w:val="0"/>
        <w:shd w:val="clear" w:color="auto" w:fill="auto"/>
        <w:bidi w:val="0"/>
        <w:spacing w:before="0" w:after="0" w:line="240" w:lineRule="auto"/>
        <w:ind w:left="0" w:right="0" w:firstLine="0"/>
        <w:jc w:val="left"/>
      </w:pPr>
      <w:r>
        <w:rPr>
          <w:color w:val="000000"/>
          <w:spacing w:val="0"/>
          <w:w w:val="100"/>
          <w:position w:val="0"/>
        </w:rPr>
        <w:t>Диагностический мониторинг (определение мультимерности фактора Виллебранда, концентрации протеазы, расщепляющей фактор Виллебранда)</w:t>
      </w:r>
    </w:p>
    <w:p>
      <w:pPr>
        <w:pStyle w:val="Style10"/>
        <w:keepNext w:val="0"/>
        <w:keepLines w:val="0"/>
        <w:framePr w:w="3024" w:h="1699" w:wrap="none" w:vAnchor="text" w:hAnchor="page" w:x="6237" w:y="2641"/>
        <w:widowControl w:val="0"/>
        <w:shd w:val="clear" w:color="auto" w:fill="auto"/>
        <w:bidi w:val="0"/>
        <w:spacing w:before="0" w:after="0" w:line="240" w:lineRule="auto"/>
        <w:ind w:left="0" w:right="0" w:firstLine="0"/>
        <w:jc w:val="left"/>
      </w:pPr>
      <w:r>
        <w:rPr>
          <w:color w:val="000000"/>
          <w:spacing w:val="0"/>
          <w:w w:val="100"/>
          <w:position w:val="0"/>
        </w:rPr>
        <w:t>патология гемостаза, в том числе с катастрофическим антифосфолипидным синдромом, резистентным к стандартной терапии, и (или) с течением, осложненным тромбозами или тромбоэмболиями</w:t>
      </w:r>
    </w:p>
    <w:p>
      <w:pPr>
        <w:pStyle w:val="Style10"/>
        <w:keepNext w:val="0"/>
        <w:keepLines w:val="0"/>
        <w:framePr w:w="5054" w:h="1939" w:wrap="none" w:vAnchor="text" w:hAnchor="page" w:x="9400" w:y="2641"/>
        <w:widowControl w:val="0"/>
        <w:shd w:val="clear" w:color="auto" w:fill="auto"/>
        <w:tabs>
          <w:tab w:pos="1690" w:val="left"/>
        </w:tabs>
        <w:bidi w:val="0"/>
        <w:spacing w:before="0" w:after="0" w:line="240" w:lineRule="auto"/>
        <w:ind w:left="0" w:right="0" w:firstLine="0"/>
        <w:jc w:val="left"/>
      </w:pPr>
      <w:r>
        <w:rPr>
          <w:color w:val="000000"/>
          <w:spacing w:val="0"/>
          <w:w w:val="100"/>
          <w:position w:val="0"/>
        </w:rPr>
        <w:t>комбинированное комплексное консервативное и лечение</w:t>
        <w:tab/>
        <w:t>хирургическое лечение, в том числе</w:t>
      </w:r>
    </w:p>
    <w:p>
      <w:pPr>
        <w:pStyle w:val="Style10"/>
        <w:keepNext w:val="0"/>
        <w:keepLines w:val="0"/>
        <w:framePr w:w="5054" w:h="1939" w:wrap="none" w:vAnchor="text" w:hAnchor="page" w:x="9400" w:y="2641"/>
        <w:widowControl w:val="0"/>
        <w:shd w:val="clear" w:color="auto" w:fill="auto"/>
        <w:bidi w:val="0"/>
        <w:spacing w:before="0" w:after="0" w:line="240" w:lineRule="auto"/>
        <w:ind w:left="1700" w:right="0" w:firstLine="0"/>
        <w:jc w:val="left"/>
      </w:pPr>
      <w:r>
        <w:rPr>
          <w:color w:val="000000"/>
          <w:spacing w:val="0"/>
          <w:w w:val="100"/>
          <w:position w:val="0"/>
        </w:rPr>
        <w:t>эфферентные методы лечения, антикоагулянтная и антиагрегантная терапия, иммуносупрессивная терапия с использованием моноклональных антител, массивный обменный плазмаферез</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footnotePr>
            <w:pos w:val="pageBottom"/>
            <w:numFmt w:val="decimal"/>
            <w:numRestart w:val="continuous"/>
          </w:footnotePr>
          <w:type w:val="continuous"/>
          <w:pgSz w:w="16840" w:h="11900" w:orient="landscape"/>
          <w:pgMar w:top="1940" w:right="562" w:bottom="1362" w:left="519" w:header="0" w:footer="3"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2482" w:hRule="exact"/>
        </w:trPr>
        <w:tc>
          <w:tcPr>
            <w:gridSpan w:val="2"/>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E83.0, E83.1, E83.2</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52" w:lineRule="auto"/>
              <w:ind w:left="0" w:right="0" w:firstLine="0"/>
              <w:jc w:val="left"/>
              <w:rPr>
                <w:sz w:val="20"/>
                <w:szCs w:val="20"/>
              </w:rPr>
            </w:pPr>
            <w:r>
              <w:rPr>
                <w:color w:val="000000"/>
                <w:spacing w:val="0"/>
                <w:w w:val="100"/>
                <w:position w:val="0"/>
                <w:sz w:val="20"/>
                <w:szCs w:val="20"/>
              </w:rPr>
              <w:t>цитопенический синдром, перегрузка железом, цинком и медью</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комбинированное лечение</w:t>
            </w:r>
          </w:p>
        </w:tc>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комплексное консервативное и хирургическое лечение, включающее эфферентные и афферентные методы лечения, противовирусную терапию, метаболическую терапию, хелаторную терапию, антикоагулянтную и дезагрегантную терапию, заместительную терапию компонентами крови и плазмы</w:t>
            </w:r>
          </w:p>
        </w:tc>
      </w:tr>
      <w:tr>
        <w:trPr>
          <w:trHeight w:val="2794"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D59, D56, D57.0, D58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гемолитический криз при гемолитических анемиях различного генеза, в том числе аутоиммунного, при пароксизмальной ночной гемоглобинурии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комбинированное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комплексное консервативное и хирургическое лечение, в том числе высокодозная пульс-терапия стероидными гормонами, иммуномодулирующая терапия, иммуносупрессивная терапия с использованием моноклональных антител, использование рекомбинантных колониестимулирующих факторов роста</w:t>
            </w:r>
          </w:p>
        </w:tc>
      </w:tr>
      <w:tr>
        <w:trPr>
          <w:trHeight w:val="1560"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D70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агранулоцитоз с показателями нейтрофильных лейкоцитов крови 0,5 </w:t>
            </w:r>
            <w:r>
              <w:rPr>
                <w:color w:val="000000"/>
                <w:spacing w:val="0"/>
                <w:w w:val="100"/>
                <w:position w:val="0"/>
                <w:sz w:val="20"/>
                <w:szCs w:val="20"/>
              </w:rPr>
              <w:t xml:space="preserve">x </w:t>
            </w:r>
            <w:r>
              <w:rPr>
                <w:color w:val="000000"/>
                <w:spacing w:val="0"/>
                <w:w w:val="100"/>
                <w:position w:val="0"/>
                <w:sz w:val="20"/>
                <w:szCs w:val="20"/>
              </w:rPr>
              <w:t>10</w:t>
            </w:r>
            <w:r>
              <w:rPr>
                <w:color w:val="000000"/>
                <w:spacing w:val="0"/>
                <w:w w:val="100"/>
                <w:position w:val="0"/>
                <w:sz w:val="13"/>
                <w:szCs w:val="13"/>
                <w:vertAlign w:val="superscript"/>
              </w:rPr>
              <w:t>9</w:t>
            </w:r>
            <w:r>
              <w:rPr>
                <w:color w:val="000000"/>
                <w:spacing w:val="0"/>
                <w:w w:val="100"/>
                <w:position w:val="0"/>
                <w:sz w:val="20"/>
                <w:szCs w:val="20"/>
              </w:rPr>
              <w:t>/л и ниже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консервативное лечение, в том числе антибактериальная, противовирусная, противогрибковая терапия, использование рекомбинантных колониестимулирующих факторов роста</w:t>
            </w:r>
          </w:p>
        </w:tc>
      </w:tr>
      <w:tr>
        <w:trPr>
          <w:trHeight w:val="1478"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D60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парциальная красноклеточная аплазия, резистентная к терапии глюкокортикоидными гормонами, сопровождающаяся гемосидерозом (кроме пациентов, перенесших трансплантацию костного мозга,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w:t>
            </w:r>
          </w:p>
        </w:tc>
      </w:tr>
    </w:tbl>
    <w:p>
      <w:pPr>
        <w:spacing w:lineRule="exact" w:line="1"/>
        <w:rPr>
          <w:sz w:val="2"/>
          <w:szCs w:val="2"/>
        </w:rPr>
      </w:pPr>
      <w:r>
        <w:br w:type="page"/>
      </w:r>
    </w:p>
    <w:p>
      <w:pPr>
        <w:widowControl w:val="0"/>
        <w:spacing w:line="1" w:lineRule="exact"/>
      </w:pPr>
      <w:r>
        <mc:AlternateContent>
          <mc:Choice Requires="wps">
            <w:drawing>
              <wp:anchor distT="0" distB="81915" distL="0" distR="0" simplePos="0" relativeHeight="125829400" behindDoc="0" locked="0" layoutInCell="1" allowOverlap="1">
                <wp:simplePos x="0" y="0"/>
                <wp:positionH relativeFrom="page">
                  <wp:posOffset>329565</wp:posOffset>
                </wp:positionH>
                <wp:positionV relativeFrom="paragraph">
                  <wp:posOffset>0</wp:posOffset>
                </wp:positionV>
                <wp:extent cx="6513830" cy="777240"/>
                <wp:wrapTopAndBottom/>
                <wp:docPr id="67" name="Shape 67"/>
                <a:graphic xmlns:a="http://schemas.openxmlformats.org/drawingml/2006/main">
                  <a:graphicData uri="http://schemas.microsoft.com/office/word/2010/wordprocessingShape">
                    <wps:wsp>
                      <wps:cNvSpPr txBox="1"/>
                      <wps:spPr>
                        <a:xfrm>
                          <a:ext cx="6513830" cy="777240"/>
                        </a:xfrm>
                        <a:prstGeom prst="rect"/>
                        <a:noFill/>
                      </wps:spPr>
                      <wps:txbx>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wps:txbx>
                      <wps:bodyPr lIns="0" tIns="0" rIns="0" bIns="0">
                        <a:noAutoFit/>
                      </wps:bodyPr>
                    </wps:wsp>
                  </a:graphicData>
                </a:graphic>
              </wp:anchor>
            </w:drawing>
          </mc:Choice>
          <mc:Fallback>
            <w:pict>
              <v:shape id="_x0000_s1093" type="#_x0000_t202" style="position:absolute;margin-left:25.949999999999999pt;margin-top:0;width:512.89999999999998pt;height:61.200000000000003pt;z-index:-125829353;mso-wrap-distance-left:0;mso-wrap-distance-right:0;mso-wrap-distance-bottom:6.4500000000000002pt;mso-position-horizontal-relative:page" filled="f" stroked="f">
                <v:textbox inset="0,0,0,0">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v:textbox>
                <w10:wrap type="topAndBottom" anchorx="page"/>
              </v:shape>
            </w:pict>
          </mc:Fallback>
        </mc:AlternateContent>
      </w:r>
      <w:r>
        <mc:AlternateContent>
          <mc:Choice Requires="wps">
            <w:drawing>
              <wp:anchor distT="12065" distB="63500" distL="0" distR="0" simplePos="0" relativeHeight="125829402" behindDoc="0" locked="0" layoutInCell="1" allowOverlap="1">
                <wp:simplePos x="0" y="0"/>
                <wp:positionH relativeFrom="page">
                  <wp:posOffset>9266555</wp:posOffset>
                </wp:positionH>
                <wp:positionV relativeFrom="paragraph">
                  <wp:posOffset>12065</wp:posOffset>
                </wp:positionV>
                <wp:extent cx="1069975" cy="783590"/>
                <wp:wrapTopAndBottom/>
                <wp:docPr id="69" name="Shape 69"/>
                <a:graphic xmlns:a="http://schemas.openxmlformats.org/drawingml/2006/main">
                  <a:graphicData uri="http://schemas.microsoft.com/office/word/2010/wordprocessingShape">
                    <wps:wsp>
                      <wps:cNvSpPr txBox="1"/>
                      <wps:spPr>
                        <a:xfrm>
                          <a:ext cx="1069975" cy="7835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wps:txbx>
                      <wps:bodyPr lIns="0" tIns="0" rIns="0" bIns="0">
                        <a:noAutoFit/>
                      </wps:bodyPr>
                    </wps:wsp>
                  </a:graphicData>
                </a:graphic>
              </wp:anchor>
            </w:drawing>
          </mc:Choice>
          <mc:Fallback>
            <w:pict>
              <v:shape id="_x0000_s1095" type="#_x0000_t202" style="position:absolute;margin-left:729.64999999999998pt;margin-top:0.95000000000000007pt;width:84.25pt;height:61.700000000000003pt;z-index:-125829351;mso-wrap-distance-left:0;mso-wrap-distance-top:0.95000000000000007pt;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v:textbox>
                <w10:wrap type="topAndBottom" anchorx="page"/>
              </v:shape>
            </w:pict>
          </mc:Fallback>
        </mc:AlternateContent>
      </w:r>
    </w:p>
    <w:p>
      <w:pPr>
        <w:pStyle w:val="Style10"/>
        <w:keepNext w:val="0"/>
        <w:keepLines w:val="0"/>
        <w:widowControl w:val="0"/>
        <w:shd w:val="clear" w:color="auto" w:fill="auto"/>
        <w:bidi w:val="0"/>
        <w:spacing w:before="0" w:after="260" w:line="240" w:lineRule="auto"/>
        <w:ind w:left="5760" w:right="0" w:firstLine="0"/>
        <w:jc w:val="left"/>
      </w:pPr>
      <w:r>
        <w:rPr>
          <w:color w:val="000000"/>
          <w:spacing w:val="0"/>
          <w:w w:val="100"/>
          <w:position w:val="0"/>
        </w:rPr>
        <w:t>пациентов с почечным трансплантатом)</w:t>
      </w:r>
    </w:p>
    <w:tbl>
      <w:tblPr>
        <w:tblOverlap w:val="never"/>
        <w:jc w:val="center"/>
        <w:tblLayout w:type="fixed"/>
      </w:tblPr>
      <w:tblGrid>
        <w:gridCol w:w="331"/>
        <w:gridCol w:w="3101"/>
        <w:gridCol w:w="1910"/>
        <w:gridCol w:w="3202"/>
        <w:gridCol w:w="1603"/>
        <w:gridCol w:w="3811"/>
        <w:gridCol w:w="974"/>
      </w:tblGrid>
      <w:tr>
        <w:trPr>
          <w:trHeight w:val="24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Интенсивная терапия,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E80.0, E80.1, E80.2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прогрессирующее течение острых</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терапевтическое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комплексная консервативная терапия,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486210</w:t>
            </w:r>
          </w:p>
        </w:tc>
      </w:tr>
      <w:tr>
        <w:trPr>
          <w:trHeight w:val="396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включающая методы экстракорпорального воздействия на кровь у больных с порфириями</w:t>
            </w:r>
          </w:p>
        </w:tc>
        <w:tc>
          <w:tcPr>
            <w:tcBorders/>
            <w:shd w:val="clear" w:color="auto" w:fill="FFFFFF"/>
            <w:vAlign w:val="top"/>
          </w:tcPr>
          <w:p>
            <w:pPr>
              <w:widowControl w:val="0"/>
              <w:rPr>
                <w:sz w:val="10"/>
                <w:szCs w:val="10"/>
              </w:rPr>
            </w:pPr>
          </w:p>
        </w:tc>
        <w:tc>
          <w:tcPr>
            <w:gridSpan w:val="2"/>
            <w:tcBorders/>
            <w:shd w:val="clear" w:color="auto" w:fill="FFFFFF"/>
            <w:vAlign w:val="top"/>
          </w:tcPr>
          <w:p>
            <w:pPr>
              <w:pStyle w:val="Style21"/>
              <w:keepNext w:val="0"/>
              <w:keepLines w:val="0"/>
              <w:widowControl w:val="0"/>
              <w:shd w:val="clear" w:color="auto" w:fill="auto"/>
              <w:tabs>
                <w:tab w:pos="3154" w:val="left"/>
              </w:tabs>
              <w:bidi w:val="0"/>
              <w:spacing w:before="0" w:after="0" w:line="240" w:lineRule="auto"/>
              <w:ind w:left="0" w:right="0" w:firstLine="0"/>
              <w:jc w:val="left"/>
              <w:rPr>
                <w:sz w:val="20"/>
                <w:szCs w:val="20"/>
              </w:rPr>
            </w:pPr>
            <w:r>
              <w:rPr>
                <w:color w:val="000000"/>
                <w:spacing w:val="0"/>
                <w:w w:val="100"/>
                <w:position w:val="0"/>
                <w:sz w:val="20"/>
                <w:szCs w:val="20"/>
              </w:rPr>
              <w:t>печеночных порфирий,</w:t>
              <w:tab/>
              <w:t>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осложненное развитием бульбарного синдрома, апноэ, нарушениями функций тазовых органов, торпидное к стандартной терапии, с тяжелой фотосенсибилизацией и</w:t>
            </w:r>
          </w:p>
          <w:p>
            <w:pPr>
              <w:pStyle w:val="Style21"/>
              <w:keepNext w:val="0"/>
              <w:keepLines w:val="0"/>
              <w:widowControl w:val="0"/>
              <w:shd w:val="clear" w:color="auto" w:fill="auto"/>
              <w:bidi w:val="0"/>
              <w:spacing w:before="0" w:after="480" w:line="240" w:lineRule="auto"/>
              <w:ind w:left="0" w:right="0" w:firstLine="0"/>
              <w:jc w:val="left"/>
              <w:rPr>
                <w:sz w:val="20"/>
                <w:szCs w:val="20"/>
              </w:rPr>
            </w:pPr>
            <w:r>
              <w:rPr>
                <w:color w:val="000000"/>
                <w:spacing w:val="0"/>
                <w:w w:val="100"/>
                <w:position w:val="0"/>
                <w:sz w:val="20"/>
                <w:szCs w:val="20"/>
              </w:rPr>
              <w:t>обширными поражениями кожных покровов, с явлениями системного гемохроматоза (гемосидероза) тканей - эритропоэтической порфирией, поздней кожной порфирией</w:t>
            </w:r>
          </w:p>
          <w:p>
            <w:pPr>
              <w:pStyle w:val="Style21"/>
              <w:keepNext w:val="0"/>
              <w:keepLines w:val="0"/>
              <w:widowControl w:val="0"/>
              <w:shd w:val="clear" w:color="auto" w:fill="auto"/>
              <w:bidi w:val="0"/>
              <w:spacing w:before="0" w:after="240" w:line="240" w:lineRule="auto"/>
              <w:ind w:left="0" w:right="0" w:firstLine="300"/>
              <w:jc w:val="left"/>
              <w:rPr>
                <w:sz w:val="20"/>
                <w:szCs w:val="20"/>
              </w:rPr>
            </w:pPr>
            <w:r>
              <w:rPr>
                <w:color w:val="000000"/>
                <w:spacing w:val="0"/>
                <w:w w:val="100"/>
                <w:position w:val="0"/>
                <w:sz w:val="20"/>
                <w:szCs w:val="20"/>
              </w:rPr>
              <w:t>Детская хирургия в период новорожденности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включая эфферентные и афферентные методы лечения, хирургические вмешательства, подавление избыточного синтеза продуктов порфиринового метаболизма инфузионной терапией, интенсивная терапия, включая методы протезирования функции дыхания и почечной функции, молекулярно</w:t>
              <w:softHyphen/>
              <w:t>генетическое исследование больных с латентным течением острой порфирии с целью предотвращения развития кризового течения, хелаторная терапия</w:t>
            </w:r>
          </w:p>
        </w:tc>
        <w:tc>
          <w:tcPr>
            <w:tcBorders/>
            <w:shd w:val="clear" w:color="auto" w:fill="FFFFFF"/>
            <w:vAlign w:val="top"/>
          </w:tcPr>
          <w:p>
            <w:pPr>
              <w:widowControl w:val="0"/>
              <w:rPr>
                <w:sz w:val="10"/>
                <w:szCs w:val="10"/>
              </w:rPr>
            </w:pPr>
          </w:p>
        </w:tc>
      </w:tr>
      <w:tr>
        <w:trPr>
          <w:trHeight w:val="2640" w:hRule="exact"/>
        </w:trPr>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both"/>
              <w:rPr>
                <w:sz w:val="20"/>
                <w:szCs w:val="20"/>
              </w:rPr>
            </w:pPr>
            <w:r>
              <w:rPr>
                <w:color w:val="000000"/>
                <w:spacing w:val="0"/>
                <w:w w:val="100"/>
                <w:position w:val="0"/>
                <w:sz w:val="20"/>
                <w:szCs w:val="20"/>
              </w:rPr>
              <w:t>8.</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220" w:right="0" w:firstLine="0"/>
              <w:jc w:val="left"/>
              <w:rPr>
                <w:sz w:val="20"/>
                <w:szCs w:val="20"/>
              </w:rPr>
            </w:pPr>
            <w:r>
              <w:rPr>
                <w:color w:val="000000"/>
                <w:spacing w:val="0"/>
                <w:w w:val="100"/>
                <w:position w:val="0"/>
                <w:sz w:val="20"/>
                <w:szCs w:val="20"/>
              </w:rPr>
              <w:t>Реконструктивно -пластические операции на грудной клетке при пороках развития у новорожденных (пороки легких, бронхов, пищевода), в том числе торакоскопические</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Q33.0, Q33.2, Q39.0,</w:t>
            </w:r>
          </w:p>
          <w:p>
            <w:pPr>
              <w:pStyle w:val="Style21"/>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Q39.1, Q39.2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врожденная киста легкого.</w:t>
            </w:r>
          </w:p>
          <w:p>
            <w:pPr>
              <w:pStyle w:val="Style21"/>
              <w:keepNext w:val="0"/>
              <w:keepLines w:val="0"/>
              <w:widowControl w:val="0"/>
              <w:shd w:val="clear" w:color="auto" w:fill="auto"/>
              <w:bidi w:val="0"/>
              <w:spacing w:before="0" w:after="1200" w:line="240" w:lineRule="auto"/>
              <w:ind w:left="0" w:right="0" w:firstLine="0"/>
              <w:jc w:val="both"/>
              <w:rPr>
                <w:sz w:val="20"/>
                <w:szCs w:val="20"/>
              </w:rPr>
            </w:pPr>
            <w:r>
              <w:rPr>
                <w:color w:val="000000"/>
                <w:spacing w:val="0"/>
                <w:w w:val="100"/>
                <w:position w:val="0"/>
                <w:sz w:val="20"/>
                <w:szCs w:val="20"/>
              </w:rPr>
              <w:t>Секвестрация легкого. Атрезия пищевода. Свищ трахеопищеводный</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Дерматовенерология</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80" w:after="240" w:line="240" w:lineRule="auto"/>
              <w:ind w:left="140" w:right="0" w:firstLine="0"/>
              <w:jc w:val="left"/>
              <w:rPr>
                <w:sz w:val="20"/>
                <w:szCs w:val="20"/>
              </w:rPr>
            </w:pPr>
            <w:r>
              <w:rPr>
                <w:color w:val="000000"/>
                <w:spacing w:val="0"/>
                <w:w w:val="100"/>
                <w:position w:val="0"/>
                <w:sz w:val="20"/>
                <w:szCs w:val="20"/>
              </w:rPr>
              <w:t>удаление кисты или секвестра легкого, в том числе с применением эндовидеохирургической техники</w:t>
            </w:r>
          </w:p>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прямой эзофаго-эзофаго анастомоз, в том числе этапные операции на пищеводе и желудке, ликвидация трахеопищеводного свища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340"/>
              <w:jc w:val="left"/>
              <w:rPr>
                <w:sz w:val="20"/>
                <w:szCs w:val="20"/>
              </w:rPr>
            </w:pPr>
            <w:r>
              <w:rPr>
                <w:color w:val="000000"/>
                <w:spacing w:val="0"/>
                <w:w w:val="100"/>
                <w:position w:val="0"/>
                <w:sz w:val="20"/>
                <w:szCs w:val="20"/>
              </w:rPr>
              <w:t>285612</w:t>
            </w:r>
          </w:p>
        </w:tc>
      </w:tr>
      <w:tr>
        <w:trPr>
          <w:trHeight w:val="595"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Комплексное лечение больных тяжелыми распространенными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L40.0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тяжелые распространенные формы псориаза без поражения суставов</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лечение с применением узкополосной средневолновой фототерапии, в том</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110986</w:t>
            </w:r>
          </w:p>
        </w:tc>
      </w:tr>
    </w:tbl>
    <w:p>
      <w:pPr>
        <w:widowControl w:val="0"/>
        <w:spacing w:line="1" w:lineRule="exact"/>
      </w:pPr>
      <w:r>
        <w:br w:type="page"/>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1080" w:firstLine="0"/>
              <w:jc w:val="right"/>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279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формами псориаза, атопического дерматита, истинной пузырчатки, локализованной склеродермии, лучевого дерматита</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при отсутствии эффективности ранее проводимых методов системного и физиотерапевтического лечения</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числе локальной, комбинированной локальной и общей фотохимиотерапии, общей бальнеофотохимиотерапии, плазмафереза в сочетании с цитостатическими и иммуносупрессивными лекарственными препаратами и синтетическими производными витамина </w:t>
            </w:r>
            <w:r>
              <w:rPr>
                <w:color w:val="000000"/>
                <w:spacing w:val="0"/>
                <w:w w:val="100"/>
                <w:position w:val="0"/>
                <w:sz w:val="20"/>
                <w:szCs w:val="20"/>
              </w:rPr>
              <w:t>A</w:t>
            </w:r>
          </w:p>
        </w:tc>
        <w:tc>
          <w:tcPr>
            <w:tcBorders>
              <w:top w:val="single" w:sz="4"/>
            </w:tcBorders>
            <w:shd w:val="clear" w:color="auto" w:fill="FFFFFF"/>
            <w:vAlign w:val="top"/>
          </w:tcPr>
          <w:p>
            <w:pPr>
              <w:widowControl w:val="0"/>
              <w:rPr>
                <w:sz w:val="10"/>
                <w:szCs w:val="10"/>
              </w:rPr>
            </w:pPr>
          </w:p>
        </w:tc>
      </w:tr>
      <w:tr>
        <w:trPr>
          <w:trHeight w:val="169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L40.1, L40.3</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пустулезные формы псориаза при отсутствии эффективности ранее проводимых методов системного и физиотерапевтического лечения</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лечение с применением цитостатических и иммуносупрессивных лекарственных препаратов, синтетических производных витамина </w:t>
            </w:r>
            <w:r>
              <w:rPr>
                <w:color w:val="000000"/>
                <w:spacing w:val="0"/>
                <w:w w:val="100"/>
                <w:position w:val="0"/>
                <w:sz w:val="20"/>
                <w:szCs w:val="20"/>
              </w:rPr>
              <w:t xml:space="preserve">A </w:t>
            </w:r>
            <w:r>
              <w:rPr>
                <w:color w:val="000000"/>
                <w:spacing w:val="0"/>
                <w:w w:val="100"/>
                <w:position w:val="0"/>
                <w:sz w:val="20"/>
                <w:szCs w:val="20"/>
              </w:rPr>
              <w:t>в сочетании с применением плазмафереза</w:t>
            </w:r>
          </w:p>
        </w:tc>
        <w:tc>
          <w:tcPr>
            <w:tcBorders/>
            <w:shd w:val="clear" w:color="auto" w:fill="FFFFFF"/>
            <w:vAlign w:val="top"/>
          </w:tcPr>
          <w:p>
            <w:pPr>
              <w:widowControl w:val="0"/>
              <w:rPr>
                <w:sz w:val="10"/>
                <w:szCs w:val="10"/>
              </w:rPr>
            </w:pPr>
          </w:p>
        </w:tc>
      </w:tr>
      <w:tr>
        <w:trPr>
          <w:trHeight w:val="309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L40.5</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тяжелые распространенные формы псориаза артропатического при отсутствии эффективности ранее проводимых методов системного и физиотерапевтического лечения</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лечение с применением низкоинтенсивной лазерной терапии, узкополосной средневолновой фототерапии, в том числе локальной, комбинированной локальной и общей фотохимиотерапии, общей бальнеофотохимиотерапии, в сочетании с цитостатическими и иммуносупрессивными лекарственными препаратами и синтетическими производными витамина </w:t>
            </w:r>
            <w:r>
              <w:rPr>
                <w:color w:val="000000"/>
                <w:spacing w:val="0"/>
                <w:w w:val="100"/>
                <w:position w:val="0"/>
                <w:sz w:val="20"/>
                <w:szCs w:val="20"/>
              </w:rPr>
              <w:t>A</w:t>
            </w:r>
          </w:p>
        </w:tc>
        <w:tc>
          <w:tcPr>
            <w:tcBorders/>
            <w:shd w:val="clear" w:color="auto" w:fill="FFFFFF"/>
            <w:vAlign w:val="top"/>
          </w:tcPr>
          <w:p>
            <w:pPr>
              <w:widowControl w:val="0"/>
              <w:rPr>
                <w:sz w:val="10"/>
                <w:szCs w:val="10"/>
              </w:rPr>
            </w:pPr>
          </w:p>
        </w:tc>
      </w:tr>
      <w:tr>
        <w:trPr>
          <w:trHeight w:val="85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L20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тяжелые распространенные формы атопического дерматита при отсутствии эффективности ранее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 с применением узкополосной средневолновой, дальней длинноволновой фототерапии в</w:t>
            </w:r>
          </w:p>
        </w:tc>
        <w:tc>
          <w:tcPr>
            <w:tcBorders/>
            <w:shd w:val="clear" w:color="auto" w:fill="FFFFFF"/>
            <w:vAlign w:val="top"/>
          </w:tcPr>
          <w:p>
            <w:pPr>
              <w:widowControl w:val="0"/>
              <w:rPr>
                <w:sz w:val="10"/>
                <w:szCs w:val="10"/>
              </w:rPr>
            </w:pPr>
          </w:p>
        </w:tc>
      </w:tr>
    </w:tbl>
    <w:p>
      <w:pPr>
        <w:widowControl w:val="0"/>
        <w:spacing w:line="1" w:lineRule="exact"/>
        <w:sectPr>
          <w:footnotePr>
            <w:pos w:val="pageBottom"/>
            <w:numFmt w:val="decimal"/>
            <w:numRestart w:val="continuous"/>
          </w:footnotePr>
          <w:pgSz w:w="16840" w:h="11900" w:orient="landscape"/>
          <w:pgMar w:top="1129" w:right="495" w:bottom="1123" w:left="495" w:header="0" w:footer="3"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35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проводимых методов системного и физиотерапевтического лечения</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сочетании с антибактериальными, иммуносупрессивными лекарственными препаратами и плазмаферезом</w:t>
            </w:r>
          </w:p>
        </w:tc>
        <w:tc>
          <w:tcPr>
            <w:tcBorders>
              <w:top w:val="single" w:sz="4"/>
            </w:tcBorders>
            <w:shd w:val="clear" w:color="auto" w:fill="FFFFFF"/>
            <w:vAlign w:val="top"/>
          </w:tcPr>
          <w:p>
            <w:pPr>
              <w:widowControl w:val="0"/>
              <w:rPr>
                <w:sz w:val="10"/>
                <w:szCs w:val="10"/>
              </w:rPr>
            </w:pPr>
          </w:p>
        </w:tc>
      </w:tr>
      <w:tr>
        <w:trPr>
          <w:trHeight w:val="169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L10.0, L10.1, L10.2,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L10.4</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истинная (акантолитическая) пузырчатка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 с применением системных глюкокортикостероидных, цитостатических, иммуносупрессивных, антибактериальных лекарственных препаратов</w:t>
            </w:r>
          </w:p>
        </w:tc>
        <w:tc>
          <w:tcPr>
            <w:tcBorders/>
            <w:shd w:val="clear" w:color="auto" w:fill="FFFFFF"/>
            <w:vAlign w:val="top"/>
          </w:tcPr>
          <w:p>
            <w:pPr>
              <w:widowControl w:val="0"/>
              <w:rPr>
                <w:sz w:val="10"/>
                <w:szCs w:val="10"/>
              </w:rPr>
            </w:pPr>
          </w:p>
        </w:tc>
      </w:tr>
      <w:tr>
        <w:trPr>
          <w:trHeight w:val="168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L94.0</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локализованная склеродермия при отсутствии эффективности ранее проводимых методов системного и физиотерапевтического лечения</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 с применением дальней длинноволновой фототерапии в сочетании с антибактериальными, глюкокортикостероидными, сосудистыми и ферментными лекарственными препаратами</w:t>
            </w:r>
          </w:p>
        </w:tc>
        <w:tc>
          <w:tcPr>
            <w:tcBorders/>
            <w:shd w:val="clear" w:color="auto" w:fill="FFFFFF"/>
            <w:vAlign w:val="top"/>
          </w:tcPr>
          <w:p>
            <w:pPr>
              <w:widowControl w:val="0"/>
              <w:rPr>
                <w:sz w:val="10"/>
                <w:szCs w:val="10"/>
              </w:rPr>
            </w:pPr>
          </w:p>
        </w:tc>
      </w:tr>
      <w:tr>
        <w:trPr>
          <w:trHeight w:val="2616"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Лечение тяжелых, резистентных форм атопического дерматита и псориаза, включая псориатический артрит, с применением генно</w:t>
              <w:softHyphen/>
              <w:t>инженерных биологических лекарственных препаратов</w:t>
            </w:r>
          </w:p>
        </w:tc>
        <w:tc>
          <w:tcPr>
            <w:tcBorders/>
            <w:shd w:val="clear" w:color="auto" w:fill="FFFFFF"/>
            <w:vAlign w:val="top"/>
          </w:tcPr>
          <w:p>
            <w:pPr>
              <w:pStyle w:val="Style21"/>
              <w:keepNext w:val="0"/>
              <w:keepLines w:val="0"/>
              <w:widowControl w:val="0"/>
              <w:shd w:val="clear" w:color="auto" w:fill="auto"/>
              <w:bidi w:val="0"/>
              <w:spacing w:before="80" w:after="1200" w:line="240" w:lineRule="auto"/>
              <w:ind w:left="0" w:right="0" w:firstLine="0"/>
              <w:jc w:val="center"/>
              <w:rPr>
                <w:sz w:val="20"/>
                <w:szCs w:val="20"/>
              </w:rPr>
            </w:pPr>
            <w:r>
              <w:rPr>
                <w:color w:val="000000"/>
                <w:spacing w:val="0"/>
                <w:w w:val="100"/>
                <w:position w:val="0"/>
                <w:sz w:val="20"/>
                <w:szCs w:val="20"/>
              </w:rPr>
              <w:t>L40.0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L40.5, L20</w:t>
            </w:r>
          </w:p>
        </w:tc>
        <w:tc>
          <w:tcPr>
            <w:tcBorders/>
            <w:shd w:val="clear" w:color="auto" w:fill="FFFFFF"/>
            <w:vAlign w:val="center"/>
          </w:tcPr>
          <w:p>
            <w:pPr>
              <w:pStyle w:val="Style21"/>
              <w:keepNext w:val="0"/>
              <w:keepLines w:val="0"/>
              <w:widowControl w:val="0"/>
              <w:shd w:val="clear" w:color="auto" w:fill="auto"/>
              <w:bidi w:val="0"/>
              <w:spacing w:before="0" w:after="720" w:line="240" w:lineRule="auto"/>
              <w:ind w:left="0" w:right="0" w:firstLine="0"/>
              <w:jc w:val="left"/>
              <w:rPr>
                <w:sz w:val="20"/>
                <w:szCs w:val="20"/>
              </w:rPr>
            </w:pPr>
            <w:r>
              <w:rPr>
                <w:color w:val="000000"/>
                <w:spacing w:val="0"/>
                <w:w w:val="100"/>
                <w:position w:val="0"/>
                <w:sz w:val="20"/>
                <w:szCs w:val="20"/>
              </w:rPr>
              <w:t>тяжелые распространенные формы псориаза, резистентные к другим видам системной терапии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тяжелые распространенные формы атопического дерматита и псориаза артропатического, резистентные к другим видам системной терапии</w:t>
            </w:r>
          </w:p>
        </w:tc>
        <w:tc>
          <w:tcPr>
            <w:tcBorders/>
            <w:shd w:val="clear" w:color="auto" w:fill="FFFFFF"/>
            <w:vAlign w:val="top"/>
          </w:tcPr>
          <w:p>
            <w:pPr>
              <w:pStyle w:val="Style21"/>
              <w:keepNext w:val="0"/>
              <w:keepLines w:val="0"/>
              <w:widowControl w:val="0"/>
              <w:shd w:val="clear" w:color="auto" w:fill="auto"/>
              <w:bidi w:val="0"/>
              <w:spacing w:before="80" w:after="960" w:line="240" w:lineRule="auto"/>
              <w:ind w:left="0" w:right="0" w:firstLine="0"/>
              <w:jc w:val="left"/>
              <w:rPr>
                <w:sz w:val="20"/>
                <w:szCs w:val="20"/>
              </w:rPr>
            </w:pPr>
            <w:r>
              <w:rPr>
                <w:color w:val="000000"/>
                <w:spacing w:val="0"/>
                <w:w w:val="100"/>
                <w:position w:val="0"/>
                <w:sz w:val="20"/>
                <w:szCs w:val="20"/>
              </w:rPr>
              <w:t>терапевтическое 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терапевтическое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80" w:after="240" w:line="240" w:lineRule="auto"/>
              <w:ind w:left="0" w:right="0" w:firstLine="0"/>
              <w:jc w:val="left"/>
              <w:rPr>
                <w:sz w:val="20"/>
                <w:szCs w:val="20"/>
              </w:rPr>
            </w:pPr>
            <w:r>
              <w:rPr>
                <w:color w:val="000000"/>
                <w:spacing w:val="0"/>
                <w:w w:val="100"/>
                <w:position w:val="0"/>
                <w:sz w:val="20"/>
                <w:szCs w:val="20"/>
              </w:rPr>
              <w:t>лечение с применением генно</w:t>
              <w:softHyphen/>
              <w:t>инженерных биологических лекарственных препаратов в сочетании с иммуносупрессивными лекарственными препаратами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 с применением генно</w:t>
              <w:softHyphen/>
              <w:t>инженерных биологических лекарственных препаратов</w:t>
            </w:r>
          </w:p>
        </w:tc>
        <w:tc>
          <w:tcPr>
            <w:tcBorders/>
            <w:shd w:val="clear" w:color="auto" w:fill="FFFFFF"/>
            <w:vAlign w:val="top"/>
          </w:tcPr>
          <w:p>
            <w:pPr>
              <w:widowControl w:val="0"/>
              <w:rPr>
                <w:sz w:val="10"/>
                <w:szCs w:val="10"/>
              </w:rPr>
            </w:pPr>
          </w:p>
        </w:tc>
      </w:tr>
      <w:tr>
        <w:trPr>
          <w:trHeight w:val="48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220" w:firstLine="0"/>
              <w:jc w:val="right"/>
              <w:rPr>
                <w:sz w:val="20"/>
                <w:szCs w:val="20"/>
              </w:rPr>
            </w:pPr>
            <w:r>
              <w:rPr>
                <w:color w:val="000000"/>
                <w:spacing w:val="0"/>
                <w:w w:val="100"/>
                <w:position w:val="0"/>
                <w:sz w:val="20"/>
                <w:szCs w:val="20"/>
              </w:rPr>
              <w:t>Комбустиология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600"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Комплексное лечение больных с обширными ожогами от 30 до</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T20, T21, T22, T23,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T24, T25, T27, T29,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термические, химические и электрические ожоги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комбинированное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интенсивное поликомпонентное лечение в палатах (боксах) с</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582692</w:t>
            </w:r>
          </w:p>
        </w:tc>
      </w:tr>
    </w:tbl>
    <w:p>
      <w:pPr>
        <w:sectPr>
          <w:headerReference w:type="default" r:id="rId26"/>
          <w:headerReference w:type="even" r:id="rId27"/>
          <w:footnotePr>
            <w:pos w:val="pageBottom"/>
            <w:numFmt w:val="decimal"/>
            <w:numRestart w:val="continuous"/>
          </w:footnotePr>
          <w:pgSz w:w="16840" w:h="11900" w:orient="landscape"/>
          <w:pgMar w:top="1129" w:right="495" w:bottom="1123" w:left="495" w:header="0" w:footer="695"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809"/>
        <w:widowControl w:val="0"/>
        <w:spacing w:line="1" w:lineRule="exact"/>
      </w:pPr>
    </w:p>
    <w:p>
      <w:pPr>
        <w:pStyle w:val="Style10"/>
        <w:keepNext w:val="0"/>
        <w:keepLines w:val="0"/>
        <w:framePr w:w="1685" w:h="1234" w:wrap="none" w:hAnchor="page" w:x="14594" w:y="-79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278" w:h="250" w:wrap="none" w:hAnchor="page" w:x="784" w:y="6659"/>
        <w:widowControl w:val="0"/>
        <w:shd w:val="clear" w:color="auto" w:fill="auto"/>
        <w:bidi w:val="0"/>
        <w:spacing w:before="0" w:after="0" w:line="240" w:lineRule="auto"/>
        <w:ind w:left="0" w:right="0" w:firstLine="0"/>
        <w:jc w:val="both"/>
      </w:pPr>
      <w:r>
        <w:rPr>
          <w:color w:val="000000"/>
          <w:spacing w:val="0"/>
          <w:w w:val="100"/>
          <w:position w:val="0"/>
        </w:rPr>
        <w:t>11.</w:t>
      </w:r>
    </w:p>
    <w:p>
      <w:pPr>
        <w:pStyle w:val="Style10"/>
        <w:keepNext w:val="0"/>
        <w:keepLines w:val="0"/>
        <w:framePr w:w="2746" w:h="979" w:wrap="none" w:hAnchor="page" w:x="1351" w:y="659"/>
        <w:widowControl w:val="0"/>
        <w:shd w:val="clear" w:color="auto" w:fill="auto"/>
        <w:bidi w:val="0"/>
        <w:spacing w:before="0" w:after="0" w:line="240" w:lineRule="auto"/>
        <w:ind w:left="0" w:right="0" w:firstLine="0"/>
        <w:jc w:val="left"/>
      </w:pPr>
      <w:r>
        <w:rPr>
          <w:color w:val="000000"/>
          <w:spacing w:val="0"/>
          <w:w w:val="100"/>
          <w:position w:val="0"/>
        </w:rPr>
        <w:t>49 процентов поверхности тела различной локализации, в том числе термоингаляционными травмами</w:t>
      </w:r>
    </w:p>
    <w:p>
      <w:pPr>
        <w:pStyle w:val="Style10"/>
        <w:keepNext w:val="0"/>
        <w:keepLines w:val="0"/>
        <w:framePr w:w="1555" w:h="730" w:wrap="none" w:hAnchor="page" w:x="4437" w:y="659"/>
        <w:widowControl w:val="0"/>
        <w:shd w:val="clear" w:color="auto" w:fill="auto"/>
        <w:bidi w:val="0"/>
        <w:spacing w:before="0" w:after="0" w:line="240" w:lineRule="auto"/>
        <w:ind w:left="0" w:right="0" w:firstLine="0"/>
        <w:jc w:val="left"/>
      </w:pPr>
      <w:r>
        <w:rPr>
          <w:color w:val="000000"/>
          <w:spacing w:val="0"/>
          <w:w w:val="100"/>
          <w:position w:val="0"/>
        </w:rPr>
        <w:t>T30, T31.3, T31.4,</w:t>
      </w:r>
    </w:p>
    <w:p>
      <w:pPr>
        <w:pStyle w:val="Style10"/>
        <w:keepNext w:val="0"/>
        <w:keepLines w:val="0"/>
        <w:framePr w:w="1555" w:h="730" w:wrap="none" w:hAnchor="page" w:x="4437" w:y="659"/>
        <w:widowControl w:val="0"/>
        <w:shd w:val="clear" w:color="auto" w:fill="auto"/>
        <w:bidi w:val="0"/>
        <w:spacing w:before="0" w:after="0" w:line="240" w:lineRule="auto"/>
        <w:ind w:left="0" w:right="0" w:firstLine="0"/>
        <w:jc w:val="center"/>
      </w:pPr>
      <w:r>
        <w:rPr>
          <w:color w:val="000000"/>
          <w:spacing w:val="0"/>
          <w:w w:val="100"/>
          <w:position w:val="0"/>
        </w:rPr>
        <w:t>T32.3, T32.4, T58,</w:t>
        <w:br/>
      </w:r>
      <w:r>
        <w:rPr>
          <w:color w:val="000000"/>
          <w:spacing w:val="0"/>
          <w:w w:val="100"/>
          <w:position w:val="0"/>
        </w:rPr>
        <w:t xml:space="preserve">Т59, </w:t>
      </w:r>
      <w:r>
        <w:rPr>
          <w:color w:val="000000"/>
          <w:spacing w:val="0"/>
          <w:w w:val="100"/>
          <w:position w:val="0"/>
        </w:rPr>
        <w:t>T75.4</w:t>
      </w:r>
    </w:p>
    <w:p>
      <w:pPr>
        <w:pStyle w:val="Style10"/>
        <w:keepNext w:val="0"/>
        <w:keepLines w:val="0"/>
        <w:framePr w:w="3067" w:h="1214" w:wrap="none" w:hAnchor="page" w:x="6237" w:y="659"/>
        <w:widowControl w:val="0"/>
        <w:shd w:val="clear" w:color="auto" w:fill="auto"/>
        <w:bidi w:val="0"/>
        <w:spacing w:before="0" w:after="0" w:line="240" w:lineRule="auto"/>
        <w:ind w:left="0" w:right="0" w:firstLine="0"/>
        <w:jc w:val="left"/>
      </w:pPr>
      <w:r>
        <w:rPr>
          <w:color w:val="000000"/>
          <w:spacing w:val="0"/>
          <w:w w:val="100"/>
          <w:position w:val="0"/>
        </w:rPr>
        <w:t xml:space="preserve">I </w:t>
      </w:r>
      <w:r>
        <w:rPr>
          <w:color w:val="000000"/>
          <w:spacing w:val="0"/>
          <w:w w:val="100"/>
          <w:position w:val="0"/>
        </w:rPr>
        <w:t>- II - III степени</w:t>
      </w:r>
    </w:p>
    <w:p>
      <w:pPr>
        <w:pStyle w:val="Style10"/>
        <w:keepNext w:val="0"/>
        <w:keepLines w:val="0"/>
        <w:framePr w:w="3067" w:h="1214" w:wrap="none" w:hAnchor="page" w:x="6237" w:y="659"/>
        <w:widowControl w:val="0"/>
        <w:shd w:val="clear" w:color="auto" w:fill="auto"/>
        <w:bidi w:val="0"/>
        <w:spacing w:before="0" w:after="0" w:line="240" w:lineRule="auto"/>
        <w:ind w:left="0" w:right="0" w:firstLine="0"/>
        <w:jc w:val="left"/>
      </w:pPr>
      <w:r>
        <w:rPr>
          <w:color w:val="000000"/>
          <w:spacing w:val="0"/>
          <w:w w:val="100"/>
          <w:position w:val="0"/>
        </w:rPr>
        <w:t>от 30 до 49 процентов поверхности тела, в том числе с развитием тяжелых инфекционных осложнений (пневмония, сепсис)</w:t>
      </w:r>
    </w:p>
    <w:p>
      <w:pPr>
        <w:pStyle w:val="Style10"/>
        <w:keepNext w:val="0"/>
        <w:keepLines w:val="0"/>
        <w:framePr w:w="3398" w:h="5779" w:wrap="none" w:hAnchor="page" w:x="11085" w:y="659"/>
        <w:widowControl w:val="0"/>
        <w:shd w:val="clear" w:color="auto" w:fill="auto"/>
        <w:bidi w:val="0"/>
        <w:spacing w:before="0" w:after="0" w:line="252" w:lineRule="auto"/>
        <w:ind w:left="0" w:right="0" w:firstLine="0"/>
        <w:jc w:val="left"/>
      </w:pPr>
      <w:r>
        <w:rPr>
          <w:color w:val="000000"/>
          <w:spacing w:val="0"/>
          <w:w w:val="100"/>
          <w:position w:val="0"/>
        </w:rPr>
        <w:t>абактериальной средой специализированного структурного подразделения (ожогового центра) с применением противоожоговых (флюидизирующих) кроватей, включающее круглосуточное мониторирование гемодинамики и волемического статуса;</w:t>
      </w:r>
    </w:p>
    <w:p>
      <w:pPr>
        <w:pStyle w:val="Style10"/>
        <w:keepNext w:val="0"/>
        <w:keepLines w:val="0"/>
        <w:framePr w:w="3398" w:h="5779" w:wrap="none" w:hAnchor="page" w:x="11085" w:y="659"/>
        <w:widowControl w:val="0"/>
        <w:shd w:val="clear" w:color="auto" w:fill="auto"/>
        <w:bidi w:val="0"/>
        <w:spacing w:before="0" w:after="0" w:line="252" w:lineRule="auto"/>
        <w:ind w:left="0" w:right="0" w:firstLine="0"/>
        <w:jc w:val="left"/>
      </w:pPr>
      <w:r>
        <w:rPr>
          <w:color w:val="000000"/>
          <w:spacing w:val="0"/>
          <w:w w:val="100"/>
          <w:position w:val="0"/>
        </w:rPr>
        <w:t>респираторную поддержку с применением аппаратов искусственной вентиляции легких; экстракорпоральное воздействие на кровь с применением аппаратов ультрагемофильтрации и плазмафереза; диагностику и лечение осложнений ожоговой болезни с</w:t>
      </w:r>
    </w:p>
    <w:p>
      <w:pPr>
        <w:pStyle w:val="Style10"/>
        <w:keepNext w:val="0"/>
        <w:keepLines w:val="0"/>
        <w:framePr w:w="3398" w:h="5779" w:wrap="none" w:hAnchor="page" w:x="11085" w:y="659"/>
        <w:widowControl w:val="0"/>
        <w:shd w:val="clear" w:color="auto" w:fill="auto"/>
        <w:bidi w:val="0"/>
        <w:spacing w:before="0" w:after="0" w:line="252" w:lineRule="auto"/>
        <w:ind w:left="0" w:right="0" w:firstLine="0"/>
        <w:jc w:val="left"/>
      </w:pPr>
      <w:r>
        <w:rPr>
          <w:color w:val="000000"/>
          <w:spacing w:val="0"/>
          <w:w w:val="100"/>
          <w:position w:val="0"/>
        </w:rPr>
        <w:t>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 некрэктомию; кожную пластику для закрытия ран</w:t>
      </w:r>
    </w:p>
    <w:p>
      <w:pPr>
        <w:pStyle w:val="Style10"/>
        <w:keepNext w:val="0"/>
        <w:keepLines w:val="0"/>
        <w:framePr w:w="2798" w:h="1459" w:wrap="none" w:hAnchor="page" w:x="1351" w:y="6659"/>
        <w:widowControl w:val="0"/>
        <w:shd w:val="clear" w:color="auto" w:fill="auto"/>
        <w:bidi w:val="0"/>
        <w:spacing w:before="0" w:after="0" w:line="240" w:lineRule="auto"/>
        <w:ind w:left="0" w:right="0" w:firstLine="0"/>
        <w:jc w:val="left"/>
      </w:pPr>
      <w:r>
        <w:rPr>
          <w:color w:val="000000"/>
          <w:spacing w:val="0"/>
          <w:w w:val="100"/>
          <w:position w:val="0"/>
        </w:rPr>
        <w:t>Комплексное лечение больных с обширными ожогами более 50 процентов поверхности тела различной локализации, в том числе термоингаляционными травмами</w:t>
      </w:r>
    </w:p>
    <w:p>
      <w:pPr>
        <w:pStyle w:val="Style10"/>
        <w:keepNext w:val="0"/>
        <w:keepLines w:val="0"/>
        <w:framePr w:w="1680" w:h="1210" w:wrap="none" w:hAnchor="page" w:x="4375" w:y="6659"/>
        <w:widowControl w:val="0"/>
        <w:shd w:val="clear" w:color="auto" w:fill="auto"/>
        <w:bidi w:val="0"/>
        <w:spacing w:before="0" w:after="0" w:line="240" w:lineRule="auto"/>
        <w:ind w:left="0" w:right="0" w:firstLine="0"/>
        <w:jc w:val="center"/>
      </w:pPr>
      <w:r>
        <w:rPr>
          <w:color w:val="000000"/>
          <w:spacing w:val="0"/>
          <w:w w:val="100"/>
          <w:position w:val="0"/>
        </w:rPr>
        <w:t>T20, T21, T22, T23,</w:t>
        <w:br/>
        <w:t>T24, T25, T27, T29,</w:t>
        <w:br/>
        <w:t>T30, T31.3, T31.4,</w:t>
        <w:br/>
        <w:t>T32.3, T32.4, T58,</w:t>
        <w:br/>
        <w:t>T59, T75.4</w:t>
      </w:r>
    </w:p>
    <w:p>
      <w:pPr>
        <w:pStyle w:val="Style10"/>
        <w:keepNext w:val="0"/>
        <w:keepLines w:val="0"/>
        <w:framePr w:w="2909" w:h="1694" w:wrap="none" w:hAnchor="page" w:x="6237" w:y="6659"/>
        <w:widowControl w:val="0"/>
        <w:shd w:val="clear" w:color="auto" w:fill="auto"/>
        <w:bidi w:val="0"/>
        <w:spacing w:before="0" w:after="0" w:line="240" w:lineRule="auto"/>
        <w:ind w:left="0" w:right="0" w:firstLine="0"/>
        <w:jc w:val="left"/>
      </w:pPr>
      <w:r>
        <w:rPr>
          <w:color w:val="000000"/>
          <w:spacing w:val="0"/>
          <w:w w:val="100"/>
          <w:position w:val="0"/>
        </w:rPr>
        <w:t>термические, химические и электрические ожоги</w:t>
      </w:r>
    </w:p>
    <w:p>
      <w:pPr>
        <w:pStyle w:val="Style10"/>
        <w:keepNext w:val="0"/>
        <w:keepLines w:val="0"/>
        <w:framePr w:w="2909" w:h="1694" w:wrap="none" w:hAnchor="page" w:x="6237" w:y="6659"/>
        <w:widowControl w:val="0"/>
        <w:shd w:val="clear" w:color="auto" w:fill="auto"/>
        <w:bidi w:val="0"/>
        <w:spacing w:before="0" w:after="0" w:line="240" w:lineRule="auto"/>
        <w:ind w:left="0" w:right="0" w:firstLine="0"/>
        <w:jc w:val="left"/>
      </w:pPr>
      <w:r>
        <w:rPr>
          <w:color w:val="000000"/>
          <w:spacing w:val="0"/>
          <w:w w:val="100"/>
          <w:position w:val="0"/>
        </w:rPr>
        <w:t xml:space="preserve">I </w:t>
      </w:r>
      <w:r>
        <w:rPr>
          <w:color w:val="000000"/>
          <w:spacing w:val="0"/>
          <w:w w:val="100"/>
          <w:position w:val="0"/>
        </w:rPr>
        <w:t xml:space="preserve">- </w:t>
      </w:r>
      <w:r>
        <w:rPr>
          <w:color w:val="000000"/>
          <w:spacing w:val="0"/>
          <w:w w:val="100"/>
          <w:position w:val="0"/>
        </w:rPr>
        <w:t xml:space="preserve">II </w:t>
      </w:r>
      <w:r>
        <w:rPr>
          <w:color w:val="000000"/>
          <w:spacing w:val="0"/>
          <w:w w:val="100"/>
          <w:position w:val="0"/>
        </w:rPr>
        <w:t xml:space="preserve">- </w:t>
      </w:r>
      <w:r>
        <w:rPr>
          <w:color w:val="000000"/>
          <w:spacing w:val="0"/>
          <w:w w:val="100"/>
          <w:position w:val="0"/>
        </w:rPr>
        <w:t xml:space="preserve">III </w:t>
      </w:r>
      <w:r>
        <w:rPr>
          <w:color w:val="000000"/>
          <w:spacing w:val="0"/>
          <w:w w:val="100"/>
          <w:position w:val="0"/>
        </w:rPr>
        <w:t>степени более 50 процентов поверхности тела, в том числе с развитием тяжелых инфекционных осложнений (пневмония, сепсис)</w:t>
      </w:r>
    </w:p>
    <w:p>
      <w:pPr>
        <w:pStyle w:val="Style10"/>
        <w:keepNext w:val="0"/>
        <w:keepLines w:val="0"/>
        <w:framePr w:w="4848" w:h="2179" w:wrap="none" w:hAnchor="page" w:x="9400" w:y="6659"/>
        <w:widowControl w:val="0"/>
        <w:shd w:val="clear" w:color="auto" w:fill="auto"/>
        <w:tabs>
          <w:tab w:pos="1690" w:val="left"/>
        </w:tabs>
        <w:bidi w:val="0"/>
        <w:spacing w:before="0" w:after="0" w:line="240" w:lineRule="auto"/>
        <w:ind w:left="0" w:right="0" w:firstLine="0"/>
        <w:jc w:val="left"/>
      </w:pPr>
      <w:r>
        <w:rPr>
          <w:color w:val="000000"/>
          <w:spacing w:val="0"/>
          <w:w w:val="100"/>
          <w:position w:val="0"/>
        </w:rPr>
        <w:t>комбинированное интенсивное поликомпонентное лечение</w:t>
        <w:tab/>
        <w:t>лечение в палатах (боксах) с</w:t>
      </w:r>
    </w:p>
    <w:p>
      <w:pPr>
        <w:pStyle w:val="Style10"/>
        <w:keepNext w:val="0"/>
        <w:keepLines w:val="0"/>
        <w:framePr w:w="4848" w:h="2179" w:wrap="none" w:hAnchor="page" w:x="9400" w:y="6659"/>
        <w:widowControl w:val="0"/>
        <w:shd w:val="clear" w:color="auto" w:fill="auto"/>
        <w:bidi w:val="0"/>
        <w:spacing w:before="0" w:after="0" w:line="240" w:lineRule="auto"/>
        <w:ind w:left="1700" w:right="0" w:firstLine="0"/>
        <w:jc w:val="left"/>
      </w:pPr>
      <w:r>
        <w:rPr>
          <w:color w:val="000000"/>
          <w:spacing w:val="0"/>
          <w:w w:val="100"/>
          <w:position w:val="0"/>
        </w:rPr>
        <w:t>абактериальной средой специализированного структурного подразделения (ожогового центра) с применением противоожоговых (флюидизирующих) кроватей, включающее круглосуточное мониторирование гемодинамики и</w:t>
      </w:r>
    </w:p>
    <w:p>
      <w:pPr>
        <w:pStyle w:val="Style10"/>
        <w:keepNext w:val="0"/>
        <w:keepLines w:val="0"/>
        <w:framePr w:w="730" w:h="250" w:wrap="none" w:hAnchor="page" w:x="15074" w:y="6659"/>
        <w:widowControl w:val="0"/>
        <w:shd w:val="clear" w:color="auto" w:fill="auto"/>
        <w:bidi w:val="0"/>
        <w:spacing w:before="0" w:after="0" w:line="240" w:lineRule="auto"/>
        <w:ind w:left="0" w:right="0" w:firstLine="0"/>
        <w:jc w:val="right"/>
      </w:pPr>
      <w:r>
        <w:rPr>
          <w:color w:val="000000"/>
          <w:spacing w:val="0"/>
          <w:w w:val="100"/>
          <w:position w:val="0"/>
        </w:rPr>
        <w:t>1718267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7" w:line="1" w:lineRule="exact"/>
      </w:pPr>
    </w:p>
    <w:p>
      <w:pPr>
        <w:widowControl w:val="0"/>
        <w:spacing w:line="1" w:lineRule="exact"/>
        <w:sectPr>
          <w:headerReference w:type="default" r:id="rId28"/>
          <w:headerReference w:type="even" r:id="rId29"/>
          <w:footnotePr>
            <w:pos w:val="pageBottom"/>
            <w:numFmt w:val="decimal"/>
            <w:numRestart w:val="continuous"/>
          </w:footnotePr>
          <w:pgSz w:w="16840" w:h="11900" w:orient="landscape"/>
          <w:pgMar w:top="1940" w:right="562" w:bottom="1123" w:left="519" w:header="0" w:footer="695"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809"/>
        <w:widowControl w:val="0"/>
        <w:spacing w:line="1" w:lineRule="exact"/>
      </w:pPr>
    </w:p>
    <w:tbl>
      <w:tblPr>
        <w:tblOverlap w:val="never"/>
        <w:jc w:val="left"/>
        <w:tblLayout w:type="fixed"/>
      </w:tblPr>
      <w:tblGrid>
        <w:gridCol w:w="389"/>
        <w:gridCol w:w="3062"/>
        <w:gridCol w:w="1925"/>
        <w:gridCol w:w="3178"/>
        <w:gridCol w:w="1363"/>
      </w:tblGrid>
      <w:tr>
        <w:trPr>
          <w:trHeight w:val="240" w:hRule="exact"/>
        </w:trPr>
        <w:tc>
          <w:tcPr>
            <w:tcBorders/>
            <w:shd w:val="clear" w:color="auto" w:fill="FFFFFF"/>
            <w:vAlign w:val="bottom"/>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12.</w:t>
            </w:r>
          </w:p>
        </w:tc>
        <w:tc>
          <w:tcPr>
            <w:tcBorders/>
            <w:shd w:val="clear" w:color="auto" w:fill="FFFFFF"/>
            <w:vAlign w:val="bottom"/>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Микрохирургические</w:t>
            </w:r>
          </w:p>
        </w:tc>
        <w:tc>
          <w:tcPr>
            <w:tcBorders/>
            <w:shd w:val="clear" w:color="auto" w:fill="FFFFFF"/>
            <w:vAlign w:val="bottom"/>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C71.0, C71.1, C71.2,</w:t>
            </w:r>
          </w:p>
        </w:tc>
        <w:tc>
          <w:tcPr>
            <w:tcBorders/>
            <w:shd w:val="clear" w:color="auto" w:fill="FFFFFF"/>
            <w:vAlign w:val="bottom"/>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внутримозговые злокачественные</w:t>
            </w:r>
          </w:p>
        </w:tc>
        <w:tc>
          <w:tcPr>
            <w:tcBorders/>
            <w:shd w:val="clear" w:color="auto" w:fill="FFFFFF"/>
            <w:vAlign w:val="bottom"/>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r>
      <w:tr>
        <w:trPr>
          <w:trHeight w:val="1699" w:hRule="exact"/>
        </w:trPr>
        <w:tc>
          <w:tcPr>
            <w:tcBorders/>
            <w:shd w:val="clear" w:color="auto" w:fill="FFFFFF"/>
            <w:vAlign w:val="top"/>
          </w:tcPr>
          <w:p>
            <w:pPr>
              <w:framePr w:w="9917" w:h="3120" w:vSpace="499" w:wrap="none" w:hAnchor="page" w:x="784" w:y="5478"/>
              <w:widowControl w:val="0"/>
              <w:rPr>
                <w:sz w:val="10"/>
                <w:szCs w:val="10"/>
              </w:rPr>
            </w:pPr>
          </w:p>
        </w:tc>
        <w:tc>
          <w:tcPr>
            <w:tcBorders/>
            <w:shd w:val="clear" w:color="auto" w:fill="FFFFFF"/>
            <w:vAlign w:val="center"/>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вмешательства с</w:t>
            </w:r>
          </w:p>
          <w:p>
            <w:pPr>
              <w:pStyle w:val="Style21"/>
              <w:keepNext w:val="0"/>
              <w:keepLines w:val="0"/>
              <w:framePr w:w="9917" w:h="3120" w:vSpace="499" w:wrap="none" w:hAnchor="page" w:x="784" w:y="5478"/>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использованием операционного микроскопа, стереотаксической биопсии, интраоперационной навигации и</w:t>
            </w:r>
          </w:p>
          <w:p>
            <w:pPr>
              <w:pStyle w:val="Style21"/>
              <w:keepNext w:val="0"/>
              <w:keepLines w:val="0"/>
              <w:framePr w:w="9917" w:h="3120" w:vSpace="499" w:wrap="none" w:hAnchor="page" w:x="784" w:y="5478"/>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нейрофизиологического</w:t>
            </w:r>
          </w:p>
          <w:p>
            <w:pPr>
              <w:pStyle w:val="Style21"/>
              <w:keepNext w:val="0"/>
              <w:keepLines w:val="0"/>
              <w:framePr w:w="9917" w:h="3120" w:vSpace="499" w:wrap="none" w:hAnchor="page" w:x="784" w:y="5478"/>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мониторинга при</w:t>
            </w:r>
          </w:p>
        </w:tc>
        <w:tc>
          <w:tcPr>
            <w:tcBorders/>
            <w:shd w:val="clear" w:color="auto" w:fill="FFFFFF"/>
            <w:vAlign w:val="top"/>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C71.3, C71.4, C79.3, D33.0, D43.0</w:t>
            </w:r>
          </w:p>
        </w:tc>
        <w:tc>
          <w:tcPr>
            <w:tcBorders/>
            <w:shd w:val="clear" w:color="auto" w:fill="FFFFFF"/>
            <w:vAlign w:val="top"/>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новообразования (первичные и вторичные) и доброкачественные новообразования функционально значимых зон больших полушарий головного мозга</w:t>
            </w:r>
          </w:p>
        </w:tc>
        <w:tc>
          <w:tcPr>
            <w:tcBorders/>
            <w:shd w:val="clear" w:color="auto" w:fill="FFFFFF"/>
            <w:vAlign w:val="top"/>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r>
      <w:tr>
        <w:trPr>
          <w:trHeight w:val="221" w:hRule="exact"/>
        </w:trPr>
        <w:tc>
          <w:tcPr>
            <w:tcBorders/>
            <w:shd w:val="clear" w:color="auto" w:fill="FFFFFF"/>
            <w:vAlign w:val="top"/>
          </w:tcPr>
          <w:p>
            <w:pPr>
              <w:framePr w:w="9917" w:h="3120" w:vSpace="499" w:wrap="none" w:hAnchor="page" w:x="784" w:y="5478"/>
              <w:widowControl w:val="0"/>
              <w:rPr>
                <w:sz w:val="10"/>
                <w:szCs w:val="10"/>
              </w:rPr>
            </w:pPr>
          </w:p>
        </w:tc>
        <w:tc>
          <w:tcPr>
            <w:tcBorders/>
            <w:shd w:val="clear" w:color="auto" w:fill="FFFFFF"/>
            <w:vAlign w:val="bottom"/>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внутримозговых</w:t>
            </w:r>
          </w:p>
        </w:tc>
        <w:tc>
          <w:tcPr>
            <w:tcBorders/>
            <w:shd w:val="clear" w:color="auto" w:fill="FFFFFF"/>
            <w:vAlign w:val="bottom"/>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C71.5, C79.3, D33.0,</w:t>
            </w:r>
          </w:p>
        </w:tc>
        <w:tc>
          <w:tcPr>
            <w:tcBorders/>
            <w:shd w:val="clear" w:color="auto" w:fill="FFFFFF"/>
            <w:vAlign w:val="bottom"/>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внутримозговые злокачественные</w:t>
            </w:r>
          </w:p>
        </w:tc>
        <w:tc>
          <w:tcPr>
            <w:tcBorders/>
            <w:shd w:val="clear" w:color="auto" w:fill="FFFFFF"/>
            <w:vAlign w:val="bottom"/>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r>
      <w:tr>
        <w:trPr>
          <w:trHeight w:val="960" w:hRule="exact"/>
        </w:trPr>
        <w:tc>
          <w:tcPr>
            <w:tcBorders/>
            <w:shd w:val="clear" w:color="auto" w:fill="FFFFFF"/>
            <w:vAlign w:val="top"/>
          </w:tcPr>
          <w:p>
            <w:pPr>
              <w:framePr w:w="9917" w:h="3120" w:vSpace="499" w:wrap="none" w:hAnchor="page" w:x="784" w:y="5478"/>
              <w:widowControl w:val="0"/>
              <w:rPr>
                <w:sz w:val="10"/>
                <w:szCs w:val="10"/>
              </w:rPr>
            </w:pPr>
          </w:p>
        </w:tc>
        <w:tc>
          <w:tcPr>
            <w:tcBorders/>
            <w:shd w:val="clear" w:color="auto" w:fill="FFFFFF"/>
            <w:vAlign w:val="top"/>
          </w:tcPr>
          <w:p>
            <w:pPr>
              <w:pStyle w:val="Style21"/>
              <w:keepNext w:val="0"/>
              <w:keepLines w:val="0"/>
              <w:framePr w:w="9917" w:h="3120" w:vSpace="499" w:wrap="none" w:hAnchor="page" w:x="784" w:y="5478"/>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новообразованиях головного мозга и каверномах функционально значимых зон головного мозга</w:t>
            </w:r>
          </w:p>
        </w:tc>
        <w:tc>
          <w:tcPr>
            <w:tcBorders/>
            <w:shd w:val="clear" w:color="auto" w:fill="FFFFFF"/>
            <w:vAlign w:val="top"/>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D43.0</w:t>
            </w:r>
          </w:p>
        </w:tc>
        <w:tc>
          <w:tcPr>
            <w:tcBorders/>
            <w:shd w:val="clear" w:color="auto" w:fill="FFFFFF"/>
            <w:vAlign w:val="top"/>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(первичные и вторичные) и доброкачественные новообразования боковых и III желудочка мозга</w:t>
            </w:r>
          </w:p>
        </w:tc>
        <w:tc>
          <w:tcPr>
            <w:tcBorders/>
            <w:shd w:val="clear" w:color="auto" w:fill="FFFFFF"/>
            <w:vAlign w:val="top"/>
          </w:tcPr>
          <w:p>
            <w:pPr>
              <w:pStyle w:val="Style21"/>
              <w:keepNext w:val="0"/>
              <w:keepLines w:val="0"/>
              <w:framePr w:w="9917" w:h="3120" w:vSpace="499" w:wrap="none" w:hAnchor="page" w:x="784" w:y="547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r>
    </w:tbl>
    <w:p>
      <w:pPr>
        <w:framePr w:w="9917" w:h="3120" w:vSpace="499" w:wrap="none" w:hAnchor="page" w:x="784" w:y="5478"/>
        <w:widowControl w:val="0"/>
        <w:spacing w:line="1" w:lineRule="exact"/>
      </w:pPr>
    </w:p>
    <w:p>
      <w:pPr>
        <w:pStyle w:val="Style19"/>
        <w:keepNext w:val="0"/>
        <w:keepLines w:val="0"/>
        <w:framePr w:w="1382" w:h="259" w:wrap="none" w:hAnchor="page" w:x="7730" w:y="4979"/>
        <w:widowControl w:val="0"/>
        <w:shd w:val="clear" w:color="auto" w:fill="auto"/>
        <w:bidi w:val="0"/>
        <w:spacing w:before="0" w:after="0" w:line="240" w:lineRule="auto"/>
        <w:ind w:left="0" w:right="0" w:firstLine="0"/>
        <w:jc w:val="left"/>
      </w:pPr>
      <w:r>
        <w:rPr>
          <w:color w:val="000000"/>
          <w:spacing w:val="0"/>
          <w:w w:val="100"/>
          <w:position w:val="0"/>
        </w:rPr>
        <w:t>Нейрохирургия</w:t>
      </w:r>
    </w:p>
    <w:p>
      <w:pPr>
        <w:pStyle w:val="Style10"/>
        <w:keepNext w:val="0"/>
        <w:keepLines w:val="0"/>
        <w:framePr w:w="1685" w:h="1234" w:wrap="none" w:hAnchor="page" w:x="14594" w:y="-79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3398" w:h="4094" w:wrap="none" w:hAnchor="page" w:x="11085" w:y="664"/>
        <w:widowControl w:val="0"/>
        <w:shd w:val="clear" w:color="auto" w:fill="auto"/>
        <w:bidi w:val="0"/>
        <w:spacing w:before="0" w:after="0" w:line="240" w:lineRule="auto"/>
        <w:ind w:left="0" w:right="0" w:firstLine="0"/>
        <w:jc w:val="left"/>
      </w:pPr>
      <w:r>
        <w:rPr>
          <w:color w:val="000000"/>
          <w:spacing w:val="0"/>
          <w:w w:val="100"/>
          <w:position w:val="0"/>
        </w:rPr>
        <w:t>волемического статуса;</w:t>
      </w:r>
    </w:p>
    <w:p>
      <w:pPr>
        <w:pStyle w:val="Style10"/>
        <w:keepNext w:val="0"/>
        <w:keepLines w:val="0"/>
        <w:framePr w:w="3398" w:h="4094" w:wrap="none" w:hAnchor="page" w:x="11085" w:y="664"/>
        <w:widowControl w:val="0"/>
        <w:shd w:val="clear" w:color="auto" w:fill="auto"/>
        <w:bidi w:val="0"/>
        <w:spacing w:before="0" w:after="0" w:line="240" w:lineRule="auto"/>
        <w:ind w:left="0" w:right="0" w:firstLine="0"/>
        <w:jc w:val="left"/>
      </w:pPr>
      <w:r>
        <w:rPr>
          <w:color w:val="000000"/>
          <w:spacing w:val="0"/>
          <w:w w:val="100"/>
          <w:position w:val="0"/>
        </w:rPr>
        <w:t>респираторную поддержку с применением аппаратов искусственной вентиляции легких; экстракорпоральное воздействие на кровь с применением аппаратов ультрагемофильтрации и</w:t>
      </w:r>
    </w:p>
    <w:p>
      <w:pPr>
        <w:pStyle w:val="Style10"/>
        <w:keepNext w:val="0"/>
        <w:keepLines w:val="0"/>
        <w:framePr w:w="3398" w:h="4094" w:wrap="none" w:hAnchor="page" w:x="11085" w:y="664"/>
        <w:widowControl w:val="0"/>
        <w:shd w:val="clear" w:color="auto" w:fill="auto"/>
        <w:bidi w:val="0"/>
        <w:spacing w:before="0" w:after="0" w:line="240" w:lineRule="auto"/>
        <w:ind w:left="0" w:right="0" w:firstLine="0"/>
        <w:jc w:val="left"/>
      </w:pPr>
      <w:r>
        <w:rPr>
          <w:color w:val="000000"/>
          <w:spacing w:val="0"/>
          <w:w w:val="100"/>
          <w:position w:val="0"/>
        </w:rPr>
        <w:t>плазмафереза; диагностику и лечение осложнений ожоговой болезни с</w:t>
      </w:r>
    </w:p>
    <w:p>
      <w:pPr>
        <w:pStyle w:val="Style10"/>
        <w:keepNext w:val="0"/>
        <w:keepLines w:val="0"/>
        <w:framePr w:w="3398" w:h="4094" w:wrap="none" w:hAnchor="page" w:x="11085" w:y="664"/>
        <w:widowControl w:val="0"/>
        <w:shd w:val="clear" w:color="auto" w:fill="auto"/>
        <w:bidi w:val="0"/>
        <w:spacing w:before="0" w:after="0" w:line="240" w:lineRule="auto"/>
        <w:ind w:left="0" w:right="0" w:firstLine="0"/>
        <w:jc w:val="left"/>
      </w:pPr>
      <w:r>
        <w:rPr>
          <w:color w:val="000000"/>
          <w:spacing w:val="0"/>
          <w:w w:val="100"/>
          <w:position w:val="0"/>
        </w:rPr>
        <w:t>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w:t>
      </w:r>
    </w:p>
    <w:p>
      <w:pPr>
        <w:pStyle w:val="Style10"/>
        <w:keepNext w:val="0"/>
        <w:keepLines w:val="0"/>
        <w:framePr w:w="3398" w:h="4094" w:wrap="none" w:hAnchor="page" w:x="11085" w:y="664"/>
        <w:widowControl w:val="0"/>
        <w:shd w:val="clear" w:color="auto" w:fill="auto"/>
        <w:bidi w:val="0"/>
        <w:spacing w:before="0" w:after="0" w:line="240" w:lineRule="auto"/>
        <w:ind w:left="0" w:right="0" w:firstLine="0"/>
        <w:jc w:val="left"/>
      </w:pPr>
      <w:r>
        <w:rPr>
          <w:color w:val="000000"/>
          <w:spacing w:val="0"/>
          <w:w w:val="100"/>
          <w:position w:val="0"/>
        </w:rPr>
        <w:t>некрэктомию; кожную пластику для закрытия ран</w:t>
      </w:r>
    </w:p>
    <w:p>
      <w:pPr>
        <w:pStyle w:val="Style10"/>
        <w:keepNext w:val="0"/>
        <w:keepLines w:val="0"/>
        <w:framePr w:w="3398" w:h="3379" w:wrap="none" w:hAnchor="page" w:x="11085" w:y="5459"/>
        <w:widowControl w:val="0"/>
        <w:shd w:val="clear" w:color="auto" w:fill="auto"/>
        <w:bidi w:val="0"/>
        <w:spacing w:before="0" w:after="240" w:line="240" w:lineRule="auto"/>
        <w:ind w:left="0" w:right="0" w:firstLine="0"/>
        <w:jc w:val="left"/>
      </w:pPr>
      <w:r>
        <w:rPr>
          <w:color w:val="000000"/>
          <w:spacing w:val="0"/>
          <w:w w:val="100"/>
          <w:position w:val="0"/>
        </w:rPr>
        <w:t>удаление опухоли с применением интраоперационного ультразвукового сканирования</w:t>
      </w:r>
    </w:p>
    <w:p>
      <w:pPr>
        <w:pStyle w:val="Style10"/>
        <w:keepNext w:val="0"/>
        <w:keepLines w:val="0"/>
        <w:framePr w:w="3398" w:h="3379" w:wrap="none" w:hAnchor="page" w:x="11085" w:y="5459"/>
        <w:widowControl w:val="0"/>
        <w:shd w:val="clear" w:color="auto" w:fill="auto"/>
        <w:bidi w:val="0"/>
        <w:spacing w:before="0" w:after="0" w:line="240" w:lineRule="auto"/>
        <w:ind w:left="0" w:right="0" w:firstLine="0"/>
        <w:jc w:val="left"/>
      </w:pPr>
      <w:r>
        <w:rPr>
          <w:color w:val="000000"/>
          <w:spacing w:val="0"/>
          <w:w w:val="100"/>
          <w:position w:val="0"/>
        </w:rPr>
        <w:t>удаление опухоли с применением двух и более методов лечения</w:t>
      </w:r>
    </w:p>
    <w:p>
      <w:pPr>
        <w:pStyle w:val="Style10"/>
        <w:keepNext w:val="0"/>
        <w:keepLines w:val="0"/>
        <w:framePr w:w="3398" w:h="3379" w:wrap="none" w:hAnchor="page" w:x="11085" w:y="5459"/>
        <w:widowControl w:val="0"/>
        <w:shd w:val="clear" w:color="auto" w:fill="auto"/>
        <w:bidi w:val="0"/>
        <w:spacing w:before="0" w:after="240" w:line="240" w:lineRule="auto"/>
        <w:ind w:left="0" w:right="0" w:firstLine="0"/>
        <w:jc w:val="left"/>
      </w:pPr>
      <w:r>
        <w:rPr>
          <w:color w:val="000000"/>
          <w:spacing w:val="0"/>
          <w:w w:val="100"/>
          <w:position w:val="0"/>
        </w:rPr>
        <w:t>(интраоперационных технологий)</w:t>
      </w:r>
    </w:p>
    <w:p>
      <w:pPr>
        <w:pStyle w:val="Style10"/>
        <w:keepNext w:val="0"/>
        <w:keepLines w:val="0"/>
        <w:framePr w:w="3398" w:h="3379" w:wrap="none" w:hAnchor="page" w:x="11085" w:y="5459"/>
        <w:widowControl w:val="0"/>
        <w:shd w:val="clear" w:color="auto" w:fill="auto"/>
        <w:bidi w:val="0"/>
        <w:spacing w:before="0" w:after="240" w:line="240" w:lineRule="auto"/>
        <w:ind w:left="0" w:right="0" w:firstLine="0"/>
        <w:jc w:val="left"/>
      </w:pPr>
      <w:r>
        <w:rPr>
          <w:color w:val="000000"/>
          <w:spacing w:val="0"/>
          <w:w w:val="100"/>
          <w:position w:val="0"/>
        </w:rPr>
        <w:t>удаление опухоли с применением интраоперационной навигации</w:t>
      </w:r>
    </w:p>
    <w:p>
      <w:pPr>
        <w:pStyle w:val="Style10"/>
        <w:keepNext w:val="0"/>
        <w:keepLines w:val="0"/>
        <w:framePr w:w="3398" w:h="3379" w:wrap="none" w:hAnchor="page" w:x="11085" w:y="5459"/>
        <w:widowControl w:val="0"/>
        <w:shd w:val="clear" w:color="auto" w:fill="auto"/>
        <w:bidi w:val="0"/>
        <w:spacing w:before="0" w:after="240" w:line="240" w:lineRule="auto"/>
        <w:ind w:left="0" w:right="0" w:firstLine="0"/>
        <w:jc w:val="left"/>
      </w:pPr>
      <w:r>
        <w:rPr>
          <w:color w:val="000000"/>
          <w:spacing w:val="0"/>
          <w:w w:val="100"/>
          <w:position w:val="0"/>
        </w:rPr>
        <w:t>удаление опухоли с применением интраоперационного ультразвукового сканирования</w:t>
      </w:r>
    </w:p>
    <w:p>
      <w:pPr>
        <w:pStyle w:val="Style10"/>
        <w:keepNext w:val="0"/>
        <w:keepLines w:val="0"/>
        <w:framePr w:w="624" w:h="250" w:wrap="none" w:hAnchor="page" w:x="15127" w:y="5459"/>
        <w:widowControl w:val="0"/>
        <w:shd w:val="clear" w:color="auto" w:fill="auto"/>
        <w:bidi w:val="0"/>
        <w:spacing w:before="0" w:after="0" w:line="240" w:lineRule="auto"/>
        <w:ind w:left="0" w:right="0" w:firstLine="0"/>
        <w:jc w:val="right"/>
      </w:pPr>
      <w:r>
        <w:rPr>
          <w:color w:val="000000"/>
          <w:spacing w:val="0"/>
          <w:w w:val="100"/>
          <w:position w:val="0"/>
        </w:rPr>
        <w:t>177740</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7" w:line="1" w:lineRule="exact"/>
      </w:pPr>
    </w:p>
    <w:p>
      <w:pPr>
        <w:widowControl w:val="0"/>
        <w:spacing w:line="1" w:lineRule="exact"/>
        <w:sectPr>
          <w:headerReference w:type="default" r:id="rId30"/>
          <w:headerReference w:type="even" r:id="rId31"/>
          <w:footnotePr>
            <w:pos w:val="pageBottom"/>
            <w:numFmt w:val="decimal"/>
            <w:numRestart w:val="continuous"/>
          </w:footnotePr>
          <w:pgSz w:w="16840" w:h="11900" w:orient="landscape"/>
          <w:pgMar w:top="1940" w:right="562" w:bottom="1123" w:left="519" w:header="0" w:footer="3"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12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опухоли с применением двух и более методов лечения (интраоперационных технологий)</w:t>
            </w:r>
          </w:p>
        </w:tc>
        <w:tc>
          <w:tcPr>
            <w:tcBorders>
              <w:top w:val="single" w:sz="4"/>
            </w:tcBorders>
            <w:shd w:val="clear" w:color="auto" w:fill="FFFFFF"/>
            <w:vAlign w:val="top"/>
          </w:tcPr>
          <w:p>
            <w:pPr>
              <w:widowControl w:val="0"/>
              <w:rPr>
                <w:sz w:val="10"/>
                <w:szCs w:val="10"/>
              </w:rPr>
            </w:pPr>
          </w:p>
        </w:tc>
      </w:tr>
      <w:tr>
        <w:trPr>
          <w:trHeight w:val="168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C71.6, C71.7, C79.3,</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D33.1, D18.0, D43.1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внутримозговые злокачественные (первичные и вторичные) и доброкачественные новообразования мозжечка,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IV желудочка мозга, стволовой и парастволовой локализации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удаление опухоли с применением интраоперационной навигации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опухоли с применением интраоперационного ультразвукового сканирования</w:t>
            </w:r>
          </w:p>
        </w:tc>
        <w:tc>
          <w:tcPr>
            <w:tcBorders/>
            <w:shd w:val="clear" w:color="auto" w:fill="FFFFFF"/>
            <w:vAlign w:val="top"/>
          </w:tcPr>
          <w:p>
            <w:pPr>
              <w:widowControl w:val="0"/>
              <w:rPr>
                <w:sz w:val="10"/>
                <w:szCs w:val="10"/>
              </w:rPr>
            </w:pPr>
          </w:p>
        </w:tc>
      </w:tr>
      <w:tr>
        <w:trPr>
          <w:trHeight w:val="95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опухоли с применением двух и более методов лечения (интраоперационных технологий)</w:t>
            </w:r>
          </w:p>
        </w:tc>
        <w:tc>
          <w:tcPr>
            <w:tcBorders/>
            <w:shd w:val="clear" w:color="auto" w:fill="FFFFFF"/>
            <w:vAlign w:val="top"/>
          </w:tcPr>
          <w:p>
            <w:pPr>
              <w:widowControl w:val="0"/>
              <w:rPr>
                <w:sz w:val="10"/>
                <w:szCs w:val="10"/>
              </w:rPr>
            </w:pPr>
          </w:p>
        </w:tc>
      </w:tr>
      <w:tr>
        <w:trPr>
          <w:trHeight w:val="167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C71.6, C79.3, D33.1, D18.0, D43.1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внутримозговые злокачественные (первичные и вторичные) и доброкачественные новообразования мозжечка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220" w:line="257" w:lineRule="auto"/>
              <w:ind w:left="0" w:right="0" w:firstLine="0"/>
              <w:jc w:val="left"/>
              <w:rPr>
                <w:sz w:val="20"/>
                <w:szCs w:val="20"/>
              </w:rPr>
            </w:pPr>
            <w:r>
              <w:rPr>
                <w:color w:val="000000"/>
                <w:spacing w:val="0"/>
                <w:w w:val="100"/>
                <w:position w:val="0"/>
                <w:sz w:val="20"/>
                <w:szCs w:val="20"/>
              </w:rPr>
              <w:t>удаление опухоли с применением нейрофизиологического мониторинга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опухоли с применением интраоперационной флюоресцентной микроскопии и эндоскопии</w:t>
            </w:r>
          </w:p>
        </w:tc>
        <w:tc>
          <w:tcPr>
            <w:tcBorders/>
            <w:shd w:val="clear" w:color="auto" w:fill="FFFFFF"/>
            <w:vAlign w:val="top"/>
          </w:tcPr>
          <w:p>
            <w:pPr>
              <w:widowControl w:val="0"/>
              <w:rPr>
                <w:sz w:val="10"/>
                <w:szCs w:val="10"/>
              </w:rPr>
            </w:pPr>
          </w:p>
        </w:tc>
      </w:tr>
      <w:tr>
        <w:trPr>
          <w:trHeight w:val="119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440"/>
              <w:jc w:val="left"/>
              <w:rPr>
                <w:sz w:val="20"/>
                <w:szCs w:val="20"/>
              </w:rPr>
            </w:pPr>
            <w:r>
              <w:rPr>
                <w:color w:val="000000"/>
                <w:spacing w:val="0"/>
                <w:w w:val="100"/>
                <w:position w:val="0"/>
                <w:sz w:val="20"/>
                <w:szCs w:val="20"/>
              </w:rPr>
              <w:t>D18.0, Q28.3</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кавернома (кавернозная ангиома) мозжечка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опухоли с применением нейрофизиологического мониторинга функционально значимых зон головного мозга</w:t>
            </w:r>
          </w:p>
        </w:tc>
        <w:tc>
          <w:tcPr>
            <w:tcBorders/>
            <w:shd w:val="clear" w:color="auto" w:fill="FFFFFF"/>
            <w:vAlign w:val="top"/>
          </w:tcPr>
          <w:p>
            <w:pPr>
              <w:widowControl w:val="0"/>
              <w:rPr>
                <w:sz w:val="10"/>
                <w:szCs w:val="10"/>
              </w:rPr>
            </w:pPr>
          </w:p>
        </w:tc>
      </w:tr>
      <w:tr>
        <w:trPr>
          <w:trHeight w:val="72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опухоли с применением интраоперационной навигации</w:t>
            </w:r>
          </w:p>
        </w:tc>
        <w:tc>
          <w:tcPr>
            <w:tcBorders/>
            <w:shd w:val="clear" w:color="auto" w:fill="FFFFFF"/>
            <w:vAlign w:val="top"/>
          </w:tcPr>
          <w:p>
            <w:pPr>
              <w:widowControl w:val="0"/>
              <w:rPr>
                <w:sz w:val="10"/>
                <w:szCs w:val="10"/>
              </w:rPr>
            </w:pPr>
          </w:p>
        </w:tc>
      </w:tr>
      <w:tr>
        <w:trPr>
          <w:trHeight w:val="1080"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Микрохирургические вмешательства при злокачественных (первичных и вторичных) 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C70.0, C79.3, D32.0, D43.1, Q85</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(первичные и вторичные) и доброкачественные новообразования оболочек головного мозга парасаггитальной</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удаление опухоли с применением интраоперационной навигации</w:t>
            </w:r>
          </w:p>
        </w:tc>
        <w:tc>
          <w:tcPr>
            <w:tcBorders/>
            <w:shd w:val="clear" w:color="auto" w:fill="FFFFFF"/>
            <w:vAlign w:val="top"/>
          </w:tcPr>
          <w:p>
            <w:pPr>
              <w:widowControl w:val="0"/>
              <w:rPr>
                <w:sz w:val="10"/>
                <w:szCs w:val="10"/>
              </w:rPr>
            </w:pPr>
          </w:p>
        </w:tc>
      </w:tr>
    </w:tbl>
    <w:p>
      <w:pPr>
        <w:sectPr>
          <w:footnotePr>
            <w:pos w:val="pageBottom"/>
            <w:numFmt w:val="decimal"/>
            <w:numRestart w:val="continuous"/>
          </w:footnotePr>
          <w:pgSz w:w="16840" w:h="11900" w:orient="landscape"/>
          <w:pgMar w:top="1129" w:right="495" w:bottom="1123" w:left="495" w:header="0" w:footer="3"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809"/>
        <w:widowControl w:val="0"/>
        <w:spacing w:line="1" w:lineRule="exact"/>
      </w:pPr>
    </w:p>
    <w:p>
      <w:pPr>
        <w:pStyle w:val="Style10"/>
        <w:keepNext w:val="0"/>
        <w:keepLines w:val="0"/>
        <w:framePr w:w="2818" w:h="1210" w:wrap="none" w:hAnchor="page" w:x="1351" w:y="659"/>
        <w:widowControl w:val="0"/>
        <w:shd w:val="clear" w:color="auto" w:fill="auto"/>
        <w:bidi w:val="0"/>
        <w:spacing w:before="0" w:after="0" w:line="240" w:lineRule="auto"/>
        <w:ind w:left="0" w:right="0" w:firstLine="0"/>
        <w:jc w:val="left"/>
      </w:pPr>
      <w:r>
        <w:rPr>
          <w:color w:val="000000"/>
          <w:spacing w:val="0"/>
          <w:w w:val="100"/>
          <w:position w:val="0"/>
        </w:rPr>
        <w:t>доброкачественных новообразованиях оболочек головного мозга с вовлечением синусов, серповидного отростка и намета мозжечка</w:t>
      </w:r>
    </w:p>
    <w:p>
      <w:pPr>
        <w:pStyle w:val="Style10"/>
        <w:keepNext w:val="0"/>
        <w:keepLines w:val="0"/>
        <w:framePr w:w="3005" w:h="979" w:wrap="none" w:hAnchor="page" w:x="6242" w:y="659"/>
        <w:widowControl w:val="0"/>
        <w:shd w:val="clear" w:color="auto" w:fill="auto"/>
        <w:bidi w:val="0"/>
        <w:spacing w:before="0" w:after="0" w:line="240" w:lineRule="auto"/>
        <w:ind w:left="0" w:right="0" w:firstLine="0"/>
        <w:jc w:val="left"/>
      </w:pPr>
      <w:r>
        <w:rPr>
          <w:color w:val="000000"/>
          <w:spacing w:val="0"/>
          <w:w w:val="100"/>
          <w:position w:val="0"/>
        </w:rPr>
        <w:t>локализации с вовлечением синусов, серповидного отростка и намета мозжечка, а также внутрижелудочковой локализации</w:t>
      </w:r>
    </w:p>
    <w:p>
      <w:pPr>
        <w:pStyle w:val="Style10"/>
        <w:keepNext w:val="0"/>
        <w:keepLines w:val="0"/>
        <w:framePr w:w="3298" w:h="739" w:wrap="none" w:hAnchor="page" w:x="11085" w:y="659"/>
        <w:widowControl w:val="0"/>
        <w:shd w:val="clear" w:color="auto" w:fill="auto"/>
        <w:bidi w:val="0"/>
        <w:spacing w:before="0" w:after="0" w:line="240" w:lineRule="auto"/>
        <w:ind w:left="0" w:right="0" w:firstLine="0"/>
        <w:jc w:val="left"/>
      </w:pPr>
      <w:r>
        <w:rPr>
          <w:color w:val="000000"/>
          <w:spacing w:val="0"/>
          <w:w w:val="100"/>
          <w:position w:val="0"/>
        </w:rPr>
        <w:t>удаление опухоли с применением интраоперационного ультразвукового сканирования</w:t>
      </w:r>
    </w:p>
    <w:p>
      <w:pPr>
        <w:pStyle w:val="Style10"/>
        <w:keepNext w:val="0"/>
        <w:keepLines w:val="0"/>
        <w:framePr w:w="1685" w:h="1234" w:wrap="none" w:hAnchor="page" w:x="14594" w:y="-79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bl>
      <w:tblPr>
        <w:tblOverlap w:val="never"/>
        <w:jc w:val="left"/>
        <w:tblLayout w:type="fixed"/>
      </w:tblPr>
      <w:tblGrid>
        <w:gridCol w:w="2880"/>
        <w:gridCol w:w="1944"/>
        <w:gridCol w:w="3178"/>
        <w:gridCol w:w="1349"/>
      </w:tblGrid>
      <w:tr>
        <w:trPr>
          <w:trHeight w:val="245" w:hRule="exact"/>
        </w:trPr>
        <w:tc>
          <w:tcPr>
            <w:tcBorders/>
            <w:shd w:val="clear" w:color="auto" w:fill="FFFFFF"/>
            <w:vAlign w:val="bottom"/>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Микрохирургические,</w:t>
            </w:r>
          </w:p>
        </w:tc>
        <w:tc>
          <w:tcPr>
            <w:tcBorders/>
            <w:shd w:val="clear" w:color="auto" w:fill="FFFFFF"/>
            <w:vAlign w:val="bottom"/>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C72.3, D33.3, Q85</w:t>
            </w:r>
          </w:p>
        </w:tc>
        <w:tc>
          <w:tcPr>
            <w:tcBorders/>
            <w:shd w:val="clear" w:color="auto" w:fill="FFFFFF"/>
            <w:vAlign w:val="bottom"/>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доброкачественные и</w:t>
            </w:r>
          </w:p>
        </w:tc>
        <w:tc>
          <w:tcPr>
            <w:tcBorders/>
            <w:shd w:val="clear" w:color="auto" w:fill="FFFFFF"/>
            <w:vAlign w:val="bottom"/>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r>
      <w:tr>
        <w:trPr>
          <w:trHeight w:val="1915" w:hRule="exact"/>
        </w:trPr>
        <w:tc>
          <w:tcPr>
            <w:tcBorders/>
            <w:shd w:val="clear" w:color="auto" w:fill="FFFFFF"/>
            <w:vAlign w:val="bottom"/>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эндоскопические вмешательства при глиомах зрительных нервов и хиазмы, краниофарингиомах, аденомах гипофиза, невриномах, в том числе внутричерепных новообразованиях при нейрофиброматозе </w:t>
            </w:r>
            <w:r>
              <w:rPr>
                <w:color w:val="000000"/>
                <w:spacing w:val="0"/>
                <w:w w:val="100"/>
                <w:position w:val="0"/>
                <w:sz w:val="20"/>
                <w:szCs w:val="20"/>
              </w:rPr>
              <w:t xml:space="preserve">I </w:t>
            </w:r>
            <w:r>
              <w:rPr>
                <w:color w:val="000000"/>
                <w:spacing w:val="0"/>
                <w:w w:val="100"/>
                <w:position w:val="0"/>
                <w:sz w:val="20"/>
                <w:szCs w:val="20"/>
              </w:rPr>
              <w:t>- II типов,</w:t>
            </w:r>
          </w:p>
        </w:tc>
        <w:tc>
          <w:tcPr>
            <w:tcBorders/>
            <w:shd w:val="clear" w:color="auto" w:fill="FFFFFF"/>
            <w:vAlign w:val="top"/>
          </w:tcPr>
          <w:p>
            <w:pPr>
              <w:framePr w:w="9350" w:h="4320" w:wrap="none" w:hAnchor="page" w:x="1351" w:y="2119"/>
              <w:widowControl w:val="0"/>
              <w:rPr>
                <w:sz w:val="10"/>
                <w:szCs w:val="10"/>
              </w:rPr>
            </w:pPr>
          </w:p>
        </w:tc>
        <w:tc>
          <w:tcPr>
            <w:tcBorders/>
            <w:shd w:val="clear" w:color="auto" w:fill="FFFFFF"/>
            <w:vAlign w:val="top"/>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зрительного нерва (глиомы, невриномы и нейрофибромы, в том числе внутричерепные новообразования при нейрофиброматозе </w:t>
            </w:r>
            <w:r>
              <w:rPr>
                <w:color w:val="000000"/>
                <w:spacing w:val="0"/>
                <w:w w:val="100"/>
                <w:position w:val="0"/>
                <w:sz w:val="20"/>
                <w:szCs w:val="20"/>
              </w:rPr>
              <w:t xml:space="preserve">I </w:t>
            </w:r>
            <w:r>
              <w:rPr>
                <w:color w:val="000000"/>
                <w:spacing w:val="0"/>
                <w:w w:val="100"/>
                <w:position w:val="0"/>
                <w:sz w:val="20"/>
                <w:szCs w:val="20"/>
              </w:rPr>
              <w:t>- II типов). Туберозный склероз. Гамартоз</w:t>
            </w:r>
          </w:p>
        </w:tc>
        <w:tc>
          <w:tcPr>
            <w:tcBorders/>
            <w:shd w:val="clear" w:color="auto" w:fill="FFFFFF"/>
            <w:vAlign w:val="top"/>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r>
      <w:tr>
        <w:trPr>
          <w:trHeight w:val="240" w:hRule="exact"/>
        </w:trPr>
        <w:tc>
          <w:tcPr>
            <w:tcBorders/>
            <w:shd w:val="clear" w:color="auto" w:fill="FFFFFF"/>
            <w:vAlign w:val="bottom"/>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врожденных (коллоидных,</w:t>
            </w:r>
          </w:p>
        </w:tc>
        <w:tc>
          <w:tcPr>
            <w:tcBorders/>
            <w:shd w:val="clear" w:color="auto" w:fill="FFFFFF"/>
            <w:vAlign w:val="bottom"/>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C75.3, D35.2 </w:t>
            </w:r>
            <w:r>
              <w:rPr>
                <w:color w:val="000000"/>
                <w:spacing w:val="0"/>
                <w:w w:val="100"/>
                <w:position w:val="0"/>
                <w:sz w:val="20"/>
                <w:szCs w:val="20"/>
              </w:rPr>
              <w:t xml:space="preserve">- </w:t>
            </w:r>
            <w:r>
              <w:rPr>
                <w:color w:val="000000"/>
                <w:spacing w:val="0"/>
                <w:w w:val="100"/>
                <w:position w:val="0"/>
                <w:sz w:val="20"/>
                <w:szCs w:val="20"/>
              </w:rPr>
              <w:t>D35.4,</w:t>
            </w:r>
          </w:p>
        </w:tc>
        <w:tc>
          <w:tcPr>
            <w:tcBorders/>
            <w:shd w:val="clear" w:color="auto" w:fill="FFFFFF"/>
            <w:vAlign w:val="bottom"/>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аденомы гипофиза,</w:t>
            </w:r>
          </w:p>
        </w:tc>
        <w:tc>
          <w:tcPr>
            <w:tcBorders/>
            <w:shd w:val="clear" w:color="auto" w:fill="FFFFFF"/>
            <w:vAlign w:val="bottom"/>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r>
      <w:tr>
        <w:trPr>
          <w:trHeight w:val="1920" w:hRule="exact"/>
        </w:trPr>
        <w:tc>
          <w:tcPr>
            <w:tcBorders/>
            <w:shd w:val="clear" w:color="auto" w:fill="FFFFFF"/>
            <w:vAlign w:val="bottom"/>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дермоидных, эпидермоидных) церебральных кистах, злокачественных и доброкачественных новообразований шишковидной железы (в том числе кистозных), туберозном склерозе, гамартозе</w:t>
            </w:r>
          </w:p>
        </w:tc>
        <w:tc>
          <w:tcPr>
            <w:tcBorders/>
            <w:shd w:val="clear" w:color="auto" w:fill="FFFFFF"/>
            <w:vAlign w:val="top"/>
          </w:tcPr>
          <w:p>
            <w:pPr>
              <w:pStyle w:val="Style21"/>
              <w:keepNext w:val="0"/>
              <w:keepLines w:val="0"/>
              <w:framePr w:w="9350" w:h="4320" w:wrap="none" w:hAnchor="page" w:x="1351" w:y="2119"/>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D44.5, Q04.6</w:t>
            </w:r>
          </w:p>
        </w:tc>
        <w:tc>
          <w:tcPr>
            <w:tcBorders/>
            <w:shd w:val="clear" w:color="auto" w:fill="FFFFFF"/>
            <w:vAlign w:val="top"/>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краниофарингиомы, злокачественные и доброкачественные новообразования шишковидной железы. Врожденные церебральные кисты</w:t>
            </w:r>
          </w:p>
        </w:tc>
        <w:tc>
          <w:tcPr>
            <w:tcBorders/>
            <w:shd w:val="clear" w:color="auto" w:fill="FFFFFF"/>
            <w:vAlign w:val="top"/>
          </w:tcPr>
          <w:p>
            <w:pPr>
              <w:pStyle w:val="Style21"/>
              <w:keepNext w:val="0"/>
              <w:keepLines w:val="0"/>
              <w:framePr w:w="9350" w:h="4320" w:wrap="none" w:hAnchor="page" w:x="1351" w:y="21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r>
    </w:tbl>
    <w:p>
      <w:pPr>
        <w:framePr w:w="9350" w:h="4320" w:wrap="none" w:hAnchor="page" w:x="1351" w:y="2119"/>
        <w:widowControl w:val="0"/>
        <w:spacing w:line="1" w:lineRule="exact"/>
      </w:pPr>
    </w:p>
    <w:p>
      <w:pPr>
        <w:pStyle w:val="Style10"/>
        <w:keepNext w:val="0"/>
        <w:keepLines w:val="0"/>
        <w:framePr w:w="2947" w:h="1210" w:wrap="none" w:hAnchor="page" w:x="11085" w:y="2099"/>
        <w:widowControl w:val="0"/>
        <w:shd w:val="clear" w:color="auto" w:fill="auto"/>
        <w:bidi w:val="0"/>
        <w:spacing w:before="0" w:after="240" w:line="240" w:lineRule="auto"/>
        <w:ind w:left="0" w:right="0" w:firstLine="0"/>
        <w:jc w:val="left"/>
      </w:pPr>
      <w:r>
        <w:rPr>
          <w:color w:val="000000"/>
          <w:spacing w:val="0"/>
          <w:w w:val="100"/>
          <w:position w:val="0"/>
        </w:rPr>
        <w:t>удаление опухоли с применением интраоперационной навигации</w:t>
      </w:r>
    </w:p>
    <w:p>
      <w:pPr>
        <w:pStyle w:val="Style10"/>
        <w:keepNext w:val="0"/>
        <w:keepLines w:val="0"/>
        <w:framePr w:w="2947" w:h="1210" w:wrap="none" w:hAnchor="page" w:x="11085" w:y="2099"/>
        <w:widowControl w:val="0"/>
        <w:shd w:val="clear" w:color="auto" w:fill="auto"/>
        <w:bidi w:val="0"/>
        <w:spacing w:before="0" w:after="0" w:line="240" w:lineRule="auto"/>
        <w:ind w:left="0" w:right="0" w:firstLine="0"/>
        <w:jc w:val="left"/>
      </w:pPr>
      <w:r>
        <w:rPr>
          <w:color w:val="000000"/>
          <w:spacing w:val="0"/>
          <w:w w:val="100"/>
          <w:position w:val="0"/>
        </w:rPr>
        <w:t>удаление опухоли с применением эндоскопической ассистенции</w:t>
      </w:r>
    </w:p>
    <w:p>
      <w:pPr>
        <w:pStyle w:val="Style10"/>
        <w:keepNext w:val="0"/>
        <w:keepLines w:val="0"/>
        <w:framePr w:w="2947" w:h="1210" w:wrap="none" w:hAnchor="page" w:x="11085" w:y="4259"/>
        <w:widowControl w:val="0"/>
        <w:shd w:val="clear" w:color="auto" w:fill="auto"/>
        <w:bidi w:val="0"/>
        <w:spacing w:before="0" w:after="240" w:line="240" w:lineRule="auto"/>
        <w:ind w:left="0" w:right="0" w:firstLine="0"/>
        <w:jc w:val="left"/>
      </w:pPr>
      <w:r>
        <w:rPr>
          <w:color w:val="000000"/>
          <w:spacing w:val="0"/>
          <w:w w:val="100"/>
          <w:position w:val="0"/>
        </w:rPr>
        <w:t>удаление опухоли с применением интраоперационной навигации</w:t>
      </w:r>
    </w:p>
    <w:p>
      <w:pPr>
        <w:pStyle w:val="Style10"/>
        <w:keepNext w:val="0"/>
        <w:keepLines w:val="0"/>
        <w:framePr w:w="2947" w:h="1210" w:wrap="none" w:hAnchor="page" w:x="11085" w:y="4259"/>
        <w:widowControl w:val="0"/>
        <w:shd w:val="clear" w:color="auto" w:fill="auto"/>
        <w:bidi w:val="0"/>
        <w:spacing w:before="0" w:after="0" w:line="240" w:lineRule="auto"/>
        <w:ind w:left="0" w:right="0" w:firstLine="0"/>
        <w:jc w:val="left"/>
      </w:pPr>
      <w:r>
        <w:rPr>
          <w:color w:val="000000"/>
          <w:spacing w:val="0"/>
          <w:w w:val="100"/>
          <w:position w:val="0"/>
        </w:rPr>
        <w:t>удаление опухоли с применением эндоскопической ассистенции</w:t>
      </w:r>
    </w:p>
    <w:tbl>
      <w:tblPr>
        <w:tblOverlap w:val="never"/>
        <w:jc w:val="left"/>
        <w:tblLayout w:type="fixed"/>
      </w:tblPr>
      <w:tblGrid>
        <w:gridCol w:w="2880"/>
        <w:gridCol w:w="1930"/>
        <w:gridCol w:w="3158"/>
        <w:gridCol w:w="1382"/>
      </w:tblGrid>
      <w:tr>
        <w:trPr>
          <w:trHeight w:val="259" w:hRule="exact"/>
        </w:trPr>
        <w:tc>
          <w:tcPr>
            <w:tcBorders/>
            <w:shd w:val="clear" w:color="auto" w:fill="FFFFFF"/>
            <w:vAlign w:val="top"/>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Микрохирургические,</w:t>
            </w:r>
          </w:p>
        </w:tc>
        <w:tc>
          <w:tcPr>
            <w:tcBorders/>
            <w:shd w:val="clear" w:color="auto" w:fill="FFFFFF"/>
            <w:vAlign w:val="top"/>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C31</w:t>
            </w:r>
          </w:p>
        </w:tc>
        <w:tc>
          <w:tcPr>
            <w:tcBorders/>
            <w:shd w:val="clear" w:color="auto" w:fill="FFFFFF"/>
            <w:vAlign w:val="top"/>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w:t>
            </w:r>
          </w:p>
        </w:tc>
        <w:tc>
          <w:tcPr>
            <w:tcBorders/>
            <w:shd w:val="clear" w:color="auto" w:fill="FFFFFF"/>
            <w:vAlign w:val="top"/>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r>
      <w:tr>
        <w:trPr>
          <w:trHeight w:val="1186" w:hRule="exact"/>
        </w:trPr>
        <w:tc>
          <w:tcPr>
            <w:tcBorders/>
            <w:shd w:val="clear" w:color="auto" w:fill="FFFFFF"/>
            <w:vAlign w:val="bottom"/>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эндоскопические, стереотаксические, а также комбинированные вмешательства при различных новообразованиях и других</w:t>
            </w:r>
          </w:p>
        </w:tc>
        <w:tc>
          <w:tcPr>
            <w:tcBorders/>
            <w:shd w:val="clear" w:color="auto" w:fill="FFFFFF"/>
            <w:vAlign w:val="top"/>
          </w:tcPr>
          <w:p>
            <w:pPr>
              <w:framePr w:w="9350" w:h="2160" w:wrap="none" w:hAnchor="page" w:x="1351" w:y="6679"/>
              <w:widowControl w:val="0"/>
              <w:rPr>
                <w:sz w:val="10"/>
                <w:szCs w:val="10"/>
              </w:rPr>
            </w:pPr>
          </w:p>
        </w:tc>
        <w:tc>
          <w:tcPr>
            <w:tcBorders/>
            <w:shd w:val="clear" w:color="auto" w:fill="FFFFFF"/>
            <w:vAlign w:val="top"/>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придаточных пазух носа, прорастающие в полость черепа</w:t>
            </w:r>
          </w:p>
        </w:tc>
        <w:tc>
          <w:tcPr>
            <w:tcBorders/>
            <w:shd w:val="clear" w:color="auto" w:fill="FFFFFF"/>
            <w:vAlign w:val="top"/>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r>
      <w:tr>
        <w:trPr>
          <w:trHeight w:val="235" w:hRule="exact"/>
        </w:trPr>
        <w:tc>
          <w:tcPr>
            <w:tcBorders/>
            <w:shd w:val="clear" w:color="auto" w:fill="FFFFFF"/>
            <w:vAlign w:val="bottom"/>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объемных процессах основания</w:t>
            </w:r>
          </w:p>
        </w:tc>
        <w:tc>
          <w:tcPr>
            <w:tcBorders/>
            <w:shd w:val="clear" w:color="auto" w:fill="FFFFFF"/>
            <w:vAlign w:val="bottom"/>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C41.0, C43.4, C44.4,</w:t>
            </w:r>
          </w:p>
        </w:tc>
        <w:tc>
          <w:tcPr>
            <w:tcBorders/>
            <w:shd w:val="clear" w:color="auto" w:fill="FFFFFF"/>
            <w:vAlign w:val="bottom"/>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(первичные и</w:t>
            </w:r>
          </w:p>
        </w:tc>
        <w:tc>
          <w:tcPr>
            <w:tcBorders/>
            <w:shd w:val="clear" w:color="auto" w:fill="FFFFFF"/>
            <w:vAlign w:val="bottom"/>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r>
      <w:tr>
        <w:trPr>
          <w:trHeight w:val="480" w:hRule="exact"/>
        </w:trPr>
        <w:tc>
          <w:tcPr>
            <w:tcBorders/>
            <w:shd w:val="clear" w:color="auto" w:fill="FFFFFF"/>
            <w:vAlign w:val="bottom"/>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черепа и лицевого скелета, врастающих в полость черепа</w:t>
            </w:r>
          </w:p>
        </w:tc>
        <w:tc>
          <w:tcPr>
            <w:tcBorders/>
            <w:shd w:val="clear" w:color="auto" w:fill="FFFFFF"/>
            <w:vAlign w:val="bottom"/>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C79.4, C79.5, C49.0, D16.4, D48.0</w:t>
            </w:r>
          </w:p>
        </w:tc>
        <w:tc>
          <w:tcPr>
            <w:tcBorders/>
            <w:shd w:val="clear" w:color="auto" w:fill="FFFFFF"/>
            <w:vAlign w:val="bottom"/>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вторичные) и доброкачественные новообразования костей черепа и</w:t>
            </w:r>
          </w:p>
        </w:tc>
        <w:tc>
          <w:tcPr>
            <w:tcBorders/>
            <w:shd w:val="clear" w:color="auto" w:fill="FFFFFF"/>
            <w:vAlign w:val="top"/>
          </w:tcPr>
          <w:p>
            <w:pPr>
              <w:pStyle w:val="Style21"/>
              <w:keepNext w:val="0"/>
              <w:keepLines w:val="0"/>
              <w:framePr w:w="9350" w:h="2160" w:wrap="none" w:hAnchor="page" w:x="1351" w:y="66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r>
    </w:tbl>
    <w:p>
      <w:pPr>
        <w:framePr w:w="9350" w:h="2160" w:wrap="none" w:hAnchor="page" w:x="1351" w:y="6679"/>
        <w:widowControl w:val="0"/>
        <w:spacing w:line="1" w:lineRule="exact"/>
      </w:pPr>
    </w:p>
    <w:p>
      <w:pPr>
        <w:pStyle w:val="Style10"/>
        <w:keepNext w:val="0"/>
        <w:keepLines w:val="0"/>
        <w:framePr w:w="3398" w:h="2179" w:wrap="none" w:hAnchor="page" w:x="11085" w:y="6659"/>
        <w:widowControl w:val="0"/>
        <w:shd w:val="clear" w:color="auto" w:fill="auto"/>
        <w:bidi w:val="0"/>
        <w:spacing w:before="0" w:after="120" w:line="240" w:lineRule="auto"/>
        <w:ind w:left="0" w:right="0" w:firstLine="0"/>
        <w:jc w:val="left"/>
      </w:pPr>
      <w:r>
        <w:rPr>
          <w:color w:val="000000"/>
          <w:spacing w:val="0"/>
          <w:w w:val="100"/>
          <w:position w:val="0"/>
        </w:rPr>
        <w:t>удаление опухоли с применением двух и более методов лечения (интраоперационных технологий)</w:t>
      </w:r>
    </w:p>
    <w:p>
      <w:pPr>
        <w:pStyle w:val="Style10"/>
        <w:keepNext w:val="0"/>
        <w:keepLines w:val="0"/>
        <w:framePr w:w="3398" w:h="2179" w:wrap="none" w:hAnchor="page" w:x="11085" w:y="6659"/>
        <w:widowControl w:val="0"/>
        <w:shd w:val="clear" w:color="auto" w:fill="auto"/>
        <w:bidi w:val="0"/>
        <w:spacing w:before="0" w:after="120" w:line="240" w:lineRule="auto"/>
        <w:ind w:left="0" w:right="0" w:firstLine="0"/>
        <w:jc w:val="left"/>
      </w:pPr>
      <w:r>
        <w:rPr>
          <w:color w:val="000000"/>
          <w:spacing w:val="0"/>
          <w:w w:val="100"/>
          <w:position w:val="0"/>
        </w:rPr>
        <w:t>удаление опухоли с применением интраоперационной навигации</w:t>
      </w:r>
    </w:p>
    <w:p>
      <w:pPr>
        <w:pStyle w:val="Style10"/>
        <w:keepNext w:val="0"/>
        <w:keepLines w:val="0"/>
        <w:framePr w:w="3398" w:h="2179" w:wrap="none" w:hAnchor="page" w:x="11085" w:y="6659"/>
        <w:widowControl w:val="0"/>
        <w:shd w:val="clear" w:color="auto" w:fill="auto"/>
        <w:bidi w:val="0"/>
        <w:spacing w:before="0" w:after="120" w:line="240" w:lineRule="auto"/>
        <w:ind w:left="0" w:right="0" w:firstLine="0"/>
        <w:jc w:val="left"/>
      </w:pPr>
      <w:r>
        <w:rPr>
          <w:color w:val="000000"/>
          <w:spacing w:val="0"/>
          <w:w w:val="100"/>
          <w:position w:val="0"/>
        </w:rPr>
        <w:t>удаление опухоли с применением двух и более методов лечения (интраоперационных технологий)</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7" w:line="1" w:lineRule="exact"/>
      </w:pPr>
    </w:p>
    <w:p>
      <w:pPr>
        <w:widowControl w:val="0"/>
        <w:spacing w:line="1" w:lineRule="exact"/>
        <w:sectPr>
          <w:footnotePr>
            <w:pos w:val="pageBottom"/>
            <w:numFmt w:val="decimal"/>
            <w:numRestart w:val="continuous"/>
          </w:footnotePr>
          <w:pgSz w:w="16840" w:h="11900" w:orient="landscape"/>
          <w:pgMar w:top="1940" w:right="562" w:bottom="1123" w:left="519" w:header="0" w:footer="3"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878" w:hRule="exact"/>
        </w:trPr>
        <w:tc>
          <w:tcPr>
            <w:gridSpan w:val="2"/>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лицевого скелета, прорастающие в полость черепа</w:t>
            </w: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top"/>
          </w:tcPr>
          <w:p>
            <w:pPr>
              <w:widowControl w:val="0"/>
              <w:rPr>
                <w:sz w:val="10"/>
                <w:szCs w:val="10"/>
              </w:rPr>
            </w:pPr>
          </w:p>
        </w:tc>
      </w:tr>
      <w:tr>
        <w:trPr>
          <w:trHeight w:val="1454"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C96.6, D76.3, M85.4,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M85.5</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эозинофильная гранулема кости, ксантогранулема,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аневризматическая костная киста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r>
      <w:tr>
        <w:trPr>
          <w:trHeight w:val="946"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опухоли с применением двух и более методов лечения (интраоперационных технологий)</w:t>
            </w:r>
          </w:p>
        </w:tc>
      </w:tr>
      <w:tr>
        <w:trPr>
          <w:trHeight w:val="1200"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both"/>
              <w:rPr>
                <w:sz w:val="20"/>
                <w:szCs w:val="20"/>
              </w:rPr>
            </w:pPr>
            <w:r>
              <w:rPr>
                <w:color w:val="000000"/>
                <w:spacing w:val="0"/>
                <w:w w:val="100"/>
                <w:position w:val="0"/>
                <w:sz w:val="20"/>
                <w:szCs w:val="20"/>
              </w:rPr>
              <w:t>D10.6, D21.0, D10.9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доброкачественные новообразования носоглотки и мягких тканей головы, лица и шеи, прорастающие в полость черепа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удаление опухоли с применением двух и более методов лечения (интраоперационных технологий)</w:t>
            </w:r>
          </w:p>
        </w:tc>
      </w:tr>
      <w:tr>
        <w:trPr>
          <w:trHeight w:val="2875" w:hRule="exact"/>
        </w:trPr>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860" w:right="0" w:firstLine="20"/>
              <w:jc w:val="left"/>
              <w:rPr>
                <w:sz w:val="20"/>
                <w:szCs w:val="20"/>
              </w:rPr>
            </w:pPr>
            <w:r>
              <w:rPr>
                <w:color w:val="000000"/>
                <w:spacing w:val="0"/>
                <w:w w:val="100"/>
                <w:position w:val="0"/>
                <w:sz w:val="20"/>
                <w:szCs w:val="20"/>
              </w:rPr>
              <w:t>Микрохирургическое удаление новообразований (первичных и вторичных) и дермоидов (липом) спинного мозга и его оболочек, корешков и 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both"/>
              <w:rPr>
                <w:sz w:val="20"/>
                <w:szCs w:val="20"/>
              </w:rPr>
            </w:pPr>
            <w:r>
              <w:rPr>
                <w:color w:val="000000"/>
                <w:spacing w:val="0"/>
                <w:w w:val="100"/>
                <w:position w:val="0"/>
                <w:sz w:val="20"/>
                <w:szCs w:val="20"/>
              </w:rPr>
              <w:t>C41.2, C41.4, C70.1, C72.0, C72.1, C72.8, C79.4, C79.5, C90.0, C90.2, D48.0, D16.6, D16.8, D18.0, D32.1, D33.4, D33.7, D36.1, D43.4, Q06.8, M85.5</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злокачественные (первичные и вторичные) и доброкачественные новообразования позвоночного столба, костей таза, крестца и копчика, в том числе с вовлечением твердой мозговой оболочки, корешков и спинномозговых нервов, дермоиды (липомы) спинного мозга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микрохирургическое удаление опухоли</w:t>
            </w:r>
          </w:p>
        </w:tc>
      </w:tr>
      <w:tr>
        <w:trPr>
          <w:trHeight w:val="840" w:hRule="exact"/>
        </w:trPr>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860" w:right="0" w:firstLine="20"/>
              <w:jc w:val="left"/>
              <w:rPr>
                <w:sz w:val="20"/>
                <w:szCs w:val="20"/>
              </w:rPr>
            </w:pPr>
            <w:r>
              <w:rPr>
                <w:color w:val="000000"/>
                <w:spacing w:val="0"/>
                <w:w w:val="100"/>
                <w:position w:val="0"/>
                <w:sz w:val="20"/>
                <w:szCs w:val="20"/>
              </w:rPr>
              <w:t>Микрохирургические вмешательства при патологии сосудов головного и спинного</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Q28.2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артериовенозная мальформация головного мозга</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артериовенозных мальформаций</w:t>
            </w:r>
          </w:p>
        </w:tc>
      </w:tr>
    </w:tbl>
    <w:p>
      <w:pPr>
        <w:widowControl w:val="0"/>
        <w:spacing w:line="1" w:lineRule="exact"/>
      </w:pPr>
      <w:r>
        <w:br w:type="page"/>
      </w:r>
    </w:p>
    <w:tbl>
      <w:tblPr>
        <w:tblOverlap w:val="never"/>
        <w:jc w:val="center"/>
        <w:tblLayout w:type="fixed"/>
      </w:tblPr>
      <w:tblGrid>
        <w:gridCol w:w="816"/>
        <w:gridCol w:w="2904"/>
        <w:gridCol w:w="1982"/>
        <w:gridCol w:w="3154"/>
        <w:gridCol w:w="1699"/>
        <w:gridCol w:w="3466"/>
        <w:gridCol w:w="1805"/>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2203"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мозга, внутримозговых и внутрижелудочковых гематомах</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I60, I61, I62</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240" w:line="240" w:lineRule="auto"/>
              <w:ind w:left="0" w:right="0" w:firstLine="0"/>
              <w:jc w:val="left"/>
              <w:rPr>
                <w:sz w:val="20"/>
                <w:szCs w:val="20"/>
              </w:rPr>
            </w:pPr>
            <w:r>
              <w:rPr>
                <w:color w:val="000000"/>
                <w:spacing w:val="0"/>
                <w:w w:val="100"/>
                <w:position w:val="0"/>
                <w:sz w:val="20"/>
                <w:szCs w:val="20"/>
              </w:rPr>
              <w:t>клипирование артериальных аневризм</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стереотаксическое дренирование и тромболизис гематом</w:t>
            </w:r>
          </w:p>
        </w:tc>
        <w:tc>
          <w:tcPr>
            <w:tcBorders>
              <w:top w:val="single" w:sz="4"/>
            </w:tcBorders>
            <w:shd w:val="clear" w:color="auto" w:fill="FFFFFF"/>
            <w:vAlign w:val="top"/>
          </w:tcPr>
          <w:p>
            <w:pPr>
              <w:widowControl w:val="0"/>
              <w:rPr>
                <w:sz w:val="10"/>
                <w:szCs w:val="10"/>
              </w:rPr>
            </w:pPr>
          </w:p>
        </w:tc>
      </w:tr>
      <w:tr>
        <w:trPr>
          <w:trHeight w:val="1555"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Реконструктивные вмешательства на экстракраниальных отделах церебральных артерий</w:t>
            </w:r>
          </w:p>
        </w:tc>
        <w:tc>
          <w:tcPr>
            <w:tcBorders/>
            <w:shd w:val="clear" w:color="auto" w:fill="FFFFFF"/>
            <w:vAlign w:val="top"/>
          </w:tcPr>
          <w:p>
            <w:pPr>
              <w:pStyle w:val="Style21"/>
              <w:keepNext w:val="0"/>
              <w:keepLines w:val="0"/>
              <w:widowControl w:val="0"/>
              <w:shd w:val="clear" w:color="auto" w:fill="auto"/>
              <w:bidi w:val="0"/>
              <w:spacing w:before="200" w:after="0" w:line="240" w:lineRule="auto"/>
              <w:ind w:left="0" w:right="0" w:firstLine="0"/>
              <w:jc w:val="center"/>
              <w:rPr>
                <w:sz w:val="20"/>
                <w:szCs w:val="20"/>
              </w:rPr>
            </w:pPr>
            <w:r>
              <w:rPr>
                <w:color w:val="000000"/>
                <w:spacing w:val="0"/>
                <w:w w:val="100"/>
                <w:position w:val="0"/>
                <w:sz w:val="20"/>
                <w:szCs w:val="20"/>
              </w:rPr>
              <w:t xml:space="preserve">I65.0 </w:t>
            </w:r>
            <w:r>
              <w:rPr>
                <w:color w:val="000000"/>
                <w:spacing w:val="0"/>
                <w:w w:val="100"/>
                <w:position w:val="0"/>
                <w:sz w:val="20"/>
                <w:szCs w:val="20"/>
              </w:rPr>
              <w:t xml:space="preserve">- </w:t>
            </w:r>
            <w:r>
              <w:rPr>
                <w:color w:val="000000"/>
                <w:spacing w:val="0"/>
                <w:w w:val="100"/>
                <w:position w:val="0"/>
                <w:sz w:val="20"/>
                <w:szCs w:val="20"/>
              </w:rPr>
              <w:t>I65.3, I65.8, I66, I67.8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окклюзии, стенозы, эмболии, тромбозы, гемодинамически значимые патологические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извитости экстракраниальных отделов церебральных артерий</w:t>
            </w:r>
          </w:p>
        </w:tc>
        <w:tc>
          <w:tcPr>
            <w:tcBorders/>
            <w:shd w:val="clear" w:color="auto" w:fill="FFFFFF"/>
            <w:vAlign w:val="top"/>
          </w:tcPr>
          <w:p>
            <w:pPr>
              <w:pStyle w:val="Style21"/>
              <w:keepNext w:val="0"/>
              <w:keepLines w:val="0"/>
              <w:widowControl w:val="0"/>
              <w:shd w:val="clear" w:color="auto" w:fill="auto"/>
              <w:bidi w:val="0"/>
              <w:spacing w:before="2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200" w:after="0" w:line="240" w:lineRule="auto"/>
              <w:ind w:left="0" w:right="0" w:firstLine="0"/>
              <w:jc w:val="left"/>
              <w:rPr>
                <w:sz w:val="20"/>
                <w:szCs w:val="20"/>
              </w:rPr>
            </w:pPr>
            <w:r>
              <w:rPr>
                <w:color w:val="000000"/>
                <w:spacing w:val="0"/>
                <w:w w:val="100"/>
                <w:position w:val="0"/>
                <w:sz w:val="20"/>
                <w:szCs w:val="20"/>
              </w:rPr>
              <w:t>реконструктивные вмешательства на экстракраниальных отделах церебральных артерий</w:t>
            </w:r>
          </w:p>
        </w:tc>
        <w:tc>
          <w:tcPr>
            <w:tcBorders/>
            <w:shd w:val="clear" w:color="auto" w:fill="FFFFFF"/>
            <w:vAlign w:val="top"/>
          </w:tcPr>
          <w:p>
            <w:pPr>
              <w:widowControl w:val="0"/>
              <w:rPr>
                <w:sz w:val="10"/>
                <w:szCs w:val="10"/>
              </w:rPr>
            </w:pPr>
          </w:p>
        </w:tc>
      </w:tr>
      <w:tr>
        <w:trPr>
          <w:trHeight w:val="1675"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Реконструктивные вмешательства при сложных и гигантских дефектах и деформациях свода и основания черепа, орбиты врожденного и приобретенного генеза</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M84.8, M85.0, M85.5, Q01, Q67.2, Q67.3, Q75.0, Q75.2, Q75.8, Q87.0, S02.1, S02.2, S02.7 </w:t>
            </w:r>
            <w:r>
              <w:rPr>
                <w:color w:val="000000"/>
                <w:spacing w:val="0"/>
                <w:w w:val="100"/>
                <w:position w:val="0"/>
                <w:sz w:val="20"/>
                <w:szCs w:val="20"/>
              </w:rPr>
              <w:t xml:space="preserve">- </w:t>
            </w:r>
            <w:r>
              <w:rPr>
                <w:color w:val="000000"/>
                <w:spacing w:val="0"/>
                <w:w w:val="100"/>
                <w:position w:val="0"/>
                <w:sz w:val="20"/>
                <w:szCs w:val="20"/>
              </w:rPr>
              <w:t>S02.9, T90.2, T88.8</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дефекты и деформации свода и основания черепа, лицевого скелета врожденного и приобретенного генеза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микрохирургическая реконструкция при врожденных и приобретенных дефектах и деформациях свода и основания черепа, лицевого скелета с одномоментным применением ауто- и (или) аллотрансплантатов</w:t>
            </w:r>
          </w:p>
        </w:tc>
        <w:tc>
          <w:tcPr>
            <w:tcBorders/>
            <w:shd w:val="clear" w:color="auto" w:fill="FFFFFF"/>
            <w:vAlign w:val="top"/>
          </w:tcPr>
          <w:p>
            <w:pPr>
              <w:widowControl w:val="0"/>
              <w:rPr>
                <w:sz w:val="10"/>
                <w:szCs w:val="10"/>
              </w:rPr>
            </w:pPr>
          </w:p>
        </w:tc>
      </w:tr>
      <w:tr>
        <w:trPr>
          <w:trHeight w:val="965"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13.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Внутрисосудистый тромболизис при окклюзиях церебральных артерий и синусов</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I67.6</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тромбоз церебральных артерий и синусов</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внутрисосудистый тромболизис церебральных артерий и синусов</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272347</w:t>
            </w:r>
          </w:p>
        </w:tc>
      </w:tr>
      <w:tr>
        <w:trPr>
          <w:trHeight w:val="1315" w:hRule="exact"/>
        </w:trPr>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14.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Хирургические вмешательства при врожденной или приобретенной гидроцефалии окклюзионного или сообщающегося характера или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G91, G93.0, Q03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врожденная или приобретенная гидроцефалия окклюзионного или сообщающегося характера. Приобретенные церебральные кисты</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ликворошунтирующие операции, в том числе с индивидуальным подбором ликворошунтирующих систем</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174485</w:t>
            </w:r>
          </w:p>
        </w:tc>
      </w:tr>
    </w:tbl>
    <w:p>
      <w:pPr>
        <w:pStyle w:val="Style19"/>
        <w:keepNext w:val="0"/>
        <w:keepLines w:val="0"/>
        <w:widowControl w:val="0"/>
        <w:shd w:val="clear" w:color="auto" w:fill="auto"/>
        <w:bidi w:val="0"/>
        <w:spacing w:before="0" w:after="0" w:line="252" w:lineRule="auto"/>
        <w:ind w:left="850" w:right="0" w:firstLine="0"/>
        <w:jc w:val="left"/>
        <w:sectPr>
          <w:headerReference w:type="default" r:id="rId32"/>
          <w:headerReference w:type="even" r:id="rId33"/>
          <w:footnotePr>
            <w:pos w:val="pageBottom"/>
            <w:numFmt w:val="decimal"/>
            <w:numRestart w:val="continuous"/>
          </w:footnotePr>
          <w:pgSz w:w="16840" w:h="11900" w:orient="landscape"/>
          <w:pgMar w:top="1334" w:right="639" w:bottom="894" w:left="352" w:header="0" w:footer="466" w:gutter="0"/>
          <w:cols w:space="720"/>
          <w:noEndnote/>
          <w:rtlGutter w:val="0"/>
          <w:docGrid w:linePitch="360"/>
        </w:sectPr>
      </w:pPr>
      <w:r>
        <w:rPr>
          <w:color w:val="000000"/>
          <w:spacing w:val="0"/>
          <w:w w:val="100"/>
          <w:position w:val="0"/>
        </w:rPr>
        <w:t>приобретенных церебральных кистах. Повторные ликворошунтирующие</w:t>
      </w:r>
    </w:p>
    <w:p>
      <w:pPr>
        <w:widowControl w:val="0"/>
        <w:spacing w:line="1" w:lineRule="exact"/>
      </w:pPr>
      <w:r>
        <mc:AlternateContent>
          <mc:Choice Requires="wps">
            <w:drawing>
              <wp:anchor distT="0" distB="81915" distL="0" distR="0" simplePos="0" relativeHeight="125829404" behindDoc="0" locked="0" layoutInCell="1" allowOverlap="1">
                <wp:simplePos x="0" y="0"/>
                <wp:positionH relativeFrom="page">
                  <wp:posOffset>419735</wp:posOffset>
                </wp:positionH>
                <wp:positionV relativeFrom="paragraph">
                  <wp:posOffset>0</wp:posOffset>
                </wp:positionV>
                <wp:extent cx="6513830" cy="777240"/>
                <wp:wrapTopAndBottom/>
                <wp:docPr id="96" name="Shape 96"/>
                <a:graphic xmlns:a="http://schemas.openxmlformats.org/drawingml/2006/main">
                  <a:graphicData uri="http://schemas.microsoft.com/office/word/2010/wordprocessingShape">
                    <wps:wsp>
                      <wps:cNvSpPr txBox="1"/>
                      <wps:spPr>
                        <a:xfrm>
                          <a:ext cx="6513830" cy="777240"/>
                        </a:xfrm>
                        <a:prstGeom prst="rect"/>
                        <a:noFill/>
                      </wps:spPr>
                      <wps:txbx>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wps:txbx>
                      <wps:bodyPr lIns="0" tIns="0" rIns="0" bIns="0">
                        <a:noAutoFit/>
                      </wps:bodyPr>
                    </wps:wsp>
                  </a:graphicData>
                </a:graphic>
              </wp:anchor>
            </w:drawing>
          </mc:Choice>
          <mc:Fallback>
            <w:pict>
              <v:shape id="_x0000_s1122" type="#_x0000_t202" style="position:absolute;margin-left:33.049999999999997pt;margin-top:0;width:512.89999999999998pt;height:61.200000000000003pt;z-index:-125829349;mso-wrap-distance-left:0;mso-wrap-distance-right:0;mso-wrap-distance-bottom:6.4500000000000002pt;mso-position-horizontal-relative:page" filled="f" stroked="f">
                <v:textbox inset="0,0,0,0">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v:textbox>
                <w10:wrap type="topAndBottom" anchorx="page"/>
              </v:shape>
            </w:pict>
          </mc:Fallback>
        </mc:AlternateContent>
      </w:r>
      <w:r>
        <mc:AlternateContent>
          <mc:Choice Requires="wps">
            <w:drawing>
              <wp:anchor distT="12065" distB="63500" distL="0" distR="0" simplePos="0" relativeHeight="125829406" behindDoc="0" locked="0" layoutInCell="1" allowOverlap="1">
                <wp:simplePos x="0" y="0"/>
                <wp:positionH relativeFrom="page">
                  <wp:posOffset>9356725</wp:posOffset>
                </wp:positionH>
                <wp:positionV relativeFrom="paragraph">
                  <wp:posOffset>12065</wp:posOffset>
                </wp:positionV>
                <wp:extent cx="1069975" cy="783590"/>
                <wp:wrapTopAndBottom/>
                <wp:docPr id="98" name="Shape 98"/>
                <a:graphic xmlns:a="http://schemas.openxmlformats.org/drawingml/2006/main">
                  <a:graphicData uri="http://schemas.microsoft.com/office/word/2010/wordprocessingShape">
                    <wps:wsp>
                      <wps:cNvSpPr txBox="1"/>
                      <wps:spPr>
                        <a:xfrm>
                          <a:ext cx="1069975" cy="7835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wps:txbx>
                      <wps:bodyPr lIns="0" tIns="0" rIns="0" bIns="0">
                        <a:noAutoFit/>
                      </wps:bodyPr>
                    </wps:wsp>
                  </a:graphicData>
                </a:graphic>
              </wp:anchor>
            </w:drawing>
          </mc:Choice>
          <mc:Fallback>
            <w:pict>
              <v:shape id="_x0000_s1124" type="#_x0000_t202" style="position:absolute;margin-left:736.75pt;margin-top:0.95000000000000007pt;width:84.25pt;height:61.700000000000003pt;z-index:-125829347;mso-wrap-distance-left:0;mso-wrap-distance-top:0.95000000000000007pt;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v:textbox>
                <w10:wrap type="topAndBottom" anchorx="page"/>
              </v:shape>
            </w:pict>
          </mc:Fallback>
        </mc:AlternateContent>
      </w:r>
    </w:p>
    <w:p>
      <w:pPr>
        <w:pStyle w:val="Style10"/>
        <w:keepNext w:val="0"/>
        <w:keepLines w:val="0"/>
        <w:widowControl w:val="0"/>
        <w:shd w:val="clear" w:color="auto" w:fill="auto"/>
        <w:bidi w:val="0"/>
        <w:spacing w:before="0" w:after="260" w:line="240" w:lineRule="auto"/>
        <w:ind w:left="840" w:right="0" w:firstLine="20"/>
        <w:jc w:val="left"/>
      </w:pPr>
      <w:r>
        <w:rPr>
          <w:color w:val="000000"/>
          <w:spacing w:val="0"/>
          <w:w w:val="100"/>
          <w:position w:val="0"/>
        </w:rPr>
        <w:t>операции при осложненном течении заболевания у взрослых</w:t>
      </w:r>
    </w:p>
    <w:tbl>
      <w:tblPr>
        <w:tblOverlap w:val="never"/>
        <w:jc w:val="center"/>
        <w:tblLayout w:type="fixed"/>
      </w:tblPr>
      <w:tblGrid>
        <w:gridCol w:w="389"/>
        <w:gridCol w:w="3029"/>
        <w:gridCol w:w="1992"/>
        <w:gridCol w:w="3134"/>
        <w:gridCol w:w="1560"/>
        <w:gridCol w:w="3850"/>
        <w:gridCol w:w="1013"/>
      </w:tblGrid>
      <w:tr>
        <w:trPr>
          <w:trHeight w:val="250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 Повторные ликворошунтирующие операции при осложненном течении заболевания у детей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G91, G93.0, Q03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врожденная или приобретенная гидроцефалия окклюзионного или сообщающегося характера. Приобретенные церебральные кисты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ликворошунтирующие операции, в том числе с индивидуальным подбором ликворошунтирующих систем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250716</w:t>
            </w:r>
          </w:p>
        </w:tc>
      </w:tr>
      <w:tr>
        <w:trPr>
          <w:trHeight w:val="3254"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both"/>
              <w:rPr>
                <w:sz w:val="20"/>
                <w:szCs w:val="20"/>
              </w:rPr>
            </w:pPr>
            <w:r>
              <w:rPr>
                <w:color w:val="000000"/>
                <w:spacing w:val="0"/>
                <w:w w:val="100"/>
                <w:position w:val="0"/>
                <w:sz w:val="20"/>
                <w:szCs w:val="20"/>
              </w:rPr>
              <w:t>16.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Микрохирургические и эндоскопические вмешательства при поражениях межпозвоночных дисков шейных и грудных отделов с миелопатией, радикуло- и нейропатией, спондилолистезах и спинальных стенозах. Сложные декомпрессионно- стабилизирующие и реконструктивные операции при травмах и заболеваниях позвоночника,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140"/>
              <w:jc w:val="left"/>
              <w:rPr>
                <w:sz w:val="20"/>
                <w:szCs w:val="20"/>
              </w:rPr>
            </w:pPr>
            <w:r>
              <w:rPr>
                <w:color w:val="000000"/>
                <w:spacing w:val="0"/>
                <w:w w:val="100"/>
                <w:position w:val="0"/>
                <w:sz w:val="20"/>
                <w:szCs w:val="20"/>
              </w:rPr>
              <w:t>G95.1, G95.2, G95.8,</w:t>
            </w:r>
          </w:p>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G95.9, M42, M43,</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M45, M46, M48, M50,</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M51, M53, M92, M93,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M95, G95.1, G95.2, G95.8, G95.9, Q76.2</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right"/>
              <w:rPr>
                <w:sz w:val="20"/>
                <w:szCs w:val="20"/>
              </w:rPr>
            </w:pPr>
            <w:r>
              <w:rPr>
                <w:color w:val="000000"/>
                <w:spacing w:val="0"/>
                <w:w w:val="100"/>
                <w:position w:val="0"/>
                <w:sz w:val="20"/>
                <w:szCs w:val="20"/>
              </w:rPr>
              <w:t>321035</w:t>
            </w:r>
          </w:p>
        </w:tc>
      </w:tr>
    </w:tbl>
    <w:p>
      <w:pPr>
        <w:pStyle w:val="Style10"/>
        <w:keepNext w:val="0"/>
        <w:keepLines w:val="0"/>
        <w:widowControl w:val="0"/>
        <w:shd w:val="clear" w:color="auto" w:fill="auto"/>
        <w:bidi w:val="0"/>
        <w:spacing w:before="0" w:after="0" w:line="240" w:lineRule="auto"/>
        <w:ind w:left="840" w:right="0" w:firstLine="20"/>
        <w:jc w:val="left"/>
      </w:pPr>
      <w:r>
        <w:rPr>
          <w:color w:val="000000"/>
          <w:spacing w:val="0"/>
          <w:w w:val="100"/>
          <w:position w:val="0"/>
        </w:rPr>
        <w:t>сопровождающихся развитием миелопатии, с использованием остеозамещающих материалов, погружных и наружных фиксирующих устройств. Имплантация временных электродов для</w:t>
      </w:r>
      <w:r>
        <w:br w:type="page"/>
      </w:r>
    </w:p>
    <w:p>
      <w:pPr>
        <w:widowControl w:val="0"/>
        <w:spacing w:line="1" w:lineRule="exact"/>
      </w:pPr>
      <w:r>
        <mc:AlternateContent>
          <mc:Choice Requires="wps">
            <w:drawing>
              <wp:anchor distT="0" distB="81915" distL="0" distR="0" simplePos="0" relativeHeight="125829408" behindDoc="0" locked="0" layoutInCell="1" allowOverlap="1">
                <wp:simplePos x="0" y="0"/>
                <wp:positionH relativeFrom="page">
                  <wp:posOffset>419735</wp:posOffset>
                </wp:positionH>
                <wp:positionV relativeFrom="paragraph">
                  <wp:posOffset>0</wp:posOffset>
                </wp:positionV>
                <wp:extent cx="6513830" cy="777240"/>
                <wp:wrapTopAndBottom/>
                <wp:docPr id="100" name="Shape 100"/>
                <a:graphic xmlns:a="http://schemas.openxmlformats.org/drawingml/2006/main">
                  <a:graphicData uri="http://schemas.microsoft.com/office/word/2010/wordprocessingShape">
                    <wps:wsp>
                      <wps:cNvSpPr txBox="1"/>
                      <wps:spPr>
                        <a:xfrm>
                          <a:ext cx="6513830" cy="777240"/>
                        </a:xfrm>
                        <a:prstGeom prst="rect"/>
                        <a:noFill/>
                      </wps:spPr>
                      <wps:txbx>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wps:txbx>
                      <wps:bodyPr lIns="0" tIns="0" rIns="0" bIns="0">
                        <a:noAutoFit/>
                      </wps:bodyPr>
                    </wps:wsp>
                  </a:graphicData>
                </a:graphic>
              </wp:anchor>
            </w:drawing>
          </mc:Choice>
          <mc:Fallback>
            <w:pict>
              <v:shape id="_x0000_s1126" type="#_x0000_t202" style="position:absolute;margin-left:33.049999999999997pt;margin-top:0;width:512.89999999999998pt;height:61.200000000000003pt;z-index:-125829345;mso-wrap-distance-left:0;mso-wrap-distance-right:0;mso-wrap-distance-bottom:6.4500000000000002pt;mso-position-horizontal-relative:page" filled="f" stroked="f">
                <v:textbox inset="0,0,0,0">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v:textbox>
                <w10:wrap type="topAndBottom" anchorx="page"/>
              </v:shape>
            </w:pict>
          </mc:Fallback>
        </mc:AlternateContent>
      </w:r>
      <w:r>
        <mc:AlternateContent>
          <mc:Choice Requires="wps">
            <w:drawing>
              <wp:anchor distT="12065" distB="63500" distL="0" distR="0" simplePos="0" relativeHeight="125829410" behindDoc="0" locked="0" layoutInCell="1" allowOverlap="1">
                <wp:simplePos x="0" y="0"/>
                <wp:positionH relativeFrom="page">
                  <wp:posOffset>9356725</wp:posOffset>
                </wp:positionH>
                <wp:positionV relativeFrom="paragraph">
                  <wp:posOffset>12065</wp:posOffset>
                </wp:positionV>
                <wp:extent cx="1069975" cy="783590"/>
                <wp:wrapTopAndBottom/>
                <wp:docPr id="102" name="Shape 102"/>
                <a:graphic xmlns:a="http://schemas.openxmlformats.org/drawingml/2006/main">
                  <a:graphicData uri="http://schemas.microsoft.com/office/word/2010/wordprocessingShape">
                    <wps:wsp>
                      <wps:cNvSpPr txBox="1"/>
                      <wps:spPr>
                        <a:xfrm>
                          <a:ext cx="1069975" cy="7835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wps:txbx>
                      <wps:bodyPr lIns="0" tIns="0" rIns="0" bIns="0">
                        <a:noAutoFit/>
                      </wps:bodyPr>
                    </wps:wsp>
                  </a:graphicData>
                </a:graphic>
              </wp:anchor>
            </w:drawing>
          </mc:Choice>
          <mc:Fallback>
            <w:pict>
              <v:shape id="_x0000_s1128" type="#_x0000_t202" style="position:absolute;margin-left:736.75pt;margin-top:0.95000000000000007pt;width:84.25pt;height:61.700000000000003pt;z-index:-125829343;mso-wrap-distance-left:0;mso-wrap-distance-top:0.95000000000000007pt;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v:textbox>
                <w10:wrap type="topAndBottom" anchorx="page"/>
              </v:shape>
            </w:pict>
          </mc:Fallback>
        </mc:AlternateContent>
      </w:r>
    </w:p>
    <w:p>
      <w:pPr>
        <w:pStyle w:val="Style10"/>
        <w:keepNext w:val="0"/>
        <w:keepLines w:val="0"/>
        <w:widowControl w:val="0"/>
        <w:shd w:val="clear" w:color="auto" w:fill="auto"/>
        <w:bidi w:val="0"/>
        <w:spacing w:before="0" w:after="260" w:line="240" w:lineRule="auto"/>
        <w:ind w:left="860" w:right="0" w:firstLine="0"/>
        <w:jc w:val="left"/>
      </w:pPr>
      <w:r>
        <w:rPr>
          <w:color w:val="000000"/>
          <w:spacing w:val="0"/>
          <w:w w:val="100"/>
          <w:position w:val="0"/>
        </w:rPr>
        <w:t>нейростимуляции спинного мозга и периферических нервов</w:t>
      </w:r>
    </w:p>
    <w:tbl>
      <w:tblPr>
        <w:tblOverlap w:val="never"/>
        <w:jc w:val="center"/>
        <w:tblLayout w:type="fixed"/>
      </w:tblPr>
      <w:tblGrid>
        <w:gridCol w:w="389"/>
        <w:gridCol w:w="3274"/>
        <w:gridCol w:w="1531"/>
        <w:gridCol w:w="3259"/>
        <w:gridCol w:w="1651"/>
        <w:gridCol w:w="3710"/>
        <w:gridCol w:w="1152"/>
      </w:tblGrid>
      <w:tr>
        <w:trPr>
          <w:trHeight w:val="25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17.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Микрохирургические,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I60, I61, I62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артериальная аневризма 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both"/>
              <w:rPr>
                <w:sz w:val="20"/>
                <w:szCs w:val="20"/>
              </w:rPr>
            </w:pPr>
            <w:r>
              <w:rPr>
                <w:color w:val="000000"/>
                <w:spacing w:val="0"/>
                <w:w w:val="100"/>
                <w:position w:val="0"/>
                <w:sz w:val="20"/>
                <w:szCs w:val="20"/>
              </w:rPr>
              <w:t>хирургическое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эндоваскулярное вмешательство с</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433604</w:t>
            </w:r>
          </w:p>
        </w:tc>
      </w:tr>
      <w:tr>
        <w:trPr>
          <w:trHeight w:val="221"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эндоваскулярные и</w:t>
            </w: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условиях разрыва или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80"/>
              <w:jc w:val="both"/>
              <w:rPr>
                <w:sz w:val="20"/>
                <w:szCs w:val="20"/>
              </w:rPr>
            </w:pPr>
            <w:r>
              <w:rPr>
                <w:color w:val="000000"/>
                <w:spacing w:val="0"/>
                <w:w w:val="100"/>
                <w:position w:val="0"/>
                <w:sz w:val="20"/>
                <w:szCs w:val="20"/>
              </w:rPr>
              <w:t>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применением адгезивных клеевых</w:t>
            </w:r>
          </w:p>
        </w:tc>
        <w:tc>
          <w:tcPr>
            <w:tcBorders/>
            <w:shd w:val="clear" w:color="auto" w:fill="FFFFFF"/>
            <w:vAlign w:val="top"/>
          </w:tcPr>
          <w:p>
            <w:pPr>
              <w:widowControl w:val="0"/>
              <w:rPr>
                <w:sz w:val="10"/>
                <w:szCs w:val="10"/>
              </w:rPr>
            </w:pPr>
          </w:p>
        </w:tc>
      </w:tr>
      <w:tr>
        <w:trPr>
          <w:trHeight w:val="254"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стереотаксические</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артериовенозная мальформация</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композиций, микроэмболов,</w:t>
            </w:r>
          </w:p>
        </w:tc>
        <w:tc>
          <w:tcPr>
            <w:tcBorders/>
            <w:shd w:val="clear" w:color="auto" w:fill="FFFFFF"/>
            <w:vAlign w:val="top"/>
          </w:tcPr>
          <w:p>
            <w:pPr>
              <w:widowControl w:val="0"/>
              <w:rPr>
                <w:sz w:val="10"/>
                <w:szCs w:val="10"/>
              </w:rPr>
            </w:pPr>
          </w:p>
        </w:tc>
      </w:tr>
      <w:tr>
        <w:trPr>
          <w:trHeight w:val="2626"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вмешательства с применением адгезивных клеевых композиций, микроэмболов, микроспиралей (менее 5 койлов), стентов при патологии сосудов головного и спинного мозга, богатокровоснабжаемых опухолях головы и головного мозга, внутримозговых и внутрижелудочковых гематомах</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280" w:right="0" w:firstLine="0"/>
              <w:jc w:val="left"/>
              <w:rPr>
                <w:sz w:val="20"/>
                <w:szCs w:val="20"/>
              </w:rPr>
            </w:pPr>
            <w:r>
              <w:rPr>
                <w:color w:val="000000"/>
                <w:spacing w:val="0"/>
                <w:w w:val="100"/>
                <w:position w:val="0"/>
                <w:sz w:val="20"/>
                <w:szCs w:val="20"/>
              </w:rPr>
              <w:t>головного мозга в условиях острого и подострого периода субарахноидального или внутримозгового кровоизлияния</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микроспиралей и стентов</w:t>
            </w:r>
          </w:p>
        </w:tc>
        <w:tc>
          <w:tcPr>
            <w:tcBorders/>
            <w:shd w:val="clear" w:color="auto" w:fill="FFFFFF"/>
            <w:vAlign w:val="top"/>
          </w:tcPr>
          <w:p>
            <w:pPr>
              <w:widowControl w:val="0"/>
              <w:rPr>
                <w:sz w:val="10"/>
                <w:szCs w:val="10"/>
              </w:rPr>
            </w:pPr>
          </w:p>
        </w:tc>
      </w:tr>
    </w:tbl>
    <w:p>
      <w:pPr>
        <w:pStyle w:val="Style19"/>
        <w:keepNext w:val="0"/>
        <w:keepLines w:val="0"/>
        <w:widowControl w:val="0"/>
        <w:shd w:val="clear" w:color="auto" w:fill="auto"/>
        <w:bidi w:val="0"/>
        <w:spacing w:before="0" w:after="0" w:line="240" w:lineRule="auto"/>
        <w:ind w:left="7008" w:right="0" w:firstLine="0"/>
        <w:jc w:val="left"/>
      </w:pPr>
      <w:r>
        <w:rPr>
          <w:color w:val="000000"/>
          <w:spacing w:val="0"/>
          <w:w w:val="100"/>
          <w:position w:val="0"/>
        </w:rPr>
        <w:t>Неонатология</w:t>
      </w:r>
    </w:p>
    <w:p>
      <w:pPr>
        <w:widowControl w:val="0"/>
        <w:spacing w:after="259" w:line="1" w:lineRule="exact"/>
      </w:pPr>
    </w:p>
    <w:p>
      <w:pPr>
        <w:widowControl w:val="0"/>
        <w:spacing w:line="1" w:lineRule="exact"/>
      </w:pPr>
    </w:p>
    <w:tbl>
      <w:tblPr>
        <w:tblOverlap w:val="never"/>
        <w:jc w:val="center"/>
        <w:tblLayout w:type="fixed"/>
      </w:tblPr>
      <w:tblGrid>
        <w:gridCol w:w="384"/>
        <w:gridCol w:w="3077"/>
        <w:gridCol w:w="1920"/>
        <w:gridCol w:w="3134"/>
        <w:gridCol w:w="1723"/>
        <w:gridCol w:w="3715"/>
        <w:gridCol w:w="1013"/>
      </w:tblGrid>
      <w:tr>
        <w:trPr>
          <w:trHeight w:val="24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Поликомпонентная терапия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P22, P23, P36, P10.0,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внутрижелудочковое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комбинированное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противосудорожная терапия с учетом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273822</w:t>
            </w:r>
          </w:p>
        </w:tc>
      </w:tr>
      <w:tr>
        <w:trPr>
          <w:trHeight w:val="245"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синдрома дыхательных</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P10.1, P10.2, P10.3,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кровоизлияние. Церебральная</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характера электроэнцефалограммы и</w:t>
            </w:r>
          </w:p>
        </w:tc>
        <w:tc>
          <w:tcPr>
            <w:tcBorders/>
            <w:shd w:val="clear" w:color="auto" w:fill="FFFFFF"/>
            <w:vAlign w:val="top"/>
          </w:tcPr>
          <w:p>
            <w:pPr>
              <w:widowControl w:val="0"/>
              <w:rPr>
                <w:sz w:val="10"/>
                <w:szCs w:val="10"/>
              </w:rPr>
            </w:pPr>
          </w:p>
        </w:tc>
      </w:tr>
      <w:tr>
        <w:trPr>
          <w:trHeight w:val="235"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расстройств, врожденной</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P10.4, P10.8, P11.1,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ишемия 2 - 3 степени. Родовая</w:t>
            </w: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анализа записи видеомониторинга</w:t>
            </w:r>
          </w:p>
        </w:tc>
        <w:tc>
          <w:tcPr>
            <w:tcBorders/>
            <w:shd w:val="clear" w:color="auto" w:fill="FFFFFF"/>
            <w:vAlign w:val="top"/>
          </w:tcPr>
          <w:p>
            <w:pPr>
              <w:widowControl w:val="0"/>
              <w:rPr>
                <w:sz w:val="10"/>
                <w:szCs w:val="10"/>
              </w:rPr>
            </w:pPr>
          </w:p>
        </w:tc>
      </w:tr>
      <w:tr>
        <w:trPr>
          <w:trHeight w:val="240"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пневмонии, сепсиса</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P11.5, P52.1, P52.2,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травма. Сепсис новорожденных.</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4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новорожденного, тяжелой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P52.4, P52.6, P90,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Врожденная пневмония. Синдром</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5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церебральной патологии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P91.0, P91.2, P91.4,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дыхательных расстройств</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5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новорожденного с применением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P91.5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40"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аппаратных методов замещения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традиционная пациент-триггерная</w:t>
            </w:r>
          </w:p>
        </w:tc>
        <w:tc>
          <w:tcPr>
            <w:tcBorders/>
            <w:shd w:val="clear" w:color="auto" w:fill="FFFFFF"/>
            <w:vAlign w:val="top"/>
          </w:tcPr>
          <w:p>
            <w:pPr>
              <w:widowControl w:val="0"/>
              <w:rPr>
                <w:sz w:val="10"/>
                <w:szCs w:val="10"/>
              </w:rPr>
            </w:pPr>
          </w:p>
        </w:tc>
      </w:tr>
      <w:tr>
        <w:trPr>
          <w:trHeight w:val="221"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или поддержки витальных</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искусственная вентиляция легких с</w:t>
            </w:r>
          </w:p>
        </w:tc>
        <w:tc>
          <w:tcPr>
            <w:tcBorders/>
            <w:shd w:val="clear" w:color="auto" w:fill="FFFFFF"/>
            <w:vAlign w:val="top"/>
          </w:tcPr>
          <w:p>
            <w:pPr>
              <w:widowControl w:val="0"/>
              <w:rPr>
                <w:sz w:val="10"/>
                <w:szCs w:val="10"/>
              </w:rPr>
            </w:pPr>
          </w:p>
        </w:tc>
      </w:tr>
      <w:tr>
        <w:trPr>
          <w:trHeight w:val="254"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функций на основе</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контролем дыхательного объема</w:t>
            </w:r>
          </w:p>
        </w:tc>
        <w:tc>
          <w:tcPr>
            <w:tcBorders/>
            <w:shd w:val="clear" w:color="auto" w:fill="FFFFFF"/>
            <w:vAlign w:val="top"/>
          </w:tcPr>
          <w:p>
            <w:pPr>
              <w:widowControl w:val="0"/>
              <w:rPr>
                <w:sz w:val="10"/>
                <w:szCs w:val="10"/>
              </w:rPr>
            </w:pPr>
          </w:p>
        </w:tc>
      </w:tr>
      <w:tr>
        <w:trPr>
          <w:trHeight w:val="235"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динамического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50"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инструментального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высокочастотная осцилляторная</w:t>
            </w:r>
          </w:p>
        </w:tc>
        <w:tc>
          <w:tcPr>
            <w:tcBorders/>
            <w:shd w:val="clear" w:color="auto" w:fill="FFFFFF"/>
            <w:vAlign w:val="top"/>
          </w:tcPr>
          <w:p>
            <w:pPr>
              <w:widowControl w:val="0"/>
              <w:rPr>
                <w:sz w:val="10"/>
                <w:szCs w:val="10"/>
              </w:rPr>
            </w:pPr>
          </w:p>
        </w:tc>
      </w:tr>
      <w:tr>
        <w:trPr>
          <w:trHeight w:val="221"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мониторинга основных</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искусственная вентиляция легких</w:t>
            </w:r>
          </w:p>
        </w:tc>
        <w:tc>
          <w:tcPr>
            <w:tcBorders/>
            <w:shd w:val="clear" w:color="auto" w:fill="FFFFFF"/>
            <w:vAlign w:val="top"/>
          </w:tcPr>
          <w:p>
            <w:pPr>
              <w:widowControl w:val="0"/>
              <w:rPr>
                <w:sz w:val="10"/>
                <w:szCs w:val="10"/>
              </w:rPr>
            </w:pPr>
          </w:p>
        </w:tc>
      </w:tr>
      <w:tr>
        <w:trPr>
          <w:trHeight w:val="24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параметров газообмена,</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sectPr>
          <w:headerReference w:type="default" r:id="rId34"/>
          <w:headerReference w:type="even" r:id="rId35"/>
          <w:footnotePr>
            <w:pos w:val="pageBottom"/>
            <w:numFmt w:val="decimal"/>
            <w:numRestart w:val="continuous"/>
          </w:footnotePr>
          <w:pgSz w:w="16840" w:h="11900" w:orient="landscape"/>
          <w:pgMar w:top="1334" w:right="639" w:bottom="894" w:left="352" w:header="0" w:footer="466" w:gutter="0"/>
          <w:cols w:space="720"/>
          <w:noEndnote/>
          <w:rtlGutter w:val="0"/>
          <w:docGrid w:linePitch="360"/>
        </w:sectPr>
      </w:pPr>
    </w:p>
    <w:tbl>
      <w:tblPr>
        <w:tblOverlap w:val="never"/>
        <w:jc w:val="left"/>
        <w:tblLayout w:type="fixed"/>
      </w:tblPr>
      <w:tblGrid>
        <w:gridCol w:w="826"/>
        <w:gridCol w:w="2904"/>
        <w:gridCol w:w="1982"/>
        <w:gridCol w:w="2995"/>
      </w:tblGrid>
      <w:tr>
        <w:trP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800"/>
              <w:jc w:val="left"/>
              <w:rPr>
                <w:sz w:val="20"/>
                <w:szCs w:val="20"/>
              </w:rPr>
            </w:pPr>
            <w:r>
              <w:rPr>
                <w:color w:val="000000"/>
                <w:spacing w:val="0"/>
                <w:w w:val="100"/>
                <w:position w:val="0"/>
                <w:sz w:val="20"/>
                <w:szCs w:val="20"/>
              </w:rPr>
              <w:t>Модель пациента</w:t>
            </w:r>
          </w:p>
        </w:tc>
      </w:tr>
    </w:tbl>
    <w:p>
      <w:pPr>
        <w:widowControl w:val="0"/>
        <w:spacing w:after="239" w:line="1" w:lineRule="exact"/>
      </w:pPr>
    </w:p>
    <w:p>
      <w:pPr>
        <w:pStyle w:val="Style10"/>
        <w:keepNext w:val="0"/>
        <w:keepLines w:val="0"/>
        <w:widowControl w:val="0"/>
        <w:shd w:val="clear" w:color="auto" w:fill="auto"/>
        <w:bidi w:val="0"/>
        <w:spacing w:before="0" w:after="2640" w:line="240" w:lineRule="auto"/>
        <w:ind w:left="860" w:right="0" w:firstLine="0"/>
        <w:jc w:val="left"/>
      </w:pPr>
      <w:r>
        <w:rPr>
          <w:color w:val="000000"/>
          <w:spacing w:val="0"/>
          <w:w w:val="100"/>
          <w:position w:val="0"/>
        </w:rPr>
        <w:t>гемодинамики, а также лучевых, биохимических, иммунологических и молекулярно -генетических исследований</w:t>
      </w:r>
    </w:p>
    <w:p>
      <w:pPr>
        <w:pStyle w:val="Style10"/>
        <w:keepNext w:val="0"/>
        <w:keepLines w:val="0"/>
        <w:widowControl w:val="0"/>
        <w:shd w:val="clear" w:color="auto" w:fill="auto"/>
        <w:bidi w:val="0"/>
        <w:spacing w:before="0" w:after="0" w:line="240" w:lineRule="auto"/>
        <w:ind w:left="860" w:right="0" w:hanging="580"/>
        <w:jc w:val="left"/>
        <w:sectPr>
          <w:headerReference w:type="default" r:id="rId36"/>
          <w:headerReference w:type="even" r:id="rId37"/>
          <w:footnotePr>
            <w:pos w:val="pageBottom"/>
            <w:numFmt w:val="decimal"/>
            <w:numRestart w:val="continuous"/>
          </w:footnotePr>
          <w:pgSz w:w="9202" w:h="11909"/>
          <w:pgMar w:top="1133" w:right="4809" w:bottom="1133" w:left="494" w:header="0" w:footer="705" w:gutter="0"/>
          <w:cols w:space="720"/>
          <w:noEndnote/>
          <w:rtlGutter w:val="0"/>
          <w:docGrid w:linePitch="360"/>
        </w:sectPr>
      </w:pPr>
      <w:r>
        <mc:AlternateContent>
          <mc:Choice Requires="wps">
            <w:drawing>
              <wp:anchor distT="0" distB="0" distL="0" distR="0" simplePos="0" relativeHeight="125829412" behindDoc="0" locked="0" layoutInCell="1" allowOverlap="1">
                <wp:simplePos x="0" y="0"/>
                <wp:positionH relativeFrom="page">
                  <wp:posOffset>2788920</wp:posOffset>
                </wp:positionH>
                <wp:positionV relativeFrom="paragraph">
                  <wp:posOffset>12700</wp:posOffset>
                </wp:positionV>
                <wp:extent cx="1048385" cy="158750"/>
                <wp:wrapSquare wrapText="bothSides"/>
                <wp:docPr id="118" name="Shape 118"/>
                <a:graphic xmlns:a="http://schemas.openxmlformats.org/drawingml/2006/main">
                  <a:graphicData uri="http://schemas.microsoft.com/office/word/2010/wordprocessingShape">
                    <wps:wsp>
                      <wps:cNvSpPr txBox="1"/>
                      <wps:spPr>
                        <a:xfrm>
                          <a:ext cx="104838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Р07.0; Р07.1; Р07.2</w:t>
                            </w:r>
                          </w:p>
                        </w:txbxContent>
                      </wps:txbx>
                      <wps:bodyPr wrap="none" lIns="0" tIns="0" rIns="0" bIns="0">
                        <a:noAutoFit/>
                      </wps:bodyPr>
                    </wps:wsp>
                  </a:graphicData>
                </a:graphic>
              </wp:anchor>
            </w:drawing>
          </mc:Choice>
          <mc:Fallback>
            <w:pict>
              <v:shape id="_x0000_s1144" type="#_x0000_t202" style="position:absolute;margin-left:219.59999999999999pt;margin-top:1.pt;width:82.549999999999997pt;height:12.5pt;z-index:-125829341;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Р07.0; Р07.1; Р07.2</w:t>
                      </w:r>
                    </w:p>
                  </w:txbxContent>
                </v:textbox>
                <w10:wrap type="square" anchorx="page"/>
              </v:shape>
            </w:pict>
          </mc:Fallback>
        </mc:AlternateContent>
      </w:r>
      <w:r>
        <mc:AlternateContent>
          <mc:Choice Requires="wps">
            <w:drawing>
              <wp:anchor distT="0" distB="0" distL="114300" distR="114300" simplePos="0" relativeHeight="125829414" behindDoc="0" locked="0" layoutInCell="1" allowOverlap="1">
                <wp:simplePos x="0" y="0"/>
                <wp:positionH relativeFrom="page">
                  <wp:posOffset>3959225</wp:posOffset>
                </wp:positionH>
                <wp:positionV relativeFrom="paragraph">
                  <wp:posOffset>0</wp:posOffset>
                </wp:positionV>
                <wp:extent cx="1804670" cy="1231265"/>
                <wp:wrapSquare wrapText="bothSides"/>
                <wp:docPr id="120" name="Shape 120"/>
                <a:graphic xmlns:a="http://schemas.openxmlformats.org/drawingml/2006/main">
                  <a:graphicData uri="http://schemas.microsoft.com/office/word/2010/wordprocessingShape">
                    <wps:wsp>
                      <wps:cNvSpPr txBox="1"/>
                      <wps:spPr>
                        <a:xfrm>
                          <a:ext cx="1804670" cy="12312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другие случаи малой массы тела при рождении. Другие случаи недоношенности. Крайняя незрелость. "Маловесный" для гестационного возраста плод. Малый размер плода для гестационного возраста. Крайне малая масса тела при рождении</w:t>
                            </w:r>
                          </w:p>
                        </w:txbxContent>
                      </wps:txbx>
                      <wps:bodyPr lIns="0" tIns="0" rIns="0" bIns="0">
                        <a:noAutoFit/>
                      </wps:bodyPr>
                    </wps:wsp>
                  </a:graphicData>
                </a:graphic>
              </wp:anchor>
            </w:drawing>
          </mc:Choice>
          <mc:Fallback>
            <w:pict>
              <v:shape id="_x0000_s1146" type="#_x0000_t202" style="position:absolute;margin-left:311.75pt;margin-top:0;width:142.09999999999999pt;height:96.950000000000003pt;z-index:-12582933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другие случаи малой массы тела при рождении. Другие случаи недоношенности. Крайняя незрелость. "Маловесный" для гестационного возраста плод. Малый размер плода для гестационного возраста. Крайне малая масса тела при рождении</w:t>
                      </w:r>
                    </w:p>
                  </w:txbxContent>
                </v:textbox>
                <w10:wrap type="square" anchorx="page"/>
              </v:shape>
            </w:pict>
          </mc:Fallback>
        </mc:AlternateContent>
      </w:r>
      <w:r>
        <w:rPr>
          <w:color w:val="000000"/>
          <w:spacing w:val="0"/>
          <w:w w:val="100"/>
          <w:position w:val="0"/>
        </w:rPr>
        <w:t>19. Выхаживание новорожденных с массой тела до 1000 г, включая детей с экстремально низкой массой тела при рождении, с созданием оптимальных контролируемых параметров поддержки витальных функций и щадяще-развивающих условий внешней среды под контролем динамического инструментального мониторинга основных параметров газообмена, гемодинамики, а также лучевых, биохимических, иммунологических и молекулярно-генетических исследований</w:t>
      </w:r>
    </w:p>
    <w:p>
      <w:pPr>
        <w:pStyle w:val="Style10"/>
        <w:keepNext w:val="0"/>
        <w:keepLines w:val="0"/>
        <w:framePr w:w="1138" w:h="250" w:wrap="none" w:hAnchor="page" w:x="443" w:y="481"/>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9" w:h="250" w:wrap="none" w:hAnchor="page" w:x="2919" w:y="481"/>
        <w:widowControl w:val="0"/>
        <w:shd w:val="clear" w:color="auto" w:fill="auto"/>
        <w:bidi w:val="0"/>
        <w:spacing w:before="0" w:after="0" w:line="240" w:lineRule="auto"/>
        <w:ind w:left="0" w:right="0" w:firstLine="0"/>
        <w:jc w:val="left"/>
      </w:pPr>
      <w:r>
        <w:rPr>
          <w:color w:val="000000"/>
          <w:spacing w:val="0"/>
          <w:w w:val="100"/>
          <w:position w:val="0"/>
        </w:rPr>
        <w:t>Метод лечения</w:t>
      </w:r>
    </w:p>
    <w:p>
      <w:pPr>
        <w:pStyle w:val="Style10"/>
        <w:keepNext w:val="0"/>
        <w:keepLines w:val="0"/>
        <w:framePr w:w="1690" w:h="1234" w:wrap="none" w:hAnchor="page" w:x="5391" w:y="1"/>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t>помощи , рублей</w:t>
      </w:r>
    </w:p>
    <w:p>
      <w:pPr>
        <w:widowControl w:val="0"/>
        <w:spacing w:line="360" w:lineRule="exact"/>
      </w:pPr>
    </w:p>
    <w:p>
      <w:pPr>
        <w:widowControl w:val="0"/>
        <w:spacing w:line="360" w:lineRule="exact"/>
      </w:pPr>
    </w:p>
    <w:p>
      <w:pPr>
        <w:widowControl w:val="0"/>
        <w:spacing w:after="513" w:line="1" w:lineRule="exact"/>
      </w:pPr>
    </w:p>
    <w:p>
      <w:pPr>
        <w:widowControl w:val="0"/>
        <w:spacing w:line="1" w:lineRule="exact"/>
        <w:sectPr>
          <w:headerReference w:type="default" r:id="rId38"/>
          <w:headerReference w:type="even" r:id="rId39"/>
          <w:footnotePr>
            <w:pos w:val="pageBottom"/>
            <w:numFmt w:val="decimal"/>
            <w:numRestart w:val="continuous"/>
          </w:footnotePr>
          <w:pgSz w:w="7637" w:h="11909"/>
          <w:pgMar w:top="1152" w:right="557" w:bottom="928" w:left="197" w:header="724" w:footer="500" w:gutter="0"/>
          <w:pgNumType w:start="75"/>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5" w:after="75" w:line="240" w:lineRule="exact"/>
        <w:rPr>
          <w:sz w:val="19"/>
          <w:szCs w:val="19"/>
        </w:rPr>
      </w:pPr>
    </w:p>
    <w:p>
      <w:pPr>
        <w:widowControl w:val="0"/>
        <w:spacing w:line="1" w:lineRule="exact"/>
        <w:sectPr>
          <w:footnotePr>
            <w:pos w:val="pageBottom"/>
            <w:numFmt w:val="decimal"/>
            <w:numRestart w:val="continuous"/>
          </w:footnotePr>
          <w:type w:val="continuous"/>
          <w:pgSz w:w="7637" w:h="11909"/>
          <w:pgMar w:top="1152" w:right="0" w:bottom="928" w:left="0" w:header="0" w:footer="3"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1700" w:right="0" w:firstLine="0"/>
        <w:jc w:val="left"/>
      </w:pPr>
      <w:r>
        <w:rPr>
          <w:color w:val="000000"/>
          <w:spacing w:val="0"/>
          <w:w w:val="100"/>
          <w:position w:val="0"/>
        </w:rPr>
        <w:t>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 и коагулограммы</w:t>
      </w:r>
    </w:p>
    <w:p>
      <w:pPr>
        <w:pStyle w:val="Style10"/>
        <w:keepNext w:val="0"/>
        <w:keepLines w:val="0"/>
        <w:widowControl w:val="0"/>
        <w:shd w:val="clear" w:color="auto" w:fill="auto"/>
        <w:bidi w:val="0"/>
        <w:spacing w:before="0" w:after="120" w:line="240" w:lineRule="auto"/>
        <w:ind w:left="1700" w:right="0" w:firstLine="0"/>
        <w:jc w:val="both"/>
      </w:pPr>
      <w:r>
        <w:rPr>
          <w:color w:val="000000"/>
          <w:spacing w:val="0"/>
          <w:w w:val="100"/>
          <w:position w:val="0"/>
        </w:rPr>
        <w:t>постановка наружного вентрикулярного дренажа</w:t>
      </w:r>
    </w:p>
    <w:p>
      <w:pPr>
        <w:pStyle w:val="Style10"/>
        <w:keepNext w:val="0"/>
        <w:keepLines w:val="0"/>
        <w:widowControl w:val="0"/>
        <w:shd w:val="clear" w:color="auto" w:fill="auto"/>
        <w:tabs>
          <w:tab w:pos="1690" w:val="left"/>
        </w:tabs>
        <w:bidi w:val="0"/>
        <w:spacing w:before="0" w:after="0" w:line="240" w:lineRule="auto"/>
        <w:ind w:left="0" w:right="0" w:firstLine="0"/>
        <w:jc w:val="both"/>
      </w:pPr>
      <w:r>
        <mc:AlternateContent>
          <mc:Choice Requires="wps">
            <w:drawing>
              <wp:anchor distT="0" distB="0" distL="114300" distR="114300" simplePos="0" relativeHeight="125829416" behindDoc="0" locked="0" layoutInCell="1" allowOverlap="1">
                <wp:simplePos x="0" y="0"/>
                <wp:positionH relativeFrom="page">
                  <wp:posOffset>3752215</wp:posOffset>
                </wp:positionH>
                <wp:positionV relativeFrom="paragraph">
                  <wp:posOffset>0</wp:posOffset>
                </wp:positionV>
                <wp:extent cx="405130" cy="158750"/>
                <wp:wrapSquare wrapText="bothSides"/>
                <wp:docPr id="122" name="Shape 122"/>
                <a:graphic xmlns:a="http://schemas.openxmlformats.org/drawingml/2006/main">
                  <a:graphicData uri="http://schemas.microsoft.com/office/word/2010/wordprocessingShape">
                    <wps:wsp>
                      <wps:cNvSpPr txBox="1"/>
                      <wps:spPr>
                        <a:xfrm>
                          <a:ext cx="4051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554782</w:t>
                            </w:r>
                          </w:p>
                        </w:txbxContent>
                      </wps:txbx>
                      <wps:bodyPr wrap="none" lIns="0" tIns="0" rIns="0" bIns="0">
                        <a:noAutoFit/>
                      </wps:bodyPr>
                    </wps:wsp>
                  </a:graphicData>
                </a:graphic>
              </wp:anchor>
            </w:drawing>
          </mc:Choice>
          <mc:Fallback>
            <w:pict>
              <v:shape id="_x0000_s1148" type="#_x0000_t202" style="position:absolute;margin-left:295.44999999999999pt;margin-top:0;width:31.900000000000002pt;height:12.5pt;z-index:-12582933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554782</w:t>
                      </w:r>
                    </w:p>
                  </w:txbxContent>
                </v:textbox>
                <w10:wrap type="square" anchorx="page"/>
              </v:shape>
            </w:pict>
          </mc:Fallback>
        </mc:AlternateContent>
      </w:r>
      <w:r>
        <w:rPr>
          <w:color w:val="000000"/>
          <w:spacing w:val="0"/>
          <w:w w:val="100"/>
          <w:position w:val="0"/>
        </w:rPr>
        <w:t>комбинированное инфузионная, кардиотоническая лечение</w:t>
        <w:tab/>
        <w:t>вазотропная и респираторная терапия</w:t>
      </w:r>
    </w:p>
    <w:p>
      <w:pPr>
        <w:pStyle w:val="Style10"/>
        <w:keepNext w:val="0"/>
        <w:keepLines w:val="0"/>
        <w:widowControl w:val="0"/>
        <w:shd w:val="clear" w:color="auto" w:fill="auto"/>
        <w:bidi w:val="0"/>
        <w:spacing w:before="0" w:after="0" w:line="240" w:lineRule="auto"/>
        <w:ind w:left="1700" w:right="0" w:firstLine="0"/>
        <w:jc w:val="left"/>
      </w:pPr>
      <w:r>
        <w:rPr>
          <w:color w:val="000000"/>
          <w:spacing w:val="0"/>
          <w:w w:val="100"/>
          <w:position w:val="0"/>
        </w:rPr>
        <w:t>на основании динамического инструментального мониторинга основных параметров газообмена, в том числе с возможным выполнением дополнительных исследований (доплерографического определения кровотока в магистральных артериях, а также лучевых (магнитно- резонансной томографии),</w:t>
      </w:r>
    </w:p>
    <w:p>
      <w:pPr>
        <w:pStyle w:val="Style10"/>
        <w:keepNext w:val="0"/>
        <w:keepLines w:val="0"/>
        <w:widowControl w:val="0"/>
        <w:shd w:val="clear" w:color="auto" w:fill="auto"/>
        <w:bidi w:val="0"/>
        <w:spacing w:before="0" w:after="240" w:line="240" w:lineRule="auto"/>
        <w:ind w:left="1700" w:right="0" w:firstLine="0"/>
        <w:jc w:val="left"/>
      </w:pPr>
      <w:r>
        <w:rPr>
          <w:color w:val="000000"/>
          <w:spacing w:val="0"/>
          <w:w w:val="100"/>
          <w:position w:val="0"/>
        </w:rPr>
        <w:t>иммунологических и молекулярно- генетических исследований)</w:t>
      </w:r>
    </w:p>
    <w:p>
      <w:pPr>
        <w:pStyle w:val="Style10"/>
        <w:keepNext w:val="0"/>
        <w:keepLines w:val="0"/>
        <w:widowControl w:val="0"/>
        <w:shd w:val="clear" w:color="auto" w:fill="auto"/>
        <w:bidi w:val="0"/>
        <w:spacing w:before="0" w:after="120" w:line="240" w:lineRule="auto"/>
        <w:ind w:left="1700" w:right="0" w:firstLine="0"/>
        <w:jc w:val="left"/>
        <w:sectPr>
          <w:footnotePr>
            <w:pos w:val="pageBottom"/>
            <w:numFmt w:val="decimal"/>
            <w:numRestart w:val="continuous"/>
          </w:footnotePr>
          <w:type w:val="continuous"/>
          <w:pgSz w:w="7637" w:h="11909"/>
          <w:pgMar w:top="1152" w:right="2443" w:bottom="928" w:left="197" w:header="0" w:footer="3" w:gutter="0"/>
          <w:cols w:space="720"/>
          <w:noEndnote/>
          <w:rtlGutter w:val="0"/>
          <w:docGrid w:linePitch="360"/>
        </w:sectPr>
      </w:pPr>
      <w:r>
        <w:rPr>
          <w:color w:val="000000"/>
          <w:spacing w:val="0"/>
          <w:w w:val="100"/>
          <w:position w:val="0"/>
        </w:rPr>
        <w:t>терапия открытого артериального протока ингибиторами циклооксигеназы под контролем динамической доплерометрической</w:t>
      </w: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809"/>
        <w:widowControl w:val="0"/>
        <w:spacing w:line="1" w:lineRule="exact"/>
      </w:pPr>
    </w:p>
    <w:p>
      <w:pPr>
        <w:pStyle w:val="Style10"/>
        <w:keepNext w:val="0"/>
        <w:keepLines w:val="0"/>
        <w:framePr w:w="1685" w:h="1234" w:wrap="none" w:hAnchor="page" w:x="14594" w:y="-79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after="441" w:line="1" w:lineRule="exact"/>
      </w:pPr>
    </w:p>
    <w:p>
      <w:pPr>
        <w:widowControl w:val="0"/>
        <w:spacing w:line="1" w:lineRule="exact"/>
        <w:sectPr>
          <w:headerReference w:type="default" r:id="rId40"/>
          <w:headerReference w:type="even" r:id="rId41"/>
          <w:footnotePr>
            <w:pos w:val="pageBottom"/>
            <w:numFmt w:val="decimal"/>
            <w:numRestart w:val="continuous"/>
          </w:footnotePr>
          <w:pgSz w:w="16840" w:h="11900" w:orient="landscape"/>
          <w:pgMar w:top="1940" w:right="562" w:bottom="1142" w:left="519" w:header="0" w:footer="714" w:gutter="0"/>
          <w:pgNumType w:start="24"/>
          <w:cols w:space="720"/>
          <w:noEndnote/>
          <w:rtlGutter w:val="0"/>
          <w:docGrid w:linePitch="360"/>
        </w:sectPr>
      </w:pPr>
    </w:p>
    <w:p>
      <w:pPr>
        <w:pStyle w:val="Style10"/>
        <w:keepNext w:val="0"/>
        <w:keepLines w:val="0"/>
        <w:widowControl w:val="0"/>
        <w:shd w:val="clear" w:color="auto" w:fill="auto"/>
        <w:bidi w:val="0"/>
        <w:spacing w:before="0" w:after="240" w:line="240" w:lineRule="auto"/>
        <w:ind w:left="10340" w:right="0" w:firstLine="0"/>
        <w:jc w:val="left"/>
      </w:pPr>
      <w:r>
        <w:rPr>
          <w:color w:val="000000"/>
          <w:spacing w:val="0"/>
          <w:w w:val="100"/>
          <w:position w:val="0"/>
        </w:rPr>
        <w:t>оценки центрального и регионального кровотока</w:t>
      </w:r>
    </w:p>
    <w:p>
      <w:pPr>
        <w:pStyle w:val="Style10"/>
        <w:keepNext w:val="0"/>
        <w:keepLines w:val="0"/>
        <w:widowControl w:val="0"/>
        <w:shd w:val="clear" w:color="auto" w:fill="auto"/>
        <w:bidi w:val="0"/>
        <w:spacing w:before="0" w:after="240" w:line="240" w:lineRule="auto"/>
        <w:ind w:left="10340" w:right="0" w:firstLine="0"/>
        <w:jc w:val="left"/>
      </w:pPr>
      <w:r>
        <w:rPr>
          <w:color w:val="000000"/>
          <w:spacing w:val="0"/>
          <w:w w:val="100"/>
          <w:position w:val="0"/>
        </w:rPr>
        <w:t>неинвазивная принудительная вентиляция легких</w:t>
      </w:r>
    </w:p>
    <w:p>
      <w:pPr>
        <w:pStyle w:val="Style10"/>
        <w:keepNext w:val="0"/>
        <w:keepLines w:val="0"/>
        <w:widowControl w:val="0"/>
        <w:shd w:val="clear" w:color="auto" w:fill="auto"/>
        <w:bidi w:val="0"/>
        <w:spacing w:before="0" w:after="0" w:line="240" w:lineRule="auto"/>
        <w:ind w:left="10340" w:right="0" w:firstLine="0"/>
        <w:jc w:val="left"/>
      </w:pPr>
      <w:r>
        <w:rPr>
          <w:color w:val="000000"/>
          <w:spacing w:val="0"/>
          <w:w w:val="100"/>
          <w:position w:val="0"/>
        </w:rPr>
        <w:t>профилактика и лечение синдрома диссеминированного</w:t>
      </w:r>
    </w:p>
    <w:p>
      <w:pPr>
        <w:pStyle w:val="Style10"/>
        <w:keepNext w:val="0"/>
        <w:keepLines w:val="0"/>
        <w:widowControl w:val="0"/>
        <w:shd w:val="clear" w:color="auto" w:fill="auto"/>
        <w:bidi w:val="0"/>
        <w:spacing w:before="0" w:after="240" w:line="240" w:lineRule="auto"/>
        <w:ind w:left="10340" w:right="0" w:firstLine="0"/>
        <w:jc w:val="left"/>
      </w:pPr>
      <w:r>
        <w:rPr>
          <w:color w:val="000000"/>
          <w:spacing w:val="0"/>
          <w:w w:val="100"/>
          <w:position w:val="0"/>
        </w:rPr>
        <w:t>внутрисосудистого свертывания и других нарушений свертывающей системы крови под контролем тромбоэластограммы и коагулограммы</w:t>
      </w:r>
    </w:p>
    <w:p>
      <w:pPr>
        <w:pStyle w:val="Style10"/>
        <w:keepNext w:val="0"/>
        <w:keepLines w:val="0"/>
        <w:widowControl w:val="0"/>
        <w:shd w:val="clear" w:color="auto" w:fill="auto"/>
        <w:bidi w:val="0"/>
        <w:spacing w:before="0" w:after="240" w:line="240" w:lineRule="auto"/>
        <w:ind w:left="10340" w:right="0" w:firstLine="0"/>
        <w:jc w:val="left"/>
      </w:pPr>
      <w:r>
        <w:rPr>
          <w:color w:val="000000"/>
          <w:spacing w:val="0"/>
          <w:w w:val="100"/>
          <w:position w:val="0"/>
        </w:rPr>
        <w:t>хирургическая коррекция (лигирование, клипирование) открытого артериального протока</w:t>
      </w:r>
    </w:p>
    <w:p>
      <w:pPr>
        <w:pStyle w:val="Style10"/>
        <w:keepNext w:val="0"/>
        <w:keepLines w:val="0"/>
        <w:widowControl w:val="0"/>
        <w:shd w:val="clear" w:color="auto" w:fill="auto"/>
        <w:bidi w:val="0"/>
        <w:spacing w:before="0" w:after="240" w:line="240" w:lineRule="auto"/>
        <w:ind w:left="10340" w:right="0" w:firstLine="0"/>
        <w:jc w:val="left"/>
      </w:pPr>
      <w:r>
        <w:rPr>
          <w:color w:val="000000"/>
          <w:spacing w:val="0"/>
          <w:w w:val="100"/>
          <w:position w:val="0"/>
        </w:rPr>
        <w:t>индивидуальная противосудорожная терапия с учетом характера электроэнцефалограммы и анализа записи видеомониторинга</w:t>
      </w:r>
    </w:p>
    <w:p>
      <w:pPr>
        <w:pStyle w:val="Style10"/>
        <w:keepNext w:val="0"/>
        <w:keepLines w:val="0"/>
        <w:widowControl w:val="0"/>
        <w:shd w:val="clear" w:color="auto" w:fill="auto"/>
        <w:bidi w:val="0"/>
        <w:spacing w:before="0" w:after="240" w:line="240" w:lineRule="auto"/>
        <w:ind w:left="10340" w:right="0" w:firstLine="0"/>
        <w:jc w:val="left"/>
      </w:pPr>
      <w:r>
        <w:rPr>
          <w:color w:val="000000"/>
          <w:spacing w:val="0"/>
          <w:w w:val="100"/>
          <w:position w:val="0"/>
        </w:rPr>
        <w:t>крио- или лазерокоагуляция сетчатки</w:t>
      </w:r>
    </w:p>
    <w:p>
      <w:pPr>
        <w:pStyle w:val="Style10"/>
        <w:keepNext w:val="0"/>
        <w:keepLines w:val="0"/>
        <w:widowControl w:val="0"/>
        <w:shd w:val="clear" w:color="auto" w:fill="auto"/>
        <w:bidi w:val="0"/>
        <w:spacing w:before="0" w:after="140" w:line="240" w:lineRule="auto"/>
        <w:ind w:left="10340" w:right="0" w:firstLine="0"/>
        <w:jc w:val="left"/>
      </w:pPr>
      <w:r>
        <w:rPr>
          <w:color w:val="000000"/>
          <w:spacing w:val="0"/>
          <w:w w:val="100"/>
          <w:position w:val="0"/>
        </w:rPr>
        <w:t>лечение с использованием метода сухой иммерсии</w:t>
      </w:r>
    </w:p>
    <w:tbl>
      <w:tblPr>
        <w:tblOverlap w:val="never"/>
        <w:jc w:val="center"/>
        <w:tblLayout w:type="fixed"/>
      </w:tblPr>
      <w:tblGrid>
        <w:gridCol w:w="3091"/>
        <w:gridCol w:w="11894"/>
      </w:tblGrid>
      <w:tr>
        <w:trPr>
          <w:trHeight w:val="346"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Онкология</w:t>
            </w:r>
          </w:p>
        </w:tc>
      </w:tr>
      <w:tr>
        <w:trPr>
          <w:trHeight w:val="1195" w:hRule="exact"/>
        </w:trPr>
        <w:tc>
          <w:tcPr>
            <w:tcBorders/>
            <w:shd w:val="clear" w:color="auto" w:fill="FFFFFF"/>
            <w:vAlign w:val="center"/>
          </w:tcPr>
          <w:p>
            <w:pPr>
              <w:pStyle w:val="Style21"/>
              <w:keepNext w:val="0"/>
              <w:keepLines w:val="0"/>
              <w:widowControl w:val="0"/>
              <w:shd w:val="clear" w:color="auto" w:fill="auto"/>
              <w:tabs>
                <w:tab w:pos="581" w:val="left"/>
              </w:tabs>
              <w:bidi w:val="0"/>
              <w:spacing w:before="0" w:after="0" w:line="240" w:lineRule="auto"/>
              <w:ind w:left="0" w:right="0" w:firstLine="0"/>
              <w:jc w:val="left"/>
              <w:rPr>
                <w:sz w:val="20"/>
                <w:szCs w:val="20"/>
              </w:rPr>
            </w:pPr>
            <w:r>
              <w:rPr>
                <w:color w:val="000000"/>
                <w:spacing w:val="0"/>
                <w:w w:val="100"/>
                <w:position w:val="0"/>
                <w:sz w:val="20"/>
                <w:szCs w:val="20"/>
              </w:rPr>
              <w:t>20.</w:t>
              <w:tab/>
              <w:t>Видеоэндоскопические</w:t>
            </w:r>
          </w:p>
          <w:p>
            <w:pPr>
              <w:pStyle w:val="Style21"/>
              <w:keepNext w:val="0"/>
              <w:keepLines w:val="0"/>
              <w:widowControl w:val="0"/>
              <w:shd w:val="clear" w:color="auto" w:fill="auto"/>
              <w:bidi w:val="0"/>
              <w:spacing w:before="0" w:after="0" w:line="240" w:lineRule="auto"/>
              <w:ind w:left="600" w:right="0" w:firstLine="0"/>
              <w:jc w:val="left"/>
              <w:rPr>
                <w:sz w:val="20"/>
                <w:szCs w:val="20"/>
              </w:rPr>
            </w:pPr>
            <w:r>
              <w:rPr>
                <w:color w:val="000000"/>
                <w:spacing w:val="0"/>
                <w:w w:val="100"/>
                <w:position w:val="0"/>
                <w:sz w:val="20"/>
                <w:szCs w:val="20"/>
              </w:rPr>
              <w:t>внутриполостные и видеоэндоскопические внутрипросветные</w:t>
            </w:r>
          </w:p>
        </w:tc>
        <w:tc>
          <w:tcPr>
            <w:tcBorders/>
            <w:shd w:val="clear" w:color="auto" w:fill="FFFFFF"/>
            <w:vAlign w:val="bottom"/>
          </w:tcPr>
          <w:p>
            <w:pPr>
              <w:pStyle w:val="Style21"/>
              <w:keepNext w:val="0"/>
              <w:keepLines w:val="0"/>
              <w:widowControl w:val="0"/>
              <w:shd w:val="clear" w:color="auto" w:fill="auto"/>
              <w:tabs>
                <w:tab w:pos="5525" w:val="left"/>
                <w:tab w:pos="7205" w:val="left"/>
                <w:tab w:pos="11237" w:val="left"/>
              </w:tabs>
              <w:bidi w:val="0"/>
              <w:spacing w:before="0" w:after="0" w:line="240" w:lineRule="auto"/>
              <w:ind w:left="0" w:right="0" w:firstLine="480"/>
              <w:jc w:val="left"/>
              <w:rPr>
                <w:sz w:val="20"/>
                <w:szCs w:val="20"/>
              </w:rPr>
            </w:pPr>
            <w:r>
              <w:rPr>
                <w:color w:val="000000"/>
                <w:spacing w:val="0"/>
                <w:w w:val="100"/>
                <w:position w:val="0"/>
                <w:sz w:val="20"/>
                <w:szCs w:val="20"/>
              </w:rPr>
              <w:t xml:space="preserve">C00, C01, C02, C04 </w:t>
            </w:r>
            <w:r>
              <w:rPr>
                <w:color w:val="000000"/>
                <w:spacing w:val="0"/>
                <w:w w:val="100"/>
                <w:position w:val="0"/>
                <w:sz w:val="20"/>
                <w:szCs w:val="20"/>
              </w:rPr>
              <w:t>- злокачественные новообразования</w:t>
              <w:tab/>
              <w:t>хирургическое</w:t>
              <w:tab/>
              <w:t>гемитиреоидэктомия</w:t>
              <w:tab/>
              <w:t>128915</w:t>
            </w:r>
          </w:p>
          <w:p>
            <w:pPr>
              <w:pStyle w:val="Style21"/>
              <w:keepNext w:val="0"/>
              <w:keepLines w:val="0"/>
              <w:widowControl w:val="0"/>
              <w:shd w:val="clear" w:color="auto" w:fill="auto"/>
              <w:tabs>
                <w:tab w:pos="2366" w:val="left"/>
                <w:tab w:pos="5529" w:val="left"/>
                <w:tab w:pos="7209" w:val="left"/>
              </w:tabs>
              <w:bidi w:val="0"/>
              <w:spacing w:before="0" w:after="0" w:line="240" w:lineRule="auto"/>
              <w:ind w:left="0" w:right="0" w:firstLine="580"/>
              <w:jc w:val="left"/>
              <w:rPr>
                <w:sz w:val="20"/>
                <w:szCs w:val="20"/>
              </w:rPr>
            </w:pPr>
            <w:r>
              <w:rPr>
                <w:color w:val="000000"/>
                <w:spacing w:val="0"/>
                <w:w w:val="100"/>
                <w:position w:val="0"/>
                <w:sz w:val="20"/>
                <w:szCs w:val="20"/>
              </w:rPr>
              <w:t>C06, C09.0, C09.1,</w:t>
              <w:tab/>
            </w:r>
            <w:r>
              <w:rPr>
                <w:color w:val="000000"/>
                <w:spacing w:val="0"/>
                <w:w w:val="100"/>
                <w:position w:val="0"/>
                <w:sz w:val="20"/>
                <w:szCs w:val="20"/>
              </w:rPr>
              <w:t xml:space="preserve">головы и шеи </w:t>
            </w:r>
            <w:r>
              <w:rPr>
                <w:color w:val="000000"/>
                <w:spacing w:val="0"/>
                <w:w w:val="100"/>
                <w:position w:val="0"/>
                <w:sz w:val="20"/>
                <w:szCs w:val="20"/>
              </w:rPr>
              <w:t xml:space="preserve">(I </w:t>
            </w:r>
            <w:r>
              <w:rPr>
                <w:color w:val="000000"/>
                <w:spacing w:val="0"/>
                <w:w w:val="100"/>
                <w:position w:val="0"/>
                <w:sz w:val="20"/>
                <w:szCs w:val="20"/>
              </w:rPr>
              <w:t>- III стадия)</w:t>
              <w:tab/>
              <w:t>лечение</w:t>
              <w:tab/>
              <w:t>видеоассистированная</w:t>
            </w:r>
          </w:p>
          <w:p>
            <w:pPr>
              <w:pStyle w:val="Style21"/>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C09.8, C09.9, C10.0,</w:t>
            </w:r>
          </w:p>
          <w:p>
            <w:pPr>
              <w:pStyle w:val="Style21"/>
              <w:keepNext w:val="0"/>
              <w:keepLines w:val="0"/>
              <w:widowControl w:val="0"/>
              <w:shd w:val="clear" w:color="auto" w:fill="auto"/>
              <w:tabs>
                <w:tab w:pos="7219" w:val="left"/>
              </w:tabs>
              <w:bidi w:val="0"/>
              <w:spacing w:before="0" w:after="0" w:line="194" w:lineRule="auto"/>
              <w:ind w:left="0" w:right="0" w:firstLine="480"/>
              <w:jc w:val="left"/>
              <w:rPr>
                <w:sz w:val="34"/>
                <w:szCs w:val="34"/>
              </w:rPr>
            </w:pPr>
            <w:r>
              <w:rPr>
                <w:color w:val="000000"/>
                <w:spacing w:val="0"/>
                <w:w w:val="100"/>
                <w:position w:val="0"/>
                <w:sz w:val="20"/>
                <w:szCs w:val="20"/>
              </w:rPr>
              <w:t>C10.1, C10.2, C10.3,</w:t>
              <w:tab/>
            </w:r>
            <w:r>
              <w:rPr>
                <w:color w:val="000000"/>
                <w:spacing w:val="0"/>
                <w:w w:val="100"/>
                <w:position w:val="0"/>
                <w:sz w:val="34"/>
                <w:szCs w:val="34"/>
                <w:vertAlign w:val="superscript"/>
              </w:rPr>
              <w:t>гемитиреоидэктомия</w:t>
            </w:r>
          </w:p>
          <w:p>
            <w:pPr>
              <w:pStyle w:val="Style21"/>
              <w:keepNext w:val="0"/>
              <w:keepLines w:val="0"/>
              <w:widowControl w:val="0"/>
              <w:shd w:val="clear" w:color="auto" w:fill="auto"/>
              <w:bidi w:val="0"/>
              <w:spacing w:before="0" w:after="0" w:line="180" w:lineRule="auto"/>
              <w:ind w:left="7260" w:right="0" w:firstLine="0"/>
              <w:jc w:val="left"/>
              <w:rPr>
                <w:sz w:val="20"/>
                <w:szCs w:val="20"/>
              </w:rPr>
            </w:pPr>
            <w:r>
              <w:rPr>
                <w:color w:val="000000"/>
                <w:spacing w:val="0"/>
                <w:w w:val="100"/>
                <w:position w:val="0"/>
                <w:sz w:val="20"/>
                <w:szCs w:val="20"/>
              </w:rPr>
              <w:t>видеоэндоскопическая</w:t>
            </w:r>
          </w:p>
        </w:tc>
      </w:tr>
    </w:tbl>
    <w:p>
      <w:pPr>
        <w:sectPr>
          <w:footnotePr>
            <w:pos w:val="pageBottom"/>
            <w:numFmt w:val="decimal"/>
            <w:numRestart w:val="continuous"/>
          </w:footnotePr>
          <w:type w:val="continuous"/>
          <w:pgSz w:w="16840" w:h="11900" w:orient="landscape"/>
          <w:pgMar w:top="1840" w:right="1090" w:bottom="1142" w:left="764"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18" behindDoc="0" locked="0" layoutInCell="1" allowOverlap="1">
                <wp:simplePos x="0" y="0"/>
                <wp:positionH relativeFrom="page">
                  <wp:posOffset>2761615</wp:posOffset>
                </wp:positionH>
                <wp:positionV relativeFrom="paragraph">
                  <wp:posOffset>935990</wp:posOffset>
                </wp:positionV>
                <wp:extent cx="1106170" cy="1679575"/>
                <wp:wrapSquare wrapText="left"/>
                <wp:docPr id="134" name="Shape 134"/>
                <a:graphic xmlns:a="http://schemas.openxmlformats.org/drawingml/2006/main">
                  <a:graphicData uri="http://schemas.microsoft.com/office/word/2010/wordprocessingShape">
                    <wps:wsp>
                      <wps:cNvSpPr txBox="1"/>
                      <wps:spPr>
                        <a:xfrm>
                          <a:ext cx="1106170" cy="16795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СЮ.4, С11.0, СИЛ,</w:t>
                              <w:br/>
                              <w:t>С11.2, С11.3, СП.8,</w:t>
                              <w:br/>
                              <w:t>С11.9, С12, С13.0,</w:t>
                              <w:br/>
                              <w:t>С13.1, С13.2, С13.8,</w:t>
                              <w:br/>
                              <w:t>С13.9, С14.0, С14.2,</w:t>
                              <w:br/>
                              <w:t>С15.0, СЗО.О, С31.0,</w:t>
                              <w:br/>
                              <w:t>С31.1, С31.2, С31.3,</w:t>
                              <w:br/>
                              <w:t>С31.8, С31.9, С32,</w:t>
                              <w:br/>
                              <w:t>С43, С44, С69, С73,</w:t>
                              <w:br/>
                              <w:t>С15, С16, С17, С18,</w:t>
                              <w:br/>
                              <w:t>С19, С20, С21</w:t>
                            </w:r>
                          </w:p>
                        </w:txbxContent>
                      </wps:txbx>
                      <wps:bodyPr lIns="0" tIns="0" rIns="0" bIns="0">
                        <a:noAutoFit/>
                      </wps:bodyPr>
                    </wps:wsp>
                  </a:graphicData>
                </a:graphic>
              </wp:anchor>
            </w:drawing>
          </mc:Choice>
          <mc:Fallback>
            <w:pict>
              <v:shape id="_x0000_s1160" type="#_x0000_t202" style="position:absolute;margin-left:217.45000000000002pt;margin-top:73.700000000000003pt;width:87.100000000000009pt;height:132.25pt;z-index:-12582933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СЮ.4, С11.0, СИЛ,</w:t>
                        <w:br/>
                        <w:t>С11.2, С11.3, СП.8,</w:t>
                        <w:br/>
                        <w:t>С11.9, С12, С13.0,</w:t>
                        <w:br/>
                        <w:t>С13.1, С13.2, С13.8,</w:t>
                        <w:br/>
                        <w:t>С13.9, С14.0, С14.2,</w:t>
                        <w:br/>
                        <w:t>С15.0, СЗО.О, С31.0,</w:t>
                        <w:br/>
                        <w:t>С31.1, С31.2, С31.3,</w:t>
                        <w:br/>
                        <w:t>С31.8, С31.9, С32,</w:t>
                        <w:br/>
                        <w:t>С43, С44, С69, С73,</w:t>
                        <w:br/>
                        <w:t>С15, С16, С17, С18,</w:t>
                        <w:br/>
                        <w:t>С19, С20, С21</w:t>
                      </w:r>
                    </w:p>
                  </w:txbxContent>
                </v:textbox>
                <w10:wrap type="square" side="left" anchorx="page"/>
              </v:shape>
            </w:pict>
          </mc:Fallback>
        </mc:AlternateContent>
      </w:r>
    </w:p>
    <w:tbl>
      <w:tblPr>
        <w:tblOverlap w:val="never"/>
        <w:jc w:val="center"/>
        <w:tblLayout w:type="fixed"/>
      </w:tblPr>
      <w:tblGrid>
        <w:gridCol w:w="826"/>
        <w:gridCol w:w="2904"/>
        <w:gridCol w:w="1982"/>
        <w:gridCol w:w="2856"/>
      </w:tblGrid>
      <w:tr>
        <w:trP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800"/>
              <w:jc w:val="left"/>
              <w:rPr>
                <w:sz w:val="20"/>
                <w:szCs w:val="20"/>
              </w:rPr>
            </w:pPr>
            <w:r>
              <w:rPr>
                <w:color w:val="000000"/>
                <w:spacing w:val="0"/>
                <w:w w:val="100"/>
                <w:position w:val="0"/>
                <w:sz w:val="20"/>
                <w:szCs w:val="20"/>
              </w:rPr>
              <w:t>Модель пациента</w:t>
            </w:r>
          </w:p>
        </w:tc>
      </w:tr>
    </w:tbl>
    <w:p>
      <w:pPr>
        <w:widowControl w:val="0"/>
        <w:spacing w:after="239" w:line="1" w:lineRule="exact"/>
      </w:pPr>
    </w:p>
    <w:p>
      <w:pPr>
        <w:pStyle w:val="Style10"/>
        <w:keepNext w:val="0"/>
        <w:keepLines w:val="0"/>
        <w:widowControl w:val="0"/>
        <w:shd w:val="clear" w:color="auto" w:fill="auto"/>
        <w:bidi w:val="0"/>
        <w:spacing w:before="0" w:after="0" w:line="240" w:lineRule="auto"/>
        <w:ind w:left="860" w:right="0" w:firstLine="0"/>
        <w:jc w:val="left"/>
      </w:pPr>
      <w:r>
        <w:rPr>
          <w:color w:val="000000"/>
          <w:spacing w:val="0"/>
          <w:w w:val="100"/>
          <w:position w:val="0"/>
        </w:rPr>
        <w:t>хирургические вмешательства, интервенционные радиологические вмешательства, малоинвазивные</w:t>
      </w:r>
    </w:p>
    <w:p>
      <w:pPr>
        <w:pStyle w:val="Style10"/>
        <w:keepNext w:val="0"/>
        <w:keepLines w:val="0"/>
        <w:widowControl w:val="0"/>
        <w:shd w:val="clear" w:color="auto" w:fill="auto"/>
        <w:bidi w:val="0"/>
        <w:spacing w:before="0" w:after="120" w:line="240" w:lineRule="auto"/>
        <w:ind w:left="860" w:right="0" w:firstLine="0"/>
        <w:jc w:val="left"/>
        <w:sectPr>
          <w:headerReference w:type="default" r:id="rId42"/>
          <w:headerReference w:type="even" r:id="rId43"/>
          <w:footnotePr>
            <w:pos w:val="pageBottom"/>
            <w:numFmt w:val="decimal"/>
            <w:numRestart w:val="continuous"/>
          </w:footnotePr>
          <w:pgSz w:w="9062" w:h="11909"/>
          <w:pgMar w:top="1133" w:right="0" w:bottom="1133" w:left="494" w:header="0" w:footer="705" w:gutter="0"/>
          <w:cols w:space="720"/>
          <w:noEndnote/>
          <w:rtlGutter w:val="0"/>
          <w:docGrid w:linePitch="360"/>
        </w:sectPr>
      </w:pPr>
      <w:r>
        <w:rPr>
          <w:color w:val="000000"/>
          <w:spacing w:val="0"/>
          <w:w w:val="100"/>
          <w:position w:val="0"/>
        </w:rPr>
        <w:t>органосохраняющие вмешательства при злокачественных новообразованиях, в том числе у детей</w:t>
      </w:r>
    </w:p>
    <w:p>
      <w:pPr>
        <w:pStyle w:val="Style10"/>
        <w:keepNext w:val="0"/>
        <w:keepLines w:val="0"/>
        <w:widowControl w:val="0"/>
        <w:shd w:val="clear" w:color="auto" w:fill="auto"/>
        <w:bidi w:val="0"/>
        <w:spacing w:before="0" w:after="0" w:line="240" w:lineRule="auto"/>
        <w:ind w:left="0" w:right="0" w:firstLine="0"/>
        <w:jc w:val="center"/>
        <w:sectPr>
          <w:headerReference w:type="default" r:id="rId44"/>
          <w:headerReference w:type="even" r:id="rId45"/>
          <w:footnotePr>
            <w:pos w:val="pageBottom"/>
            <w:numFmt w:val="decimal"/>
            <w:numRestart w:val="continuous"/>
          </w:footnotePr>
          <w:pgSz w:w="7776" w:h="11909"/>
          <w:pgMar w:top="1152" w:right="557" w:bottom="1408" w:left="5530" w:header="724" w:footer="980" w:gutter="0"/>
          <w:pgNumType w:start="78"/>
          <w:cols w:space="720"/>
          <w:noEndnote/>
          <w:rtlGutter w:val="0"/>
          <w:docGrid w:linePitch="360"/>
        </w:sectPr>
      </w:pPr>
      <w:r>
        <mc:AlternateContent>
          <mc:Choice Requires="wps">
            <w:drawing>
              <wp:anchor distT="0" distB="0" distL="114300" distR="114300" simplePos="0" relativeHeight="125829420" behindDoc="0" locked="0" layoutInCell="1" allowOverlap="1">
                <wp:simplePos x="0" y="0"/>
                <wp:positionH relativeFrom="page">
                  <wp:posOffset>368935</wp:posOffset>
                </wp:positionH>
                <wp:positionV relativeFrom="paragraph">
                  <wp:posOffset>304800</wp:posOffset>
                </wp:positionV>
                <wp:extent cx="722630" cy="158750"/>
                <wp:wrapSquare wrapText="bothSides"/>
                <wp:docPr id="140" name="Shape 140"/>
                <a:graphic xmlns:a="http://schemas.openxmlformats.org/drawingml/2006/main">
                  <a:graphicData uri="http://schemas.microsoft.com/office/word/2010/wordprocessingShape">
                    <wps:wsp>
                      <wps:cNvSpPr txBox="1"/>
                      <wps:spPr>
                        <a:xfrm>
                          <a:ext cx="7226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166" type="#_x0000_t202" style="position:absolute;margin-left:29.050000000000001pt;margin-top:24.pt;width:56.899999999999999pt;height:12.5pt;z-index:-12582933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422" behindDoc="0" locked="0" layoutInCell="1" allowOverlap="1">
                <wp:simplePos x="0" y="0"/>
                <wp:positionH relativeFrom="page">
                  <wp:posOffset>1941830</wp:posOffset>
                </wp:positionH>
                <wp:positionV relativeFrom="paragraph">
                  <wp:posOffset>304800</wp:posOffset>
                </wp:positionV>
                <wp:extent cx="856615" cy="158750"/>
                <wp:wrapSquare wrapText="bothSides"/>
                <wp:docPr id="142" name="Shape 142"/>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168" type="#_x0000_t202" style="position:absolute;margin-left:152.90000000000001pt;margin-top:24.pt;width:67.450000000000003pt;height:12.5pt;z-index:-12582933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Норматив</w:t>
        <w:br/>
        <w:t>финансовых затрат</w:t>
        <w:br/>
        <w:t>на единицу объема</w:t>
        <w:br/>
        <w:t>медицинской</w:t>
        <w:br/>
        <w:t>помощи , рублей</w:t>
      </w:r>
    </w:p>
    <w:p>
      <w:pPr>
        <w:widowControl w:val="0"/>
        <w:spacing w:line="91" w:lineRule="exact"/>
        <w:rPr>
          <w:sz w:val="7"/>
          <w:szCs w:val="7"/>
        </w:rPr>
      </w:pPr>
    </w:p>
    <w:p>
      <w:pPr>
        <w:widowControl w:val="0"/>
        <w:spacing w:line="1" w:lineRule="exact"/>
        <w:sectPr>
          <w:footnotePr>
            <w:pos w:val="pageBottom"/>
            <w:numFmt w:val="decimal"/>
            <w:numRestart w:val="continuous"/>
          </w:footnotePr>
          <w:type w:val="continuous"/>
          <w:pgSz w:w="7776"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резекция щитовидной железы субтотальная видеоэндоскопическая</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селективная (суперселективная) эмболизация (химиоэмболизация) опухолевых сосудов</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резекция щитовидной железы (доли, субтотальная) видеоассистированная</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гемитиреоидэктомия с истмусэктомией</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видеоассистированная</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резекция щитовидной железы с флюоресцентной навигацией паращитовидных желез видеоассистированная</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биопсия сторожевого лимфатического узла шеи видеоассистированная</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эндоларингеальная резекция видеоэндоскопическая с радиочастотной термоаблацией</w:t>
      </w:r>
    </w:p>
    <w:p>
      <w:pPr>
        <w:pStyle w:val="Style10"/>
        <w:keepNext w:val="0"/>
        <w:keepLines w:val="0"/>
        <w:widowControl w:val="0"/>
        <w:shd w:val="clear" w:color="auto" w:fill="auto"/>
        <w:bidi w:val="0"/>
        <w:spacing w:before="0" w:after="240" w:line="240" w:lineRule="auto"/>
        <w:ind w:left="0" w:right="0" w:firstLine="0"/>
        <w:jc w:val="left"/>
        <w:sectPr>
          <w:footnotePr>
            <w:pos w:val="pageBottom"/>
            <w:numFmt w:val="decimal"/>
            <w:numRestart w:val="continuous"/>
          </w:footnotePr>
          <w:type w:val="continuous"/>
          <w:pgSz w:w="7776" w:h="11909"/>
          <w:pgMar w:top="1152" w:right="2415" w:bottom="1152" w:left="2021" w:header="0" w:footer="3" w:gutter="0"/>
          <w:cols w:space="720"/>
          <w:noEndnote/>
          <w:rtlGutter w:val="0"/>
          <w:docGrid w:linePitch="360"/>
        </w:sectPr>
      </w:pPr>
      <w:r>
        <w:rPr>
          <w:color w:val="000000"/>
          <w:spacing w:val="0"/>
          <w:w w:val="100"/>
          <w:position w:val="0"/>
        </w:rPr>
        <w:t xml:space="preserve">эндоларингеальная резекция видеоэндоскопическая с фотодинамической терапией </w:t>
      </w:r>
      <w:r>
        <w:rPr>
          <w:color w:val="000000"/>
          <w:spacing w:val="0"/>
          <w:w w:val="100"/>
          <w:position w:val="0"/>
        </w:rPr>
        <w:t>видеоассистированные операции при опухолях головы и шеи</w:t>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4114" w:hRule="exact"/>
        </w:trPr>
        <w:tc>
          <w:tcPr>
            <w:gridSpan w:val="7"/>
            <w:tcBorders>
              <w:top w:val="single" w:sz="4"/>
            </w:tcBorders>
            <w:shd w:val="clear" w:color="auto" w:fill="FFFFFF"/>
            <w:vAlign w:val="bottom"/>
          </w:tcPr>
          <w:p>
            <w:pPr>
              <w:pStyle w:val="Style21"/>
              <w:keepNext w:val="0"/>
              <w:keepLines w:val="0"/>
              <w:widowControl w:val="0"/>
              <w:shd w:val="clear" w:color="auto" w:fill="auto"/>
              <w:bidi w:val="0"/>
              <w:spacing w:before="0" w:after="240" w:line="240" w:lineRule="auto"/>
              <w:ind w:left="10620" w:right="0" w:firstLine="0"/>
              <w:jc w:val="left"/>
              <w:rPr>
                <w:sz w:val="20"/>
                <w:szCs w:val="20"/>
              </w:rPr>
            </w:pPr>
            <w:r>
              <w:rPr>
                <w:color w:val="000000"/>
                <w:spacing w:val="0"/>
                <w:w w:val="100"/>
                <w:position w:val="0"/>
                <w:sz w:val="20"/>
                <w:szCs w:val="20"/>
              </w:rPr>
              <w:t>радиочастотная абляция, криодеструкция, лазерная абляция, фотодинамическая терапия опухолей головы и шеи под ультразвуковой навигацией и (или) под контролем компьютерной томографии</w:t>
            </w:r>
          </w:p>
          <w:p>
            <w:pPr>
              <w:pStyle w:val="Style21"/>
              <w:keepNext w:val="0"/>
              <w:keepLines w:val="0"/>
              <w:widowControl w:val="0"/>
              <w:shd w:val="clear" w:color="auto" w:fill="auto"/>
              <w:tabs>
                <w:tab w:pos="5742" w:val="left"/>
                <w:tab w:pos="8882" w:val="left"/>
                <w:tab w:pos="10576" w:val="left"/>
              </w:tabs>
              <w:bidi w:val="0"/>
              <w:spacing w:before="0" w:after="0" w:line="240" w:lineRule="auto"/>
              <w:ind w:left="3880" w:right="0" w:firstLine="0"/>
              <w:jc w:val="left"/>
              <w:rPr>
                <w:sz w:val="20"/>
                <w:szCs w:val="20"/>
              </w:rPr>
            </w:pPr>
            <w:r>
              <w:rPr>
                <w:color w:val="000000"/>
                <w:spacing w:val="0"/>
                <w:w w:val="100"/>
                <w:position w:val="0"/>
                <w:sz w:val="20"/>
                <w:szCs w:val="20"/>
              </w:rPr>
              <w:t>C09, C10, C11, C12,</w:t>
              <w:tab/>
            </w:r>
            <w:r>
              <w:rPr>
                <w:color w:val="000000"/>
                <w:spacing w:val="0"/>
                <w:w w:val="100"/>
                <w:position w:val="0"/>
                <w:sz w:val="20"/>
                <w:szCs w:val="20"/>
              </w:rPr>
              <w:t>злокачественные новообразования</w:t>
              <w:tab/>
              <w:t>хирургическое</w:t>
              <w:tab/>
              <w:t>эндоскопическая аргоноплазменная</w:t>
            </w:r>
          </w:p>
          <w:p>
            <w:pPr>
              <w:pStyle w:val="Style21"/>
              <w:keepNext w:val="0"/>
              <w:keepLines w:val="0"/>
              <w:widowControl w:val="0"/>
              <w:shd w:val="clear" w:color="auto" w:fill="auto"/>
              <w:tabs>
                <w:tab w:pos="1862" w:val="left"/>
                <w:tab w:pos="5002" w:val="left"/>
                <w:tab w:pos="6696" w:val="left"/>
              </w:tabs>
              <w:bidi w:val="0"/>
              <w:spacing w:before="0" w:after="0" w:line="240" w:lineRule="auto"/>
              <w:ind w:left="0" w:right="0" w:firstLine="0"/>
              <w:jc w:val="center"/>
              <w:rPr>
                <w:sz w:val="20"/>
                <w:szCs w:val="20"/>
              </w:rPr>
            </w:pPr>
            <w:r>
              <w:rPr>
                <w:color w:val="000000"/>
                <w:spacing w:val="0"/>
                <w:w w:val="100"/>
                <w:position w:val="0"/>
                <w:sz w:val="20"/>
                <w:szCs w:val="20"/>
              </w:rPr>
              <w:t>C13, C14, C15, C30,</w:t>
              <w:tab/>
            </w:r>
            <w:r>
              <w:rPr>
                <w:color w:val="000000"/>
                <w:spacing w:val="0"/>
                <w:w w:val="100"/>
                <w:position w:val="0"/>
                <w:sz w:val="20"/>
                <w:szCs w:val="20"/>
              </w:rPr>
              <w:t>полости носа, глотки, гортани у</w:t>
              <w:tab/>
              <w:t>лечение</w:t>
              <w:tab/>
              <w:t>коагуляция опухоли</w:t>
            </w:r>
          </w:p>
          <w:p>
            <w:pPr>
              <w:pStyle w:val="Style21"/>
              <w:keepNext w:val="0"/>
              <w:keepLines w:val="0"/>
              <w:widowControl w:val="0"/>
              <w:shd w:val="clear" w:color="auto" w:fill="auto"/>
              <w:tabs>
                <w:tab w:pos="5750" w:val="left"/>
              </w:tabs>
              <w:bidi w:val="0"/>
              <w:spacing w:before="0" w:after="0" w:line="240" w:lineRule="auto"/>
              <w:ind w:left="4540" w:right="0" w:firstLine="0"/>
              <w:jc w:val="left"/>
              <w:rPr>
                <w:sz w:val="20"/>
                <w:szCs w:val="20"/>
              </w:rPr>
            </w:pPr>
            <w:r>
              <w:rPr>
                <w:color w:val="000000"/>
                <w:spacing w:val="0"/>
                <w:w w:val="100"/>
                <w:position w:val="0"/>
                <w:sz w:val="20"/>
                <w:szCs w:val="20"/>
              </w:rPr>
              <w:t>C32</w:t>
              <w:tab/>
            </w:r>
            <w:r>
              <w:rPr>
                <w:color w:val="000000"/>
                <w:spacing w:val="0"/>
                <w:w w:val="100"/>
                <w:position w:val="0"/>
                <w:sz w:val="20"/>
                <w:szCs w:val="20"/>
              </w:rPr>
              <w:t>функционально неоперабельных</w:t>
            </w:r>
          </w:p>
          <w:p>
            <w:pPr>
              <w:pStyle w:val="Style21"/>
              <w:keepNext w:val="0"/>
              <w:keepLines w:val="0"/>
              <w:widowControl w:val="0"/>
              <w:shd w:val="clear" w:color="auto" w:fill="auto"/>
              <w:tabs>
                <w:tab w:pos="10608" w:val="left"/>
              </w:tabs>
              <w:bidi w:val="0"/>
              <w:spacing w:before="0" w:after="0" w:line="240" w:lineRule="auto"/>
              <w:ind w:left="5760" w:right="0" w:firstLine="0"/>
              <w:jc w:val="left"/>
              <w:rPr>
                <w:sz w:val="20"/>
                <w:szCs w:val="20"/>
              </w:rPr>
            </w:pPr>
            <w:r>
              <w:rPr>
                <w:color w:val="000000"/>
                <w:spacing w:val="0"/>
                <w:w w:val="100"/>
                <w:position w:val="0"/>
                <w:sz w:val="20"/>
                <w:szCs w:val="20"/>
              </w:rPr>
              <w:t>больных</w:t>
              <w:tab/>
              <w:t>эндоскопическое</w:t>
            </w:r>
          </w:p>
          <w:p>
            <w:pPr>
              <w:pStyle w:val="Style21"/>
              <w:keepNext w:val="0"/>
              <w:keepLines w:val="0"/>
              <w:widowControl w:val="0"/>
              <w:shd w:val="clear" w:color="auto" w:fill="auto"/>
              <w:bidi w:val="0"/>
              <w:spacing w:before="0" w:after="240" w:line="240" w:lineRule="auto"/>
              <w:ind w:left="10620" w:right="0" w:firstLine="0"/>
              <w:jc w:val="left"/>
              <w:rPr>
                <w:sz w:val="20"/>
                <w:szCs w:val="20"/>
              </w:rPr>
            </w:pPr>
            <w:r>
              <w:rPr>
                <w:color w:val="000000"/>
                <w:spacing w:val="0"/>
                <w:w w:val="100"/>
                <w:position w:val="0"/>
                <w:sz w:val="20"/>
                <w:szCs w:val="20"/>
              </w:rPr>
              <w:t>электрохирургическое удаление опухоли</w:t>
            </w:r>
          </w:p>
          <w:p>
            <w:pPr>
              <w:pStyle w:val="Style21"/>
              <w:keepNext w:val="0"/>
              <w:keepLines w:val="0"/>
              <w:widowControl w:val="0"/>
              <w:shd w:val="clear" w:color="auto" w:fill="auto"/>
              <w:bidi w:val="0"/>
              <w:spacing w:before="0" w:after="0" w:line="240" w:lineRule="auto"/>
              <w:ind w:left="10620" w:right="0" w:firstLine="0"/>
              <w:jc w:val="left"/>
              <w:rPr>
                <w:sz w:val="20"/>
                <w:szCs w:val="20"/>
              </w:rPr>
            </w:pPr>
            <w:r>
              <w:rPr>
                <w:color w:val="000000"/>
                <w:spacing w:val="0"/>
                <w:w w:val="100"/>
                <w:position w:val="0"/>
                <w:sz w:val="20"/>
                <w:szCs w:val="20"/>
              </w:rPr>
              <w:t>эндоскопическая фотодинамическая терапия опухоли</w:t>
            </w:r>
          </w:p>
        </w:tc>
      </w:tr>
    </w:tbl>
    <w:p>
      <w:pPr>
        <w:widowControl w:val="0"/>
        <w:spacing w:after="239" w:line="1" w:lineRule="exact"/>
      </w:pP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эндоскопическая лазерная деструкция злокачественных опухолей</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поднаркозная эндоскопическая фотодинамическая терапия опухоли</w:t>
      </w:r>
    </w:p>
    <w:p>
      <w:pPr>
        <w:pStyle w:val="Style10"/>
        <w:keepNext w:val="0"/>
        <w:keepLines w:val="0"/>
        <w:widowControl w:val="0"/>
        <w:shd w:val="clear" w:color="auto" w:fill="auto"/>
        <w:bidi w:val="0"/>
        <w:spacing w:before="0" w:after="120" w:line="240" w:lineRule="auto"/>
        <w:ind w:left="10620" w:right="0" w:firstLine="0"/>
        <w:jc w:val="left"/>
      </w:pPr>
      <w:r>
        <w:rPr>
          <w:color w:val="000000"/>
          <w:spacing w:val="0"/>
          <w:w w:val="100"/>
          <w:position w:val="0"/>
        </w:rPr>
        <w:t>эндоскопическая лазерная реканализация и устранение дыхательной недостаточности при стенозирующей опухоли гортани</w:t>
      </w:r>
    </w:p>
    <w:p>
      <w:pPr>
        <w:pStyle w:val="Style10"/>
        <w:keepNext w:val="0"/>
        <w:keepLines w:val="0"/>
        <w:widowControl w:val="0"/>
        <w:shd w:val="clear" w:color="auto" w:fill="auto"/>
        <w:bidi w:val="0"/>
        <w:spacing w:before="0" w:after="120" w:line="240" w:lineRule="auto"/>
        <w:ind w:left="10620" w:right="0" w:firstLine="0"/>
        <w:jc w:val="left"/>
      </w:pPr>
      <w:r>
        <w:rPr>
          <w:color w:val="000000"/>
          <w:spacing w:val="0"/>
          <w:w w:val="100"/>
          <w:position w:val="0"/>
        </w:rPr>
        <w:t>эндоскопическая ультразвуковая деструкция злокачественных опухолей</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эндоскопическая комбинированная операция (электрорезекция, аргоноплазменная коагуляция и фотодинамическая терапия опухоли)</w:t>
      </w:r>
    </w:p>
    <w:tbl>
      <w:tblPr>
        <w:tblOverlap w:val="never"/>
        <w:jc w:val="left"/>
        <w:tblLayout w:type="fixed"/>
      </w:tblPr>
      <w:tblGrid>
        <w:gridCol w:w="2909"/>
        <w:gridCol w:w="1982"/>
        <w:gridCol w:w="3154"/>
        <w:gridCol w:w="1699"/>
        <w:gridCol w:w="3466"/>
        <w:gridCol w:w="1752"/>
      </w:tblGrid>
      <w:tr>
        <w:trPr>
          <w:trHeight w:val="1214" w:hRule="exact"/>
        </w:trPr>
        <w:tc>
          <w:tcPr>
            <w:tcBorders>
              <w:top w:val="single" w:sz="4"/>
              <w:left w:val="single" w:sz="4"/>
            </w:tcBorders>
            <w:shd w:val="clear" w:color="auto" w:fill="FFFFFF"/>
            <w:vAlign w:val="center"/>
          </w:tcPr>
          <w:p>
            <w:pPr>
              <w:pStyle w:val="Style21"/>
              <w:keepNext w:val="0"/>
              <w:keepLines w:val="0"/>
              <w:framePr w:w="14962" w:h="3888" w:hSpace="73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framePr w:w="14962" w:h="3888" w:hSpace="739" w:wrap="notBeside" w:vAnchor="text" w:hAnchor="text" w:x="814" w:y="1"/>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framePr w:w="14962" w:h="3888" w:hSpace="73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framePr w:w="14962" w:h="3888" w:hSpace="739" w:wrap="notBeside" w:vAnchor="text" w:hAnchor="text" w:x="814" w:y="1"/>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framePr w:w="14962" w:h="3888" w:hSpace="73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framePr w:w="14962" w:h="3888" w:hSpace="73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2674" w:hRule="exact"/>
        </w:trPr>
        <w:tc>
          <w:tcPr>
            <w:tcBorders>
              <w:top w:val="single" w:sz="4"/>
            </w:tcBorders>
            <w:shd w:val="clear" w:color="auto" w:fill="FFFFFF"/>
            <w:vAlign w:val="top"/>
          </w:tcPr>
          <w:p>
            <w:pPr>
              <w:framePr w:w="14962" w:h="3888" w:hSpace="739" w:wrap="notBeside" w:vAnchor="text" w:hAnchor="text" w:x="814" w:y="1"/>
              <w:widowControl w:val="0"/>
              <w:rPr>
                <w:sz w:val="10"/>
                <w:szCs w:val="10"/>
              </w:rPr>
            </w:pPr>
          </w:p>
        </w:tc>
        <w:tc>
          <w:tcPr>
            <w:tcBorders>
              <w:top w:val="single" w:sz="4"/>
            </w:tcBorders>
            <w:shd w:val="clear" w:color="auto" w:fill="FFFFFF"/>
            <w:vAlign w:val="top"/>
          </w:tcPr>
          <w:p>
            <w:pPr>
              <w:pStyle w:val="Style21"/>
              <w:keepNext w:val="0"/>
              <w:keepLines w:val="0"/>
              <w:framePr w:w="14962" w:h="3888" w:hSpace="739" w:wrap="notBeside" w:vAnchor="text" w:hAnchor="text" w:x="814" w:y="1"/>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C15, C16, C18, C17, C19, C21, C20</w:t>
            </w:r>
          </w:p>
        </w:tc>
        <w:tc>
          <w:tcPr>
            <w:tcBorders>
              <w:top w:val="single" w:sz="4"/>
            </w:tcBorders>
            <w:shd w:val="clear" w:color="auto" w:fill="FFFFFF"/>
            <w:vAlign w:val="top"/>
          </w:tcPr>
          <w:p>
            <w:pPr>
              <w:pStyle w:val="Style21"/>
              <w:keepNext w:val="0"/>
              <w:keepLines w:val="0"/>
              <w:framePr w:w="14962" w:h="3888" w:hSpace="739" w:wrap="notBeside" w:vAnchor="text" w:hAnchor="text" w:x="814" w:y="1"/>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стенозирующие злокачественные новообразования пищевода, желудка, двенадцатиперстной кишки, ободочной кишки, ректосигмоидного соединения, прямой кишки, заднего прохода и анального канала</w:t>
            </w:r>
          </w:p>
        </w:tc>
        <w:tc>
          <w:tcPr>
            <w:tcBorders>
              <w:top w:val="single" w:sz="4"/>
            </w:tcBorders>
            <w:shd w:val="clear" w:color="auto" w:fill="FFFFFF"/>
            <w:vAlign w:val="top"/>
          </w:tcPr>
          <w:p>
            <w:pPr>
              <w:pStyle w:val="Style21"/>
              <w:keepNext w:val="0"/>
              <w:keepLines w:val="0"/>
              <w:framePr w:w="14962" w:h="3888" w:hSpace="739" w:wrap="notBeside" w:vAnchor="text" w:hAnchor="text" w:x="814" w:y="1"/>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framePr w:w="14962" w:h="3888" w:hSpace="739" w:wrap="notBeside" w:vAnchor="text" w:hAnchor="text" w:x="814" w:y="1"/>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эндоскопическая аргоноплазменная коагуляция опухоли</w:t>
            </w:r>
          </w:p>
          <w:p>
            <w:pPr>
              <w:pStyle w:val="Style21"/>
              <w:keepNext w:val="0"/>
              <w:keepLines w:val="0"/>
              <w:framePr w:w="14962" w:h="3888" w:hSpace="739" w:wrap="notBeside" w:vAnchor="text" w:hAnchor="text" w:x="814" w:y="1"/>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 xml:space="preserve">эндоскопическая </w:t>
            </w:r>
            <w:r>
              <w:rPr>
                <w:color w:val="000000"/>
                <w:spacing w:val="0"/>
                <w:w w:val="100"/>
                <w:position w:val="0"/>
                <w:sz w:val="20"/>
                <w:szCs w:val="20"/>
              </w:rPr>
              <w:t xml:space="preserve">Nd:YAG </w:t>
            </w:r>
            <w:r>
              <w:rPr>
                <w:color w:val="000000"/>
                <w:spacing w:val="0"/>
                <w:w w:val="100"/>
                <w:position w:val="0"/>
                <w:sz w:val="20"/>
                <w:szCs w:val="20"/>
              </w:rPr>
              <w:t>лазерная коагуляция опухоли</w:t>
            </w:r>
          </w:p>
          <w:p>
            <w:pPr>
              <w:pStyle w:val="Style21"/>
              <w:keepNext w:val="0"/>
              <w:keepLines w:val="0"/>
              <w:framePr w:w="14962" w:h="3888" w:hSpace="739" w:wrap="notBeside" w:vAnchor="text" w:hAnchor="text" w:x="814" w:y="1"/>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эндоскопическое бужирование и баллонная дилатация при опухолевом стенозе под эндоскопическим контролем</w:t>
            </w:r>
          </w:p>
        </w:tc>
        <w:tc>
          <w:tcPr>
            <w:tcBorders>
              <w:top w:val="single" w:sz="4"/>
            </w:tcBorders>
            <w:shd w:val="clear" w:color="auto" w:fill="FFFFFF"/>
            <w:vAlign w:val="top"/>
          </w:tcPr>
          <w:p>
            <w:pPr>
              <w:framePr w:w="14962" w:h="3888" w:hSpace="739" w:wrap="notBeside" w:vAnchor="text" w:hAnchor="text" w:x="814" w:y="1"/>
              <w:widowControl w:val="0"/>
              <w:rPr>
                <w:sz w:val="10"/>
                <w:szCs w:val="10"/>
              </w:rPr>
            </w:pPr>
          </w:p>
        </w:tc>
      </w:tr>
    </w:tbl>
    <w:p>
      <w:pPr>
        <w:pStyle w:val="Style19"/>
        <w:keepNext w:val="0"/>
        <w:keepLines w:val="0"/>
        <w:framePr w:w="682" w:h="725" w:hSpace="74" w:wrap="notBeside" w:vAnchor="text" w:hAnchor="text" w:x="75" w:y="265"/>
        <w:widowControl w:val="0"/>
        <w:shd w:val="clear" w:color="auto" w:fill="auto"/>
        <w:bidi w:val="0"/>
        <w:spacing w:before="0" w:after="0" w:line="240" w:lineRule="auto"/>
        <w:ind w:left="0" w:right="0" w:firstLine="0"/>
        <w:jc w:val="center"/>
      </w:pPr>
      <w:r>
        <w:rPr>
          <w:color w:val="000000"/>
          <w:spacing w:val="0"/>
          <w:w w:val="100"/>
          <w:position w:val="0"/>
        </w:rPr>
        <w:t>№ группы ВМП</w:t>
      </w:r>
    </w:p>
    <w:p>
      <w:pPr>
        <w:widowControl w:val="0"/>
        <w:spacing w:line="1" w:lineRule="exact"/>
      </w:pPr>
    </w:p>
    <w:p>
      <w:pPr>
        <w:pStyle w:val="Style10"/>
        <w:keepNext w:val="0"/>
        <w:keepLines w:val="0"/>
        <w:widowControl w:val="0"/>
        <w:shd w:val="clear" w:color="auto" w:fill="auto"/>
        <w:bidi w:val="0"/>
        <w:spacing w:before="0" w:after="240" w:line="240" w:lineRule="auto"/>
        <w:ind w:left="10540" w:right="0" w:firstLine="0"/>
        <w:jc w:val="left"/>
      </w:pPr>
      <w:r>
        <w:rPr>
          <w:color w:val="000000"/>
          <w:spacing w:val="0"/>
          <w:w w:val="100"/>
          <w:position w:val="0"/>
        </w:rPr>
        <w:t xml:space="preserve">эндоскопическая комбинированная операция (электрорезекция, аргоноплазменная коагуляция и фотодинамическая терапия опухоли) </w:t>
      </w:r>
      <w:r>
        <w:rPr>
          <w:color w:val="000000"/>
          <w:spacing w:val="0"/>
          <w:w w:val="100"/>
          <w:position w:val="0"/>
        </w:rPr>
        <w:t>эндоскопическое электрохирургическое удаление опухоли</w:t>
      </w:r>
    </w:p>
    <w:p>
      <w:pPr>
        <w:pStyle w:val="Style10"/>
        <w:keepNext w:val="0"/>
        <w:keepLines w:val="0"/>
        <w:widowControl w:val="0"/>
        <w:shd w:val="clear" w:color="auto" w:fill="auto"/>
        <w:bidi w:val="0"/>
        <w:spacing w:before="0" w:after="240" w:line="240" w:lineRule="auto"/>
        <w:ind w:left="10540" w:right="0" w:firstLine="0"/>
        <w:jc w:val="left"/>
      </w:pPr>
      <w:r>
        <w:rPr>
          <w:color w:val="000000"/>
          <w:spacing w:val="0"/>
          <w:w w:val="100"/>
          <w:position w:val="0"/>
        </w:rPr>
        <w:t>эндоскопическая фотодинамическая терапия опухолей</w:t>
      </w:r>
    </w:p>
    <w:p>
      <w:pPr>
        <w:pStyle w:val="Style10"/>
        <w:keepNext w:val="0"/>
        <w:keepLines w:val="0"/>
        <w:widowControl w:val="0"/>
        <w:shd w:val="clear" w:color="auto" w:fill="auto"/>
        <w:bidi w:val="0"/>
        <w:spacing w:before="0" w:after="240" w:line="240" w:lineRule="auto"/>
        <w:ind w:left="10540" w:right="0" w:firstLine="0"/>
        <w:jc w:val="left"/>
      </w:pPr>
      <w:r>
        <w:rPr>
          <w:color w:val="000000"/>
          <w:spacing w:val="0"/>
          <w:w w:val="100"/>
          <w:position w:val="0"/>
        </w:rPr>
        <w:t>эндоскопическое стентирование при опухолевом стенозе</w:t>
      </w:r>
    </w:p>
    <w:p>
      <w:pPr>
        <w:pStyle w:val="Style10"/>
        <w:keepNext w:val="0"/>
        <w:keepLines w:val="0"/>
        <w:widowControl w:val="0"/>
        <w:shd w:val="clear" w:color="auto" w:fill="auto"/>
        <w:tabs>
          <w:tab w:pos="8790" w:val="left"/>
          <w:tab w:pos="10499" w:val="left"/>
        </w:tabs>
        <w:bidi w:val="0"/>
        <w:spacing w:before="0" w:after="0" w:line="240" w:lineRule="auto"/>
        <w:ind w:left="5680" w:right="0" w:firstLine="0"/>
        <w:jc w:val="left"/>
      </w:pPr>
      <w:r>
        <w:rPr>
          <w:color w:val="000000"/>
          <w:spacing w:val="0"/>
          <w:w w:val="100"/>
          <w:position w:val="0"/>
        </w:rPr>
        <w:t>пациенты со злокачественными</w:t>
        <w:tab/>
        <w:t>хирургическое</w:t>
        <w:tab/>
        <w:t>эндоскопическая дилятация и</w:t>
      </w:r>
    </w:p>
    <w:p>
      <w:pPr>
        <w:pStyle w:val="Style10"/>
        <w:keepNext w:val="0"/>
        <w:keepLines w:val="0"/>
        <w:widowControl w:val="0"/>
        <w:shd w:val="clear" w:color="auto" w:fill="auto"/>
        <w:tabs>
          <w:tab w:pos="8790" w:val="left"/>
          <w:tab w:pos="10499" w:val="left"/>
        </w:tabs>
        <w:bidi w:val="0"/>
        <w:spacing w:before="0" w:after="0" w:line="240" w:lineRule="auto"/>
        <w:ind w:left="5680" w:right="0" w:firstLine="0"/>
        <w:jc w:val="left"/>
      </w:pPr>
      <w:r>
        <w:rPr>
          <w:color w:val="000000"/>
          <w:spacing w:val="0"/>
          <w:w w:val="100"/>
          <w:position w:val="0"/>
        </w:rPr>
        <w:t>новообразованиями пищевода и</w:t>
        <w:tab/>
        <w:t>лечение</w:t>
        <w:tab/>
        <w:t>стентирование зоны стеноза</w:t>
      </w:r>
    </w:p>
    <w:p>
      <w:pPr>
        <w:pStyle w:val="Style10"/>
        <w:keepNext w:val="0"/>
        <w:keepLines w:val="0"/>
        <w:widowControl w:val="0"/>
        <w:shd w:val="clear" w:color="auto" w:fill="auto"/>
        <w:bidi w:val="0"/>
        <w:spacing w:before="0" w:after="240" w:line="240" w:lineRule="auto"/>
        <w:ind w:left="5680" w:right="0" w:firstLine="0"/>
        <w:jc w:val="left"/>
        <w:sectPr>
          <w:headerReference w:type="default" r:id="rId46"/>
          <w:headerReference w:type="even" r:id="rId47"/>
          <w:footnotePr>
            <w:pos w:val="pageBottom"/>
            <w:numFmt w:val="decimal"/>
            <w:numRestart w:val="continuous"/>
          </w:footnotePr>
          <w:pgSz w:w="16840" w:h="11900" w:orient="landscape"/>
          <w:pgMar w:top="1129" w:right="492" w:bottom="1123" w:left="499" w:header="0" w:footer="695" w:gutter="0"/>
          <w:pgNumType w:start="26"/>
          <w:cols w:space="720"/>
          <w:noEndnote/>
          <w:rtlGutter w:val="0"/>
          <w:docGrid w:linePitch="360"/>
        </w:sectPr>
      </w:pPr>
      <w:r>
        <w:rPr>
          <w:color w:val="000000"/>
          <w:spacing w:val="0"/>
          <w:w w:val="100"/>
          <w:position w:val="0"/>
        </w:rPr>
        <w:t>желудка, подвергшиеся хирургическому лечению с различными пострезекционными состояниями (синдром приводящей петли, синдром отводящей петли, демпинг-</w:t>
      </w: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809"/>
        <w:widowControl w:val="0"/>
        <w:spacing w:line="1" w:lineRule="exact"/>
      </w:pPr>
    </w:p>
    <w:p>
      <w:pPr>
        <w:pStyle w:val="Style10"/>
        <w:keepNext w:val="0"/>
        <w:keepLines w:val="0"/>
        <w:framePr w:w="2813" w:h="494" w:wrap="none" w:hAnchor="page" w:x="6242" w:y="659"/>
        <w:widowControl w:val="0"/>
        <w:shd w:val="clear" w:color="auto" w:fill="auto"/>
        <w:bidi w:val="0"/>
        <w:spacing w:before="0" w:after="0" w:line="240" w:lineRule="auto"/>
        <w:ind w:left="0" w:right="0" w:firstLine="0"/>
        <w:jc w:val="left"/>
      </w:pPr>
      <w:r>
        <w:rPr>
          <w:color w:val="000000"/>
          <w:spacing w:val="0"/>
          <w:w w:val="100"/>
          <w:position w:val="0"/>
        </w:rPr>
        <w:t>синдром, рубцовые деформации анастомозов)</w:t>
      </w:r>
    </w:p>
    <w:p>
      <w:pPr>
        <w:pStyle w:val="Style10"/>
        <w:keepNext w:val="0"/>
        <w:keepLines w:val="0"/>
        <w:framePr w:w="1536" w:h="250" w:wrap="none" w:hAnchor="page" w:x="4451" w:y="1379"/>
        <w:widowControl w:val="0"/>
        <w:shd w:val="clear" w:color="auto" w:fill="auto"/>
        <w:bidi w:val="0"/>
        <w:spacing w:before="0" w:after="0" w:line="240" w:lineRule="auto"/>
        <w:ind w:left="0" w:right="0" w:firstLine="0"/>
        <w:jc w:val="left"/>
      </w:pPr>
      <w:r>
        <w:rPr>
          <w:color w:val="000000"/>
          <w:spacing w:val="0"/>
          <w:w w:val="100"/>
          <w:position w:val="0"/>
        </w:rPr>
        <w:t>C22, C78.7, C24.0</w:t>
      </w:r>
    </w:p>
    <w:p>
      <w:pPr>
        <w:pStyle w:val="Style10"/>
        <w:keepNext w:val="0"/>
        <w:keepLines w:val="0"/>
        <w:framePr w:w="4459" w:h="499" w:wrap="none" w:hAnchor="page" w:x="6242" w:y="1379"/>
        <w:widowControl w:val="0"/>
        <w:shd w:val="clear" w:color="auto" w:fill="auto"/>
        <w:tabs>
          <w:tab w:pos="3134" w:val="left"/>
        </w:tabs>
        <w:bidi w:val="0"/>
        <w:spacing w:before="0" w:after="0" w:line="240" w:lineRule="auto"/>
        <w:ind w:left="0" w:right="0" w:firstLine="0"/>
        <w:jc w:val="left"/>
      </w:pPr>
      <w:r>
        <w:rPr>
          <w:color w:val="000000"/>
          <w:spacing w:val="0"/>
          <w:w w:val="100"/>
          <w:position w:val="0"/>
        </w:rPr>
        <w:t>первичные и метастатические</w:t>
        <w:tab/>
        <w:t>хирургическое</w:t>
      </w:r>
    </w:p>
    <w:p>
      <w:pPr>
        <w:pStyle w:val="Style10"/>
        <w:keepNext w:val="0"/>
        <w:keepLines w:val="0"/>
        <w:framePr w:w="4459" w:h="499" w:wrap="none" w:hAnchor="page" w:x="6242" w:y="1379"/>
        <w:widowControl w:val="0"/>
        <w:shd w:val="clear" w:color="auto" w:fill="auto"/>
        <w:tabs>
          <w:tab w:pos="3134" w:val="left"/>
        </w:tabs>
        <w:bidi w:val="0"/>
        <w:spacing w:before="0" w:after="0" w:line="240" w:lineRule="auto"/>
        <w:ind w:left="0" w:right="0" w:firstLine="0"/>
        <w:jc w:val="left"/>
      </w:pPr>
      <w:r>
        <w:rPr>
          <w:color w:val="000000"/>
          <w:spacing w:val="0"/>
          <w:w w:val="100"/>
          <w:position w:val="0"/>
        </w:rPr>
        <w:t>злокачественные новообразования</w:t>
        <w:tab/>
        <w:t>или</w:t>
      </w:r>
    </w:p>
    <w:p>
      <w:pPr>
        <w:pStyle w:val="Style10"/>
        <w:keepNext w:val="0"/>
        <w:keepLines w:val="0"/>
        <w:framePr w:w="653" w:h="250" w:wrap="none" w:hAnchor="page" w:x="6242" w:y="1883"/>
        <w:widowControl w:val="0"/>
        <w:shd w:val="clear" w:color="auto" w:fill="auto"/>
        <w:bidi w:val="0"/>
        <w:spacing w:before="0" w:after="0" w:line="240" w:lineRule="auto"/>
        <w:ind w:left="0" w:right="0" w:firstLine="0"/>
        <w:jc w:val="left"/>
      </w:pPr>
      <w:r>
        <w:rPr>
          <w:color w:val="000000"/>
          <w:spacing w:val="0"/>
          <w:w w:val="100"/>
          <w:position w:val="0"/>
        </w:rPr>
        <w:t>печени</w:t>
      </w:r>
    </w:p>
    <w:p>
      <w:pPr>
        <w:pStyle w:val="Style10"/>
        <w:keepNext w:val="0"/>
        <w:keepLines w:val="0"/>
        <w:framePr w:w="1459" w:h="490" w:wrap="none" w:hAnchor="page" w:x="9395" w:y="1883"/>
        <w:widowControl w:val="0"/>
        <w:shd w:val="clear" w:color="auto" w:fill="auto"/>
        <w:bidi w:val="0"/>
        <w:spacing w:before="0" w:after="0" w:line="240" w:lineRule="auto"/>
        <w:ind w:left="0" w:right="0" w:firstLine="0"/>
        <w:jc w:val="left"/>
      </w:pPr>
      <w:r>
        <w:rPr>
          <w:color w:val="000000"/>
          <w:spacing w:val="0"/>
          <w:w w:val="100"/>
          <w:position w:val="0"/>
        </w:rPr>
        <w:t>терапевтическое лечение</w:t>
      </w:r>
    </w:p>
    <w:p>
      <w:pPr>
        <w:pStyle w:val="Style10"/>
        <w:keepNext w:val="0"/>
        <w:keepLines w:val="0"/>
        <w:framePr w:w="3120" w:h="739" w:wrap="none" w:hAnchor="page" w:x="11090" w:y="1379"/>
        <w:widowControl w:val="0"/>
        <w:shd w:val="clear" w:color="auto" w:fill="auto"/>
        <w:bidi w:val="0"/>
        <w:spacing w:before="0" w:after="0" w:line="240" w:lineRule="auto"/>
        <w:ind w:left="0" w:right="0" w:firstLine="0"/>
        <w:jc w:val="left"/>
      </w:pPr>
      <w:r>
        <w:rPr>
          <w:color w:val="000000"/>
          <w:spacing w:val="0"/>
          <w:w w:val="100"/>
          <w:position w:val="0"/>
        </w:rPr>
        <w:t>лапароскопическая радиочастотная термоаблация при злокачественных новообразованиях печени</w:t>
      </w:r>
    </w:p>
    <w:p>
      <w:pPr>
        <w:pStyle w:val="Style10"/>
        <w:keepNext w:val="0"/>
        <w:keepLines w:val="0"/>
        <w:framePr w:w="3317" w:h="499" w:wrap="none" w:hAnchor="page" w:x="11095" w:y="2378"/>
        <w:widowControl w:val="0"/>
        <w:shd w:val="clear" w:color="auto" w:fill="auto"/>
        <w:bidi w:val="0"/>
        <w:spacing w:before="0" w:after="0" w:line="240" w:lineRule="auto"/>
        <w:ind w:left="0" w:right="0" w:firstLine="0"/>
        <w:jc w:val="left"/>
      </w:pPr>
      <w:r>
        <w:rPr>
          <w:color w:val="000000"/>
          <w:spacing w:val="0"/>
          <w:w w:val="100"/>
          <w:position w:val="0"/>
        </w:rPr>
        <w:t>стентирование желчных протоков под видеоэндоскопическим контролем</w:t>
      </w:r>
    </w:p>
    <w:p>
      <w:pPr>
        <w:pStyle w:val="Style10"/>
        <w:keepNext w:val="0"/>
        <w:keepLines w:val="0"/>
        <w:framePr w:w="3274" w:h="1450" w:wrap="none" w:hAnchor="page" w:x="11095" w:y="3059"/>
        <w:widowControl w:val="0"/>
        <w:shd w:val="clear" w:color="auto" w:fill="auto"/>
        <w:bidi w:val="0"/>
        <w:spacing w:before="0" w:after="0" w:line="240" w:lineRule="auto"/>
        <w:ind w:left="0" w:right="0" w:firstLine="0"/>
        <w:jc w:val="left"/>
      </w:pPr>
      <w:r>
        <w:rPr>
          <w:color w:val="000000"/>
          <w:spacing w:val="0"/>
          <w:w w:val="100"/>
          <w:position w:val="0"/>
        </w:rPr>
        <w:t>внутриартериальная эмболизация</w:t>
      </w:r>
    </w:p>
    <w:p>
      <w:pPr>
        <w:pStyle w:val="Style10"/>
        <w:keepNext w:val="0"/>
        <w:keepLines w:val="0"/>
        <w:framePr w:w="3274" w:h="1450" w:wrap="none" w:hAnchor="page" w:x="11095" w:y="3059"/>
        <w:widowControl w:val="0"/>
        <w:shd w:val="clear" w:color="auto" w:fill="auto"/>
        <w:bidi w:val="0"/>
        <w:spacing w:before="0" w:after="240" w:line="240" w:lineRule="auto"/>
        <w:ind w:left="0" w:right="0" w:firstLine="0"/>
        <w:jc w:val="left"/>
      </w:pPr>
      <w:r>
        <w:rPr>
          <w:color w:val="000000"/>
          <w:spacing w:val="0"/>
          <w:w w:val="100"/>
          <w:position w:val="0"/>
        </w:rPr>
        <w:t>(химиоэмболизация) опухолей</w:t>
      </w:r>
    </w:p>
    <w:p>
      <w:pPr>
        <w:pStyle w:val="Style10"/>
        <w:keepNext w:val="0"/>
        <w:keepLines w:val="0"/>
        <w:framePr w:w="3274" w:h="1450" w:wrap="none" w:hAnchor="page" w:x="11095" w:y="3059"/>
        <w:widowControl w:val="0"/>
        <w:shd w:val="clear" w:color="auto" w:fill="auto"/>
        <w:bidi w:val="0"/>
        <w:spacing w:before="0" w:after="120" w:line="240" w:lineRule="auto"/>
        <w:ind w:left="0" w:right="0" w:firstLine="0"/>
        <w:jc w:val="left"/>
      </w:pPr>
      <w:r>
        <w:rPr>
          <w:color w:val="000000"/>
          <w:spacing w:val="0"/>
          <w:w w:val="100"/>
          <w:position w:val="0"/>
        </w:rPr>
        <w:t>селективная эмболизация (химиоэмболизация) ветвей воротной вены</w:t>
      </w:r>
    </w:p>
    <w:p>
      <w:pPr>
        <w:pStyle w:val="Style10"/>
        <w:keepNext w:val="0"/>
        <w:keepLines w:val="0"/>
        <w:framePr w:w="3110" w:h="1210" w:wrap="none" w:hAnchor="page" w:x="11085" w:y="4739"/>
        <w:widowControl w:val="0"/>
        <w:shd w:val="clear" w:color="auto" w:fill="auto"/>
        <w:bidi w:val="0"/>
        <w:spacing w:before="0" w:after="0" w:line="240" w:lineRule="auto"/>
        <w:ind w:left="0" w:right="0" w:firstLine="0"/>
        <w:jc w:val="left"/>
      </w:pPr>
      <w:r>
        <w:rPr>
          <w:color w:val="000000"/>
          <w:spacing w:val="0"/>
          <w:w w:val="100"/>
          <w:position w:val="0"/>
        </w:rPr>
        <w:t>чрескожная радиочастотная термоаблация опухолей печени под ультразвуковой навигацией и (или) под контролем компьютерной навигации</w:t>
      </w:r>
    </w:p>
    <w:p>
      <w:pPr>
        <w:pStyle w:val="Style10"/>
        <w:keepNext w:val="0"/>
        <w:keepLines w:val="0"/>
        <w:framePr w:w="1690" w:h="259" w:wrap="none" w:hAnchor="page" w:x="11095" w:y="6179"/>
        <w:widowControl w:val="0"/>
        <w:shd w:val="clear" w:color="auto" w:fill="auto"/>
        <w:bidi w:val="0"/>
        <w:spacing w:before="0" w:after="0" w:line="240" w:lineRule="auto"/>
        <w:ind w:left="0" w:right="0" w:firstLine="0"/>
        <w:jc w:val="left"/>
      </w:pPr>
      <w:r>
        <w:rPr>
          <w:color w:val="000000"/>
          <w:spacing w:val="0"/>
          <w:w w:val="100"/>
          <w:position w:val="0"/>
        </w:rPr>
        <w:t>биоэлектротерапия</w:t>
      </w:r>
    </w:p>
    <w:p>
      <w:pPr>
        <w:pStyle w:val="Style10"/>
        <w:keepNext w:val="0"/>
        <w:keepLines w:val="0"/>
        <w:framePr w:w="4459" w:h="979" w:wrap="none" w:hAnchor="page" w:x="6242" w:y="6659"/>
        <w:widowControl w:val="0"/>
        <w:shd w:val="clear" w:color="auto" w:fill="auto"/>
        <w:bidi w:val="0"/>
        <w:spacing w:before="0" w:after="0" w:line="240" w:lineRule="auto"/>
        <w:ind w:left="0" w:right="0" w:firstLine="0"/>
        <w:jc w:val="left"/>
      </w:pPr>
      <w:r>
        <w:rPr>
          <w:color w:val="000000"/>
          <w:spacing w:val="0"/>
          <w:w w:val="100"/>
          <w:position w:val="0"/>
        </w:rPr>
        <w:t>нерезектабельные злокачественные хирургическое</w:t>
      </w:r>
    </w:p>
    <w:p>
      <w:pPr>
        <w:pStyle w:val="Style10"/>
        <w:keepNext w:val="0"/>
        <w:keepLines w:val="0"/>
        <w:framePr w:w="4459" w:h="979" w:wrap="none" w:hAnchor="page" w:x="6242" w:y="6659"/>
        <w:widowControl w:val="0"/>
        <w:shd w:val="clear" w:color="auto" w:fill="auto"/>
        <w:tabs>
          <w:tab w:pos="3154" w:val="left"/>
        </w:tabs>
        <w:bidi w:val="0"/>
        <w:spacing w:before="0" w:after="0" w:line="240" w:lineRule="auto"/>
        <w:ind w:left="0" w:right="0" w:firstLine="0"/>
        <w:jc w:val="left"/>
      </w:pPr>
      <w:r>
        <w:rPr>
          <w:color w:val="000000"/>
          <w:spacing w:val="0"/>
          <w:w w:val="100"/>
          <w:position w:val="0"/>
        </w:rPr>
        <w:t>новообразования печени и</w:t>
        <w:tab/>
        <w:t>лечение</w:t>
      </w:r>
    </w:p>
    <w:p>
      <w:pPr>
        <w:pStyle w:val="Style10"/>
        <w:keepNext w:val="0"/>
        <w:keepLines w:val="0"/>
        <w:framePr w:w="4459" w:h="979" w:wrap="none" w:hAnchor="page" w:x="6242" w:y="6659"/>
        <w:widowControl w:val="0"/>
        <w:shd w:val="clear" w:color="auto" w:fill="auto"/>
        <w:bidi w:val="0"/>
        <w:spacing w:before="0" w:after="0" w:line="240" w:lineRule="auto"/>
        <w:ind w:left="0" w:right="0" w:firstLine="0"/>
        <w:jc w:val="left"/>
      </w:pPr>
      <w:r>
        <w:rPr>
          <w:color w:val="000000"/>
          <w:spacing w:val="0"/>
          <w:w w:val="100"/>
          <w:position w:val="0"/>
        </w:rPr>
        <w:t>внутрипеченочных желчных</w:t>
      </w:r>
    </w:p>
    <w:p>
      <w:pPr>
        <w:pStyle w:val="Style10"/>
        <w:keepNext w:val="0"/>
        <w:keepLines w:val="0"/>
        <w:framePr w:w="4459" w:h="979" w:wrap="none" w:hAnchor="page" w:x="6242" w:y="6659"/>
        <w:widowControl w:val="0"/>
        <w:shd w:val="clear" w:color="auto" w:fill="auto"/>
        <w:bidi w:val="0"/>
        <w:spacing w:before="0" w:after="0" w:line="240" w:lineRule="auto"/>
        <w:ind w:left="0" w:right="0" w:firstLine="0"/>
        <w:jc w:val="left"/>
      </w:pPr>
      <w:r>
        <w:rPr>
          <w:color w:val="000000"/>
          <w:spacing w:val="0"/>
          <w:w w:val="100"/>
          <w:position w:val="0"/>
        </w:rPr>
        <w:t>протоков</w:t>
      </w:r>
    </w:p>
    <w:p>
      <w:pPr>
        <w:pStyle w:val="Style10"/>
        <w:keepNext w:val="0"/>
        <w:keepLines w:val="0"/>
        <w:framePr w:w="3067" w:h="979" w:wrap="none" w:hAnchor="page" w:x="11090" w:y="6659"/>
        <w:widowControl w:val="0"/>
        <w:shd w:val="clear" w:color="auto" w:fill="auto"/>
        <w:bidi w:val="0"/>
        <w:spacing w:before="0" w:after="0" w:line="240" w:lineRule="auto"/>
        <w:ind w:left="0" w:right="0" w:firstLine="0"/>
        <w:jc w:val="left"/>
      </w:pPr>
      <w:r>
        <w:rPr>
          <w:color w:val="000000"/>
          <w:spacing w:val="0"/>
          <w:w w:val="100"/>
          <w:position w:val="0"/>
        </w:rPr>
        <w:t>чрескожное чреспеченочное дренирование желчных протоков с последующим стентированием под рентгеноскопическим контролем</w:t>
      </w:r>
    </w:p>
    <w:p>
      <w:pPr>
        <w:pStyle w:val="Style10"/>
        <w:keepNext w:val="0"/>
        <w:keepLines w:val="0"/>
        <w:framePr w:w="3322" w:h="499" w:wrap="none" w:hAnchor="page" w:x="11090" w:y="7859"/>
        <w:widowControl w:val="0"/>
        <w:shd w:val="clear" w:color="auto" w:fill="auto"/>
        <w:bidi w:val="0"/>
        <w:spacing w:before="0" w:after="0" w:line="240" w:lineRule="auto"/>
        <w:ind w:left="0" w:right="0" w:firstLine="0"/>
        <w:jc w:val="left"/>
      </w:pPr>
      <w:r>
        <w:rPr>
          <w:color w:val="000000"/>
          <w:spacing w:val="0"/>
          <w:w w:val="100"/>
          <w:position w:val="0"/>
        </w:rPr>
        <w:t>стентирование желчных протоков под рентгеноскопическим контролем</w:t>
      </w:r>
    </w:p>
    <w:p>
      <w:pPr>
        <w:pStyle w:val="Style10"/>
        <w:keepNext w:val="0"/>
        <w:keepLines w:val="0"/>
        <w:framePr w:w="2338" w:h="250" w:wrap="none" w:hAnchor="page" w:x="11095" w:y="8579"/>
        <w:widowControl w:val="0"/>
        <w:shd w:val="clear" w:color="auto" w:fill="auto"/>
        <w:bidi w:val="0"/>
        <w:spacing w:before="0" w:after="0" w:line="240" w:lineRule="auto"/>
        <w:ind w:left="0" w:right="0" w:firstLine="0"/>
        <w:jc w:val="left"/>
      </w:pPr>
      <w:r>
        <w:rPr>
          <w:color w:val="000000"/>
          <w:spacing w:val="0"/>
          <w:w w:val="100"/>
          <w:position w:val="0"/>
        </w:rPr>
        <w:t>химиоэмболизация печени</w:t>
      </w:r>
    </w:p>
    <w:p>
      <w:pPr>
        <w:pStyle w:val="Style10"/>
        <w:keepNext w:val="0"/>
        <w:keepLines w:val="0"/>
        <w:framePr w:w="1685" w:h="1234" w:wrap="none" w:hAnchor="page" w:x="14594" w:y="-79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7" w:line="1" w:lineRule="exact"/>
      </w:pPr>
    </w:p>
    <w:p>
      <w:pPr>
        <w:widowControl w:val="0"/>
        <w:spacing w:line="1" w:lineRule="exact"/>
        <w:sectPr>
          <w:headerReference w:type="default" r:id="rId48"/>
          <w:headerReference w:type="even" r:id="rId49"/>
          <w:footnotePr>
            <w:pos w:val="pageBottom"/>
            <w:numFmt w:val="decimal"/>
            <w:numRestart w:val="continuous"/>
          </w:footnotePr>
          <w:pgSz w:w="16840" w:h="11900" w:orient="landscape"/>
          <w:pgMar w:top="1940" w:right="562" w:bottom="1133" w:left="519" w:header="0" w:footer="3" w:gutter="0"/>
          <w:cols w:space="720"/>
          <w:noEndnote/>
          <w:rtlGutter w:val="0"/>
          <w:docGrid w:linePitch="360"/>
        </w:sectPr>
      </w:pPr>
    </w:p>
    <w:tbl>
      <w:tblPr>
        <w:tblOverlap w:val="never"/>
        <w:jc w:val="center"/>
        <w:tblLayout w:type="fixed"/>
      </w:tblPr>
      <w:tblGrid>
        <w:gridCol w:w="816"/>
        <w:gridCol w:w="2904"/>
        <w:gridCol w:w="1982"/>
        <w:gridCol w:w="3154"/>
        <w:gridCol w:w="1699"/>
        <w:gridCol w:w="3466"/>
        <w:gridCol w:w="1795"/>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75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общего желчного протока</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эндоскопическая электрокоагуляция опухоли общего желчного протока</w:t>
            </w:r>
          </w:p>
        </w:tc>
        <w:tc>
          <w:tcPr>
            <w:tcBorders>
              <w:top w:val="single" w:sz="4"/>
            </w:tcBorders>
            <w:shd w:val="clear" w:color="auto" w:fill="FFFFFF"/>
            <w:vAlign w:val="top"/>
          </w:tcPr>
          <w:p>
            <w:pPr>
              <w:widowControl w:val="0"/>
              <w:rPr>
                <w:sz w:val="10"/>
                <w:szCs w:val="10"/>
              </w:rPr>
            </w:pPr>
          </w:p>
        </w:tc>
      </w:tr>
    </w:tbl>
    <w:p>
      <w:pPr>
        <w:widowControl w:val="0"/>
        <w:spacing w:after="239" w:line="1" w:lineRule="exact"/>
      </w:pPr>
    </w:p>
    <w:p>
      <w:pPr>
        <w:pStyle w:val="Style10"/>
        <w:keepNext w:val="0"/>
        <w:keepLines w:val="0"/>
        <w:widowControl w:val="0"/>
        <w:shd w:val="clear" w:color="auto" w:fill="auto"/>
        <w:bidi w:val="0"/>
        <w:spacing w:before="0" w:after="240" w:line="240" w:lineRule="auto"/>
        <w:ind w:left="10600" w:right="0" w:firstLine="0"/>
        <w:jc w:val="left"/>
      </w:pPr>
      <w:r>
        <w:rPr>
          <w:color w:val="000000"/>
          <w:spacing w:val="0"/>
          <w:w w:val="100"/>
          <w:position w:val="0"/>
        </w:rPr>
        <w:t xml:space="preserve">эндоскопическое бужирование и баллонная дилатация при опухолевом стенозе общего желчного протока под эндоскопическим контролем </w:t>
      </w:r>
      <w:r>
        <w:rPr>
          <w:color w:val="000000"/>
          <w:spacing w:val="0"/>
          <w:w w:val="100"/>
          <w:position w:val="0"/>
        </w:rPr>
        <w:t>эндоскопическое стентирование желчных протоков при опухолевом стенозе, при стенозах анастомоза опухолевого характера под видеоэндоскопическим контролем</w:t>
      </w:r>
    </w:p>
    <w:p>
      <w:pPr>
        <w:pStyle w:val="Style10"/>
        <w:keepNext w:val="0"/>
        <w:keepLines w:val="0"/>
        <w:widowControl w:val="0"/>
        <w:shd w:val="clear" w:color="auto" w:fill="auto"/>
        <w:bidi w:val="0"/>
        <w:spacing w:before="0" w:after="240" w:line="240" w:lineRule="auto"/>
        <w:ind w:left="10600" w:right="0" w:firstLine="0"/>
        <w:jc w:val="left"/>
      </w:pPr>
      <w:r>
        <w:rPr>
          <w:color w:val="000000"/>
          <w:spacing w:val="0"/>
          <w:w w:val="100"/>
          <w:position w:val="0"/>
        </w:rPr>
        <w:t xml:space="preserve">эндоскопическая </w:t>
      </w:r>
      <w:r>
        <w:rPr>
          <w:color w:val="000000"/>
          <w:spacing w:val="0"/>
          <w:w w:val="100"/>
          <w:position w:val="0"/>
        </w:rPr>
        <w:t xml:space="preserve">Nd:YAG </w:t>
      </w:r>
      <w:r>
        <w:rPr>
          <w:color w:val="000000"/>
          <w:spacing w:val="0"/>
          <w:w w:val="100"/>
          <w:position w:val="0"/>
        </w:rPr>
        <w:t>лазерная коагуляция опухоли общего желчного протока</w:t>
      </w:r>
    </w:p>
    <w:p>
      <w:pPr>
        <w:pStyle w:val="Style10"/>
        <w:keepNext w:val="0"/>
        <w:keepLines w:val="0"/>
        <w:widowControl w:val="0"/>
        <w:shd w:val="clear" w:color="auto" w:fill="auto"/>
        <w:bidi w:val="0"/>
        <w:spacing w:before="0" w:after="240" w:line="240" w:lineRule="auto"/>
        <w:ind w:left="10600" w:right="0" w:firstLine="0"/>
        <w:jc w:val="left"/>
      </w:pPr>
      <w:r>
        <w:rPr>
          <w:color w:val="000000"/>
          <w:spacing w:val="0"/>
          <w:w w:val="100"/>
          <w:position w:val="0"/>
        </w:rPr>
        <w:t>эндоскопическая фотодинамическая терапия опухоли общего желчного протока</w:t>
      </w:r>
    </w:p>
    <w:p>
      <w:pPr>
        <w:pStyle w:val="Style10"/>
        <w:keepNext w:val="0"/>
        <w:keepLines w:val="0"/>
        <w:widowControl w:val="0"/>
        <w:shd w:val="clear" w:color="auto" w:fill="auto"/>
        <w:bidi w:val="0"/>
        <w:spacing w:before="0" w:after="240" w:line="240" w:lineRule="auto"/>
        <w:ind w:left="10600" w:right="0" w:firstLine="0"/>
        <w:jc w:val="left"/>
      </w:pPr>
      <w:r>
        <w:rPr>
          <w:color w:val="000000"/>
          <w:spacing w:val="0"/>
          <w:w w:val="100"/>
          <w:position w:val="0"/>
        </w:rPr>
        <w:t>чрескожное чреспеченочное дренирование желчных протоков с последующим стентированием под рентгеноскопическим контролем</w:t>
      </w:r>
    </w:p>
    <w:p>
      <w:pPr>
        <w:pStyle w:val="Style10"/>
        <w:keepNext w:val="0"/>
        <w:keepLines w:val="0"/>
        <w:widowControl w:val="0"/>
        <w:shd w:val="clear" w:color="auto" w:fill="auto"/>
        <w:bidi w:val="0"/>
        <w:spacing w:before="0" w:after="240" w:line="240" w:lineRule="auto"/>
        <w:ind w:left="10600" w:right="0" w:firstLine="0"/>
        <w:jc w:val="left"/>
      </w:pPr>
      <w:r>
        <w:rPr>
          <w:color w:val="000000"/>
          <w:spacing w:val="0"/>
          <w:w w:val="100"/>
          <w:position w:val="0"/>
        </w:rPr>
        <w:t>стентирование желчных протоков под рентгеноскопическим контролем</w:t>
      </w:r>
    </w:p>
    <w:p>
      <w:pPr>
        <w:pStyle w:val="Style10"/>
        <w:keepNext w:val="0"/>
        <w:keepLines w:val="0"/>
        <w:widowControl w:val="0"/>
        <w:shd w:val="clear" w:color="auto" w:fill="auto"/>
        <w:bidi w:val="0"/>
        <w:spacing w:before="0" w:after="240" w:line="240" w:lineRule="auto"/>
        <w:ind w:left="10600" w:right="0" w:firstLine="0"/>
        <w:jc w:val="left"/>
      </w:pPr>
      <w:r>
        <w:rPr>
          <w:color w:val="000000"/>
          <w:spacing w:val="0"/>
          <w:w w:val="100"/>
          <w:position w:val="0"/>
        </w:rPr>
        <w:t>внутрипротоковая фотодинамическая терапия под рентгеноскопическим контролем</w:t>
      </w:r>
      <w:r>
        <w:br w:type="page"/>
      </w:r>
    </w:p>
    <w:p>
      <w:pPr>
        <w:widowControl w:val="0"/>
        <w:spacing w:line="1" w:lineRule="exact"/>
      </w:pPr>
      <w:r>
        <mc:AlternateContent>
          <mc:Choice Requires="wps">
            <w:drawing>
              <wp:anchor distT="0" distB="3215640" distL="0" distR="0" simplePos="0" relativeHeight="125829424" behindDoc="0" locked="0" layoutInCell="1" allowOverlap="1">
                <wp:simplePos x="0" y="0"/>
                <wp:positionH relativeFrom="page">
                  <wp:posOffset>328930</wp:posOffset>
                </wp:positionH>
                <wp:positionV relativeFrom="paragraph">
                  <wp:posOffset>0</wp:posOffset>
                </wp:positionV>
                <wp:extent cx="6513830" cy="777240"/>
                <wp:wrapTopAndBottom/>
                <wp:docPr id="155" name="Shape 155"/>
                <a:graphic xmlns:a="http://schemas.openxmlformats.org/drawingml/2006/main">
                  <a:graphicData uri="http://schemas.microsoft.com/office/word/2010/wordprocessingShape">
                    <wps:wsp>
                      <wps:cNvSpPr txBox="1"/>
                      <wps:spPr>
                        <a:xfrm>
                          <a:ext cx="6513830" cy="777240"/>
                        </a:xfrm>
                        <a:prstGeom prst="rect"/>
                        <a:noFill/>
                      </wps:spPr>
                      <wps:txbx>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wps:txbx>
                      <wps:bodyPr lIns="0" tIns="0" rIns="0" bIns="0">
                        <a:noAutoFit/>
                      </wps:bodyPr>
                    </wps:wsp>
                  </a:graphicData>
                </a:graphic>
              </wp:anchor>
            </w:drawing>
          </mc:Choice>
          <mc:Fallback>
            <w:pict>
              <v:shape id="_x0000_s1181" type="#_x0000_t202" style="position:absolute;margin-left:25.900000000000002pt;margin-top:0;width:512.89999999999998pt;height:61.200000000000003pt;z-index:-125829329;mso-wrap-distance-left:0;mso-wrap-distance-right:0;mso-wrap-distance-bottom:253.20000000000002pt;mso-position-horizontal-relative:page" filled="f" stroked="f">
                <v:textbox inset="0,0,0,0">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v:textbox>
                <w10:wrap type="topAndBottom" anchorx="page"/>
              </v:shape>
            </w:pict>
          </mc:Fallback>
        </mc:AlternateContent>
      </w:r>
      <w:r>
        <mc:AlternateContent>
          <mc:Choice Requires="wps">
            <w:drawing>
              <wp:anchor distT="12065" distB="3197225" distL="0" distR="0" simplePos="0" relativeHeight="125829426" behindDoc="0" locked="0" layoutInCell="1" allowOverlap="1">
                <wp:simplePos x="0" y="0"/>
                <wp:positionH relativeFrom="page">
                  <wp:posOffset>9265920</wp:posOffset>
                </wp:positionH>
                <wp:positionV relativeFrom="paragraph">
                  <wp:posOffset>12065</wp:posOffset>
                </wp:positionV>
                <wp:extent cx="1069975" cy="783590"/>
                <wp:wrapTopAndBottom/>
                <wp:docPr id="157" name="Shape 157"/>
                <a:graphic xmlns:a="http://schemas.openxmlformats.org/drawingml/2006/main">
                  <a:graphicData uri="http://schemas.microsoft.com/office/word/2010/wordprocessingShape">
                    <wps:wsp>
                      <wps:cNvSpPr txBox="1"/>
                      <wps:spPr>
                        <a:xfrm>
                          <a:ext cx="1069975" cy="7835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wps:txbx>
                      <wps:bodyPr lIns="0" tIns="0" rIns="0" bIns="0">
                        <a:noAutoFit/>
                      </wps:bodyPr>
                    </wps:wsp>
                  </a:graphicData>
                </a:graphic>
              </wp:anchor>
            </w:drawing>
          </mc:Choice>
          <mc:Fallback>
            <w:pict>
              <v:shape id="_x0000_s1183" type="#_x0000_t202" style="position:absolute;margin-left:729.60000000000002pt;margin-top:0.95000000000000007pt;width:84.25pt;height:61.700000000000003pt;z-index:-125829327;mso-wrap-distance-left:0;mso-wrap-distance-top:0.95000000000000007pt;mso-wrap-distance-right:0;mso-wrap-distance-bottom:251.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v:textbox>
                <w10:wrap type="topAndBottom" anchorx="page"/>
              </v:shape>
            </w:pict>
          </mc:Fallback>
        </mc:AlternateContent>
      </w:r>
      <w:r>
        <mc:AlternateContent>
          <mc:Choice Requires="wps">
            <w:drawing>
              <wp:anchor distT="944880" distB="1828800" distL="0" distR="0" simplePos="0" relativeHeight="125829428" behindDoc="0" locked="0" layoutInCell="1" allowOverlap="1">
                <wp:simplePos x="0" y="0"/>
                <wp:positionH relativeFrom="page">
                  <wp:posOffset>3194050</wp:posOffset>
                </wp:positionH>
                <wp:positionV relativeFrom="paragraph">
                  <wp:posOffset>944880</wp:posOffset>
                </wp:positionV>
                <wp:extent cx="5855335" cy="1219200"/>
                <wp:wrapTopAndBottom/>
                <wp:docPr id="159" name="Shape 159"/>
                <a:graphic xmlns:a="http://schemas.openxmlformats.org/drawingml/2006/main">
                  <a:graphicData uri="http://schemas.microsoft.com/office/word/2010/wordprocessingShape">
                    <wps:wsp>
                      <wps:cNvSpPr txBox="1"/>
                      <wps:spPr>
                        <a:xfrm>
                          <a:ext cx="5855335" cy="1219200"/>
                        </a:xfrm>
                        <a:prstGeom prst="rect"/>
                        <a:noFill/>
                      </wps:spPr>
                      <wps:txbx>
                        <w:txbxContent>
                          <w:tbl>
                            <w:tblPr>
                              <w:tblOverlap w:val="never"/>
                              <w:jc w:val="left"/>
                              <w:tblLayout w:type="fixed"/>
                            </w:tblPr>
                            <w:tblGrid>
                              <w:gridCol w:w="778"/>
                              <w:gridCol w:w="3523"/>
                              <w:gridCol w:w="1555"/>
                              <w:gridCol w:w="3365"/>
                            </w:tblGrid>
                            <w:tr>
                              <w:trPr>
                                <w:tblHeader/>
                                <w:trHeight w:val="859"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440" w:right="0" w:firstLine="0"/>
                                    <w:jc w:val="left"/>
                                    <w:rPr>
                                      <w:sz w:val="20"/>
                                      <w:szCs w:val="20"/>
                                    </w:rPr>
                                  </w:pPr>
                                  <w:r>
                                    <w:rPr>
                                      <w:color w:val="000000"/>
                                      <w:spacing w:val="0"/>
                                      <w:w w:val="100"/>
                                      <w:position w:val="0"/>
                                      <w:sz w:val="20"/>
                                      <w:szCs w:val="20"/>
                                    </w:rPr>
                                    <w:t xml:space="preserve">злокачественные новообразования общего желчного протока в пределах слизистого слоя </w:t>
                                  </w:r>
                                  <w:r>
                                    <w:rPr>
                                      <w:color w:val="000000"/>
                                      <w:spacing w:val="0"/>
                                      <w:w w:val="100"/>
                                      <w:position w:val="0"/>
                                      <w:sz w:val="20"/>
                                      <w:szCs w:val="20"/>
                                    </w:rPr>
                                    <w:t>T1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эндоскопическая фотодинамическая терапия опухоли общего желчного протока</w:t>
                                  </w:r>
                                </w:p>
                              </w:tc>
                            </w:tr>
                            <w:tr>
                              <w:trPr>
                                <w:trHeight w:val="1061" w:hRule="exact"/>
                              </w:trPr>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C23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440" w:right="0" w:firstLine="0"/>
                                    <w:jc w:val="left"/>
                                    <w:rPr>
                                      <w:sz w:val="20"/>
                                      <w:szCs w:val="20"/>
                                    </w:rPr>
                                  </w:pPr>
                                  <w:r>
                                    <w:rPr>
                                      <w:color w:val="000000"/>
                                      <w:spacing w:val="0"/>
                                      <w:w w:val="100"/>
                                      <w:position w:val="0"/>
                                      <w:sz w:val="20"/>
                                      <w:szCs w:val="20"/>
                                    </w:rPr>
                                    <w:t>локализованные и местнораспространенные формы злокачественных новообразований желчного пузыря</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чрескожное чреспеченочное дренирование желчных протоков с последующим стентированием под рентгеноскопическим контролем</w:t>
                                  </w:r>
                                </w:p>
                              </w:tc>
                            </w:tr>
                          </w:tbl>
                          <w:p>
                            <w:pPr>
                              <w:widowControl w:val="0"/>
                              <w:spacing w:line="1" w:lineRule="exact"/>
                            </w:pPr>
                          </w:p>
                        </w:txbxContent>
                      </wps:txbx>
                      <wps:bodyPr lIns="0" tIns="0" rIns="0" bIns="0">
                        <a:noAutoFit/>
                      </wps:bodyPr>
                    </wps:wsp>
                  </a:graphicData>
                </a:graphic>
              </wp:anchor>
            </w:drawing>
          </mc:Choice>
          <mc:Fallback>
            <w:pict>
              <v:shape id="_x0000_s1185" type="#_x0000_t202" style="position:absolute;margin-left:251.5pt;margin-top:74.400000000000006pt;width:461.05000000000001pt;height:96.pt;z-index:-125829325;mso-wrap-distance-left:0;mso-wrap-distance-top:74.400000000000006pt;mso-wrap-distance-right:0;mso-wrap-distance-bottom:144.pt;mso-position-horizontal-relative:page" filled="f" stroked="f">
                <v:textbox inset="0,0,0,0">
                  <w:txbxContent>
                    <w:tbl>
                      <w:tblPr>
                        <w:tblOverlap w:val="never"/>
                        <w:jc w:val="left"/>
                        <w:tblLayout w:type="fixed"/>
                      </w:tblPr>
                      <w:tblGrid>
                        <w:gridCol w:w="778"/>
                        <w:gridCol w:w="3523"/>
                        <w:gridCol w:w="1555"/>
                        <w:gridCol w:w="3365"/>
                      </w:tblGrid>
                      <w:tr>
                        <w:trPr>
                          <w:tblHeader/>
                          <w:trHeight w:val="859"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440" w:right="0" w:firstLine="0"/>
                              <w:jc w:val="left"/>
                              <w:rPr>
                                <w:sz w:val="20"/>
                                <w:szCs w:val="20"/>
                              </w:rPr>
                            </w:pPr>
                            <w:r>
                              <w:rPr>
                                <w:color w:val="000000"/>
                                <w:spacing w:val="0"/>
                                <w:w w:val="100"/>
                                <w:position w:val="0"/>
                                <w:sz w:val="20"/>
                                <w:szCs w:val="20"/>
                              </w:rPr>
                              <w:t xml:space="preserve">злокачественные новообразования общего желчного протока в пределах слизистого слоя </w:t>
                            </w:r>
                            <w:r>
                              <w:rPr>
                                <w:color w:val="000000"/>
                                <w:spacing w:val="0"/>
                                <w:w w:val="100"/>
                                <w:position w:val="0"/>
                                <w:sz w:val="20"/>
                                <w:szCs w:val="20"/>
                              </w:rPr>
                              <w:t>T1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эндоскопическая фотодинамическая терапия опухоли общего желчного протока</w:t>
                            </w:r>
                          </w:p>
                        </w:tc>
                      </w:tr>
                      <w:tr>
                        <w:trPr>
                          <w:trHeight w:val="1061" w:hRule="exact"/>
                        </w:trPr>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C23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440" w:right="0" w:firstLine="0"/>
                              <w:jc w:val="left"/>
                              <w:rPr>
                                <w:sz w:val="20"/>
                                <w:szCs w:val="20"/>
                              </w:rPr>
                            </w:pPr>
                            <w:r>
                              <w:rPr>
                                <w:color w:val="000000"/>
                                <w:spacing w:val="0"/>
                                <w:w w:val="100"/>
                                <w:position w:val="0"/>
                                <w:sz w:val="20"/>
                                <w:szCs w:val="20"/>
                              </w:rPr>
                              <w:t>локализованные и местнораспространенные формы злокачественных новообразований желчного пузыря</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чрескожное чреспеченочное дренирование желчных протоков с последующим стентированием под рентгеноскопическим контролем</w:t>
                            </w:r>
                          </w:p>
                        </w:tc>
                      </w:tr>
                    </w:tbl>
                    <w:p>
                      <w:pPr>
                        <w:widowControl w:val="0"/>
                        <w:spacing w:line="1" w:lineRule="exact"/>
                      </w:pPr>
                    </w:p>
                  </w:txbxContent>
                </v:textbox>
                <w10:wrap type="topAndBottom" anchorx="page"/>
              </v:shape>
            </w:pict>
          </mc:Fallback>
        </mc:AlternateContent>
      </w:r>
      <w:r>
        <mc:AlternateContent>
          <mc:Choice Requires="wps">
            <w:drawing>
              <wp:anchor distT="2304415" distB="1371600" distL="0" distR="0" simplePos="0" relativeHeight="125829430" behindDoc="0" locked="0" layoutInCell="1" allowOverlap="1">
                <wp:simplePos x="0" y="0"/>
                <wp:positionH relativeFrom="page">
                  <wp:posOffset>7040880</wp:posOffset>
                </wp:positionH>
                <wp:positionV relativeFrom="paragraph">
                  <wp:posOffset>2304415</wp:posOffset>
                </wp:positionV>
                <wp:extent cx="2109470" cy="316865"/>
                <wp:wrapTopAndBottom/>
                <wp:docPr id="161" name="Shape 161"/>
                <a:graphic xmlns:a="http://schemas.openxmlformats.org/drawingml/2006/main">
                  <a:graphicData uri="http://schemas.microsoft.com/office/word/2010/wordprocessingShape">
                    <wps:wsp>
                      <wps:cNvSpPr txBox="1"/>
                      <wps:spPr>
                        <a:xfrm>
                          <a:ext cx="2109470" cy="316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стентирование желчных протоков под рентгеноскопическим контролем</w:t>
                            </w:r>
                          </w:p>
                        </w:txbxContent>
                      </wps:txbx>
                      <wps:bodyPr lIns="0" tIns="0" rIns="0" bIns="0">
                        <a:noAutoFit/>
                      </wps:bodyPr>
                    </wps:wsp>
                  </a:graphicData>
                </a:graphic>
              </wp:anchor>
            </w:drawing>
          </mc:Choice>
          <mc:Fallback>
            <w:pict>
              <v:shape id="_x0000_s1187" type="#_x0000_t202" style="position:absolute;margin-left:554.39999999999998pt;margin-top:181.45000000000002pt;width:166.09999999999999pt;height:24.949999999999999pt;z-index:-125829323;mso-wrap-distance-left:0;mso-wrap-distance-top:181.45000000000002pt;mso-wrap-distance-right:0;mso-wrap-distance-bottom:108.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стентирование желчных протоков под рентгеноскопическим контролем</w:t>
                      </w:r>
                    </w:p>
                  </w:txbxContent>
                </v:textbox>
                <w10:wrap type="topAndBottom" anchorx="page"/>
              </v:shape>
            </w:pict>
          </mc:Fallback>
        </mc:AlternateContent>
      </w:r>
      <w:r>
        <mc:AlternateContent>
          <mc:Choice Requires="wps">
            <w:drawing>
              <wp:anchor distT="2761615" distB="914400" distL="0" distR="0" simplePos="0" relativeHeight="125829432" behindDoc="0" locked="0" layoutInCell="1" allowOverlap="1">
                <wp:simplePos x="0" y="0"/>
                <wp:positionH relativeFrom="page">
                  <wp:posOffset>7040880</wp:posOffset>
                </wp:positionH>
                <wp:positionV relativeFrom="paragraph">
                  <wp:posOffset>2761615</wp:posOffset>
                </wp:positionV>
                <wp:extent cx="2127250" cy="316865"/>
                <wp:wrapTopAndBottom/>
                <wp:docPr id="163" name="Shape 163"/>
                <a:graphic xmlns:a="http://schemas.openxmlformats.org/drawingml/2006/main">
                  <a:graphicData uri="http://schemas.microsoft.com/office/word/2010/wordprocessingShape">
                    <wps:wsp>
                      <wps:cNvSpPr txBox="1"/>
                      <wps:spPr>
                        <a:xfrm>
                          <a:ext cx="2127250" cy="316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лапароскопическая холецистэктомия с резекцией IV сегмента печени</w:t>
                            </w:r>
                          </w:p>
                        </w:txbxContent>
                      </wps:txbx>
                      <wps:bodyPr lIns="0" tIns="0" rIns="0" bIns="0">
                        <a:noAutoFit/>
                      </wps:bodyPr>
                    </wps:wsp>
                  </a:graphicData>
                </a:graphic>
              </wp:anchor>
            </w:drawing>
          </mc:Choice>
          <mc:Fallback>
            <w:pict>
              <v:shape id="_x0000_s1189" type="#_x0000_t202" style="position:absolute;margin-left:554.39999999999998pt;margin-top:217.45000000000002pt;width:167.5pt;height:24.949999999999999pt;z-index:-125829321;mso-wrap-distance-left:0;mso-wrap-distance-top:217.45000000000002pt;mso-wrap-distance-right:0;mso-wrap-distance-bottom:72.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лапароскопическая холецистэктомия с резекцией IV сегмента печени</w:t>
                      </w:r>
                    </w:p>
                  </w:txbxContent>
                </v:textbox>
                <w10:wrap type="topAndBottom" anchorx="page"/>
              </v:shape>
            </w:pict>
          </mc:Fallback>
        </mc:AlternateContent>
      </w:r>
      <w:r>
        <mc:AlternateContent>
          <mc:Choice Requires="wps">
            <w:drawing>
              <wp:anchor distT="3218815" distB="304800" distL="0" distR="0" simplePos="0" relativeHeight="125829434" behindDoc="0" locked="0" layoutInCell="1" allowOverlap="1">
                <wp:simplePos x="0" y="0"/>
                <wp:positionH relativeFrom="page">
                  <wp:posOffset>7040880</wp:posOffset>
                </wp:positionH>
                <wp:positionV relativeFrom="paragraph">
                  <wp:posOffset>3218815</wp:posOffset>
                </wp:positionV>
                <wp:extent cx="2081530" cy="469265"/>
                <wp:wrapTopAndBottom/>
                <wp:docPr id="165" name="Shape 165"/>
                <a:graphic xmlns:a="http://schemas.openxmlformats.org/drawingml/2006/main">
                  <a:graphicData uri="http://schemas.microsoft.com/office/word/2010/wordprocessingShape">
                    <wps:wsp>
                      <wps:cNvSpPr txBox="1"/>
                      <wps:spPr>
                        <a:xfrm>
                          <a:ext cx="2081530" cy="4692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внутрипротоковая фотодинамическая терапия под рентгеноскопическим контролем</w:t>
                            </w:r>
                          </w:p>
                        </w:txbxContent>
                      </wps:txbx>
                      <wps:bodyPr lIns="0" tIns="0" rIns="0" bIns="0">
                        <a:noAutoFit/>
                      </wps:bodyPr>
                    </wps:wsp>
                  </a:graphicData>
                </a:graphic>
              </wp:anchor>
            </w:drawing>
          </mc:Choice>
          <mc:Fallback>
            <w:pict>
              <v:shape id="_x0000_s1191" type="#_x0000_t202" style="position:absolute;margin-left:554.39999999999998pt;margin-top:253.45000000000002pt;width:163.90000000000001pt;height:36.950000000000003pt;z-index:-125829319;mso-wrap-distance-left:0;mso-wrap-distance-top:253.45000000000002pt;mso-wrap-distance-right:0;mso-wrap-distance-bottom:24.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внутрипротоковая фотодинамическая терапия под рентгеноскопическим контролем</w:t>
                      </w:r>
                    </w:p>
                  </w:txbxContent>
                </v:textbox>
                <w10:wrap type="topAndBottom" anchorx="page"/>
              </v:shape>
            </w:pict>
          </mc:Fallback>
        </mc:AlternateContent>
      </w:r>
      <w:r>
        <mc:AlternateContent>
          <mc:Choice Requires="wps">
            <w:drawing>
              <wp:anchor distT="3828415" distB="5715" distL="0" distR="0" simplePos="0" relativeHeight="125829436" behindDoc="0" locked="0" layoutInCell="1" allowOverlap="1">
                <wp:simplePos x="0" y="0"/>
                <wp:positionH relativeFrom="page">
                  <wp:posOffset>3194050</wp:posOffset>
                </wp:positionH>
                <wp:positionV relativeFrom="paragraph">
                  <wp:posOffset>3828415</wp:posOffset>
                </wp:positionV>
                <wp:extent cx="237490" cy="158750"/>
                <wp:wrapTopAndBottom/>
                <wp:docPr id="167" name="Shape 167"/>
                <a:graphic xmlns:a="http://schemas.openxmlformats.org/drawingml/2006/main">
                  <a:graphicData uri="http://schemas.microsoft.com/office/word/2010/wordprocessingShape">
                    <wps:wsp>
                      <wps:cNvSpPr txBox="1"/>
                      <wps:spPr>
                        <a:xfrm>
                          <a:ext cx="23749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C24</w:t>
                            </w:r>
                          </w:p>
                        </w:txbxContent>
                      </wps:txbx>
                      <wps:bodyPr wrap="none" lIns="0" tIns="0" rIns="0" bIns="0">
                        <a:noAutoFit/>
                      </wps:bodyPr>
                    </wps:wsp>
                  </a:graphicData>
                </a:graphic>
              </wp:anchor>
            </w:drawing>
          </mc:Choice>
          <mc:Fallback>
            <w:pict>
              <v:shape id="_x0000_s1193" type="#_x0000_t202" style="position:absolute;margin-left:251.5pt;margin-top:301.44999999999999pt;width:18.699999999999999pt;height:12.5pt;z-index:-125829317;mso-wrap-distance-left:0;mso-wrap-distance-top:301.44999999999999pt;mso-wrap-distance-right:0;mso-wrap-distance-bottom:0.450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C24</w:t>
                      </w:r>
                    </w:p>
                  </w:txbxContent>
                </v:textbox>
                <w10:wrap type="topAndBottom" anchorx="page"/>
              </v:shape>
            </w:pict>
          </mc:Fallback>
        </mc:AlternateContent>
      </w:r>
      <w:r>
        <mc:AlternateContent>
          <mc:Choice Requires="wps">
            <w:drawing>
              <wp:anchor distT="3828415" distB="0" distL="0" distR="0" simplePos="0" relativeHeight="125829438" behindDoc="0" locked="0" layoutInCell="1" allowOverlap="1">
                <wp:simplePos x="0" y="0"/>
                <wp:positionH relativeFrom="page">
                  <wp:posOffset>3962400</wp:posOffset>
                </wp:positionH>
                <wp:positionV relativeFrom="paragraph">
                  <wp:posOffset>3828415</wp:posOffset>
                </wp:positionV>
                <wp:extent cx="1493520" cy="164465"/>
                <wp:wrapTopAndBottom/>
                <wp:docPr id="169" name="Shape 169"/>
                <a:graphic xmlns:a="http://schemas.openxmlformats.org/drawingml/2006/main">
                  <a:graphicData uri="http://schemas.microsoft.com/office/word/2010/wordprocessingShape">
                    <wps:wsp>
                      <wps:cNvSpPr txBox="1"/>
                      <wps:spPr>
                        <a:xfrm>
                          <a:ext cx="1493520"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нерезектабельные опухоли</w:t>
                            </w:r>
                          </w:p>
                        </w:txbxContent>
                      </wps:txbx>
                      <wps:bodyPr wrap="none" lIns="0" tIns="0" rIns="0" bIns="0">
                        <a:noAutoFit/>
                      </wps:bodyPr>
                    </wps:wsp>
                  </a:graphicData>
                </a:graphic>
              </wp:anchor>
            </w:drawing>
          </mc:Choice>
          <mc:Fallback>
            <w:pict>
              <v:shape id="_x0000_s1195" type="#_x0000_t202" style="position:absolute;margin-left:312.pt;margin-top:301.44999999999999pt;width:117.60000000000001pt;height:12.950000000000001pt;z-index:-125829315;mso-wrap-distance-left:0;mso-wrap-distance-top:301.44999999999999pt;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нерезектабельные опухоли</w:t>
                      </w:r>
                    </w:p>
                  </w:txbxContent>
                </v:textbox>
                <w10:wrap type="topAndBottom" anchorx="page"/>
              </v:shape>
            </w:pict>
          </mc:Fallback>
        </mc:AlternateContent>
      </w:r>
      <w:r>
        <mc:AlternateContent>
          <mc:Choice Requires="wps">
            <w:drawing>
              <wp:anchor distT="3828415" distB="0" distL="0" distR="0" simplePos="0" relativeHeight="125829440" behindDoc="0" locked="0" layoutInCell="1" allowOverlap="1">
                <wp:simplePos x="0" y="0"/>
                <wp:positionH relativeFrom="page">
                  <wp:posOffset>5967730</wp:posOffset>
                </wp:positionH>
                <wp:positionV relativeFrom="paragraph">
                  <wp:posOffset>3828415</wp:posOffset>
                </wp:positionV>
                <wp:extent cx="3194050" cy="164465"/>
                <wp:wrapTopAndBottom/>
                <wp:docPr id="171" name="Shape 171"/>
                <a:graphic xmlns:a="http://schemas.openxmlformats.org/drawingml/2006/main">
                  <a:graphicData uri="http://schemas.microsoft.com/office/word/2010/wordprocessingShape">
                    <wps:wsp>
                      <wps:cNvSpPr txBox="1"/>
                      <wps:spPr>
                        <a:xfrm>
                          <a:ext cx="3194050" cy="164465"/>
                        </a:xfrm>
                        <a:prstGeom prst="rect"/>
                        <a:noFill/>
                      </wps:spPr>
                      <wps:txbx>
                        <w:txbxContent>
                          <w:p>
                            <w:pPr>
                              <w:pStyle w:val="Style10"/>
                              <w:keepNext w:val="0"/>
                              <w:keepLines w:val="0"/>
                              <w:widowControl w:val="0"/>
                              <w:shd w:val="clear" w:color="auto" w:fill="auto"/>
                              <w:tabs>
                                <w:tab w:pos="1690" w:val="left"/>
                              </w:tabs>
                              <w:bidi w:val="0"/>
                              <w:spacing w:before="0" w:after="0" w:line="240" w:lineRule="auto"/>
                              <w:ind w:left="0" w:right="0" w:firstLine="0"/>
                              <w:jc w:val="left"/>
                            </w:pPr>
                            <w:r>
                              <w:rPr>
                                <w:color w:val="000000"/>
                                <w:spacing w:val="0"/>
                                <w:w w:val="100"/>
                                <w:position w:val="0"/>
                              </w:rPr>
                              <w:t>хирургическое</w:t>
                              <w:tab/>
                              <w:t>стентирование при опухолях желчных</w:t>
                            </w:r>
                          </w:p>
                        </w:txbxContent>
                      </wps:txbx>
                      <wps:bodyPr wrap="none" lIns="0" tIns="0" rIns="0" bIns="0">
                        <a:noAutoFit/>
                      </wps:bodyPr>
                    </wps:wsp>
                  </a:graphicData>
                </a:graphic>
              </wp:anchor>
            </w:drawing>
          </mc:Choice>
          <mc:Fallback>
            <w:pict>
              <v:shape id="_x0000_s1197" type="#_x0000_t202" style="position:absolute;margin-left:469.90000000000003pt;margin-top:301.44999999999999pt;width:251.5pt;height:12.950000000000001pt;z-index:-125829313;mso-wrap-distance-left:0;mso-wrap-distance-top:301.44999999999999pt;mso-wrap-distance-right:0;mso-position-horizontal-relative:page" filled="f" stroked="f">
                <v:textbox inset="0,0,0,0">
                  <w:txbxContent>
                    <w:p>
                      <w:pPr>
                        <w:pStyle w:val="Style10"/>
                        <w:keepNext w:val="0"/>
                        <w:keepLines w:val="0"/>
                        <w:widowControl w:val="0"/>
                        <w:shd w:val="clear" w:color="auto" w:fill="auto"/>
                        <w:tabs>
                          <w:tab w:pos="1690" w:val="left"/>
                        </w:tabs>
                        <w:bidi w:val="0"/>
                        <w:spacing w:before="0" w:after="0" w:line="240" w:lineRule="auto"/>
                        <w:ind w:left="0" w:right="0" w:firstLine="0"/>
                        <w:jc w:val="left"/>
                      </w:pPr>
                      <w:r>
                        <w:rPr>
                          <w:color w:val="000000"/>
                          <w:spacing w:val="0"/>
                          <w:w w:val="100"/>
                          <w:position w:val="0"/>
                        </w:rPr>
                        <w:t>хирургическое</w:t>
                        <w:tab/>
                        <w:t>стентирование при опухолях желчных</w:t>
                      </w:r>
                    </w:p>
                  </w:txbxContent>
                </v:textbox>
                <w10:wrap type="topAndBottom" anchorx="page"/>
              </v:shape>
            </w:pict>
          </mc:Fallback>
        </mc:AlternateContent>
      </w:r>
    </w:p>
    <w:p>
      <w:pPr>
        <w:pStyle w:val="Style10"/>
        <w:keepNext w:val="0"/>
        <w:keepLines w:val="0"/>
        <w:widowControl w:val="0"/>
        <w:shd w:val="clear" w:color="auto" w:fill="auto"/>
        <w:bidi w:val="0"/>
        <w:spacing w:before="0" w:after="240" w:line="240" w:lineRule="auto"/>
        <w:ind w:left="0" w:right="0" w:firstLine="0"/>
        <w:jc w:val="center"/>
      </w:pPr>
      <w:r>
        <mc:AlternateContent>
          <mc:Choice Requires="wps">
            <w:drawing>
              <wp:anchor distT="0" distB="0" distL="114300" distR="114300" simplePos="0" relativeHeight="125829442" behindDoc="0" locked="0" layoutInCell="1" allowOverlap="1">
                <wp:simplePos x="0" y="0"/>
                <wp:positionH relativeFrom="page">
                  <wp:posOffset>7044055</wp:posOffset>
                </wp:positionH>
                <wp:positionV relativeFrom="paragraph">
                  <wp:posOffset>25400</wp:posOffset>
                </wp:positionV>
                <wp:extent cx="530225" cy="164465"/>
                <wp:wrapSquare wrapText="left"/>
                <wp:docPr id="173" name="Shape 173"/>
                <a:graphic xmlns:a="http://schemas.openxmlformats.org/drawingml/2006/main">
                  <a:graphicData uri="http://schemas.microsoft.com/office/word/2010/wordprocessingShape">
                    <wps:wsp>
                      <wps:cNvSpPr txBox="1"/>
                      <wps:spPr>
                        <a:xfrm>
                          <a:ext cx="530225"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протоков</w:t>
                            </w:r>
                          </w:p>
                        </w:txbxContent>
                      </wps:txbx>
                      <wps:bodyPr wrap="none" lIns="0" tIns="0" rIns="0" bIns="0">
                        <a:noAutoFit/>
                      </wps:bodyPr>
                    </wps:wsp>
                  </a:graphicData>
                </a:graphic>
              </wp:anchor>
            </w:drawing>
          </mc:Choice>
          <mc:Fallback>
            <w:pict>
              <v:shape id="_x0000_s1199" type="#_x0000_t202" style="position:absolute;margin-left:554.64999999999998pt;margin-top:2.pt;width:41.75pt;height:12.950000000000001pt;z-index:-12582931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протоков</w:t>
                      </w:r>
                    </w:p>
                  </w:txbxContent>
                </v:textbox>
                <w10:wrap type="square" side="left" anchorx="page"/>
              </v:shape>
            </w:pict>
          </mc:Fallback>
        </mc:AlternateContent>
      </w:r>
      <w:r>
        <w:rPr>
          <w:color w:val="000000"/>
          <w:spacing w:val="0"/>
          <w:w w:val="100"/>
          <w:position w:val="0"/>
        </w:rPr>
        <w:t>внепеченочных желчных протоков лечение</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чрескожное чреспеченочное дренирование желчных протоков с последующим стентированием под рентгеноскопическим контролем стентирование желчных протоков под рентгеноскопическим контролем</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внутрипротоковая фотодинамическая терапия под рентгеноскопическим контролем</w:t>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47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C25</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нерезектабельные опухоли поджелудочной железы.</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поджелудочной железы с обтурацией вирсунгова протока</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стентирование при опухолях поджелудочной железы</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эндоскопическая фотодинамическая</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терапия опухоли вирсунгова протока</w:t>
            </w:r>
          </w:p>
        </w:tc>
        <w:tc>
          <w:tcPr>
            <w:tcBorders>
              <w:top w:val="single" w:sz="4"/>
            </w:tcBorders>
            <w:shd w:val="clear" w:color="auto" w:fill="FFFFFF"/>
            <w:vAlign w:val="top"/>
          </w:tcPr>
          <w:p>
            <w:pPr>
              <w:widowControl w:val="0"/>
              <w:rPr>
                <w:sz w:val="10"/>
                <w:szCs w:val="10"/>
              </w:rPr>
            </w:pPr>
          </w:p>
        </w:tc>
      </w:tr>
    </w:tbl>
    <w:p>
      <w:pPr>
        <w:widowControl w:val="0"/>
        <w:spacing w:after="239" w:line="1" w:lineRule="exact"/>
      </w:pP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чрескожное чреспеченочное дренирование желчных протоков с последующим стентированием под рентгеноскопическим контролем</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стентирование желчных протоков под рентгеноскопическим контролем</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эндоскопическое стентирование вирсунгова протока при опухолевом стенозе под видеоэндоскопическим контролем</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химиоэмболизация головки поджелудочной железы</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радиочастотная абляция опухолей поджелудочной железы</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радиочастотная абляция опухолей поджелудочной железы видеоэндоскопическая</w:t>
      </w:r>
    </w:p>
    <w:p>
      <w:pPr>
        <w:pStyle w:val="Style10"/>
        <w:keepNext w:val="0"/>
        <w:keepLines w:val="0"/>
        <w:widowControl w:val="0"/>
        <w:shd w:val="clear" w:color="auto" w:fill="auto"/>
        <w:tabs>
          <w:tab w:pos="5741" w:val="left"/>
          <w:tab w:pos="8906" w:val="left"/>
          <w:tab w:pos="10601" w:val="left"/>
        </w:tabs>
        <w:bidi w:val="0"/>
        <w:spacing w:before="0" w:after="0" w:line="240" w:lineRule="auto"/>
        <w:ind w:left="4320" w:right="0" w:firstLine="0"/>
        <w:jc w:val="left"/>
      </w:pPr>
      <w:r>
        <w:rPr>
          <w:color w:val="000000"/>
          <w:spacing w:val="0"/>
          <w:w w:val="100"/>
          <w:position w:val="0"/>
        </w:rPr>
        <w:t>C34, C33</w:t>
        <w:tab/>
      </w:r>
      <w:r>
        <w:rPr>
          <w:color w:val="000000"/>
          <w:spacing w:val="0"/>
          <w:w w:val="100"/>
          <w:position w:val="0"/>
        </w:rPr>
        <w:t>немелкоклеточный ранний</w:t>
        <w:tab/>
        <w:t>хирургическое</w:t>
        <w:tab/>
        <w:t>эндоскопическая аргоноплазменная</w:t>
      </w:r>
    </w:p>
    <w:p>
      <w:pPr>
        <w:pStyle w:val="Style10"/>
        <w:keepNext w:val="0"/>
        <w:keepLines w:val="0"/>
        <w:widowControl w:val="0"/>
        <w:shd w:val="clear" w:color="auto" w:fill="auto"/>
        <w:tabs>
          <w:tab w:pos="8906" w:val="left"/>
          <w:tab w:pos="10601" w:val="left"/>
        </w:tabs>
        <w:bidi w:val="0"/>
        <w:spacing w:before="0" w:after="0" w:line="240" w:lineRule="auto"/>
        <w:ind w:left="5760" w:right="0" w:firstLine="0"/>
        <w:jc w:val="left"/>
      </w:pPr>
      <w:r>
        <w:rPr>
          <w:color w:val="000000"/>
          <w:spacing w:val="0"/>
          <w:w w:val="100"/>
          <w:position w:val="0"/>
        </w:rPr>
        <w:t>центральный рак легкого</w:t>
        <w:tab/>
        <w:t>лечение</w:t>
        <w:tab/>
        <w:t>коагуляция опухоли бронхов</w:t>
      </w:r>
    </w:p>
    <w:p>
      <w:pPr>
        <w:pStyle w:val="Style10"/>
        <w:keepNext w:val="0"/>
        <w:keepLines w:val="0"/>
        <w:widowControl w:val="0"/>
        <w:shd w:val="clear" w:color="auto" w:fill="auto"/>
        <w:bidi w:val="0"/>
        <w:spacing w:before="0" w:after="0" w:line="240" w:lineRule="auto"/>
        <w:ind w:left="5760" w:right="0" w:firstLine="0"/>
        <w:jc w:val="left"/>
      </w:pPr>
      <w:r>
        <w:rPr>
          <w:color w:val="000000"/>
          <w:spacing w:val="0"/>
          <w:w w:val="100"/>
          <w:position w:val="0"/>
        </w:rPr>
        <w:t>(Tis-T1NoMo)</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эндоскопическая лазерная деструкция злокачественных опухолей бронхов</w:t>
      </w:r>
      <w:r>
        <w:br w:type="page"/>
      </w:r>
    </w:p>
    <w:p>
      <w:pPr>
        <w:widowControl w:val="0"/>
        <w:spacing w:line="1" w:lineRule="exact"/>
      </w:pPr>
      <w:r>
        <mc:AlternateContent>
          <mc:Choice Requires="wps">
            <w:drawing>
              <wp:anchor distT="0" distB="81915" distL="0" distR="0" simplePos="0" relativeHeight="125829444" behindDoc="0" locked="0" layoutInCell="1" allowOverlap="1">
                <wp:simplePos x="0" y="0"/>
                <wp:positionH relativeFrom="page">
                  <wp:posOffset>328930</wp:posOffset>
                </wp:positionH>
                <wp:positionV relativeFrom="paragraph">
                  <wp:posOffset>0</wp:posOffset>
                </wp:positionV>
                <wp:extent cx="6513830" cy="777240"/>
                <wp:wrapTopAndBottom/>
                <wp:docPr id="175" name="Shape 175"/>
                <a:graphic xmlns:a="http://schemas.openxmlformats.org/drawingml/2006/main">
                  <a:graphicData uri="http://schemas.microsoft.com/office/word/2010/wordprocessingShape">
                    <wps:wsp>
                      <wps:cNvSpPr txBox="1"/>
                      <wps:spPr>
                        <a:xfrm>
                          <a:ext cx="6513830" cy="777240"/>
                        </a:xfrm>
                        <a:prstGeom prst="rect"/>
                        <a:noFill/>
                      </wps:spPr>
                      <wps:txbx>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wps:txbx>
                      <wps:bodyPr lIns="0" tIns="0" rIns="0" bIns="0">
                        <a:noAutoFit/>
                      </wps:bodyPr>
                    </wps:wsp>
                  </a:graphicData>
                </a:graphic>
              </wp:anchor>
            </w:drawing>
          </mc:Choice>
          <mc:Fallback>
            <w:pict>
              <v:shape id="_x0000_s1201" type="#_x0000_t202" style="position:absolute;margin-left:25.900000000000002pt;margin-top:0;width:512.89999999999998pt;height:61.200000000000003pt;z-index:-125829309;mso-wrap-distance-left:0;mso-wrap-distance-right:0;mso-wrap-distance-bottom:6.4500000000000002pt;mso-position-horizontal-relative:page" filled="f" stroked="f">
                <v:textbox inset="0,0,0,0">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v:textbox>
                <w10:wrap type="topAndBottom" anchorx="page"/>
              </v:shape>
            </w:pict>
          </mc:Fallback>
        </mc:AlternateContent>
      </w:r>
      <w:r>
        <mc:AlternateContent>
          <mc:Choice Requires="wps">
            <w:drawing>
              <wp:anchor distT="12065" distB="63500" distL="0" distR="0" simplePos="0" relativeHeight="125829446" behindDoc="0" locked="0" layoutInCell="1" allowOverlap="1">
                <wp:simplePos x="0" y="0"/>
                <wp:positionH relativeFrom="page">
                  <wp:posOffset>9265920</wp:posOffset>
                </wp:positionH>
                <wp:positionV relativeFrom="paragraph">
                  <wp:posOffset>12065</wp:posOffset>
                </wp:positionV>
                <wp:extent cx="1069975" cy="783590"/>
                <wp:wrapTopAndBottom/>
                <wp:docPr id="177" name="Shape 177"/>
                <a:graphic xmlns:a="http://schemas.openxmlformats.org/drawingml/2006/main">
                  <a:graphicData uri="http://schemas.microsoft.com/office/word/2010/wordprocessingShape">
                    <wps:wsp>
                      <wps:cNvSpPr txBox="1"/>
                      <wps:spPr>
                        <a:xfrm>
                          <a:ext cx="1069975" cy="7835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wps:txbx>
                      <wps:bodyPr lIns="0" tIns="0" rIns="0" bIns="0">
                        <a:noAutoFit/>
                      </wps:bodyPr>
                    </wps:wsp>
                  </a:graphicData>
                </a:graphic>
              </wp:anchor>
            </w:drawing>
          </mc:Choice>
          <mc:Fallback>
            <w:pict>
              <v:shape id="_x0000_s1203" type="#_x0000_t202" style="position:absolute;margin-left:729.60000000000002pt;margin-top:0.95000000000000007pt;width:84.25pt;height:61.700000000000003pt;z-index:-125829307;mso-wrap-distance-left:0;mso-wrap-distance-top:0.95000000000000007pt;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v:textbox>
                <w10:wrap type="topAndBottom" anchorx="page"/>
              </v:shape>
            </w:pict>
          </mc:Fallback>
        </mc:AlternateConten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поднаркозная эндоскопическая фотодинамическая терапия опухоли бронхов</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эндопротезирование бронхов</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эндоскопическая лазерная реканализация и устранение дыхательной недостаточности при стенозирующей опухоли бронхов</w:t>
      </w:r>
    </w:p>
    <w:tbl>
      <w:tblPr>
        <w:tblOverlap w:val="never"/>
        <w:jc w:val="center"/>
        <w:tblLayout w:type="fixed"/>
      </w:tblPr>
      <w:tblGrid>
        <w:gridCol w:w="4493"/>
        <w:gridCol w:w="5107"/>
      </w:tblGrid>
      <w:tr>
        <w:trPr>
          <w:trHeight w:val="3019" w:hRule="exact"/>
        </w:trPr>
        <w:tc>
          <w:tcPr>
            <w:tcBorders/>
            <w:shd w:val="clear" w:color="auto" w:fill="FFFFFF"/>
            <w:vAlign w:val="top"/>
          </w:tcPr>
          <w:p>
            <w:pPr>
              <w:pStyle w:val="Style21"/>
              <w:keepNext w:val="0"/>
              <w:keepLines w:val="0"/>
              <w:widowControl w:val="0"/>
              <w:shd w:val="clear" w:color="auto" w:fill="auto"/>
              <w:tabs>
                <w:tab w:pos="1416" w:val="left"/>
              </w:tabs>
              <w:bidi w:val="0"/>
              <w:spacing w:before="0" w:after="0" w:line="240" w:lineRule="auto"/>
              <w:ind w:left="0" w:right="0" w:firstLine="0"/>
              <w:jc w:val="left"/>
              <w:rPr>
                <w:sz w:val="20"/>
                <w:szCs w:val="20"/>
              </w:rPr>
            </w:pPr>
            <w:r>
              <w:rPr>
                <w:color w:val="000000"/>
                <w:spacing w:val="0"/>
                <w:w w:val="100"/>
                <w:position w:val="0"/>
                <w:sz w:val="20"/>
                <w:szCs w:val="20"/>
              </w:rPr>
              <w:t>C34, C33</w:t>
              <w:tab/>
            </w:r>
            <w:r>
              <w:rPr>
                <w:color w:val="000000"/>
                <w:spacing w:val="0"/>
                <w:w w:val="100"/>
                <w:position w:val="0"/>
                <w:sz w:val="20"/>
                <w:szCs w:val="20"/>
              </w:rPr>
              <w:t>ранний рак трахеи</w:t>
            </w:r>
          </w:p>
        </w:tc>
        <w:tc>
          <w:tcPr>
            <w:tcBorders/>
            <w:shd w:val="clear" w:color="auto" w:fill="FFFFFF"/>
            <w:vAlign w:val="top"/>
          </w:tcPr>
          <w:p>
            <w:pPr>
              <w:pStyle w:val="Style21"/>
              <w:keepNext w:val="0"/>
              <w:keepLines w:val="0"/>
              <w:widowControl w:val="0"/>
              <w:shd w:val="clear" w:color="auto" w:fill="auto"/>
              <w:tabs>
                <w:tab w:pos="1666" w:val="left"/>
              </w:tabs>
              <w:bidi w:val="0"/>
              <w:spacing w:before="0" w:after="0" w:line="240" w:lineRule="auto"/>
              <w:ind w:left="0" w:right="0" w:firstLine="0"/>
              <w:jc w:val="left"/>
              <w:rPr>
                <w:sz w:val="20"/>
                <w:szCs w:val="20"/>
              </w:rPr>
            </w:pPr>
            <w:r>
              <w:rPr>
                <w:color w:val="000000"/>
                <w:spacing w:val="0"/>
                <w:w w:val="100"/>
                <w:position w:val="0"/>
                <w:sz w:val="20"/>
                <w:szCs w:val="20"/>
              </w:rPr>
              <w:t>хирургическое</w:t>
              <w:tab/>
              <w:t>эндоскопическая лазерная деструкция</w:t>
            </w:r>
          </w:p>
          <w:p>
            <w:pPr>
              <w:pStyle w:val="Style21"/>
              <w:keepNext w:val="0"/>
              <w:keepLines w:val="0"/>
              <w:widowControl w:val="0"/>
              <w:shd w:val="clear" w:color="auto" w:fill="auto"/>
              <w:tabs>
                <w:tab w:pos="1666" w:val="left"/>
              </w:tabs>
              <w:bidi w:val="0"/>
              <w:spacing w:before="0" w:after="240" w:line="240" w:lineRule="auto"/>
              <w:ind w:left="0" w:right="0" w:firstLine="0"/>
              <w:jc w:val="left"/>
              <w:rPr>
                <w:sz w:val="20"/>
                <w:szCs w:val="20"/>
              </w:rPr>
            </w:pPr>
            <w:r>
              <w:rPr>
                <w:color w:val="000000"/>
                <w:spacing w:val="0"/>
                <w:w w:val="100"/>
                <w:position w:val="0"/>
                <w:sz w:val="20"/>
                <w:szCs w:val="20"/>
              </w:rPr>
              <w:t>лечение</w:t>
              <w:tab/>
              <w:t>опухоли трахеи</w:t>
            </w:r>
          </w:p>
          <w:p>
            <w:pPr>
              <w:pStyle w:val="Style21"/>
              <w:keepNext w:val="0"/>
              <w:keepLines w:val="0"/>
              <w:widowControl w:val="0"/>
              <w:shd w:val="clear" w:color="auto" w:fill="auto"/>
              <w:bidi w:val="0"/>
              <w:spacing w:before="0" w:after="240" w:line="240" w:lineRule="auto"/>
              <w:ind w:left="1800" w:right="0" w:firstLine="0"/>
              <w:jc w:val="left"/>
              <w:rPr>
                <w:sz w:val="20"/>
                <w:szCs w:val="20"/>
              </w:rPr>
            </w:pPr>
            <w:r>
              <w:rPr>
                <w:color w:val="000000"/>
                <w:spacing w:val="0"/>
                <w:w w:val="100"/>
                <w:position w:val="0"/>
                <w:sz w:val="20"/>
                <w:szCs w:val="20"/>
              </w:rPr>
              <w:t>эндоскопическая фотодинамическая терапия опухоли трахеи</w:t>
            </w:r>
          </w:p>
          <w:p>
            <w:pPr>
              <w:pStyle w:val="Style21"/>
              <w:keepNext w:val="0"/>
              <w:keepLines w:val="0"/>
              <w:widowControl w:val="0"/>
              <w:shd w:val="clear" w:color="auto" w:fill="auto"/>
              <w:bidi w:val="0"/>
              <w:spacing w:before="0" w:after="240" w:line="240" w:lineRule="auto"/>
              <w:ind w:left="1800" w:right="0" w:firstLine="0"/>
              <w:jc w:val="left"/>
              <w:rPr>
                <w:sz w:val="20"/>
                <w:szCs w:val="20"/>
              </w:rPr>
            </w:pPr>
            <w:r>
              <w:rPr>
                <w:color w:val="000000"/>
                <w:spacing w:val="0"/>
                <w:w w:val="100"/>
                <w:position w:val="0"/>
                <w:sz w:val="20"/>
                <w:szCs w:val="20"/>
              </w:rPr>
              <w:t>поднаркозная эндоскопическая фотодинамическая терапия опухоли трахеи</w:t>
            </w:r>
          </w:p>
          <w:p>
            <w:pPr>
              <w:pStyle w:val="Style21"/>
              <w:keepNext w:val="0"/>
              <w:keepLines w:val="0"/>
              <w:widowControl w:val="0"/>
              <w:shd w:val="clear" w:color="auto" w:fill="auto"/>
              <w:bidi w:val="0"/>
              <w:spacing w:before="0" w:after="240" w:line="240" w:lineRule="auto"/>
              <w:ind w:left="1800" w:right="0" w:firstLine="0"/>
              <w:jc w:val="left"/>
              <w:rPr>
                <w:sz w:val="20"/>
                <w:szCs w:val="20"/>
              </w:rPr>
            </w:pPr>
            <w:r>
              <w:rPr>
                <w:color w:val="000000"/>
                <w:spacing w:val="0"/>
                <w:w w:val="100"/>
                <w:position w:val="0"/>
                <w:sz w:val="20"/>
                <w:szCs w:val="20"/>
              </w:rPr>
              <w:t>эндоскопическая аргоноплазменная коагуляция опухоли трахеи</w:t>
            </w:r>
          </w:p>
        </w:tc>
      </w:tr>
      <w:tr>
        <w:trPr>
          <w:trHeight w:val="1061"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1440" w:right="0" w:firstLine="0"/>
              <w:jc w:val="left"/>
              <w:rPr>
                <w:sz w:val="20"/>
                <w:szCs w:val="20"/>
              </w:rPr>
            </w:pPr>
            <w:r>
              <w:rPr>
                <w:color w:val="000000"/>
                <w:spacing w:val="0"/>
                <w:w w:val="100"/>
                <w:position w:val="0"/>
                <w:sz w:val="20"/>
                <w:szCs w:val="20"/>
              </w:rPr>
              <w:t>стенозирующий рак трахеи.</w:t>
            </w:r>
          </w:p>
          <w:p>
            <w:pPr>
              <w:pStyle w:val="Style21"/>
              <w:keepNext w:val="0"/>
              <w:keepLines w:val="0"/>
              <w:widowControl w:val="0"/>
              <w:shd w:val="clear" w:color="auto" w:fill="auto"/>
              <w:bidi w:val="0"/>
              <w:spacing w:before="0" w:after="0" w:line="240" w:lineRule="auto"/>
              <w:ind w:left="1440" w:right="0" w:firstLine="0"/>
              <w:jc w:val="left"/>
              <w:rPr>
                <w:sz w:val="20"/>
                <w:szCs w:val="20"/>
              </w:rPr>
            </w:pPr>
            <w:r>
              <w:rPr>
                <w:color w:val="000000"/>
                <w:spacing w:val="0"/>
                <w:w w:val="100"/>
                <w:position w:val="0"/>
                <w:sz w:val="20"/>
                <w:szCs w:val="20"/>
              </w:rPr>
              <w:t xml:space="preserve">Стенозирующий центральный рак легкого </w:t>
            </w:r>
            <w:r>
              <w:rPr>
                <w:color w:val="000000"/>
                <w:spacing w:val="0"/>
                <w:w w:val="100"/>
                <w:position w:val="0"/>
                <w:sz w:val="20"/>
                <w:szCs w:val="20"/>
              </w:rPr>
              <w:t>(T3-4NxMx)</w:t>
            </w:r>
          </w:p>
        </w:tc>
        <w:tc>
          <w:tcPr>
            <w:tcBorders/>
            <w:shd w:val="clear" w:color="auto" w:fill="FFFFFF"/>
            <w:vAlign w:val="bottom"/>
          </w:tcPr>
          <w:p>
            <w:pPr>
              <w:pStyle w:val="Style21"/>
              <w:keepNext w:val="0"/>
              <w:keepLines w:val="0"/>
              <w:widowControl w:val="0"/>
              <w:shd w:val="clear" w:color="auto" w:fill="auto"/>
              <w:tabs>
                <w:tab w:pos="1690" w:val="left"/>
              </w:tabs>
              <w:bidi w:val="0"/>
              <w:spacing w:before="0" w:after="0" w:line="240" w:lineRule="auto"/>
              <w:ind w:left="0" w:right="0" w:firstLine="0"/>
              <w:jc w:val="left"/>
              <w:rPr>
                <w:sz w:val="20"/>
                <w:szCs w:val="20"/>
              </w:rPr>
            </w:pPr>
            <w:r>
              <w:rPr>
                <w:color w:val="000000"/>
                <w:spacing w:val="0"/>
                <w:w w:val="100"/>
                <w:position w:val="0"/>
                <w:sz w:val="20"/>
                <w:szCs w:val="20"/>
              </w:rPr>
              <w:t>хирургическое</w:t>
              <w:tab/>
              <w:t>эндопротезирование трахеи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p>
            <w:pPr>
              <w:pStyle w:val="Style21"/>
              <w:keepNext w:val="0"/>
              <w:keepLines w:val="0"/>
              <w:widowControl w:val="0"/>
              <w:shd w:val="clear" w:color="auto" w:fill="auto"/>
              <w:bidi w:val="0"/>
              <w:spacing w:before="0" w:after="0" w:line="240" w:lineRule="auto"/>
              <w:ind w:left="1800" w:right="0" w:firstLine="0"/>
              <w:jc w:val="left"/>
              <w:rPr>
                <w:sz w:val="20"/>
                <w:szCs w:val="20"/>
              </w:rPr>
            </w:pPr>
            <w:r>
              <w:rPr>
                <w:color w:val="000000"/>
                <w:spacing w:val="0"/>
                <w:w w:val="100"/>
                <w:position w:val="0"/>
                <w:sz w:val="20"/>
                <w:szCs w:val="20"/>
              </w:rPr>
              <w:t>эндоскопическая аргоноплазменная</w:t>
            </w:r>
          </w:p>
          <w:p>
            <w:pPr>
              <w:pStyle w:val="Style21"/>
              <w:keepNext w:val="0"/>
              <w:keepLines w:val="0"/>
              <w:widowControl w:val="0"/>
              <w:shd w:val="clear" w:color="auto" w:fill="auto"/>
              <w:bidi w:val="0"/>
              <w:spacing w:before="0" w:after="0" w:line="240" w:lineRule="auto"/>
              <w:ind w:left="1800" w:right="0" w:firstLine="0"/>
              <w:jc w:val="left"/>
              <w:rPr>
                <w:sz w:val="20"/>
                <w:szCs w:val="20"/>
              </w:rPr>
            </w:pPr>
            <w:r>
              <w:rPr>
                <w:color w:val="000000"/>
                <w:spacing w:val="0"/>
                <w:w w:val="100"/>
                <w:position w:val="0"/>
                <w:sz w:val="20"/>
                <w:szCs w:val="20"/>
              </w:rPr>
              <w:t>коагуляция опухоли трахеи</w:t>
            </w:r>
          </w:p>
        </w:tc>
      </w:tr>
    </w:tbl>
    <w:p>
      <w:pPr>
        <w:widowControl w:val="0"/>
        <w:spacing w:after="239" w:line="1" w:lineRule="exact"/>
      </w:pP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эндоскопическая лазерная реканализация и устранение дыхательной недостаточности при стенозирующей опухоли трахеи</w:t>
      </w:r>
      <w:r>
        <w:br w:type="page"/>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88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эндоскопическое стентирование трахеи Т-образной трубкой</w:t>
            </w:r>
          </w:p>
        </w:tc>
        <w:tc>
          <w:tcPr>
            <w:tcBorders>
              <w:top w:val="single" w:sz="4"/>
            </w:tcBorders>
            <w:shd w:val="clear" w:color="auto" w:fill="FFFFFF"/>
            <w:vAlign w:val="top"/>
          </w:tcPr>
          <w:p>
            <w:pPr>
              <w:widowControl w:val="0"/>
              <w:rPr>
                <w:sz w:val="10"/>
                <w:szCs w:val="10"/>
              </w:rPr>
            </w:pPr>
          </w:p>
        </w:tc>
      </w:tr>
      <w:tr>
        <w:trPr>
          <w:trHeight w:val="70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ранние формы злокачественных опухолей легкого </w:t>
            </w:r>
            <w:r>
              <w:rPr>
                <w:color w:val="000000"/>
                <w:spacing w:val="0"/>
                <w:w w:val="100"/>
                <w:position w:val="0"/>
                <w:sz w:val="20"/>
                <w:szCs w:val="20"/>
              </w:rPr>
              <w:t xml:space="preserve">(I </w:t>
            </w:r>
            <w:r>
              <w:rPr>
                <w:color w:val="000000"/>
                <w:spacing w:val="0"/>
                <w:w w:val="100"/>
                <w:position w:val="0"/>
                <w:sz w:val="20"/>
                <w:szCs w:val="20"/>
              </w:rPr>
              <w:t>- II стадия)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видеоассистированная лобэктомия, билобэктомия</w:t>
            </w:r>
          </w:p>
        </w:tc>
        <w:tc>
          <w:tcPr>
            <w:tcBorders/>
            <w:shd w:val="clear" w:color="auto" w:fill="FFFFFF"/>
            <w:vAlign w:val="top"/>
          </w:tcPr>
          <w:p>
            <w:pPr>
              <w:widowControl w:val="0"/>
              <w:rPr>
                <w:sz w:val="10"/>
                <w:szCs w:val="10"/>
              </w:rPr>
            </w:pPr>
          </w:p>
        </w:tc>
      </w:tr>
      <w:tr>
        <w:trPr>
          <w:trHeight w:val="121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злокачественные новообразования легкого (периферический рак)</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радиочастотная аблация опухоли легкого под ультразвуковой навигацией и (или) под контролем компьютерной томографии</w:t>
            </w:r>
          </w:p>
        </w:tc>
        <w:tc>
          <w:tcPr>
            <w:tcBorders/>
            <w:shd w:val="clear" w:color="auto" w:fill="FFFFFF"/>
            <w:vAlign w:val="top"/>
          </w:tcPr>
          <w:p>
            <w:pPr>
              <w:widowControl w:val="0"/>
              <w:rPr>
                <w:sz w:val="10"/>
                <w:szCs w:val="10"/>
              </w:rPr>
            </w:pPr>
          </w:p>
        </w:tc>
      </w:tr>
      <w:tr>
        <w:trPr>
          <w:trHeight w:val="192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C37, C38.3, C38.2,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C38.1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 xml:space="preserve">опухоль вилочковой железы </w:t>
            </w:r>
            <w:r>
              <w:rPr>
                <w:color w:val="000000"/>
                <w:spacing w:val="0"/>
                <w:w w:val="100"/>
                <w:position w:val="0"/>
                <w:sz w:val="20"/>
                <w:szCs w:val="20"/>
              </w:rPr>
              <w:t xml:space="preserve">(I </w:t>
            </w:r>
            <w:r>
              <w:rPr>
                <w:color w:val="000000"/>
                <w:spacing w:val="0"/>
                <w:w w:val="100"/>
                <w:position w:val="0"/>
                <w:sz w:val="20"/>
                <w:szCs w:val="20"/>
              </w:rPr>
              <w:t>- II стадия). Опухоль переднего, заднего средостения (начальные формы). Метастатическое поражение средостения</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радиочастотная термоаблация опухоли под ультразвуковой навигацией и (или) контролем компьютерной томографии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видеоассистированное удаление опухоли средостения</w:t>
            </w:r>
          </w:p>
        </w:tc>
        <w:tc>
          <w:tcPr>
            <w:tcBorders/>
            <w:shd w:val="clear" w:color="auto" w:fill="FFFFFF"/>
            <w:vAlign w:val="top"/>
          </w:tcPr>
          <w:p>
            <w:pPr>
              <w:widowControl w:val="0"/>
              <w:rPr>
                <w:sz w:val="10"/>
                <w:szCs w:val="10"/>
              </w:rPr>
            </w:pPr>
          </w:p>
        </w:tc>
      </w:tr>
      <w:tr>
        <w:trPr>
          <w:trHeight w:val="168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C49.3</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опухоли мягких тканей грудной стенки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селективная (суперселективная) эмболизация (химиоэмболизация) опухолевых сосудов при местнораспространенных формах первичных и рецидивных неорганных опухолей забрюшинного пространства</w:t>
            </w:r>
          </w:p>
        </w:tc>
        <w:tc>
          <w:tcPr>
            <w:tcBorders/>
            <w:shd w:val="clear" w:color="auto" w:fill="FFFFFF"/>
            <w:vAlign w:val="top"/>
          </w:tcPr>
          <w:p>
            <w:pPr>
              <w:widowControl w:val="0"/>
              <w:rPr>
                <w:sz w:val="10"/>
                <w:szCs w:val="10"/>
              </w:rPr>
            </w:pPr>
          </w:p>
        </w:tc>
      </w:tr>
      <w:tr>
        <w:trPr>
          <w:trHeight w:val="119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радиочастотная аблация опухоли мягких тканей грудной стенки под ультразвуковой навигацией (или) под контролем компьютерной томографии</w:t>
            </w:r>
          </w:p>
        </w:tc>
        <w:tc>
          <w:tcPr>
            <w:tcBorders/>
            <w:shd w:val="clear" w:color="auto" w:fill="FFFFFF"/>
            <w:vAlign w:val="top"/>
          </w:tcPr>
          <w:p>
            <w:pPr>
              <w:widowControl w:val="0"/>
              <w:rPr>
                <w:sz w:val="10"/>
                <w:szCs w:val="10"/>
              </w:rPr>
            </w:pPr>
          </w:p>
        </w:tc>
      </w:tr>
      <w:tr>
        <w:trPr>
          <w:trHeight w:val="82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C50.2, C50.9, C50.3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молочной железы</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IIa, IIb, IIIa </w:t>
            </w:r>
            <w:r>
              <w:rPr>
                <w:color w:val="000000"/>
                <w:spacing w:val="0"/>
                <w:w w:val="100"/>
                <w:position w:val="0"/>
                <w:sz w:val="20"/>
                <w:szCs w:val="20"/>
              </w:rPr>
              <w:t>стадии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видеоассистированная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парастернальная лимфаденэктомия</w:t>
            </w:r>
          </w:p>
        </w:tc>
        <w:tc>
          <w:tcPr>
            <w:tcBorders/>
            <w:shd w:val="clear" w:color="auto" w:fill="FFFFFF"/>
            <w:vAlign w:val="top"/>
          </w:tcPr>
          <w:p>
            <w:pPr>
              <w:widowControl w:val="0"/>
              <w:rPr>
                <w:sz w:val="10"/>
                <w:szCs w:val="10"/>
              </w:rPr>
            </w:pPr>
          </w:p>
        </w:tc>
      </w:tr>
    </w:tbl>
    <w:p>
      <w:pPr>
        <w:widowControl w:val="0"/>
        <w:spacing w:line="1" w:lineRule="exact"/>
        <w:sectPr>
          <w:footnotePr>
            <w:pos w:val="pageBottom"/>
            <w:numFmt w:val="decimal"/>
            <w:numRestart w:val="continuous"/>
          </w:footnotePr>
          <w:pgSz w:w="16840" w:h="11900" w:orient="landscape"/>
          <w:pgMar w:top="1363" w:right="496" w:bottom="871" w:left="494" w:header="0" w:footer="3"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2059"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C53</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шейки матки </w:t>
            </w:r>
            <w:r>
              <w:rPr>
                <w:color w:val="000000"/>
                <w:spacing w:val="0"/>
                <w:w w:val="100"/>
                <w:position w:val="0"/>
                <w:sz w:val="20"/>
                <w:szCs w:val="20"/>
              </w:rPr>
              <w:t xml:space="preserve">(I </w:t>
            </w:r>
            <w:r>
              <w:rPr>
                <w:color w:val="000000"/>
                <w:spacing w:val="0"/>
                <w:w w:val="100"/>
                <w:position w:val="0"/>
                <w:sz w:val="20"/>
                <w:szCs w:val="20"/>
              </w:rPr>
              <w:t>- III стадия). Местнораспространенные формы злокачественных новообразований шейки матки, осложненные кровотечением</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экстирпация матки с придатками видеоэндоскопическая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экстирпация матки без придатков</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видеоэндоскопическая</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лапароскопическая транспозиция яичников</w:t>
            </w:r>
          </w:p>
        </w:tc>
        <w:tc>
          <w:tcPr>
            <w:tcBorders>
              <w:top w:val="single" w:sz="4"/>
            </w:tcBorders>
            <w:shd w:val="clear" w:color="auto" w:fill="FFFFFF"/>
            <w:vAlign w:val="top"/>
          </w:tcPr>
          <w:p>
            <w:pPr>
              <w:widowControl w:val="0"/>
              <w:rPr>
                <w:sz w:val="10"/>
                <w:szCs w:val="10"/>
              </w:rPr>
            </w:pPr>
          </w:p>
        </w:tc>
      </w:tr>
      <w:tr>
        <w:trPr>
          <w:trHeight w:val="98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селективная эмболизация (химиоэмболизация) маточных артерий</w:t>
            </w:r>
          </w:p>
        </w:tc>
        <w:tc>
          <w:tcPr>
            <w:tcBorders/>
            <w:shd w:val="clear" w:color="auto" w:fill="FFFFFF"/>
            <w:vAlign w:val="top"/>
          </w:tcPr>
          <w:p>
            <w:pPr>
              <w:widowControl w:val="0"/>
              <w:rPr>
                <w:sz w:val="10"/>
                <w:szCs w:val="10"/>
              </w:rPr>
            </w:pPr>
          </w:p>
        </w:tc>
      </w:tr>
      <w:tr>
        <w:trPr>
          <w:trHeight w:val="94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вирусассоциированные злокачественные новообразования шейки матки </w:t>
            </w:r>
            <w:r>
              <w:rPr>
                <w:color w:val="000000"/>
                <w:spacing w:val="0"/>
                <w:w w:val="100"/>
                <w:position w:val="0"/>
                <w:sz w:val="20"/>
                <w:szCs w:val="20"/>
              </w:rPr>
              <w:t>in situ</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многокурсовая фотодинамическая терапия шейки матки</w:t>
            </w:r>
          </w:p>
        </w:tc>
        <w:tc>
          <w:tcPr>
            <w:tcBorders/>
            <w:shd w:val="clear" w:color="auto" w:fill="FFFFFF"/>
            <w:vAlign w:val="top"/>
          </w:tcPr>
          <w:p>
            <w:pPr>
              <w:widowControl w:val="0"/>
              <w:rPr>
                <w:sz w:val="10"/>
                <w:szCs w:val="10"/>
              </w:rPr>
            </w:pPr>
          </w:p>
        </w:tc>
      </w:tr>
      <w:tr>
        <w:trPr>
          <w:trHeight w:val="98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C54</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эндометрия </w:t>
            </w:r>
            <w:r>
              <w:rPr>
                <w:color w:val="000000"/>
                <w:spacing w:val="0"/>
                <w:w w:val="100"/>
                <w:position w:val="0"/>
                <w:sz w:val="20"/>
                <w:szCs w:val="20"/>
              </w:rPr>
              <w:t xml:space="preserve">in situ </w:t>
            </w:r>
            <w:r>
              <w:rPr>
                <w:color w:val="000000"/>
                <w:spacing w:val="0"/>
                <w:w w:val="100"/>
                <w:position w:val="0"/>
                <w:sz w:val="20"/>
                <w:szCs w:val="20"/>
              </w:rPr>
              <w:t>- III стадии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гистерорезектоскопия с фотодинамической терапией и аблацией эндометрия</w:t>
            </w:r>
          </w:p>
        </w:tc>
        <w:tc>
          <w:tcPr>
            <w:tcBorders/>
            <w:shd w:val="clear" w:color="auto" w:fill="FFFFFF"/>
            <w:vAlign w:val="top"/>
          </w:tcPr>
          <w:p>
            <w:pPr>
              <w:widowControl w:val="0"/>
              <w:rPr>
                <w:sz w:val="10"/>
                <w:szCs w:val="10"/>
              </w:rPr>
            </w:pPr>
          </w:p>
        </w:tc>
      </w:tr>
      <w:tr>
        <w:trPr>
          <w:trHeight w:val="71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экстирпация матки с придатками видеоэндоскопическая</w:t>
            </w:r>
          </w:p>
        </w:tc>
        <w:tc>
          <w:tcPr>
            <w:tcBorders/>
            <w:shd w:val="clear" w:color="auto" w:fill="FFFFFF"/>
            <w:vAlign w:val="top"/>
          </w:tcPr>
          <w:p>
            <w:pPr>
              <w:widowControl w:val="0"/>
              <w:rPr>
                <w:sz w:val="10"/>
                <w:szCs w:val="10"/>
              </w:rPr>
            </w:pPr>
          </w:p>
        </w:tc>
      </w:tr>
      <w:tr>
        <w:trPr>
          <w:trHeight w:val="96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влагалищная экстирпация матки с придатками с видеоэндоскопической ассистенцией</w:t>
            </w:r>
          </w:p>
        </w:tc>
        <w:tc>
          <w:tcPr>
            <w:tcBorders/>
            <w:shd w:val="clear" w:color="auto" w:fill="FFFFFF"/>
            <w:vAlign w:val="top"/>
          </w:tcPr>
          <w:p>
            <w:pPr>
              <w:widowControl w:val="0"/>
              <w:rPr>
                <w:sz w:val="10"/>
                <w:szCs w:val="10"/>
              </w:rPr>
            </w:pPr>
          </w:p>
        </w:tc>
      </w:tr>
      <w:tr>
        <w:trPr>
          <w:trHeight w:val="72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экстирпация матки с маточными трубами видеоэндоскопическая</w:t>
            </w:r>
          </w:p>
        </w:tc>
        <w:tc>
          <w:tcPr>
            <w:tcBorders/>
            <w:shd w:val="clear" w:color="auto" w:fill="FFFFFF"/>
            <w:vAlign w:val="top"/>
          </w:tcPr>
          <w:p>
            <w:pPr>
              <w:widowControl w:val="0"/>
              <w:rPr>
                <w:sz w:val="10"/>
                <w:szCs w:val="10"/>
              </w:rPr>
            </w:pPr>
          </w:p>
        </w:tc>
      </w:tr>
      <w:tr>
        <w:trPr>
          <w:trHeight w:val="83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C56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яичников </w:t>
            </w:r>
            <w:r>
              <w:rPr>
                <w:color w:val="000000"/>
                <w:spacing w:val="0"/>
                <w:w w:val="100"/>
                <w:position w:val="0"/>
                <w:sz w:val="20"/>
                <w:szCs w:val="20"/>
              </w:rPr>
              <w:t xml:space="preserve">I </w:t>
            </w:r>
            <w:r>
              <w:rPr>
                <w:color w:val="000000"/>
                <w:spacing w:val="0"/>
                <w:w w:val="100"/>
                <w:position w:val="0"/>
                <w:sz w:val="20"/>
                <w:szCs w:val="20"/>
              </w:rPr>
              <w:t>стадии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лапароскопическая аднексэктомия или резекция яичников, субтотальная резекция большого сальника</w:t>
            </w:r>
          </w:p>
        </w:tc>
        <w:tc>
          <w:tcPr>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579"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лапароскопическая аднексэктомия односторонняя с резекцией контрлатерального яичника и субтотальная резекция большого сальника</w:t>
            </w:r>
          </w:p>
        </w:tc>
        <w:tc>
          <w:tcPr>
            <w:tcBorders>
              <w:top w:val="single" w:sz="4"/>
            </w:tcBorders>
            <w:shd w:val="clear" w:color="auto" w:fill="FFFFFF"/>
            <w:vAlign w:val="top"/>
          </w:tcPr>
          <w:p>
            <w:pPr>
              <w:widowControl w:val="0"/>
              <w:rPr>
                <w:sz w:val="10"/>
                <w:szCs w:val="10"/>
              </w:rPr>
            </w:pPr>
          </w:p>
        </w:tc>
      </w:tr>
      <w:tr>
        <w:trPr>
          <w:trHeight w:val="122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C51, C52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вульвы (0 - I стадия), злокачественные новообразования влагалища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многокурсовая фотодинамическая терапия, пролонгированная фотодинамическая терапия, в том числе в сочетании с гипертермией</w:t>
            </w:r>
          </w:p>
        </w:tc>
        <w:tc>
          <w:tcPr>
            <w:tcBorders/>
            <w:shd w:val="clear" w:color="auto" w:fill="FFFFFF"/>
            <w:vAlign w:val="top"/>
          </w:tcPr>
          <w:p>
            <w:pPr>
              <w:widowControl w:val="0"/>
              <w:rPr>
                <w:sz w:val="10"/>
                <w:szCs w:val="10"/>
              </w:rPr>
            </w:pPr>
          </w:p>
        </w:tc>
      </w:tr>
      <w:tr>
        <w:trPr>
          <w:trHeight w:val="12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C61</w:t>
            </w:r>
          </w:p>
        </w:tc>
        <w:tc>
          <w:tcPr>
            <w:tcBorders/>
            <w:shd w:val="clear" w:color="auto" w:fill="FFFFFF"/>
            <w:vAlign w:val="center"/>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 xml:space="preserve">местнораспространенные злокачественные новообразования предстательной железы </w:t>
            </w:r>
            <w:r>
              <w:rPr>
                <w:color w:val="000000"/>
                <w:spacing w:val="0"/>
                <w:w w:val="100"/>
                <w:position w:val="0"/>
                <w:sz w:val="20"/>
                <w:szCs w:val="20"/>
              </w:rPr>
              <w:t xml:space="preserve">III </w:t>
            </w:r>
            <w:r>
              <w:rPr>
                <w:color w:val="000000"/>
                <w:spacing w:val="0"/>
                <w:w w:val="100"/>
                <w:position w:val="0"/>
                <w:sz w:val="20"/>
                <w:szCs w:val="20"/>
              </w:rPr>
              <w:t xml:space="preserve">стадии </w:t>
            </w:r>
            <w:r>
              <w:rPr>
                <w:color w:val="000000"/>
                <w:spacing w:val="0"/>
                <w:w w:val="100"/>
                <w:position w:val="0"/>
                <w:sz w:val="20"/>
                <w:szCs w:val="20"/>
              </w:rPr>
              <w:t>(T3a-T4NxMo)</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лапароскопическая тазовая лимфаденэктомия</w:t>
            </w:r>
          </w:p>
        </w:tc>
        <w:tc>
          <w:tcPr>
            <w:tcBorders/>
            <w:shd w:val="clear" w:color="auto" w:fill="FFFFFF"/>
            <w:vAlign w:val="top"/>
          </w:tcPr>
          <w:p>
            <w:pPr>
              <w:widowControl w:val="0"/>
              <w:rPr>
                <w:sz w:val="10"/>
                <w:szCs w:val="10"/>
              </w:rPr>
            </w:pPr>
          </w:p>
        </w:tc>
      </w:tr>
      <w:tr>
        <w:trPr>
          <w:trHeight w:val="274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 xml:space="preserve">локализованные злокачественные новообразования предстательной железы </w:t>
            </w:r>
            <w:r>
              <w:rPr>
                <w:color w:val="000000"/>
                <w:spacing w:val="0"/>
                <w:w w:val="100"/>
                <w:position w:val="0"/>
                <w:sz w:val="20"/>
                <w:szCs w:val="20"/>
              </w:rPr>
              <w:t xml:space="preserve">(I </w:t>
            </w:r>
            <w:r>
              <w:rPr>
                <w:color w:val="000000"/>
                <w:spacing w:val="0"/>
                <w:w w:val="100"/>
                <w:position w:val="0"/>
                <w:sz w:val="20"/>
                <w:szCs w:val="20"/>
              </w:rPr>
              <w:t xml:space="preserve">- II стадия </w:t>
            </w:r>
            <w:r>
              <w:rPr>
                <w:color w:val="000000"/>
                <w:spacing w:val="0"/>
                <w:w w:val="100"/>
                <w:position w:val="0"/>
                <w:sz w:val="20"/>
                <w:szCs w:val="20"/>
              </w:rPr>
              <w:t xml:space="preserve">(T1-2cN0M0), </w:t>
            </w:r>
            <w:r>
              <w:rPr>
                <w:color w:val="000000"/>
                <w:spacing w:val="0"/>
                <w:w w:val="100"/>
                <w:position w:val="0"/>
                <w:sz w:val="20"/>
                <w:szCs w:val="20"/>
              </w:rPr>
              <w:t>местный рецидив после хирургического или лучевого лечения</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интерстициальная фотодинамическая терапия опухоли предстательной железы под ультразвуковой навигацией и (или) под контролем компьютерной навигации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радиочастотная аблация опухоли предстательной железы под ультразвуковой навигацией и (или) под контролем компьютерной томографии</w:t>
            </w:r>
          </w:p>
        </w:tc>
        <w:tc>
          <w:tcPr>
            <w:tcBorders/>
            <w:shd w:val="clear" w:color="auto" w:fill="FFFFFF"/>
            <w:vAlign w:val="top"/>
          </w:tcPr>
          <w:p>
            <w:pPr>
              <w:widowControl w:val="0"/>
              <w:rPr>
                <w:sz w:val="10"/>
                <w:szCs w:val="10"/>
              </w:rPr>
            </w:pPr>
          </w:p>
        </w:tc>
      </w:tr>
    </w:tbl>
    <w:p>
      <w:pPr>
        <w:widowControl w:val="0"/>
        <w:spacing w:line="1" w:lineRule="exact"/>
        <w:sectPr>
          <w:headerReference w:type="default" r:id="rId50"/>
          <w:headerReference w:type="even" r:id="rId51"/>
          <w:footnotePr>
            <w:pos w:val="pageBottom"/>
            <w:numFmt w:val="decimal"/>
            <w:numRestart w:val="continuous"/>
          </w:footnotePr>
          <w:pgSz w:w="16840" w:h="11900" w:orient="landscape"/>
          <w:pgMar w:top="1363" w:right="496" w:bottom="871" w:left="494" w:header="0" w:footer="443" w:gutter="0"/>
          <w:cols w:space="720"/>
          <w:noEndnote/>
          <w:rtlGutter w:val="0"/>
          <w:docGrid w:linePitch="360"/>
        </w:sectPr>
      </w:pPr>
      <w:r>
        <mc:AlternateContent>
          <mc:Choice Requires="wps">
            <w:drawing>
              <wp:anchor distT="76200" distB="0" distL="114300" distR="3162300" simplePos="0" relativeHeight="125829448" behindDoc="0" locked="0" layoutInCell="1" allowOverlap="1">
                <wp:simplePos x="0" y="0"/>
                <wp:positionH relativeFrom="page">
                  <wp:posOffset>3962400</wp:posOffset>
                </wp:positionH>
                <wp:positionV relativeFrom="margin">
                  <wp:posOffset>5200015</wp:posOffset>
                </wp:positionV>
                <wp:extent cx="1911350" cy="770890"/>
                <wp:wrapTopAndBottom/>
                <wp:docPr id="183" name="Shape 183"/>
                <a:graphic xmlns:a="http://schemas.openxmlformats.org/drawingml/2006/main">
                  <a:graphicData uri="http://schemas.microsoft.com/office/word/2010/wordprocessingShape">
                    <wps:wsp>
                      <wps:cNvSpPr txBox="1"/>
                      <wps:spPr>
                        <a:xfrm>
                          <a:ext cx="1911350" cy="7708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локализованные и</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местнораспространенные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предстательной железы</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(II - III стадия)</w:t>
                            </w:r>
                          </w:p>
                        </w:txbxContent>
                      </wps:txbx>
                      <wps:bodyPr lIns="0" tIns="0" rIns="0" bIns="0">
                        <a:noAutoFit/>
                      </wps:bodyPr>
                    </wps:wsp>
                  </a:graphicData>
                </a:graphic>
              </wp:anchor>
            </w:drawing>
          </mc:Choice>
          <mc:Fallback>
            <w:pict>
              <v:shape id="_x0000_s1209" type="#_x0000_t202" style="position:absolute;margin-left:312.pt;margin-top:409.44999999999999pt;width:150.5pt;height:60.700000000000003pt;z-index:-125829305;mso-wrap-distance-left:9.pt;mso-wrap-distance-top:6.pt;mso-wrap-distance-right:24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локализованные и</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местнораспространенные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предстательной железы</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(II - III стадия)</w:t>
                      </w:r>
                    </w:p>
                  </w:txbxContent>
                </v:textbox>
                <w10:wrap type="topAndBottom" anchorx="page" anchory="margin"/>
              </v:shape>
            </w:pict>
          </mc:Fallback>
        </mc:AlternateContent>
      </w:r>
      <w:r>
        <mc:AlternateContent>
          <mc:Choice Requires="wps">
            <w:drawing>
              <wp:anchor distT="79375" distB="459740" distL="2119630" distR="2242185" simplePos="0" relativeHeight="125829450" behindDoc="0" locked="0" layoutInCell="1" allowOverlap="1">
                <wp:simplePos x="0" y="0"/>
                <wp:positionH relativeFrom="page">
                  <wp:posOffset>5967730</wp:posOffset>
                </wp:positionH>
                <wp:positionV relativeFrom="margin">
                  <wp:posOffset>5203190</wp:posOffset>
                </wp:positionV>
                <wp:extent cx="826135" cy="307975"/>
                <wp:wrapTopAndBottom/>
                <wp:docPr id="185" name="Shape 185"/>
                <a:graphic xmlns:a="http://schemas.openxmlformats.org/drawingml/2006/main">
                  <a:graphicData uri="http://schemas.microsoft.com/office/word/2010/wordprocessingShape">
                    <wps:wsp>
                      <wps:cNvSpPr txBox="1"/>
                      <wps:spPr>
                        <a:xfrm>
                          <a:ext cx="826135" cy="3079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wps:txbx>
                      <wps:bodyPr lIns="0" tIns="0" rIns="0" bIns="0">
                        <a:noAutoFit/>
                      </wps:bodyPr>
                    </wps:wsp>
                  </a:graphicData>
                </a:graphic>
              </wp:anchor>
            </w:drawing>
          </mc:Choice>
          <mc:Fallback>
            <w:pict>
              <v:shape id="_x0000_s1211" type="#_x0000_t202" style="position:absolute;margin-left:469.90000000000003pt;margin-top:409.69999999999999pt;width:65.049999999999997pt;height:24.25pt;z-index:-125829303;mso-wrap-distance-left:166.90000000000001pt;mso-wrap-distance-top:6.25pt;mso-wrap-distance-right:176.55000000000001pt;mso-wrap-distance-bottom:36.200000000000003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v:textbox>
                <w10:wrap type="topAndBottom" anchorx="page" anchory="margin"/>
              </v:shape>
            </w:pict>
          </mc:Fallback>
        </mc:AlternateContent>
      </w:r>
      <w:r>
        <mc:AlternateContent>
          <mc:Choice Requires="wps">
            <w:drawing>
              <wp:anchor distT="76200" distB="149225" distL="3195955" distR="114300" simplePos="0" relativeHeight="125829452" behindDoc="0" locked="0" layoutInCell="1" allowOverlap="1">
                <wp:simplePos x="0" y="0"/>
                <wp:positionH relativeFrom="page">
                  <wp:posOffset>7044055</wp:posOffset>
                </wp:positionH>
                <wp:positionV relativeFrom="margin">
                  <wp:posOffset>5200015</wp:posOffset>
                </wp:positionV>
                <wp:extent cx="1877695" cy="621665"/>
                <wp:wrapTopAndBottom/>
                <wp:docPr id="187" name="Shape 187"/>
                <a:graphic xmlns:a="http://schemas.openxmlformats.org/drawingml/2006/main">
                  <a:graphicData uri="http://schemas.microsoft.com/office/word/2010/wordprocessingShape">
                    <wps:wsp>
                      <wps:cNvSpPr txBox="1"/>
                      <wps:spPr>
                        <a:xfrm>
                          <a:ext cx="1877695" cy="6216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селективная и суперселективная эмболизация (химиоэмболизация) ветвей внутренней подвздошной артерии</w:t>
                            </w:r>
                          </w:p>
                        </w:txbxContent>
                      </wps:txbx>
                      <wps:bodyPr lIns="0" tIns="0" rIns="0" bIns="0">
                        <a:noAutoFit/>
                      </wps:bodyPr>
                    </wps:wsp>
                  </a:graphicData>
                </a:graphic>
              </wp:anchor>
            </w:drawing>
          </mc:Choice>
          <mc:Fallback>
            <w:pict>
              <v:shape id="_x0000_s1213" type="#_x0000_t202" style="position:absolute;margin-left:554.64999999999998pt;margin-top:409.44999999999999pt;width:147.84999999999999pt;height:48.950000000000003pt;z-index:-125829301;mso-wrap-distance-left:251.65000000000001pt;mso-wrap-distance-top:6.pt;mso-wrap-distance-right:9.pt;mso-wrap-distance-bottom:11.75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селективная и суперселективная эмболизация (химиоэмболизация) ветвей внутренней подвздошной артерии</w:t>
                      </w:r>
                    </w:p>
                  </w:txbxContent>
                </v:textbox>
                <w10:wrap type="topAndBottom" anchorx="page" anchory="margin"/>
              </v:shape>
            </w:pict>
          </mc:Fallback>
        </mc:AlternateContent>
      </w:r>
    </w:p>
    <w:p>
      <w:pPr>
        <w:pStyle w:val="Style10"/>
        <w:keepNext w:val="0"/>
        <w:keepLines w:val="0"/>
        <w:widowControl w:val="0"/>
        <w:shd w:val="clear" w:color="auto" w:fill="auto"/>
        <w:bidi w:val="0"/>
        <w:spacing w:before="0" w:after="0" w:line="240" w:lineRule="auto"/>
        <w:ind w:left="10620" w:right="0" w:firstLine="0"/>
        <w:jc w:val="left"/>
        <w:sectPr>
          <w:footnotePr>
            <w:pos w:val="pageBottom"/>
            <w:numFmt w:val="decimal"/>
            <w:numRestart w:val="continuous"/>
          </w:footnotePr>
          <w:type w:val="continuous"/>
          <w:pgSz w:w="16840" w:h="11900" w:orient="landscape"/>
          <w:pgMar w:top="1129" w:right="495" w:bottom="1104" w:left="495" w:header="0" w:footer="3" w:gutter="0"/>
          <w:cols w:space="720"/>
          <w:noEndnote/>
          <w:rtlGutter w:val="0"/>
          <w:docGrid w:linePitch="360"/>
        </w:sectPr>
      </w:pPr>
      <w:r>
        <w:rPr>
          <w:color w:val="000000"/>
          <w:spacing w:val="0"/>
          <w:w w:val="100"/>
          <w:position w:val="0"/>
        </w:rPr>
        <w:t>биоэлектротерапия</w:t>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87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C62</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яичка </w:t>
            </w:r>
            <w:r>
              <w:rPr>
                <w:color w:val="000000"/>
                <w:spacing w:val="0"/>
                <w:w w:val="100"/>
                <w:position w:val="0"/>
                <w:sz w:val="20"/>
                <w:szCs w:val="20"/>
              </w:rPr>
              <w:t>(TxN1-2MoS1-3)</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лапароскопическая забрюшинная лимфаденэктомия</w:t>
            </w:r>
          </w:p>
        </w:tc>
        <w:tc>
          <w:tcPr>
            <w:tcBorders>
              <w:top w:val="single" w:sz="4"/>
            </w:tcBorders>
            <w:shd w:val="clear" w:color="auto" w:fill="FFFFFF"/>
            <w:vAlign w:val="top"/>
          </w:tcPr>
          <w:p>
            <w:pPr>
              <w:widowControl w:val="0"/>
              <w:rPr>
                <w:sz w:val="10"/>
                <w:szCs w:val="10"/>
              </w:rPr>
            </w:pPr>
          </w:p>
        </w:tc>
      </w:tr>
      <w:tr>
        <w:trPr>
          <w:trHeight w:val="193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480" w:line="240" w:lineRule="auto"/>
              <w:ind w:left="0" w:right="0" w:firstLine="0"/>
              <w:jc w:val="center"/>
              <w:rPr>
                <w:sz w:val="20"/>
                <w:szCs w:val="20"/>
              </w:rPr>
            </w:pPr>
            <w:r>
              <w:rPr>
                <w:color w:val="000000"/>
                <w:spacing w:val="0"/>
                <w:w w:val="100"/>
                <w:position w:val="0"/>
                <w:sz w:val="20"/>
                <w:szCs w:val="20"/>
              </w:rPr>
              <w:t>C60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C64</w:t>
            </w:r>
          </w:p>
        </w:tc>
        <w:tc>
          <w:tcPr>
            <w:tcBorders/>
            <w:shd w:val="clear" w:color="auto" w:fill="FFFFFF"/>
            <w:vAlign w:val="top"/>
          </w:tcPr>
          <w:p>
            <w:pPr>
              <w:pStyle w:val="Style21"/>
              <w:keepNext w:val="0"/>
              <w:keepLines w:val="0"/>
              <w:widowControl w:val="0"/>
              <w:shd w:val="clear" w:color="auto" w:fill="auto"/>
              <w:bidi w:val="0"/>
              <w:spacing w:before="100" w:after="240" w:line="240" w:lineRule="auto"/>
              <w:ind w:left="0" w:right="0" w:firstLine="0"/>
              <w:jc w:val="left"/>
              <w:rPr>
                <w:sz w:val="20"/>
                <w:szCs w:val="20"/>
              </w:rPr>
            </w:pPr>
            <w:r>
              <w:rPr>
                <w:color w:val="000000"/>
                <w:spacing w:val="0"/>
                <w:w w:val="100"/>
                <w:position w:val="0"/>
                <w:sz w:val="20"/>
                <w:szCs w:val="20"/>
              </w:rPr>
              <w:t>злокачественные новообразования полового члена</w:t>
            </w:r>
          </w:p>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 xml:space="preserve">злокачественные новообразования почки </w:t>
            </w:r>
            <w:r>
              <w:rPr>
                <w:color w:val="000000"/>
                <w:spacing w:val="0"/>
                <w:w w:val="100"/>
                <w:position w:val="0"/>
                <w:sz w:val="20"/>
                <w:szCs w:val="20"/>
              </w:rPr>
              <w:t xml:space="preserve">(I </w:t>
            </w:r>
            <w:r>
              <w:rPr>
                <w:color w:val="000000"/>
                <w:spacing w:val="0"/>
                <w:w w:val="100"/>
                <w:position w:val="0"/>
                <w:sz w:val="20"/>
                <w:szCs w:val="20"/>
              </w:rPr>
              <w:t>- III стадия), нефробластома</w:t>
            </w:r>
          </w:p>
        </w:tc>
        <w:tc>
          <w:tcPr>
            <w:tcBorders/>
            <w:shd w:val="clear" w:color="auto" w:fill="FFFFFF"/>
            <w:vAlign w:val="top"/>
          </w:tcPr>
          <w:p>
            <w:pPr>
              <w:pStyle w:val="Style21"/>
              <w:keepNext w:val="0"/>
              <w:keepLines w:val="0"/>
              <w:widowControl w:val="0"/>
              <w:shd w:val="clear" w:color="auto" w:fill="auto"/>
              <w:bidi w:val="0"/>
              <w:spacing w:before="100" w:after="240" w:line="240" w:lineRule="auto"/>
              <w:ind w:left="0" w:right="0" w:firstLine="0"/>
              <w:jc w:val="left"/>
              <w:rPr>
                <w:sz w:val="20"/>
                <w:szCs w:val="20"/>
              </w:rPr>
            </w:pPr>
            <w:r>
              <w:rPr>
                <w:color w:val="000000"/>
                <w:spacing w:val="0"/>
                <w:w w:val="100"/>
                <w:position w:val="0"/>
                <w:sz w:val="20"/>
                <w:szCs w:val="20"/>
              </w:rPr>
              <w:t>хирургическое 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многокурсовая фотодинамическая терапия, пролонгированная фотодинамическая терапия радиочастотная аблация опухоли почки под ультразвуковой навигацией и (или) под контролем компьютерной томографии</w:t>
            </w:r>
          </w:p>
        </w:tc>
        <w:tc>
          <w:tcPr>
            <w:tcBorders/>
            <w:shd w:val="clear" w:color="auto" w:fill="FFFFFF"/>
            <w:vAlign w:val="top"/>
          </w:tcPr>
          <w:p>
            <w:pPr>
              <w:widowControl w:val="0"/>
              <w:rPr>
                <w:sz w:val="10"/>
                <w:szCs w:val="10"/>
              </w:rPr>
            </w:pPr>
          </w:p>
        </w:tc>
      </w:tr>
      <w:tr>
        <w:trPr>
          <w:trHeight w:val="167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C67</w:t>
            </w:r>
          </w:p>
        </w:tc>
        <w:tc>
          <w:tcPr>
            <w:tcBorders/>
            <w:shd w:val="clear" w:color="auto" w:fill="FFFFFF"/>
            <w:vAlign w:val="bottom"/>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 xml:space="preserve">злокачественные новообразования мочевого пузыря </w:t>
            </w:r>
            <w:r>
              <w:rPr>
                <w:color w:val="000000"/>
                <w:spacing w:val="0"/>
                <w:w w:val="100"/>
                <w:position w:val="0"/>
                <w:sz w:val="20"/>
                <w:szCs w:val="20"/>
              </w:rPr>
              <w:t xml:space="preserve">I </w:t>
            </w:r>
            <w:r>
              <w:rPr>
                <w:color w:val="000000"/>
                <w:spacing w:val="0"/>
                <w:w w:val="100"/>
                <w:position w:val="0"/>
                <w:sz w:val="20"/>
                <w:szCs w:val="20"/>
              </w:rPr>
              <w:t xml:space="preserve">- IV стадия </w:t>
            </w:r>
            <w:r>
              <w:rPr>
                <w:color w:val="000000"/>
                <w:spacing w:val="0"/>
                <w:w w:val="100"/>
                <w:position w:val="0"/>
                <w:sz w:val="20"/>
                <w:szCs w:val="20"/>
              </w:rPr>
              <w:t>(T1-T2bNxMo)</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селективная и суперселективная эмболизация (химиоэмболизация) почечных сосудов</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интерстициальная фотодинамическая терапия</w:t>
            </w:r>
          </w:p>
        </w:tc>
        <w:tc>
          <w:tcPr>
            <w:tcBorders/>
            <w:shd w:val="clear" w:color="auto" w:fill="FFFFFF"/>
            <w:vAlign w:val="top"/>
          </w:tcPr>
          <w:p>
            <w:pPr>
              <w:widowControl w:val="0"/>
              <w:rPr>
                <w:sz w:val="10"/>
                <w:szCs w:val="10"/>
              </w:rPr>
            </w:pPr>
          </w:p>
        </w:tc>
      </w:tr>
      <w:tr>
        <w:trPr>
          <w:trHeight w:val="120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мочевого пузыря </w:t>
            </w:r>
            <w:r>
              <w:rPr>
                <w:color w:val="000000"/>
                <w:spacing w:val="0"/>
                <w:w w:val="100"/>
                <w:position w:val="0"/>
                <w:sz w:val="20"/>
                <w:szCs w:val="20"/>
              </w:rPr>
              <w:t xml:space="preserve">I </w:t>
            </w:r>
            <w:r>
              <w:rPr>
                <w:color w:val="000000"/>
                <w:spacing w:val="0"/>
                <w:w w:val="100"/>
                <w:position w:val="0"/>
                <w:sz w:val="20"/>
                <w:szCs w:val="20"/>
              </w:rPr>
              <w:t xml:space="preserve">- IV стадия </w:t>
            </w:r>
            <w:r>
              <w:rPr>
                <w:color w:val="000000"/>
                <w:spacing w:val="0"/>
                <w:w w:val="100"/>
                <w:position w:val="0"/>
                <w:sz w:val="20"/>
                <w:szCs w:val="20"/>
              </w:rPr>
              <w:t xml:space="preserve">(T1-T2bNxMo) </w:t>
            </w:r>
            <w:r>
              <w:rPr>
                <w:color w:val="000000"/>
                <w:spacing w:val="0"/>
                <w:w w:val="100"/>
                <w:position w:val="0"/>
                <w:sz w:val="20"/>
                <w:szCs w:val="20"/>
              </w:rPr>
              <w:t>при массивном кровотечении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селективная и суперселективная эмболизация (химиоэмболизация) ветвей внутренней подвздошной артерии</w:t>
            </w:r>
          </w:p>
        </w:tc>
        <w:tc>
          <w:tcPr>
            <w:tcBorders/>
            <w:shd w:val="clear" w:color="auto" w:fill="FFFFFF"/>
            <w:vAlign w:val="top"/>
          </w:tcPr>
          <w:p>
            <w:pPr>
              <w:widowControl w:val="0"/>
              <w:rPr>
                <w:sz w:val="10"/>
                <w:szCs w:val="10"/>
              </w:rPr>
            </w:pPr>
          </w:p>
        </w:tc>
      </w:tr>
      <w:tr>
        <w:trPr>
          <w:trHeight w:val="106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C78</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метастатическое поражение легкого</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видеоторакоскопическая (видеоассистированная) резекция легкого (первичная, повторная, двусторонняя), лобэктомия</w:t>
            </w:r>
          </w:p>
        </w:tc>
        <w:tc>
          <w:tcPr>
            <w:tcBorders/>
            <w:shd w:val="clear" w:color="auto" w:fill="FFFFFF"/>
            <w:vAlign w:val="top"/>
          </w:tcPr>
          <w:p>
            <w:pPr>
              <w:widowControl w:val="0"/>
              <w:rPr>
                <w:sz w:val="10"/>
                <w:szCs w:val="10"/>
              </w:rPr>
            </w:pP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10620" w:right="0" w:firstLine="0"/>
        <w:jc w:val="left"/>
      </w:pPr>
      <w:r>
        <w:rPr>
          <w:color w:val="000000"/>
          <w:spacing w:val="0"/>
          <w:w w:val="100"/>
          <w:position w:val="0"/>
        </w:rPr>
        <w:t>видеоторакоскопическая (видеоассистированная) резекция легкого (первичная, повторная, двусторонняя), лобэктомия с использованием методики "рука помощи"</w:t>
      </w:r>
      <w:r>
        <w:br w:type="page"/>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255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C78.1, C38.4, C38.8, C45.0, C78.2</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опухоль плевры. Распространенное поражение плевры. Мезотелиома плевры. Метастатическое поражение плевры</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внутриплевральная установка диффузоров для фотодинамической терапии под видеоэндоскопическим контролем, под ультразвуковой навигацией и (или) под контролем компьютерной томографии с дальнейшей пролонгированной внутриплевральной фотодинамической терапией</w:t>
            </w:r>
          </w:p>
        </w:tc>
        <w:tc>
          <w:tcPr>
            <w:tcBorders>
              <w:top w:val="single" w:sz="4"/>
            </w:tcBorders>
            <w:shd w:val="clear" w:color="auto" w:fill="FFFFFF"/>
            <w:vAlign w:val="top"/>
          </w:tcPr>
          <w:p>
            <w:pPr>
              <w:widowControl w:val="0"/>
              <w:rPr>
                <w:sz w:val="10"/>
                <w:szCs w:val="10"/>
              </w:rPr>
            </w:pPr>
          </w:p>
        </w:tc>
      </w:tr>
      <w:tr>
        <w:trPr>
          <w:trHeight w:val="72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внутриплевральная фотодинамическая терапия</w:t>
            </w:r>
          </w:p>
        </w:tc>
        <w:tc>
          <w:tcPr>
            <w:tcBorders/>
            <w:shd w:val="clear" w:color="auto" w:fill="FFFFFF"/>
            <w:vAlign w:val="top"/>
          </w:tcPr>
          <w:p>
            <w:pPr>
              <w:widowControl w:val="0"/>
              <w:rPr>
                <w:sz w:val="10"/>
                <w:szCs w:val="10"/>
              </w:rPr>
            </w:pPr>
          </w:p>
        </w:tc>
      </w:tr>
      <w:tr>
        <w:trPr>
          <w:trHeight w:val="49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Биоэлектротерапия</w:t>
            </w:r>
          </w:p>
        </w:tc>
        <w:tc>
          <w:tcPr>
            <w:tcBorders/>
            <w:shd w:val="clear" w:color="auto" w:fill="FFFFFF"/>
            <w:vAlign w:val="top"/>
          </w:tcPr>
          <w:p>
            <w:pPr>
              <w:widowControl w:val="0"/>
              <w:rPr>
                <w:sz w:val="10"/>
                <w:szCs w:val="10"/>
              </w:rPr>
            </w:pPr>
          </w:p>
        </w:tc>
      </w:tr>
      <w:tr>
        <w:trPr>
          <w:trHeight w:val="72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C78.1, C38.4, C38.8, C45.0, C78.2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метастатическое поражение плевры</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видеоторакоскопическое удаление опухоли плевры</w:t>
            </w:r>
          </w:p>
        </w:tc>
        <w:tc>
          <w:tcPr>
            <w:tcBorders/>
            <w:shd w:val="clear" w:color="auto" w:fill="FFFFFF"/>
            <w:vAlign w:val="top"/>
          </w:tcPr>
          <w:p>
            <w:pPr>
              <w:widowControl w:val="0"/>
              <w:rPr>
                <w:sz w:val="10"/>
                <w:szCs w:val="10"/>
              </w:rPr>
            </w:pPr>
          </w:p>
        </w:tc>
      </w:tr>
      <w:tr>
        <w:trPr>
          <w:trHeight w:val="70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видеоторакоскопическая плеврэктомия</w:t>
            </w:r>
          </w:p>
        </w:tc>
        <w:tc>
          <w:tcPr>
            <w:tcBorders/>
            <w:shd w:val="clear" w:color="auto" w:fill="FFFFFF"/>
            <w:vAlign w:val="top"/>
          </w:tcPr>
          <w:p>
            <w:pPr>
              <w:widowControl w:val="0"/>
              <w:rPr>
                <w:sz w:val="10"/>
                <w:szCs w:val="10"/>
              </w:rPr>
            </w:pPr>
          </w:p>
        </w:tc>
      </w:tr>
      <w:tr>
        <w:trPr>
          <w:trHeight w:val="168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C79.2, C43, C44, C50</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первичные и метастатические злокачественные новообразования кожи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многокурсовая фотодинамическая терапия, пролонгированная фотодинамическая терапия, интерстициальная фотодинамическая терапия, фотодинамическая терапия с гипертермией</w:t>
            </w:r>
          </w:p>
        </w:tc>
        <w:tc>
          <w:tcPr>
            <w:tcBorders/>
            <w:shd w:val="clear" w:color="auto" w:fill="FFFFFF"/>
            <w:vAlign w:val="top"/>
          </w:tcPr>
          <w:p>
            <w:pPr>
              <w:widowControl w:val="0"/>
              <w:rPr>
                <w:sz w:val="10"/>
                <w:szCs w:val="10"/>
              </w:rPr>
            </w:pPr>
          </w:p>
        </w:tc>
      </w:tr>
      <w:tr>
        <w:trPr>
          <w:trHeight w:val="155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C79.5, C40.0, C40.1,</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C40.2, C40.3, C40.8,</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C40.9, C41.2, C41.3,</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C41.4, C41.8, C41.9,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C49, C50, C79.8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метастатические опухоли костей. Первичные опухоли костей IV стадии. Первичные опухоли мягких тканей </w:t>
            </w:r>
            <w:r>
              <w:rPr>
                <w:color w:val="000000"/>
                <w:spacing w:val="0"/>
                <w:w w:val="100"/>
                <w:position w:val="0"/>
                <w:sz w:val="20"/>
                <w:szCs w:val="20"/>
              </w:rPr>
              <w:t xml:space="preserve">IV </w:t>
            </w:r>
            <w:r>
              <w:rPr>
                <w:color w:val="000000"/>
                <w:spacing w:val="0"/>
                <w:w w:val="100"/>
                <w:position w:val="0"/>
                <w:sz w:val="20"/>
                <w:szCs w:val="20"/>
              </w:rPr>
              <w:t>стадии.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Метастатические опухоли мягких тканей</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остеопластика под ультразвуковой навигацией и (или) под контролем компьютерной томографии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аблация радиочастотная новообразований костей под</w:t>
            </w:r>
          </w:p>
        </w:tc>
        <w:tc>
          <w:tcPr>
            <w:tcBorders/>
            <w:shd w:val="clear" w:color="auto" w:fill="FFFFFF"/>
            <w:vAlign w:val="top"/>
          </w:tcPr>
          <w:p>
            <w:pPr>
              <w:widowControl w:val="0"/>
              <w:rPr>
                <w:sz w:val="10"/>
                <w:szCs w:val="10"/>
              </w:rPr>
            </w:pPr>
          </w:p>
        </w:tc>
      </w:tr>
    </w:tbl>
    <w:p>
      <w:pPr>
        <w:sectPr>
          <w:footnotePr>
            <w:pos w:val="pageBottom"/>
            <w:numFmt w:val="decimal"/>
            <w:numRestart w:val="continuous"/>
          </w:footnotePr>
          <w:pgSz w:w="16840" w:h="11900" w:orient="landscape"/>
          <w:pgMar w:top="1129" w:right="495" w:bottom="1123" w:left="495" w:header="0" w:footer="695"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809"/>
        <w:widowControl w:val="0"/>
        <w:spacing w:line="1" w:lineRule="exact"/>
      </w:pPr>
    </w:p>
    <w:p>
      <w:pPr>
        <w:pStyle w:val="Style10"/>
        <w:keepNext w:val="0"/>
        <w:keepLines w:val="0"/>
        <w:framePr w:w="1685" w:h="1234" w:wrap="none" w:hAnchor="page" w:x="14594" w:y="-79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3355" w:h="1459" w:wrap="none" w:hAnchor="page" w:x="11085" w:y="659"/>
        <w:widowControl w:val="0"/>
        <w:shd w:val="clear" w:color="auto" w:fill="auto"/>
        <w:bidi w:val="0"/>
        <w:spacing w:before="0" w:after="240" w:line="240" w:lineRule="auto"/>
        <w:ind w:left="0" w:right="0" w:firstLine="0"/>
        <w:jc w:val="left"/>
      </w:pPr>
      <w:r>
        <w:rPr>
          <w:color w:val="000000"/>
          <w:spacing w:val="0"/>
          <w:w w:val="100"/>
          <w:position w:val="0"/>
        </w:rPr>
        <w:t>ультразвуковой и (или) рентгеннавигацией и (или) под контролем компьютерной томографии</w:t>
      </w:r>
    </w:p>
    <w:p>
      <w:pPr>
        <w:pStyle w:val="Style10"/>
        <w:keepNext w:val="0"/>
        <w:keepLines w:val="0"/>
        <w:framePr w:w="3355" w:h="1459" w:wrap="none" w:hAnchor="page" w:x="11085" w:y="659"/>
        <w:widowControl w:val="0"/>
        <w:shd w:val="clear" w:color="auto" w:fill="auto"/>
        <w:bidi w:val="0"/>
        <w:spacing w:before="0" w:after="0" w:line="240" w:lineRule="auto"/>
        <w:ind w:left="0" w:right="0" w:firstLine="0"/>
        <w:jc w:val="left"/>
      </w:pPr>
      <w:r>
        <w:rPr>
          <w:color w:val="000000"/>
          <w:spacing w:val="0"/>
          <w:w w:val="100"/>
          <w:position w:val="0"/>
        </w:rPr>
        <w:t>вертебропластика под лучевым контролем</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7" w:line="1" w:lineRule="exact"/>
      </w:pPr>
    </w:p>
    <w:p>
      <w:pPr>
        <w:widowControl w:val="0"/>
        <w:spacing w:line="1" w:lineRule="exact"/>
        <w:sectPr>
          <w:headerReference w:type="default" r:id="rId52"/>
          <w:headerReference w:type="even" r:id="rId53"/>
          <w:footnotePr>
            <w:pos w:val="pageBottom"/>
            <w:numFmt w:val="decimal"/>
            <w:numRestart w:val="continuous"/>
          </w:footnotePr>
          <w:pgSz w:w="16840" w:h="11900" w:orient="landscape"/>
          <w:pgMar w:top="1940" w:right="562" w:bottom="1133" w:left="519" w:header="0" w:footer="705"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селективная (суперселективная) эмболизация (химиоэмболизация) опухолевых сосудов</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840" w:right="2401" w:bottom="1133" w:left="11084" w:header="0" w:footer="3" w:gutter="0"/>
          <w:cols w:space="720"/>
          <w:noEndnote/>
          <w:rtlGutter w:val="0"/>
          <w:docGrid w:linePitch="360"/>
        </w:sectPr>
      </w:pPr>
      <w:r>
        <w:rPr>
          <w:color w:val="000000"/>
          <w:spacing w:val="0"/>
          <w:w w:val="100"/>
          <w:position w:val="0"/>
        </w:rPr>
        <w:t>многокурсовая фотодинамическая терапия, пролонгированная фотодинамическая терапия, интерстициальная фотодинамическая терапия, фотодинамическая терапия с гипертермией</w:t>
      </w:r>
    </w:p>
    <w:p>
      <w:pPr>
        <w:widowControl w:val="0"/>
        <w:spacing w:line="179" w:lineRule="exact"/>
        <w:rPr>
          <w:sz w:val="14"/>
          <w:szCs w:val="14"/>
        </w:rPr>
      </w:pPr>
    </w:p>
    <w:p>
      <w:pPr>
        <w:widowControl w:val="0"/>
        <w:spacing w:line="1" w:lineRule="exact"/>
        <w:sectPr>
          <w:footnotePr>
            <w:pos w:val="pageBottom"/>
            <w:numFmt w:val="decimal"/>
            <w:numRestart w:val="continuous"/>
          </w:footnotePr>
          <w:type w:val="continuous"/>
          <w:pgSz w:w="16840" w:h="11900" w:orient="landscape"/>
          <w:pgMar w:top="1940" w:right="0" w:bottom="1133" w:left="0" w:header="0" w:footer="3" w:gutter="0"/>
          <w:cols w:space="720"/>
          <w:noEndnote/>
          <w:rtlGutter w:val="0"/>
          <w:docGrid w:linePitch="360"/>
        </w:sectPr>
      </w:pPr>
    </w:p>
    <w:p>
      <w:pPr>
        <w:pStyle w:val="Style10"/>
        <w:keepNext w:val="0"/>
        <w:keepLines w:val="0"/>
        <w:framePr w:w="1690" w:h="259" w:wrap="none" w:vAnchor="text" w:hAnchor="page" w:x="11095" w:y="21"/>
        <w:widowControl w:val="0"/>
        <w:shd w:val="clear" w:color="auto" w:fill="auto"/>
        <w:bidi w:val="0"/>
        <w:spacing w:before="0" w:after="0" w:line="240" w:lineRule="auto"/>
        <w:ind w:left="0" w:right="0" w:firstLine="0"/>
        <w:jc w:val="left"/>
      </w:pPr>
      <w:r>
        <w:rPr>
          <w:color w:val="000000"/>
          <w:spacing w:val="0"/>
          <w:w w:val="100"/>
          <w:position w:val="0"/>
        </w:rPr>
        <w:t>биоэлектротерапия</w:t>
      </w:r>
    </w:p>
    <w:p>
      <w:pPr>
        <w:widowControl w:val="0"/>
        <w:spacing w:after="258" w:line="1" w:lineRule="exact"/>
      </w:pPr>
    </w:p>
    <w:p>
      <w:pPr>
        <w:widowControl w:val="0"/>
        <w:spacing w:line="1" w:lineRule="exact"/>
        <w:sectPr>
          <w:footnotePr>
            <w:pos w:val="pageBottom"/>
            <w:numFmt w:val="decimal"/>
            <w:numRestart w:val="continuous"/>
          </w:footnotePr>
          <w:type w:val="continuous"/>
          <w:pgSz w:w="16840" w:h="11900" w:orient="landscape"/>
          <w:pgMar w:top="1940" w:right="562" w:bottom="1133" w:left="519" w:header="0" w:footer="3" w:gutter="0"/>
          <w:cols w:space="720"/>
          <w:noEndnote/>
          <w:rtlGutter w:val="0"/>
          <w:docGrid w:linePitch="360"/>
        </w:sectPr>
      </w:pPr>
    </w:p>
    <w:p>
      <w:pPr>
        <w:widowControl w:val="0"/>
        <w:spacing w:line="1" w:lineRule="exact"/>
      </w:pPr>
      <w:r>
        <mc:AlternateContent>
          <mc:Choice Requires="wps">
            <w:drawing>
              <wp:anchor distT="0" distB="0" distL="63500" distR="63500" simplePos="0" relativeHeight="125829454" behindDoc="0" locked="0" layoutInCell="1" allowOverlap="1">
                <wp:simplePos x="0" y="0"/>
                <wp:positionH relativeFrom="page">
                  <wp:posOffset>854075</wp:posOffset>
                </wp:positionH>
                <wp:positionV relativeFrom="paragraph">
                  <wp:posOffset>12700</wp:posOffset>
                </wp:positionV>
                <wp:extent cx="1774190" cy="2142490"/>
                <wp:wrapSquare wrapText="bothSides"/>
                <wp:docPr id="199" name="Shape 199"/>
                <a:graphic xmlns:a="http://schemas.openxmlformats.org/drawingml/2006/main">
                  <a:graphicData uri="http://schemas.microsoft.com/office/word/2010/wordprocessingShape">
                    <wps:wsp>
                      <wps:cNvSpPr txBox="1"/>
                      <wps:spPr>
                        <a:xfrm>
                          <a:ext cx="1774190" cy="21424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Реконструктивно -пластические, микрохирургические, обширные циторедуктивные, расширенно -комбинированные хирургические вмешательства, в том числе с применением физических факторов (гипертермия, радиочастотная термоаблация, фотодинамическая терапия, лазерная и криодеструкция и др.) при злокачественных новообразованиях, в том числе у детей</w:t>
                            </w:r>
                          </w:p>
                        </w:txbxContent>
                      </wps:txbx>
                      <wps:bodyPr lIns="0" tIns="0" rIns="0" bIns="0">
                        <a:noAutoFit/>
                      </wps:bodyPr>
                    </wps:wsp>
                  </a:graphicData>
                </a:graphic>
              </wp:anchor>
            </w:drawing>
          </mc:Choice>
          <mc:Fallback>
            <w:pict>
              <v:shape id="_x0000_s1225" type="#_x0000_t202" style="position:absolute;margin-left:67.25pt;margin-top:1.pt;width:139.70000000000002pt;height:168.70000000000002pt;z-index:-125829299;mso-wrap-distance-left:5.pt;mso-wrap-distance-right: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Реконструктивно -пластические, микрохирургические, обширные циторедуктивные, расширенно -комбинированные хирургические вмешательства, в том числе с применением физических факторов (гипертермия, радиочастотная термоаблация, фотодинамическая терапия, лазерная и криодеструкция и др.) при злокачественных новообразованиях, в том числе у детей</w:t>
                      </w:r>
                    </w:p>
                  </w:txbxContent>
                </v:textbox>
                <w10:wrap type="square" anchorx="page"/>
              </v:shape>
            </w:pict>
          </mc:Fallback>
        </mc:AlternateContent>
      </w:r>
      <w:r>
        <mc:AlternateContent>
          <mc:Choice Requires="wps">
            <w:drawing>
              <wp:anchor distT="0" distB="0" distL="114300" distR="114300" simplePos="0" relativeHeight="125829456" behindDoc="0" locked="0" layoutInCell="1" allowOverlap="1">
                <wp:simplePos x="0" y="0"/>
                <wp:positionH relativeFrom="page">
                  <wp:posOffset>7041515</wp:posOffset>
                </wp:positionH>
                <wp:positionV relativeFrom="paragraph">
                  <wp:posOffset>12700</wp:posOffset>
                </wp:positionV>
                <wp:extent cx="2106295" cy="1993265"/>
                <wp:wrapSquare wrapText="bothSides"/>
                <wp:docPr id="201" name="Shape 201"/>
                <a:graphic xmlns:a="http://schemas.openxmlformats.org/drawingml/2006/main">
                  <a:graphicData uri="http://schemas.microsoft.com/office/word/2010/wordprocessingShape">
                    <wps:wsp>
                      <wps:cNvSpPr txBox="1"/>
                      <wps:spPr>
                        <a:xfrm>
                          <a:ext cx="2106295" cy="1993265"/>
                        </a:xfrm>
                        <a:prstGeom prst="rect"/>
                        <a:noFill/>
                      </wps:spPr>
                      <wps:txbx>
                        <w:txbxContent>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энуклеация глазного яблока с одномоментной пластикой опорно</w:t>
                              <w:softHyphen/>
                              <w:t>двигательной культи</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энуклеация глазного яблока с формированием опорно-двигательной культи имплантатом</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лимфаденэктомия шейная расширенная с реконструктивно</w:t>
                              <w:softHyphen/>
                              <w:t>пластическим компонентом: реконструкция мягких тканей местными лоскутами</w:t>
                            </w:r>
                          </w:p>
                        </w:txbxContent>
                      </wps:txbx>
                      <wps:bodyPr lIns="0" tIns="0" rIns="0" bIns="0">
                        <a:noAutoFit/>
                      </wps:bodyPr>
                    </wps:wsp>
                  </a:graphicData>
                </a:graphic>
              </wp:anchor>
            </w:drawing>
          </mc:Choice>
          <mc:Fallback>
            <w:pict>
              <v:shape id="_x0000_s1227" type="#_x0000_t202" style="position:absolute;margin-left:554.45000000000005pt;margin-top:1.pt;width:165.84999999999999pt;height:156.95000000000002pt;z-index:-12582929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энуклеация глазного яблока с одномоментной пластикой опорно</w:t>
                        <w:softHyphen/>
                        <w:t>двигательной культи</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энуклеация глазного яблока с формированием опорно-двигательной культи имплантатом</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лимфаденэктомия шейная расширенная с реконструктивно</w:t>
                        <w:softHyphen/>
                        <w:t>пластическим компонентом: реконструкция мягких тканей местными лоскутами</w:t>
                      </w:r>
                    </w:p>
                  </w:txbxContent>
                </v:textbox>
                <w10:wrap type="square" anchorx="page"/>
              </v:shape>
            </w:pict>
          </mc:Fallback>
        </mc:AlternateContent>
      </w:r>
    </w:p>
    <w:p>
      <w:pPr>
        <w:pStyle w:val="Style10"/>
        <w:keepNext w:val="0"/>
        <w:keepLines w:val="0"/>
        <w:widowControl w:val="0"/>
        <w:shd w:val="clear" w:color="auto" w:fill="auto"/>
        <w:tabs>
          <w:tab w:pos="1299" w:val="left"/>
          <w:tab w:pos="1880" w:val="left"/>
        </w:tabs>
        <w:bidi w:val="0"/>
        <w:spacing w:before="0" w:after="0" w:line="240" w:lineRule="auto"/>
        <w:ind w:left="0" w:right="0" w:firstLine="0"/>
        <w:jc w:val="left"/>
      </w:pPr>
      <w:r>
        <w:rPr>
          <w:color w:val="000000"/>
          <w:spacing w:val="0"/>
          <w:w w:val="100"/>
          <w:position w:val="0"/>
        </w:rPr>
        <w:t>C00.0, C00.1,</w:t>
        <w:tab/>
        <w:t>C00.2,</w:t>
        <w:tab/>
      </w:r>
      <w:r>
        <w:rPr>
          <w:color w:val="000000"/>
          <w:spacing w:val="0"/>
          <w:w w:val="100"/>
          <w:position w:val="0"/>
        </w:rPr>
        <w:t>опухоли головы и шеи, первичные хирургическое</w:t>
      </w:r>
    </w:p>
    <w:p>
      <w:pPr>
        <w:pStyle w:val="Style10"/>
        <w:keepNext w:val="0"/>
        <w:keepLines w:val="0"/>
        <w:widowControl w:val="0"/>
        <w:shd w:val="clear" w:color="auto" w:fill="auto"/>
        <w:tabs>
          <w:tab w:pos="1299" w:val="left"/>
          <w:tab w:pos="1880" w:val="left"/>
          <w:tab w:pos="5026" w:val="left"/>
        </w:tabs>
        <w:bidi w:val="0"/>
        <w:spacing w:before="0" w:after="0" w:line="240" w:lineRule="auto"/>
        <w:ind w:left="0" w:right="0" w:firstLine="0"/>
        <w:jc w:val="left"/>
      </w:pPr>
      <w:r>
        <w:rPr>
          <w:color w:val="000000"/>
          <w:spacing w:val="0"/>
          <w:w w:val="100"/>
          <w:position w:val="0"/>
        </w:rPr>
        <w:t>C00.3, C00.4,</w:t>
        <w:tab/>
        <w:t>C00.5,</w:t>
        <w:tab/>
      </w:r>
      <w:r>
        <w:rPr>
          <w:color w:val="000000"/>
          <w:spacing w:val="0"/>
          <w:w w:val="100"/>
          <w:position w:val="0"/>
        </w:rPr>
        <w:t>и рецидивные, метастатические</w:t>
        <w:tab/>
        <w:t>лечение</w:t>
      </w:r>
    </w:p>
    <w:p>
      <w:pPr>
        <w:pStyle w:val="Style10"/>
        <w:keepNext w:val="0"/>
        <w:keepLines w:val="0"/>
        <w:widowControl w:val="0"/>
        <w:shd w:val="clear" w:color="auto" w:fill="auto"/>
        <w:tabs>
          <w:tab w:pos="1299" w:val="left"/>
          <w:tab w:pos="1880" w:val="left"/>
        </w:tabs>
        <w:bidi w:val="0"/>
        <w:spacing w:before="0" w:after="0" w:line="240" w:lineRule="auto"/>
        <w:ind w:left="0" w:right="0" w:firstLine="0"/>
        <w:jc w:val="left"/>
      </w:pPr>
      <w:r>
        <w:rPr>
          <w:color w:val="000000"/>
          <w:spacing w:val="0"/>
          <w:w w:val="100"/>
          <w:position w:val="0"/>
        </w:rPr>
        <w:t>C00.6, C00.8,</w:t>
        <w:tab/>
        <w:t>C00.9,</w:t>
        <w:tab/>
      </w:r>
      <w:r>
        <w:rPr>
          <w:color w:val="000000"/>
          <w:spacing w:val="0"/>
          <w:w w:val="100"/>
          <w:position w:val="0"/>
        </w:rPr>
        <w:t>опухоли центральной нервной</w:t>
      </w:r>
    </w:p>
    <w:p>
      <w:pPr>
        <w:pStyle w:val="Style10"/>
        <w:keepNext w:val="0"/>
        <w:keepLines w:val="0"/>
        <w:widowControl w:val="0"/>
        <w:shd w:val="clear" w:color="auto" w:fill="auto"/>
        <w:tabs>
          <w:tab w:pos="1860" w:val="left"/>
        </w:tabs>
        <w:bidi w:val="0"/>
        <w:spacing w:before="0" w:after="0" w:line="240" w:lineRule="auto"/>
        <w:ind w:left="0" w:right="0" w:firstLine="160"/>
        <w:jc w:val="left"/>
      </w:pPr>
      <w:r>
        <w:rPr>
          <w:color w:val="000000"/>
          <w:spacing w:val="0"/>
          <w:w w:val="100"/>
          <w:position w:val="0"/>
        </w:rPr>
        <w:t>C01, C02, C03.1,</w:t>
        <w:tab/>
      </w:r>
      <w:r>
        <w:rPr>
          <w:color w:val="000000"/>
          <w:spacing w:val="0"/>
          <w:w w:val="100"/>
          <w:position w:val="0"/>
        </w:rPr>
        <w:t>системы</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C03.9, C04.0, C04.1,</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C04.8, C04.9, C05,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C06.0, C06.1, C06.2,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C06.9, C07, C08.0,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C08.1, C08.8, C08.9,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C09.0, C09.8, C09.9,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C10.0,</w:t>
      </w:r>
      <w:r>
        <w:rPr>
          <w:color w:val="000000"/>
          <w:spacing w:val="0"/>
          <w:w w:val="100"/>
          <w:position w:val="0"/>
        </w:rPr>
        <w:t xml:space="preserve"> C10.1, C10.2,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C10.4,</w:t>
      </w:r>
      <w:r>
        <w:rPr>
          <w:color w:val="000000"/>
          <w:spacing w:val="0"/>
          <w:w w:val="100"/>
          <w:position w:val="0"/>
        </w:rPr>
        <w:t xml:space="preserve"> C10.8,</w:t>
      </w:r>
      <w:r>
        <w:rPr>
          <w:color w:val="000000"/>
          <w:spacing w:val="0"/>
          <w:w w:val="100"/>
          <w:position w:val="0"/>
        </w:rPr>
        <w:t xml:space="preserve"> C10.9,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C11.0,</w:t>
      </w:r>
      <w:r>
        <w:rPr>
          <w:color w:val="000000"/>
          <w:spacing w:val="0"/>
          <w:w w:val="100"/>
          <w:position w:val="0"/>
        </w:rPr>
        <w:t xml:space="preserve"> C11.1,</w:t>
      </w:r>
      <w:r>
        <w:rPr>
          <w:color w:val="000000"/>
          <w:spacing w:val="0"/>
          <w:w w:val="100"/>
          <w:position w:val="0"/>
        </w:rPr>
        <w:t xml:space="preserve"> C11.2,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C11.3,</w:t>
      </w:r>
      <w:r>
        <w:rPr>
          <w:color w:val="000000"/>
          <w:spacing w:val="0"/>
          <w:w w:val="100"/>
          <w:position w:val="0"/>
        </w:rPr>
        <w:t xml:space="preserve"> C11.8,</w:t>
      </w:r>
      <w:r>
        <w:rPr>
          <w:color w:val="000000"/>
          <w:spacing w:val="0"/>
          <w:w w:val="100"/>
          <w:position w:val="0"/>
        </w:rPr>
        <w:t xml:space="preserve"> C11.9,</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840" w:right="6140" w:bottom="1133" w:left="4350" w:header="0" w:footer="3" w:gutter="0"/>
          <w:cols w:space="720"/>
          <w:noEndnote/>
          <w:rtlGutter w:val="0"/>
          <w:docGrid w:linePitch="360"/>
        </w:sectPr>
      </w:pPr>
      <w:r>
        <w:rPr>
          <w:color w:val="000000"/>
          <w:spacing w:val="0"/>
          <w:w w:val="100"/>
          <w:position w:val="0"/>
        </w:rPr>
        <w:t>C13.0,</w:t>
      </w:r>
      <w:r>
        <w:rPr>
          <w:color w:val="000000"/>
          <w:spacing w:val="0"/>
          <w:w w:val="100"/>
          <w:position w:val="0"/>
        </w:rPr>
        <w:t xml:space="preserve"> C13.1,</w:t>
      </w:r>
      <w:r>
        <w:rPr>
          <w:color w:val="000000"/>
          <w:spacing w:val="0"/>
          <w:w w:val="100"/>
          <w:position w:val="0"/>
        </w:rPr>
        <w:t xml:space="preserve"> C13.2,</w:t>
      </w:r>
    </w:p>
    <w:tbl>
      <w:tblPr>
        <w:tblOverlap w:val="never"/>
        <w:jc w:val="center"/>
        <w:tblLayout w:type="fixed"/>
      </w:tblPr>
      <w:tblGrid>
        <w:gridCol w:w="826"/>
        <w:gridCol w:w="2904"/>
        <w:gridCol w:w="1982"/>
        <w:gridCol w:w="2938"/>
      </w:tblGrid>
      <w:tr>
        <w:trP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800"/>
              <w:jc w:val="left"/>
              <w:rPr>
                <w:sz w:val="20"/>
                <w:szCs w:val="20"/>
              </w:rPr>
            </w:pPr>
            <w:r>
              <w:rPr>
                <w:color w:val="000000"/>
                <w:spacing w:val="0"/>
                <w:w w:val="100"/>
                <w:position w:val="0"/>
                <w:sz w:val="20"/>
                <w:szCs w:val="20"/>
              </w:rPr>
              <w:t>Модель пациента</w:t>
            </w:r>
          </w:p>
        </w:tc>
      </w:tr>
    </w:tbl>
    <w:p>
      <w:pPr>
        <w:widowControl w:val="0"/>
        <w:spacing w:after="239" w:line="1" w:lineRule="exact"/>
      </w:pPr>
    </w:p>
    <w:p>
      <w:pPr>
        <w:pStyle w:val="Style10"/>
        <w:keepNext w:val="0"/>
        <w:keepLines w:val="0"/>
        <w:widowControl w:val="0"/>
        <w:shd w:val="clear" w:color="auto" w:fill="auto"/>
        <w:bidi w:val="0"/>
        <w:spacing w:before="0" w:after="0" w:line="240" w:lineRule="auto"/>
        <w:ind w:left="3860" w:right="0" w:firstLine="0"/>
        <w:jc w:val="left"/>
      </w:pPr>
      <w:r>
        <w:rPr>
          <w:color w:val="000000"/>
          <w:spacing w:val="0"/>
          <w:w w:val="100"/>
          <w:position w:val="0"/>
        </w:rPr>
        <w:t>С13.8, С13.9, С14.0,</w:t>
      </w:r>
    </w:p>
    <w:p>
      <w:pPr>
        <w:pStyle w:val="Style10"/>
        <w:keepNext w:val="0"/>
        <w:keepLines w:val="0"/>
        <w:widowControl w:val="0"/>
        <w:shd w:val="clear" w:color="auto" w:fill="auto"/>
        <w:bidi w:val="0"/>
        <w:spacing w:before="0" w:after="0" w:line="240" w:lineRule="auto"/>
        <w:ind w:left="3920" w:right="0" w:firstLine="0"/>
        <w:jc w:val="left"/>
      </w:pPr>
      <w:r>
        <w:rPr>
          <w:color w:val="000000"/>
          <w:spacing w:val="0"/>
          <w:w w:val="100"/>
          <w:position w:val="0"/>
        </w:rPr>
        <w:t>С12, С14.8, С15.0,</w:t>
      </w:r>
    </w:p>
    <w:p>
      <w:pPr>
        <w:pStyle w:val="Style10"/>
        <w:keepNext w:val="0"/>
        <w:keepLines w:val="0"/>
        <w:widowControl w:val="0"/>
        <w:shd w:val="clear" w:color="auto" w:fill="auto"/>
        <w:bidi w:val="0"/>
        <w:spacing w:before="0" w:after="0" w:line="240" w:lineRule="auto"/>
        <w:ind w:left="3860" w:right="0" w:firstLine="0"/>
        <w:jc w:val="left"/>
      </w:pPr>
      <w:r>
        <w:rPr>
          <w:color w:val="000000"/>
          <w:spacing w:val="0"/>
          <w:w w:val="100"/>
          <w:position w:val="0"/>
        </w:rPr>
        <w:t>СЗО.О, СЗО.1, С31.О,</w:t>
      </w:r>
    </w:p>
    <w:p>
      <w:pPr>
        <w:pStyle w:val="Style10"/>
        <w:keepNext w:val="0"/>
        <w:keepLines w:val="0"/>
        <w:widowControl w:val="0"/>
        <w:shd w:val="clear" w:color="auto" w:fill="auto"/>
        <w:bidi w:val="0"/>
        <w:spacing w:before="0" w:after="0" w:line="240" w:lineRule="auto"/>
        <w:ind w:left="3860" w:right="0" w:firstLine="0"/>
        <w:jc w:val="left"/>
      </w:pPr>
      <w:r>
        <w:rPr>
          <w:color w:val="000000"/>
          <w:spacing w:val="0"/>
          <w:w w:val="100"/>
          <w:position w:val="0"/>
        </w:rPr>
        <w:t>С31.1, С31.2, С31.3,</w:t>
      </w:r>
    </w:p>
    <w:p>
      <w:pPr>
        <w:pStyle w:val="Style10"/>
        <w:keepNext w:val="0"/>
        <w:keepLines w:val="0"/>
        <w:widowControl w:val="0"/>
        <w:shd w:val="clear" w:color="auto" w:fill="auto"/>
        <w:bidi w:val="0"/>
        <w:spacing w:before="0" w:after="0" w:line="240" w:lineRule="auto"/>
        <w:ind w:left="3860" w:right="0" w:firstLine="0"/>
        <w:jc w:val="left"/>
      </w:pPr>
      <w:r>
        <w:rPr>
          <w:color w:val="000000"/>
          <w:spacing w:val="0"/>
          <w:w w:val="100"/>
          <w:position w:val="0"/>
        </w:rPr>
        <w:t>С31.8, С31.9, С32.0,</w:t>
      </w:r>
    </w:p>
    <w:p>
      <w:pPr>
        <w:pStyle w:val="Style10"/>
        <w:keepNext w:val="0"/>
        <w:keepLines w:val="0"/>
        <w:widowControl w:val="0"/>
        <w:shd w:val="clear" w:color="auto" w:fill="auto"/>
        <w:bidi w:val="0"/>
        <w:spacing w:before="0" w:after="0" w:line="240" w:lineRule="auto"/>
        <w:ind w:left="3860" w:right="0" w:firstLine="0"/>
        <w:jc w:val="left"/>
      </w:pPr>
      <w:r>
        <w:rPr>
          <w:color w:val="000000"/>
          <w:spacing w:val="0"/>
          <w:w w:val="100"/>
          <w:position w:val="0"/>
        </w:rPr>
        <w:t>С32.1, С32.2, С32.3,</w:t>
      </w:r>
    </w:p>
    <w:p>
      <w:pPr>
        <w:pStyle w:val="Style10"/>
        <w:keepNext w:val="0"/>
        <w:keepLines w:val="0"/>
        <w:widowControl w:val="0"/>
        <w:shd w:val="clear" w:color="auto" w:fill="auto"/>
        <w:bidi w:val="0"/>
        <w:spacing w:before="0" w:after="0" w:line="240" w:lineRule="auto"/>
        <w:ind w:left="0" w:right="0" w:firstLine="0"/>
        <w:jc w:val="center"/>
        <w:sectPr>
          <w:headerReference w:type="default" r:id="rId54"/>
          <w:headerReference w:type="even" r:id="rId55"/>
          <w:footnotePr>
            <w:pos w:val="pageBottom"/>
            <w:numFmt w:val="decimal"/>
            <w:numRestart w:val="continuous"/>
          </w:footnotePr>
          <w:pgSz w:w="9144" w:h="11909"/>
          <w:pgMar w:top="1133" w:right="0" w:bottom="1133" w:left="494" w:header="0" w:footer="705" w:gutter="0"/>
          <w:cols w:space="720"/>
          <w:noEndnote/>
          <w:rtlGutter w:val="0"/>
          <w:docGrid w:linePitch="360"/>
        </w:sectPr>
      </w:pPr>
      <w:r>
        <w:rPr>
          <w:color w:val="000000"/>
          <w:spacing w:val="0"/>
          <w:w w:val="100"/>
          <w:position w:val="0"/>
        </w:rPr>
        <w:t>С32.8, С32.9, СЗЗ,</w:t>
        <w:br/>
        <w:t>С43, С44, С49.0, С69,</w:t>
        <w:br/>
        <w:t>С73</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лимфаденэктомия шейная расширенная с реконструктивно</w:t>
        <w:softHyphen/>
        <w:t>пластическим компонентом</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гемиглоссэктомия с реконструктивно - пластическим компонентом</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резекция околоушной слюнной железы с реконструктивно</w:t>
        <w:softHyphen/>
        <w:t>пластическим компонентом</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резекция верхней челюсти комбинированная с микрохирургической пластикой</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резекция губы с микрохирургической пластикой</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гемиглоссэктомия с микрохирургической пластикой</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глоссэктомия с микрохирургической пластикой</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резекция околоушной слюнной железы в плоскости ветвей лицевого нерва с микрохирургическим невролизом</w:t>
      </w:r>
    </w:p>
    <w:p>
      <w:pPr>
        <w:pStyle w:val="Style10"/>
        <w:keepNext w:val="0"/>
        <w:keepLines w:val="0"/>
        <w:widowControl w:val="0"/>
        <w:shd w:val="clear" w:color="auto" w:fill="auto"/>
        <w:bidi w:val="0"/>
        <w:spacing w:before="0" w:after="240" w:line="252" w:lineRule="auto"/>
        <w:ind w:left="0" w:right="0" w:firstLine="0"/>
        <w:jc w:val="left"/>
        <w:sectPr>
          <w:headerReference w:type="default" r:id="rId56"/>
          <w:headerReference w:type="even" r:id="rId57"/>
          <w:footnotePr>
            <w:pos w:val="pageBottom"/>
            <w:numFmt w:val="decimal"/>
            <w:numRestart w:val="continuous"/>
          </w:footnotePr>
          <w:pgSz w:w="7694" w:h="11909"/>
          <w:pgMar w:top="2602" w:right="2419" w:bottom="1604" w:left="1944" w:header="0" w:footer="1176" w:gutter="0"/>
          <w:pgNumType w:start="93"/>
          <w:cols w:space="720"/>
          <w:noEndnote/>
          <w:rtlGutter w:val="0"/>
          <w:docGrid w:linePitch="360"/>
        </w:sectPr>
      </w:pPr>
      <w:r>
        <w:rPr>
          <w:color w:val="000000"/>
          <w:spacing w:val="0"/>
          <w:w w:val="100"/>
          <w:position w:val="0"/>
        </w:rPr>
        <w:t>гемитиреоидэктомия с микрохирургической пластикой периферического нерва</w:t>
      </w:r>
    </w:p>
    <w:tbl>
      <w:tblPr>
        <w:tblOverlap w:val="never"/>
        <w:jc w:val="center"/>
        <w:tblLayout w:type="fixed"/>
      </w:tblPr>
      <w:tblGrid>
        <w:gridCol w:w="840"/>
        <w:gridCol w:w="2904"/>
        <w:gridCol w:w="1982"/>
        <w:gridCol w:w="3043"/>
      </w:tblGrid>
      <w:tr>
        <w:trP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800"/>
              <w:jc w:val="left"/>
              <w:rPr>
                <w:sz w:val="20"/>
                <w:szCs w:val="20"/>
              </w:rPr>
            </w:pPr>
            <w:r>
              <w:rPr>
                <w:color w:val="000000"/>
                <w:spacing w:val="0"/>
                <w:w w:val="100"/>
                <w:position w:val="0"/>
                <w:sz w:val="20"/>
                <w:szCs w:val="20"/>
              </w:rPr>
              <w:t>Модель пациента</w:t>
            </w:r>
          </w:p>
        </w:tc>
      </w:tr>
    </w:tbl>
    <w:p>
      <w:pPr>
        <w:sectPr>
          <w:headerReference w:type="default" r:id="rId58"/>
          <w:headerReference w:type="even" r:id="rId59"/>
          <w:footnotePr>
            <w:pos w:val="pageBottom"/>
            <w:numFmt w:val="decimal"/>
            <w:numRestart w:val="continuous"/>
          </w:footnotePr>
          <w:pgSz w:w="9250" w:h="11909"/>
          <w:pgMar w:top="1133" w:right="0" w:bottom="1133" w:left="480" w:header="0" w:footer="705" w:gutter="0"/>
          <w:pgNumType w:start="40"/>
          <w:cols w:space="720"/>
          <w:noEndnote/>
          <w:rtlGutter w:val="0"/>
          <w:docGrid w:linePitch="360"/>
        </w:sectPr>
      </w:pP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лимфаденэктомия шейная расширенная с реконструктивно</w:t>
        <w:softHyphen/>
        <w:t>пластическим компонентом (микрохирургическая реконструкция)</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широкое иссечение опухоли кожи с реконструктивно-пластическим компонентом расширенное</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(микрохирургическая реконструкция)</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паротидэктомия радикальная с микрохирургической пластикой</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широкое иссечение меланомы кожи с реконструктивно-пластическим компонентом расширенное</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(микрохирургическая реконструкция)</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гемитиреоидэктомия с микрохирургической пластикой</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тиреоидэктомия расширенная с реконструктивно-пластическим компонентом</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тиреоидэктомия расширенная комбинированная с реконструктивно- пластическим компонентом</w:t>
      </w:r>
    </w:p>
    <w:p>
      <w:pPr>
        <w:pStyle w:val="Style10"/>
        <w:keepNext w:val="0"/>
        <w:keepLines w:val="0"/>
        <w:widowControl w:val="0"/>
        <w:shd w:val="clear" w:color="auto" w:fill="auto"/>
        <w:bidi w:val="0"/>
        <w:spacing w:before="0" w:after="240" w:line="252" w:lineRule="auto"/>
        <w:ind w:left="0" w:right="0" w:firstLine="0"/>
        <w:jc w:val="left"/>
        <w:sectPr>
          <w:headerReference w:type="default" r:id="rId60"/>
          <w:headerReference w:type="even" r:id="rId61"/>
          <w:footnotePr>
            <w:pos w:val="pageBottom"/>
            <w:numFmt w:val="decimal"/>
            <w:numRestart w:val="continuous"/>
          </w:footnotePr>
          <w:pgSz w:w="7589" w:h="11909"/>
          <w:pgMar w:top="2602" w:right="2448" w:bottom="1604" w:left="1838" w:header="0" w:footer="1176" w:gutter="0"/>
          <w:pgNumType w:start="95"/>
          <w:cols w:space="720"/>
          <w:noEndnote/>
          <w:rtlGutter w:val="0"/>
          <w:docGrid w:linePitch="360"/>
        </w:sectPr>
      </w:pPr>
      <w:r>
        <w:rPr>
          <w:color w:val="000000"/>
          <w:spacing w:val="0"/>
          <w:w w:val="100"/>
          <w:position w:val="0"/>
        </w:rPr>
        <w:t>резекция щитовидной железы с микрохирургическим невролизом возвратного гортанного нерва</w:t>
      </w: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809"/>
        <w:widowControl w:val="0"/>
        <w:spacing w:line="1" w:lineRule="exact"/>
      </w:pPr>
    </w:p>
    <w:p>
      <w:pPr>
        <w:pStyle w:val="Style10"/>
        <w:keepNext w:val="0"/>
        <w:keepLines w:val="0"/>
        <w:framePr w:w="1685" w:h="1234" w:wrap="none" w:hAnchor="page" w:x="14594" w:y="-79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after="441" w:line="1" w:lineRule="exact"/>
      </w:pPr>
    </w:p>
    <w:p>
      <w:pPr>
        <w:widowControl w:val="0"/>
        <w:spacing w:line="1" w:lineRule="exact"/>
        <w:sectPr>
          <w:headerReference w:type="default" r:id="rId62"/>
          <w:headerReference w:type="even" r:id="rId63"/>
          <w:footnotePr>
            <w:pos w:val="pageBottom"/>
            <w:numFmt w:val="decimal"/>
            <w:numRestart w:val="continuous"/>
          </w:footnotePr>
          <w:pgSz w:w="16840" w:h="11900" w:orient="landscape"/>
          <w:pgMar w:top="1939" w:right="562" w:bottom="1103" w:left="519" w:header="0" w:footer="675" w:gutter="0"/>
          <w:pgNumType w:start="41"/>
          <w:cols w:space="720"/>
          <w:noEndnote/>
          <w:rtlGutter w:val="0"/>
          <w:docGrid w:linePitch="360"/>
        </w:sectPr>
      </w:pPr>
    </w:p>
    <w:p>
      <w:pPr>
        <w:pStyle w:val="Style10"/>
        <w:keepNext w:val="0"/>
        <w:keepLines w:val="0"/>
        <w:widowControl w:val="0"/>
        <w:shd w:val="clear" w:color="auto" w:fill="auto"/>
        <w:bidi w:val="0"/>
        <w:spacing w:before="0" w:after="240" w:line="252" w:lineRule="auto"/>
        <w:ind w:left="6080" w:right="0" w:firstLine="0"/>
        <w:jc w:val="left"/>
      </w:pPr>
      <w:r>
        <w:rPr>
          <w:color w:val="000000"/>
          <w:spacing w:val="0"/>
          <w:w w:val="100"/>
          <w:position w:val="0"/>
        </w:rPr>
        <w:t>тиреоидэктомия с микрохирургическим невролизом возвратного гортанного нерва</w:t>
      </w:r>
    </w:p>
    <w:tbl>
      <w:tblPr>
        <w:tblOverlap w:val="never"/>
        <w:jc w:val="center"/>
        <w:tblLayout w:type="fixed"/>
      </w:tblPr>
      <w:tblGrid>
        <w:gridCol w:w="782"/>
        <w:gridCol w:w="3518"/>
        <w:gridCol w:w="1555"/>
        <w:gridCol w:w="3538"/>
      </w:tblGrid>
      <w:tr>
        <w:trPr>
          <w:trHeight w:val="205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440" w:right="0" w:firstLine="0"/>
              <w:jc w:val="left"/>
              <w:rPr>
                <w:sz w:val="20"/>
                <w:szCs w:val="20"/>
              </w:rPr>
            </w:pPr>
            <w:r>
              <w:rPr>
                <w:color w:val="000000"/>
                <w:spacing w:val="0"/>
                <w:w w:val="100"/>
                <w:position w:val="0"/>
                <w:sz w:val="20"/>
                <w:szCs w:val="20"/>
              </w:rPr>
              <w:t>начальные, локализованные и местнораспространенные формы злокачественных новообразований пищевода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резекция пищеводно-желудочного (пищеводно-кишечного) анастомоза</w:t>
            </w:r>
          </w:p>
          <w:p>
            <w:pPr>
              <w:pStyle w:val="Style21"/>
              <w:keepNext w:val="0"/>
              <w:keepLines w:val="0"/>
              <w:widowControl w:val="0"/>
              <w:shd w:val="clear" w:color="auto" w:fill="auto"/>
              <w:bidi w:val="0"/>
              <w:spacing w:before="0" w:after="240" w:line="240" w:lineRule="auto"/>
              <w:ind w:left="0" w:right="0" w:firstLine="220"/>
              <w:jc w:val="left"/>
              <w:rPr>
                <w:sz w:val="20"/>
                <w:szCs w:val="20"/>
              </w:rPr>
            </w:pPr>
            <w:r>
              <w:rPr>
                <w:color w:val="000000"/>
                <w:spacing w:val="0"/>
                <w:w w:val="100"/>
                <w:position w:val="0"/>
                <w:sz w:val="20"/>
                <w:szCs w:val="20"/>
              </w:rPr>
              <w:t>трансторакальная</w:t>
            </w:r>
          </w:p>
          <w:p>
            <w:pPr>
              <w:pStyle w:val="Style21"/>
              <w:keepNext w:val="0"/>
              <w:keepLines w:val="0"/>
              <w:widowControl w:val="0"/>
              <w:shd w:val="clear" w:color="auto" w:fill="auto"/>
              <w:bidi w:val="0"/>
              <w:spacing w:before="0" w:after="120" w:line="240" w:lineRule="auto"/>
              <w:ind w:left="220" w:right="0" w:firstLine="0"/>
              <w:jc w:val="left"/>
              <w:rPr>
                <w:sz w:val="20"/>
                <w:szCs w:val="20"/>
              </w:rPr>
            </w:pPr>
            <w:r>
              <w:rPr>
                <w:color w:val="000000"/>
                <w:spacing w:val="0"/>
                <w:w w:val="100"/>
                <w:position w:val="0"/>
                <w:sz w:val="20"/>
                <w:szCs w:val="20"/>
              </w:rPr>
              <w:t xml:space="preserve">одномоментная эзофагэктомия (субтотальная резекция пищевода) с лимфаденэктомией </w:t>
            </w:r>
            <w:r>
              <w:rPr>
                <w:color w:val="000000"/>
                <w:spacing w:val="0"/>
                <w:w w:val="100"/>
                <w:position w:val="0"/>
                <w:sz w:val="20"/>
                <w:szCs w:val="20"/>
              </w:rPr>
              <w:t xml:space="preserve">2S, 2F, 3F </w:t>
            </w:r>
            <w:r>
              <w:rPr>
                <w:color w:val="000000"/>
                <w:spacing w:val="0"/>
                <w:w w:val="100"/>
                <w:position w:val="0"/>
                <w:sz w:val="20"/>
                <w:szCs w:val="20"/>
              </w:rPr>
              <w:t>и пластикой пищевода</w:t>
            </w:r>
          </w:p>
        </w:tc>
      </w:tr>
      <w:tr>
        <w:trPr>
          <w:trHeight w:val="1306"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C16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пациенты со злокачественными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240" w:line="240" w:lineRule="auto"/>
              <w:ind w:left="220" w:right="0" w:firstLine="0"/>
              <w:jc w:val="left"/>
              <w:rPr>
                <w:sz w:val="20"/>
                <w:szCs w:val="20"/>
              </w:rPr>
            </w:pPr>
            <w:r>
              <w:rPr>
                <w:color w:val="000000"/>
                <w:spacing w:val="0"/>
                <w:w w:val="100"/>
                <w:position w:val="0"/>
                <w:sz w:val="20"/>
                <w:szCs w:val="20"/>
              </w:rPr>
              <w:t>удаление экстраорганного рецидива злокачественного новообразования пищевода комбинированное</w:t>
            </w:r>
          </w:p>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реконструкция пищеводно-кишечного</w:t>
            </w:r>
          </w:p>
        </w:tc>
      </w:tr>
      <w:tr>
        <w:trPr>
          <w:trHeight w:val="2765"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440" w:right="0" w:firstLine="0"/>
              <w:jc w:val="left"/>
              <w:rPr>
                <w:sz w:val="20"/>
                <w:szCs w:val="20"/>
              </w:rPr>
            </w:pPr>
            <w:r>
              <w:rPr>
                <w:color w:val="000000"/>
                <w:spacing w:val="0"/>
                <w:w w:val="100"/>
                <w:position w:val="0"/>
                <w:sz w:val="20"/>
                <w:szCs w:val="20"/>
              </w:rPr>
              <w:t xml:space="preserve">новообразованиями желудка, подвергшиеся хирургическому лечению с различными пострезекционными состояниями (синдром приводящей петли, синдром отводящей петли, демпинг-синдром, рубцовые деформации анастомозов), злокачественные новообразования желудка </w:t>
            </w:r>
            <w:r>
              <w:rPr>
                <w:color w:val="000000"/>
                <w:spacing w:val="0"/>
                <w:w w:val="100"/>
                <w:position w:val="0"/>
                <w:sz w:val="20"/>
                <w:szCs w:val="20"/>
              </w:rPr>
              <w:t xml:space="preserve">(I </w:t>
            </w:r>
            <w:r>
              <w:rPr>
                <w:color w:val="000000"/>
                <w:spacing w:val="0"/>
                <w:w w:val="100"/>
                <w:position w:val="0"/>
                <w:sz w:val="20"/>
                <w:szCs w:val="20"/>
              </w:rPr>
              <w:t>- IV стадия)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bottom"/>
          </w:tcPr>
          <w:p>
            <w:pPr>
              <w:pStyle w:val="Style21"/>
              <w:keepNext w:val="0"/>
              <w:keepLines w:val="0"/>
              <w:widowControl w:val="0"/>
              <w:shd w:val="clear" w:color="auto" w:fill="auto"/>
              <w:bidi w:val="0"/>
              <w:spacing w:before="0" w:after="240" w:line="240" w:lineRule="auto"/>
              <w:ind w:left="220" w:right="0" w:firstLine="0"/>
              <w:jc w:val="left"/>
              <w:rPr>
                <w:sz w:val="20"/>
                <w:szCs w:val="20"/>
              </w:rPr>
            </w:pPr>
            <w:r>
              <w:rPr>
                <w:color w:val="000000"/>
                <w:spacing w:val="0"/>
                <w:w w:val="100"/>
                <w:position w:val="0"/>
                <w:sz w:val="20"/>
                <w:szCs w:val="20"/>
              </w:rPr>
              <w:t>анастомоза при рубцовых деформациях, не подлежащих эндоскопическому лечению</w:t>
            </w:r>
          </w:p>
          <w:p>
            <w:pPr>
              <w:pStyle w:val="Style21"/>
              <w:keepNext w:val="0"/>
              <w:keepLines w:val="0"/>
              <w:widowControl w:val="0"/>
              <w:shd w:val="clear" w:color="auto" w:fill="auto"/>
              <w:bidi w:val="0"/>
              <w:spacing w:before="0" w:after="120" w:line="240" w:lineRule="auto"/>
              <w:ind w:left="220" w:right="0" w:firstLine="0"/>
              <w:jc w:val="left"/>
              <w:rPr>
                <w:sz w:val="20"/>
                <w:szCs w:val="20"/>
              </w:rPr>
            </w:pPr>
            <w:r>
              <w:rPr>
                <w:color w:val="000000"/>
                <w:spacing w:val="0"/>
                <w:w w:val="100"/>
                <w:position w:val="0"/>
                <w:sz w:val="20"/>
                <w:szCs w:val="20"/>
              </w:rPr>
              <w:t>реконструкция пищеводно</w:t>
              <w:softHyphen/>
              <w:t>желудочного анастомоза при тяжелых рефлюкс-эзофагитах</w:t>
            </w:r>
          </w:p>
          <w:p>
            <w:pPr>
              <w:pStyle w:val="Style21"/>
              <w:keepNext w:val="0"/>
              <w:keepLines w:val="0"/>
              <w:widowControl w:val="0"/>
              <w:shd w:val="clear" w:color="auto" w:fill="auto"/>
              <w:bidi w:val="0"/>
              <w:spacing w:before="0" w:after="180" w:line="240" w:lineRule="auto"/>
              <w:ind w:left="220" w:right="0" w:firstLine="0"/>
              <w:jc w:val="left"/>
              <w:rPr>
                <w:sz w:val="20"/>
                <w:szCs w:val="20"/>
              </w:rPr>
            </w:pPr>
            <w:r>
              <w:rPr>
                <w:color w:val="000000"/>
                <w:spacing w:val="0"/>
                <w:w w:val="100"/>
                <w:position w:val="0"/>
                <w:sz w:val="20"/>
                <w:szCs w:val="20"/>
              </w:rPr>
              <w:t>резекция культи желудка с реконструкцией желудочно</w:t>
              <w:softHyphen/>
              <w:t>кишечного или межкишечного анастомоза при болезнях</w:t>
            </w:r>
          </w:p>
        </w:tc>
      </w:tr>
    </w:tbl>
    <w:p>
      <w:pPr>
        <w:pStyle w:val="Style19"/>
        <w:keepNext w:val="0"/>
        <w:keepLines w:val="0"/>
        <w:widowControl w:val="0"/>
        <w:shd w:val="clear" w:color="auto" w:fill="auto"/>
        <w:bidi w:val="0"/>
        <w:spacing w:before="0" w:after="0" w:line="240" w:lineRule="auto"/>
        <w:ind w:left="6062" w:right="0" w:firstLine="0"/>
        <w:jc w:val="left"/>
      </w:pPr>
      <w:r>
        <w:rPr>
          <w:color w:val="000000"/>
          <w:spacing w:val="0"/>
          <w:w w:val="100"/>
          <w:position w:val="0"/>
        </w:rPr>
        <w:t>оперированного желудка</w:t>
      </w:r>
    </w:p>
    <w:p>
      <w:pPr>
        <w:widowControl w:val="0"/>
        <w:spacing w:after="119" w:line="1" w:lineRule="exact"/>
      </w:pPr>
    </w:p>
    <w:p>
      <w:pPr>
        <w:pStyle w:val="Style10"/>
        <w:keepNext w:val="0"/>
        <w:keepLines w:val="0"/>
        <w:widowControl w:val="0"/>
        <w:shd w:val="clear" w:color="auto" w:fill="auto"/>
        <w:bidi w:val="0"/>
        <w:spacing w:before="0" w:after="180" w:line="240" w:lineRule="auto"/>
        <w:ind w:left="6080" w:right="0" w:firstLine="0"/>
        <w:jc w:val="left"/>
        <w:sectPr>
          <w:footnotePr>
            <w:pos w:val="pageBottom"/>
            <w:numFmt w:val="decimal"/>
            <w:numRestart w:val="continuous"/>
          </w:footnotePr>
          <w:type w:val="continuous"/>
          <w:pgSz w:w="16840" w:h="11900" w:orient="landscape"/>
          <w:pgMar w:top="1839" w:right="2415" w:bottom="1103" w:left="5031" w:header="0" w:footer="3" w:gutter="0"/>
          <w:cols w:space="720"/>
          <w:noEndnote/>
          <w:rtlGutter w:val="0"/>
          <w:docGrid w:linePitch="360"/>
        </w:sectPr>
      </w:pPr>
      <w:r>
        <w:rPr>
          <w:color w:val="000000"/>
          <w:spacing w:val="0"/>
          <w:w w:val="100"/>
          <w:position w:val="0"/>
        </w:rPr>
        <w:t>циторедуктивная гастрэктомия с интраоперационной фотодинамической терапией</w:t>
      </w:r>
    </w:p>
    <w:tbl>
      <w:tblPr>
        <w:tblOverlap w:val="never"/>
        <w:jc w:val="center"/>
        <w:tblLayout w:type="fixed"/>
      </w:tblPr>
      <w:tblGrid>
        <w:gridCol w:w="840"/>
        <w:gridCol w:w="2904"/>
        <w:gridCol w:w="1982"/>
        <w:gridCol w:w="3053"/>
      </w:tblGrid>
      <w:tr>
        <w:trP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r>
    </w:tbl>
    <w:p>
      <w:pPr>
        <w:sectPr>
          <w:headerReference w:type="default" r:id="rId64"/>
          <w:headerReference w:type="even" r:id="rId65"/>
          <w:footnotePr>
            <w:pos w:val="pageBottom"/>
            <w:numFmt w:val="decimal"/>
            <w:numRestart w:val="continuous"/>
          </w:footnotePr>
          <w:pgSz w:w="9259" w:h="11909"/>
          <w:pgMar w:top="1133" w:right="0" w:bottom="1133" w:left="480" w:header="0" w:footer="705" w:gutter="0"/>
          <w:cols w:space="720"/>
          <w:noEndnote/>
          <w:rtlGutter w:val="0"/>
          <w:docGrid w:linePitch="360"/>
        </w:sectPr>
      </w:pP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циторедуктивная проксимальная субтотальная резекция желудка с интраоперационной фотодинамической терапией</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циторедуктивная дистальная субтотальная резекция желудка с интраоперационной фотодинамической терапией</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циторедуктивная гастрэктомия с интраоперационной внутрибрюшной гипертермической химиотерапией</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циторедуктивная проксимальная субтотальная резекция желудка с интраоперационной внутрибрюшной гипертермической химиотерапией</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циторедуктивная дистальная субтотальная резекция желудка с интраоперационной внутрибрюшной гипертермической химиотерапией</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циторедуктивные комбинированные операции с радиочастотной термоаблацией метастатических</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очагов печени</w:t>
      </w:r>
    </w:p>
    <w:p>
      <w:pPr>
        <w:pStyle w:val="Style10"/>
        <w:keepNext w:val="0"/>
        <w:keepLines w:val="0"/>
        <w:widowControl w:val="0"/>
        <w:shd w:val="clear" w:color="auto" w:fill="auto"/>
        <w:bidi w:val="0"/>
        <w:spacing w:before="0" w:after="240" w:line="252" w:lineRule="auto"/>
        <w:ind w:left="0" w:right="0" w:firstLine="0"/>
        <w:jc w:val="left"/>
        <w:sectPr>
          <w:headerReference w:type="default" r:id="rId66"/>
          <w:headerReference w:type="even" r:id="rId67"/>
          <w:footnotePr>
            <w:pos w:val="pageBottom"/>
            <w:numFmt w:val="decimal"/>
            <w:numRestart w:val="continuous"/>
          </w:footnotePr>
          <w:pgSz w:w="7579" w:h="11909"/>
          <w:pgMar w:top="2602" w:right="2515" w:bottom="1604" w:left="1829" w:header="0" w:footer="1176" w:gutter="0"/>
          <w:pgNumType w:start="98"/>
          <w:cols w:space="720"/>
          <w:noEndnote/>
          <w:rtlGutter w:val="0"/>
          <w:docGrid w:linePitch="360"/>
        </w:sectPr>
      </w:pPr>
      <w:r>
        <w:rPr>
          <w:color w:val="000000"/>
          <w:spacing w:val="0"/>
          <w:w w:val="100"/>
          <w:position w:val="0"/>
        </w:rPr>
        <w:t>расширенно-комбинированная дистальная субтотальная резекция желудка</w:t>
      </w: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809"/>
        <w:widowControl w:val="0"/>
        <w:spacing w:line="1" w:lineRule="exact"/>
      </w:pPr>
    </w:p>
    <w:p>
      <w:pPr>
        <w:pStyle w:val="Style10"/>
        <w:keepNext w:val="0"/>
        <w:keepLines w:val="0"/>
        <w:framePr w:w="1685" w:h="1234" w:wrap="none" w:hAnchor="page" w:x="14594" w:y="-79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after="441" w:line="1" w:lineRule="exact"/>
      </w:pPr>
    </w:p>
    <w:p>
      <w:pPr>
        <w:widowControl w:val="0"/>
        <w:spacing w:line="1" w:lineRule="exact"/>
        <w:sectPr>
          <w:headerReference w:type="default" r:id="rId68"/>
          <w:headerReference w:type="even" r:id="rId69"/>
          <w:headerReference w:type="first" r:id="rId70"/>
          <w:footnotePr>
            <w:pos w:val="pageBottom"/>
            <w:numFmt w:val="decimal"/>
            <w:numRestart w:val="continuous"/>
          </w:footnotePr>
          <w:pgSz w:w="16840" w:h="11900" w:orient="landscape"/>
          <w:pgMar w:top="1940" w:right="495" w:bottom="1123" w:left="495" w:header="0" w:footer="3" w:gutter="0"/>
          <w:pgNumType w:start="43"/>
          <w:cols w:space="720"/>
          <w:noEndnote/>
          <w:titlePg/>
          <w:rtlGutter w:val="0"/>
          <w:docGrid w:linePitch="360"/>
        </w:sectPr>
      </w:pP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расширенно-комбинированная проксимальная субтотальная резекция желудка, в том числе с трансторакальной резекцией пищевода</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расширенно-комбинированная гастрэктомия, в том числе с трансторакальной резекцией пищевода</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расширенно-комбинированная экстирпация оперированного желудка</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расширенно-комбинированная ререзекция оперированного желудка</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резекция пищеводно-кишечного или пищеводно-желудочного анастомоза комбинированная</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пилоросохраняющая резекция желудка</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удаление экстраорганного рецидива злокачественных новообразований желудка комбинированное</w:t>
      </w:r>
    </w:p>
    <w:tbl>
      <w:tblPr>
        <w:tblOverlap w:val="never"/>
        <w:jc w:val="center"/>
        <w:tblLayout w:type="fixed"/>
      </w:tblPr>
      <w:tblGrid>
        <w:gridCol w:w="1790"/>
        <w:gridCol w:w="3182"/>
        <w:gridCol w:w="1560"/>
        <w:gridCol w:w="3283"/>
      </w:tblGrid>
      <w:tr>
        <w:trPr>
          <w:trHeight w:val="130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C17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местнораспространенные и диссеминированные формы злокачественных новообразований двенадцатиперстной и тонкой кишки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панкреатодуоденальная резекция, в том числе расширенная или комбинированная</w:t>
            </w:r>
          </w:p>
        </w:tc>
      </w:tr>
      <w:tr>
        <w:trPr>
          <w:trHeight w:val="859"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C18,</w:t>
            </w:r>
            <w:r>
              <w:rPr>
                <w:color w:val="000000"/>
                <w:spacing w:val="0"/>
                <w:w w:val="100"/>
                <w:position w:val="0"/>
                <w:sz w:val="20"/>
                <w:szCs w:val="20"/>
              </w:rPr>
              <w:t xml:space="preserve"> C19,</w:t>
            </w:r>
            <w:r>
              <w:rPr>
                <w:color w:val="000000"/>
                <w:spacing w:val="0"/>
                <w:w w:val="100"/>
                <w:position w:val="0"/>
                <w:sz w:val="20"/>
                <w:szCs w:val="20"/>
              </w:rPr>
              <w:t xml:space="preserve"> C20,</w:t>
            </w:r>
            <w:r>
              <w:rPr>
                <w:color w:val="000000"/>
                <w:spacing w:val="0"/>
                <w:w w:val="100"/>
                <w:position w:val="0"/>
                <w:sz w:val="20"/>
                <w:szCs w:val="20"/>
              </w:rPr>
              <w:t xml:space="preserve"> C08,</w:t>
            </w:r>
            <w:r>
              <w:rPr>
                <w:color w:val="000000"/>
                <w:spacing w:val="0"/>
                <w:w w:val="100"/>
                <w:position w:val="0"/>
                <w:sz w:val="20"/>
                <w:szCs w:val="20"/>
              </w:rPr>
              <w:t xml:space="preserve"> </w:t>
            </w:r>
            <w:r>
              <w:rPr>
                <w:color w:val="000000"/>
                <w:spacing w:val="0"/>
                <w:w w:val="100"/>
                <w:position w:val="0"/>
                <w:sz w:val="20"/>
                <w:szCs w:val="20"/>
              </w:rPr>
              <w:t>C48.1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состояние после обструктивных резекций по поводу опухолей толстой кишки. Опухоли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реконструкция толстой кишки с формированием межкишечных анастомозов</w:t>
            </w:r>
          </w:p>
        </w:tc>
      </w:tr>
    </w:tbl>
    <w:p>
      <w:pPr>
        <w:widowControl w:val="0"/>
        <w:spacing w:line="1" w:lineRule="exact"/>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71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ободочной, сигмовидной, прямой кишки и ректосигмоидного соединения с перитонеальной диссеминацией, включая псевдомиксому брюшины</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правосторонняя гемиколэктомия с расширенной лимфаденэктомией, субтотальной париетальной перитонэктомией, экстирпацией большого сальника, фотодинамическая терапия</w:t>
            </w:r>
          </w:p>
        </w:tc>
        <w:tc>
          <w:tcPr>
            <w:tcBorders>
              <w:top w:val="single" w:sz="4"/>
            </w:tcBorders>
            <w:shd w:val="clear" w:color="auto" w:fill="FFFFFF"/>
            <w:vAlign w:val="top"/>
          </w:tcPr>
          <w:p>
            <w:pPr>
              <w:widowControl w:val="0"/>
              <w:rPr>
                <w:sz w:val="10"/>
                <w:szCs w:val="10"/>
              </w:rPr>
            </w:pPr>
          </w:p>
        </w:tc>
      </w:tr>
    </w:tbl>
    <w:p>
      <w:pPr>
        <w:widowControl w:val="0"/>
        <w:spacing w:after="239" w:line="1" w:lineRule="exact"/>
      </w:pP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правосторонняя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левосторонняя гемиколэктомия с расширенной лимфаденэктомией субтотальной париетальной перитонэктомией, экстирпацией большого сальника, фотодинамическая терапия</w:t>
      </w:r>
    </w:p>
    <w:p>
      <w:pPr>
        <w:pStyle w:val="Style10"/>
        <w:keepNext w:val="0"/>
        <w:keepLines w:val="0"/>
        <w:widowControl w:val="0"/>
        <w:shd w:val="clear" w:color="auto" w:fill="auto"/>
        <w:bidi w:val="0"/>
        <w:spacing w:before="0" w:after="240" w:line="240" w:lineRule="auto"/>
        <w:ind w:left="10620" w:right="0" w:firstLine="0"/>
        <w:jc w:val="left"/>
      </w:pPr>
      <w:r>
        <w:rPr>
          <w:color w:val="000000"/>
          <w:spacing w:val="0"/>
          <w:w w:val="100"/>
          <w:position w:val="0"/>
        </w:rPr>
        <w:t>левосторонняя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p>
      <w:pPr>
        <w:pStyle w:val="Style10"/>
        <w:keepNext w:val="0"/>
        <w:keepLines w:val="0"/>
        <w:widowControl w:val="0"/>
        <w:shd w:val="clear" w:color="auto" w:fill="auto"/>
        <w:bidi w:val="0"/>
        <w:spacing w:before="0" w:after="240" w:line="240" w:lineRule="auto"/>
        <w:ind w:left="10620" w:right="0" w:firstLine="0"/>
        <w:jc w:val="left"/>
        <w:sectPr>
          <w:footnotePr>
            <w:pos w:val="pageBottom"/>
            <w:numFmt w:val="decimal"/>
            <w:numRestart w:val="continuous"/>
          </w:footnotePr>
          <w:type w:val="continuous"/>
          <w:pgSz w:w="16840" w:h="11900" w:orient="landscape"/>
          <w:pgMar w:top="1129" w:right="495" w:bottom="1123" w:left="495" w:header="0" w:footer="3" w:gutter="0"/>
          <w:cols w:space="720"/>
          <w:noEndnote/>
          <w:rtlGutter w:val="0"/>
          <w:docGrid w:linePitch="360"/>
        </w:sectPr>
      </w:pPr>
      <w:r>
        <w:rPr>
          <w:color w:val="000000"/>
          <w:spacing w:val="0"/>
          <w:w w:val="100"/>
          <w:position w:val="0"/>
        </w:rPr>
        <w:t>резекция сигмовидной кишки с расширенной лимфаденэктомией, субтотальной париетальной перитонэктомией, экстирпацией</w:t>
      </w: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80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809"/>
        <w:widowControl w:val="0"/>
        <w:spacing w:line="1" w:lineRule="exact"/>
      </w:pPr>
    </w:p>
    <w:p>
      <w:pPr>
        <w:pStyle w:val="Style10"/>
        <w:keepNext w:val="0"/>
        <w:keepLines w:val="0"/>
        <w:framePr w:w="1685" w:h="1234" w:wrap="none" w:hAnchor="page" w:x="14594" w:y="-79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after="441" w:line="1" w:lineRule="exact"/>
      </w:pPr>
    </w:p>
    <w:p>
      <w:pPr>
        <w:widowControl w:val="0"/>
        <w:spacing w:line="1" w:lineRule="exact"/>
        <w:sectPr>
          <w:headerReference w:type="default" r:id="rId71"/>
          <w:headerReference w:type="even" r:id="rId72"/>
          <w:footnotePr>
            <w:pos w:val="pageBottom"/>
            <w:numFmt w:val="decimal"/>
            <w:numRestart w:val="continuous"/>
          </w:footnotePr>
          <w:pgSz w:w="16840" w:h="11900" w:orient="landscape"/>
          <w:pgMar w:top="1940" w:right="562" w:bottom="1123" w:left="519" w:header="0" w:footer="695" w:gutter="0"/>
          <w:cols w:space="720"/>
          <w:noEndnote/>
          <w:rtlGutter w:val="0"/>
          <w:docGrid w:linePitch="360"/>
        </w:sectPr>
      </w:pPr>
    </w:p>
    <w:p>
      <w:pPr>
        <w:pStyle w:val="Style10"/>
        <w:keepNext w:val="0"/>
        <w:keepLines w:val="0"/>
        <w:widowControl w:val="0"/>
        <w:shd w:val="clear" w:color="auto" w:fill="auto"/>
        <w:bidi w:val="0"/>
        <w:spacing w:before="0" w:after="240" w:line="240" w:lineRule="auto"/>
        <w:ind w:left="10580" w:right="0" w:firstLine="0"/>
        <w:jc w:val="left"/>
      </w:pPr>
      <w:r>
        <w:rPr>
          <w:color w:val="000000"/>
          <w:spacing w:val="0"/>
          <w:w w:val="100"/>
          <w:position w:val="0"/>
        </w:rPr>
        <w:t>большого сальника, фотодинамическая терапия</w:t>
      </w:r>
    </w:p>
    <w:p>
      <w:pPr>
        <w:pStyle w:val="Style10"/>
        <w:keepNext w:val="0"/>
        <w:keepLines w:val="0"/>
        <w:widowControl w:val="0"/>
        <w:shd w:val="clear" w:color="auto" w:fill="auto"/>
        <w:bidi w:val="0"/>
        <w:spacing w:before="0" w:after="240" w:line="240" w:lineRule="auto"/>
        <w:ind w:left="10580" w:right="0" w:firstLine="0"/>
        <w:jc w:val="left"/>
      </w:pPr>
      <w:r>
        <w:rPr>
          <w:color w:val="000000"/>
          <w:spacing w:val="0"/>
          <w:w w:val="100"/>
          <w:position w:val="0"/>
        </w:rPr>
        <w:t>резекция сигмовидной кишки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p>
      <w:pPr>
        <w:pStyle w:val="Style10"/>
        <w:keepNext w:val="0"/>
        <w:keepLines w:val="0"/>
        <w:widowControl w:val="0"/>
        <w:shd w:val="clear" w:color="auto" w:fill="auto"/>
        <w:bidi w:val="0"/>
        <w:spacing w:before="0" w:after="240" w:line="240" w:lineRule="auto"/>
        <w:ind w:left="10580" w:right="0" w:firstLine="0"/>
        <w:jc w:val="left"/>
      </w:pPr>
      <w:r>
        <w:rPr>
          <w:color w:val="000000"/>
          <w:spacing w:val="0"/>
          <w:w w:val="100"/>
          <w:position w:val="0"/>
        </w:rPr>
        <w:t>резекция прямой кишки с расширенной лимфаденэктомией, субтотальной париетальной перитонэктомией, экстирпацией большого сальника, фотодинамическая терапия</w:t>
      </w:r>
    </w:p>
    <w:p>
      <w:pPr>
        <w:pStyle w:val="Style10"/>
        <w:keepNext w:val="0"/>
        <w:keepLines w:val="0"/>
        <w:widowControl w:val="0"/>
        <w:shd w:val="clear" w:color="auto" w:fill="auto"/>
        <w:bidi w:val="0"/>
        <w:spacing w:before="0" w:after="240" w:line="240" w:lineRule="auto"/>
        <w:ind w:left="10580" w:right="0" w:firstLine="0"/>
        <w:jc w:val="left"/>
      </w:pPr>
      <w:r>
        <w:rPr>
          <w:color w:val="000000"/>
          <w:spacing w:val="0"/>
          <w:w w:val="100"/>
          <w:position w:val="0"/>
        </w:rPr>
        <w:t>резекция прямой кишки с расширенной лимфаденэктомией, субтотальной перитонэктомией, экстирпацией большого сальника и гипертермической внутрибрюшной химиотерапией</w:t>
      </w:r>
    </w:p>
    <w:p>
      <w:pPr>
        <w:pStyle w:val="Style10"/>
        <w:keepNext w:val="0"/>
        <w:keepLines w:val="0"/>
        <w:widowControl w:val="0"/>
        <w:shd w:val="clear" w:color="auto" w:fill="auto"/>
        <w:tabs>
          <w:tab w:pos="8870" w:val="left"/>
          <w:tab w:pos="10560" w:val="left"/>
        </w:tabs>
        <w:bidi w:val="0"/>
        <w:spacing w:before="0" w:after="0" w:line="240" w:lineRule="auto"/>
        <w:ind w:left="5740" w:right="0" w:firstLine="0"/>
        <w:jc w:val="left"/>
      </w:pPr>
      <w:r>
        <w:rPr>
          <w:color w:val="000000"/>
          <w:spacing w:val="0"/>
          <w:w w:val="100"/>
          <w:position w:val="0"/>
        </w:rPr>
        <w:t>местнораспространенные и</w:t>
        <w:tab/>
        <w:t>хирургическое</w:t>
        <w:tab/>
        <w:t>правосторонняя гемиколэктомия с</w:t>
      </w:r>
    </w:p>
    <w:p>
      <w:pPr>
        <w:pStyle w:val="Style10"/>
        <w:keepNext w:val="0"/>
        <w:keepLines w:val="0"/>
        <w:widowControl w:val="0"/>
        <w:shd w:val="clear" w:color="auto" w:fill="auto"/>
        <w:tabs>
          <w:tab w:pos="8870" w:val="left"/>
          <w:tab w:pos="10560" w:val="left"/>
        </w:tabs>
        <w:bidi w:val="0"/>
        <w:spacing w:before="0" w:after="0" w:line="240" w:lineRule="auto"/>
        <w:ind w:left="5740" w:right="0" w:firstLine="0"/>
        <w:jc w:val="left"/>
      </w:pPr>
      <w:r>
        <w:rPr>
          <w:color w:val="000000"/>
          <w:spacing w:val="0"/>
          <w:w w:val="100"/>
          <w:position w:val="0"/>
        </w:rPr>
        <w:t>метастатические формы</w:t>
        <w:tab/>
        <w:t>лечение</w:t>
        <w:tab/>
        <w:t>расширенной лимфаденэктомией</w:t>
      </w:r>
    </w:p>
    <w:p>
      <w:pPr>
        <w:pStyle w:val="Style10"/>
        <w:keepNext w:val="0"/>
        <w:keepLines w:val="0"/>
        <w:widowControl w:val="0"/>
        <w:shd w:val="clear" w:color="auto" w:fill="auto"/>
        <w:tabs>
          <w:tab w:pos="10560" w:val="left"/>
          <w:tab w:pos="12245" w:val="left"/>
        </w:tabs>
        <w:bidi w:val="0"/>
        <w:spacing w:before="0" w:after="0" w:line="240" w:lineRule="auto"/>
        <w:ind w:left="5740" w:right="0" w:firstLine="0"/>
        <w:jc w:val="left"/>
      </w:pPr>
      <w:r>
        <w:rPr>
          <w:color w:val="000000"/>
          <w:spacing w:val="0"/>
          <w:w w:val="100"/>
          <w:position w:val="0"/>
        </w:rPr>
        <w:t>первичных и рецидивных злокачественных новообразований</w:t>
        <w:tab/>
        <w:t>комбинированная</w:t>
        <w:tab/>
        <w:t>правосторонняя</w:t>
      </w:r>
    </w:p>
    <w:p>
      <w:pPr>
        <w:pStyle w:val="Style10"/>
        <w:keepNext w:val="0"/>
        <w:keepLines w:val="0"/>
        <w:widowControl w:val="0"/>
        <w:shd w:val="clear" w:color="auto" w:fill="auto"/>
        <w:tabs>
          <w:tab w:pos="10560" w:val="left"/>
          <w:tab w:pos="12245" w:val="left"/>
        </w:tabs>
        <w:bidi w:val="0"/>
        <w:spacing w:before="0" w:after="0" w:line="240" w:lineRule="auto"/>
        <w:ind w:left="5740" w:right="0" w:firstLine="0"/>
        <w:jc w:val="left"/>
      </w:pPr>
      <w:r>
        <w:rPr>
          <w:color w:val="000000"/>
          <w:spacing w:val="0"/>
          <w:w w:val="100"/>
          <w:position w:val="0"/>
        </w:rPr>
        <w:t>ободочной, сигмовидной, прямой</w:t>
        <w:tab/>
        <w:t>гемиколэктомия с</w:t>
        <w:tab/>
        <w:t>резекцией соседних</w:t>
      </w:r>
    </w:p>
    <w:p>
      <w:pPr>
        <w:pStyle w:val="Style10"/>
        <w:keepNext w:val="0"/>
        <w:keepLines w:val="0"/>
        <w:widowControl w:val="0"/>
        <w:shd w:val="clear" w:color="auto" w:fill="auto"/>
        <w:tabs>
          <w:tab w:pos="10560" w:val="left"/>
        </w:tabs>
        <w:bidi w:val="0"/>
        <w:spacing w:before="0" w:after="0" w:line="240" w:lineRule="auto"/>
        <w:ind w:left="5740" w:right="0" w:firstLine="0"/>
        <w:jc w:val="left"/>
      </w:pPr>
      <w:r>
        <w:rPr>
          <w:color w:val="000000"/>
          <w:spacing w:val="0"/>
          <w:w w:val="100"/>
          <w:position w:val="0"/>
        </w:rPr>
        <w:t>кишки и ректосигмоидного</w:t>
        <w:tab/>
        <w:t>органов</w:t>
      </w:r>
    </w:p>
    <w:p>
      <w:pPr>
        <w:pStyle w:val="Style10"/>
        <w:keepNext w:val="0"/>
        <w:keepLines w:val="0"/>
        <w:widowControl w:val="0"/>
        <w:shd w:val="clear" w:color="auto" w:fill="auto"/>
        <w:bidi w:val="0"/>
        <w:spacing w:before="0" w:after="0" w:line="240" w:lineRule="auto"/>
        <w:ind w:left="5740" w:right="0" w:firstLine="0"/>
        <w:jc w:val="left"/>
      </w:pPr>
      <w:r>
        <w:rPr>
          <w:color w:val="000000"/>
          <w:spacing w:val="0"/>
          <w:w w:val="100"/>
          <w:position w:val="0"/>
        </w:rPr>
        <w:t>соединения (II - IV стадия)</w:t>
      </w:r>
    </w:p>
    <w:p>
      <w:pPr>
        <w:pStyle w:val="Style10"/>
        <w:keepNext w:val="0"/>
        <w:keepLines w:val="0"/>
        <w:widowControl w:val="0"/>
        <w:shd w:val="clear" w:color="auto" w:fill="auto"/>
        <w:bidi w:val="0"/>
        <w:spacing w:before="0" w:after="0" w:line="240" w:lineRule="auto"/>
        <w:ind w:left="10580" w:right="0" w:firstLine="0"/>
        <w:jc w:val="left"/>
      </w:pPr>
      <w:r>
        <w:rPr>
          <w:color w:val="000000"/>
          <w:spacing w:val="0"/>
          <w:w w:val="100"/>
          <w:position w:val="0"/>
        </w:rPr>
        <w:t>резекция сигмовидной кишки с расширенной лимфаденэктомией</w:t>
      </w:r>
      <w:r>
        <w:br w:type="page"/>
      </w:r>
    </w:p>
    <w:p>
      <w:pPr>
        <w:widowControl w:val="0"/>
        <w:spacing w:line="1" w:lineRule="exact"/>
      </w:pPr>
      <w:r>
        <mc:AlternateContent>
          <mc:Choice Requires="wps">
            <w:drawing>
              <wp:anchor distT="0" distB="81915" distL="0" distR="0" simplePos="0" relativeHeight="125829458" behindDoc="0" locked="0" layoutInCell="1" allowOverlap="1">
                <wp:simplePos x="0" y="0"/>
                <wp:positionH relativeFrom="page">
                  <wp:posOffset>329565</wp:posOffset>
                </wp:positionH>
                <wp:positionV relativeFrom="paragraph">
                  <wp:posOffset>0</wp:posOffset>
                </wp:positionV>
                <wp:extent cx="6513830" cy="777240"/>
                <wp:wrapTopAndBottom/>
                <wp:docPr id="274" name="Shape 274"/>
                <a:graphic xmlns:a="http://schemas.openxmlformats.org/drawingml/2006/main">
                  <a:graphicData uri="http://schemas.microsoft.com/office/word/2010/wordprocessingShape">
                    <wps:wsp>
                      <wps:cNvSpPr txBox="1"/>
                      <wps:spPr>
                        <a:xfrm>
                          <a:ext cx="6513830" cy="777240"/>
                        </a:xfrm>
                        <a:prstGeom prst="rect"/>
                        <a:noFill/>
                      </wps:spPr>
                      <wps:txbx>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wps:txbx>
                      <wps:bodyPr lIns="0" tIns="0" rIns="0" bIns="0">
                        <a:noAutoFit/>
                      </wps:bodyPr>
                    </wps:wsp>
                  </a:graphicData>
                </a:graphic>
              </wp:anchor>
            </w:drawing>
          </mc:Choice>
          <mc:Fallback>
            <w:pict>
              <v:shape id="_x0000_s1300" type="#_x0000_t202" style="position:absolute;margin-left:25.949999999999999pt;margin-top:0;width:512.89999999999998pt;height:61.200000000000003pt;z-index:-125829295;mso-wrap-distance-left:0;mso-wrap-distance-right:0;mso-wrap-distance-bottom:6.4500000000000002pt;mso-position-horizontal-relative:page" filled="f" stroked="f">
                <v:textbox inset="0,0,0,0">
                  <w:txbxContent>
                    <w:tbl>
                      <w:tblPr>
                        <w:tblOverlap w:val="never"/>
                        <w:jc w:val="left"/>
                        <w:tblLayout w:type="fixed"/>
                      </w:tblPr>
                      <w:tblGrid>
                        <w:gridCol w:w="802"/>
                        <w:gridCol w:w="2904"/>
                        <w:gridCol w:w="1982"/>
                        <w:gridCol w:w="3154"/>
                        <w:gridCol w:w="1416"/>
                      </w:tblGrid>
                      <w:tr>
                        <w:trPr>
                          <w:tblHeade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widowControl w:val="0"/>
                        <w:spacing w:line="1" w:lineRule="exact"/>
                      </w:pPr>
                    </w:p>
                  </w:txbxContent>
                </v:textbox>
                <w10:wrap type="topAndBottom" anchorx="page"/>
              </v:shape>
            </w:pict>
          </mc:Fallback>
        </mc:AlternateContent>
      </w:r>
      <w:r>
        <mc:AlternateContent>
          <mc:Choice Requires="wps">
            <w:drawing>
              <wp:anchor distT="12065" distB="63500" distL="0" distR="0" simplePos="0" relativeHeight="125829460" behindDoc="0" locked="0" layoutInCell="1" allowOverlap="1">
                <wp:simplePos x="0" y="0"/>
                <wp:positionH relativeFrom="page">
                  <wp:posOffset>9266555</wp:posOffset>
                </wp:positionH>
                <wp:positionV relativeFrom="paragraph">
                  <wp:posOffset>12065</wp:posOffset>
                </wp:positionV>
                <wp:extent cx="1069975" cy="783590"/>
                <wp:wrapTopAndBottom/>
                <wp:docPr id="276" name="Shape 276"/>
                <a:graphic xmlns:a="http://schemas.openxmlformats.org/drawingml/2006/main">
                  <a:graphicData uri="http://schemas.microsoft.com/office/word/2010/wordprocessingShape">
                    <wps:wsp>
                      <wps:cNvSpPr txBox="1"/>
                      <wps:spPr>
                        <a:xfrm>
                          <a:ext cx="1069975" cy="7835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wps:txbx>
                      <wps:bodyPr lIns="0" tIns="0" rIns="0" bIns="0">
                        <a:noAutoFit/>
                      </wps:bodyPr>
                    </wps:wsp>
                  </a:graphicData>
                </a:graphic>
              </wp:anchor>
            </w:drawing>
          </mc:Choice>
          <mc:Fallback>
            <w:pict>
              <v:shape id="_x0000_s1302" type="#_x0000_t202" style="position:absolute;margin-left:729.64999999999998pt;margin-top:0.95000000000000007pt;width:84.25pt;height:61.700000000000003pt;z-index:-125829293;mso-wrap-distance-left:0;mso-wrap-distance-top:0.95000000000000007pt;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xbxContent>
                </v:textbox>
                <w10:wrap type="topAndBottom" anchorx="page"/>
              </v:shape>
            </w:pict>
          </mc:Fallback>
        </mc:AlternateContent>
      </w:r>
    </w:p>
    <w:p>
      <w:pPr>
        <w:pStyle w:val="Style10"/>
        <w:keepNext w:val="0"/>
        <w:keepLines w:val="0"/>
        <w:widowControl w:val="0"/>
        <w:shd w:val="clear" w:color="auto" w:fill="auto"/>
        <w:bidi w:val="0"/>
        <w:spacing w:before="0" w:after="240" w:line="240" w:lineRule="auto"/>
        <w:ind w:left="10580" w:right="0" w:firstLine="0"/>
        <w:jc w:val="left"/>
      </w:pPr>
      <w:r>
        <w:rPr>
          <w:color w:val="000000"/>
          <w:spacing w:val="0"/>
          <w:w w:val="100"/>
          <w:position w:val="0"/>
        </w:rPr>
        <w:t>комбинированная резекция сигмовидной кишки с резекцией соседних органов</w:t>
      </w:r>
    </w:p>
    <w:p>
      <w:pPr>
        <w:pStyle w:val="Style10"/>
        <w:keepNext w:val="0"/>
        <w:keepLines w:val="0"/>
        <w:widowControl w:val="0"/>
        <w:shd w:val="clear" w:color="auto" w:fill="auto"/>
        <w:bidi w:val="0"/>
        <w:spacing w:before="0" w:after="240" w:line="240" w:lineRule="auto"/>
        <w:ind w:left="10580" w:right="0" w:firstLine="0"/>
        <w:jc w:val="left"/>
      </w:pPr>
      <w:r>
        <w:rPr>
          <w:color w:val="000000"/>
          <w:spacing w:val="0"/>
          <w:w w:val="100"/>
          <w:position w:val="0"/>
        </w:rPr>
        <w:t>правосторонняя гемиколэктомия с резекцией легкого</w:t>
      </w:r>
    </w:p>
    <w:p>
      <w:pPr>
        <w:pStyle w:val="Style10"/>
        <w:keepNext w:val="0"/>
        <w:keepLines w:val="0"/>
        <w:widowControl w:val="0"/>
        <w:shd w:val="clear" w:color="auto" w:fill="auto"/>
        <w:bidi w:val="0"/>
        <w:spacing w:before="0" w:after="240" w:line="240" w:lineRule="auto"/>
        <w:ind w:left="10580" w:right="0" w:firstLine="0"/>
        <w:jc w:val="left"/>
      </w:pPr>
      <w:r>
        <w:rPr>
          <w:color w:val="000000"/>
          <w:spacing w:val="0"/>
          <w:w w:val="100"/>
          <w:position w:val="0"/>
        </w:rPr>
        <w:t>левосторонняя гемиколэктомия с расширенной лимфаденэктомией</w:t>
      </w:r>
    </w:p>
    <w:p>
      <w:pPr>
        <w:pStyle w:val="Style10"/>
        <w:keepNext w:val="0"/>
        <w:keepLines w:val="0"/>
        <w:widowControl w:val="0"/>
        <w:shd w:val="clear" w:color="auto" w:fill="auto"/>
        <w:bidi w:val="0"/>
        <w:spacing w:before="0" w:after="240" w:line="240" w:lineRule="auto"/>
        <w:ind w:left="10580" w:right="0" w:firstLine="0"/>
        <w:jc w:val="left"/>
      </w:pPr>
      <w:r>
        <w:rPr>
          <w:color w:val="000000"/>
          <w:spacing w:val="0"/>
          <w:w w:val="100"/>
          <w:position w:val="0"/>
        </w:rPr>
        <w:t>комбинированная левосторонняя гемиколэктомия с резекцией соседних органов</w:t>
      </w:r>
    </w:p>
    <w:p>
      <w:pPr>
        <w:pStyle w:val="Style10"/>
        <w:keepNext w:val="0"/>
        <w:keepLines w:val="0"/>
        <w:widowControl w:val="0"/>
        <w:shd w:val="clear" w:color="auto" w:fill="auto"/>
        <w:bidi w:val="0"/>
        <w:spacing w:before="0" w:after="240" w:line="240" w:lineRule="auto"/>
        <w:ind w:left="10580" w:right="0" w:firstLine="0"/>
        <w:jc w:val="left"/>
      </w:pPr>
      <w:r>
        <w:rPr>
          <w:color w:val="000000"/>
          <w:spacing w:val="0"/>
          <w:w w:val="100"/>
          <w:position w:val="0"/>
        </w:rPr>
        <w:t>резекция прямой кишки с резекцией печени</w:t>
      </w:r>
    </w:p>
    <w:p>
      <w:pPr>
        <w:pStyle w:val="Style10"/>
        <w:keepNext w:val="0"/>
        <w:keepLines w:val="0"/>
        <w:widowControl w:val="0"/>
        <w:shd w:val="clear" w:color="auto" w:fill="auto"/>
        <w:bidi w:val="0"/>
        <w:spacing w:before="0" w:after="240" w:line="240" w:lineRule="auto"/>
        <w:ind w:left="10580" w:right="0" w:firstLine="0"/>
        <w:jc w:val="left"/>
      </w:pPr>
      <w:r>
        <w:rPr>
          <w:color w:val="000000"/>
          <w:spacing w:val="0"/>
          <w:w w:val="100"/>
          <w:position w:val="0"/>
        </w:rPr>
        <w:t>резекция прямой кишки с расширенной лимфаденэктомией</w:t>
      </w:r>
    </w:p>
    <w:p>
      <w:pPr>
        <w:pStyle w:val="Style10"/>
        <w:keepNext w:val="0"/>
        <w:keepLines w:val="0"/>
        <w:widowControl w:val="0"/>
        <w:shd w:val="clear" w:color="auto" w:fill="auto"/>
        <w:bidi w:val="0"/>
        <w:spacing w:before="0" w:after="240" w:line="240" w:lineRule="auto"/>
        <w:ind w:left="10580" w:right="0" w:firstLine="0"/>
        <w:jc w:val="left"/>
      </w:pPr>
      <w:r>
        <w:rPr>
          <w:color w:val="000000"/>
          <w:spacing w:val="0"/>
          <w:w w:val="100"/>
          <w:position w:val="0"/>
        </w:rPr>
        <w:t>комбинированная резекция прямой кишки с резекцией соседних органов</w:t>
      </w:r>
    </w:p>
    <w:p>
      <w:pPr>
        <w:pStyle w:val="Style10"/>
        <w:keepNext w:val="0"/>
        <w:keepLines w:val="0"/>
        <w:widowControl w:val="0"/>
        <w:shd w:val="clear" w:color="auto" w:fill="auto"/>
        <w:bidi w:val="0"/>
        <w:spacing w:before="0" w:after="240" w:line="240" w:lineRule="auto"/>
        <w:ind w:left="10580" w:right="0" w:firstLine="0"/>
        <w:jc w:val="left"/>
      </w:pPr>
      <w:r>
        <w:rPr>
          <w:color w:val="000000"/>
          <w:spacing w:val="0"/>
          <w:w w:val="100"/>
          <w:position w:val="0"/>
        </w:rPr>
        <w:t>расширенно-комбинированная брюшно-промежностная экстирпация прямой кишки</w:t>
      </w:r>
    </w:p>
    <w:p>
      <w:pPr>
        <w:pStyle w:val="Style10"/>
        <w:keepNext w:val="0"/>
        <w:keepLines w:val="0"/>
        <w:widowControl w:val="0"/>
        <w:shd w:val="clear" w:color="auto" w:fill="auto"/>
        <w:tabs>
          <w:tab w:pos="1205" w:val="left"/>
          <w:tab w:pos="4363" w:val="left"/>
          <w:tab w:pos="6058" w:val="left"/>
        </w:tabs>
        <w:bidi w:val="0"/>
        <w:spacing w:before="0" w:after="0" w:line="240" w:lineRule="auto"/>
        <w:ind w:left="0" w:right="200" w:firstLine="0"/>
        <w:jc w:val="right"/>
      </w:pPr>
      <w:r>
        <w:rPr>
          <w:color w:val="000000"/>
          <w:spacing w:val="0"/>
          <w:w w:val="100"/>
          <w:position w:val="0"/>
        </w:rPr>
        <w:t>C20</w:t>
        <w:tab/>
      </w:r>
      <w:r>
        <w:rPr>
          <w:color w:val="000000"/>
          <w:spacing w:val="0"/>
          <w:w w:val="100"/>
          <w:position w:val="0"/>
        </w:rPr>
        <w:t>локализованные опухоли</w:t>
        <w:tab/>
        <w:t>хирургическое</w:t>
        <w:tab/>
        <w:t>нервосберегающие внутрибрюшные</w:t>
      </w:r>
    </w:p>
    <w:p>
      <w:pPr>
        <w:pStyle w:val="Style10"/>
        <w:keepNext w:val="0"/>
        <w:keepLines w:val="0"/>
        <w:widowControl w:val="0"/>
        <w:shd w:val="clear" w:color="auto" w:fill="auto"/>
        <w:tabs>
          <w:tab w:pos="8894" w:val="left"/>
          <w:tab w:pos="10586" w:val="left"/>
        </w:tabs>
        <w:bidi w:val="0"/>
        <w:spacing w:before="0" w:after="0" w:line="240" w:lineRule="auto"/>
        <w:ind w:left="5740" w:right="0" w:firstLine="0"/>
        <w:jc w:val="left"/>
      </w:pPr>
      <w:r>
        <w:rPr>
          <w:color w:val="000000"/>
          <w:spacing w:val="0"/>
          <w:w w:val="100"/>
          <w:position w:val="0"/>
        </w:rPr>
        <w:t>среднеампулярного и</w:t>
        <w:tab/>
        <w:t>лечение</w:t>
        <w:tab/>
        <w:t>резекции прямой кишки с</w:t>
      </w:r>
    </w:p>
    <w:p>
      <w:pPr>
        <w:pStyle w:val="Style10"/>
        <w:keepNext w:val="0"/>
        <w:keepLines w:val="0"/>
        <w:widowControl w:val="0"/>
        <w:shd w:val="clear" w:color="auto" w:fill="auto"/>
        <w:tabs>
          <w:tab w:pos="10586" w:val="left"/>
        </w:tabs>
        <w:bidi w:val="0"/>
        <w:spacing w:before="0" w:after="0" w:line="240" w:lineRule="auto"/>
        <w:ind w:left="5740" w:right="0" w:firstLine="0"/>
        <w:jc w:val="left"/>
      </w:pPr>
      <w:r>
        <w:rPr>
          <w:color w:val="000000"/>
          <w:spacing w:val="0"/>
          <w:w w:val="100"/>
          <w:position w:val="0"/>
        </w:rPr>
        <w:t>нижнеампулярного отдела прямой</w:t>
        <w:tab/>
        <w:t>прецизионным выделением и</w:t>
      </w:r>
    </w:p>
    <w:p>
      <w:pPr>
        <w:pStyle w:val="Style10"/>
        <w:keepNext w:val="0"/>
        <w:keepLines w:val="0"/>
        <w:widowControl w:val="0"/>
        <w:shd w:val="clear" w:color="auto" w:fill="auto"/>
        <w:tabs>
          <w:tab w:pos="10586" w:val="left"/>
        </w:tabs>
        <w:bidi w:val="0"/>
        <w:spacing w:before="0" w:after="0" w:line="240" w:lineRule="auto"/>
        <w:ind w:left="5740" w:right="0" w:firstLine="0"/>
        <w:jc w:val="left"/>
      </w:pPr>
      <w:r>
        <w:rPr>
          <w:color w:val="000000"/>
          <w:spacing w:val="0"/>
          <w:w w:val="100"/>
          <w:position w:val="0"/>
        </w:rPr>
        <w:t>кишки</w:t>
        <w:tab/>
        <w:t>сохранением элементов вегетативной</w:t>
      </w:r>
    </w:p>
    <w:p>
      <w:pPr>
        <w:pStyle w:val="Style10"/>
        <w:keepNext w:val="0"/>
        <w:keepLines w:val="0"/>
        <w:widowControl w:val="0"/>
        <w:shd w:val="clear" w:color="auto" w:fill="auto"/>
        <w:bidi w:val="0"/>
        <w:spacing w:before="0" w:after="240" w:line="240" w:lineRule="auto"/>
        <w:ind w:left="10580" w:right="0" w:firstLine="0"/>
        <w:jc w:val="left"/>
        <w:sectPr>
          <w:footnotePr>
            <w:pos w:val="pageBottom"/>
            <w:numFmt w:val="decimal"/>
            <w:numRestart w:val="continuous"/>
          </w:footnotePr>
          <w:type w:val="continuous"/>
          <w:pgSz w:w="16840" w:h="11900" w:orient="landscape"/>
          <w:pgMar w:top="2598" w:right="2410" w:bottom="1123" w:left="519" w:header="0" w:footer="695" w:gutter="0"/>
          <w:cols w:space="720"/>
          <w:noEndnote/>
          <w:rtlGutter w:val="0"/>
          <w:docGrid w:linePitch="360"/>
        </w:sectPr>
      </w:pPr>
      <w:r>
        <w:rPr>
          <w:color w:val="000000"/>
          <w:spacing w:val="0"/>
          <w:w w:val="100"/>
          <w:position w:val="0"/>
        </w:rPr>
        <w:t>нервной системы таза</w:t>
      </w:r>
    </w:p>
    <w:tbl>
      <w:tblPr>
        <w:tblOverlap w:val="never"/>
        <w:jc w:val="left"/>
        <w:tblLayout w:type="fixed"/>
      </w:tblPr>
      <w:tblGrid>
        <w:gridCol w:w="840"/>
        <w:gridCol w:w="2904"/>
        <w:gridCol w:w="1982"/>
        <w:gridCol w:w="3038"/>
      </w:tblGrid>
      <w:tr>
        <w:trPr>
          <w:trHeight w:val="1224" w:hRule="exact"/>
        </w:trPr>
        <w:tc>
          <w:tcPr>
            <w:tcBorders>
              <w:top w:val="single" w:sz="4"/>
              <w:bottom w:val="single" w:sz="4"/>
            </w:tcBorders>
            <w:shd w:val="clear" w:color="auto" w:fill="FFFFFF"/>
            <w:vAlign w:val="center"/>
          </w:tcPr>
          <w:p>
            <w:pPr>
              <w:pStyle w:val="Style21"/>
              <w:keepNext w:val="0"/>
              <w:keepLines w:val="0"/>
              <w:framePr w:w="8765" w:h="1224" w:vSpace="494"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8765" w:h="1224" w:vSpace="494"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8765" w:h="1224" w:vSpace="494"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8765" w:h="1224" w:vSpace="494" w:wrap="notBeside" w:vAnchor="text" w:hAnchor="text" w:y="1"/>
              <w:widowControl w:val="0"/>
              <w:shd w:val="clear" w:color="auto" w:fill="auto"/>
              <w:bidi w:val="0"/>
              <w:spacing w:before="0" w:after="0" w:line="240" w:lineRule="auto"/>
              <w:ind w:left="0" w:right="0" w:firstLine="800"/>
              <w:jc w:val="left"/>
              <w:rPr>
                <w:sz w:val="20"/>
                <w:szCs w:val="20"/>
              </w:rPr>
            </w:pPr>
            <w:r>
              <w:rPr>
                <w:color w:val="000000"/>
                <w:spacing w:val="0"/>
                <w:w w:val="100"/>
                <w:position w:val="0"/>
                <w:sz w:val="20"/>
                <w:szCs w:val="20"/>
              </w:rPr>
              <w:t>Модель пациента</w:t>
            </w:r>
          </w:p>
        </w:tc>
      </w:tr>
    </w:tbl>
    <w:p>
      <w:pPr>
        <w:pStyle w:val="Style19"/>
        <w:keepNext w:val="0"/>
        <w:keepLines w:val="0"/>
        <w:framePr w:w="1248" w:h="250" w:hSpace="7517" w:wrap="notBeside" w:vAnchor="text" w:hAnchor="text" w:x="4119" w:y="1470"/>
        <w:widowControl w:val="0"/>
        <w:shd w:val="clear" w:color="auto" w:fill="auto"/>
        <w:bidi w:val="0"/>
        <w:spacing w:before="0" w:after="0" w:line="240" w:lineRule="auto"/>
        <w:ind w:left="0" w:right="0" w:firstLine="0"/>
        <w:jc w:val="left"/>
      </w:pPr>
      <w:r>
        <w:rPr>
          <w:color w:val="000000"/>
          <w:spacing w:val="0"/>
          <w:w w:val="100"/>
          <w:position w:val="0"/>
        </w:rPr>
        <w:t>С22, С23, С24</w:t>
      </w:r>
    </w:p>
    <w:p>
      <w:pPr>
        <w:widowControl w:val="0"/>
        <w:spacing w:line="1" w:lineRule="exact"/>
        <w:sectPr>
          <w:headerReference w:type="default" r:id="rId73"/>
          <w:headerReference w:type="even" r:id="rId74"/>
          <w:footnotePr>
            <w:pos w:val="pageBottom"/>
            <w:numFmt w:val="decimal"/>
            <w:numRestart w:val="continuous"/>
          </w:footnotePr>
          <w:pgSz w:w="9245" w:h="11909"/>
          <w:pgMar w:top="1133" w:right="0" w:bottom="1133" w:left="480" w:header="0" w:footer="705" w:gutter="0"/>
          <w:cols w:space="720"/>
          <w:noEndnote/>
          <w:rtlGutter w:val="0"/>
          <w:docGrid w:linePitch="360"/>
        </w:sectPr>
      </w:pPr>
      <w:r>
        <mc:AlternateContent>
          <mc:Choice Requires="wps">
            <w:drawing>
              <wp:anchor distT="0" distB="0" distL="0" distR="0" simplePos="0" relativeHeight="125829462" behindDoc="0" locked="0" layoutInCell="1" allowOverlap="1">
                <wp:simplePos x="0" y="0"/>
                <wp:positionH relativeFrom="page">
                  <wp:posOffset>3962400</wp:posOffset>
                </wp:positionH>
                <wp:positionV relativeFrom="margin">
                  <wp:posOffset>935990</wp:posOffset>
                </wp:positionV>
                <wp:extent cx="1652270" cy="466090"/>
                <wp:wrapSquare wrapText="bothSides"/>
                <wp:docPr id="282" name="Shape 282"/>
                <a:graphic xmlns:a="http://schemas.openxmlformats.org/drawingml/2006/main">
                  <a:graphicData uri="http://schemas.microsoft.com/office/word/2010/wordprocessingShape">
                    <wps:wsp>
                      <wps:cNvSpPr txBox="1"/>
                      <wps:spPr>
                        <a:xfrm>
                          <a:ext cx="1652270" cy="4660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местнораспространенные первичные и метастатические опухоли печени</w:t>
                            </w:r>
                          </w:p>
                        </w:txbxContent>
                      </wps:txbx>
                      <wps:bodyPr lIns="0" tIns="0" rIns="0" bIns="0">
                        <a:noAutoFit/>
                      </wps:bodyPr>
                    </wps:wsp>
                  </a:graphicData>
                </a:graphic>
              </wp:anchor>
            </w:drawing>
          </mc:Choice>
          <mc:Fallback>
            <w:pict>
              <v:shape id="_x0000_s1308" type="#_x0000_t202" style="position:absolute;margin-left:312.pt;margin-top:73.700000000000003pt;width:130.09999999999999pt;height:36.700000000000003pt;z-index:-125829291;mso-wrap-distance-left:0;mso-wrap-distance-right:0;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местнораспространенные первичные и метастатические опухоли печени</w:t>
                      </w:r>
                    </w:p>
                  </w:txbxContent>
                </v:textbox>
                <w10:wrap type="square" anchorx="page" anchory="margin"/>
              </v:shape>
            </w:pict>
          </mc:Fallback>
        </mc:AlternateContent>
      </w:r>
    </w:p>
    <w:tbl>
      <w:tblPr>
        <w:tblOverlap w:val="never"/>
        <w:jc w:val="center"/>
        <w:tblLayout w:type="fixed"/>
      </w:tblPr>
      <w:tblGrid>
        <w:gridCol w:w="1814"/>
        <w:gridCol w:w="5285"/>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w:t>
            </w:r>
          </w:p>
          <w:p>
            <w:pPr>
              <w:pStyle w:val="Style21"/>
              <w:keepNext w:val="0"/>
              <w:keepLines w:val="0"/>
              <w:widowControl w:val="0"/>
              <w:shd w:val="clear" w:color="auto" w:fill="auto"/>
              <w:tabs>
                <w:tab w:pos="2467" w:val="left"/>
              </w:tabs>
              <w:bidi w:val="0"/>
              <w:spacing w:before="0" w:after="0" w:line="240" w:lineRule="auto"/>
              <w:ind w:left="0" w:right="0" w:firstLine="0"/>
              <w:jc w:val="right"/>
              <w:rPr>
                <w:sz w:val="20"/>
                <w:szCs w:val="20"/>
              </w:rPr>
            </w:pPr>
            <w:r>
              <w:rPr>
                <w:color w:val="000000"/>
                <w:spacing w:val="0"/>
                <w:w w:val="100"/>
                <w:position w:val="0"/>
                <w:sz w:val="20"/>
                <w:szCs w:val="20"/>
              </w:rPr>
              <w:t>Метод лечения</w:t>
              <w:tab/>
              <w:t>на единицу объема</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медицинской помощи , рублей</w:t>
            </w:r>
          </w:p>
        </w:tc>
      </w:tr>
      <w:tr>
        <w:trPr>
          <w:trHeight w:val="7474"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16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гемигепатэктомия комбинированная</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резекция печени с реконструктивно- пластическим компонентом</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резекция печени комбинированная с ангиопластикой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анатомические и атипичные резекции печени с применением</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радиочастотной термоаблации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правосторонняя гемигепатэктомия с применением радиочастотной</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термоаблации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левосторонняя гемигепатэктомия с применением радиочастотной</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термоаблации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расширенная правосторонняя гемигепатэктомия с применением</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радиочастотной термоаблации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расширенная левосторонняя гемигепатэктомия с применением</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радиочастотной термоаблации</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изолированная гипертермическая хемиоперфузия печени</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1840" w:right="0" w:firstLine="0"/>
        <w:jc w:val="left"/>
        <w:sectPr>
          <w:headerReference w:type="default" r:id="rId75"/>
          <w:headerReference w:type="even" r:id="rId76"/>
          <w:footnotePr>
            <w:pos w:val="pageBottom"/>
            <w:numFmt w:val="decimal"/>
            <w:numRestart w:val="continuous"/>
          </w:footnotePr>
          <w:pgSz w:w="7594" w:h="11909"/>
          <w:pgMar w:top="1133" w:right="494" w:bottom="928" w:left="0" w:header="705" w:footer="500" w:gutter="0"/>
          <w:pgNumType w:start="104"/>
          <w:cols w:space="720"/>
          <w:noEndnote/>
          <w:rtlGutter w:val="0"/>
          <w:docGrid w:linePitch="360"/>
        </w:sectPr>
      </w:pPr>
      <w:r>
        <w:rPr>
          <w:color w:val="000000"/>
          <w:spacing w:val="0"/>
          <w:w w:val="100"/>
          <w:position w:val="0"/>
        </w:rPr>
        <w:t>медианная резекция печени с применением радиочастотной термоаблации</w:t>
      </w:r>
    </w:p>
    <w:tbl>
      <w:tblPr>
        <w:tblOverlap w:val="never"/>
        <w:jc w:val="center"/>
        <w:tblLayout w:type="fixed"/>
      </w:tblPr>
      <w:tblGrid>
        <w:gridCol w:w="826"/>
        <w:gridCol w:w="2904"/>
        <w:gridCol w:w="1982"/>
        <w:gridCol w:w="3086"/>
      </w:tblGrid>
      <w:tr>
        <w:trP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r>
    </w:tbl>
    <w:p>
      <w:pPr>
        <w:widowControl w:val="0"/>
        <w:spacing w:after="1679" w:line="1" w:lineRule="exact"/>
      </w:pPr>
    </w:p>
    <w:p>
      <w:pPr>
        <w:pStyle w:val="Style10"/>
        <w:keepNext w:val="0"/>
        <w:keepLines w:val="0"/>
        <w:widowControl w:val="0"/>
        <w:shd w:val="clear" w:color="auto" w:fill="auto"/>
        <w:bidi w:val="0"/>
        <w:spacing w:before="0" w:after="5040" w:line="240" w:lineRule="auto"/>
        <w:ind w:left="0" w:right="0" w:firstLine="0"/>
        <w:jc w:val="center"/>
      </w:pPr>
      <w:r>
        <mc:AlternateContent>
          <mc:Choice Requires="wps">
            <w:drawing>
              <wp:anchor distT="0" distB="0" distL="114300" distR="114300" simplePos="0" relativeHeight="125829464" behindDoc="0" locked="0" layoutInCell="1" allowOverlap="1">
                <wp:simplePos x="0" y="0"/>
                <wp:positionH relativeFrom="page">
                  <wp:posOffset>3194050</wp:posOffset>
                </wp:positionH>
                <wp:positionV relativeFrom="paragraph">
                  <wp:posOffset>12700</wp:posOffset>
                </wp:positionV>
                <wp:extent cx="240665" cy="158750"/>
                <wp:wrapSquare wrapText="right"/>
                <wp:docPr id="284" name="Shape 284"/>
                <a:graphic xmlns:a="http://schemas.openxmlformats.org/drawingml/2006/main">
                  <a:graphicData uri="http://schemas.microsoft.com/office/word/2010/wordprocessingShape">
                    <wps:wsp>
                      <wps:cNvSpPr txBox="1"/>
                      <wps:spPr>
                        <a:xfrm>
                          <a:ext cx="24066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С34</w:t>
                            </w:r>
                          </w:p>
                        </w:txbxContent>
                      </wps:txbx>
                      <wps:bodyPr wrap="none" lIns="0" tIns="0" rIns="0" bIns="0">
                        <a:noAutoFit/>
                      </wps:bodyPr>
                    </wps:wsp>
                  </a:graphicData>
                </a:graphic>
              </wp:anchor>
            </w:drawing>
          </mc:Choice>
          <mc:Fallback>
            <w:pict>
              <v:shape id="_x0000_s1310" type="#_x0000_t202" style="position:absolute;margin-left:251.5pt;margin-top:1.pt;width:18.949999999999999pt;height:12.5pt;z-index:-12582928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С34</w:t>
                      </w:r>
                    </w:p>
                  </w:txbxContent>
                </v:textbox>
                <w10:wrap type="square" side="right" anchorx="page"/>
              </v:shape>
            </w:pict>
          </mc:Fallback>
        </mc:AlternateContent>
      </w:r>
      <w:r>
        <w:rPr>
          <w:color w:val="000000"/>
          <w:spacing w:val="0"/>
          <w:w w:val="100"/>
          <w:position w:val="0"/>
        </w:rPr>
        <w:t xml:space="preserve">опухоли легкого </w:t>
      </w:r>
      <w:r>
        <w:rPr>
          <w:color w:val="000000"/>
          <w:spacing w:val="0"/>
          <w:w w:val="100"/>
          <w:position w:val="0"/>
        </w:rPr>
        <w:t xml:space="preserve">(I </w:t>
      </w:r>
      <w:r>
        <w:rPr>
          <w:color w:val="000000"/>
          <w:spacing w:val="0"/>
          <w:w w:val="100"/>
          <w:position w:val="0"/>
        </w:rPr>
        <w:t xml:space="preserve">- </w:t>
      </w:r>
      <w:r>
        <w:rPr>
          <w:color w:val="000000"/>
          <w:spacing w:val="0"/>
          <w:w w:val="100"/>
          <w:position w:val="0"/>
        </w:rPr>
        <w:t xml:space="preserve">III </w:t>
      </w:r>
      <w:r>
        <w:rPr>
          <w:color w:val="000000"/>
          <w:spacing w:val="0"/>
          <w:w w:val="100"/>
          <w:position w:val="0"/>
        </w:rPr>
        <w:t>стадия)</w:t>
      </w:r>
    </w:p>
    <w:p>
      <w:pPr>
        <w:pStyle w:val="Style10"/>
        <w:keepNext w:val="0"/>
        <w:keepLines w:val="0"/>
        <w:widowControl w:val="0"/>
        <w:shd w:val="clear" w:color="auto" w:fill="auto"/>
        <w:bidi w:val="0"/>
        <w:spacing w:before="0" w:after="0" w:line="240" w:lineRule="auto"/>
        <w:ind w:left="0" w:right="0" w:firstLine="0"/>
        <w:jc w:val="center"/>
        <w:sectPr>
          <w:headerReference w:type="default" r:id="rId77"/>
          <w:headerReference w:type="even" r:id="rId78"/>
          <w:footnotePr>
            <w:pos w:val="pageBottom"/>
            <w:numFmt w:val="decimal"/>
            <w:numRestart w:val="continuous"/>
          </w:footnotePr>
          <w:pgSz w:w="9293" w:h="11909"/>
          <w:pgMar w:top="1133" w:right="0" w:bottom="1128" w:left="494" w:header="0" w:footer="700" w:gutter="0"/>
          <w:pgNumType w:start="48"/>
          <w:cols w:space="720"/>
          <w:noEndnote/>
          <w:rtlGutter w:val="0"/>
          <w:docGrid w:linePitch="360"/>
        </w:sectPr>
      </w:pPr>
      <w:r>
        <w:rPr>
          <w:color w:val="000000"/>
          <w:spacing w:val="0"/>
          <w:w w:val="100"/>
          <w:position w:val="0"/>
        </w:rPr>
        <w:t>С37, С08.1, С38.2, опухоль вилочковой железы III</w:t>
        <w:br/>
        <w:t>С38.3, С78.1 стадии. Опухоль переднего,</w:t>
        <w:br/>
        <w:t>заднего средостения</w:t>
        <w:br/>
        <w:t>местнораспространенной формы,</w:t>
        <w:br/>
        <w:t>метастатическое поражение</w:t>
        <w:br/>
        <w:t>средостения</w:t>
      </w:r>
    </w:p>
    <w:p>
      <w:pPr>
        <w:pStyle w:val="Style10"/>
        <w:keepNext w:val="0"/>
        <w:keepLines w:val="0"/>
        <w:framePr w:w="1138" w:h="250" w:wrap="none" w:hAnchor="page" w:x="351" w:y="481"/>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9" w:h="250" w:wrap="none" w:hAnchor="page" w:x="2828" w:y="481"/>
        <w:widowControl w:val="0"/>
        <w:shd w:val="clear" w:color="auto" w:fill="auto"/>
        <w:bidi w:val="0"/>
        <w:spacing w:before="0" w:after="0" w:line="240" w:lineRule="auto"/>
        <w:ind w:left="0" w:right="0" w:firstLine="0"/>
        <w:jc w:val="left"/>
      </w:pPr>
      <w:r>
        <w:rPr>
          <w:color w:val="000000"/>
          <w:spacing w:val="0"/>
          <w:w w:val="100"/>
          <w:position w:val="0"/>
        </w:rPr>
        <w:t>Метод лечения</w:t>
      </w:r>
    </w:p>
    <w:p>
      <w:pPr>
        <w:pStyle w:val="Style10"/>
        <w:keepNext w:val="0"/>
        <w:keepLines w:val="0"/>
        <w:framePr w:w="1690" w:h="1210" w:wrap="none" w:hAnchor="page" w:x="5300" w:y="1"/>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t>помощи , рублей</w:t>
      </w:r>
    </w:p>
    <w:p>
      <w:pPr>
        <w:widowControl w:val="0"/>
        <w:spacing w:line="360" w:lineRule="exact"/>
      </w:pPr>
    </w:p>
    <w:p>
      <w:pPr>
        <w:widowControl w:val="0"/>
        <w:spacing w:line="360" w:lineRule="exact"/>
      </w:pPr>
    </w:p>
    <w:p>
      <w:pPr>
        <w:widowControl w:val="0"/>
        <w:spacing w:after="489" w:line="1" w:lineRule="exact"/>
      </w:pPr>
    </w:p>
    <w:p>
      <w:pPr>
        <w:widowControl w:val="0"/>
        <w:spacing w:line="1" w:lineRule="exact"/>
        <w:sectPr>
          <w:headerReference w:type="default" r:id="rId79"/>
          <w:headerReference w:type="even" r:id="rId80"/>
          <w:footnotePr>
            <w:pos w:val="pageBottom"/>
            <w:numFmt w:val="decimal"/>
            <w:numRestart w:val="continuous"/>
          </w:footnotePr>
          <w:pgSz w:w="7546" w:h="11909"/>
          <w:pgMar w:top="1152" w:right="557" w:bottom="928" w:left="106" w:header="724" w:footer="500" w:gutter="0"/>
          <w:pgNumType w:start="106"/>
          <w:cols w:space="720"/>
          <w:noEndnote/>
          <w:rtlGutter w:val="0"/>
          <w:docGrid w:linePitch="360"/>
        </w:sectPr>
      </w:pPr>
    </w:p>
    <w:p>
      <w:pPr>
        <w:pStyle w:val="Style10"/>
        <w:keepNext w:val="0"/>
        <w:keepLines w:val="0"/>
        <w:widowControl w:val="0"/>
        <w:shd w:val="clear" w:color="auto" w:fill="auto"/>
        <w:bidi w:val="0"/>
        <w:spacing w:before="0" w:after="300" w:line="240" w:lineRule="auto"/>
        <w:ind w:left="1700" w:right="0" w:firstLine="0"/>
        <w:jc w:val="left"/>
      </w:pPr>
      <w:r>
        <w:rPr>
          <w:color w:val="000000"/>
          <w:spacing w:val="0"/>
          <w:w w:val="100"/>
          <w:position w:val="0"/>
        </w:rPr>
        <w:t>расширенная правосторонняя гемигепатэктомия</w:t>
      </w:r>
    </w:p>
    <w:tbl>
      <w:tblPr>
        <w:tblOverlap w:val="never"/>
        <w:jc w:val="center"/>
        <w:tblLayout w:type="fixed"/>
      </w:tblPr>
      <w:tblGrid>
        <w:gridCol w:w="1488"/>
        <w:gridCol w:w="3571"/>
      </w:tblGrid>
      <w:tr>
        <w:trPr>
          <w:trHeight w:val="538"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расширенная левосторонняя гемигепатэктомия</w:t>
            </w:r>
          </w:p>
        </w:tc>
      </w:tr>
      <w:tr>
        <w:trPr>
          <w:trHeight w:val="5318" w:hRule="exact"/>
        </w:trPr>
        <w:tc>
          <w:tcPr>
            <w:tcBorders/>
            <w:shd w:val="clear" w:color="auto" w:fill="FFFFFF"/>
            <w:vAlign w:val="top"/>
          </w:tcPr>
          <w:p>
            <w:pPr>
              <w:pStyle w:val="Style21"/>
              <w:keepNext w:val="0"/>
              <w:keepLines w:val="0"/>
              <w:widowControl w:val="0"/>
              <w:shd w:val="clear" w:color="auto" w:fill="auto"/>
              <w:bidi w:val="0"/>
              <w:spacing w:before="12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240" w:line="252" w:lineRule="auto"/>
              <w:ind w:left="200" w:right="0" w:firstLine="0"/>
              <w:jc w:val="left"/>
              <w:rPr>
                <w:sz w:val="20"/>
                <w:szCs w:val="20"/>
              </w:rPr>
            </w:pPr>
            <w:r>
              <w:rPr>
                <w:color w:val="000000"/>
                <w:spacing w:val="0"/>
                <w:w w:val="100"/>
                <w:position w:val="0"/>
                <w:sz w:val="20"/>
                <w:szCs w:val="20"/>
              </w:rPr>
              <w:t>комбинированная лобэктомия с клиновидной, циркулярной резекцией соседних бронхов (формирование межбронхиального анастомоза)</w:t>
            </w:r>
          </w:p>
          <w:p>
            <w:pPr>
              <w:pStyle w:val="Style21"/>
              <w:keepNext w:val="0"/>
              <w:keepLines w:val="0"/>
              <w:widowControl w:val="0"/>
              <w:shd w:val="clear" w:color="auto" w:fill="auto"/>
              <w:bidi w:val="0"/>
              <w:spacing w:before="0" w:after="240" w:line="240" w:lineRule="auto"/>
              <w:ind w:left="200" w:right="0" w:firstLine="0"/>
              <w:jc w:val="left"/>
              <w:rPr>
                <w:sz w:val="20"/>
                <w:szCs w:val="20"/>
              </w:rPr>
            </w:pPr>
            <w:r>
              <w:rPr>
                <w:color w:val="000000"/>
                <w:spacing w:val="0"/>
                <w:w w:val="100"/>
                <w:position w:val="0"/>
                <w:sz w:val="20"/>
                <w:szCs w:val="20"/>
              </w:rPr>
              <w:t>расширенная, комбинированная лобэктомия, билобэктомия, пневмонэктомия с резекцией соседних органов и структур средостения (мышечной стенки пищевода, диафрагмы, предсердия, перикарда, грудной стенки, верхней полой вены, трахеобронхиального угла, боковой стенки трахеи, адвентиции аорты), резекцией и пластикой легочной артерии, циркулярной резекцией трахеи</w:t>
            </w:r>
          </w:p>
          <w:p>
            <w:pPr>
              <w:pStyle w:val="Style21"/>
              <w:keepNext w:val="0"/>
              <w:keepLines w:val="0"/>
              <w:widowControl w:val="0"/>
              <w:shd w:val="clear" w:color="auto" w:fill="auto"/>
              <w:bidi w:val="0"/>
              <w:spacing w:before="0" w:after="240" w:line="240" w:lineRule="auto"/>
              <w:ind w:left="200" w:right="0" w:firstLine="0"/>
              <w:jc w:val="left"/>
              <w:rPr>
                <w:sz w:val="20"/>
                <w:szCs w:val="20"/>
              </w:rPr>
            </w:pPr>
            <w:r>
              <w:rPr>
                <w:color w:val="000000"/>
                <w:spacing w:val="0"/>
                <w:w w:val="100"/>
                <w:position w:val="0"/>
                <w:sz w:val="20"/>
                <w:szCs w:val="20"/>
              </w:rPr>
              <w:t>радиочастотная термоаблация периферической злокачественной опухоли легкого</w:t>
            </w:r>
          </w:p>
        </w:tc>
      </w:tr>
      <w:tr>
        <w:trPr>
          <w:trHeight w:val="1541" w:hRule="exact"/>
        </w:trPr>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удаление опухоли средостения с резекцией соседних органов и структур (легкого, мышечной стенки пищевода, диафрагмы, предсердия, перикарда, грудной стенки, верхней полой вены, адвентиции аорты и др.)</w:t>
            </w:r>
          </w:p>
        </w:tc>
      </w:tr>
    </w:tbl>
    <w:p>
      <w:pPr>
        <w:sectPr>
          <w:footnotePr>
            <w:pos w:val="pageBottom"/>
            <w:numFmt w:val="decimal"/>
            <w:numRestart w:val="continuous"/>
          </w:footnotePr>
          <w:type w:val="continuous"/>
          <w:pgSz w:w="7546" w:h="11909"/>
          <w:pgMar w:top="1152" w:right="2381" w:bottom="928" w:left="106" w:header="0" w:footer="3"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373"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200"/>
              <w:jc w:val="left"/>
              <w:rPr>
                <w:sz w:val="20"/>
                <w:szCs w:val="20"/>
              </w:rPr>
            </w:pPr>
            <w:r>
              <w:rPr>
                <w:color w:val="000000"/>
                <w:spacing w:val="0"/>
                <w:w w:val="100"/>
                <w:position w:val="0"/>
                <w:sz w:val="20"/>
                <w:szCs w:val="20"/>
              </w:rPr>
              <w:t>C38.4,</w:t>
            </w:r>
            <w:r>
              <w:rPr>
                <w:color w:val="000000"/>
                <w:spacing w:val="0"/>
                <w:w w:val="100"/>
                <w:position w:val="0"/>
                <w:sz w:val="20"/>
                <w:szCs w:val="20"/>
              </w:rPr>
              <w:t xml:space="preserve"> C38.8,</w:t>
            </w:r>
            <w:r>
              <w:rPr>
                <w:color w:val="000000"/>
                <w:spacing w:val="0"/>
                <w:w w:val="100"/>
                <w:position w:val="0"/>
                <w:sz w:val="20"/>
                <w:szCs w:val="20"/>
              </w:rPr>
              <w:t xml:space="preserve"> C45,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C78.2</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опухоль плевры. Распространенное поражение плевры. Мезотелиома плевры. Метастатическое поражение плевры</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пролонгированная внутриплевральная гипертермическая хемиоперфузия, фотодинамическая терапия</w:t>
            </w:r>
          </w:p>
        </w:tc>
        <w:tc>
          <w:tcPr>
            <w:tcBorders>
              <w:top w:val="single" w:sz="4"/>
            </w:tcBorders>
            <w:shd w:val="clear" w:color="auto" w:fill="FFFFFF"/>
            <w:vAlign w:val="top"/>
          </w:tcPr>
          <w:p>
            <w:pPr>
              <w:widowControl w:val="0"/>
              <w:rPr>
                <w:sz w:val="10"/>
                <w:szCs w:val="10"/>
              </w:rPr>
            </w:pPr>
          </w:p>
        </w:tc>
      </w:tr>
      <w:tr>
        <w:trPr>
          <w:trHeight w:val="228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140"/>
              <w:jc w:val="left"/>
              <w:rPr>
                <w:sz w:val="20"/>
                <w:szCs w:val="20"/>
              </w:rPr>
            </w:pPr>
            <w:r>
              <w:rPr>
                <w:color w:val="000000"/>
                <w:spacing w:val="0"/>
                <w:w w:val="100"/>
                <w:position w:val="0"/>
                <w:sz w:val="20"/>
                <w:szCs w:val="20"/>
              </w:rPr>
              <w:t>C40.0,</w:t>
            </w:r>
            <w:r>
              <w:rPr>
                <w:color w:val="000000"/>
                <w:spacing w:val="0"/>
                <w:w w:val="100"/>
                <w:position w:val="0"/>
                <w:sz w:val="20"/>
                <w:szCs w:val="20"/>
              </w:rPr>
              <w:t xml:space="preserve"> C40.1,</w:t>
            </w:r>
            <w:r>
              <w:rPr>
                <w:color w:val="000000"/>
                <w:spacing w:val="0"/>
                <w:w w:val="100"/>
                <w:position w:val="0"/>
                <w:sz w:val="20"/>
                <w:szCs w:val="20"/>
              </w:rPr>
              <w:t xml:space="preserve"> C40.2,</w:t>
            </w:r>
          </w:p>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C40.3,</w:t>
            </w:r>
            <w:r>
              <w:rPr>
                <w:color w:val="000000"/>
                <w:spacing w:val="0"/>
                <w:w w:val="100"/>
                <w:position w:val="0"/>
                <w:sz w:val="20"/>
                <w:szCs w:val="20"/>
              </w:rPr>
              <w:t xml:space="preserve"> C40.8,</w:t>
            </w:r>
            <w:r>
              <w:rPr>
                <w:color w:val="000000"/>
                <w:spacing w:val="0"/>
                <w:w w:val="100"/>
                <w:position w:val="0"/>
                <w:sz w:val="20"/>
                <w:szCs w:val="20"/>
              </w:rPr>
              <w:t xml:space="preserve"> C40.9,</w:t>
            </w:r>
          </w:p>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C41.2,</w:t>
            </w:r>
            <w:r>
              <w:rPr>
                <w:color w:val="000000"/>
                <w:spacing w:val="0"/>
                <w:w w:val="100"/>
                <w:position w:val="0"/>
                <w:sz w:val="20"/>
                <w:szCs w:val="20"/>
              </w:rPr>
              <w:t xml:space="preserve"> C41.3,</w:t>
            </w:r>
            <w:r>
              <w:rPr>
                <w:color w:val="000000"/>
                <w:spacing w:val="0"/>
                <w:w w:val="100"/>
                <w:position w:val="0"/>
                <w:sz w:val="20"/>
                <w:szCs w:val="20"/>
              </w:rPr>
              <w:t xml:space="preserve"> C41.4,</w:t>
            </w:r>
          </w:p>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C41.8,</w:t>
            </w:r>
            <w:r>
              <w:rPr>
                <w:color w:val="000000"/>
                <w:spacing w:val="0"/>
                <w:w w:val="100"/>
                <w:position w:val="0"/>
                <w:sz w:val="20"/>
                <w:szCs w:val="20"/>
              </w:rPr>
              <w:t xml:space="preserve"> C41.9,</w:t>
            </w:r>
            <w:r>
              <w:rPr>
                <w:color w:val="000000"/>
                <w:spacing w:val="0"/>
                <w:w w:val="100"/>
                <w:position w:val="0"/>
                <w:sz w:val="20"/>
                <w:szCs w:val="20"/>
              </w:rPr>
              <w:t xml:space="preserve"> C79.5,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C43.5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первичные злокачественные новообразования костей и суставных хрящей туловища и конечностей </w:t>
            </w:r>
            <w:r>
              <w:rPr>
                <w:color w:val="000000"/>
                <w:spacing w:val="0"/>
                <w:w w:val="100"/>
                <w:position w:val="0"/>
                <w:sz w:val="20"/>
                <w:szCs w:val="20"/>
              </w:rPr>
              <w:t xml:space="preserve">Ia-b, IIa-b, IVa-b </w:t>
            </w:r>
            <w:r>
              <w:rPr>
                <w:color w:val="000000"/>
                <w:spacing w:val="0"/>
                <w:w w:val="100"/>
                <w:position w:val="0"/>
                <w:sz w:val="20"/>
                <w:szCs w:val="20"/>
              </w:rPr>
              <w:t>стадии. Метастатические новообразования костей, суставных хрящей туловища и конечностей</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200" w:line="240" w:lineRule="auto"/>
              <w:ind w:left="0" w:right="0" w:firstLine="0"/>
              <w:jc w:val="left"/>
              <w:rPr>
                <w:sz w:val="20"/>
                <w:szCs w:val="20"/>
              </w:rPr>
            </w:pPr>
            <w:r>
              <w:rPr>
                <w:color w:val="000000"/>
                <w:spacing w:val="0"/>
                <w:w w:val="100"/>
                <w:position w:val="0"/>
                <w:sz w:val="20"/>
                <w:szCs w:val="20"/>
              </w:rPr>
              <w:t>удаление тела позвонка с реконструктивно-пластическим компонентом</w:t>
            </w:r>
          </w:p>
          <w:p>
            <w:pPr>
              <w:pStyle w:val="Style21"/>
              <w:keepNext w:val="0"/>
              <w:keepLines w:val="0"/>
              <w:widowControl w:val="0"/>
              <w:shd w:val="clear" w:color="auto" w:fill="auto"/>
              <w:bidi w:val="0"/>
              <w:spacing w:before="0" w:after="200" w:line="240" w:lineRule="auto"/>
              <w:ind w:left="0" w:right="0" w:firstLine="0"/>
              <w:jc w:val="left"/>
              <w:rPr>
                <w:sz w:val="20"/>
                <w:szCs w:val="20"/>
              </w:rPr>
            </w:pPr>
            <w:r>
              <w:rPr>
                <w:color w:val="000000"/>
                <w:spacing w:val="0"/>
                <w:w w:val="100"/>
                <w:position w:val="0"/>
                <w:sz w:val="20"/>
                <w:szCs w:val="20"/>
              </w:rPr>
              <w:t>резекция ребра с реконструктивно</w:t>
              <w:softHyphen/>
              <w:t>пластическим компонентом</w:t>
            </w:r>
          </w:p>
          <w:p>
            <w:pPr>
              <w:pStyle w:val="Style21"/>
              <w:keepNext w:val="0"/>
              <w:keepLines w:val="0"/>
              <w:widowControl w:val="0"/>
              <w:shd w:val="clear" w:color="auto" w:fill="auto"/>
              <w:bidi w:val="0"/>
              <w:spacing w:before="0" w:after="200" w:line="240" w:lineRule="auto"/>
              <w:ind w:left="0" w:right="0" w:firstLine="0"/>
              <w:jc w:val="left"/>
              <w:rPr>
                <w:sz w:val="20"/>
                <w:szCs w:val="20"/>
              </w:rPr>
            </w:pPr>
            <w:r>
              <w:rPr>
                <w:color w:val="000000"/>
                <w:spacing w:val="0"/>
                <w:w w:val="100"/>
                <w:position w:val="0"/>
                <w:sz w:val="20"/>
                <w:szCs w:val="20"/>
              </w:rPr>
              <w:t>резекция ключицы с реконструктивно - пластическим компонентом</w:t>
            </w:r>
          </w:p>
        </w:tc>
        <w:tc>
          <w:tcPr>
            <w:tcBorders/>
            <w:shd w:val="clear" w:color="auto" w:fill="FFFFFF"/>
            <w:vAlign w:val="top"/>
          </w:tcPr>
          <w:p>
            <w:pPr>
              <w:widowControl w:val="0"/>
              <w:rPr>
                <w:sz w:val="10"/>
                <w:szCs w:val="10"/>
              </w:rPr>
            </w:pPr>
          </w:p>
        </w:tc>
      </w:tr>
      <w:tr>
        <w:trPr>
          <w:trHeight w:val="193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C43,</w:t>
            </w:r>
            <w:r>
              <w:rPr>
                <w:color w:val="000000"/>
                <w:spacing w:val="0"/>
                <w:w w:val="100"/>
                <w:position w:val="0"/>
                <w:sz w:val="20"/>
                <w:szCs w:val="20"/>
              </w:rPr>
              <w:t xml:space="preserve"> C44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кожи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200" w:line="240" w:lineRule="auto"/>
              <w:ind w:left="0" w:right="0" w:firstLine="0"/>
              <w:jc w:val="left"/>
              <w:rPr>
                <w:sz w:val="20"/>
                <w:szCs w:val="20"/>
              </w:rPr>
            </w:pPr>
            <w:r>
              <w:rPr>
                <w:color w:val="000000"/>
                <w:spacing w:val="0"/>
                <w:w w:val="100"/>
                <w:position w:val="0"/>
                <w:sz w:val="20"/>
                <w:szCs w:val="20"/>
              </w:rPr>
              <w:t>декомпрессивная ламинэктомия позвонков с фиксацией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широкое иссечение меланомы с пластикой дефекта свободным кожно</w:t>
              <w:softHyphen/>
              <w:t>мышечным лоскутом с использованием микрохирургической техники</w:t>
            </w:r>
          </w:p>
        </w:tc>
        <w:tc>
          <w:tcPr>
            <w:tcBorders/>
            <w:shd w:val="clear" w:color="auto" w:fill="FFFFFF"/>
            <w:vAlign w:val="top"/>
          </w:tcPr>
          <w:p>
            <w:pPr>
              <w:widowControl w:val="0"/>
              <w:rPr>
                <w:sz w:val="10"/>
                <w:szCs w:val="10"/>
              </w:rPr>
            </w:pPr>
          </w:p>
        </w:tc>
      </w:tr>
    </w:tbl>
    <w:p>
      <w:pPr>
        <w:widowControl w:val="0"/>
        <w:spacing w:after="199" w:line="1" w:lineRule="exact"/>
      </w:pPr>
    </w:p>
    <w:p>
      <w:pPr>
        <w:pStyle w:val="Style10"/>
        <w:keepNext w:val="0"/>
        <w:keepLines w:val="0"/>
        <w:widowControl w:val="0"/>
        <w:shd w:val="clear" w:color="auto" w:fill="auto"/>
        <w:bidi w:val="0"/>
        <w:spacing w:before="0" w:after="200" w:line="240" w:lineRule="auto"/>
        <w:ind w:left="10620" w:right="0" w:firstLine="0"/>
        <w:jc w:val="left"/>
      </w:pPr>
      <w:r>
        <w:rPr>
          <w:color w:val="000000"/>
          <w:spacing w:val="0"/>
          <w:w w:val="100"/>
          <w:position w:val="0"/>
        </w:rPr>
        <w:t>широкое иссечение опухоли кожи с реконструктивно-пластическим компонентом</w:t>
      </w:r>
    </w:p>
    <w:p>
      <w:pPr>
        <w:pStyle w:val="Style10"/>
        <w:keepNext w:val="0"/>
        <w:keepLines w:val="0"/>
        <w:widowControl w:val="0"/>
        <w:shd w:val="clear" w:color="auto" w:fill="auto"/>
        <w:bidi w:val="0"/>
        <w:spacing w:before="0" w:after="0" w:line="240" w:lineRule="auto"/>
        <w:ind w:left="10620" w:right="0" w:firstLine="0"/>
        <w:jc w:val="left"/>
      </w:pPr>
      <w:r>
        <w:rPr>
          <w:color w:val="000000"/>
          <w:spacing w:val="0"/>
          <w:w w:val="100"/>
          <w:position w:val="0"/>
        </w:rPr>
        <w:t>расширенное широкое иссечение опухоли кожи с реконструктивно</w:t>
        <w:softHyphen/>
      </w:r>
    </w:p>
    <w:p>
      <w:pPr>
        <w:pStyle w:val="Style10"/>
        <w:keepNext w:val="0"/>
        <w:keepLines w:val="0"/>
        <w:widowControl w:val="0"/>
        <w:shd w:val="clear" w:color="auto" w:fill="auto"/>
        <w:bidi w:val="0"/>
        <w:spacing w:before="0" w:after="200" w:line="240" w:lineRule="auto"/>
        <w:ind w:left="10620" w:right="0" w:firstLine="0"/>
        <w:jc w:val="left"/>
      </w:pPr>
      <w:r>
        <w:rPr>
          <w:color w:val="000000"/>
          <w:spacing w:val="0"/>
          <w:w w:val="100"/>
          <w:position w:val="0"/>
        </w:rPr>
        <w:t>пластическим замещением дефекта</w:t>
      </w:r>
    </w:p>
    <w:p>
      <w:pPr>
        <w:pStyle w:val="Style10"/>
        <w:keepNext w:val="0"/>
        <w:keepLines w:val="0"/>
        <w:widowControl w:val="0"/>
        <w:shd w:val="clear" w:color="auto" w:fill="auto"/>
        <w:bidi w:val="0"/>
        <w:spacing w:before="0" w:after="200" w:line="240" w:lineRule="auto"/>
        <w:ind w:left="10620" w:right="0" w:firstLine="0"/>
        <w:jc w:val="left"/>
      </w:pPr>
      <w:r>
        <w:rPr>
          <w:color w:val="000000"/>
          <w:spacing w:val="0"/>
          <w:w w:val="100"/>
          <w:position w:val="0"/>
        </w:rPr>
        <w:t>комбинированное широкое иссечение опухоли кожи с реконструктивно</w:t>
        <w:softHyphen/>
        <w:t>пластическим замещением дефекта</w:t>
      </w:r>
      <w:r>
        <w:br w:type="page"/>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373"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широкое иссечение опухоли кожи с реконструктивно-пластическим компонентом расширенное (микрохирургическая реконструкция)</w:t>
            </w:r>
          </w:p>
        </w:tc>
        <w:tc>
          <w:tcPr>
            <w:tcBorders>
              <w:top w:val="single" w:sz="4"/>
            </w:tcBorders>
            <w:shd w:val="clear" w:color="auto" w:fill="FFFFFF"/>
            <w:vAlign w:val="top"/>
          </w:tcPr>
          <w:p>
            <w:pPr>
              <w:widowControl w:val="0"/>
              <w:rPr>
                <w:sz w:val="10"/>
                <w:szCs w:val="10"/>
              </w:rPr>
            </w:pPr>
          </w:p>
        </w:tc>
      </w:tr>
      <w:tr>
        <w:trPr>
          <w:trHeight w:val="192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иссечение опухоли кожи с эксцизионной биопсией сигнальных (сторожевых) лимфатических узлов или эксцизионная биопсия сигнальных (сторожевых) лимфатических узлов с реэксцизией послеоперационного рубца</w:t>
            </w:r>
          </w:p>
        </w:tc>
        <w:tc>
          <w:tcPr>
            <w:tcBorders/>
            <w:shd w:val="clear" w:color="auto" w:fill="FFFFFF"/>
            <w:vAlign w:val="top"/>
          </w:tcPr>
          <w:p>
            <w:pPr>
              <w:widowControl w:val="0"/>
              <w:rPr>
                <w:sz w:val="10"/>
                <w:szCs w:val="10"/>
              </w:rPr>
            </w:pPr>
          </w:p>
        </w:tc>
      </w:tr>
      <w:tr>
        <w:trPr>
          <w:trHeight w:val="144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C48</w:t>
            </w:r>
          </w:p>
        </w:tc>
        <w:tc>
          <w:tcPr>
            <w:tcBorders/>
            <w:shd w:val="clear" w:color="auto" w:fill="FFFFFF"/>
            <w:vAlign w:val="center"/>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местнораспространенные и диссеминированные формы первичных и рецидивных неорганных опухолей забрюшинного пространства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удаление первичных и рецидивных неорганных забрюшинных опухолей комбинированное</w:t>
            </w:r>
          </w:p>
        </w:tc>
        <w:tc>
          <w:tcPr>
            <w:tcBorders/>
            <w:shd w:val="clear" w:color="auto" w:fill="FFFFFF"/>
            <w:vAlign w:val="top"/>
          </w:tcPr>
          <w:p>
            <w:pPr>
              <w:widowControl w:val="0"/>
              <w:rPr>
                <w:sz w:val="10"/>
                <w:szCs w:val="10"/>
              </w:rPr>
            </w:pPr>
          </w:p>
        </w:tc>
      </w:tr>
      <w:tr>
        <w:trPr>
          <w:trHeight w:val="167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местнораспространенные формы первичных и метастатических опухолей брюшной стенки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первичных, рецидивных и метастатических опухолей брюшной стенки с применением физических методов лечения (фотодинамической терапии, радиочастотной термоаблации и др.)</w:t>
            </w:r>
          </w:p>
        </w:tc>
        <w:tc>
          <w:tcPr>
            <w:tcBorders/>
            <w:shd w:val="clear" w:color="auto" w:fill="FFFFFF"/>
            <w:vAlign w:val="top"/>
          </w:tcPr>
          <w:p>
            <w:pPr>
              <w:widowControl w:val="0"/>
              <w:rPr>
                <w:sz w:val="10"/>
                <w:szCs w:val="10"/>
              </w:rPr>
            </w:pPr>
          </w:p>
        </w:tc>
      </w:tr>
      <w:tr>
        <w:trPr>
          <w:trHeight w:val="200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140"/>
              <w:jc w:val="left"/>
              <w:rPr>
                <w:sz w:val="20"/>
                <w:szCs w:val="20"/>
              </w:rPr>
            </w:pPr>
            <w:r>
              <w:rPr>
                <w:color w:val="000000"/>
                <w:spacing w:val="0"/>
                <w:w w:val="100"/>
                <w:position w:val="0"/>
                <w:sz w:val="20"/>
                <w:szCs w:val="20"/>
              </w:rPr>
              <w:t>C49.1,</w:t>
            </w:r>
            <w:r>
              <w:rPr>
                <w:color w:val="000000"/>
                <w:spacing w:val="0"/>
                <w:w w:val="100"/>
                <w:position w:val="0"/>
                <w:sz w:val="20"/>
                <w:szCs w:val="20"/>
              </w:rPr>
              <w:t xml:space="preserve"> C49.2,</w:t>
            </w:r>
            <w:r>
              <w:rPr>
                <w:color w:val="000000"/>
                <w:spacing w:val="0"/>
                <w:w w:val="100"/>
                <w:position w:val="0"/>
                <w:sz w:val="20"/>
                <w:szCs w:val="20"/>
              </w:rPr>
              <w:t xml:space="preserve"> C49.3,</w:t>
            </w:r>
          </w:p>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C49.5,</w:t>
            </w:r>
            <w:r>
              <w:rPr>
                <w:color w:val="000000"/>
                <w:spacing w:val="0"/>
                <w:w w:val="100"/>
                <w:position w:val="0"/>
                <w:sz w:val="20"/>
                <w:szCs w:val="20"/>
              </w:rPr>
              <w:t xml:space="preserve"> C49.6,</w:t>
            </w:r>
            <w:r>
              <w:rPr>
                <w:color w:val="000000"/>
                <w:spacing w:val="0"/>
                <w:w w:val="100"/>
                <w:position w:val="0"/>
                <w:sz w:val="20"/>
                <w:szCs w:val="20"/>
              </w:rPr>
              <w:t xml:space="preserve"> C47.1,</w:t>
            </w:r>
          </w:p>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C47.2,</w:t>
            </w:r>
            <w:r>
              <w:rPr>
                <w:color w:val="000000"/>
                <w:spacing w:val="0"/>
                <w:w w:val="100"/>
                <w:position w:val="0"/>
                <w:sz w:val="20"/>
                <w:szCs w:val="20"/>
              </w:rPr>
              <w:t xml:space="preserve"> C47.3,</w:t>
            </w:r>
            <w:r>
              <w:rPr>
                <w:color w:val="000000"/>
                <w:spacing w:val="0"/>
                <w:w w:val="100"/>
                <w:position w:val="0"/>
                <w:sz w:val="20"/>
                <w:szCs w:val="20"/>
              </w:rPr>
              <w:t xml:space="preserve"> C47.5,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C43.5</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первичные злокачественные новообразования мягких тканей туловища и конечностей, злокачественные новообразования периферической нервной системы туловища, нижних и верхних конечностей </w:t>
            </w:r>
            <w:r>
              <w:rPr>
                <w:color w:val="000000"/>
                <w:spacing w:val="0"/>
                <w:w w:val="100"/>
                <w:position w:val="0"/>
                <w:sz w:val="20"/>
                <w:szCs w:val="20"/>
              </w:rPr>
              <w:t xml:space="preserve">Ia-b, </w:t>
            </w:r>
            <w:r>
              <w:rPr>
                <w:color w:val="000000"/>
                <w:spacing w:val="0"/>
                <w:w w:val="100"/>
                <w:position w:val="0"/>
                <w:sz w:val="20"/>
                <w:szCs w:val="20"/>
              </w:rPr>
              <w:t xml:space="preserve">II </w:t>
            </w:r>
            <w:r>
              <w:rPr>
                <w:color w:val="000000"/>
                <w:spacing w:val="0"/>
                <w:w w:val="100"/>
                <w:position w:val="0"/>
                <w:sz w:val="20"/>
                <w:szCs w:val="20"/>
              </w:rPr>
              <w:t xml:space="preserve">a-b, </w:t>
            </w:r>
            <w:r>
              <w:rPr>
                <w:color w:val="000000"/>
                <w:spacing w:val="0"/>
                <w:w w:val="100"/>
                <w:position w:val="0"/>
                <w:sz w:val="20"/>
                <w:szCs w:val="20"/>
              </w:rPr>
              <w:t xml:space="preserve">III, IV </w:t>
            </w:r>
            <w:r>
              <w:rPr>
                <w:color w:val="000000"/>
                <w:spacing w:val="0"/>
                <w:w w:val="100"/>
                <w:position w:val="0"/>
                <w:sz w:val="20"/>
                <w:szCs w:val="20"/>
              </w:rPr>
              <w:t xml:space="preserve">a-b </w:t>
            </w:r>
            <w:r>
              <w:rPr>
                <w:color w:val="000000"/>
                <w:spacing w:val="0"/>
                <w:w w:val="100"/>
                <w:position w:val="0"/>
                <w:sz w:val="20"/>
                <w:szCs w:val="20"/>
              </w:rPr>
              <w:t>стадии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изолированная гипертермическая регионарная химиоперфузия конечностей</w:t>
            </w:r>
          </w:p>
        </w:tc>
        <w:tc>
          <w:tcPr>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45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C50</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злокачественные новообразования молочной железы (0 - IV стадия)</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радикальная резекция молочной железы с одномоментной маммопластикой широчайшей мышцей спины, большой грудной мышцей или их комбинацией</w:t>
            </w:r>
          </w:p>
        </w:tc>
        <w:tc>
          <w:tcPr>
            <w:tcBorders>
              <w:top w:val="single" w:sz="4"/>
            </w:tcBorders>
            <w:shd w:val="clear" w:color="auto" w:fill="FFFFFF"/>
            <w:vAlign w:val="top"/>
          </w:tcPr>
          <w:p>
            <w:pPr>
              <w:widowControl w:val="0"/>
              <w:rPr>
                <w:sz w:val="10"/>
                <w:szCs w:val="10"/>
              </w:rPr>
            </w:pPr>
          </w:p>
        </w:tc>
      </w:tr>
    </w:tbl>
    <w:p>
      <w:pPr>
        <w:sectPr>
          <w:headerReference w:type="default" r:id="rId81"/>
          <w:headerReference w:type="even" r:id="rId82"/>
          <w:footnotePr>
            <w:pos w:val="pageBottom"/>
            <w:numFmt w:val="decimal"/>
            <w:numRestart w:val="continuous"/>
          </w:footnotePr>
          <w:pgSz w:w="16840" w:h="11900" w:orient="landscape"/>
          <w:pgMar w:top="1129" w:right="495" w:bottom="1142" w:left="495" w:header="0" w:footer="714" w:gutter="0"/>
          <w:pgNumType w:start="49"/>
          <w:cols w:space="720"/>
          <w:noEndnote/>
          <w:rtlGutter w:val="0"/>
          <w:docGrid w:linePitch="360"/>
        </w:sectPr>
      </w:pPr>
    </w:p>
    <w:p>
      <w:pPr>
        <w:widowControl w:val="0"/>
        <w:spacing w:line="79" w:lineRule="exact"/>
        <w:rPr>
          <w:sz w:val="6"/>
          <w:szCs w:val="6"/>
        </w:rPr>
      </w:pPr>
    </w:p>
    <w:p>
      <w:pPr>
        <w:widowControl w:val="0"/>
        <w:spacing w:line="1" w:lineRule="exact"/>
        <w:sectPr>
          <w:footnotePr>
            <w:pos w:val="pageBottom"/>
            <w:numFmt w:val="decimal"/>
            <w:numRestart w:val="continuous"/>
          </w:footnotePr>
          <w:type w:val="continuous"/>
          <w:pgSz w:w="16840" w:h="11900" w:orient="landscape"/>
          <w:pgMar w:top="1100" w:right="0" w:bottom="1100" w:left="0" w:header="0" w:footer="3" w:gutter="0"/>
          <w:cols w:space="720"/>
          <w:noEndnote/>
          <w:rtlGutter w:val="0"/>
          <w:docGrid w:linePitch="360"/>
        </w:sectPr>
      </w:pPr>
    </w:p>
    <w:p>
      <w:pPr>
        <w:pStyle w:val="Style10"/>
        <w:keepNext w:val="0"/>
        <w:keepLines w:val="0"/>
        <w:framePr w:w="370" w:h="250" w:wrap="none" w:vAnchor="text" w:hAnchor="page" w:x="5032" w:y="3721"/>
        <w:widowControl w:val="0"/>
        <w:shd w:val="clear" w:color="auto" w:fill="auto"/>
        <w:bidi w:val="0"/>
        <w:spacing w:before="0" w:after="0" w:line="240" w:lineRule="auto"/>
        <w:ind w:left="0" w:right="0" w:firstLine="0"/>
        <w:jc w:val="left"/>
      </w:pPr>
      <w:r>
        <w:rPr>
          <w:color w:val="000000"/>
          <w:spacing w:val="0"/>
          <w:w w:val="100"/>
          <w:position w:val="0"/>
        </w:rPr>
        <w:t>C53</w:t>
      </w:r>
    </w:p>
    <w:p>
      <w:pPr>
        <w:pStyle w:val="Style10"/>
        <w:keepNext w:val="0"/>
        <w:keepLines w:val="0"/>
        <w:framePr w:w="3010" w:h="259" w:wrap="none" w:vAnchor="text" w:hAnchor="page" w:x="6242" w:y="3721"/>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w:t>
      </w:r>
    </w:p>
    <w:p>
      <w:pPr>
        <w:pStyle w:val="Style10"/>
        <w:keepNext w:val="0"/>
        <w:keepLines w:val="0"/>
        <w:framePr w:w="1301" w:h="254" w:wrap="none" w:vAnchor="text" w:hAnchor="page" w:x="9400" w:y="3726"/>
        <w:widowControl w:val="0"/>
        <w:shd w:val="clear" w:color="auto" w:fill="auto"/>
        <w:bidi w:val="0"/>
        <w:spacing w:before="0" w:after="0" w:line="240" w:lineRule="auto"/>
        <w:ind w:left="0" w:right="0" w:firstLine="0"/>
        <w:jc w:val="left"/>
      </w:pPr>
      <w:r>
        <w:rPr>
          <w:color w:val="000000"/>
          <w:spacing w:val="0"/>
          <w:w w:val="100"/>
          <w:position w:val="0"/>
        </w:rPr>
        <w:t>хирургическое</w:t>
      </w:r>
    </w:p>
    <w:p>
      <w:pPr>
        <w:pStyle w:val="Style10"/>
        <w:keepNext w:val="0"/>
        <w:keepLines w:val="0"/>
        <w:framePr w:w="3883" w:h="250" w:wrap="none" w:vAnchor="text" w:hAnchor="page" w:x="6242" w:y="3985"/>
        <w:widowControl w:val="0"/>
        <w:shd w:val="clear" w:color="auto" w:fill="auto"/>
        <w:tabs>
          <w:tab w:pos="3154" w:val="left"/>
        </w:tabs>
        <w:bidi w:val="0"/>
        <w:spacing w:before="0" w:after="0" w:line="240" w:lineRule="auto"/>
        <w:ind w:left="0" w:right="0" w:firstLine="0"/>
        <w:jc w:val="left"/>
      </w:pPr>
      <w:r>
        <w:rPr>
          <w:color w:val="000000"/>
          <w:spacing w:val="0"/>
          <w:w w:val="100"/>
          <w:position w:val="0"/>
        </w:rPr>
        <w:t>шейки матки</w:t>
        <w:tab/>
        <w:t>лечение</w:t>
      </w:r>
    </w:p>
    <w:p>
      <w:pPr>
        <w:pStyle w:val="Style10"/>
        <w:keepNext w:val="0"/>
        <w:keepLines w:val="0"/>
        <w:framePr w:w="3331" w:h="4210" w:wrap="none" w:vAnchor="text" w:hAnchor="page" w:x="11090" w:y="21"/>
        <w:widowControl w:val="0"/>
        <w:shd w:val="clear" w:color="auto" w:fill="auto"/>
        <w:bidi w:val="0"/>
        <w:spacing w:before="0" w:after="120" w:line="240" w:lineRule="auto"/>
        <w:ind w:left="0" w:right="0" w:firstLine="0"/>
        <w:jc w:val="left"/>
      </w:pPr>
      <w:r>
        <w:rPr>
          <w:color w:val="000000"/>
          <w:spacing w:val="0"/>
          <w:w w:val="100"/>
          <w:position w:val="0"/>
        </w:rPr>
        <w:t>отсроченная реконструкция молочной железы кожно-мышечным лоскутом (кожно-мышечным лоскутом прямой мышцы живота, торакодорзальным лоскутом), в том числе с использованием эндопротеза и микрохирургической техники</w:t>
      </w:r>
    </w:p>
    <w:p>
      <w:pPr>
        <w:pStyle w:val="Style10"/>
        <w:keepNext w:val="0"/>
        <w:keepLines w:val="0"/>
        <w:framePr w:w="3331" w:h="4210" w:wrap="none" w:vAnchor="text" w:hAnchor="page" w:x="11090" w:y="21"/>
        <w:widowControl w:val="0"/>
        <w:shd w:val="clear" w:color="auto" w:fill="auto"/>
        <w:bidi w:val="0"/>
        <w:spacing w:before="0" w:after="120" w:line="240" w:lineRule="auto"/>
        <w:ind w:left="0" w:right="0" w:firstLine="0"/>
        <w:jc w:val="left"/>
      </w:pPr>
      <w:r>
        <w:rPr>
          <w:color w:val="000000"/>
          <w:spacing w:val="0"/>
          <w:w w:val="100"/>
          <w:position w:val="0"/>
        </w:rPr>
        <w:t>отсроченная реконструкция молочной железы свободным кожно-мышечным лоскутом, в том числе с применением микрохирургической техники</w:t>
      </w:r>
    </w:p>
    <w:p>
      <w:pPr>
        <w:pStyle w:val="Style10"/>
        <w:keepNext w:val="0"/>
        <w:keepLines w:val="0"/>
        <w:framePr w:w="3331" w:h="4210" w:wrap="none" w:vAnchor="text" w:hAnchor="page" w:x="11090" w:y="21"/>
        <w:widowControl w:val="0"/>
        <w:shd w:val="clear" w:color="auto" w:fill="auto"/>
        <w:bidi w:val="0"/>
        <w:spacing w:before="0" w:after="120" w:line="252" w:lineRule="auto"/>
        <w:ind w:left="0" w:right="0" w:firstLine="0"/>
        <w:jc w:val="left"/>
      </w:pPr>
      <w:r>
        <w:rPr>
          <w:color w:val="000000"/>
          <w:spacing w:val="0"/>
          <w:w w:val="100"/>
          <w:position w:val="0"/>
        </w:rPr>
        <w:t>резекция молочной железы с определением "сторожевого" лимфоузла</w:t>
      </w:r>
    </w:p>
    <w:p>
      <w:pPr>
        <w:pStyle w:val="Style10"/>
        <w:keepNext w:val="0"/>
        <w:keepLines w:val="0"/>
        <w:framePr w:w="3331" w:h="4210" w:wrap="none" w:vAnchor="text" w:hAnchor="page" w:x="11090" w:y="21"/>
        <w:widowControl w:val="0"/>
        <w:shd w:val="clear" w:color="auto" w:fill="auto"/>
        <w:bidi w:val="0"/>
        <w:spacing w:before="0" w:after="120" w:line="240" w:lineRule="auto"/>
        <w:ind w:left="0" w:right="0" w:firstLine="0"/>
        <w:jc w:val="left"/>
      </w:pPr>
      <w:r>
        <w:rPr>
          <w:color w:val="000000"/>
          <w:spacing w:val="0"/>
          <w:w w:val="100"/>
          <w:position w:val="0"/>
        </w:rPr>
        <w:t>расширенная экстирпация культи шейки матки</w:t>
      </w:r>
    </w:p>
    <w:p>
      <w:pPr>
        <w:pStyle w:val="Style10"/>
        <w:keepNext w:val="0"/>
        <w:keepLines w:val="0"/>
        <w:framePr w:w="374" w:h="250" w:wrap="none" w:vAnchor="text" w:hAnchor="page" w:x="5032" w:y="4321"/>
        <w:widowControl w:val="0"/>
        <w:shd w:val="clear" w:color="auto" w:fill="auto"/>
        <w:bidi w:val="0"/>
        <w:spacing w:before="0" w:after="0" w:line="240" w:lineRule="auto"/>
        <w:ind w:left="0" w:right="0" w:firstLine="0"/>
        <w:jc w:val="left"/>
      </w:pPr>
      <w:r>
        <w:rPr>
          <w:color w:val="000000"/>
          <w:spacing w:val="0"/>
          <w:w w:val="100"/>
          <w:position w:val="0"/>
        </w:rPr>
        <w:t>C54</w:t>
      </w:r>
    </w:p>
    <w:p>
      <w:pPr>
        <w:pStyle w:val="Style10"/>
        <w:keepNext w:val="0"/>
        <w:keepLines w:val="0"/>
        <w:framePr w:w="4464" w:h="1219" w:wrap="none" w:vAnchor="text" w:hAnchor="page" w:x="6237" w:y="4321"/>
        <w:widowControl w:val="0"/>
        <w:shd w:val="clear" w:color="auto" w:fill="auto"/>
        <w:tabs>
          <w:tab w:pos="3158" w:val="left"/>
        </w:tabs>
        <w:bidi w:val="0"/>
        <w:spacing w:before="0" w:after="0" w:line="240" w:lineRule="auto"/>
        <w:ind w:left="0" w:right="0" w:firstLine="0"/>
        <w:jc w:val="left"/>
      </w:pPr>
      <w:r>
        <w:rPr>
          <w:color w:val="000000"/>
          <w:spacing w:val="0"/>
          <w:w w:val="100"/>
          <w:position w:val="0"/>
        </w:rPr>
        <w:t>злокачественные новообразования хирургическое тела матки</w:t>
        <w:tab/>
        <w:t>лечение</w:t>
      </w:r>
    </w:p>
    <w:p>
      <w:pPr>
        <w:pStyle w:val="Style10"/>
        <w:keepNext w:val="0"/>
        <w:keepLines w:val="0"/>
        <w:framePr w:w="4464" w:h="1219" w:wrap="none" w:vAnchor="text" w:hAnchor="page" w:x="6237" w:y="4321"/>
        <w:widowControl w:val="0"/>
        <w:shd w:val="clear" w:color="auto" w:fill="auto"/>
        <w:bidi w:val="0"/>
        <w:spacing w:before="0" w:after="0" w:line="240" w:lineRule="auto"/>
        <w:ind w:left="0" w:right="0" w:firstLine="0"/>
        <w:jc w:val="left"/>
      </w:pPr>
      <w:r>
        <w:rPr>
          <w:color w:val="000000"/>
          <w:spacing w:val="0"/>
          <w:w w:val="100"/>
          <w:position w:val="0"/>
        </w:rPr>
        <w:t>(местнораспространенные формы).</w:t>
      </w:r>
    </w:p>
    <w:p>
      <w:pPr>
        <w:pStyle w:val="Style10"/>
        <w:keepNext w:val="0"/>
        <w:keepLines w:val="0"/>
        <w:framePr w:w="4464" w:h="1219" w:wrap="none" w:vAnchor="text" w:hAnchor="page" w:x="6237" w:y="4321"/>
        <w:widowControl w:val="0"/>
        <w:shd w:val="clear" w:color="auto" w:fill="auto"/>
        <w:bidi w:val="0"/>
        <w:spacing w:before="0" w:after="0" w:line="240" w:lineRule="auto"/>
        <w:ind w:left="0" w:right="0" w:firstLine="0"/>
        <w:jc w:val="left"/>
      </w:pPr>
      <w:r>
        <w:rPr>
          <w:color w:val="000000"/>
          <w:spacing w:val="0"/>
          <w:w w:val="100"/>
          <w:position w:val="0"/>
        </w:rPr>
        <w:t xml:space="preserve">Злокачественные новообразования эндометрия </w:t>
      </w:r>
      <w:r>
        <w:rPr>
          <w:color w:val="000000"/>
          <w:spacing w:val="0"/>
          <w:w w:val="100"/>
          <w:position w:val="0"/>
        </w:rPr>
        <w:t xml:space="preserve">(I </w:t>
      </w:r>
      <w:r>
        <w:rPr>
          <w:color w:val="000000"/>
          <w:spacing w:val="0"/>
          <w:w w:val="100"/>
          <w:position w:val="0"/>
        </w:rPr>
        <w:t>- III стадия) с</w:t>
      </w:r>
    </w:p>
    <w:p>
      <w:pPr>
        <w:pStyle w:val="Style10"/>
        <w:keepNext w:val="0"/>
        <w:keepLines w:val="0"/>
        <w:framePr w:w="3144" w:h="970" w:wrap="none" w:vAnchor="text" w:hAnchor="page" w:x="11095" w:y="4321"/>
        <w:widowControl w:val="0"/>
        <w:shd w:val="clear" w:color="auto" w:fill="auto"/>
        <w:bidi w:val="0"/>
        <w:spacing w:before="0" w:after="0" w:line="240" w:lineRule="auto"/>
        <w:ind w:left="0" w:right="0" w:firstLine="0"/>
        <w:jc w:val="left"/>
      </w:pPr>
      <w:r>
        <w:rPr>
          <w:color w:val="000000"/>
          <w:spacing w:val="0"/>
          <w:w w:val="100"/>
          <w:position w:val="0"/>
        </w:rPr>
        <w:t>экстирпация матки с тазовой и парааортальной лимфаденэктомией, субтотальной резекцией большого сальника</w:t>
      </w:r>
    </w:p>
    <w:p>
      <w:pPr>
        <w:pStyle w:val="Style10"/>
        <w:keepNext w:val="0"/>
        <w:keepLines w:val="0"/>
        <w:framePr w:w="2506" w:h="979" w:wrap="none" w:vAnchor="text" w:hAnchor="page" w:x="6242" w:y="5545"/>
        <w:widowControl w:val="0"/>
        <w:shd w:val="clear" w:color="auto" w:fill="auto"/>
        <w:bidi w:val="0"/>
        <w:spacing w:before="0" w:after="0" w:line="240" w:lineRule="auto"/>
        <w:ind w:left="0" w:right="0" w:firstLine="0"/>
        <w:jc w:val="left"/>
      </w:pPr>
      <w:r>
        <w:rPr>
          <w:color w:val="000000"/>
          <w:spacing w:val="0"/>
          <w:w w:val="100"/>
          <w:position w:val="0"/>
        </w:rPr>
        <w:t>осложненным соматическим статусом (тяжелая степень ожирения, тяжелая степень сахарного диабета и т.д.)</w:t>
      </w:r>
    </w:p>
    <w:p>
      <w:pPr>
        <w:pStyle w:val="Style10"/>
        <w:keepNext w:val="0"/>
        <w:keepLines w:val="0"/>
        <w:framePr w:w="3326" w:h="1219" w:wrap="none" w:vAnchor="text" w:hAnchor="page" w:x="11095" w:y="5545"/>
        <w:widowControl w:val="0"/>
        <w:shd w:val="clear" w:color="auto" w:fill="auto"/>
        <w:bidi w:val="0"/>
        <w:spacing w:before="0" w:after="240" w:line="240" w:lineRule="auto"/>
        <w:ind w:left="0" w:right="0" w:firstLine="0"/>
        <w:jc w:val="left"/>
      </w:pPr>
      <w:r>
        <w:rPr>
          <w:color w:val="000000"/>
          <w:spacing w:val="0"/>
          <w:w w:val="100"/>
          <w:position w:val="0"/>
        </w:rPr>
        <w:t>экстирпация матки с придатками</w:t>
      </w:r>
    </w:p>
    <w:p>
      <w:pPr>
        <w:pStyle w:val="Style10"/>
        <w:keepNext w:val="0"/>
        <w:keepLines w:val="0"/>
        <w:framePr w:w="3326" w:h="1219" w:wrap="none" w:vAnchor="text" w:hAnchor="page" w:x="11095" w:y="5545"/>
        <w:widowControl w:val="0"/>
        <w:shd w:val="clear" w:color="auto" w:fill="auto"/>
        <w:bidi w:val="0"/>
        <w:spacing w:before="0" w:after="0" w:line="240" w:lineRule="auto"/>
        <w:ind w:left="0" w:right="0" w:firstLine="0"/>
        <w:jc w:val="left"/>
      </w:pPr>
      <w:r>
        <w:rPr>
          <w:color w:val="000000"/>
          <w:spacing w:val="0"/>
          <w:w w:val="100"/>
          <w:position w:val="0"/>
        </w:rPr>
        <w:t>экстирпация матки с тазовой лимфаденэктомией и интраоперационной лучевой терапией</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2" w:line="1" w:lineRule="exact"/>
      </w:pPr>
    </w:p>
    <w:p>
      <w:pPr>
        <w:widowControl w:val="0"/>
        <w:spacing w:line="1" w:lineRule="exact"/>
        <w:sectPr>
          <w:footnotePr>
            <w:pos w:val="pageBottom"/>
            <w:numFmt w:val="decimal"/>
            <w:numRestart w:val="continuous"/>
          </w:footnotePr>
          <w:type w:val="continuous"/>
          <w:pgSz w:w="16840" w:h="11900" w:orient="landscape"/>
          <w:pgMar w:top="1100" w:right="495" w:bottom="1100" w:left="495" w:header="0" w:footer="3"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374" w:h="250" w:wrap="none" w:hAnchor="page" w:x="5032" w:y="1499"/>
        <w:widowControl w:val="0"/>
        <w:shd w:val="clear" w:color="auto" w:fill="auto"/>
        <w:bidi w:val="0"/>
        <w:spacing w:before="0" w:after="0" w:line="240" w:lineRule="auto"/>
        <w:ind w:left="0" w:right="0" w:firstLine="0"/>
        <w:jc w:val="left"/>
      </w:pPr>
      <w:r>
        <w:rPr>
          <w:color w:val="000000"/>
          <w:spacing w:val="0"/>
          <w:w w:val="100"/>
          <w:position w:val="0"/>
        </w:rPr>
        <w:t>C56</w:t>
      </w:r>
    </w:p>
    <w:p>
      <w:pPr>
        <w:pStyle w:val="Style10"/>
        <w:keepNext w:val="0"/>
        <w:keepLines w:val="0"/>
        <w:framePr w:w="3053" w:h="970" w:wrap="none" w:hAnchor="page" w:x="6237" w:y="1499"/>
        <w:widowControl w:val="0"/>
        <w:shd w:val="clear" w:color="auto" w:fill="auto"/>
        <w:bidi w:val="0"/>
        <w:spacing w:before="0" w:after="0" w:line="240" w:lineRule="auto"/>
        <w:ind w:left="0" w:right="0" w:firstLine="0"/>
        <w:jc w:val="left"/>
      </w:pPr>
      <w:r>
        <w:rPr>
          <w:color w:val="000000"/>
          <w:spacing w:val="0"/>
          <w:w w:val="100"/>
          <w:position w:val="0"/>
        </w:rPr>
        <w:t xml:space="preserve">злокачественные новообразования яичников </w:t>
      </w:r>
      <w:r>
        <w:rPr>
          <w:color w:val="000000"/>
          <w:spacing w:val="0"/>
          <w:w w:val="100"/>
          <w:position w:val="0"/>
        </w:rPr>
        <w:t xml:space="preserve">(I </w:t>
      </w:r>
      <w:r>
        <w:rPr>
          <w:color w:val="000000"/>
          <w:spacing w:val="0"/>
          <w:w w:val="100"/>
          <w:position w:val="0"/>
        </w:rPr>
        <w:t>- IV стадия). Рецидивы злокачественных новообразований яичников</w:t>
      </w:r>
    </w:p>
    <w:p>
      <w:pPr>
        <w:pStyle w:val="Style10"/>
        <w:keepNext w:val="0"/>
        <w:keepLines w:val="0"/>
        <w:framePr w:w="1301" w:h="485" w:wrap="none" w:hAnchor="page" w:x="9400" w:y="1504"/>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4459" w:h="730" w:wrap="none" w:hAnchor="page" w:x="4307" w:y="7739"/>
        <w:widowControl w:val="0"/>
        <w:shd w:val="clear" w:color="auto" w:fill="auto"/>
        <w:bidi w:val="0"/>
        <w:spacing w:before="0" w:after="0" w:line="240" w:lineRule="auto"/>
        <w:ind w:left="0" w:right="0" w:firstLine="0"/>
        <w:jc w:val="right"/>
      </w:pPr>
      <w:r>
        <w:rPr>
          <w:color w:val="000000"/>
          <w:spacing w:val="0"/>
          <w:w w:val="100"/>
          <w:position w:val="0"/>
        </w:rPr>
        <w:t>C53,</w:t>
      </w:r>
      <w:r>
        <w:rPr>
          <w:color w:val="000000"/>
          <w:spacing w:val="0"/>
          <w:w w:val="100"/>
          <w:position w:val="0"/>
        </w:rPr>
        <w:t xml:space="preserve"> C54,</w:t>
      </w:r>
      <w:r>
        <w:rPr>
          <w:color w:val="000000"/>
          <w:spacing w:val="0"/>
          <w:w w:val="100"/>
          <w:position w:val="0"/>
        </w:rPr>
        <w:t xml:space="preserve"> C56,</w:t>
      </w:r>
      <w:r>
        <w:rPr>
          <w:color w:val="000000"/>
          <w:spacing w:val="0"/>
          <w:w w:val="100"/>
          <w:position w:val="0"/>
        </w:rPr>
        <w:t xml:space="preserve"> C57.8 </w:t>
      </w:r>
      <w:r>
        <w:rPr>
          <w:color w:val="000000"/>
          <w:spacing w:val="0"/>
          <w:w w:val="100"/>
          <w:position w:val="0"/>
        </w:rPr>
        <w:t>рецидивы злокачественного новообразования тела матки, шейки матки и яичников</w:t>
      </w:r>
    </w:p>
    <w:p>
      <w:pPr>
        <w:pStyle w:val="Style10"/>
        <w:keepNext w:val="0"/>
        <w:keepLines w:val="0"/>
        <w:framePr w:w="1301" w:h="490" w:wrap="none" w:hAnchor="page" w:x="9400" w:y="7739"/>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173" w:h="2419" w:wrap="none" w:hAnchor="page" w:x="11090" w:y="1499"/>
        <w:widowControl w:val="0"/>
        <w:shd w:val="clear" w:color="auto" w:fill="auto"/>
        <w:bidi w:val="0"/>
        <w:spacing w:before="0" w:after="240" w:line="240" w:lineRule="auto"/>
        <w:ind w:left="0" w:right="0" w:firstLine="0"/>
        <w:jc w:val="left"/>
      </w:pPr>
      <w:r>
        <w:rPr>
          <w:color w:val="000000"/>
          <w:spacing w:val="0"/>
          <w:w w:val="100"/>
          <w:position w:val="0"/>
        </w:rPr>
        <w:t>комбинированные циторедуктивные операции при злокачественных новообразованиях яичников</w:t>
      </w:r>
    </w:p>
    <w:p>
      <w:pPr>
        <w:pStyle w:val="Style10"/>
        <w:keepNext w:val="0"/>
        <w:keepLines w:val="0"/>
        <w:framePr w:w="3173" w:h="2419" w:wrap="none" w:hAnchor="page" w:x="11090" w:y="1499"/>
        <w:widowControl w:val="0"/>
        <w:shd w:val="clear" w:color="auto" w:fill="auto"/>
        <w:bidi w:val="0"/>
        <w:spacing w:before="0" w:after="0" w:line="240" w:lineRule="auto"/>
        <w:ind w:left="0" w:right="0" w:firstLine="0"/>
        <w:jc w:val="left"/>
      </w:pPr>
      <w:r>
        <w:rPr>
          <w:color w:val="000000"/>
          <w:spacing w:val="0"/>
          <w:w w:val="100"/>
          <w:position w:val="0"/>
        </w:rPr>
        <w:t>двусторонняя аднексэктомия или резекция яичников, субтотальная резекция большого сальника с интраоперационной фотодинамической терапией, фотодинамическая терапия</w:t>
      </w:r>
    </w:p>
    <w:p>
      <w:pPr>
        <w:pStyle w:val="Style10"/>
        <w:keepNext w:val="0"/>
        <w:keepLines w:val="0"/>
        <w:framePr w:w="3346" w:h="1459" w:wrap="none" w:hAnchor="page" w:x="11090" w:y="4139"/>
        <w:widowControl w:val="0"/>
        <w:shd w:val="clear" w:color="auto" w:fill="auto"/>
        <w:bidi w:val="0"/>
        <w:spacing w:before="0" w:after="0" w:line="240" w:lineRule="auto"/>
        <w:ind w:left="0" w:right="0" w:firstLine="0"/>
        <w:jc w:val="left"/>
      </w:pPr>
      <w:r>
        <w:rPr>
          <w:color w:val="000000"/>
          <w:spacing w:val="0"/>
          <w:w w:val="100"/>
          <w:position w:val="0"/>
        </w:rPr>
        <w:t>аднексэктомия односторонняя с резекцией контрлатерального яичника и субтотальная резекция большого сальника с интраоперационной фотодинамической терапией, фотодинамическая терапия</w:t>
      </w:r>
    </w:p>
    <w:p>
      <w:pPr>
        <w:pStyle w:val="Style10"/>
        <w:keepNext w:val="0"/>
        <w:keepLines w:val="0"/>
        <w:framePr w:w="3293" w:h="739" w:wrap="none" w:hAnchor="page" w:x="11090" w:y="5819"/>
        <w:widowControl w:val="0"/>
        <w:shd w:val="clear" w:color="auto" w:fill="auto"/>
        <w:bidi w:val="0"/>
        <w:spacing w:before="0" w:after="0" w:line="240" w:lineRule="auto"/>
        <w:ind w:left="0" w:right="0" w:firstLine="0"/>
        <w:jc w:val="left"/>
      </w:pPr>
      <w:r>
        <w:rPr>
          <w:color w:val="000000"/>
          <w:spacing w:val="0"/>
          <w:w w:val="100"/>
          <w:position w:val="0"/>
        </w:rPr>
        <w:t>циторедуктивные операции при злокачественных новообразованиях яичников, фотодинамическая терапия</w:t>
      </w:r>
    </w:p>
    <w:p>
      <w:pPr>
        <w:pStyle w:val="Style10"/>
        <w:keepNext w:val="0"/>
        <w:keepLines w:val="0"/>
        <w:framePr w:w="3101" w:h="2419" w:wrap="none" w:hAnchor="page" w:x="11085" w:y="6779"/>
        <w:widowControl w:val="0"/>
        <w:shd w:val="clear" w:color="auto" w:fill="auto"/>
        <w:bidi w:val="0"/>
        <w:spacing w:before="0" w:after="240" w:line="240" w:lineRule="auto"/>
        <w:ind w:left="0" w:right="0" w:firstLine="0"/>
        <w:jc w:val="left"/>
      </w:pPr>
      <w:r>
        <w:rPr>
          <w:color w:val="000000"/>
          <w:spacing w:val="0"/>
          <w:w w:val="100"/>
          <w:position w:val="0"/>
        </w:rPr>
        <w:t>циторедуктивные операции с внутрибрюшной гипертермической химиотерапией</w:t>
      </w:r>
    </w:p>
    <w:p>
      <w:pPr>
        <w:pStyle w:val="Style10"/>
        <w:keepNext w:val="0"/>
        <w:keepLines w:val="0"/>
        <w:framePr w:w="3101" w:h="2419" w:wrap="none" w:hAnchor="page" w:x="11085" w:y="6779"/>
        <w:widowControl w:val="0"/>
        <w:shd w:val="clear" w:color="auto" w:fill="auto"/>
        <w:bidi w:val="0"/>
        <w:spacing w:before="0" w:after="240" w:line="240" w:lineRule="auto"/>
        <w:ind w:left="0" w:right="0" w:firstLine="0"/>
        <w:jc w:val="left"/>
      </w:pPr>
      <w:r>
        <w:rPr>
          <w:color w:val="000000"/>
          <w:spacing w:val="0"/>
          <w:w w:val="100"/>
          <w:position w:val="0"/>
        </w:rPr>
        <w:t>удаление рецидивных опухолей малого таза</w:t>
      </w:r>
    </w:p>
    <w:p>
      <w:pPr>
        <w:pStyle w:val="Style10"/>
        <w:keepNext w:val="0"/>
        <w:keepLines w:val="0"/>
        <w:framePr w:w="3101" w:h="2419" w:wrap="none" w:hAnchor="page" w:x="11085" w:y="6779"/>
        <w:widowControl w:val="0"/>
        <w:shd w:val="clear" w:color="auto" w:fill="auto"/>
        <w:bidi w:val="0"/>
        <w:spacing w:before="0" w:after="0" w:line="240" w:lineRule="auto"/>
        <w:ind w:left="0" w:right="0" w:firstLine="0"/>
        <w:jc w:val="left"/>
      </w:pPr>
      <w:r>
        <w:rPr>
          <w:color w:val="000000"/>
          <w:spacing w:val="0"/>
          <w:w w:val="100"/>
          <w:position w:val="0"/>
        </w:rPr>
        <w:t>удаление рецидивных опухолей малого таза, фотодинамическая</w:t>
      </w:r>
    </w:p>
    <w:p>
      <w:pPr>
        <w:pStyle w:val="Style10"/>
        <w:keepNext w:val="0"/>
        <w:keepLines w:val="0"/>
        <w:framePr w:w="3101" w:h="2419" w:wrap="none" w:hAnchor="page" w:x="11085" w:y="6779"/>
        <w:widowControl w:val="0"/>
        <w:shd w:val="clear" w:color="auto" w:fill="auto"/>
        <w:bidi w:val="0"/>
        <w:spacing w:before="0" w:after="240" w:line="240" w:lineRule="auto"/>
        <w:ind w:left="0" w:right="0" w:firstLine="0"/>
        <w:jc w:val="left"/>
      </w:pPr>
      <w:r>
        <w:rPr>
          <w:color w:val="000000"/>
          <w:spacing w:val="0"/>
          <w:w w:val="100"/>
          <w:position w:val="0"/>
        </w:rPr>
        <w:t>терапия</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7" w:line="1" w:lineRule="exact"/>
      </w:pPr>
    </w:p>
    <w:p>
      <w:pPr>
        <w:widowControl w:val="0"/>
        <w:spacing w:line="1" w:lineRule="exact"/>
        <w:sectPr>
          <w:footnotePr>
            <w:pos w:val="pageBottom"/>
            <w:numFmt w:val="decimal"/>
            <w:numRestart w:val="continuous"/>
          </w:footnotePr>
          <w:pgSz w:w="16840" w:h="11900" w:orient="landscape"/>
          <w:pgMar w:top="1100" w:right="562" w:bottom="1100" w:left="519" w:header="0" w:footer="672"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12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C60</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полового члена </w:t>
            </w:r>
            <w:r>
              <w:rPr>
                <w:color w:val="000000"/>
                <w:spacing w:val="0"/>
                <w:w w:val="100"/>
                <w:position w:val="0"/>
                <w:sz w:val="20"/>
                <w:szCs w:val="20"/>
              </w:rPr>
              <w:t xml:space="preserve">(I </w:t>
            </w:r>
            <w:r>
              <w:rPr>
                <w:color w:val="000000"/>
                <w:spacing w:val="0"/>
                <w:w w:val="100"/>
                <w:position w:val="0"/>
                <w:sz w:val="20"/>
                <w:szCs w:val="20"/>
              </w:rPr>
              <w:t>- IV стадия)</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ампутация полового члена, двусторонняя подвздошно-пахово</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бедренная лимфаденэктомия</w:t>
            </w:r>
          </w:p>
        </w:tc>
        <w:tc>
          <w:tcPr>
            <w:tcBorders>
              <w:top w:val="single" w:sz="4"/>
            </w:tcBorders>
            <w:shd w:val="clear" w:color="auto" w:fill="FFFFFF"/>
            <w:vAlign w:val="top"/>
          </w:tcPr>
          <w:p>
            <w:pPr>
              <w:widowControl w:val="0"/>
              <w:rPr>
                <w:sz w:val="10"/>
                <w:szCs w:val="10"/>
              </w:rPr>
            </w:pPr>
          </w:p>
        </w:tc>
      </w:tr>
      <w:tr>
        <w:trPr>
          <w:trHeight w:val="93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C61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локализованные злокачественные новообразования предстательной железы </w:t>
            </w:r>
            <w:r>
              <w:rPr>
                <w:color w:val="000000"/>
                <w:spacing w:val="0"/>
                <w:w w:val="100"/>
                <w:position w:val="0"/>
                <w:sz w:val="20"/>
                <w:szCs w:val="20"/>
              </w:rPr>
              <w:t xml:space="preserve">(I </w:t>
            </w:r>
            <w:r>
              <w:rPr>
                <w:color w:val="000000"/>
                <w:spacing w:val="0"/>
                <w:w w:val="100"/>
                <w:position w:val="0"/>
                <w:sz w:val="20"/>
                <w:szCs w:val="20"/>
              </w:rPr>
              <w:t xml:space="preserve">- II стадия), </w:t>
            </w:r>
            <w:r>
              <w:rPr>
                <w:color w:val="000000"/>
                <w:spacing w:val="0"/>
                <w:w w:val="100"/>
                <w:position w:val="0"/>
                <w:sz w:val="20"/>
                <w:szCs w:val="20"/>
              </w:rPr>
              <w:t>T1-2cN0M0</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криодеструкция опухоли предстательной железы</w:t>
            </w:r>
          </w:p>
        </w:tc>
        <w:tc>
          <w:tcPr>
            <w:tcBorders/>
            <w:shd w:val="clear" w:color="auto" w:fill="FFFFFF"/>
            <w:vAlign w:val="top"/>
          </w:tcPr>
          <w:p>
            <w:pPr>
              <w:widowControl w:val="0"/>
              <w:rPr>
                <w:sz w:val="10"/>
                <w:szCs w:val="10"/>
              </w:rPr>
            </w:pPr>
          </w:p>
        </w:tc>
      </w:tr>
      <w:tr>
        <w:trPr>
          <w:trHeight w:val="71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C62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яичка</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забрюшинная лимфаденэктомия</w:t>
            </w:r>
          </w:p>
        </w:tc>
        <w:tc>
          <w:tcPr>
            <w:tcBorders/>
            <w:shd w:val="clear" w:color="auto" w:fill="FFFFFF"/>
            <w:vAlign w:val="top"/>
          </w:tcPr>
          <w:p>
            <w:pPr>
              <w:widowControl w:val="0"/>
              <w:rPr>
                <w:sz w:val="10"/>
                <w:szCs w:val="10"/>
              </w:rPr>
            </w:pPr>
          </w:p>
        </w:tc>
      </w:tr>
      <w:tr>
        <w:trPr>
          <w:trHeight w:val="74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C64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почки </w:t>
            </w:r>
            <w:r>
              <w:rPr>
                <w:color w:val="000000"/>
                <w:spacing w:val="0"/>
                <w:w w:val="100"/>
                <w:position w:val="0"/>
                <w:sz w:val="20"/>
                <w:szCs w:val="20"/>
              </w:rPr>
              <w:t xml:space="preserve">(III - IV </w:t>
            </w:r>
            <w:r>
              <w:rPr>
                <w:color w:val="000000"/>
                <w:spacing w:val="0"/>
                <w:w w:val="100"/>
                <w:position w:val="0"/>
                <w:sz w:val="20"/>
                <w:szCs w:val="20"/>
              </w:rPr>
              <w:t>стадия)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нефрэктомия с тромбэктомией</w:t>
            </w:r>
          </w:p>
        </w:tc>
        <w:tc>
          <w:tcPr>
            <w:tcBorders/>
            <w:shd w:val="clear" w:color="auto" w:fill="FFFFFF"/>
            <w:vAlign w:val="top"/>
          </w:tcPr>
          <w:p>
            <w:pPr>
              <w:widowControl w:val="0"/>
              <w:rPr>
                <w:sz w:val="10"/>
                <w:szCs w:val="10"/>
              </w:rPr>
            </w:pPr>
          </w:p>
        </w:tc>
      </w:tr>
      <w:tr>
        <w:trPr>
          <w:trHeight w:val="72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почки </w:t>
            </w:r>
            <w:r>
              <w:rPr>
                <w:color w:val="000000"/>
                <w:spacing w:val="0"/>
                <w:w w:val="100"/>
                <w:position w:val="0"/>
                <w:sz w:val="20"/>
                <w:szCs w:val="20"/>
              </w:rPr>
              <w:t xml:space="preserve">(I - II </w:t>
            </w:r>
            <w:r>
              <w:rPr>
                <w:color w:val="000000"/>
                <w:spacing w:val="0"/>
                <w:w w:val="100"/>
                <w:position w:val="0"/>
                <w:sz w:val="20"/>
                <w:szCs w:val="20"/>
              </w:rPr>
              <w:t>стадия)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криодеструкция злокачественных новообразований почки</w:t>
            </w:r>
          </w:p>
        </w:tc>
        <w:tc>
          <w:tcPr>
            <w:tcBorders/>
            <w:shd w:val="clear" w:color="auto" w:fill="FFFFFF"/>
            <w:vAlign w:val="top"/>
          </w:tcPr>
          <w:p>
            <w:pPr>
              <w:widowControl w:val="0"/>
              <w:rPr>
                <w:sz w:val="10"/>
                <w:szCs w:val="10"/>
              </w:rPr>
            </w:pPr>
          </w:p>
        </w:tc>
      </w:tr>
      <w:tr>
        <w:trPr>
          <w:trHeight w:val="119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почки с применением физических методов воздействия (радиочастотная аблация, интерстициальная лазерная аблация)</w:t>
            </w:r>
          </w:p>
        </w:tc>
        <w:tc>
          <w:tcPr>
            <w:tcBorders/>
            <w:shd w:val="clear" w:color="auto" w:fill="FFFFFF"/>
            <w:vAlign w:val="top"/>
          </w:tcPr>
          <w:p>
            <w:pPr>
              <w:widowControl w:val="0"/>
              <w:rPr>
                <w:sz w:val="10"/>
                <w:szCs w:val="10"/>
              </w:rPr>
            </w:pPr>
          </w:p>
        </w:tc>
      </w:tr>
      <w:tr>
        <w:trPr>
          <w:trHeight w:val="59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C67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мочевого пузыря </w:t>
            </w:r>
            <w:r>
              <w:rPr>
                <w:color w:val="000000"/>
                <w:spacing w:val="0"/>
                <w:w w:val="100"/>
                <w:position w:val="0"/>
                <w:sz w:val="20"/>
                <w:szCs w:val="20"/>
              </w:rPr>
              <w:t xml:space="preserve">(I - IV </w:t>
            </w:r>
            <w:r>
              <w:rPr>
                <w:color w:val="000000"/>
                <w:spacing w:val="0"/>
                <w:w w:val="100"/>
                <w:position w:val="0"/>
                <w:sz w:val="20"/>
                <w:szCs w:val="20"/>
              </w:rPr>
              <w:t>стадия)</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цистпростатвезикулэктомия с расширенной лимфаденэктомией</w:t>
            </w:r>
          </w:p>
        </w:tc>
        <w:tc>
          <w:tcPr>
            <w:tcBorders/>
            <w:shd w:val="clear" w:color="auto" w:fill="FFFFFF"/>
            <w:vAlign w:val="top"/>
          </w:tcPr>
          <w:p>
            <w:pPr>
              <w:widowControl w:val="0"/>
              <w:rPr>
                <w:sz w:val="10"/>
                <w:szCs w:val="10"/>
              </w:rPr>
            </w:pPr>
          </w:p>
        </w:tc>
      </w:tr>
    </w:tbl>
    <w:p>
      <w:pPr>
        <w:widowControl w:val="0"/>
        <w:spacing w:after="219" w:line="1" w:lineRule="exact"/>
      </w:pPr>
    </w:p>
    <w:p>
      <w:pPr>
        <w:pStyle w:val="Style10"/>
        <w:keepNext w:val="0"/>
        <w:keepLines w:val="0"/>
        <w:widowControl w:val="0"/>
        <w:shd w:val="clear" w:color="auto" w:fill="auto"/>
        <w:bidi w:val="0"/>
        <w:spacing w:before="0" w:after="220" w:line="240" w:lineRule="auto"/>
        <w:ind w:left="10620" w:right="0" w:firstLine="0"/>
        <w:jc w:val="left"/>
      </w:pPr>
      <w:r>
        <w:rPr>
          <w:color w:val="000000"/>
          <w:spacing w:val="0"/>
          <w:w w:val="100"/>
          <w:position w:val="0"/>
        </w:rPr>
        <w:t>резекция мочевого пузыря с интраоперационной фотодинамической терапией</w:t>
      </w:r>
    </w:p>
    <w:p>
      <w:pPr>
        <w:pStyle w:val="Style10"/>
        <w:keepNext w:val="0"/>
        <w:keepLines w:val="0"/>
        <w:widowControl w:val="0"/>
        <w:shd w:val="clear" w:color="auto" w:fill="auto"/>
        <w:bidi w:val="0"/>
        <w:spacing w:before="0" w:after="220" w:line="240" w:lineRule="auto"/>
        <w:ind w:left="10620" w:right="0" w:firstLine="0"/>
        <w:jc w:val="left"/>
      </w:pPr>
      <w:r>
        <w:rPr>
          <w:color w:val="000000"/>
          <w:spacing w:val="0"/>
          <w:w w:val="100"/>
          <w:position w:val="0"/>
        </w:rPr>
        <w:t>трансуретральная резекция мочевого пузыря с интраоперационной фотодинамической терапией, гипертермией или низкоинтенсивным лазерным излучением</w:t>
      </w:r>
      <w:r>
        <w:br w:type="page"/>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080" w:right="0" w:firstLine="0"/>
              <w:jc w:val="left"/>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12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C74</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 xml:space="preserve">злокачественные новообразования надпочечника </w:t>
            </w:r>
            <w:r>
              <w:rPr>
                <w:color w:val="000000"/>
                <w:spacing w:val="0"/>
                <w:w w:val="100"/>
                <w:position w:val="0"/>
                <w:sz w:val="20"/>
                <w:szCs w:val="20"/>
              </w:rPr>
              <w:t xml:space="preserve">I </w:t>
            </w:r>
            <w:r>
              <w:rPr>
                <w:color w:val="000000"/>
                <w:spacing w:val="0"/>
                <w:w w:val="100"/>
                <w:position w:val="0"/>
                <w:sz w:val="20"/>
                <w:szCs w:val="20"/>
              </w:rPr>
              <w:t xml:space="preserve">- III стадия </w:t>
            </w:r>
            <w:r>
              <w:rPr>
                <w:color w:val="000000"/>
                <w:spacing w:val="0"/>
                <w:w w:val="100"/>
                <w:position w:val="0"/>
                <w:sz w:val="20"/>
                <w:szCs w:val="20"/>
              </w:rPr>
              <w:t>(T1a-T3aNxMo)</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рецидивной опухоли надпочечника с расширенной лимфаденэктомией</w:t>
            </w:r>
          </w:p>
        </w:tc>
        <w:tc>
          <w:tcPr>
            <w:tcBorders>
              <w:top w:val="single" w:sz="4"/>
            </w:tcBorders>
            <w:shd w:val="clear" w:color="auto" w:fill="FFFFFF"/>
            <w:vAlign w:val="top"/>
          </w:tcPr>
          <w:p>
            <w:pPr>
              <w:widowControl w:val="0"/>
              <w:rPr>
                <w:sz w:val="10"/>
                <w:szCs w:val="10"/>
              </w:rPr>
            </w:pPr>
          </w:p>
        </w:tc>
      </w:tr>
      <w:tr>
        <w:trPr>
          <w:trHeight w:val="96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злокачественные новообразования надпочечника (III - IV стадия)</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расширенная адреналэктомия или адреналэктомия с резекцией соседних органов</w:t>
            </w:r>
          </w:p>
        </w:tc>
        <w:tc>
          <w:tcPr>
            <w:tcBorders/>
            <w:shd w:val="clear" w:color="auto" w:fill="FFFFFF"/>
            <w:vAlign w:val="top"/>
          </w:tcPr>
          <w:p>
            <w:pPr>
              <w:widowControl w:val="0"/>
              <w:rPr>
                <w:sz w:val="10"/>
                <w:szCs w:val="10"/>
              </w:rPr>
            </w:pPr>
          </w:p>
        </w:tc>
      </w:tr>
      <w:tr>
        <w:trPr>
          <w:trHeight w:val="141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C78</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метастатическое поражение легкого</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анатомические (лобэктомия, сегментэктомия) и атипичные резекции легкого при множественных, рецидивирующих, двусторонних метастазах в легкие</w:t>
            </w:r>
          </w:p>
        </w:tc>
        <w:tc>
          <w:tcPr>
            <w:tcBorders/>
            <w:shd w:val="clear" w:color="auto" w:fill="FFFFFF"/>
            <w:vAlign w:val="top"/>
          </w:tcPr>
          <w:p>
            <w:pPr>
              <w:widowControl w:val="0"/>
              <w:rPr>
                <w:sz w:val="10"/>
                <w:szCs w:val="10"/>
              </w:rPr>
            </w:pPr>
          </w:p>
        </w:tc>
      </w:tr>
      <w:tr>
        <w:trPr>
          <w:trHeight w:val="122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(прецизионное, резекция легкого) множественных метастазов в легких с применением физических факторов</w:t>
            </w:r>
          </w:p>
        </w:tc>
        <w:tc>
          <w:tcPr>
            <w:tcBorders/>
            <w:shd w:val="clear" w:color="auto" w:fill="FFFFFF"/>
            <w:vAlign w:val="top"/>
          </w:tcPr>
          <w:p>
            <w:pPr>
              <w:widowControl w:val="0"/>
              <w:rPr>
                <w:sz w:val="10"/>
                <w:szCs w:val="10"/>
              </w:rPr>
            </w:pPr>
          </w:p>
        </w:tc>
      </w:tr>
      <w:tr>
        <w:trPr>
          <w:trHeight w:val="92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изолированная регионарная гипертермическая химиоперфузия легкого</w:t>
            </w:r>
          </w:p>
        </w:tc>
        <w:tc>
          <w:tcPr>
            <w:tcBorders/>
            <w:shd w:val="clear" w:color="auto" w:fill="FFFFFF"/>
            <w:vAlign w:val="top"/>
          </w:tcPr>
          <w:p>
            <w:pPr>
              <w:widowControl w:val="0"/>
              <w:rPr>
                <w:sz w:val="10"/>
                <w:szCs w:val="10"/>
              </w:rPr>
            </w:pPr>
          </w:p>
        </w:tc>
      </w:tr>
      <w:tr>
        <w:trPr>
          <w:trHeight w:val="2534"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Комбинированное лечение злокачественных новообразований, сочетающее обширные хирургические вмешательства и противоопухолевое лечение лекарственными препаратами, требующее интенсивной поддерживающей и коррегирующей терапии</w:t>
            </w:r>
          </w:p>
        </w:tc>
        <w:tc>
          <w:tcPr>
            <w:tcBorders/>
            <w:shd w:val="clear" w:color="auto" w:fill="FFFFFF"/>
            <w:vAlign w:val="top"/>
          </w:tcPr>
          <w:p>
            <w:pPr>
              <w:pStyle w:val="Style21"/>
              <w:keepNext w:val="0"/>
              <w:keepLines w:val="0"/>
              <w:widowControl w:val="0"/>
              <w:shd w:val="clear" w:color="auto" w:fill="auto"/>
              <w:bidi w:val="0"/>
              <w:spacing w:before="100" w:after="1200" w:line="240" w:lineRule="auto"/>
              <w:ind w:left="0" w:right="0" w:firstLine="0"/>
              <w:jc w:val="center"/>
              <w:rPr>
                <w:sz w:val="20"/>
                <w:szCs w:val="20"/>
              </w:rPr>
            </w:pPr>
            <w:r>
              <w:rPr>
                <w:color w:val="000000"/>
                <w:spacing w:val="0"/>
                <w:w w:val="100"/>
                <w:position w:val="0"/>
                <w:sz w:val="20"/>
                <w:szCs w:val="20"/>
              </w:rPr>
              <w:t>C38,</w:t>
            </w:r>
            <w:r>
              <w:rPr>
                <w:color w:val="000000"/>
                <w:spacing w:val="0"/>
                <w:w w:val="100"/>
                <w:position w:val="0"/>
                <w:sz w:val="20"/>
                <w:szCs w:val="20"/>
              </w:rPr>
              <w:t xml:space="preserve"> C39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C50</w:t>
            </w:r>
          </w:p>
        </w:tc>
        <w:tc>
          <w:tcPr>
            <w:tcBorders/>
            <w:shd w:val="clear" w:color="auto" w:fill="FFFFFF"/>
            <w:vAlign w:val="top"/>
          </w:tcPr>
          <w:p>
            <w:pPr>
              <w:pStyle w:val="Style21"/>
              <w:keepNext w:val="0"/>
              <w:keepLines w:val="0"/>
              <w:widowControl w:val="0"/>
              <w:shd w:val="clear" w:color="auto" w:fill="auto"/>
              <w:bidi w:val="0"/>
              <w:spacing w:before="100" w:after="960" w:line="240" w:lineRule="auto"/>
              <w:ind w:left="0" w:right="0" w:firstLine="0"/>
              <w:jc w:val="left"/>
              <w:rPr>
                <w:sz w:val="20"/>
                <w:szCs w:val="20"/>
              </w:rPr>
            </w:pPr>
            <w:r>
              <w:rPr>
                <w:color w:val="000000"/>
                <w:spacing w:val="0"/>
                <w:w w:val="100"/>
                <w:position w:val="0"/>
                <w:sz w:val="20"/>
                <w:szCs w:val="20"/>
              </w:rPr>
              <w:t>местнораспространенные опухоли органов средостения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первичный рак молочной железы</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T1N2-3M0, T2-3N1-3M0</w:t>
            </w:r>
          </w:p>
        </w:tc>
        <w:tc>
          <w:tcPr>
            <w:tcBorders/>
            <w:shd w:val="clear" w:color="auto" w:fill="FFFFFF"/>
            <w:vAlign w:val="top"/>
          </w:tcPr>
          <w:p>
            <w:pPr>
              <w:pStyle w:val="Style21"/>
              <w:keepNext w:val="0"/>
              <w:keepLines w:val="0"/>
              <w:widowControl w:val="0"/>
              <w:shd w:val="clear" w:color="auto" w:fill="auto"/>
              <w:bidi w:val="0"/>
              <w:spacing w:before="100" w:after="960" w:line="240" w:lineRule="auto"/>
              <w:ind w:left="0" w:right="0" w:firstLine="0"/>
              <w:jc w:val="left"/>
              <w:rPr>
                <w:sz w:val="20"/>
                <w:szCs w:val="20"/>
              </w:rPr>
            </w:pPr>
            <w:r>
              <w:rPr>
                <w:color w:val="000000"/>
                <w:spacing w:val="0"/>
                <w:w w:val="100"/>
                <w:position w:val="0"/>
                <w:sz w:val="20"/>
                <w:szCs w:val="20"/>
              </w:rPr>
              <w:t>комбинированное 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комбинированное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bottom"/>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предоперационная или послеоперационная химиотерапия с проведением хирургического вмешательства в течение одной госпитализации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послеоперационная химиотерапия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826"/>
        <w:gridCol w:w="2904"/>
        <w:gridCol w:w="1982"/>
        <w:gridCol w:w="3154"/>
        <w:gridCol w:w="1699"/>
        <w:gridCol w:w="3466"/>
        <w:gridCol w:w="1810"/>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589"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 послеоперационная химиотерапия с проведением хирургического вмешательства в течение одной госпитализации</w:t>
            </w:r>
          </w:p>
        </w:tc>
        <w:tc>
          <w:tcPr>
            <w:tcBorders>
              <w:top w:val="single" w:sz="4"/>
            </w:tcBorders>
            <w:shd w:val="clear" w:color="auto" w:fill="FFFFFF"/>
            <w:vAlign w:val="top"/>
          </w:tcPr>
          <w:p>
            <w:pPr>
              <w:widowControl w:val="0"/>
              <w:rPr>
                <w:sz w:val="10"/>
                <w:szCs w:val="10"/>
              </w:rPr>
            </w:pPr>
          </w:p>
        </w:tc>
      </w:tr>
      <w:tr>
        <w:trPr>
          <w:trHeight w:val="1920"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21.</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 xml:space="preserve">Высокоинтенсивная фокусированная ультразвуковая терапия </w:t>
            </w:r>
            <w:r>
              <w:rPr>
                <w:color w:val="000000"/>
                <w:spacing w:val="0"/>
                <w:w w:val="100"/>
                <w:position w:val="0"/>
                <w:sz w:val="20"/>
                <w:szCs w:val="20"/>
              </w:rPr>
              <w:t xml:space="preserve">(HIFU) </w:t>
            </w:r>
            <w:r>
              <w:rPr>
                <w:color w:val="000000"/>
                <w:spacing w:val="0"/>
                <w:w w:val="100"/>
                <w:position w:val="0"/>
                <w:sz w:val="20"/>
                <w:szCs w:val="20"/>
              </w:rPr>
              <w:t>при злокачественных новообразованиях, в том числе у детей</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C22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печени II - IV стадия </w:t>
            </w:r>
            <w:r>
              <w:rPr>
                <w:color w:val="000000"/>
                <w:spacing w:val="0"/>
                <w:w w:val="100"/>
                <w:position w:val="0"/>
                <w:sz w:val="20"/>
                <w:szCs w:val="20"/>
              </w:rPr>
              <w:t xml:space="preserve">(T3-4N0-1M0- </w:t>
            </w:r>
            <w:r>
              <w:rPr>
                <w:color w:val="000000"/>
                <w:spacing w:val="0"/>
                <w:w w:val="100"/>
                <w:position w:val="0"/>
                <w:sz w:val="20"/>
                <w:szCs w:val="20"/>
              </w:rPr>
              <w:t>1). Пациенты с множественными опухолями печени. Пациенты с нерезектабельными опухолями. Функционально неоперабельные пациенты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 xml:space="preserve">высокоинтенсивная фокусированная ультразвуковая терапия </w:t>
            </w:r>
            <w:r>
              <w:rPr>
                <w:color w:val="000000"/>
                <w:spacing w:val="0"/>
                <w:w w:val="100"/>
                <w:position w:val="0"/>
                <w:sz w:val="20"/>
                <w:szCs w:val="20"/>
              </w:rPr>
              <w:t>(HIFU)</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108645</w:t>
            </w:r>
          </w:p>
        </w:tc>
      </w:tr>
      <w:tr>
        <w:trPr>
          <w:trHeight w:val="264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C25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поджелудочной железы</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II - IV стадия </w:t>
            </w:r>
            <w:r>
              <w:rPr>
                <w:color w:val="000000"/>
                <w:spacing w:val="0"/>
                <w:w w:val="100"/>
                <w:position w:val="0"/>
                <w:sz w:val="20"/>
                <w:szCs w:val="20"/>
              </w:rPr>
              <w:t xml:space="preserve">(T3-4N0-1M0-1). </w:t>
            </w:r>
            <w:r>
              <w:rPr>
                <w:color w:val="000000"/>
                <w:spacing w:val="0"/>
                <w:w w:val="100"/>
                <w:position w:val="0"/>
                <w:sz w:val="20"/>
                <w:szCs w:val="20"/>
              </w:rPr>
              <w:t>Пациенты с нерезектабельными и условно резектабельными опухолями. Пациенты с генерализованными опухолями (в плане паллиативного лечения). Функционально неоперабельные пациенты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 xml:space="preserve">высокоинтенсивная фокусированная ультразвуковая терапия </w:t>
            </w:r>
            <w:r>
              <w:rPr>
                <w:color w:val="000000"/>
                <w:spacing w:val="0"/>
                <w:w w:val="100"/>
                <w:position w:val="0"/>
                <w:sz w:val="20"/>
                <w:szCs w:val="20"/>
              </w:rPr>
              <w:t xml:space="preserve">(HIFU) </w:t>
            </w:r>
            <w:r>
              <w:rPr>
                <w:color w:val="000000"/>
                <w:spacing w:val="0"/>
                <w:w w:val="100"/>
                <w:position w:val="0"/>
                <w:sz w:val="20"/>
                <w:szCs w:val="20"/>
              </w:rPr>
              <w:t>при злокачественных новообразованиях поджелудочной железы</w:t>
            </w:r>
          </w:p>
        </w:tc>
        <w:tc>
          <w:tcPr>
            <w:tcBorders/>
            <w:shd w:val="clear" w:color="auto" w:fill="FFFFFF"/>
            <w:vAlign w:val="top"/>
          </w:tcPr>
          <w:p>
            <w:pPr>
              <w:widowControl w:val="0"/>
              <w:rPr>
                <w:sz w:val="10"/>
                <w:szCs w:val="10"/>
              </w:rPr>
            </w:pPr>
          </w:p>
        </w:tc>
      </w:tr>
      <w:tr>
        <w:trPr>
          <w:trHeight w:val="118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C40,</w:t>
            </w:r>
            <w:r>
              <w:rPr>
                <w:color w:val="000000"/>
                <w:spacing w:val="0"/>
                <w:w w:val="100"/>
                <w:position w:val="0"/>
                <w:sz w:val="20"/>
                <w:szCs w:val="20"/>
              </w:rPr>
              <w:t xml:space="preserve"> C41</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метастатическое поражение костей</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высокоинтенсивная фокусированная ультразвуковая терапия </w:t>
            </w:r>
            <w:r>
              <w:rPr>
                <w:color w:val="000000"/>
                <w:spacing w:val="0"/>
                <w:w w:val="100"/>
                <w:position w:val="0"/>
                <w:sz w:val="20"/>
                <w:szCs w:val="20"/>
              </w:rPr>
              <w:t xml:space="preserve">(HIFU) </w:t>
            </w:r>
            <w:r>
              <w:rPr>
                <w:color w:val="000000"/>
                <w:spacing w:val="0"/>
                <w:w w:val="100"/>
                <w:position w:val="0"/>
                <w:sz w:val="20"/>
                <w:szCs w:val="20"/>
              </w:rPr>
              <w:t>при злокачественных новообразованиях костей</w:t>
            </w:r>
          </w:p>
        </w:tc>
        <w:tc>
          <w:tcPr>
            <w:tcBorders/>
            <w:shd w:val="clear" w:color="auto" w:fill="FFFFFF"/>
            <w:vAlign w:val="top"/>
          </w:tcPr>
          <w:p>
            <w:pPr>
              <w:widowControl w:val="0"/>
              <w:rPr>
                <w:sz w:val="10"/>
                <w:szCs w:val="10"/>
              </w:rPr>
            </w:pPr>
          </w:p>
        </w:tc>
      </w:tr>
      <w:tr>
        <w:trPr>
          <w:trHeight w:val="109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C48,</w:t>
            </w:r>
            <w:r>
              <w:rPr>
                <w:color w:val="000000"/>
                <w:spacing w:val="0"/>
                <w:w w:val="100"/>
                <w:position w:val="0"/>
                <w:sz w:val="20"/>
                <w:szCs w:val="20"/>
              </w:rPr>
              <w:t xml:space="preserve"> C49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забрюшинного пространства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I </w:t>
            </w:r>
            <w:r>
              <w:rPr>
                <w:color w:val="000000"/>
                <w:spacing w:val="0"/>
                <w:w w:val="100"/>
                <w:position w:val="0"/>
                <w:sz w:val="20"/>
                <w:szCs w:val="20"/>
              </w:rPr>
              <w:t xml:space="preserve">- IV стадия </w:t>
            </w:r>
            <w:r>
              <w:rPr>
                <w:color w:val="000000"/>
                <w:spacing w:val="0"/>
                <w:w w:val="100"/>
                <w:position w:val="0"/>
                <w:sz w:val="20"/>
                <w:szCs w:val="20"/>
              </w:rPr>
              <w:t>(G1-3T1-2N0-1M0-1).</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Пациенты с множественными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высокоинтенсивная фокусированная ультразвуковая терапия </w:t>
            </w:r>
            <w:r>
              <w:rPr>
                <w:color w:val="000000"/>
                <w:spacing w:val="0"/>
                <w:w w:val="100"/>
                <w:position w:val="0"/>
                <w:sz w:val="20"/>
                <w:szCs w:val="20"/>
              </w:rPr>
              <w:t xml:space="preserve">(HIFU) </w:t>
            </w:r>
            <w:r>
              <w:rPr>
                <w:color w:val="000000"/>
                <w:spacing w:val="0"/>
                <w:w w:val="100"/>
                <w:position w:val="0"/>
                <w:sz w:val="20"/>
                <w:szCs w:val="20"/>
              </w:rPr>
              <w:t>при злокачественных новообразованиях забрюшинного пространства</w:t>
            </w:r>
          </w:p>
        </w:tc>
        <w:tc>
          <w:tcPr>
            <w:tcBorders/>
            <w:shd w:val="clear" w:color="auto" w:fill="FFFFFF"/>
            <w:vAlign w:val="top"/>
          </w:tcPr>
          <w:p>
            <w:pPr>
              <w:widowControl w:val="0"/>
              <w:rPr>
                <w:sz w:val="10"/>
                <w:szCs w:val="10"/>
              </w:rPr>
            </w:pPr>
          </w:p>
        </w:tc>
      </w:tr>
    </w:tbl>
    <w:p>
      <w:pPr>
        <w:sectPr>
          <w:footnotePr>
            <w:pos w:val="pageBottom"/>
            <w:numFmt w:val="decimal"/>
            <w:numRestart w:val="continuous"/>
          </w:footnotePr>
          <w:pgSz w:w="16840" w:h="11900" w:orient="landscape"/>
          <w:pgMar w:top="1129" w:right="497" w:bottom="1123" w:left="494" w:header="0" w:footer="695"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2443" w:h="499" w:wrap="none" w:hAnchor="page" w:x="6242" w:y="1499"/>
        <w:widowControl w:val="0"/>
        <w:shd w:val="clear" w:color="auto" w:fill="auto"/>
        <w:bidi w:val="0"/>
        <w:spacing w:before="0" w:after="0" w:line="240" w:lineRule="auto"/>
        <w:ind w:left="0" w:right="0" w:firstLine="0"/>
        <w:jc w:val="left"/>
      </w:pPr>
      <w:r>
        <w:rPr>
          <w:color w:val="000000"/>
          <w:spacing w:val="0"/>
          <w:w w:val="100"/>
          <w:position w:val="0"/>
        </w:rPr>
        <w:t>опухолями. Функционально неоперабельные пациенты</w:t>
      </w:r>
    </w:p>
    <w:p>
      <w:pPr>
        <w:pStyle w:val="Style10"/>
        <w:keepNext w:val="0"/>
        <w:keepLines w:val="0"/>
        <w:framePr w:w="6470" w:h="1699" w:wrap="none" w:hAnchor="page" w:x="4384" w:y="2219"/>
        <w:widowControl w:val="0"/>
        <w:shd w:val="clear" w:color="auto" w:fill="auto"/>
        <w:bidi w:val="0"/>
        <w:spacing w:before="0" w:after="0" w:line="240" w:lineRule="auto"/>
        <w:ind w:left="1880" w:right="0" w:hanging="1880"/>
        <w:jc w:val="left"/>
      </w:pPr>
      <w:r>
        <w:rPr>
          <w:color w:val="000000"/>
          <w:spacing w:val="0"/>
          <w:w w:val="100"/>
          <w:position w:val="0"/>
        </w:rPr>
        <w:t>C50,</w:t>
      </w:r>
      <w:r>
        <w:rPr>
          <w:color w:val="000000"/>
          <w:spacing w:val="0"/>
          <w:w w:val="100"/>
          <w:position w:val="0"/>
        </w:rPr>
        <w:t xml:space="preserve"> C67,</w:t>
      </w:r>
      <w:r>
        <w:rPr>
          <w:color w:val="000000"/>
          <w:spacing w:val="0"/>
          <w:w w:val="100"/>
          <w:position w:val="0"/>
        </w:rPr>
        <w:t xml:space="preserve"> C74,</w:t>
      </w:r>
      <w:r>
        <w:rPr>
          <w:color w:val="000000"/>
          <w:spacing w:val="0"/>
          <w:w w:val="100"/>
          <w:position w:val="0"/>
        </w:rPr>
        <w:t xml:space="preserve"> C73 </w:t>
      </w:r>
      <w:r>
        <w:rPr>
          <w:color w:val="000000"/>
          <w:spacing w:val="0"/>
          <w:w w:val="100"/>
          <w:position w:val="0"/>
        </w:rPr>
        <w:t xml:space="preserve">злокачественные новообразования терапевтическое молочной железы </w:t>
      </w:r>
      <w:r>
        <w:rPr>
          <w:color w:val="000000"/>
          <w:spacing w:val="0"/>
          <w:w w:val="100"/>
          <w:position w:val="0"/>
        </w:rPr>
        <w:t xml:space="preserve">(T2-3N0-3M0-1). </w:t>
      </w:r>
      <w:r>
        <w:rPr>
          <w:color w:val="000000"/>
          <w:spacing w:val="0"/>
          <w:w w:val="100"/>
          <w:position w:val="0"/>
        </w:rPr>
        <w:t>лечение Пациенты с генерализованными опухолями при невозможности применения традиционных методов лечения. Функционально неоперабельные пациенты</w:t>
      </w:r>
    </w:p>
    <w:p>
      <w:pPr>
        <w:pStyle w:val="Style10"/>
        <w:keepNext w:val="0"/>
        <w:keepLines w:val="0"/>
        <w:framePr w:w="370" w:h="250" w:wrap="none" w:hAnchor="page" w:x="5032" w:y="4139"/>
        <w:widowControl w:val="0"/>
        <w:shd w:val="clear" w:color="auto" w:fill="auto"/>
        <w:bidi w:val="0"/>
        <w:spacing w:before="0" w:after="0" w:line="240" w:lineRule="auto"/>
        <w:ind w:left="0" w:right="0" w:firstLine="0"/>
        <w:jc w:val="left"/>
      </w:pPr>
      <w:r>
        <w:rPr>
          <w:color w:val="000000"/>
          <w:spacing w:val="0"/>
          <w:w w:val="100"/>
          <w:position w:val="0"/>
        </w:rPr>
        <w:t>C61</w:t>
      </w:r>
    </w:p>
    <w:p>
      <w:pPr>
        <w:pStyle w:val="Style10"/>
        <w:keepNext w:val="0"/>
        <w:keepLines w:val="0"/>
        <w:framePr w:w="2938" w:h="734" w:wrap="none" w:hAnchor="page" w:x="6237" w:y="4139"/>
        <w:widowControl w:val="0"/>
        <w:shd w:val="clear" w:color="auto" w:fill="auto"/>
        <w:bidi w:val="0"/>
        <w:spacing w:before="0" w:after="0" w:line="240" w:lineRule="auto"/>
        <w:ind w:left="0" w:right="0" w:firstLine="0"/>
        <w:jc w:val="both"/>
      </w:pPr>
      <w:r>
        <w:rPr>
          <w:color w:val="000000"/>
          <w:spacing w:val="0"/>
          <w:w w:val="100"/>
          <w:position w:val="0"/>
        </w:rPr>
        <w:t xml:space="preserve">локализованные злокачественные новообразования предстательной железы </w:t>
      </w:r>
      <w:r>
        <w:rPr>
          <w:color w:val="000000"/>
          <w:spacing w:val="0"/>
          <w:w w:val="100"/>
          <w:position w:val="0"/>
        </w:rPr>
        <w:t xml:space="preserve">I </w:t>
      </w:r>
      <w:r>
        <w:rPr>
          <w:color w:val="000000"/>
          <w:spacing w:val="0"/>
          <w:w w:val="100"/>
          <w:position w:val="0"/>
        </w:rPr>
        <w:t xml:space="preserve">- II стадия </w:t>
      </w:r>
      <w:r>
        <w:rPr>
          <w:color w:val="000000"/>
          <w:spacing w:val="0"/>
          <w:w w:val="100"/>
          <w:position w:val="0"/>
        </w:rPr>
        <w:t>(T1-2cN0M0)</w:t>
      </w:r>
    </w:p>
    <w:p>
      <w:pPr>
        <w:pStyle w:val="Style10"/>
        <w:keepNext w:val="0"/>
        <w:keepLines w:val="0"/>
        <w:framePr w:w="1459" w:h="490" w:wrap="none" w:hAnchor="page" w:x="9395" w:y="4139"/>
        <w:widowControl w:val="0"/>
        <w:shd w:val="clear" w:color="auto" w:fill="auto"/>
        <w:bidi w:val="0"/>
        <w:spacing w:before="0" w:after="0" w:line="240" w:lineRule="auto"/>
        <w:ind w:left="0" w:right="0" w:firstLine="0"/>
        <w:jc w:val="left"/>
      </w:pPr>
      <w:r>
        <w:rPr>
          <w:color w:val="000000"/>
          <w:spacing w:val="0"/>
          <w:w w:val="100"/>
          <w:position w:val="0"/>
        </w:rPr>
        <w:t>терапевтическое лечение</w:t>
      </w:r>
    </w:p>
    <w:p>
      <w:pPr>
        <w:pStyle w:val="Style10"/>
        <w:keepNext w:val="0"/>
        <w:keepLines w:val="0"/>
        <w:framePr w:w="298" w:h="250" w:wrap="none" w:hAnchor="page" w:x="765" w:y="5339"/>
        <w:widowControl w:val="0"/>
        <w:shd w:val="clear" w:color="auto" w:fill="auto"/>
        <w:bidi w:val="0"/>
        <w:spacing w:before="0" w:after="0" w:line="240" w:lineRule="auto"/>
        <w:ind w:left="0" w:right="0" w:firstLine="0"/>
        <w:jc w:val="both"/>
      </w:pPr>
      <w:r>
        <w:rPr>
          <w:color w:val="000000"/>
          <w:spacing w:val="0"/>
          <w:w w:val="100"/>
          <w:position w:val="0"/>
        </w:rPr>
        <w:t>22.</w:t>
      </w:r>
    </w:p>
    <w:p>
      <w:pPr>
        <w:pStyle w:val="Style10"/>
        <w:keepNext w:val="0"/>
        <w:keepLines w:val="0"/>
        <w:framePr w:w="2832" w:h="4099" w:wrap="none" w:hAnchor="page" w:x="1351" w:y="5339"/>
        <w:widowControl w:val="0"/>
        <w:shd w:val="clear" w:color="auto" w:fill="auto"/>
        <w:bidi w:val="0"/>
        <w:spacing w:before="0" w:after="0" w:line="240" w:lineRule="auto"/>
        <w:ind w:left="0" w:right="0" w:firstLine="0"/>
        <w:jc w:val="left"/>
      </w:pPr>
      <w:r>
        <w:rPr>
          <w:color w:val="000000"/>
          <w:spacing w:val="0"/>
          <w:w w:val="100"/>
          <w:position w:val="0"/>
        </w:rPr>
        <w:t>Комплексная и высокодозная химиотерапия (включая эпигеномную терапию) острых лейкозов, высокозлокачественных лимфом, рецидивов и рефрактерных форм лимфопролиферативных и миелопролиферативных заболеваний, в том числе у детей. Комплексная, высокоинтенсивная и высокодозная химиотерапия (включая таргетную терапию) солидных опухолей, рецидивов и рефрактерных форм солидных опухолей, в том числе у детей</w:t>
      </w:r>
    </w:p>
    <w:p>
      <w:pPr>
        <w:pStyle w:val="Style10"/>
        <w:keepNext w:val="0"/>
        <w:keepLines w:val="0"/>
        <w:framePr w:w="1862" w:h="3610" w:wrap="none" w:hAnchor="page" w:x="4293" w:y="5339"/>
        <w:widowControl w:val="0"/>
        <w:shd w:val="clear" w:color="auto" w:fill="auto"/>
        <w:bidi w:val="0"/>
        <w:spacing w:before="0" w:after="0" w:line="240" w:lineRule="auto"/>
        <w:ind w:left="0" w:right="0" w:firstLine="0"/>
        <w:jc w:val="center"/>
      </w:pPr>
      <w:r>
        <w:rPr>
          <w:color w:val="000000"/>
          <w:spacing w:val="0"/>
          <w:w w:val="100"/>
          <w:position w:val="0"/>
        </w:rPr>
        <w:t xml:space="preserve">C81 </w:t>
      </w:r>
      <w:r>
        <w:rPr>
          <w:color w:val="000000"/>
          <w:spacing w:val="0"/>
          <w:w w:val="100"/>
          <w:position w:val="0"/>
        </w:rPr>
        <w:t>-</w:t>
      </w:r>
      <w:r>
        <w:rPr>
          <w:color w:val="000000"/>
          <w:spacing w:val="0"/>
          <w:w w:val="100"/>
          <w:position w:val="0"/>
        </w:rPr>
        <w:t xml:space="preserve"> </w:t>
      </w:r>
      <w:r>
        <w:rPr>
          <w:color w:val="000000"/>
          <w:spacing w:val="0"/>
          <w:w w:val="100"/>
          <w:position w:val="0"/>
        </w:rPr>
        <w:t>C90,</w:t>
      </w:r>
      <w:r>
        <w:rPr>
          <w:color w:val="000000"/>
          <w:spacing w:val="0"/>
          <w:w w:val="100"/>
          <w:position w:val="0"/>
        </w:rPr>
        <w:t xml:space="preserve"> C91.0,</w:t>
      </w:r>
      <w:r>
        <w:rPr>
          <w:color w:val="000000"/>
          <w:spacing w:val="0"/>
          <w:w w:val="100"/>
          <w:position w:val="0"/>
        </w:rPr>
        <w:br/>
      </w:r>
      <w:r>
        <w:rPr>
          <w:color w:val="000000"/>
          <w:spacing w:val="0"/>
          <w:w w:val="100"/>
          <w:position w:val="0"/>
        </w:rPr>
        <w:t xml:space="preserve">C91.5 </w:t>
      </w:r>
      <w:r>
        <w:rPr>
          <w:color w:val="000000"/>
          <w:spacing w:val="0"/>
          <w:w w:val="100"/>
          <w:position w:val="0"/>
        </w:rPr>
        <w:t>-</w:t>
      </w:r>
      <w:r>
        <w:rPr>
          <w:color w:val="000000"/>
          <w:spacing w:val="0"/>
          <w:w w:val="100"/>
          <w:position w:val="0"/>
        </w:rPr>
        <w:t xml:space="preserve"> </w:t>
      </w:r>
      <w:r>
        <w:rPr>
          <w:color w:val="000000"/>
          <w:spacing w:val="0"/>
          <w:w w:val="100"/>
          <w:position w:val="0"/>
        </w:rPr>
        <w:t>C91.9,</w:t>
      </w:r>
      <w:r>
        <w:rPr>
          <w:color w:val="000000"/>
          <w:spacing w:val="0"/>
          <w:w w:val="100"/>
          <w:position w:val="0"/>
        </w:rPr>
        <w:t xml:space="preserve"> C92,</w:t>
      </w:r>
      <w:r>
        <w:rPr>
          <w:color w:val="000000"/>
          <w:spacing w:val="0"/>
          <w:w w:val="100"/>
          <w:position w:val="0"/>
        </w:rPr>
        <w:br/>
      </w:r>
      <w:r>
        <w:rPr>
          <w:color w:val="000000"/>
          <w:spacing w:val="0"/>
          <w:w w:val="100"/>
          <w:position w:val="0"/>
        </w:rPr>
        <w:t>C93,</w:t>
      </w:r>
      <w:r>
        <w:rPr>
          <w:color w:val="000000"/>
          <w:spacing w:val="0"/>
          <w:w w:val="100"/>
          <w:position w:val="0"/>
        </w:rPr>
        <w:t xml:space="preserve"> C94.0,</w:t>
      </w:r>
      <w:r>
        <w:rPr>
          <w:color w:val="000000"/>
          <w:spacing w:val="0"/>
          <w:w w:val="100"/>
          <w:position w:val="0"/>
        </w:rPr>
        <w:t xml:space="preserve"> C94.2 </w:t>
      </w:r>
      <w:r>
        <w:rPr>
          <w:color w:val="000000"/>
          <w:spacing w:val="0"/>
          <w:w w:val="100"/>
          <w:position w:val="0"/>
        </w:rPr>
        <w:t>-</w:t>
        <w:br/>
      </w:r>
      <w:r>
        <w:rPr>
          <w:color w:val="000000"/>
          <w:spacing w:val="0"/>
          <w:w w:val="100"/>
          <w:position w:val="0"/>
        </w:rPr>
        <w:t>C94.7,</w:t>
      </w:r>
      <w:r>
        <w:rPr>
          <w:color w:val="000000"/>
          <w:spacing w:val="0"/>
          <w:w w:val="100"/>
          <w:position w:val="0"/>
        </w:rPr>
        <w:t xml:space="preserve"> C95,</w:t>
      </w:r>
      <w:r>
        <w:rPr>
          <w:color w:val="000000"/>
          <w:spacing w:val="0"/>
          <w:w w:val="100"/>
          <w:position w:val="0"/>
        </w:rPr>
        <w:t xml:space="preserve"> C96.9,</w:t>
      </w:r>
      <w:r>
        <w:rPr>
          <w:color w:val="000000"/>
          <w:spacing w:val="0"/>
          <w:w w:val="100"/>
          <w:position w:val="0"/>
        </w:rPr>
        <w:br/>
      </w:r>
      <w:r>
        <w:rPr>
          <w:color w:val="000000"/>
          <w:spacing w:val="0"/>
          <w:w w:val="100"/>
          <w:position w:val="0"/>
        </w:rPr>
        <w:t xml:space="preserve">C00 </w:t>
      </w:r>
      <w:r>
        <w:rPr>
          <w:color w:val="000000"/>
          <w:spacing w:val="0"/>
          <w:w w:val="100"/>
          <w:position w:val="0"/>
        </w:rPr>
        <w:t>-</w:t>
      </w:r>
      <w:r>
        <w:rPr>
          <w:color w:val="000000"/>
          <w:spacing w:val="0"/>
          <w:w w:val="100"/>
          <w:position w:val="0"/>
        </w:rPr>
        <w:t xml:space="preserve"> </w:t>
      </w:r>
      <w:r>
        <w:rPr>
          <w:color w:val="000000"/>
          <w:spacing w:val="0"/>
          <w:w w:val="100"/>
          <w:position w:val="0"/>
        </w:rPr>
        <w:t>C14,</w:t>
      </w:r>
      <w:r>
        <w:rPr>
          <w:color w:val="000000"/>
          <w:spacing w:val="0"/>
          <w:w w:val="100"/>
          <w:position w:val="0"/>
        </w:rPr>
        <w:t xml:space="preserve"> C15 </w:t>
      </w:r>
      <w:r>
        <w:rPr>
          <w:color w:val="000000"/>
          <w:spacing w:val="0"/>
          <w:w w:val="100"/>
          <w:position w:val="0"/>
        </w:rPr>
        <w:t>-</w:t>
      </w:r>
      <w:r>
        <w:rPr>
          <w:color w:val="000000"/>
          <w:spacing w:val="0"/>
          <w:w w:val="100"/>
          <w:position w:val="0"/>
        </w:rPr>
        <w:t xml:space="preserve"> </w:t>
      </w:r>
      <w:r>
        <w:rPr>
          <w:color w:val="000000"/>
          <w:spacing w:val="0"/>
          <w:w w:val="100"/>
          <w:position w:val="0"/>
        </w:rPr>
        <w:t>C21,</w:t>
      </w:r>
      <w:r>
        <w:rPr>
          <w:color w:val="000000"/>
          <w:spacing w:val="0"/>
          <w:w w:val="100"/>
          <w:position w:val="0"/>
        </w:rPr>
        <w:br/>
      </w:r>
      <w:r>
        <w:rPr>
          <w:color w:val="000000"/>
          <w:spacing w:val="0"/>
          <w:w w:val="100"/>
          <w:position w:val="0"/>
        </w:rPr>
        <w:t>C22,</w:t>
      </w:r>
      <w:r>
        <w:rPr>
          <w:color w:val="000000"/>
          <w:spacing w:val="0"/>
          <w:w w:val="100"/>
          <w:position w:val="0"/>
        </w:rPr>
        <w:t xml:space="preserve"> C23 </w:t>
      </w:r>
      <w:r>
        <w:rPr>
          <w:color w:val="000000"/>
          <w:spacing w:val="0"/>
          <w:w w:val="100"/>
          <w:position w:val="0"/>
        </w:rPr>
        <w:t>-</w:t>
      </w:r>
      <w:r>
        <w:rPr>
          <w:color w:val="000000"/>
          <w:spacing w:val="0"/>
          <w:w w:val="100"/>
          <w:position w:val="0"/>
        </w:rPr>
        <w:t xml:space="preserve"> </w:t>
      </w:r>
      <w:r>
        <w:rPr>
          <w:color w:val="000000"/>
          <w:spacing w:val="0"/>
          <w:w w:val="100"/>
          <w:position w:val="0"/>
        </w:rPr>
        <w:t>C26,</w:t>
      </w:r>
      <w:r>
        <w:rPr>
          <w:color w:val="000000"/>
          <w:spacing w:val="0"/>
          <w:w w:val="100"/>
          <w:position w:val="0"/>
        </w:rPr>
        <w:t xml:space="preserve"> C30 </w:t>
      </w:r>
      <w:r>
        <w:rPr>
          <w:color w:val="000000"/>
          <w:spacing w:val="0"/>
          <w:w w:val="100"/>
          <w:position w:val="0"/>
        </w:rPr>
        <w:t>-</w:t>
        <w:br/>
      </w:r>
      <w:r>
        <w:rPr>
          <w:color w:val="000000"/>
          <w:spacing w:val="0"/>
          <w:w w:val="100"/>
          <w:position w:val="0"/>
        </w:rPr>
        <w:t>C32,</w:t>
      </w:r>
      <w:r>
        <w:rPr>
          <w:color w:val="000000"/>
          <w:spacing w:val="0"/>
          <w:w w:val="100"/>
          <w:position w:val="0"/>
        </w:rPr>
        <w:t xml:space="preserve"> C34,</w:t>
      </w:r>
      <w:r>
        <w:rPr>
          <w:color w:val="000000"/>
          <w:spacing w:val="0"/>
          <w:w w:val="100"/>
          <w:position w:val="0"/>
        </w:rPr>
        <w:t xml:space="preserve"> C37,</w:t>
      </w:r>
      <w:r>
        <w:rPr>
          <w:color w:val="000000"/>
          <w:spacing w:val="0"/>
          <w:w w:val="100"/>
          <w:position w:val="0"/>
        </w:rPr>
        <w:t xml:space="preserve"> C38,</w:t>
      </w:r>
      <w:r>
        <w:rPr>
          <w:color w:val="000000"/>
          <w:spacing w:val="0"/>
          <w:w w:val="100"/>
          <w:position w:val="0"/>
        </w:rPr>
        <w:br/>
      </w:r>
      <w:r>
        <w:rPr>
          <w:color w:val="000000"/>
          <w:spacing w:val="0"/>
          <w:w w:val="100"/>
          <w:position w:val="0"/>
        </w:rPr>
        <w:t>C39,</w:t>
      </w:r>
      <w:r>
        <w:rPr>
          <w:color w:val="000000"/>
          <w:spacing w:val="0"/>
          <w:w w:val="100"/>
          <w:position w:val="0"/>
        </w:rPr>
        <w:t xml:space="preserve"> C40,</w:t>
      </w:r>
      <w:r>
        <w:rPr>
          <w:color w:val="000000"/>
          <w:spacing w:val="0"/>
          <w:w w:val="100"/>
          <w:position w:val="0"/>
        </w:rPr>
        <w:t xml:space="preserve"> C41,</w:t>
      </w:r>
      <w:r>
        <w:rPr>
          <w:color w:val="000000"/>
          <w:spacing w:val="0"/>
          <w:w w:val="100"/>
          <w:position w:val="0"/>
        </w:rPr>
        <w:t xml:space="preserve"> C45,</w:t>
      </w:r>
      <w:r>
        <w:rPr>
          <w:color w:val="000000"/>
          <w:spacing w:val="0"/>
          <w:w w:val="100"/>
          <w:position w:val="0"/>
        </w:rPr>
        <w:br/>
      </w:r>
      <w:r>
        <w:rPr>
          <w:color w:val="000000"/>
          <w:spacing w:val="0"/>
          <w:w w:val="100"/>
          <w:position w:val="0"/>
        </w:rPr>
        <w:t>C46,</w:t>
      </w:r>
      <w:r>
        <w:rPr>
          <w:color w:val="000000"/>
          <w:spacing w:val="0"/>
          <w:w w:val="100"/>
          <w:position w:val="0"/>
        </w:rPr>
        <w:t xml:space="preserve"> C47,</w:t>
      </w:r>
      <w:r>
        <w:rPr>
          <w:color w:val="000000"/>
          <w:spacing w:val="0"/>
          <w:w w:val="100"/>
          <w:position w:val="0"/>
        </w:rPr>
        <w:t xml:space="preserve"> C48,</w:t>
      </w:r>
      <w:r>
        <w:rPr>
          <w:color w:val="000000"/>
          <w:spacing w:val="0"/>
          <w:w w:val="100"/>
          <w:position w:val="0"/>
        </w:rPr>
        <w:t xml:space="preserve"> C49,</w:t>
      </w:r>
      <w:r>
        <w:rPr>
          <w:color w:val="000000"/>
          <w:spacing w:val="0"/>
          <w:w w:val="100"/>
          <w:position w:val="0"/>
        </w:rPr>
        <w:br/>
      </w:r>
      <w:r>
        <w:rPr>
          <w:color w:val="000000"/>
          <w:spacing w:val="0"/>
          <w:w w:val="100"/>
          <w:position w:val="0"/>
        </w:rPr>
        <w:t xml:space="preserve">C51 </w:t>
      </w:r>
      <w:r>
        <w:rPr>
          <w:color w:val="000000"/>
          <w:spacing w:val="0"/>
          <w:w w:val="100"/>
          <w:position w:val="0"/>
        </w:rPr>
        <w:t>-</w:t>
      </w:r>
      <w:r>
        <w:rPr>
          <w:color w:val="000000"/>
          <w:spacing w:val="0"/>
          <w:w w:val="100"/>
          <w:position w:val="0"/>
        </w:rPr>
        <w:t xml:space="preserve"> </w:t>
      </w:r>
      <w:r>
        <w:rPr>
          <w:color w:val="000000"/>
          <w:spacing w:val="0"/>
          <w:w w:val="100"/>
          <w:position w:val="0"/>
        </w:rPr>
        <w:t>C58,</w:t>
      </w:r>
      <w:r>
        <w:rPr>
          <w:color w:val="000000"/>
          <w:spacing w:val="0"/>
          <w:w w:val="100"/>
          <w:position w:val="0"/>
        </w:rPr>
        <w:t xml:space="preserve"> C60,</w:t>
      </w:r>
      <w:r>
        <w:rPr>
          <w:color w:val="000000"/>
          <w:spacing w:val="0"/>
          <w:w w:val="100"/>
          <w:position w:val="0"/>
        </w:rPr>
        <w:t xml:space="preserve"> C61,</w:t>
      </w:r>
      <w:r>
        <w:rPr>
          <w:color w:val="000000"/>
          <w:spacing w:val="0"/>
          <w:w w:val="100"/>
          <w:position w:val="0"/>
        </w:rPr>
        <w:br/>
      </w:r>
      <w:r>
        <w:rPr>
          <w:color w:val="000000"/>
          <w:spacing w:val="0"/>
          <w:w w:val="100"/>
          <w:position w:val="0"/>
        </w:rPr>
        <w:t>C62,</w:t>
      </w:r>
      <w:r>
        <w:rPr>
          <w:color w:val="000000"/>
          <w:spacing w:val="0"/>
          <w:w w:val="100"/>
          <w:position w:val="0"/>
        </w:rPr>
        <w:t xml:space="preserve"> C63,</w:t>
      </w:r>
      <w:r>
        <w:rPr>
          <w:color w:val="000000"/>
          <w:spacing w:val="0"/>
          <w:w w:val="100"/>
          <w:position w:val="0"/>
        </w:rPr>
        <w:t xml:space="preserve"> C64,</w:t>
      </w:r>
      <w:r>
        <w:rPr>
          <w:color w:val="000000"/>
          <w:spacing w:val="0"/>
          <w:w w:val="100"/>
          <w:position w:val="0"/>
        </w:rPr>
        <w:t xml:space="preserve"> C65,</w:t>
      </w:r>
      <w:r>
        <w:rPr>
          <w:color w:val="000000"/>
          <w:spacing w:val="0"/>
          <w:w w:val="100"/>
          <w:position w:val="0"/>
        </w:rPr>
        <w:br/>
      </w:r>
      <w:r>
        <w:rPr>
          <w:color w:val="000000"/>
          <w:spacing w:val="0"/>
          <w:w w:val="100"/>
          <w:position w:val="0"/>
        </w:rPr>
        <w:t>C66,</w:t>
      </w:r>
      <w:r>
        <w:rPr>
          <w:color w:val="000000"/>
          <w:spacing w:val="0"/>
          <w:w w:val="100"/>
          <w:position w:val="0"/>
        </w:rPr>
        <w:t xml:space="preserve"> C67,</w:t>
      </w:r>
      <w:r>
        <w:rPr>
          <w:color w:val="000000"/>
          <w:spacing w:val="0"/>
          <w:w w:val="100"/>
          <w:position w:val="0"/>
        </w:rPr>
        <w:t xml:space="preserve"> C68,</w:t>
      </w:r>
      <w:r>
        <w:rPr>
          <w:color w:val="000000"/>
          <w:spacing w:val="0"/>
          <w:w w:val="100"/>
          <w:position w:val="0"/>
        </w:rPr>
        <w:t xml:space="preserve"> C69,</w:t>
      </w:r>
      <w:r>
        <w:rPr>
          <w:color w:val="000000"/>
          <w:spacing w:val="0"/>
          <w:w w:val="100"/>
          <w:position w:val="0"/>
        </w:rPr>
        <w:br/>
      </w:r>
      <w:r>
        <w:rPr>
          <w:color w:val="000000"/>
          <w:spacing w:val="0"/>
          <w:w w:val="100"/>
          <w:position w:val="0"/>
        </w:rPr>
        <w:t>C71,</w:t>
      </w:r>
      <w:r>
        <w:rPr>
          <w:color w:val="000000"/>
          <w:spacing w:val="0"/>
          <w:w w:val="100"/>
          <w:position w:val="0"/>
        </w:rPr>
        <w:t xml:space="preserve"> C72,</w:t>
      </w:r>
      <w:r>
        <w:rPr>
          <w:color w:val="000000"/>
          <w:spacing w:val="0"/>
          <w:w w:val="100"/>
          <w:position w:val="0"/>
        </w:rPr>
        <w:t xml:space="preserve"> C73,</w:t>
      </w:r>
      <w:r>
        <w:rPr>
          <w:color w:val="000000"/>
          <w:spacing w:val="0"/>
          <w:w w:val="100"/>
          <w:position w:val="0"/>
        </w:rPr>
        <w:t xml:space="preserve"> C74,</w:t>
      </w:r>
      <w:r>
        <w:rPr>
          <w:color w:val="000000"/>
          <w:spacing w:val="0"/>
          <w:w w:val="100"/>
          <w:position w:val="0"/>
        </w:rPr>
        <w:br/>
      </w:r>
      <w:r>
        <w:rPr>
          <w:color w:val="000000"/>
          <w:spacing w:val="0"/>
          <w:w w:val="100"/>
          <w:position w:val="0"/>
        </w:rPr>
        <w:t>C75,</w:t>
      </w:r>
      <w:r>
        <w:rPr>
          <w:color w:val="000000"/>
          <w:spacing w:val="0"/>
          <w:w w:val="100"/>
          <w:position w:val="0"/>
        </w:rPr>
        <w:t xml:space="preserve"> C76,</w:t>
      </w:r>
      <w:r>
        <w:rPr>
          <w:color w:val="000000"/>
          <w:spacing w:val="0"/>
          <w:w w:val="100"/>
          <w:position w:val="0"/>
        </w:rPr>
        <w:t xml:space="preserve"> C77,</w:t>
      </w:r>
      <w:r>
        <w:rPr>
          <w:color w:val="000000"/>
          <w:spacing w:val="0"/>
          <w:w w:val="100"/>
          <w:position w:val="0"/>
        </w:rPr>
        <w:t xml:space="preserve"> C78,</w:t>
      </w:r>
      <w:r>
        <w:rPr>
          <w:color w:val="000000"/>
          <w:spacing w:val="0"/>
          <w:w w:val="100"/>
          <w:position w:val="0"/>
        </w:rPr>
        <w:br/>
      </w:r>
      <w:r>
        <w:rPr>
          <w:color w:val="000000"/>
          <w:spacing w:val="0"/>
          <w:w w:val="100"/>
          <w:position w:val="0"/>
        </w:rPr>
        <w:t>C79</w:t>
      </w:r>
    </w:p>
    <w:p>
      <w:pPr>
        <w:pStyle w:val="Style10"/>
        <w:keepNext w:val="0"/>
        <w:keepLines w:val="0"/>
        <w:framePr w:w="3058" w:h="3859" w:wrap="none" w:hAnchor="page" w:x="6237" w:y="5339"/>
        <w:widowControl w:val="0"/>
        <w:shd w:val="clear" w:color="auto" w:fill="auto"/>
        <w:bidi w:val="0"/>
        <w:spacing w:before="0" w:after="0" w:line="240" w:lineRule="auto"/>
        <w:ind w:left="0" w:right="0" w:firstLine="0"/>
        <w:jc w:val="left"/>
      </w:pPr>
      <w:r>
        <w:rPr>
          <w:color w:val="000000"/>
          <w:spacing w:val="0"/>
          <w:w w:val="100"/>
          <w:position w:val="0"/>
        </w:rPr>
        <w:t>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 Солидные опухоли у детей высокого риска: 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 Рак носоглотки. Меланома. Другие</w:t>
      </w:r>
    </w:p>
    <w:p>
      <w:pPr>
        <w:pStyle w:val="Style10"/>
        <w:keepNext w:val="0"/>
        <w:keepLines w:val="0"/>
        <w:framePr w:w="1459" w:h="490" w:wrap="none" w:hAnchor="page" w:x="9395" w:y="5339"/>
        <w:widowControl w:val="0"/>
        <w:shd w:val="clear" w:color="auto" w:fill="auto"/>
        <w:bidi w:val="0"/>
        <w:spacing w:before="0" w:after="0" w:line="240" w:lineRule="auto"/>
        <w:ind w:left="0" w:right="0" w:firstLine="0"/>
        <w:jc w:val="left"/>
      </w:pPr>
      <w:r>
        <w:rPr>
          <w:color w:val="000000"/>
          <w:spacing w:val="0"/>
          <w:w w:val="100"/>
          <w:position w:val="0"/>
        </w:rPr>
        <w:t>терапевтическое лечение</w:t>
      </w: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3202" w:h="970" w:wrap="none" w:hAnchor="page" w:x="11085" w:y="2219"/>
        <w:widowControl w:val="0"/>
        <w:shd w:val="clear" w:color="auto" w:fill="auto"/>
        <w:bidi w:val="0"/>
        <w:spacing w:before="0" w:after="0" w:line="240" w:lineRule="auto"/>
        <w:ind w:left="0" w:right="0" w:firstLine="0"/>
        <w:jc w:val="left"/>
      </w:pPr>
      <w:r>
        <w:rPr>
          <w:color w:val="000000"/>
          <w:spacing w:val="0"/>
          <w:w w:val="100"/>
          <w:position w:val="0"/>
        </w:rPr>
        <w:t xml:space="preserve">высокоинтенсивная фокусированная ультразвуковая терапия </w:t>
      </w:r>
      <w:r>
        <w:rPr>
          <w:color w:val="000000"/>
          <w:spacing w:val="0"/>
          <w:w w:val="100"/>
          <w:position w:val="0"/>
        </w:rPr>
        <w:t xml:space="preserve">(HIFU) </w:t>
      </w:r>
      <w:r>
        <w:rPr>
          <w:color w:val="000000"/>
          <w:spacing w:val="0"/>
          <w:w w:val="100"/>
          <w:position w:val="0"/>
        </w:rPr>
        <w:t>при злокачественных новообразованиях молочной железы</w:t>
      </w:r>
    </w:p>
    <w:p>
      <w:pPr>
        <w:pStyle w:val="Style10"/>
        <w:keepNext w:val="0"/>
        <w:keepLines w:val="0"/>
        <w:framePr w:w="3197" w:h="979" w:wrap="none" w:hAnchor="page" w:x="11085" w:y="4139"/>
        <w:widowControl w:val="0"/>
        <w:shd w:val="clear" w:color="auto" w:fill="auto"/>
        <w:bidi w:val="0"/>
        <w:spacing w:before="0" w:after="0" w:line="240" w:lineRule="auto"/>
        <w:ind w:left="0" w:right="0" w:firstLine="0"/>
        <w:jc w:val="left"/>
      </w:pPr>
      <w:r>
        <w:rPr>
          <w:color w:val="000000"/>
          <w:spacing w:val="0"/>
          <w:w w:val="100"/>
          <w:position w:val="0"/>
        </w:rPr>
        <w:t xml:space="preserve">высокоинтенсивная фокусированная ультразвуковая терапия </w:t>
      </w:r>
      <w:r>
        <w:rPr>
          <w:color w:val="000000"/>
          <w:spacing w:val="0"/>
          <w:w w:val="100"/>
          <w:position w:val="0"/>
        </w:rPr>
        <w:t xml:space="preserve">(HIFU) </w:t>
      </w:r>
      <w:r>
        <w:rPr>
          <w:color w:val="000000"/>
          <w:spacing w:val="0"/>
          <w:w w:val="100"/>
          <w:position w:val="0"/>
        </w:rPr>
        <w:t>при злокачественных новообразованиях простаты</w:t>
      </w:r>
    </w:p>
    <w:p>
      <w:pPr>
        <w:pStyle w:val="Style10"/>
        <w:keepNext w:val="0"/>
        <w:keepLines w:val="0"/>
        <w:framePr w:w="3346" w:h="1699" w:wrap="none" w:hAnchor="page" w:x="11090" w:y="5339"/>
        <w:widowControl w:val="0"/>
        <w:shd w:val="clear" w:color="auto" w:fill="auto"/>
        <w:bidi w:val="0"/>
        <w:spacing w:before="0" w:after="0" w:line="240" w:lineRule="auto"/>
        <w:ind w:left="0" w:right="0" w:firstLine="0"/>
        <w:jc w:val="left"/>
      </w:pPr>
      <w:r>
        <w:rPr>
          <w:color w:val="000000"/>
          <w:spacing w:val="0"/>
          <w:w w:val="100"/>
          <w:position w:val="0"/>
        </w:rPr>
        <w:t>комплексная терапия таргетными лекарственными препаратами и химиопрепаратами с поддержкой ростовыми факторами и использованием антибактериальной, противогрибковой и противовирусной терапии</w:t>
      </w:r>
    </w:p>
    <w:p>
      <w:pPr>
        <w:pStyle w:val="Style10"/>
        <w:keepNext w:val="0"/>
        <w:keepLines w:val="0"/>
        <w:framePr w:w="2986" w:h="499" w:wrap="none" w:hAnchor="page" w:x="6242" w:y="9203"/>
        <w:widowControl w:val="0"/>
        <w:shd w:val="clear" w:color="auto" w:fill="auto"/>
        <w:bidi w:val="0"/>
        <w:spacing w:before="0" w:after="0" w:line="240" w:lineRule="auto"/>
        <w:ind w:left="0" w:right="0" w:firstLine="0"/>
        <w:jc w:val="left"/>
      </w:pPr>
      <w:r>
        <w:rPr>
          <w:color w:val="000000"/>
          <w:spacing w:val="0"/>
          <w:w w:val="100"/>
          <w:position w:val="0"/>
        </w:rPr>
        <w:t>злокачественные эпителиальные опухоли. Опухоли головы и шеи у</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624" w:h="250" w:wrap="none" w:hAnchor="page" w:x="15127" w:y="5339"/>
        <w:widowControl w:val="0"/>
        <w:shd w:val="clear" w:color="auto" w:fill="auto"/>
        <w:bidi w:val="0"/>
        <w:spacing w:before="0" w:after="0" w:line="240" w:lineRule="auto"/>
        <w:ind w:left="0" w:right="0" w:firstLine="0"/>
        <w:jc w:val="right"/>
      </w:pPr>
      <w:r>
        <w:rPr>
          <w:color w:val="000000"/>
          <w:spacing w:val="0"/>
          <w:w w:val="100"/>
          <w:position w:val="0"/>
        </w:rPr>
        <w:t>147967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1" w:line="1" w:lineRule="exact"/>
      </w:pPr>
    </w:p>
    <w:p>
      <w:pPr>
        <w:widowControl w:val="0"/>
        <w:spacing w:line="1" w:lineRule="exact"/>
        <w:sectPr>
          <w:footnotePr>
            <w:pos w:val="pageBottom"/>
            <w:numFmt w:val="decimal"/>
            <w:numRestart w:val="continuous"/>
          </w:footnotePr>
          <w:pgSz w:w="16840" w:h="11900" w:orient="landscape"/>
          <w:pgMar w:top="1099" w:right="562" w:bottom="1099" w:left="519" w:header="0" w:footer="671"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3038" w:h="1699" w:wrap="none" w:hAnchor="page" w:x="6237" w:y="1499"/>
        <w:widowControl w:val="0"/>
        <w:shd w:val="clear" w:color="auto" w:fill="auto"/>
        <w:bidi w:val="0"/>
        <w:spacing w:before="0" w:after="0" w:line="240" w:lineRule="auto"/>
        <w:ind w:left="0" w:right="0" w:firstLine="0"/>
        <w:jc w:val="left"/>
      </w:pPr>
      <w:r>
        <w:rPr>
          <w:color w:val="000000"/>
          <w:spacing w:val="0"/>
          <w:w w:val="100"/>
          <w:position w:val="0"/>
        </w:rPr>
        <w:t>детей (остеосаркома, опухоли семейства саркомы Юинга, хондросаркома, злокачественная фиброзная гистиоцитома, саркомы мягких тканей, ретинобластома, опухоли параменингеальной области). Высокий риск</w:t>
      </w:r>
    </w:p>
    <w:p>
      <w:pPr>
        <w:pStyle w:val="Style10"/>
        <w:keepNext w:val="0"/>
        <w:keepLines w:val="0"/>
        <w:framePr w:w="298" w:h="250" w:wrap="none" w:hAnchor="page" w:x="765" w:y="3299"/>
        <w:widowControl w:val="0"/>
        <w:shd w:val="clear" w:color="auto" w:fill="auto"/>
        <w:bidi w:val="0"/>
        <w:spacing w:before="0" w:after="0" w:line="240" w:lineRule="auto"/>
        <w:ind w:left="0" w:right="0" w:firstLine="0"/>
        <w:jc w:val="both"/>
      </w:pPr>
      <w:r>
        <w:rPr>
          <w:color w:val="000000"/>
          <w:spacing w:val="0"/>
          <w:w w:val="100"/>
          <w:position w:val="0"/>
        </w:rPr>
        <w:t>23.</w:t>
      </w:r>
    </w:p>
    <w:p>
      <w:pPr>
        <w:pStyle w:val="Style10"/>
        <w:keepNext w:val="0"/>
        <w:keepLines w:val="0"/>
        <w:framePr w:w="2813" w:h="1219" w:wrap="none" w:hAnchor="page" w:x="1355" w:y="3299"/>
        <w:widowControl w:val="0"/>
        <w:shd w:val="clear" w:color="auto" w:fill="auto"/>
        <w:bidi w:val="0"/>
        <w:spacing w:before="0" w:after="0" w:line="240" w:lineRule="auto"/>
        <w:ind w:left="0" w:right="0" w:firstLine="0"/>
        <w:jc w:val="left"/>
      </w:pPr>
      <w:r>
        <w:rPr>
          <w:color w:val="000000"/>
          <w:spacing w:val="0"/>
          <w:w w:val="100"/>
          <w:position w:val="0"/>
        </w:rPr>
        <w:t>Дистанционная лучевая терапия в радиотерапевтических отделениях при злокачественных новообразованиях</w:t>
      </w:r>
    </w:p>
    <w:p>
      <w:pPr>
        <w:pStyle w:val="Style10"/>
        <w:keepNext w:val="0"/>
        <w:keepLines w:val="0"/>
        <w:framePr w:w="1853" w:h="1930" w:wrap="none" w:hAnchor="page" w:x="4293" w:y="3299"/>
        <w:widowControl w:val="0"/>
        <w:shd w:val="clear" w:color="auto" w:fill="auto"/>
        <w:bidi w:val="0"/>
        <w:spacing w:before="0" w:after="0" w:line="240" w:lineRule="auto"/>
        <w:ind w:left="0" w:right="0" w:firstLine="0"/>
        <w:jc w:val="center"/>
      </w:pPr>
      <w:r>
        <w:rPr>
          <w:color w:val="000000"/>
          <w:spacing w:val="0"/>
          <w:w w:val="100"/>
          <w:position w:val="0"/>
        </w:rPr>
        <w:t xml:space="preserve">C00 </w:t>
      </w:r>
      <w:r>
        <w:rPr>
          <w:color w:val="000000"/>
          <w:spacing w:val="0"/>
          <w:w w:val="100"/>
          <w:position w:val="0"/>
        </w:rPr>
        <w:t>-</w:t>
      </w:r>
      <w:r>
        <w:rPr>
          <w:color w:val="000000"/>
          <w:spacing w:val="0"/>
          <w:w w:val="100"/>
          <w:position w:val="0"/>
        </w:rPr>
        <w:t xml:space="preserve"> </w:t>
      </w:r>
      <w:r>
        <w:rPr>
          <w:color w:val="000000"/>
          <w:spacing w:val="0"/>
          <w:w w:val="100"/>
          <w:position w:val="0"/>
        </w:rPr>
        <w:t>C14,</w:t>
      </w:r>
      <w:r>
        <w:rPr>
          <w:color w:val="000000"/>
          <w:spacing w:val="0"/>
          <w:w w:val="100"/>
          <w:position w:val="0"/>
        </w:rPr>
        <w:t xml:space="preserve"> C15 </w:t>
      </w:r>
      <w:r>
        <w:rPr>
          <w:color w:val="000000"/>
          <w:spacing w:val="0"/>
          <w:w w:val="100"/>
          <w:position w:val="0"/>
        </w:rPr>
        <w:t>-</w:t>
      </w:r>
      <w:r>
        <w:rPr>
          <w:color w:val="000000"/>
          <w:spacing w:val="0"/>
          <w:w w:val="100"/>
          <w:position w:val="0"/>
        </w:rPr>
        <w:t xml:space="preserve"> </w:t>
      </w:r>
      <w:r>
        <w:rPr>
          <w:color w:val="000000"/>
          <w:spacing w:val="0"/>
          <w:w w:val="100"/>
          <w:position w:val="0"/>
        </w:rPr>
        <w:t>C17,</w:t>
      </w:r>
      <w:r>
        <w:rPr>
          <w:color w:val="000000"/>
          <w:spacing w:val="0"/>
          <w:w w:val="100"/>
          <w:position w:val="0"/>
        </w:rPr>
        <w:br/>
      </w:r>
      <w:r>
        <w:rPr>
          <w:color w:val="000000"/>
          <w:spacing w:val="0"/>
          <w:w w:val="100"/>
          <w:position w:val="0"/>
        </w:rPr>
        <w:t xml:space="preserve">C18 </w:t>
      </w:r>
      <w:r>
        <w:rPr>
          <w:color w:val="000000"/>
          <w:spacing w:val="0"/>
          <w:w w:val="100"/>
          <w:position w:val="0"/>
        </w:rPr>
        <w:t>-</w:t>
      </w:r>
      <w:r>
        <w:rPr>
          <w:color w:val="000000"/>
          <w:spacing w:val="0"/>
          <w:w w:val="100"/>
          <w:position w:val="0"/>
        </w:rPr>
        <w:t xml:space="preserve"> </w:t>
      </w:r>
      <w:r>
        <w:rPr>
          <w:color w:val="000000"/>
          <w:spacing w:val="0"/>
          <w:w w:val="100"/>
          <w:position w:val="0"/>
        </w:rPr>
        <w:t>C22,</w:t>
      </w:r>
      <w:r>
        <w:rPr>
          <w:color w:val="000000"/>
          <w:spacing w:val="0"/>
          <w:w w:val="100"/>
          <w:position w:val="0"/>
        </w:rPr>
        <w:t xml:space="preserve"> C23 </w:t>
      </w:r>
      <w:r>
        <w:rPr>
          <w:color w:val="000000"/>
          <w:spacing w:val="0"/>
          <w:w w:val="100"/>
          <w:position w:val="0"/>
        </w:rPr>
        <w:t>-</w:t>
      </w:r>
      <w:r>
        <w:rPr>
          <w:color w:val="000000"/>
          <w:spacing w:val="0"/>
          <w:w w:val="100"/>
          <w:position w:val="0"/>
        </w:rPr>
        <w:t xml:space="preserve"> </w:t>
      </w:r>
      <w:r>
        <w:rPr>
          <w:color w:val="000000"/>
          <w:spacing w:val="0"/>
          <w:w w:val="100"/>
          <w:position w:val="0"/>
        </w:rPr>
        <w:t>C25,</w:t>
      </w:r>
      <w:r>
        <w:rPr>
          <w:color w:val="000000"/>
          <w:spacing w:val="0"/>
          <w:w w:val="100"/>
          <w:position w:val="0"/>
        </w:rPr>
        <w:br/>
      </w:r>
      <w:r>
        <w:rPr>
          <w:color w:val="000000"/>
          <w:spacing w:val="0"/>
          <w:w w:val="100"/>
          <w:position w:val="0"/>
        </w:rPr>
        <w:t>C30,</w:t>
      </w:r>
      <w:r>
        <w:rPr>
          <w:color w:val="000000"/>
          <w:spacing w:val="0"/>
          <w:w w:val="100"/>
          <w:position w:val="0"/>
        </w:rPr>
        <w:t xml:space="preserve"> C31,</w:t>
      </w:r>
      <w:r>
        <w:rPr>
          <w:color w:val="000000"/>
          <w:spacing w:val="0"/>
          <w:w w:val="100"/>
          <w:position w:val="0"/>
        </w:rPr>
        <w:t xml:space="preserve"> C32,</w:t>
      </w:r>
      <w:r>
        <w:rPr>
          <w:color w:val="000000"/>
          <w:spacing w:val="0"/>
          <w:w w:val="100"/>
          <w:position w:val="0"/>
        </w:rPr>
        <w:t xml:space="preserve"> C33,</w:t>
      </w:r>
      <w:r>
        <w:rPr>
          <w:color w:val="000000"/>
          <w:spacing w:val="0"/>
          <w:w w:val="100"/>
          <w:position w:val="0"/>
        </w:rPr>
        <w:br/>
      </w:r>
      <w:r>
        <w:rPr>
          <w:color w:val="000000"/>
          <w:spacing w:val="0"/>
          <w:w w:val="100"/>
          <w:position w:val="0"/>
        </w:rPr>
        <w:t>C34,</w:t>
      </w:r>
      <w:r>
        <w:rPr>
          <w:color w:val="000000"/>
          <w:spacing w:val="0"/>
          <w:w w:val="100"/>
          <w:position w:val="0"/>
        </w:rPr>
        <w:t xml:space="preserve"> C37,</w:t>
      </w:r>
      <w:r>
        <w:rPr>
          <w:color w:val="000000"/>
          <w:spacing w:val="0"/>
          <w:w w:val="100"/>
          <w:position w:val="0"/>
        </w:rPr>
        <w:t xml:space="preserve"> C39,</w:t>
      </w:r>
      <w:r>
        <w:rPr>
          <w:color w:val="000000"/>
          <w:spacing w:val="0"/>
          <w:w w:val="100"/>
          <w:position w:val="0"/>
        </w:rPr>
        <w:t xml:space="preserve"> C40,</w:t>
      </w:r>
      <w:r>
        <w:rPr>
          <w:color w:val="000000"/>
          <w:spacing w:val="0"/>
          <w:w w:val="100"/>
          <w:position w:val="0"/>
        </w:rPr>
        <w:br/>
      </w:r>
      <w:r>
        <w:rPr>
          <w:color w:val="000000"/>
          <w:spacing w:val="0"/>
          <w:w w:val="100"/>
          <w:position w:val="0"/>
        </w:rPr>
        <w:t>C41,</w:t>
      </w:r>
      <w:r>
        <w:rPr>
          <w:color w:val="000000"/>
          <w:spacing w:val="0"/>
          <w:w w:val="100"/>
          <w:position w:val="0"/>
        </w:rPr>
        <w:t xml:space="preserve"> C44,</w:t>
      </w:r>
      <w:r>
        <w:rPr>
          <w:color w:val="000000"/>
          <w:spacing w:val="0"/>
          <w:w w:val="100"/>
          <w:position w:val="0"/>
        </w:rPr>
        <w:t xml:space="preserve"> C48,</w:t>
      </w:r>
      <w:r>
        <w:rPr>
          <w:color w:val="000000"/>
          <w:spacing w:val="0"/>
          <w:w w:val="100"/>
          <w:position w:val="0"/>
        </w:rPr>
        <w:t xml:space="preserve"> C49,</w:t>
      </w:r>
      <w:r>
        <w:rPr>
          <w:color w:val="000000"/>
          <w:spacing w:val="0"/>
          <w:w w:val="100"/>
          <w:position w:val="0"/>
        </w:rPr>
        <w:br/>
      </w:r>
      <w:r>
        <w:rPr>
          <w:color w:val="000000"/>
          <w:spacing w:val="0"/>
          <w:w w:val="100"/>
          <w:position w:val="0"/>
        </w:rPr>
        <w:t>C50,</w:t>
      </w:r>
      <w:r>
        <w:rPr>
          <w:color w:val="000000"/>
          <w:spacing w:val="0"/>
          <w:w w:val="100"/>
          <w:position w:val="0"/>
        </w:rPr>
        <w:t xml:space="preserve"> C51,</w:t>
      </w:r>
      <w:r>
        <w:rPr>
          <w:color w:val="000000"/>
          <w:spacing w:val="0"/>
          <w:w w:val="100"/>
          <w:position w:val="0"/>
        </w:rPr>
        <w:t xml:space="preserve"> C55,</w:t>
      </w:r>
      <w:r>
        <w:rPr>
          <w:color w:val="000000"/>
          <w:spacing w:val="0"/>
          <w:w w:val="100"/>
          <w:position w:val="0"/>
        </w:rPr>
        <w:t xml:space="preserve"> C60,</w:t>
      </w:r>
      <w:r>
        <w:rPr>
          <w:color w:val="000000"/>
          <w:spacing w:val="0"/>
          <w:w w:val="100"/>
          <w:position w:val="0"/>
        </w:rPr>
        <w:br/>
      </w:r>
      <w:r>
        <w:rPr>
          <w:color w:val="000000"/>
          <w:spacing w:val="0"/>
          <w:w w:val="100"/>
          <w:position w:val="0"/>
        </w:rPr>
        <w:t>C61,</w:t>
      </w:r>
      <w:r>
        <w:rPr>
          <w:color w:val="000000"/>
          <w:spacing w:val="0"/>
          <w:w w:val="100"/>
          <w:position w:val="0"/>
        </w:rPr>
        <w:t xml:space="preserve"> C64,</w:t>
      </w:r>
      <w:r>
        <w:rPr>
          <w:color w:val="000000"/>
          <w:spacing w:val="0"/>
          <w:w w:val="100"/>
          <w:position w:val="0"/>
        </w:rPr>
        <w:t xml:space="preserve"> C67,</w:t>
      </w:r>
      <w:r>
        <w:rPr>
          <w:color w:val="000000"/>
          <w:spacing w:val="0"/>
          <w:w w:val="100"/>
          <w:position w:val="0"/>
        </w:rPr>
        <w:t xml:space="preserve"> C68,</w:t>
      </w:r>
      <w:r>
        <w:rPr>
          <w:color w:val="000000"/>
          <w:spacing w:val="0"/>
          <w:w w:val="100"/>
          <w:position w:val="0"/>
        </w:rPr>
        <w:br/>
      </w:r>
      <w:r>
        <w:rPr>
          <w:color w:val="000000"/>
          <w:spacing w:val="0"/>
          <w:w w:val="100"/>
          <w:position w:val="0"/>
        </w:rPr>
        <w:t>C73,</w:t>
      </w:r>
      <w:r>
        <w:rPr>
          <w:color w:val="000000"/>
          <w:spacing w:val="0"/>
          <w:w w:val="100"/>
          <w:position w:val="0"/>
        </w:rPr>
        <w:t xml:space="preserve"> C74,</w:t>
      </w:r>
      <w:r>
        <w:rPr>
          <w:color w:val="000000"/>
          <w:spacing w:val="0"/>
          <w:w w:val="100"/>
          <w:position w:val="0"/>
        </w:rPr>
        <w:t xml:space="preserve"> C77</w:t>
      </w:r>
    </w:p>
    <w:p>
      <w:pPr>
        <w:pStyle w:val="Style10"/>
        <w:keepNext w:val="0"/>
        <w:keepLines w:val="0"/>
        <w:framePr w:w="3014" w:h="1939" w:wrap="none" w:hAnchor="page" w:x="6237" w:y="3299"/>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w:t>
      </w:r>
    </w:p>
    <w:p>
      <w:pPr>
        <w:pStyle w:val="Style10"/>
        <w:keepNext w:val="0"/>
        <w:keepLines w:val="0"/>
        <w:framePr w:w="1459" w:h="490" w:wrap="none" w:hAnchor="page" w:x="9395" w:y="3299"/>
        <w:widowControl w:val="0"/>
        <w:shd w:val="clear" w:color="auto" w:fill="auto"/>
        <w:bidi w:val="0"/>
        <w:spacing w:before="0" w:after="0" w:line="240" w:lineRule="auto"/>
        <w:ind w:left="0" w:right="0" w:firstLine="0"/>
        <w:jc w:val="left"/>
      </w:pPr>
      <w:r>
        <w:rPr>
          <w:color w:val="000000"/>
          <w:spacing w:val="0"/>
          <w:w w:val="100"/>
          <w:position w:val="0"/>
        </w:rPr>
        <w:t>терапевтическое лечение</w:t>
      </w: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2275" w:h="250" w:wrap="none" w:hAnchor="page" w:x="6242" w:y="5243"/>
        <w:widowControl w:val="0"/>
        <w:shd w:val="clear" w:color="auto" w:fill="auto"/>
        <w:bidi w:val="0"/>
        <w:spacing w:before="0" w:after="0" w:line="240" w:lineRule="auto"/>
        <w:ind w:left="0" w:right="0" w:firstLine="0"/>
        <w:jc w:val="left"/>
      </w:pPr>
      <w:r>
        <w:rPr>
          <w:color w:val="000000"/>
          <w:spacing w:val="0"/>
          <w:w w:val="100"/>
          <w:position w:val="0"/>
        </w:rPr>
        <w:t>анального канала, печени,</w:t>
      </w:r>
    </w:p>
    <w:p>
      <w:pPr>
        <w:pStyle w:val="Style10"/>
        <w:keepNext w:val="0"/>
        <w:keepLines w:val="0"/>
        <w:framePr w:w="3293" w:h="2179" w:wrap="none" w:hAnchor="page" w:x="11085" w:y="3299"/>
        <w:widowControl w:val="0"/>
        <w:shd w:val="clear" w:color="auto" w:fill="auto"/>
        <w:bidi w:val="0"/>
        <w:spacing w:before="0" w:after="0" w:line="240" w:lineRule="auto"/>
        <w:ind w:left="0" w:right="0" w:firstLine="0"/>
        <w:jc w:val="left"/>
      </w:pPr>
      <w:r>
        <w:rPr>
          <w:color w:val="000000"/>
          <w:spacing w:val="0"/>
          <w:w w:val="100"/>
          <w:position w:val="0"/>
        </w:rPr>
        <w:t xml:space="preserve">конформная дистанционная лучевая терапия, в том числе </w:t>
      </w:r>
      <w:r>
        <w:rPr>
          <w:color w:val="000000"/>
          <w:spacing w:val="0"/>
          <w:w w:val="100"/>
          <w:position w:val="0"/>
        </w:rPr>
        <w:t xml:space="preserve">IMRT, IGRT, VMAT, </w:t>
      </w:r>
      <w:r>
        <w:rPr>
          <w:color w:val="000000"/>
          <w:spacing w:val="0"/>
          <w:w w:val="100"/>
          <w:position w:val="0"/>
        </w:rPr>
        <w:t>стереотаксическая (1 - 39 Гр). Радиомодификация. Компьютерно</w:t>
        <w:softHyphen/>
        <w:t>томографическая и (или) магнитно</w:t>
        <w:softHyphen/>
        <w:t xml:space="preserve">резонансная топометрия. 3D - </w:t>
      </w:r>
      <w:r>
        <w:rPr>
          <w:color w:val="000000"/>
          <w:spacing w:val="0"/>
          <w:w w:val="100"/>
          <w:position w:val="0"/>
        </w:rPr>
        <w:t xml:space="preserve">4D </w:t>
      </w:r>
      <w:r>
        <w:rPr>
          <w:color w:val="000000"/>
          <w:spacing w:val="0"/>
          <w:w w:val="100"/>
          <w:position w:val="0"/>
        </w:rPr>
        <w:t>планирование. Фиксирующие устройства. Объемная визуализация мишени. Синхронизация дыхания</w:t>
      </w:r>
    </w:p>
    <w:p>
      <w:pPr>
        <w:pStyle w:val="Style10"/>
        <w:keepNext w:val="0"/>
        <w:keepLines w:val="0"/>
        <w:framePr w:w="547" w:h="250" w:wrap="none" w:hAnchor="page" w:x="15155" w:y="3299"/>
        <w:widowControl w:val="0"/>
        <w:shd w:val="clear" w:color="auto" w:fill="auto"/>
        <w:bidi w:val="0"/>
        <w:spacing w:before="0" w:after="0" w:line="240" w:lineRule="auto"/>
        <w:ind w:left="0" w:right="0" w:firstLine="0"/>
        <w:jc w:val="right"/>
      </w:pPr>
      <w:r>
        <w:rPr>
          <w:color w:val="000000"/>
          <w:spacing w:val="0"/>
          <w:w w:val="100"/>
          <w:position w:val="0"/>
        </w:rPr>
        <w:t>78581</w:t>
      </w:r>
    </w:p>
    <w:p>
      <w:pPr>
        <w:pStyle w:val="Style10"/>
        <w:keepNext w:val="0"/>
        <w:keepLines w:val="0"/>
        <w:framePr w:w="1723" w:h="490" w:wrap="none" w:hAnchor="page" w:x="4360" w:y="7499"/>
        <w:widowControl w:val="0"/>
        <w:shd w:val="clear" w:color="auto" w:fill="auto"/>
        <w:bidi w:val="0"/>
        <w:spacing w:before="0" w:after="0" w:line="240" w:lineRule="auto"/>
        <w:ind w:left="0" w:right="0" w:firstLine="0"/>
        <w:jc w:val="center"/>
      </w:pPr>
      <w:r>
        <w:rPr>
          <w:color w:val="000000"/>
          <w:spacing w:val="0"/>
          <w:w w:val="100"/>
          <w:position w:val="0"/>
        </w:rPr>
        <w:t>C51,</w:t>
      </w:r>
      <w:r>
        <w:rPr>
          <w:color w:val="000000"/>
          <w:spacing w:val="0"/>
          <w:w w:val="100"/>
          <w:position w:val="0"/>
        </w:rPr>
        <w:t xml:space="preserve"> C52,</w:t>
      </w:r>
      <w:r>
        <w:rPr>
          <w:color w:val="000000"/>
          <w:spacing w:val="0"/>
          <w:w w:val="100"/>
          <w:position w:val="0"/>
        </w:rPr>
        <w:t xml:space="preserve"> C53,</w:t>
      </w:r>
      <w:r>
        <w:rPr>
          <w:color w:val="000000"/>
          <w:spacing w:val="0"/>
          <w:w w:val="100"/>
          <w:position w:val="0"/>
        </w:rPr>
        <w:t xml:space="preserve"> C54,</w:t>
      </w:r>
      <w:r>
        <w:rPr>
          <w:color w:val="000000"/>
          <w:spacing w:val="0"/>
          <w:w w:val="100"/>
          <w:position w:val="0"/>
        </w:rPr>
        <w:br/>
      </w:r>
      <w:r>
        <w:rPr>
          <w:color w:val="000000"/>
          <w:spacing w:val="0"/>
          <w:w w:val="100"/>
          <w:position w:val="0"/>
        </w:rPr>
        <w:t>C55</w:t>
      </w:r>
    </w:p>
    <w:p>
      <w:pPr>
        <w:pStyle w:val="Style10"/>
        <w:keepNext w:val="0"/>
        <w:keepLines w:val="0"/>
        <w:framePr w:w="2952" w:h="1214" w:wrap="none" w:hAnchor="page" w:x="6237" w:y="5498"/>
        <w:widowControl w:val="0"/>
        <w:shd w:val="clear" w:color="auto" w:fill="auto"/>
        <w:bidi w:val="0"/>
        <w:spacing w:before="0" w:after="0" w:line="240" w:lineRule="auto"/>
        <w:ind w:left="0" w:right="0" w:firstLine="0"/>
        <w:jc w:val="left"/>
      </w:pPr>
      <w:r>
        <w:rPr>
          <w:color w:val="000000"/>
          <w:spacing w:val="0"/>
          <w:w w:val="100"/>
          <w:position w:val="0"/>
        </w:rPr>
        <w:t xml:space="preserve">мочевого пузыря, надпочечников, почки, полового члена, предстательной железы, костей и суставных хрящей, кожи, мягких тканей </w:t>
      </w:r>
      <w:r>
        <w:rPr>
          <w:color w:val="000000"/>
          <w:spacing w:val="0"/>
          <w:w w:val="100"/>
          <w:position w:val="0"/>
        </w:rPr>
        <w:t xml:space="preserve">(T1-4N </w:t>
      </w:r>
      <w:r>
        <w:rPr>
          <w:color w:val="000000"/>
          <w:spacing w:val="0"/>
          <w:w w:val="100"/>
          <w:position w:val="0"/>
        </w:rPr>
        <w:t xml:space="preserve">любая </w:t>
      </w:r>
      <w:r>
        <w:rPr>
          <w:color w:val="000000"/>
          <w:spacing w:val="0"/>
          <w:w w:val="100"/>
          <w:position w:val="0"/>
        </w:rPr>
        <w:t>M0),</w:t>
      </w:r>
    </w:p>
    <w:p>
      <w:pPr>
        <w:pStyle w:val="Style10"/>
        <w:keepNext w:val="0"/>
        <w:keepLines w:val="0"/>
        <w:framePr w:w="3038" w:h="739" w:wrap="none" w:hAnchor="page" w:x="6237" w:y="6717"/>
        <w:widowControl w:val="0"/>
        <w:shd w:val="clear" w:color="auto" w:fill="auto"/>
        <w:bidi w:val="0"/>
        <w:spacing w:before="0" w:after="0" w:line="240" w:lineRule="auto"/>
        <w:ind w:left="0" w:right="0" w:firstLine="0"/>
        <w:jc w:val="left"/>
      </w:pPr>
      <w:r>
        <w:rPr>
          <w:color w:val="000000"/>
          <w:spacing w:val="0"/>
          <w:w w:val="100"/>
          <w:position w:val="0"/>
        </w:rPr>
        <w:t>локализованные и местнораспространенные формы. Вторичное поражение лимфоузлов</w:t>
      </w:r>
    </w:p>
    <w:p>
      <w:pPr>
        <w:pStyle w:val="Style10"/>
        <w:keepNext w:val="0"/>
        <w:keepLines w:val="0"/>
        <w:framePr w:w="4613" w:h="1934" w:wrap="none" w:hAnchor="page" w:x="6242" w:y="7504"/>
        <w:widowControl w:val="0"/>
        <w:shd w:val="clear" w:color="auto" w:fill="auto"/>
        <w:tabs>
          <w:tab w:pos="3120" w:val="left"/>
        </w:tabs>
        <w:bidi w:val="0"/>
        <w:spacing w:before="0" w:after="0" w:line="240" w:lineRule="auto"/>
        <w:ind w:left="0" w:right="0" w:firstLine="0"/>
        <w:jc w:val="left"/>
      </w:pPr>
      <w:r>
        <w:rPr>
          <w:color w:val="000000"/>
          <w:spacing w:val="0"/>
          <w:w w:val="100"/>
          <w:position w:val="0"/>
        </w:rPr>
        <w:t>интраэпителиальные,</w:t>
        <w:tab/>
        <w:t>терапевтическое</w:t>
      </w:r>
    </w:p>
    <w:p>
      <w:pPr>
        <w:pStyle w:val="Style10"/>
        <w:keepNext w:val="0"/>
        <w:keepLines w:val="0"/>
        <w:framePr w:w="4613" w:h="1934" w:wrap="none" w:hAnchor="page" w:x="6242" w:y="7504"/>
        <w:widowControl w:val="0"/>
        <w:shd w:val="clear" w:color="auto" w:fill="auto"/>
        <w:tabs>
          <w:tab w:pos="3120" w:val="left"/>
        </w:tabs>
        <w:bidi w:val="0"/>
        <w:spacing w:before="0" w:after="0" w:line="240" w:lineRule="auto"/>
        <w:ind w:left="0" w:right="0" w:firstLine="0"/>
        <w:jc w:val="left"/>
      </w:pPr>
      <w:r>
        <w:rPr>
          <w:color w:val="000000"/>
          <w:spacing w:val="0"/>
          <w:w w:val="100"/>
          <w:position w:val="0"/>
        </w:rPr>
        <w:t>микроинвазивные и инвазивные</w:t>
        <w:tab/>
        <w:t>лечение</w:t>
      </w:r>
    </w:p>
    <w:p>
      <w:pPr>
        <w:pStyle w:val="Style10"/>
        <w:keepNext w:val="0"/>
        <w:keepLines w:val="0"/>
        <w:framePr w:w="4613" w:h="1934" w:wrap="none" w:hAnchor="page" w:x="6242" w:y="7504"/>
        <w:widowControl w:val="0"/>
        <w:shd w:val="clear" w:color="auto" w:fill="auto"/>
        <w:bidi w:val="0"/>
        <w:spacing w:before="0" w:after="0" w:line="240" w:lineRule="auto"/>
        <w:ind w:left="0" w:right="0" w:firstLine="0"/>
        <w:jc w:val="left"/>
      </w:pPr>
      <w:r>
        <w:rPr>
          <w:color w:val="000000"/>
          <w:spacing w:val="0"/>
          <w:w w:val="100"/>
          <w:position w:val="0"/>
        </w:rPr>
        <w:t xml:space="preserve">злокачественные новообразования вульвы, влагалища, шейки и тела матки </w:t>
      </w:r>
      <w:r>
        <w:rPr>
          <w:color w:val="000000"/>
          <w:spacing w:val="0"/>
          <w:w w:val="100"/>
          <w:position w:val="0"/>
        </w:rPr>
        <w:t xml:space="preserve">(T0-4N0-1M0-1), </w:t>
      </w:r>
      <w:r>
        <w:rPr>
          <w:color w:val="000000"/>
          <w:spacing w:val="0"/>
          <w:w w:val="100"/>
          <w:position w:val="0"/>
        </w:rPr>
        <w:t>в том числе с метастазированием в параортальные или паховые</w:t>
      </w:r>
    </w:p>
    <w:p>
      <w:pPr>
        <w:pStyle w:val="Style10"/>
        <w:keepNext w:val="0"/>
        <w:keepLines w:val="0"/>
        <w:framePr w:w="4613" w:h="1934" w:wrap="none" w:hAnchor="page" w:x="6242" w:y="7504"/>
        <w:widowControl w:val="0"/>
        <w:shd w:val="clear" w:color="auto" w:fill="auto"/>
        <w:bidi w:val="0"/>
        <w:spacing w:before="0" w:after="0" w:line="240" w:lineRule="auto"/>
        <w:ind w:left="0" w:right="0" w:firstLine="0"/>
        <w:jc w:val="left"/>
      </w:pPr>
      <w:r>
        <w:rPr>
          <w:color w:val="000000"/>
          <w:spacing w:val="0"/>
          <w:w w:val="100"/>
          <w:position w:val="0"/>
        </w:rPr>
        <w:t>лимфоузлы</w:t>
      </w:r>
    </w:p>
    <w:p>
      <w:pPr>
        <w:pStyle w:val="Style10"/>
        <w:keepNext w:val="0"/>
        <w:keepLines w:val="0"/>
        <w:framePr w:w="3163" w:h="1939" w:wrap="none" w:hAnchor="page" w:x="11085" w:y="7499"/>
        <w:widowControl w:val="0"/>
        <w:shd w:val="clear" w:color="auto" w:fill="auto"/>
        <w:bidi w:val="0"/>
        <w:spacing w:before="0" w:after="0" w:line="240" w:lineRule="auto"/>
        <w:ind w:left="0" w:right="0" w:firstLine="0"/>
        <w:jc w:val="left"/>
      </w:pPr>
      <w:r>
        <w:rPr>
          <w:color w:val="000000"/>
          <w:spacing w:val="0"/>
          <w:w w:val="100"/>
          <w:position w:val="0"/>
        </w:rPr>
        <w:t xml:space="preserve">конформная дистанционная лучевая терапия, в том числе </w:t>
      </w:r>
      <w:r>
        <w:rPr>
          <w:color w:val="000000"/>
          <w:spacing w:val="0"/>
          <w:w w:val="100"/>
          <w:position w:val="0"/>
        </w:rPr>
        <w:t xml:space="preserve">IMRT, IGRT, VMAT, </w:t>
      </w:r>
      <w:r>
        <w:rPr>
          <w:color w:val="000000"/>
          <w:spacing w:val="0"/>
          <w:w w:val="100"/>
          <w:position w:val="0"/>
        </w:rPr>
        <w:t>(1 - 39 Гр).</w:t>
      </w:r>
    </w:p>
    <w:p>
      <w:pPr>
        <w:pStyle w:val="Style10"/>
        <w:keepNext w:val="0"/>
        <w:keepLines w:val="0"/>
        <w:framePr w:w="3163" w:h="1939" w:wrap="none" w:hAnchor="page" w:x="11085" w:y="7499"/>
        <w:widowControl w:val="0"/>
        <w:shd w:val="clear" w:color="auto" w:fill="auto"/>
        <w:bidi w:val="0"/>
        <w:spacing w:before="0" w:after="0" w:line="240" w:lineRule="auto"/>
        <w:ind w:left="0" w:right="0" w:firstLine="0"/>
        <w:jc w:val="left"/>
      </w:pPr>
      <w:r>
        <w:rPr>
          <w:color w:val="000000"/>
          <w:spacing w:val="0"/>
          <w:w w:val="100"/>
          <w:position w:val="0"/>
        </w:rPr>
        <w:t>Радиомодификация. Компьютерно</w:t>
        <w:softHyphen/>
        <w:t>томографическая и (или) магнитно</w:t>
        <w:softHyphen/>
        <w:t xml:space="preserve">резонансная топометрия. </w:t>
      </w:r>
      <w:r>
        <w:rPr>
          <w:color w:val="000000"/>
          <w:spacing w:val="0"/>
          <w:w w:val="100"/>
          <w:position w:val="0"/>
        </w:rPr>
        <w:t xml:space="preserve">3D </w:t>
      </w:r>
      <w:r>
        <w:rPr>
          <w:color w:val="000000"/>
          <w:spacing w:val="0"/>
          <w:w w:val="100"/>
          <w:position w:val="0"/>
        </w:rPr>
        <w:t xml:space="preserve">- </w:t>
      </w:r>
      <w:r>
        <w:rPr>
          <w:color w:val="000000"/>
          <w:spacing w:val="0"/>
          <w:w w:val="100"/>
          <w:position w:val="0"/>
        </w:rPr>
        <w:t xml:space="preserve">4D </w:t>
      </w:r>
      <w:r>
        <w:rPr>
          <w:color w:val="000000"/>
          <w:spacing w:val="0"/>
          <w:w w:val="100"/>
          <w:position w:val="0"/>
        </w:rPr>
        <w:t>планирование. Фиксирующие устройства. Объемная визуализация</w:t>
      </w:r>
    </w:p>
    <w:p>
      <w:pPr>
        <w:pStyle w:val="Style10"/>
        <w:keepNext w:val="0"/>
        <w:keepLines w:val="0"/>
        <w:framePr w:w="744" w:h="250" w:wrap="none" w:hAnchor="page" w:x="11095" w:y="9443"/>
        <w:widowControl w:val="0"/>
        <w:shd w:val="clear" w:color="auto" w:fill="auto"/>
        <w:bidi w:val="0"/>
        <w:spacing w:before="0" w:after="0" w:line="240" w:lineRule="auto"/>
        <w:ind w:left="0" w:right="0" w:firstLine="0"/>
        <w:jc w:val="left"/>
      </w:pPr>
      <w:r>
        <w:rPr>
          <w:color w:val="000000"/>
          <w:spacing w:val="0"/>
          <w:w w:val="100"/>
          <w:position w:val="0"/>
        </w:rPr>
        <w:t>мишени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decimal"/>
            <w:numRestart w:val="continuous"/>
          </w:footnotePr>
          <w:pgSz w:w="16840" w:h="11900" w:orient="landscape"/>
          <w:pgMar w:top="1099" w:right="562" w:bottom="1099" w:left="519" w:header="0" w:footer="671"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2539"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C56</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конформная дистанционная лучевая терапия, в том числе </w:t>
            </w:r>
            <w:r>
              <w:rPr>
                <w:color w:val="000000"/>
                <w:spacing w:val="0"/>
                <w:w w:val="100"/>
                <w:position w:val="0"/>
                <w:sz w:val="20"/>
                <w:szCs w:val="20"/>
              </w:rPr>
              <w:t xml:space="preserve">IMRT, IGRT, VMAT, </w:t>
            </w:r>
            <w:r>
              <w:rPr>
                <w:color w:val="000000"/>
                <w:spacing w:val="0"/>
                <w:w w:val="100"/>
                <w:position w:val="0"/>
                <w:sz w:val="20"/>
                <w:szCs w:val="20"/>
              </w:rPr>
              <w:t>(1 - 39 Гр).</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Радиомодификация. Компьютерно</w:t>
              <w:softHyphen/>
              <w:t>томографическая и (или) магнитно</w:t>
              <w:softHyphen/>
              <w:t xml:space="preserve">резонансная топометрия. 3D - </w:t>
            </w:r>
            <w:r>
              <w:rPr>
                <w:color w:val="000000"/>
                <w:spacing w:val="0"/>
                <w:w w:val="100"/>
                <w:position w:val="0"/>
                <w:sz w:val="20"/>
                <w:szCs w:val="20"/>
              </w:rPr>
              <w:t xml:space="preserve">4D </w:t>
            </w:r>
            <w:r>
              <w:rPr>
                <w:color w:val="000000"/>
                <w:spacing w:val="0"/>
                <w:w w:val="100"/>
                <w:position w:val="0"/>
                <w:sz w:val="20"/>
                <w:szCs w:val="20"/>
              </w:rPr>
              <w:t>планирование. Фиксирующие устройства. Объемная визуализация мишени</w:t>
            </w:r>
          </w:p>
        </w:tc>
        <w:tc>
          <w:tcPr>
            <w:tcBorders>
              <w:top w:val="single" w:sz="4"/>
            </w:tcBorders>
            <w:shd w:val="clear" w:color="auto" w:fill="FFFFFF"/>
            <w:vAlign w:val="top"/>
          </w:tcPr>
          <w:p>
            <w:pPr>
              <w:widowControl w:val="0"/>
              <w:rPr>
                <w:sz w:val="10"/>
                <w:szCs w:val="10"/>
              </w:rPr>
            </w:pPr>
          </w:p>
        </w:tc>
      </w:tr>
      <w:tr>
        <w:trPr>
          <w:trHeight w:val="24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C57</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конформная дистанционная лучевая терапия, в том числе </w:t>
            </w:r>
            <w:r>
              <w:rPr>
                <w:color w:val="000000"/>
                <w:spacing w:val="0"/>
                <w:w w:val="100"/>
                <w:position w:val="0"/>
                <w:sz w:val="20"/>
                <w:szCs w:val="20"/>
              </w:rPr>
              <w:t xml:space="preserve">IMRT, IGRT, VMAT, </w:t>
            </w:r>
            <w:r>
              <w:rPr>
                <w:color w:val="000000"/>
                <w:spacing w:val="0"/>
                <w:w w:val="100"/>
                <w:position w:val="0"/>
                <w:sz w:val="20"/>
                <w:szCs w:val="20"/>
              </w:rPr>
              <w:t>(1 - 39 Гр).</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Радиомодификация. Компьютерно</w:t>
              <w:softHyphen/>
              <w:t>томографическая и (или) магнитно</w:t>
              <w:softHyphen/>
              <w:t xml:space="preserve">резонансная топометрия. </w:t>
            </w:r>
            <w:r>
              <w:rPr>
                <w:color w:val="000000"/>
                <w:spacing w:val="0"/>
                <w:w w:val="100"/>
                <w:position w:val="0"/>
                <w:sz w:val="20"/>
                <w:szCs w:val="20"/>
              </w:rPr>
              <w:t xml:space="preserve">3D </w:t>
            </w:r>
            <w:r>
              <w:rPr>
                <w:color w:val="000000"/>
                <w:spacing w:val="0"/>
                <w:w w:val="100"/>
                <w:position w:val="0"/>
                <w:sz w:val="20"/>
                <w:szCs w:val="20"/>
              </w:rPr>
              <w:t xml:space="preserve">- </w:t>
            </w:r>
            <w:r>
              <w:rPr>
                <w:color w:val="000000"/>
                <w:spacing w:val="0"/>
                <w:w w:val="100"/>
                <w:position w:val="0"/>
                <w:sz w:val="20"/>
                <w:szCs w:val="20"/>
              </w:rPr>
              <w:t xml:space="preserve">4D </w:t>
            </w:r>
            <w:r>
              <w:rPr>
                <w:color w:val="000000"/>
                <w:spacing w:val="0"/>
                <w:w w:val="100"/>
                <w:position w:val="0"/>
                <w:sz w:val="20"/>
                <w:szCs w:val="20"/>
              </w:rPr>
              <w:t>планирование. Фиксирующие устройства. Объемная визуализация мишени</w:t>
            </w:r>
          </w:p>
        </w:tc>
        <w:tc>
          <w:tcPr>
            <w:tcBorders/>
            <w:shd w:val="clear" w:color="auto" w:fill="FFFFFF"/>
            <w:vAlign w:val="top"/>
          </w:tcPr>
          <w:p>
            <w:pPr>
              <w:widowControl w:val="0"/>
              <w:rPr>
                <w:sz w:val="10"/>
                <w:szCs w:val="10"/>
              </w:rPr>
            </w:pPr>
          </w:p>
        </w:tc>
      </w:tr>
      <w:tr>
        <w:trPr>
          <w:trHeight w:val="24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C70,</w:t>
            </w:r>
            <w:r>
              <w:rPr>
                <w:color w:val="000000"/>
                <w:spacing w:val="0"/>
                <w:w w:val="100"/>
                <w:position w:val="0"/>
                <w:sz w:val="20"/>
                <w:szCs w:val="20"/>
              </w:rPr>
              <w:t xml:space="preserve"> C71,</w:t>
            </w:r>
            <w:r>
              <w:rPr>
                <w:color w:val="000000"/>
                <w:spacing w:val="0"/>
                <w:w w:val="100"/>
                <w:position w:val="0"/>
                <w:sz w:val="20"/>
                <w:szCs w:val="20"/>
              </w:rPr>
              <w:t xml:space="preserve"> C72,</w:t>
            </w:r>
            <w:r>
              <w:rPr>
                <w:color w:val="000000"/>
                <w:spacing w:val="0"/>
                <w:w w:val="100"/>
                <w:position w:val="0"/>
                <w:sz w:val="20"/>
                <w:szCs w:val="20"/>
              </w:rPr>
              <w:t xml:space="preserve"> C75.1,</w:t>
            </w:r>
            <w:r>
              <w:rPr>
                <w:color w:val="000000"/>
                <w:spacing w:val="0"/>
                <w:w w:val="100"/>
                <w:position w:val="0"/>
                <w:sz w:val="20"/>
                <w:szCs w:val="20"/>
              </w:rPr>
              <w:t xml:space="preserve"> </w:t>
            </w:r>
            <w:r>
              <w:rPr>
                <w:color w:val="000000"/>
                <w:spacing w:val="0"/>
                <w:w w:val="100"/>
                <w:position w:val="0"/>
                <w:sz w:val="20"/>
                <w:szCs w:val="20"/>
              </w:rPr>
              <w:t>C75.3,</w:t>
            </w:r>
            <w:r>
              <w:rPr>
                <w:color w:val="000000"/>
                <w:spacing w:val="0"/>
                <w:w w:val="100"/>
                <w:position w:val="0"/>
                <w:sz w:val="20"/>
                <w:szCs w:val="20"/>
              </w:rPr>
              <w:t xml:space="preserve"> C79.3,</w:t>
            </w:r>
            <w:r>
              <w:rPr>
                <w:color w:val="000000"/>
                <w:spacing w:val="0"/>
                <w:w w:val="100"/>
                <w:position w:val="0"/>
                <w:sz w:val="20"/>
                <w:szCs w:val="20"/>
              </w:rPr>
              <w:t xml:space="preserve"> C79.4</w:t>
            </w:r>
          </w:p>
        </w:tc>
        <w:tc>
          <w:tcPr>
            <w:tcBorders/>
            <w:shd w:val="clear" w:color="auto" w:fill="FFFFFF"/>
            <w:vAlign w:val="top"/>
          </w:tcPr>
          <w:p>
            <w:pPr>
              <w:pStyle w:val="Style21"/>
              <w:keepNext w:val="0"/>
              <w:keepLines w:val="0"/>
              <w:widowControl w:val="0"/>
              <w:shd w:val="clear" w:color="auto" w:fill="auto"/>
              <w:bidi w:val="0"/>
              <w:spacing w:before="100" w:after="0" w:line="252" w:lineRule="auto"/>
              <w:ind w:left="0" w:right="0" w:firstLine="0"/>
              <w:jc w:val="left"/>
              <w:rPr>
                <w:sz w:val="20"/>
                <w:szCs w:val="20"/>
              </w:rPr>
            </w:pPr>
            <w:r>
              <w:rPr>
                <w:color w:val="000000"/>
                <w:spacing w:val="0"/>
                <w:w w:val="100"/>
                <w:position w:val="0"/>
                <w:sz w:val="20"/>
                <w:szCs w:val="20"/>
              </w:rPr>
              <w:t>Первичные и вторичные злокачественные новообразования оболочек головного мозга, спинного мозга, головного мозга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конформная дистанционная лучевая терапия, в том числе </w:t>
            </w:r>
            <w:r>
              <w:rPr>
                <w:color w:val="000000"/>
                <w:spacing w:val="0"/>
                <w:w w:val="100"/>
                <w:position w:val="0"/>
                <w:sz w:val="20"/>
                <w:szCs w:val="20"/>
              </w:rPr>
              <w:t xml:space="preserve">IMRT, IGRT, VMAT, </w:t>
            </w:r>
            <w:r>
              <w:rPr>
                <w:color w:val="000000"/>
                <w:spacing w:val="0"/>
                <w:w w:val="100"/>
                <w:position w:val="0"/>
                <w:sz w:val="20"/>
                <w:szCs w:val="20"/>
              </w:rPr>
              <w:t>(1 - 39 Гр).</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Радиомодификация. Компьютерно</w:t>
              <w:softHyphen/>
              <w:t>томографическая и (или) магнитно</w:t>
              <w:softHyphen/>
              <w:t xml:space="preserve">резонансная топометрия. </w:t>
            </w:r>
            <w:r>
              <w:rPr>
                <w:color w:val="000000"/>
                <w:spacing w:val="0"/>
                <w:w w:val="100"/>
                <w:position w:val="0"/>
                <w:sz w:val="20"/>
                <w:szCs w:val="20"/>
              </w:rPr>
              <w:t xml:space="preserve">3D </w:t>
            </w:r>
            <w:r>
              <w:rPr>
                <w:color w:val="000000"/>
                <w:spacing w:val="0"/>
                <w:w w:val="100"/>
                <w:position w:val="0"/>
                <w:sz w:val="20"/>
                <w:szCs w:val="20"/>
              </w:rPr>
              <w:t xml:space="preserve">- </w:t>
            </w:r>
            <w:r>
              <w:rPr>
                <w:color w:val="000000"/>
                <w:spacing w:val="0"/>
                <w:w w:val="100"/>
                <w:position w:val="0"/>
                <w:sz w:val="20"/>
                <w:szCs w:val="20"/>
              </w:rPr>
              <w:t xml:space="preserve">4D </w:t>
            </w:r>
            <w:r>
              <w:rPr>
                <w:color w:val="000000"/>
                <w:spacing w:val="0"/>
                <w:w w:val="100"/>
                <w:position w:val="0"/>
                <w:sz w:val="20"/>
                <w:szCs w:val="20"/>
              </w:rPr>
              <w:t>планирование. Фиксирующие устройства. Объемная визуализация мишени</w:t>
            </w:r>
          </w:p>
        </w:tc>
        <w:tc>
          <w:tcPr>
            <w:tcBorders/>
            <w:shd w:val="clear" w:color="auto" w:fill="FFFFFF"/>
            <w:vAlign w:val="top"/>
          </w:tcPr>
          <w:p>
            <w:pPr>
              <w:widowControl w:val="0"/>
              <w:rPr>
                <w:sz w:val="10"/>
                <w:szCs w:val="10"/>
              </w:rPr>
            </w:pPr>
          </w:p>
        </w:tc>
      </w:tr>
      <w:tr>
        <w:trPr>
          <w:trHeight w:val="109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C81,</w:t>
            </w:r>
            <w:r>
              <w:rPr>
                <w:color w:val="000000"/>
                <w:spacing w:val="0"/>
                <w:w w:val="100"/>
                <w:position w:val="0"/>
                <w:sz w:val="20"/>
                <w:szCs w:val="20"/>
              </w:rPr>
              <w:t xml:space="preserve"> C82, C83, C84, C85</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злокачественные новообразования лимфоидной ткани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конформная дистанционная лучевая терапия, в том числе </w:t>
            </w:r>
            <w:r>
              <w:rPr>
                <w:color w:val="000000"/>
                <w:spacing w:val="0"/>
                <w:w w:val="100"/>
                <w:position w:val="0"/>
                <w:sz w:val="20"/>
                <w:szCs w:val="20"/>
              </w:rPr>
              <w:t xml:space="preserve">IMRT, IGRT, VMAT, </w:t>
            </w:r>
            <w:r>
              <w:rPr>
                <w:color w:val="000000"/>
                <w:spacing w:val="0"/>
                <w:w w:val="100"/>
                <w:position w:val="0"/>
                <w:sz w:val="20"/>
                <w:szCs w:val="20"/>
              </w:rPr>
              <w:t>стереотаксическая (1 - 39 Гр). Радиомодификация. Компьютерно-</w:t>
            </w:r>
          </w:p>
        </w:tc>
        <w:tc>
          <w:tcPr>
            <w:tcBorders/>
            <w:shd w:val="clear" w:color="auto" w:fill="FFFFFF"/>
            <w:vAlign w:val="top"/>
          </w:tcPr>
          <w:p>
            <w:pPr>
              <w:widowControl w:val="0"/>
              <w:rPr>
                <w:sz w:val="10"/>
                <w:szCs w:val="10"/>
              </w:rPr>
            </w:pPr>
          </w:p>
        </w:tc>
      </w:tr>
    </w:tbl>
    <w:p>
      <w:pPr>
        <w:sectPr>
          <w:footnotePr>
            <w:pos w:val="pageBottom"/>
            <w:numFmt w:val="decimal"/>
            <w:numRestart w:val="continuous"/>
          </w:footnotePr>
          <w:pgSz w:w="16840" w:h="11900" w:orient="landscape"/>
          <w:pgMar w:top="1129" w:right="495" w:bottom="1123" w:left="495" w:header="0" w:footer="695"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298" w:h="250" w:wrap="none" w:hAnchor="page" w:x="765" w:y="2939"/>
        <w:widowControl w:val="0"/>
        <w:shd w:val="clear" w:color="auto" w:fill="auto"/>
        <w:bidi w:val="0"/>
        <w:spacing w:before="0" w:after="0" w:line="240" w:lineRule="auto"/>
        <w:ind w:left="0" w:right="0" w:firstLine="0"/>
        <w:jc w:val="both"/>
      </w:pPr>
      <w:r>
        <w:rPr>
          <w:color w:val="000000"/>
          <w:spacing w:val="0"/>
          <w:w w:val="100"/>
          <w:position w:val="0"/>
        </w:rPr>
        <w:t>24.</w:t>
      </w:r>
    </w:p>
    <w:p>
      <w:pPr>
        <w:pStyle w:val="Style10"/>
        <w:keepNext w:val="0"/>
        <w:keepLines w:val="0"/>
        <w:framePr w:w="2813" w:h="1219" w:wrap="none" w:hAnchor="page" w:x="1355" w:y="2939"/>
        <w:widowControl w:val="0"/>
        <w:shd w:val="clear" w:color="auto" w:fill="auto"/>
        <w:bidi w:val="0"/>
        <w:spacing w:before="0" w:after="0" w:line="240" w:lineRule="auto"/>
        <w:ind w:left="0" w:right="0" w:firstLine="0"/>
        <w:jc w:val="left"/>
      </w:pPr>
      <w:r>
        <w:rPr>
          <w:color w:val="000000"/>
          <w:spacing w:val="0"/>
          <w:w w:val="100"/>
          <w:position w:val="0"/>
        </w:rPr>
        <w:t>Дистанционная лучевая терапия в радиотерапевтических отделениях при злокачественных новообразованиях</w:t>
      </w:r>
    </w:p>
    <w:p>
      <w:pPr>
        <w:pStyle w:val="Style10"/>
        <w:keepNext w:val="0"/>
        <w:keepLines w:val="0"/>
        <w:framePr w:w="1853" w:h="1930" w:wrap="none" w:hAnchor="page" w:x="4293" w:y="2939"/>
        <w:widowControl w:val="0"/>
        <w:shd w:val="clear" w:color="auto" w:fill="auto"/>
        <w:bidi w:val="0"/>
        <w:spacing w:before="0" w:after="0" w:line="240" w:lineRule="auto"/>
        <w:ind w:left="0" w:right="0" w:firstLine="0"/>
        <w:jc w:val="center"/>
      </w:pPr>
      <w:r>
        <w:rPr>
          <w:color w:val="000000"/>
          <w:spacing w:val="0"/>
          <w:w w:val="100"/>
          <w:position w:val="0"/>
        </w:rPr>
        <w:t xml:space="preserve">C00 </w:t>
      </w:r>
      <w:r>
        <w:rPr>
          <w:color w:val="000000"/>
          <w:spacing w:val="0"/>
          <w:w w:val="100"/>
          <w:position w:val="0"/>
        </w:rPr>
        <w:t>-</w:t>
      </w:r>
      <w:r>
        <w:rPr>
          <w:color w:val="000000"/>
          <w:spacing w:val="0"/>
          <w:w w:val="100"/>
          <w:position w:val="0"/>
        </w:rPr>
        <w:t xml:space="preserve"> </w:t>
      </w:r>
      <w:r>
        <w:rPr>
          <w:color w:val="000000"/>
          <w:spacing w:val="0"/>
          <w:w w:val="100"/>
          <w:position w:val="0"/>
        </w:rPr>
        <w:t>C14,</w:t>
      </w:r>
      <w:r>
        <w:rPr>
          <w:color w:val="000000"/>
          <w:spacing w:val="0"/>
          <w:w w:val="100"/>
          <w:position w:val="0"/>
        </w:rPr>
        <w:t xml:space="preserve"> C15 </w:t>
      </w:r>
      <w:r>
        <w:rPr>
          <w:color w:val="000000"/>
          <w:spacing w:val="0"/>
          <w:w w:val="100"/>
          <w:position w:val="0"/>
        </w:rPr>
        <w:t>-</w:t>
      </w:r>
      <w:r>
        <w:rPr>
          <w:color w:val="000000"/>
          <w:spacing w:val="0"/>
          <w:w w:val="100"/>
          <w:position w:val="0"/>
        </w:rPr>
        <w:t xml:space="preserve"> </w:t>
      </w:r>
      <w:r>
        <w:rPr>
          <w:color w:val="000000"/>
          <w:spacing w:val="0"/>
          <w:w w:val="100"/>
          <w:position w:val="0"/>
        </w:rPr>
        <w:t>C17,</w:t>
      </w:r>
      <w:r>
        <w:rPr>
          <w:color w:val="000000"/>
          <w:spacing w:val="0"/>
          <w:w w:val="100"/>
          <w:position w:val="0"/>
        </w:rPr>
        <w:br/>
      </w:r>
      <w:r>
        <w:rPr>
          <w:color w:val="000000"/>
          <w:spacing w:val="0"/>
          <w:w w:val="100"/>
          <w:position w:val="0"/>
        </w:rPr>
        <w:t xml:space="preserve">C18 </w:t>
      </w:r>
      <w:r>
        <w:rPr>
          <w:color w:val="000000"/>
          <w:spacing w:val="0"/>
          <w:w w:val="100"/>
          <w:position w:val="0"/>
        </w:rPr>
        <w:t>-</w:t>
      </w:r>
      <w:r>
        <w:rPr>
          <w:color w:val="000000"/>
          <w:spacing w:val="0"/>
          <w:w w:val="100"/>
          <w:position w:val="0"/>
        </w:rPr>
        <w:t xml:space="preserve"> </w:t>
      </w:r>
      <w:r>
        <w:rPr>
          <w:color w:val="000000"/>
          <w:spacing w:val="0"/>
          <w:w w:val="100"/>
          <w:position w:val="0"/>
        </w:rPr>
        <w:t>C22,</w:t>
      </w:r>
      <w:r>
        <w:rPr>
          <w:color w:val="000000"/>
          <w:spacing w:val="0"/>
          <w:w w:val="100"/>
          <w:position w:val="0"/>
        </w:rPr>
        <w:t xml:space="preserve"> C23 </w:t>
      </w:r>
      <w:r>
        <w:rPr>
          <w:color w:val="000000"/>
          <w:spacing w:val="0"/>
          <w:w w:val="100"/>
          <w:position w:val="0"/>
        </w:rPr>
        <w:t>-</w:t>
      </w:r>
      <w:r>
        <w:rPr>
          <w:color w:val="000000"/>
          <w:spacing w:val="0"/>
          <w:w w:val="100"/>
          <w:position w:val="0"/>
        </w:rPr>
        <w:t xml:space="preserve"> </w:t>
      </w:r>
      <w:r>
        <w:rPr>
          <w:color w:val="000000"/>
          <w:spacing w:val="0"/>
          <w:w w:val="100"/>
          <w:position w:val="0"/>
        </w:rPr>
        <w:t>C25,</w:t>
      </w:r>
      <w:r>
        <w:rPr>
          <w:color w:val="000000"/>
          <w:spacing w:val="0"/>
          <w:w w:val="100"/>
          <w:position w:val="0"/>
        </w:rPr>
        <w:br/>
      </w:r>
      <w:r>
        <w:rPr>
          <w:color w:val="000000"/>
          <w:spacing w:val="0"/>
          <w:w w:val="100"/>
          <w:position w:val="0"/>
        </w:rPr>
        <w:t>C30,</w:t>
      </w:r>
      <w:r>
        <w:rPr>
          <w:color w:val="000000"/>
          <w:spacing w:val="0"/>
          <w:w w:val="100"/>
          <w:position w:val="0"/>
        </w:rPr>
        <w:t xml:space="preserve"> C31,</w:t>
      </w:r>
      <w:r>
        <w:rPr>
          <w:color w:val="000000"/>
          <w:spacing w:val="0"/>
          <w:w w:val="100"/>
          <w:position w:val="0"/>
        </w:rPr>
        <w:t xml:space="preserve"> C32,</w:t>
      </w:r>
      <w:r>
        <w:rPr>
          <w:color w:val="000000"/>
          <w:spacing w:val="0"/>
          <w:w w:val="100"/>
          <w:position w:val="0"/>
        </w:rPr>
        <w:t xml:space="preserve"> C33,</w:t>
      </w:r>
      <w:r>
        <w:rPr>
          <w:color w:val="000000"/>
          <w:spacing w:val="0"/>
          <w:w w:val="100"/>
          <w:position w:val="0"/>
        </w:rPr>
        <w:br/>
      </w:r>
      <w:r>
        <w:rPr>
          <w:color w:val="000000"/>
          <w:spacing w:val="0"/>
          <w:w w:val="100"/>
          <w:position w:val="0"/>
        </w:rPr>
        <w:t>C34,</w:t>
      </w:r>
      <w:r>
        <w:rPr>
          <w:color w:val="000000"/>
          <w:spacing w:val="0"/>
          <w:w w:val="100"/>
          <w:position w:val="0"/>
        </w:rPr>
        <w:t xml:space="preserve"> C37,</w:t>
      </w:r>
      <w:r>
        <w:rPr>
          <w:color w:val="000000"/>
          <w:spacing w:val="0"/>
          <w:w w:val="100"/>
          <w:position w:val="0"/>
        </w:rPr>
        <w:t xml:space="preserve"> C39,</w:t>
      </w:r>
      <w:r>
        <w:rPr>
          <w:color w:val="000000"/>
          <w:spacing w:val="0"/>
          <w:w w:val="100"/>
          <w:position w:val="0"/>
        </w:rPr>
        <w:t xml:space="preserve"> C40,</w:t>
      </w:r>
      <w:r>
        <w:rPr>
          <w:color w:val="000000"/>
          <w:spacing w:val="0"/>
          <w:w w:val="100"/>
          <w:position w:val="0"/>
        </w:rPr>
        <w:br/>
      </w:r>
      <w:r>
        <w:rPr>
          <w:color w:val="000000"/>
          <w:spacing w:val="0"/>
          <w:w w:val="100"/>
          <w:position w:val="0"/>
        </w:rPr>
        <w:t>C41,</w:t>
      </w:r>
      <w:r>
        <w:rPr>
          <w:color w:val="000000"/>
          <w:spacing w:val="0"/>
          <w:w w:val="100"/>
          <w:position w:val="0"/>
        </w:rPr>
        <w:t xml:space="preserve"> C44,</w:t>
      </w:r>
      <w:r>
        <w:rPr>
          <w:color w:val="000000"/>
          <w:spacing w:val="0"/>
          <w:w w:val="100"/>
          <w:position w:val="0"/>
        </w:rPr>
        <w:t xml:space="preserve"> C48,</w:t>
      </w:r>
      <w:r>
        <w:rPr>
          <w:color w:val="000000"/>
          <w:spacing w:val="0"/>
          <w:w w:val="100"/>
          <w:position w:val="0"/>
        </w:rPr>
        <w:t xml:space="preserve"> C49,</w:t>
      </w:r>
      <w:r>
        <w:rPr>
          <w:color w:val="000000"/>
          <w:spacing w:val="0"/>
          <w:w w:val="100"/>
          <w:position w:val="0"/>
        </w:rPr>
        <w:br/>
      </w:r>
      <w:r>
        <w:rPr>
          <w:color w:val="000000"/>
          <w:spacing w:val="0"/>
          <w:w w:val="100"/>
          <w:position w:val="0"/>
        </w:rPr>
        <w:t>C50,</w:t>
      </w:r>
      <w:r>
        <w:rPr>
          <w:color w:val="000000"/>
          <w:spacing w:val="0"/>
          <w:w w:val="100"/>
          <w:position w:val="0"/>
        </w:rPr>
        <w:t xml:space="preserve"> C51,</w:t>
      </w:r>
      <w:r>
        <w:rPr>
          <w:color w:val="000000"/>
          <w:spacing w:val="0"/>
          <w:w w:val="100"/>
          <w:position w:val="0"/>
        </w:rPr>
        <w:t xml:space="preserve"> C55,</w:t>
      </w:r>
      <w:r>
        <w:rPr>
          <w:color w:val="000000"/>
          <w:spacing w:val="0"/>
          <w:w w:val="100"/>
          <w:position w:val="0"/>
        </w:rPr>
        <w:t xml:space="preserve"> C60,</w:t>
      </w:r>
      <w:r>
        <w:rPr>
          <w:color w:val="000000"/>
          <w:spacing w:val="0"/>
          <w:w w:val="100"/>
          <w:position w:val="0"/>
        </w:rPr>
        <w:br/>
      </w:r>
      <w:r>
        <w:rPr>
          <w:color w:val="000000"/>
          <w:spacing w:val="0"/>
          <w:w w:val="100"/>
          <w:position w:val="0"/>
        </w:rPr>
        <w:t>C61,</w:t>
      </w:r>
      <w:r>
        <w:rPr>
          <w:color w:val="000000"/>
          <w:spacing w:val="0"/>
          <w:w w:val="100"/>
          <w:position w:val="0"/>
        </w:rPr>
        <w:t xml:space="preserve"> C64,</w:t>
      </w:r>
      <w:r>
        <w:rPr>
          <w:color w:val="000000"/>
          <w:spacing w:val="0"/>
          <w:w w:val="100"/>
          <w:position w:val="0"/>
        </w:rPr>
        <w:t xml:space="preserve"> C67,</w:t>
      </w:r>
      <w:r>
        <w:rPr>
          <w:color w:val="000000"/>
          <w:spacing w:val="0"/>
          <w:w w:val="100"/>
          <w:position w:val="0"/>
        </w:rPr>
        <w:t xml:space="preserve"> C68,</w:t>
      </w:r>
      <w:r>
        <w:rPr>
          <w:color w:val="000000"/>
          <w:spacing w:val="0"/>
          <w:w w:val="100"/>
          <w:position w:val="0"/>
        </w:rPr>
        <w:br/>
      </w:r>
      <w:r>
        <w:rPr>
          <w:color w:val="000000"/>
          <w:spacing w:val="0"/>
          <w:w w:val="100"/>
          <w:position w:val="0"/>
        </w:rPr>
        <w:t>C73,</w:t>
      </w:r>
      <w:r>
        <w:rPr>
          <w:color w:val="000000"/>
          <w:spacing w:val="0"/>
          <w:w w:val="100"/>
          <w:position w:val="0"/>
        </w:rPr>
        <w:t xml:space="preserve"> C74,</w:t>
      </w:r>
      <w:r>
        <w:rPr>
          <w:color w:val="000000"/>
          <w:spacing w:val="0"/>
          <w:w w:val="100"/>
          <w:position w:val="0"/>
        </w:rPr>
        <w:t xml:space="preserve"> C77</w:t>
      </w:r>
    </w:p>
    <w:p>
      <w:pPr>
        <w:pStyle w:val="Style10"/>
        <w:keepNext w:val="0"/>
        <w:keepLines w:val="0"/>
        <w:framePr w:w="3014" w:h="1939" w:wrap="none" w:hAnchor="page" w:x="6237" w:y="2939"/>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w:t>
      </w:r>
    </w:p>
    <w:p>
      <w:pPr>
        <w:pStyle w:val="Style10"/>
        <w:keepNext w:val="0"/>
        <w:keepLines w:val="0"/>
        <w:framePr w:w="1459" w:h="490" w:wrap="none" w:hAnchor="page" w:x="9395" w:y="2939"/>
        <w:widowControl w:val="0"/>
        <w:shd w:val="clear" w:color="auto" w:fill="auto"/>
        <w:bidi w:val="0"/>
        <w:spacing w:before="0" w:after="0" w:line="240" w:lineRule="auto"/>
        <w:ind w:left="0" w:right="0" w:firstLine="0"/>
        <w:jc w:val="left"/>
      </w:pPr>
      <w:r>
        <w:rPr>
          <w:color w:val="000000"/>
          <w:spacing w:val="0"/>
          <w:w w:val="100"/>
          <w:position w:val="0"/>
        </w:rPr>
        <w:t>терапевтическое лечение</w:t>
      </w:r>
    </w:p>
    <w:p>
      <w:pPr>
        <w:pStyle w:val="Style10"/>
        <w:keepNext w:val="0"/>
        <w:keepLines w:val="0"/>
        <w:framePr w:w="2275" w:h="250" w:wrap="none" w:hAnchor="page" w:x="6242" w:y="4883"/>
        <w:widowControl w:val="0"/>
        <w:shd w:val="clear" w:color="auto" w:fill="auto"/>
        <w:bidi w:val="0"/>
        <w:spacing w:before="0" w:after="0" w:line="240" w:lineRule="auto"/>
        <w:ind w:left="0" w:right="0" w:firstLine="0"/>
        <w:jc w:val="left"/>
      </w:pPr>
      <w:r>
        <w:rPr>
          <w:color w:val="000000"/>
          <w:spacing w:val="0"/>
          <w:w w:val="100"/>
          <w:position w:val="0"/>
        </w:rPr>
        <w:t>анального канала, печени,</w:t>
      </w:r>
    </w:p>
    <w:p>
      <w:pPr>
        <w:pStyle w:val="Style10"/>
        <w:keepNext w:val="0"/>
        <w:keepLines w:val="0"/>
        <w:framePr w:w="2952" w:h="1214" w:wrap="none" w:hAnchor="page" w:x="6237" w:y="5138"/>
        <w:widowControl w:val="0"/>
        <w:shd w:val="clear" w:color="auto" w:fill="auto"/>
        <w:bidi w:val="0"/>
        <w:spacing w:before="0" w:after="0" w:line="240" w:lineRule="auto"/>
        <w:ind w:left="0" w:right="0" w:firstLine="0"/>
        <w:jc w:val="left"/>
      </w:pPr>
      <w:r>
        <w:rPr>
          <w:color w:val="000000"/>
          <w:spacing w:val="0"/>
          <w:w w:val="100"/>
          <w:position w:val="0"/>
        </w:rPr>
        <w:t xml:space="preserve">мочевого пузыря, надпочечников, почки, полового члена, предстательной железы, костей и суставных хрящей, кожи, мягких тканей </w:t>
      </w:r>
      <w:r>
        <w:rPr>
          <w:color w:val="000000"/>
          <w:spacing w:val="0"/>
          <w:w w:val="100"/>
          <w:position w:val="0"/>
        </w:rPr>
        <w:t xml:space="preserve">(T1-4N </w:t>
      </w:r>
      <w:r>
        <w:rPr>
          <w:color w:val="000000"/>
          <w:spacing w:val="0"/>
          <w:w w:val="100"/>
          <w:position w:val="0"/>
        </w:rPr>
        <w:t xml:space="preserve">любая </w:t>
      </w:r>
      <w:r>
        <w:rPr>
          <w:color w:val="000000"/>
          <w:spacing w:val="0"/>
          <w:w w:val="100"/>
          <w:position w:val="0"/>
        </w:rPr>
        <w:t>M0),</w:t>
      </w:r>
    </w:p>
    <w:p>
      <w:pPr>
        <w:pStyle w:val="Style10"/>
        <w:keepNext w:val="0"/>
        <w:keepLines w:val="0"/>
        <w:framePr w:w="3038" w:h="739" w:wrap="none" w:hAnchor="page" w:x="6237" w:y="6357"/>
        <w:widowControl w:val="0"/>
        <w:shd w:val="clear" w:color="auto" w:fill="auto"/>
        <w:bidi w:val="0"/>
        <w:spacing w:before="0" w:after="0" w:line="240" w:lineRule="auto"/>
        <w:ind w:left="0" w:right="0" w:firstLine="0"/>
        <w:jc w:val="left"/>
      </w:pPr>
      <w:r>
        <w:rPr>
          <w:color w:val="000000"/>
          <w:spacing w:val="0"/>
          <w:w w:val="100"/>
          <w:position w:val="0"/>
        </w:rPr>
        <w:t>локализованные и местнораспространенные формы. Вторичное поражение лимфоузлов</w:t>
      </w:r>
    </w:p>
    <w:p>
      <w:pPr>
        <w:pStyle w:val="Style10"/>
        <w:keepNext w:val="0"/>
        <w:keepLines w:val="0"/>
        <w:framePr w:w="1723" w:h="490" w:wrap="none" w:hAnchor="page" w:x="4360" w:y="7259"/>
        <w:widowControl w:val="0"/>
        <w:shd w:val="clear" w:color="auto" w:fill="auto"/>
        <w:bidi w:val="0"/>
        <w:spacing w:before="0" w:after="0" w:line="240" w:lineRule="auto"/>
        <w:ind w:left="0" w:right="0" w:firstLine="0"/>
        <w:jc w:val="center"/>
      </w:pPr>
      <w:r>
        <w:rPr>
          <w:color w:val="000000"/>
          <w:spacing w:val="0"/>
          <w:w w:val="100"/>
          <w:position w:val="0"/>
        </w:rPr>
        <w:t>C51,</w:t>
      </w:r>
      <w:r>
        <w:rPr>
          <w:color w:val="000000"/>
          <w:spacing w:val="0"/>
          <w:w w:val="100"/>
          <w:position w:val="0"/>
        </w:rPr>
        <w:t xml:space="preserve"> C52,</w:t>
      </w:r>
      <w:r>
        <w:rPr>
          <w:color w:val="000000"/>
          <w:spacing w:val="0"/>
          <w:w w:val="100"/>
          <w:position w:val="0"/>
        </w:rPr>
        <w:t xml:space="preserve"> C53,</w:t>
      </w:r>
      <w:r>
        <w:rPr>
          <w:color w:val="000000"/>
          <w:spacing w:val="0"/>
          <w:w w:val="100"/>
          <w:position w:val="0"/>
        </w:rPr>
        <w:t xml:space="preserve"> C54,</w:t>
      </w:r>
      <w:r>
        <w:rPr>
          <w:color w:val="000000"/>
          <w:spacing w:val="0"/>
          <w:w w:val="100"/>
          <w:position w:val="0"/>
        </w:rPr>
        <w:br/>
      </w:r>
      <w:r>
        <w:rPr>
          <w:color w:val="000000"/>
          <w:spacing w:val="0"/>
          <w:w w:val="100"/>
          <w:position w:val="0"/>
        </w:rPr>
        <w:t>C55</w:t>
      </w:r>
    </w:p>
    <w:p>
      <w:pPr>
        <w:pStyle w:val="Style10"/>
        <w:keepNext w:val="0"/>
        <w:keepLines w:val="0"/>
        <w:framePr w:w="4613" w:h="1934" w:wrap="none" w:hAnchor="page" w:x="6242" w:y="7264"/>
        <w:widowControl w:val="0"/>
        <w:shd w:val="clear" w:color="auto" w:fill="auto"/>
        <w:tabs>
          <w:tab w:pos="3120" w:val="left"/>
        </w:tabs>
        <w:bidi w:val="0"/>
        <w:spacing w:before="0" w:after="0" w:line="240" w:lineRule="auto"/>
        <w:ind w:left="0" w:right="0" w:firstLine="0"/>
        <w:jc w:val="left"/>
      </w:pPr>
      <w:r>
        <w:rPr>
          <w:color w:val="000000"/>
          <w:spacing w:val="0"/>
          <w:w w:val="100"/>
          <w:position w:val="0"/>
        </w:rPr>
        <w:t>интраэпителиальные,</w:t>
        <w:tab/>
        <w:t>терапевтическое</w:t>
      </w:r>
    </w:p>
    <w:p>
      <w:pPr>
        <w:pStyle w:val="Style10"/>
        <w:keepNext w:val="0"/>
        <w:keepLines w:val="0"/>
        <w:framePr w:w="4613" w:h="1934" w:wrap="none" w:hAnchor="page" w:x="6242" w:y="7264"/>
        <w:widowControl w:val="0"/>
        <w:shd w:val="clear" w:color="auto" w:fill="auto"/>
        <w:tabs>
          <w:tab w:pos="3120" w:val="left"/>
        </w:tabs>
        <w:bidi w:val="0"/>
        <w:spacing w:before="0" w:after="0" w:line="240" w:lineRule="auto"/>
        <w:ind w:left="0" w:right="0" w:firstLine="0"/>
        <w:jc w:val="left"/>
      </w:pPr>
      <w:r>
        <w:rPr>
          <w:color w:val="000000"/>
          <w:spacing w:val="0"/>
          <w:w w:val="100"/>
          <w:position w:val="0"/>
        </w:rPr>
        <w:t>микроинвазивные и инвазивные</w:t>
        <w:tab/>
        <w:t>лечение</w:t>
      </w:r>
    </w:p>
    <w:p>
      <w:pPr>
        <w:pStyle w:val="Style10"/>
        <w:keepNext w:val="0"/>
        <w:keepLines w:val="0"/>
        <w:framePr w:w="4613" w:h="1934" w:wrap="none" w:hAnchor="page" w:x="6242" w:y="7264"/>
        <w:widowControl w:val="0"/>
        <w:shd w:val="clear" w:color="auto" w:fill="auto"/>
        <w:bidi w:val="0"/>
        <w:spacing w:before="0" w:after="0" w:line="240" w:lineRule="auto"/>
        <w:ind w:left="0" w:right="0" w:firstLine="0"/>
        <w:jc w:val="left"/>
      </w:pPr>
      <w:r>
        <w:rPr>
          <w:color w:val="000000"/>
          <w:spacing w:val="0"/>
          <w:w w:val="100"/>
          <w:position w:val="0"/>
        </w:rPr>
        <w:t xml:space="preserve">злокачественные новообразования вульвы, влагалища, шейки и тела матки </w:t>
      </w:r>
      <w:r>
        <w:rPr>
          <w:color w:val="000000"/>
          <w:spacing w:val="0"/>
          <w:w w:val="100"/>
          <w:position w:val="0"/>
        </w:rPr>
        <w:t xml:space="preserve">(T0-4N0-1M0-1), </w:t>
      </w:r>
      <w:r>
        <w:rPr>
          <w:color w:val="000000"/>
          <w:spacing w:val="0"/>
          <w:w w:val="100"/>
          <w:position w:val="0"/>
        </w:rPr>
        <w:t>в том числе с метастазированием в параортальные или паховые</w:t>
      </w:r>
    </w:p>
    <w:p>
      <w:pPr>
        <w:pStyle w:val="Style10"/>
        <w:keepNext w:val="0"/>
        <w:keepLines w:val="0"/>
        <w:framePr w:w="4613" w:h="1934" w:wrap="none" w:hAnchor="page" w:x="6242" w:y="7264"/>
        <w:widowControl w:val="0"/>
        <w:shd w:val="clear" w:color="auto" w:fill="auto"/>
        <w:bidi w:val="0"/>
        <w:spacing w:before="0" w:after="0" w:line="240" w:lineRule="auto"/>
        <w:ind w:left="0" w:right="0" w:firstLine="0"/>
        <w:jc w:val="left"/>
      </w:pPr>
      <w:r>
        <w:rPr>
          <w:color w:val="000000"/>
          <w:spacing w:val="0"/>
          <w:w w:val="100"/>
          <w:position w:val="0"/>
        </w:rPr>
        <w:t>лимфоузлы</w:t>
      </w:r>
    </w:p>
    <w:p>
      <w:pPr>
        <w:pStyle w:val="Style10"/>
        <w:keepNext w:val="0"/>
        <w:keepLines w:val="0"/>
        <w:framePr w:w="3154" w:h="1219" w:wrap="none" w:hAnchor="page" w:x="11085" w:y="1499"/>
        <w:widowControl w:val="0"/>
        <w:shd w:val="clear" w:color="auto" w:fill="auto"/>
        <w:bidi w:val="0"/>
        <w:spacing w:before="0" w:after="0" w:line="240" w:lineRule="auto"/>
        <w:ind w:left="0" w:right="0" w:firstLine="0"/>
        <w:jc w:val="left"/>
      </w:pPr>
      <w:r>
        <w:rPr>
          <w:color w:val="000000"/>
          <w:spacing w:val="0"/>
          <w:w w:val="100"/>
          <w:position w:val="0"/>
        </w:rPr>
        <w:t>томографическая и (или) магнитно</w:t>
        <w:softHyphen/>
        <w:t xml:space="preserve">резонансная топометрия. 3D - </w:t>
      </w:r>
      <w:r>
        <w:rPr>
          <w:color w:val="000000"/>
          <w:spacing w:val="0"/>
          <w:w w:val="100"/>
          <w:position w:val="0"/>
        </w:rPr>
        <w:t xml:space="preserve">4D </w:t>
      </w:r>
      <w:r>
        <w:rPr>
          <w:color w:val="000000"/>
          <w:spacing w:val="0"/>
          <w:w w:val="100"/>
          <w:position w:val="0"/>
        </w:rPr>
        <w:t>планирование. Фиксирующие устройства. Объемная визуализация мишени. Синхронизация дыхания</w:t>
      </w:r>
    </w:p>
    <w:p>
      <w:pPr>
        <w:pStyle w:val="Style10"/>
        <w:keepNext w:val="0"/>
        <w:keepLines w:val="0"/>
        <w:framePr w:w="3389" w:h="2179" w:wrap="none" w:hAnchor="page" w:x="11085" w:y="2939"/>
        <w:widowControl w:val="0"/>
        <w:shd w:val="clear" w:color="auto" w:fill="auto"/>
        <w:bidi w:val="0"/>
        <w:spacing w:before="0" w:after="0" w:line="240" w:lineRule="auto"/>
        <w:ind w:left="0" w:right="0" w:firstLine="0"/>
        <w:jc w:val="left"/>
      </w:pPr>
      <w:r>
        <w:rPr>
          <w:color w:val="000000"/>
          <w:spacing w:val="0"/>
          <w:w w:val="100"/>
          <w:position w:val="0"/>
        </w:rPr>
        <w:t xml:space="preserve">конформная дистанционная лучевая терапия, в том числе </w:t>
      </w:r>
      <w:r>
        <w:rPr>
          <w:color w:val="000000"/>
          <w:spacing w:val="0"/>
          <w:w w:val="100"/>
          <w:position w:val="0"/>
        </w:rPr>
        <w:t xml:space="preserve">IMRT, IGRT, VMAT, </w:t>
      </w:r>
      <w:r>
        <w:rPr>
          <w:color w:val="000000"/>
          <w:spacing w:val="0"/>
          <w:w w:val="100"/>
          <w:position w:val="0"/>
        </w:rPr>
        <w:t>стереотаксическая (40 - 69 Гр). Радиомодификация. Компьютерно</w:t>
        <w:softHyphen/>
        <w:t>томографическая и (или) магнитно</w:t>
        <w:softHyphen/>
        <w:t xml:space="preserve">резонансная топометрия. </w:t>
      </w:r>
      <w:r>
        <w:rPr>
          <w:color w:val="000000"/>
          <w:spacing w:val="0"/>
          <w:w w:val="100"/>
          <w:position w:val="0"/>
        </w:rPr>
        <w:t xml:space="preserve">3D </w:t>
      </w:r>
      <w:r>
        <w:rPr>
          <w:color w:val="000000"/>
          <w:spacing w:val="0"/>
          <w:w w:val="100"/>
          <w:position w:val="0"/>
        </w:rPr>
        <w:t xml:space="preserve">- </w:t>
      </w:r>
      <w:r>
        <w:rPr>
          <w:color w:val="000000"/>
          <w:spacing w:val="0"/>
          <w:w w:val="100"/>
          <w:position w:val="0"/>
        </w:rPr>
        <w:t xml:space="preserve">4D </w:t>
      </w:r>
      <w:r>
        <w:rPr>
          <w:color w:val="000000"/>
          <w:spacing w:val="0"/>
          <w:w w:val="100"/>
          <w:position w:val="0"/>
        </w:rPr>
        <w:t>планирование. Фиксирующие устройства. Объемная визуализация мишени. Синхронизация дыхания</w:t>
      </w:r>
    </w:p>
    <w:p>
      <w:pPr>
        <w:pStyle w:val="Style10"/>
        <w:keepNext w:val="0"/>
        <w:keepLines w:val="0"/>
        <w:framePr w:w="3389" w:h="1939" w:wrap="none" w:hAnchor="page" w:x="11085" w:y="7259"/>
        <w:widowControl w:val="0"/>
        <w:shd w:val="clear" w:color="auto" w:fill="auto"/>
        <w:bidi w:val="0"/>
        <w:spacing w:before="0" w:after="0" w:line="240" w:lineRule="auto"/>
        <w:ind w:left="0" w:right="0" w:firstLine="0"/>
        <w:jc w:val="left"/>
      </w:pPr>
      <w:r>
        <w:rPr>
          <w:color w:val="000000"/>
          <w:spacing w:val="0"/>
          <w:w w:val="100"/>
          <w:position w:val="0"/>
        </w:rPr>
        <w:t xml:space="preserve">конформная дистанционная лучевая терапия, в том числе </w:t>
      </w:r>
      <w:r>
        <w:rPr>
          <w:color w:val="000000"/>
          <w:spacing w:val="0"/>
          <w:w w:val="100"/>
          <w:position w:val="0"/>
        </w:rPr>
        <w:t xml:space="preserve">IMRT, IGRT, VMAT, </w:t>
      </w:r>
      <w:r>
        <w:rPr>
          <w:color w:val="000000"/>
          <w:spacing w:val="0"/>
          <w:w w:val="100"/>
          <w:position w:val="0"/>
        </w:rPr>
        <w:t>стереотаксическая (40 - 69 Гр). Радиомодификация. Компьютерно</w:t>
        <w:softHyphen/>
        <w:t>томографическая и (или) магнитно</w:t>
        <w:softHyphen/>
        <w:t xml:space="preserve">резонансная топометрия. </w:t>
      </w:r>
      <w:r>
        <w:rPr>
          <w:color w:val="000000"/>
          <w:spacing w:val="0"/>
          <w:w w:val="100"/>
          <w:position w:val="0"/>
        </w:rPr>
        <w:t xml:space="preserve">3D </w:t>
      </w:r>
      <w:r>
        <w:rPr>
          <w:color w:val="000000"/>
          <w:spacing w:val="0"/>
          <w:w w:val="100"/>
          <w:position w:val="0"/>
        </w:rPr>
        <w:t xml:space="preserve">- </w:t>
      </w:r>
      <w:r>
        <w:rPr>
          <w:color w:val="000000"/>
          <w:spacing w:val="0"/>
          <w:w w:val="100"/>
          <w:position w:val="0"/>
        </w:rPr>
        <w:t xml:space="preserve">4D </w:t>
      </w:r>
      <w:r>
        <w:rPr>
          <w:color w:val="000000"/>
          <w:spacing w:val="0"/>
          <w:w w:val="100"/>
          <w:position w:val="0"/>
        </w:rPr>
        <w:t>планирование. Фиксирующие устройства. Объемная визуализация</w:t>
      </w:r>
    </w:p>
    <w:p>
      <w:pPr>
        <w:pStyle w:val="Style10"/>
        <w:keepNext w:val="0"/>
        <w:keepLines w:val="0"/>
        <w:framePr w:w="744" w:h="250" w:wrap="none" w:hAnchor="page" w:x="11095" w:y="9203"/>
        <w:widowControl w:val="0"/>
        <w:shd w:val="clear" w:color="auto" w:fill="auto"/>
        <w:bidi w:val="0"/>
        <w:spacing w:before="0" w:after="0" w:line="240" w:lineRule="auto"/>
        <w:ind w:left="0" w:right="0" w:firstLine="0"/>
        <w:jc w:val="left"/>
      </w:pPr>
      <w:r>
        <w:rPr>
          <w:color w:val="000000"/>
          <w:spacing w:val="0"/>
          <w:w w:val="100"/>
          <w:position w:val="0"/>
        </w:rPr>
        <w:t>мишени</w:t>
      </w:r>
    </w:p>
    <w:p>
      <w:pPr>
        <w:pStyle w:val="Style10"/>
        <w:keepNext w:val="0"/>
        <w:keepLines w:val="0"/>
        <w:framePr w:w="624" w:h="250" w:wrap="none" w:hAnchor="page" w:x="15127" w:y="2939"/>
        <w:widowControl w:val="0"/>
        <w:shd w:val="clear" w:color="auto" w:fill="auto"/>
        <w:bidi w:val="0"/>
        <w:spacing w:before="0" w:after="0" w:line="240" w:lineRule="auto"/>
        <w:ind w:left="0" w:right="0" w:firstLine="0"/>
        <w:jc w:val="right"/>
      </w:pPr>
      <w:r>
        <w:rPr>
          <w:color w:val="000000"/>
          <w:spacing w:val="0"/>
          <w:w w:val="100"/>
          <w:position w:val="0"/>
        </w:rPr>
        <w:t>178016</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1" w:line="1" w:lineRule="exact"/>
      </w:pPr>
    </w:p>
    <w:p>
      <w:pPr>
        <w:widowControl w:val="0"/>
        <w:spacing w:line="1" w:lineRule="exact"/>
        <w:sectPr>
          <w:footnotePr>
            <w:pos w:val="pageBottom"/>
            <w:numFmt w:val="decimal"/>
            <w:numRestart w:val="continuous"/>
          </w:footnotePr>
          <w:pgSz w:w="16840" w:h="11900" w:orient="landscape"/>
          <w:pgMar w:top="1100" w:right="562" w:bottom="1100" w:left="519" w:header="0" w:footer="672"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2539"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C56</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конформная дистанционная лучевая терапия, в том числе </w:t>
            </w:r>
            <w:r>
              <w:rPr>
                <w:color w:val="000000"/>
                <w:spacing w:val="0"/>
                <w:w w:val="100"/>
                <w:position w:val="0"/>
                <w:sz w:val="20"/>
                <w:szCs w:val="20"/>
              </w:rPr>
              <w:t xml:space="preserve">IMRT, IGRT, VMAT, </w:t>
            </w:r>
            <w:r>
              <w:rPr>
                <w:color w:val="000000"/>
                <w:spacing w:val="0"/>
                <w:w w:val="100"/>
                <w:position w:val="0"/>
                <w:sz w:val="20"/>
                <w:szCs w:val="20"/>
              </w:rPr>
              <w:t>(40 - 69 Гр).</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Радиомодификация. Компьютерно</w:t>
              <w:softHyphen/>
              <w:t>томографическая и (или) магнитно</w:t>
              <w:softHyphen/>
              <w:t xml:space="preserve">резонансная топометрия. 3D - </w:t>
            </w:r>
            <w:r>
              <w:rPr>
                <w:color w:val="000000"/>
                <w:spacing w:val="0"/>
                <w:w w:val="100"/>
                <w:position w:val="0"/>
                <w:sz w:val="20"/>
                <w:szCs w:val="20"/>
              </w:rPr>
              <w:t xml:space="preserve">4D </w:t>
            </w:r>
            <w:r>
              <w:rPr>
                <w:color w:val="000000"/>
                <w:spacing w:val="0"/>
                <w:w w:val="100"/>
                <w:position w:val="0"/>
                <w:sz w:val="20"/>
                <w:szCs w:val="20"/>
              </w:rPr>
              <w:t>планирование. Фиксирующие устройства. Объемная визуализация мишени</w:t>
            </w:r>
          </w:p>
        </w:tc>
        <w:tc>
          <w:tcPr>
            <w:tcBorders>
              <w:top w:val="single" w:sz="4"/>
            </w:tcBorders>
            <w:shd w:val="clear" w:color="auto" w:fill="FFFFFF"/>
            <w:vAlign w:val="top"/>
          </w:tcPr>
          <w:p>
            <w:pPr>
              <w:widowControl w:val="0"/>
              <w:rPr>
                <w:sz w:val="10"/>
                <w:szCs w:val="10"/>
              </w:rPr>
            </w:pPr>
          </w:p>
        </w:tc>
      </w:tr>
      <w:tr>
        <w:trPr>
          <w:trHeight w:val="24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C57</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конформная дистанционная лучевая терапия, в том числе </w:t>
            </w:r>
            <w:r>
              <w:rPr>
                <w:color w:val="000000"/>
                <w:spacing w:val="0"/>
                <w:w w:val="100"/>
                <w:position w:val="0"/>
                <w:sz w:val="20"/>
                <w:szCs w:val="20"/>
              </w:rPr>
              <w:t xml:space="preserve">IMRT, IGRT, VMAT, </w:t>
            </w:r>
            <w:r>
              <w:rPr>
                <w:color w:val="000000"/>
                <w:spacing w:val="0"/>
                <w:w w:val="100"/>
                <w:position w:val="0"/>
                <w:sz w:val="20"/>
                <w:szCs w:val="20"/>
              </w:rPr>
              <w:t>(40 - 69 Гр).</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Радиомодификация. Компьютерно</w:t>
              <w:softHyphen/>
              <w:t>томографическая и (или) магнитно</w:t>
              <w:softHyphen/>
              <w:t xml:space="preserve">резонансная топометрия. </w:t>
            </w:r>
            <w:r>
              <w:rPr>
                <w:color w:val="000000"/>
                <w:spacing w:val="0"/>
                <w:w w:val="100"/>
                <w:position w:val="0"/>
                <w:sz w:val="20"/>
                <w:szCs w:val="20"/>
              </w:rPr>
              <w:t xml:space="preserve">3D </w:t>
            </w:r>
            <w:r>
              <w:rPr>
                <w:color w:val="000000"/>
                <w:spacing w:val="0"/>
                <w:w w:val="100"/>
                <w:position w:val="0"/>
                <w:sz w:val="20"/>
                <w:szCs w:val="20"/>
              </w:rPr>
              <w:t xml:space="preserve">- </w:t>
            </w:r>
            <w:r>
              <w:rPr>
                <w:color w:val="000000"/>
                <w:spacing w:val="0"/>
                <w:w w:val="100"/>
                <w:position w:val="0"/>
                <w:sz w:val="20"/>
                <w:szCs w:val="20"/>
              </w:rPr>
              <w:t xml:space="preserve">4D </w:t>
            </w:r>
            <w:r>
              <w:rPr>
                <w:color w:val="000000"/>
                <w:spacing w:val="0"/>
                <w:w w:val="100"/>
                <w:position w:val="0"/>
                <w:sz w:val="20"/>
                <w:szCs w:val="20"/>
              </w:rPr>
              <w:t>планирование. Фиксирующие устройства. Объемная визуализация мишени</w:t>
            </w:r>
          </w:p>
        </w:tc>
        <w:tc>
          <w:tcPr>
            <w:tcBorders/>
            <w:shd w:val="clear" w:color="auto" w:fill="FFFFFF"/>
            <w:vAlign w:val="top"/>
          </w:tcPr>
          <w:p>
            <w:pPr>
              <w:widowControl w:val="0"/>
              <w:rPr>
                <w:sz w:val="10"/>
                <w:szCs w:val="10"/>
              </w:rPr>
            </w:pPr>
          </w:p>
        </w:tc>
      </w:tr>
      <w:tr>
        <w:trPr>
          <w:trHeight w:val="24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C70,</w:t>
            </w:r>
            <w:r>
              <w:rPr>
                <w:color w:val="000000"/>
                <w:spacing w:val="0"/>
                <w:w w:val="100"/>
                <w:position w:val="0"/>
                <w:sz w:val="20"/>
                <w:szCs w:val="20"/>
              </w:rPr>
              <w:t xml:space="preserve"> C71,</w:t>
            </w:r>
            <w:r>
              <w:rPr>
                <w:color w:val="000000"/>
                <w:spacing w:val="0"/>
                <w:w w:val="100"/>
                <w:position w:val="0"/>
                <w:sz w:val="20"/>
                <w:szCs w:val="20"/>
              </w:rPr>
              <w:t xml:space="preserve"> C72,</w:t>
            </w:r>
            <w:r>
              <w:rPr>
                <w:color w:val="000000"/>
                <w:spacing w:val="0"/>
                <w:w w:val="100"/>
                <w:position w:val="0"/>
                <w:sz w:val="20"/>
                <w:szCs w:val="20"/>
              </w:rPr>
              <w:t xml:space="preserve"> C75.1,</w:t>
            </w:r>
            <w:r>
              <w:rPr>
                <w:color w:val="000000"/>
                <w:spacing w:val="0"/>
                <w:w w:val="100"/>
                <w:position w:val="0"/>
                <w:sz w:val="20"/>
                <w:szCs w:val="20"/>
              </w:rPr>
              <w:t xml:space="preserve"> </w:t>
            </w:r>
            <w:r>
              <w:rPr>
                <w:color w:val="000000"/>
                <w:spacing w:val="0"/>
                <w:w w:val="100"/>
                <w:position w:val="0"/>
                <w:sz w:val="20"/>
                <w:szCs w:val="20"/>
              </w:rPr>
              <w:t>C75.3,</w:t>
            </w:r>
            <w:r>
              <w:rPr>
                <w:color w:val="000000"/>
                <w:spacing w:val="0"/>
                <w:w w:val="100"/>
                <w:position w:val="0"/>
                <w:sz w:val="20"/>
                <w:szCs w:val="20"/>
              </w:rPr>
              <w:t xml:space="preserve"> C79.3,</w:t>
            </w:r>
            <w:r>
              <w:rPr>
                <w:color w:val="000000"/>
                <w:spacing w:val="0"/>
                <w:w w:val="100"/>
                <w:position w:val="0"/>
                <w:sz w:val="20"/>
                <w:szCs w:val="20"/>
              </w:rPr>
              <w:t xml:space="preserve"> C79.4</w:t>
            </w:r>
          </w:p>
        </w:tc>
        <w:tc>
          <w:tcPr>
            <w:tcBorders/>
            <w:shd w:val="clear" w:color="auto" w:fill="FFFFFF"/>
            <w:vAlign w:val="top"/>
          </w:tcPr>
          <w:p>
            <w:pPr>
              <w:pStyle w:val="Style21"/>
              <w:keepNext w:val="0"/>
              <w:keepLines w:val="0"/>
              <w:widowControl w:val="0"/>
              <w:shd w:val="clear" w:color="auto" w:fill="auto"/>
              <w:bidi w:val="0"/>
              <w:spacing w:before="100" w:after="0" w:line="252" w:lineRule="auto"/>
              <w:ind w:left="0" w:right="0" w:firstLine="0"/>
              <w:jc w:val="left"/>
              <w:rPr>
                <w:sz w:val="20"/>
                <w:szCs w:val="20"/>
              </w:rPr>
            </w:pPr>
            <w:r>
              <w:rPr>
                <w:color w:val="000000"/>
                <w:spacing w:val="0"/>
                <w:w w:val="100"/>
                <w:position w:val="0"/>
                <w:sz w:val="20"/>
                <w:szCs w:val="20"/>
              </w:rPr>
              <w:t>Первичные и вторичные злокачественные новообразования оболочек головного мозга, спинного мозга, головного мозга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конформная дистанционная лучевая терапия, в том числе </w:t>
            </w:r>
            <w:r>
              <w:rPr>
                <w:color w:val="000000"/>
                <w:spacing w:val="0"/>
                <w:w w:val="100"/>
                <w:position w:val="0"/>
                <w:sz w:val="20"/>
                <w:szCs w:val="20"/>
              </w:rPr>
              <w:t xml:space="preserve">IMRT, IGRT, VMAT, </w:t>
            </w:r>
            <w:r>
              <w:rPr>
                <w:color w:val="000000"/>
                <w:spacing w:val="0"/>
                <w:w w:val="100"/>
                <w:position w:val="0"/>
                <w:sz w:val="20"/>
                <w:szCs w:val="20"/>
              </w:rPr>
              <w:t>стереотаксическая (40 - 69 Гр). Радиомодификация. Компьютерно</w:t>
              <w:softHyphen/>
              <w:t>томографическая и (или) магнитно</w:t>
              <w:softHyphen/>
              <w:t xml:space="preserve">резонансная топометрия. </w:t>
            </w:r>
            <w:r>
              <w:rPr>
                <w:color w:val="000000"/>
                <w:spacing w:val="0"/>
                <w:w w:val="100"/>
                <w:position w:val="0"/>
                <w:sz w:val="20"/>
                <w:szCs w:val="20"/>
              </w:rPr>
              <w:t xml:space="preserve">3D </w:t>
            </w:r>
            <w:r>
              <w:rPr>
                <w:color w:val="000000"/>
                <w:spacing w:val="0"/>
                <w:w w:val="100"/>
                <w:position w:val="0"/>
                <w:sz w:val="20"/>
                <w:szCs w:val="20"/>
              </w:rPr>
              <w:t xml:space="preserve">- </w:t>
            </w:r>
            <w:r>
              <w:rPr>
                <w:color w:val="000000"/>
                <w:spacing w:val="0"/>
                <w:w w:val="100"/>
                <w:position w:val="0"/>
                <w:sz w:val="20"/>
                <w:szCs w:val="20"/>
              </w:rPr>
              <w:t xml:space="preserve">4D </w:t>
            </w:r>
            <w:r>
              <w:rPr>
                <w:color w:val="000000"/>
                <w:spacing w:val="0"/>
                <w:w w:val="100"/>
                <w:position w:val="0"/>
                <w:sz w:val="20"/>
                <w:szCs w:val="20"/>
              </w:rPr>
              <w:t>планирование. Фиксирующие устройства. Объемная визуализация мишени</w:t>
            </w:r>
          </w:p>
        </w:tc>
        <w:tc>
          <w:tcPr>
            <w:tcBorders/>
            <w:shd w:val="clear" w:color="auto" w:fill="FFFFFF"/>
            <w:vAlign w:val="top"/>
          </w:tcPr>
          <w:p>
            <w:pPr>
              <w:widowControl w:val="0"/>
              <w:rPr>
                <w:sz w:val="10"/>
                <w:szCs w:val="10"/>
              </w:rPr>
            </w:pPr>
          </w:p>
        </w:tc>
      </w:tr>
      <w:tr>
        <w:trPr>
          <w:trHeight w:val="85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C81,</w:t>
            </w:r>
            <w:r>
              <w:rPr>
                <w:color w:val="000000"/>
                <w:spacing w:val="0"/>
                <w:w w:val="100"/>
                <w:position w:val="0"/>
                <w:sz w:val="20"/>
                <w:szCs w:val="20"/>
              </w:rPr>
              <w:t xml:space="preserve"> C82,</w:t>
            </w:r>
            <w:r>
              <w:rPr>
                <w:color w:val="000000"/>
                <w:spacing w:val="0"/>
                <w:w w:val="100"/>
                <w:position w:val="0"/>
                <w:sz w:val="20"/>
                <w:szCs w:val="20"/>
              </w:rPr>
              <w:t xml:space="preserve"> C83,</w:t>
            </w:r>
            <w:r>
              <w:rPr>
                <w:color w:val="000000"/>
                <w:spacing w:val="0"/>
                <w:w w:val="100"/>
                <w:position w:val="0"/>
                <w:sz w:val="20"/>
                <w:szCs w:val="20"/>
              </w:rPr>
              <w:t xml:space="preserve"> C84,</w:t>
            </w:r>
            <w:r>
              <w:rPr>
                <w:color w:val="000000"/>
                <w:spacing w:val="0"/>
                <w:w w:val="100"/>
                <w:position w:val="0"/>
                <w:sz w:val="20"/>
                <w:szCs w:val="20"/>
              </w:rPr>
              <w:t xml:space="preserve"> </w:t>
            </w:r>
            <w:r>
              <w:rPr>
                <w:color w:val="000000"/>
                <w:spacing w:val="0"/>
                <w:w w:val="100"/>
                <w:position w:val="0"/>
                <w:sz w:val="20"/>
                <w:szCs w:val="20"/>
              </w:rPr>
              <w:t>C85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лимфоидной ткани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конформная дистанционная лучевая терапия, в том числе </w:t>
            </w:r>
            <w:r>
              <w:rPr>
                <w:color w:val="000000"/>
                <w:spacing w:val="0"/>
                <w:w w:val="100"/>
                <w:position w:val="0"/>
                <w:sz w:val="20"/>
                <w:szCs w:val="20"/>
              </w:rPr>
              <w:t xml:space="preserve">IMRT, IGRT, VMAT, </w:t>
            </w:r>
            <w:r>
              <w:rPr>
                <w:color w:val="000000"/>
                <w:spacing w:val="0"/>
                <w:w w:val="100"/>
                <w:position w:val="0"/>
                <w:sz w:val="20"/>
                <w:szCs w:val="20"/>
              </w:rPr>
              <w:t>(40 - 69 Гр).</w:t>
            </w:r>
          </w:p>
        </w:tc>
        <w:tc>
          <w:tcPr>
            <w:tcBorders/>
            <w:shd w:val="clear" w:color="auto" w:fill="FFFFFF"/>
            <w:vAlign w:val="top"/>
          </w:tcPr>
          <w:p>
            <w:pPr>
              <w:widowControl w:val="0"/>
              <w:rPr>
                <w:sz w:val="10"/>
                <w:szCs w:val="10"/>
              </w:rPr>
            </w:pPr>
          </w:p>
        </w:tc>
      </w:tr>
    </w:tbl>
    <w:p>
      <w:pPr>
        <w:sectPr>
          <w:footnotePr>
            <w:pos w:val="pageBottom"/>
            <w:numFmt w:val="decimal"/>
            <w:numRestart w:val="continuous"/>
          </w:footnotePr>
          <w:pgSz w:w="16840" w:h="11900" w:orient="landscape"/>
          <w:pgMar w:top="1130" w:right="495" w:bottom="1130" w:left="495" w:header="0" w:footer="702"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298" w:h="250" w:wrap="none" w:hAnchor="page" w:x="765" w:y="3179"/>
        <w:widowControl w:val="0"/>
        <w:shd w:val="clear" w:color="auto" w:fill="auto"/>
        <w:bidi w:val="0"/>
        <w:spacing w:before="0" w:after="0" w:line="240" w:lineRule="auto"/>
        <w:ind w:left="0" w:right="0" w:firstLine="0"/>
        <w:jc w:val="both"/>
      </w:pPr>
      <w:r>
        <w:rPr>
          <w:color w:val="000000"/>
          <w:spacing w:val="0"/>
          <w:w w:val="100"/>
          <w:position w:val="0"/>
        </w:rPr>
        <w:t>25.</w:t>
      </w:r>
    </w:p>
    <w:p>
      <w:pPr>
        <w:pStyle w:val="Style10"/>
        <w:keepNext w:val="0"/>
        <w:keepLines w:val="0"/>
        <w:framePr w:w="2813" w:h="1219" w:wrap="none" w:hAnchor="page" w:x="1355" w:y="3179"/>
        <w:widowControl w:val="0"/>
        <w:shd w:val="clear" w:color="auto" w:fill="auto"/>
        <w:bidi w:val="0"/>
        <w:spacing w:before="0" w:after="0" w:line="240" w:lineRule="auto"/>
        <w:ind w:left="0" w:right="0" w:firstLine="0"/>
        <w:jc w:val="left"/>
      </w:pPr>
      <w:r>
        <w:rPr>
          <w:color w:val="000000"/>
          <w:spacing w:val="0"/>
          <w:w w:val="100"/>
          <w:position w:val="0"/>
        </w:rPr>
        <w:t>Дистанционная лучевая терапия в радиотерапевтических отделениях при злокачественных новообразованиях</w:t>
      </w:r>
    </w:p>
    <w:p>
      <w:pPr>
        <w:pStyle w:val="Style10"/>
        <w:keepNext w:val="0"/>
        <w:keepLines w:val="0"/>
        <w:framePr w:w="1853" w:h="1930" w:wrap="none" w:hAnchor="page" w:x="4293" w:y="3179"/>
        <w:widowControl w:val="0"/>
        <w:shd w:val="clear" w:color="auto" w:fill="auto"/>
        <w:bidi w:val="0"/>
        <w:spacing w:before="0" w:after="0" w:line="240" w:lineRule="auto"/>
        <w:ind w:left="0" w:right="0" w:firstLine="0"/>
        <w:jc w:val="center"/>
      </w:pPr>
      <w:r>
        <w:rPr>
          <w:color w:val="000000"/>
          <w:spacing w:val="0"/>
          <w:w w:val="100"/>
          <w:position w:val="0"/>
        </w:rPr>
        <w:t xml:space="preserve">C00 </w:t>
      </w:r>
      <w:r>
        <w:rPr>
          <w:color w:val="000000"/>
          <w:spacing w:val="0"/>
          <w:w w:val="100"/>
          <w:position w:val="0"/>
        </w:rPr>
        <w:t>-</w:t>
      </w:r>
      <w:r>
        <w:rPr>
          <w:color w:val="000000"/>
          <w:spacing w:val="0"/>
          <w:w w:val="100"/>
          <w:position w:val="0"/>
        </w:rPr>
        <w:t xml:space="preserve"> </w:t>
      </w:r>
      <w:r>
        <w:rPr>
          <w:color w:val="000000"/>
          <w:spacing w:val="0"/>
          <w:w w:val="100"/>
          <w:position w:val="0"/>
        </w:rPr>
        <w:t>C14,</w:t>
      </w:r>
      <w:r>
        <w:rPr>
          <w:color w:val="000000"/>
          <w:spacing w:val="0"/>
          <w:w w:val="100"/>
          <w:position w:val="0"/>
        </w:rPr>
        <w:t xml:space="preserve"> C15 </w:t>
      </w:r>
      <w:r>
        <w:rPr>
          <w:color w:val="000000"/>
          <w:spacing w:val="0"/>
          <w:w w:val="100"/>
          <w:position w:val="0"/>
        </w:rPr>
        <w:t>-</w:t>
      </w:r>
      <w:r>
        <w:rPr>
          <w:color w:val="000000"/>
          <w:spacing w:val="0"/>
          <w:w w:val="100"/>
          <w:position w:val="0"/>
        </w:rPr>
        <w:t xml:space="preserve"> </w:t>
      </w:r>
      <w:r>
        <w:rPr>
          <w:color w:val="000000"/>
          <w:spacing w:val="0"/>
          <w:w w:val="100"/>
          <w:position w:val="0"/>
        </w:rPr>
        <w:t>C17,</w:t>
      </w:r>
      <w:r>
        <w:rPr>
          <w:color w:val="000000"/>
          <w:spacing w:val="0"/>
          <w:w w:val="100"/>
          <w:position w:val="0"/>
        </w:rPr>
        <w:br/>
      </w:r>
      <w:r>
        <w:rPr>
          <w:color w:val="000000"/>
          <w:spacing w:val="0"/>
          <w:w w:val="100"/>
          <w:position w:val="0"/>
        </w:rPr>
        <w:t xml:space="preserve">C18 </w:t>
      </w:r>
      <w:r>
        <w:rPr>
          <w:color w:val="000000"/>
          <w:spacing w:val="0"/>
          <w:w w:val="100"/>
          <w:position w:val="0"/>
        </w:rPr>
        <w:t>-</w:t>
      </w:r>
      <w:r>
        <w:rPr>
          <w:color w:val="000000"/>
          <w:spacing w:val="0"/>
          <w:w w:val="100"/>
          <w:position w:val="0"/>
        </w:rPr>
        <w:t xml:space="preserve"> </w:t>
      </w:r>
      <w:r>
        <w:rPr>
          <w:color w:val="000000"/>
          <w:spacing w:val="0"/>
          <w:w w:val="100"/>
          <w:position w:val="0"/>
        </w:rPr>
        <w:t>C22,</w:t>
      </w:r>
      <w:r>
        <w:rPr>
          <w:color w:val="000000"/>
          <w:spacing w:val="0"/>
          <w:w w:val="100"/>
          <w:position w:val="0"/>
        </w:rPr>
        <w:t xml:space="preserve"> C23 </w:t>
      </w:r>
      <w:r>
        <w:rPr>
          <w:color w:val="000000"/>
          <w:spacing w:val="0"/>
          <w:w w:val="100"/>
          <w:position w:val="0"/>
        </w:rPr>
        <w:t>-</w:t>
      </w:r>
      <w:r>
        <w:rPr>
          <w:color w:val="000000"/>
          <w:spacing w:val="0"/>
          <w:w w:val="100"/>
          <w:position w:val="0"/>
        </w:rPr>
        <w:t xml:space="preserve"> </w:t>
      </w:r>
      <w:r>
        <w:rPr>
          <w:color w:val="000000"/>
          <w:spacing w:val="0"/>
          <w:w w:val="100"/>
          <w:position w:val="0"/>
        </w:rPr>
        <w:t>C25,</w:t>
      </w:r>
      <w:r>
        <w:rPr>
          <w:color w:val="000000"/>
          <w:spacing w:val="0"/>
          <w:w w:val="100"/>
          <w:position w:val="0"/>
        </w:rPr>
        <w:br/>
      </w:r>
      <w:r>
        <w:rPr>
          <w:color w:val="000000"/>
          <w:spacing w:val="0"/>
          <w:w w:val="100"/>
          <w:position w:val="0"/>
        </w:rPr>
        <w:t>C30,</w:t>
      </w:r>
      <w:r>
        <w:rPr>
          <w:color w:val="000000"/>
          <w:spacing w:val="0"/>
          <w:w w:val="100"/>
          <w:position w:val="0"/>
        </w:rPr>
        <w:t xml:space="preserve"> C31,</w:t>
      </w:r>
      <w:r>
        <w:rPr>
          <w:color w:val="000000"/>
          <w:spacing w:val="0"/>
          <w:w w:val="100"/>
          <w:position w:val="0"/>
        </w:rPr>
        <w:t xml:space="preserve"> C32,</w:t>
      </w:r>
      <w:r>
        <w:rPr>
          <w:color w:val="000000"/>
          <w:spacing w:val="0"/>
          <w:w w:val="100"/>
          <w:position w:val="0"/>
        </w:rPr>
        <w:t xml:space="preserve"> C33,</w:t>
      </w:r>
      <w:r>
        <w:rPr>
          <w:color w:val="000000"/>
          <w:spacing w:val="0"/>
          <w:w w:val="100"/>
          <w:position w:val="0"/>
        </w:rPr>
        <w:br/>
      </w:r>
      <w:r>
        <w:rPr>
          <w:color w:val="000000"/>
          <w:spacing w:val="0"/>
          <w:w w:val="100"/>
          <w:position w:val="0"/>
        </w:rPr>
        <w:t>C34,</w:t>
      </w:r>
      <w:r>
        <w:rPr>
          <w:color w:val="000000"/>
          <w:spacing w:val="0"/>
          <w:w w:val="100"/>
          <w:position w:val="0"/>
        </w:rPr>
        <w:t xml:space="preserve"> C37,</w:t>
      </w:r>
      <w:r>
        <w:rPr>
          <w:color w:val="000000"/>
          <w:spacing w:val="0"/>
          <w:w w:val="100"/>
          <w:position w:val="0"/>
        </w:rPr>
        <w:t xml:space="preserve"> C39,</w:t>
      </w:r>
      <w:r>
        <w:rPr>
          <w:color w:val="000000"/>
          <w:spacing w:val="0"/>
          <w:w w:val="100"/>
          <w:position w:val="0"/>
        </w:rPr>
        <w:t xml:space="preserve"> C40,</w:t>
      </w:r>
      <w:r>
        <w:rPr>
          <w:color w:val="000000"/>
          <w:spacing w:val="0"/>
          <w:w w:val="100"/>
          <w:position w:val="0"/>
        </w:rPr>
        <w:br/>
      </w:r>
      <w:r>
        <w:rPr>
          <w:color w:val="000000"/>
          <w:spacing w:val="0"/>
          <w:w w:val="100"/>
          <w:position w:val="0"/>
        </w:rPr>
        <w:t>C41,</w:t>
      </w:r>
      <w:r>
        <w:rPr>
          <w:color w:val="000000"/>
          <w:spacing w:val="0"/>
          <w:w w:val="100"/>
          <w:position w:val="0"/>
        </w:rPr>
        <w:t xml:space="preserve"> C44,</w:t>
      </w:r>
      <w:r>
        <w:rPr>
          <w:color w:val="000000"/>
          <w:spacing w:val="0"/>
          <w:w w:val="100"/>
          <w:position w:val="0"/>
        </w:rPr>
        <w:t xml:space="preserve"> C48,</w:t>
      </w:r>
      <w:r>
        <w:rPr>
          <w:color w:val="000000"/>
          <w:spacing w:val="0"/>
          <w:w w:val="100"/>
          <w:position w:val="0"/>
        </w:rPr>
        <w:t xml:space="preserve"> C49,</w:t>
      </w:r>
      <w:r>
        <w:rPr>
          <w:color w:val="000000"/>
          <w:spacing w:val="0"/>
          <w:w w:val="100"/>
          <w:position w:val="0"/>
        </w:rPr>
        <w:br/>
      </w:r>
      <w:r>
        <w:rPr>
          <w:color w:val="000000"/>
          <w:spacing w:val="0"/>
          <w:w w:val="100"/>
          <w:position w:val="0"/>
        </w:rPr>
        <w:t>C50,</w:t>
      </w:r>
      <w:r>
        <w:rPr>
          <w:color w:val="000000"/>
          <w:spacing w:val="0"/>
          <w:w w:val="100"/>
          <w:position w:val="0"/>
        </w:rPr>
        <w:t xml:space="preserve"> C51,</w:t>
      </w:r>
      <w:r>
        <w:rPr>
          <w:color w:val="000000"/>
          <w:spacing w:val="0"/>
          <w:w w:val="100"/>
          <w:position w:val="0"/>
        </w:rPr>
        <w:t xml:space="preserve"> C55,</w:t>
      </w:r>
      <w:r>
        <w:rPr>
          <w:color w:val="000000"/>
          <w:spacing w:val="0"/>
          <w:w w:val="100"/>
          <w:position w:val="0"/>
        </w:rPr>
        <w:t xml:space="preserve"> C60,</w:t>
      </w:r>
      <w:r>
        <w:rPr>
          <w:color w:val="000000"/>
          <w:spacing w:val="0"/>
          <w:w w:val="100"/>
          <w:position w:val="0"/>
        </w:rPr>
        <w:br/>
      </w:r>
      <w:r>
        <w:rPr>
          <w:color w:val="000000"/>
          <w:spacing w:val="0"/>
          <w:w w:val="100"/>
          <w:position w:val="0"/>
        </w:rPr>
        <w:t>C61,</w:t>
      </w:r>
      <w:r>
        <w:rPr>
          <w:color w:val="000000"/>
          <w:spacing w:val="0"/>
          <w:w w:val="100"/>
          <w:position w:val="0"/>
        </w:rPr>
        <w:t xml:space="preserve"> C64,</w:t>
      </w:r>
      <w:r>
        <w:rPr>
          <w:color w:val="000000"/>
          <w:spacing w:val="0"/>
          <w:w w:val="100"/>
          <w:position w:val="0"/>
        </w:rPr>
        <w:t xml:space="preserve"> C67,</w:t>
      </w:r>
      <w:r>
        <w:rPr>
          <w:color w:val="000000"/>
          <w:spacing w:val="0"/>
          <w:w w:val="100"/>
          <w:position w:val="0"/>
        </w:rPr>
        <w:t xml:space="preserve"> C68,</w:t>
      </w:r>
      <w:r>
        <w:rPr>
          <w:color w:val="000000"/>
          <w:spacing w:val="0"/>
          <w:w w:val="100"/>
          <w:position w:val="0"/>
        </w:rPr>
        <w:br/>
      </w:r>
      <w:r>
        <w:rPr>
          <w:color w:val="000000"/>
          <w:spacing w:val="0"/>
          <w:w w:val="100"/>
          <w:position w:val="0"/>
        </w:rPr>
        <w:t>C73,</w:t>
      </w:r>
      <w:r>
        <w:rPr>
          <w:color w:val="000000"/>
          <w:spacing w:val="0"/>
          <w:w w:val="100"/>
          <w:position w:val="0"/>
        </w:rPr>
        <w:t xml:space="preserve"> C74,</w:t>
      </w:r>
      <w:r>
        <w:rPr>
          <w:color w:val="000000"/>
          <w:spacing w:val="0"/>
          <w:w w:val="100"/>
          <w:position w:val="0"/>
        </w:rPr>
        <w:t xml:space="preserve"> C77</w:t>
      </w:r>
    </w:p>
    <w:p>
      <w:pPr>
        <w:pStyle w:val="Style10"/>
        <w:keepNext w:val="0"/>
        <w:keepLines w:val="0"/>
        <w:framePr w:w="3014" w:h="1939" w:wrap="none" w:hAnchor="page" w:x="6237" w:y="3179"/>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w:t>
      </w:r>
    </w:p>
    <w:p>
      <w:pPr>
        <w:pStyle w:val="Style10"/>
        <w:keepNext w:val="0"/>
        <w:keepLines w:val="0"/>
        <w:framePr w:w="1459" w:h="490" w:wrap="none" w:hAnchor="page" w:x="9395" w:y="3179"/>
        <w:widowControl w:val="0"/>
        <w:shd w:val="clear" w:color="auto" w:fill="auto"/>
        <w:bidi w:val="0"/>
        <w:spacing w:before="0" w:after="0" w:line="240" w:lineRule="auto"/>
        <w:ind w:left="0" w:right="0" w:firstLine="0"/>
        <w:jc w:val="left"/>
      </w:pPr>
      <w:r>
        <w:rPr>
          <w:color w:val="000000"/>
          <w:spacing w:val="0"/>
          <w:w w:val="100"/>
          <w:position w:val="0"/>
        </w:rPr>
        <w:t>терапевтическое лечение</w:t>
      </w:r>
    </w:p>
    <w:p>
      <w:pPr>
        <w:pStyle w:val="Style10"/>
        <w:keepNext w:val="0"/>
        <w:keepLines w:val="0"/>
        <w:framePr w:w="2275" w:h="250" w:wrap="none" w:hAnchor="page" w:x="6242" w:y="5123"/>
        <w:widowControl w:val="0"/>
        <w:shd w:val="clear" w:color="auto" w:fill="auto"/>
        <w:bidi w:val="0"/>
        <w:spacing w:before="0" w:after="0" w:line="240" w:lineRule="auto"/>
        <w:ind w:left="0" w:right="0" w:firstLine="0"/>
        <w:jc w:val="left"/>
      </w:pPr>
      <w:r>
        <w:rPr>
          <w:color w:val="000000"/>
          <w:spacing w:val="0"/>
          <w:w w:val="100"/>
          <w:position w:val="0"/>
        </w:rPr>
        <w:t>анального канала, печени,</w:t>
      </w:r>
    </w:p>
    <w:p>
      <w:pPr>
        <w:pStyle w:val="Style10"/>
        <w:keepNext w:val="0"/>
        <w:keepLines w:val="0"/>
        <w:framePr w:w="2952" w:h="1214" w:wrap="none" w:hAnchor="page" w:x="6237" w:y="5378"/>
        <w:widowControl w:val="0"/>
        <w:shd w:val="clear" w:color="auto" w:fill="auto"/>
        <w:bidi w:val="0"/>
        <w:spacing w:before="0" w:after="0" w:line="240" w:lineRule="auto"/>
        <w:ind w:left="0" w:right="0" w:firstLine="0"/>
        <w:jc w:val="left"/>
      </w:pPr>
      <w:r>
        <w:rPr>
          <w:color w:val="000000"/>
          <w:spacing w:val="0"/>
          <w:w w:val="100"/>
          <w:position w:val="0"/>
        </w:rPr>
        <w:t xml:space="preserve">мочевого пузыря, надпочечников, почки, полового члена, предстательной железы, костей и суставных хрящей, кожи, мягких тканей </w:t>
      </w:r>
      <w:r>
        <w:rPr>
          <w:color w:val="000000"/>
          <w:spacing w:val="0"/>
          <w:w w:val="100"/>
          <w:position w:val="0"/>
        </w:rPr>
        <w:t xml:space="preserve">(T1-4N </w:t>
      </w:r>
      <w:r>
        <w:rPr>
          <w:color w:val="000000"/>
          <w:spacing w:val="0"/>
          <w:w w:val="100"/>
          <w:position w:val="0"/>
        </w:rPr>
        <w:t xml:space="preserve">любая </w:t>
      </w:r>
      <w:r>
        <w:rPr>
          <w:color w:val="000000"/>
          <w:spacing w:val="0"/>
          <w:w w:val="100"/>
          <w:position w:val="0"/>
        </w:rPr>
        <w:t>M0),</w:t>
      </w:r>
    </w:p>
    <w:p>
      <w:pPr>
        <w:pStyle w:val="Style10"/>
        <w:keepNext w:val="0"/>
        <w:keepLines w:val="0"/>
        <w:framePr w:w="3038" w:h="739" w:wrap="none" w:hAnchor="page" w:x="6237" w:y="6597"/>
        <w:widowControl w:val="0"/>
        <w:shd w:val="clear" w:color="auto" w:fill="auto"/>
        <w:bidi w:val="0"/>
        <w:spacing w:before="0" w:after="0" w:line="240" w:lineRule="auto"/>
        <w:ind w:left="0" w:right="0" w:firstLine="0"/>
        <w:jc w:val="left"/>
      </w:pPr>
      <w:r>
        <w:rPr>
          <w:color w:val="000000"/>
          <w:spacing w:val="0"/>
          <w:w w:val="100"/>
          <w:position w:val="0"/>
        </w:rPr>
        <w:t>локализованные и местнораспространенные формы. Вторичное поражение лимфоузлов</w:t>
      </w:r>
    </w:p>
    <w:p>
      <w:pPr>
        <w:pStyle w:val="Style10"/>
        <w:keepNext w:val="0"/>
        <w:keepLines w:val="0"/>
        <w:framePr w:w="1723" w:h="490" w:wrap="none" w:hAnchor="page" w:x="4360" w:y="7499"/>
        <w:widowControl w:val="0"/>
        <w:shd w:val="clear" w:color="auto" w:fill="auto"/>
        <w:bidi w:val="0"/>
        <w:spacing w:before="0" w:after="0" w:line="240" w:lineRule="auto"/>
        <w:ind w:left="0" w:right="0" w:firstLine="0"/>
        <w:jc w:val="center"/>
      </w:pPr>
      <w:r>
        <w:rPr>
          <w:color w:val="000000"/>
          <w:spacing w:val="0"/>
          <w:w w:val="100"/>
          <w:position w:val="0"/>
        </w:rPr>
        <w:t>C51,</w:t>
      </w:r>
      <w:r>
        <w:rPr>
          <w:color w:val="000000"/>
          <w:spacing w:val="0"/>
          <w:w w:val="100"/>
          <w:position w:val="0"/>
        </w:rPr>
        <w:t xml:space="preserve"> C52,</w:t>
      </w:r>
      <w:r>
        <w:rPr>
          <w:color w:val="000000"/>
          <w:spacing w:val="0"/>
          <w:w w:val="100"/>
          <w:position w:val="0"/>
        </w:rPr>
        <w:t xml:space="preserve"> C53,</w:t>
      </w:r>
      <w:r>
        <w:rPr>
          <w:color w:val="000000"/>
          <w:spacing w:val="0"/>
          <w:w w:val="100"/>
          <w:position w:val="0"/>
        </w:rPr>
        <w:t xml:space="preserve"> C54,</w:t>
      </w:r>
      <w:r>
        <w:rPr>
          <w:color w:val="000000"/>
          <w:spacing w:val="0"/>
          <w:w w:val="100"/>
          <w:position w:val="0"/>
        </w:rPr>
        <w:br/>
      </w:r>
      <w:r>
        <w:rPr>
          <w:color w:val="000000"/>
          <w:spacing w:val="0"/>
          <w:w w:val="100"/>
          <w:position w:val="0"/>
        </w:rPr>
        <w:t>C55</w:t>
      </w:r>
    </w:p>
    <w:p>
      <w:pPr>
        <w:pStyle w:val="Style10"/>
        <w:keepNext w:val="0"/>
        <w:keepLines w:val="0"/>
        <w:framePr w:w="4613" w:h="1934" w:wrap="none" w:hAnchor="page" w:x="6242" w:y="7504"/>
        <w:widowControl w:val="0"/>
        <w:shd w:val="clear" w:color="auto" w:fill="auto"/>
        <w:tabs>
          <w:tab w:pos="3120" w:val="left"/>
        </w:tabs>
        <w:bidi w:val="0"/>
        <w:spacing w:before="0" w:after="0" w:line="240" w:lineRule="auto"/>
        <w:ind w:left="0" w:right="0" w:firstLine="0"/>
        <w:jc w:val="left"/>
      </w:pPr>
      <w:r>
        <w:rPr>
          <w:color w:val="000000"/>
          <w:spacing w:val="0"/>
          <w:w w:val="100"/>
          <w:position w:val="0"/>
        </w:rPr>
        <w:t>интраэпителиальные,</w:t>
        <w:tab/>
        <w:t>терапевтическое</w:t>
      </w:r>
    </w:p>
    <w:p>
      <w:pPr>
        <w:pStyle w:val="Style10"/>
        <w:keepNext w:val="0"/>
        <w:keepLines w:val="0"/>
        <w:framePr w:w="4613" w:h="1934" w:wrap="none" w:hAnchor="page" w:x="6242" w:y="7504"/>
        <w:widowControl w:val="0"/>
        <w:shd w:val="clear" w:color="auto" w:fill="auto"/>
        <w:tabs>
          <w:tab w:pos="3120" w:val="left"/>
        </w:tabs>
        <w:bidi w:val="0"/>
        <w:spacing w:before="0" w:after="0" w:line="240" w:lineRule="auto"/>
        <w:ind w:left="0" w:right="0" w:firstLine="0"/>
        <w:jc w:val="left"/>
      </w:pPr>
      <w:r>
        <w:rPr>
          <w:color w:val="000000"/>
          <w:spacing w:val="0"/>
          <w:w w:val="100"/>
          <w:position w:val="0"/>
        </w:rPr>
        <w:t>микроинвазивные и инвазивные</w:t>
        <w:tab/>
        <w:t>лечение</w:t>
      </w:r>
    </w:p>
    <w:p>
      <w:pPr>
        <w:pStyle w:val="Style10"/>
        <w:keepNext w:val="0"/>
        <w:keepLines w:val="0"/>
        <w:framePr w:w="4613" w:h="1934" w:wrap="none" w:hAnchor="page" w:x="6242" w:y="7504"/>
        <w:widowControl w:val="0"/>
        <w:shd w:val="clear" w:color="auto" w:fill="auto"/>
        <w:bidi w:val="0"/>
        <w:spacing w:before="0" w:after="0" w:line="240" w:lineRule="auto"/>
        <w:ind w:left="0" w:right="0" w:firstLine="0"/>
        <w:jc w:val="left"/>
      </w:pPr>
      <w:r>
        <w:rPr>
          <w:color w:val="000000"/>
          <w:spacing w:val="0"/>
          <w:w w:val="100"/>
          <w:position w:val="0"/>
        </w:rPr>
        <w:t xml:space="preserve">злокачественные новообразования вульвы, влагалища, шейки и тела матки </w:t>
      </w:r>
      <w:r>
        <w:rPr>
          <w:color w:val="000000"/>
          <w:spacing w:val="0"/>
          <w:w w:val="100"/>
          <w:position w:val="0"/>
        </w:rPr>
        <w:t xml:space="preserve">(T0-4N0-1M0-1), </w:t>
      </w:r>
      <w:r>
        <w:rPr>
          <w:color w:val="000000"/>
          <w:spacing w:val="0"/>
          <w:w w:val="100"/>
          <w:position w:val="0"/>
        </w:rPr>
        <w:t>в том числе с метастазированием в параортальные или паховые</w:t>
      </w:r>
    </w:p>
    <w:p>
      <w:pPr>
        <w:pStyle w:val="Style10"/>
        <w:keepNext w:val="0"/>
        <w:keepLines w:val="0"/>
        <w:framePr w:w="4613" w:h="1934" w:wrap="none" w:hAnchor="page" w:x="6242" w:y="7504"/>
        <w:widowControl w:val="0"/>
        <w:shd w:val="clear" w:color="auto" w:fill="auto"/>
        <w:bidi w:val="0"/>
        <w:spacing w:before="0" w:after="0" w:line="240" w:lineRule="auto"/>
        <w:ind w:left="0" w:right="0" w:firstLine="0"/>
        <w:jc w:val="left"/>
      </w:pPr>
      <w:r>
        <w:rPr>
          <w:color w:val="000000"/>
          <w:spacing w:val="0"/>
          <w:w w:val="100"/>
          <w:position w:val="0"/>
        </w:rPr>
        <w:t>лимфоузлы</w:t>
      </w:r>
    </w:p>
    <w:p>
      <w:pPr>
        <w:pStyle w:val="Style10"/>
        <w:keepNext w:val="0"/>
        <w:keepLines w:val="0"/>
        <w:framePr w:w="3158" w:h="1459" w:wrap="none" w:hAnchor="page" w:x="11085" w:y="1499"/>
        <w:widowControl w:val="0"/>
        <w:shd w:val="clear" w:color="auto" w:fill="auto"/>
        <w:bidi w:val="0"/>
        <w:spacing w:before="0" w:after="0" w:line="240" w:lineRule="auto"/>
        <w:ind w:left="0" w:right="0" w:firstLine="0"/>
        <w:jc w:val="left"/>
      </w:pPr>
      <w:r>
        <w:rPr>
          <w:color w:val="000000"/>
          <w:spacing w:val="0"/>
          <w:w w:val="100"/>
          <w:position w:val="0"/>
        </w:rPr>
        <w:t>Радиомодификация. Компьютерно</w:t>
        <w:softHyphen/>
        <w:t>томографическая и (или) магнитно</w:t>
        <w:softHyphen/>
        <w:t xml:space="preserve">резонансная топометрия. 3D - </w:t>
      </w:r>
      <w:r>
        <w:rPr>
          <w:color w:val="000000"/>
          <w:spacing w:val="0"/>
          <w:w w:val="100"/>
          <w:position w:val="0"/>
        </w:rPr>
        <w:t xml:space="preserve">4D </w:t>
      </w:r>
      <w:r>
        <w:rPr>
          <w:color w:val="000000"/>
          <w:spacing w:val="0"/>
          <w:w w:val="100"/>
          <w:position w:val="0"/>
        </w:rPr>
        <w:t>планирование. Фиксирующие устройства. Объемная визуализация мишени. Синхронизация дыхания</w:t>
      </w:r>
    </w:p>
    <w:p>
      <w:pPr>
        <w:pStyle w:val="Style10"/>
        <w:keepNext w:val="0"/>
        <w:keepLines w:val="0"/>
        <w:framePr w:w="3389" w:h="2179" w:wrap="none" w:hAnchor="page" w:x="11085" w:y="3179"/>
        <w:widowControl w:val="0"/>
        <w:shd w:val="clear" w:color="auto" w:fill="auto"/>
        <w:bidi w:val="0"/>
        <w:spacing w:before="0" w:after="0" w:line="240" w:lineRule="auto"/>
        <w:ind w:left="0" w:right="0" w:firstLine="0"/>
        <w:jc w:val="left"/>
      </w:pPr>
      <w:r>
        <w:rPr>
          <w:color w:val="000000"/>
          <w:spacing w:val="0"/>
          <w:w w:val="100"/>
          <w:position w:val="0"/>
        </w:rPr>
        <w:t xml:space="preserve">конформная дистанционная лучевая терапия, в том числе </w:t>
      </w:r>
      <w:r>
        <w:rPr>
          <w:color w:val="000000"/>
          <w:spacing w:val="0"/>
          <w:w w:val="100"/>
          <w:position w:val="0"/>
        </w:rPr>
        <w:t xml:space="preserve">IMRT, IGRT, VMAT, </w:t>
      </w:r>
      <w:r>
        <w:rPr>
          <w:color w:val="000000"/>
          <w:spacing w:val="0"/>
          <w:w w:val="100"/>
          <w:position w:val="0"/>
        </w:rPr>
        <w:t>стереотаксическая (70 - 99 Гр). Радиомодификация. Компьютерно</w:t>
        <w:softHyphen/>
        <w:t>томографическая и (или) магнитно</w:t>
        <w:softHyphen/>
        <w:t xml:space="preserve">резонансная топометрия. </w:t>
      </w:r>
      <w:r>
        <w:rPr>
          <w:color w:val="000000"/>
          <w:spacing w:val="0"/>
          <w:w w:val="100"/>
          <w:position w:val="0"/>
        </w:rPr>
        <w:t xml:space="preserve">3D </w:t>
      </w:r>
      <w:r>
        <w:rPr>
          <w:color w:val="000000"/>
          <w:spacing w:val="0"/>
          <w:w w:val="100"/>
          <w:position w:val="0"/>
        </w:rPr>
        <w:t xml:space="preserve">- </w:t>
      </w:r>
      <w:r>
        <w:rPr>
          <w:color w:val="000000"/>
          <w:spacing w:val="0"/>
          <w:w w:val="100"/>
          <w:position w:val="0"/>
        </w:rPr>
        <w:t xml:space="preserve">4D </w:t>
      </w:r>
      <w:r>
        <w:rPr>
          <w:color w:val="000000"/>
          <w:spacing w:val="0"/>
          <w:w w:val="100"/>
          <w:position w:val="0"/>
        </w:rPr>
        <w:t>планирование. Фиксирующие устройства. Объемная визуализация мишени. Синхронизация дыхания</w:t>
      </w:r>
    </w:p>
    <w:p>
      <w:pPr>
        <w:pStyle w:val="Style10"/>
        <w:keepNext w:val="0"/>
        <w:keepLines w:val="0"/>
        <w:framePr w:w="3163" w:h="1939" w:wrap="none" w:hAnchor="page" w:x="11085" w:y="7499"/>
        <w:widowControl w:val="0"/>
        <w:shd w:val="clear" w:color="auto" w:fill="auto"/>
        <w:bidi w:val="0"/>
        <w:spacing w:before="0" w:after="0" w:line="240" w:lineRule="auto"/>
        <w:ind w:left="0" w:right="0" w:firstLine="0"/>
        <w:jc w:val="left"/>
      </w:pPr>
      <w:r>
        <w:rPr>
          <w:color w:val="000000"/>
          <w:spacing w:val="0"/>
          <w:w w:val="100"/>
          <w:position w:val="0"/>
        </w:rPr>
        <w:t xml:space="preserve">конформная дистанционная лучевая терапия, в том числе </w:t>
      </w:r>
      <w:r>
        <w:rPr>
          <w:color w:val="000000"/>
          <w:spacing w:val="0"/>
          <w:w w:val="100"/>
          <w:position w:val="0"/>
        </w:rPr>
        <w:t xml:space="preserve">IMRT, IGRT, VMAT </w:t>
      </w:r>
      <w:r>
        <w:rPr>
          <w:color w:val="000000"/>
          <w:spacing w:val="0"/>
          <w:w w:val="100"/>
          <w:position w:val="0"/>
        </w:rPr>
        <w:t>(70 - 99 Гр).</w:t>
      </w:r>
    </w:p>
    <w:p>
      <w:pPr>
        <w:pStyle w:val="Style10"/>
        <w:keepNext w:val="0"/>
        <w:keepLines w:val="0"/>
        <w:framePr w:w="3163" w:h="1939" w:wrap="none" w:hAnchor="page" w:x="11085" w:y="7499"/>
        <w:widowControl w:val="0"/>
        <w:shd w:val="clear" w:color="auto" w:fill="auto"/>
        <w:bidi w:val="0"/>
        <w:spacing w:before="0" w:after="0" w:line="240" w:lineRule="auto"/>
        <w:ind w:left="0" w:right="0" w:firstLine="0"/>
        <w:jc w:val="left"/>
      </w:pPr>
      <w:r>
        <w:rPr>
          <w:color w:val="000000"/>
          <w:spacing w:val="0"/>
          <w:w w:val="100"/>
          <w:position w:val="0"/>
        </w:rPr>
        <w:t>Радиомодификация. Компьютерно</w:t>
        <w:softHyphen/>
        <w:t>томографическая и (или) магнитно</w:t>
        <w:softHyphen/>
        <w:t xml:space="preserve">резонансная топометрия. </w:t>
      </w:r>
      <w:r>
        <w:rPr>
          <w:color w:val="000000"/>
          <w:spacing w:val="0"/>
          <w:w w:val="100"/>
          <w:position w:val="0"/>
        </w:rPr>
        <w:t xml:space="preserve">3D </w:t>
      </w:r>
      <w:r>
        <w:rPr>
          <w:color w:val="000000"/>
          <w:spacing w:val="0"/>
          <w:w w:val="100"/>
          <w:position w:val="0"/>
        </w:rPr>
        <w:t xml:space="preserve">- </w:t>
      </w:r>
      <w:r>
        <w:rPr>
          <w:color w:val="000000"/>
          <w:spacing w:val="0"/>
          <w:w w:val="100"/>
          <w:position w:val="0"/>
        </w:rPr>
        <w:t xml:space="preserve">4D </w:t>
      </w:r>
      <w:r>
        <w:rPr>
          <w:color w:val="000000"/>
          <w:spacing w:val="0"/>
          <w:w w:val="100"/>
          <w:position w:val="0"/>
        </w:rPr>
        <w:t>планирование. Фиксирующие устройства. Объемная визуализация</w:t>
      </w:r>
    </w:p>
    <w:p>
      <w:pPr>
        <w:pStyle w:val="Style10"/>
        <w:keepNext w:val="0"/>
        <w:keepLines w:val="0"/>
        <w:framePr w:w="744" w:h="250" w:wrap="none" w:hAnchor="page" w:x="11095" w:y="9443"/>
        <w:widowControl w:val="0"/>
        <w:shd w:val="clear" w:color="auto" w:fill="auto"/>
        <w:bidi w:val="0"/>
        <w:spacing w:before="0" w:after="0" w:line="240" w:lineRule="auto"/>
        <w:ind w:left="0" w:right="0" w:firstLine="0"/>
        <w:jc w:val="left"/>
      </w:pPr>
      <w:r>
        <w:rPr>
          <w:color w:val="000000"/>
          <w:spacing w:val="0"/>
          <w:w w:val="100"/>
          <w:position w:val="0"/>
        </w:rPr>
        <w:t>мишени</w:t>
      </w:r>
    </w:p>
    <w:p>
      <w:pPr>
        <w:pStyle w:val="Style10"/>
        <w:keepNext w:val="0"/>
        <w:keepLines w:val="0"/>
        <w:framePr w:w="643" w:h="250" w:wrap="none" w:hAnchor="page" w:x="15107" w:y="3179"/>
        <w:widowControl w:val="0"/>
        <w:shd w:val="clear" w:color="auto" w:fill="auto"/>
        <w:bidi w:val="0"/>
        <w:spacing w:before="0" w:after="0" w:line="240" w:lineRule="auto"/>
        <w:ind w:left="0" w:right="0" w:firstLine="0"/>
        <w:jc w:val="left"/>
      </w:pPr>
      <w:r>
        <w:rPr>
          <w:color w:val="000000"/>
          <w:spacing w:val="0"/>
          <w:w w:val="100"/>
          <w:position w:val="0"/>
        </w:rPr>
        <w:t>237096</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decimal"/>
            <w:numRestart w:val="continuous"/>
          </w:footnotePr>
          <w:pgSz w:w="16840" w:h="11900" w:orient="landscape"/>
          <w:pgMar w:top="1099" w:right="562" w:bottom="1099" w:left="519" w:header="0" w:footer="671"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2539"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C56</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конформная дистанционная лучевая терапия, в том числе </w:t>
            </w:r>
            <w:r>
              <w:rPr>
                <w:color w:val="000000"/>
                <w:spacing w:val="0"/>
                <w:w w:val="100"/>
                <w:position w:val="0"/>
                <w:sz w:val="20"/>
                <w:szCs w:val="20"/>
              </w:rPr>
              <w:t xml:space="preserve">IMRT, IGRT, VMAT </w:t>
            </w:r>
            <w:r>
              <w:rPr>
                <w:color w:val="000000"/>
                <w:spacing w:val="0"/>
                <w:w w:val="100"/>
                <w:position w:val="0"/>
                <w:sz w:val="20"/>
                <w:szCs w:val="20"/>
              </w:rPr>
              <w:t>(70 - 99 Гр).</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Радиомодификация. Компьютерно</w:t>
              <w:softHyphen/>
              <w:t>томографическая и (или) магнитно</w:t>
              <w:softHyphen/>
              <w:t xml:space="preserve">резонансная топометрия. 3D - </w:t>
            </w:r>
            <w:r>
              <w:rPr>
                <w:color w:val="000000"/>
                <w:spacing w:val="0"/>
                <w:w w:val="100"/>
                <w:position w:val="0"/>
                <w:sz w:val="20"/>
                <w:szCs w:val="20"/>
              </w:rPr>
              <w:t xml:space="preserve">4D </w:t>
            </w:r>
            <w:r>
              <w:rPr>
                <w:color w:val="000000"/>
                <w:spacing w:val="0"/>
                <w:w w:val="100"/>
                <w:position w:val="0"/>
                <w:sz w:val="20"/>
                <w:szCs w:val="20"/>
              </w:rPr>
              <w:t>планирование. Фиксирующие устройства. Объемная визуализация мишени</w:t>
            </w:r>
          </w:p>
        </w:tc>
        <w:tc>
          <w:tcPr>
            <w:tcBorders>
              <w:top w:val="single" w:sz="4"/>
            </w:tcBorders>
            <w:shd w:val="clear" w:color="auto" w:fill="FFFFFF"/>
            <w:vAlign w:val="top"/>
          </w:tcPr>
          <w:p>
            <w:pPr>
              <w:widowControl w:val="0"/>
              <w:rPr>
                <w:sz w:val="10"/>
                <w:szCs w:val="10"/>
              </w:rPr>
            </w:pPr>
          </w:p>
        </w:tc>
      </w:tr>
      <w:tr>
        <w:trPr>
          <w:trHeight w:val="24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C57</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конформная дистанционная лучевая терапия, в том числе </w:t>
            </w:r>
            <w:r>
              <w:rPr>
                <w:color w:val="000000"/>
                <w:spacing w:val="0"/>
                <w:w w:val="100"/>
                <w:position w:val="0"/>
                <w:sz w:val="20"/>
                <w:szCs w:val="20"/>
              </w:rPr>
              <w:t xml:space="preserve">IMRT, IGRT, VMAT </w:t>
            </w:r>
            <w:r>
              <w:rPr>
                <w:color w:val="000000"/>
                <w:spacing w:val="0"/>
                <w:w w:val="100"/>
                <w:position w:val="0"/>
                <w:sz w:val="20"/>
                <w:szCs w:val="20"/>
              </w:rPr>
              <w:t>(70 - 99 Гр).</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Радиомодификация. Компьютерно</w:t>
              <w:softHyphen/>
              <w:t>томографическая и (или) магнитно</w:t>
              <w:softHyphen/>
              <w:t xml:space="preserve">резонансная топометрия. </w:t>
            </w:r>
            <w:r>
              <w:rPr>
                <w:color w:val="000000"/>
                <w:spacing w:val="0"/>
                <w:w w:val="100"/>
                <w:position w:val="0"/>
                <w:sz w:val="20"/>
                <w:szCs w:val="20"/>
              </w:rPr>
              <w:t xml:space="preserve">3D </w:t>
            </w:r>
            <w:r>
              <w:rPr>
                <w:color w:val="000000"/>
                <w:spacing w:val="0"/>
                <w:w w:val="100"/>
                <w:position w:val="0"/>
                <w:sz w:val="20"/>
                <w:szCs w:val="20"/>
              </w:rPr>
              <w:t xml:space="preserve">- </w:t>
            </w:r>
            <w:r>
              <w:rPr>
                <w:color w:val="000000"/>
                <w:spacing w:val="0"/>
                <w:w w:val="100"/>
                <w:position w:val="0"/>
                <w:sz w:val="20"/>
                <w:szCs w:val="20"/>
              </w:rPr>
              <w:t xml:space="preserve">4D </w:t>
            </w:r>
            <w:r>
              <w:rPr>
                <w:color w:val="000000"/>
                <w:spacing w:val="0"/>
                <w:w w:val="100"/>
                <w:position w:val="0"/>
                <w:sz w:val="20"/>
                <w:szCs w:val="20"/>
              </w:rPr>
              <w:t>планирование. Фиксирующие устройства. Объемная визуализация мишени</w:t>
            </w:r>
          </w:p>
        </w:tc>
        <w:tc>
          <w:tcPr>
            <w:tcBorders/>
            <w:shd w:val="clear" w:color="auto" w:fill="FFFFFF"/>
            <w:vAlign w:val="top"/>
          </w:tcPr>
          <w:p>
            <w:pPr>
              <w:widowControl w:val="0"/>
              <w:rPr>
                <w:sz w:val="10"/>
                <w:szCs w:val="10"/>
              </w:rPr>
            </w:pPr>
          </w:p>
        </w:tc>
      </w:tr>
      <w:tr>
        <w:trPr>
          <w:trHeight w:val="24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C70,</w:t>
            </w:r>
            <w:r>
              <w:rPr>
                <w:color w:val="000000"/>
                <w:spacing w:val="0"/>
                <w:w w:val="100"/>
                <w:position w:val="0"/>
                <w:sz w:val="20"/>
                <w:szCs w:val="20"/>
              </w:rPr>
              <w:t xml:space="preserve"> C71,</w:t>
            </w:r>
            <w:r>
              <w:rPr>
                <w:color w:val="000000"/>
                <w:spacing w:val="0"/>
                <w:w w:val="100"/>
                <w:position w:val="0"/>
                <w:sz w:val="20"/>
                <w:szCs w:val="20"/>
              </w:rPr>
              <w:t xml:space="preserve"> C72,</w:t>
            </w:r>
            <w:r>
              <w:rPr>
                <w:color w:val="000000"/>
                <w:spacing w:val="0"/>
                <w:w w:val="100"/>
                <w:position w:val="0"/>
                <w:sz w:val="20"/>
                <w:szCs w:val="20"/>
              </w:rPr>
              <w:t xml:space="preserve"> C75.1,</w:t>
            </w:r>
            <w:r>
              <w:rPr>
                <w:color w:val="000000"/>
                <w:spacing w:val="0"/>
                <w:w w:val="100"/>
                <w:position w:val="0"/>
                <w:sz w:val="20"/>
                <w:szCs w:val="20"/>
              </w:rPr>
              <w:t xml:space="preserve"> </w:t>
            </w:r>
            <w:r>
              <w:rPr>
                <w:color w:val="000000"/>
                <w:spacing w:val="0"/>
                <w:w w:val="100"/>
                <w:position w:val="0"/>
                <w:sz w:val="20"/>
                <w:szCs w:val="20"/>
              </w:rPr>
              <w:t>C75.3,</w:t>
            </w:r>
            <w:r>
              <w:rPr>
                <w:color w:val="000000"/>
                <w:spacing w:val="0"/>
                <w:w w:val="100"/>
                <w:position w:val="0"/>
                <w:sz w:val="20"/>
                <w:szCs w:val="20"/>
              </w:rPr>
              <w:t xml:space="preserve"> C79.3,</w:t>
            </w:r>
            <w:r>
              <w:rPr>
                <w:color w:val="000000"/>
                <w:spacing w:val="0"/>
                <w:w w:val="100"/>
                <w:position w:val="0"/>
                <w:sz w:val="20"/>
                <w:szCs w:val="20"/>
              </w:rPr>
              <w:t xml:space="preserve"> C79.4</w:t>
            </w:r>
          </w:p>
        </w:tc>
        <w:tc>
          <w:tcPr>
            <w:tcBorders/>
            <w:shd w:val="clear" w:color="auto" w:fill="FFFFFF"/>
            <w:vAlign w:val="top"/>
          </w:tcPr>
          <w:p>
            <w:pPr>
              <w:pStyle w:val="Style21"/>
              <w:keepNext w:val="0"/>
              <w:keepLines w:val="0"/>
              <w:widowControl w:val="0"/>
              <w:shd w:val="clear" w:color="auto" w:fill="auto"/>
              <w:bidi w:val="0"/>
              <w:spacing w:before="100" w:after="0" w:line="252" w:lineRule="auto"/>
              <w:ind w:left="0" w:right="0" w:firstLine="0"/>
              <w:jc w:val="left"/>
              <w:rPr>
                <w:sz w:val="20"/>
                <w:szCs w:val="20"/>
              </w:rPr>
            </w:pPr>
            <w:r>
              <w:rPr>
                <w:color w:val="000000"/>
                <w:spacing w:val="0"/>
                <w:w w:val="100"/>
                <w:position w:val="0"/>
                <w:sz w:val="20"/>
                <w:szCs w:val="20"/>
              </w:rPr>
              <w:t>Первичные и вторичные злокачественные новообразования оболочек головного мозга, спинного мозга, головного мозга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конформная дистанционная лучевая терапия, в том числе </w:t>
            </w:r>
            <w:r>
              <w:rPr>
                <w:color w:val="000000"/>
                <w:spacing w:val="0"/>
                <w:w w:val="100"/>
                <w:position w:val="0"/>
                <w:sz w:val="20"/>
                <w:szCs w:val="20"/>
              </w:rPr>
              <w:t xml:space="preserve">IMRT, IGRT, VMAT </w:t>
            </w:r>
            <w:r>
              <w:rPr>
                <w:color w:val="000000"/>
                <w:spacing w:val="0"/>
                <w:w w:val="100"/>
                <w:position w:val="0"/>
                <w:sz w:val="20"/>
                <w:szCs w:val="20"/>
              </w:rPr>
              <w:t>(70 - 99 Гр).</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Радиомодификация. Компьютерно</w:t>
              <w:softHyphen/>
              <w:t>томографическая и (или) магнитно</w:t>
              <w:softHyphen/>
              <w:t xml:space="preserve">резонансная топометрия. </w:t>
            </w:r>
            <w:r>
              <w:rPr>
                <w:color w:val="000000"/>
                <w:spacing w:val="0"/>
                <w:w w:val="100"/>
                <w:position w:val="0"/>
                <w:sz w:val="20"/>
                <w:szCs w:val="20"/>
              </w:rPr>
              <w:t xml:space="preserve">3D </w:t>
            </w:r>
            <w:r>
              <w:rPr>
                <w:color w:val="000000"/>
                <w:spacing w:val="0"/>
                <w:w w:val="100"/>
                <w:position w:val="0"/>
                <w:sz w:val="20"/>
                <w:szCs w:val="20"/>
              </w:rPr>
              <w:t xml:space="preserve">- </w:t>
            </w:r>
            <w:r>
              <w:rPr>
                <w:color w:val="000000"/>
                <w:spacing w:val="0"/>
                <w:w w:val="100"/>
                <w:position w:val="0"/>
                <w:sz w:val="20"/>
                <w:szCs w:val="20"/>
              </w:rPr>
              <w:t xml:space="preserve">4D </w:t>
            </w:r>
            <w:r>
              <w:rPr>
                <w:color w:val="000000"/>
                <w:spacing w:val="0"/>
                <w:w w:val="100"/>
                <w:position w:val="0"/>
                <w:sz w:val="20"/>
                <w:szCs w:val="20"/>
              </w:rPr>
              <w:t>планирование. Фиксирующие устройства. Объемная визуализация мишени</w:t>
            </w:r>
          </w:p>
        </w:tc>
        <w:tc>
          <w:tcPr>
            <w:tcBorders/>
            <w:shd w:val="clear" w:color="auto" w:fill="FFFFFF"/>
            <w:vAlign w:val="top"/>
          </w:tcPr>
          <w:p>
            <w:pPr>
              <w:widowControl w:val="0"/>
              <w:rPr>
                <w:sz w:val="10"/>
                <w:szCs w:val="10"/>
              </w:rPr>
            </w:pPr>
          </w:p>
        </w:tc>
      </w:tr>
      <w:tr>
        <w:trPr>
          <w:trHeight w:val="85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C81,</w:t>
            </w:r>
            <w:r>
              <w:rPr>
                <w:color w:val="000000"/>
                <w:spacing w:val="0"/>
                <w:w w:val="100"/>
                <w:position w:val="0"/>
                <w:sz w:val="20"/>
                <w:szCs w:val="20"/>
              </w:rPr>
              <w:t xml:space="preserve"> C82,</w:t>
            </w:r>
            <w:r>
              <w:rPr>
                <w:color w:val="000000"/>
                <w:spacing w:val="0"/>
                <w:w w:val="100"/>
                <w:position w:val="0"/>
                <w:sz w:val="20"/>
                <w:szCs w:val="20"/>
              </w:rPr>
              <w:t xml:space="preserve"> C83,</w:t>
            </w:r>
            <w:r>
              <w:rPr>
                <w:color w:val="000000"/>
                <w:spacing w:val="0"/>
                <w:w w:val="100"/>
                <w:position w:val="0"/>
                <w:sz w:val="20"/>
                <w:szCs w:val="20"/>
              </w:rPr>
              <w:t xml:space="preserve"> C84,</w:t>
            </w:r>
            <w:r>
              <w:rPr>
                <w:color w:val="000000"/>
                <w:spacing w:val="0"/>
                <w:w w:val="100"/>
                <w:position w:val="0"/>
                <w:sz w:val="20"/>
                <w:szCs w:val="20"/>
              </w:rPr>
              <w:t xml:space="preserve"> </w:t>
            </w:r>
            <w:r>
              <w:rPr>
                <w:color w:val="000000"/>
                <w:spacing w:val="0"/>
                <w:w w:val="100"/>
                <w:position w:val="0"/>
                <w:sz w:val="20"/>
                <w:szCs w:val="20"/>
              </w:rPr>
              <w:t>C85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лимфоидной ткани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конформная дистанционная лучевая терапия, в том числе </w:t>
            </w:r>
            <w:r>
              <w:rPr>
                <w:color w:val="000000"/>
                <w:spacing w:val="0"/>
                <w:w w:val="100"/>
                <w:position w:val="0"/>
                <w:sz w:val="20"/>
                <w:szCs w:val="20"/>
              </w:rPr>
              <w:t xml:space="preserve">IMRT, IGRT, VMAT </w:t>
            </w:r>
            <w:r>
              <w:rPr>
                <w:color w:val="000000"/>
                <w:spacing w:val="0"/>
                <w:w w:val="100"/>
                <w:position w:val="0"/>
                <w:sz w:val="20"/>
                <w:szCs w:val="20"/>
              </w:rPr>
              <w:t>(70 - 99 Гр).</w:t>
            </w:r>
          </w:p>
        </w:tc>
        <w:tc>
          <w:tcPr>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left"/>
        <w:tblLayout w:type="fixed"/>
      </w:tblPr>
      <w:tblGrid>
        <w:gridCol w:w="2909"/>
        <w:gridCol w:w="1982"/>
        <w:gridCol w:w="3154"/>
        <w:gridCol w:w="1699"/>
        <w:gridCol w:w="3475"/>
      </w:tblGrid>
      <w:tr>
        <w:trPr>
          <w:trHeight w:val="1224" w:hRule="exact"/>
        </w:trPr>
        <w:tc>
          <w:tcPr>
            <w:tcBorders>
              <w:top w:val="single" w:sz="4"/>
              <w:left w:val="single" w:sz="4"/>
              <w:bottom w:val="single" w:sz="4"/>
            </w:tcBorders>
            <w:shd w:val="clear" w:color="auto" w:fill="FFFFFF"/>
            <w:vAlign w:val="center"/>
          </w:tcPr>
          <w:p>
            <w:pPr>
              <w:pStyle w:val="Style21"/>
              <w:keepNext w:val="0"/>
              <w:keepLines w:val="0"/>
              <w:framePr w:w="13219" w:h="1224" w:hSpace="739" w:vSpace="2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3219" w:h="1224" w:hSpace="739" w:vSpace="29" w:wrap="notBeside" w:vAnchor="text" w:hAnchor="text" w:x="814" w:y="1"/>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3219" w:h="1224" w:hSpace="739" w:vSpace="2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3219" w:h="1224" w:hSpace="739" w:vSpace="2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bottom w:val="single" w:sz="4"/>
              <w:right w:val="single" w:sz="4"/>
            </w:tcBorders>
            <w:shd w:val="clear" w:color="auto" w:fill="FFFFFF"/>
            <w:vAlign w:val="center"/>
          </w:tcPr>
          <w:p>
            <w:pPr>
              <w:pStyle w:val="Style21"/>
              <w:keepNext w:val="0"/>
              <w:keepLines w:val="0"/>
              <w:framePr w:w="13219" w:h="1224" w:hSpace="739" w:vSpace="2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r>
    </w:tbl>
    <w:p>
      <w:pPr>
        <w:pStyle w:val="Style19"/>
        <w:keepNext w:val="0"/>
        <w:keepLines w:val="0"/>
        <w:framePr w:w="682" w:h="725" w:hSpace="74" w:wrap="notBeside" w:vAnchor="text" w:hAnchor="text" w:x="75" w:y="265"/>
        <w:widowControl w:val="0"/>
        <w:shd w:val="clear" w:color="auto" w:fill="auto"/>
        <w:bidi w:val="0"/>
        <w:spacing w:before="0" w:after="0" w:line="240" w:lineRule="auto"/>
        <w:ind w:left="0" w:right="0" w:firstLine="0"/>
        <w:jc w:val="center"/>
      </w:pPr>
      <w:r>
        <w:rPr>
          <w:color w:val="000000"/>
          <w:spacing w:val="0"/>
          <w:w w:val="100"/>
          <w:position w:val="0"/>
        </w:rPr>
        <w:t>№ группы ВМП</w:t>
      </w:r>
    </w:p>
    <w:p>
      <w:pPr>
        <w:pStyle w:val="Style19"/>
        <w:keepNext w:val="0"/>
        <w:keepLines w:val="0"/>
        <w:framePr w:w="1685" w:h="1234" w:hSpace="74" w:wrap="notBeside" w:vAnchor="text" w:hAnchor="text" w:x="14091" w:y="20"/>
        <w:widowControl w:val="0"/>
        <w:shd w:val="clear" w:color="auto" w:fill="auto"/>
        <w:bidi w:val="0"/>
        <w:spacing w:before="0" w:after="0" w:line="240" w:lineRule="auto"/>
        <w:ind w:left="0" w:right="0" w:firstLine="0"/>
        <w:jc w:val="center"/>
      </w:pPr>
      <w:r>
        <w:rPr>
          <w:color w:val="000000"/>
          <w:spacing w:val="0"/>
          <w:w w:val="100"/>
          <w:position w:val="0"/>
        </w:rPr>
        <w:t xml:space="preserve">Норматив финансовых затрат на единицу объема медицинской </w:t>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line="1" w:lineRule="exact"/>
      </w:pPr>
    </w:p>
    <w:p>
      <w:pPr>
        <w:pStyle w:val="Style10"/>
        <w:keepNext w:val="0"/>
        <w:keepLines w:val="0"/>
        <w:widowControl w:val="0"/>
        <w:shd w:val="clear" w:color="auto" w:fill="auto"/>
        <w:bidi w:val="0"/>
        <w:spacing w:before="0" w:after="220" w:line="240" w:lineRule="auto"/>
        <w:ind w:left="10520" w:right="0" w:firstLine="20"/>
        <w:jc w:val="left"/>
      </w:pPr>
      <w:r>
        <w:rPr>
          <w:color w:val="000000"/>
          <w:spacing w:val="0"/>
          <w:w w:val="100"/>
          <w:position w:val="0"/>
        </w:rPr>
        <w:t>Радиомодификация. Компьютерно</w:t>
        <w:softHyphen/>
        <w:t>томографическая и (или) магнитно</w:t>
        <w:softHyphen/>
        <w:t xml:space="preserve">резонансная топометрия. 3D - </w:t>
      </w:r>
      <w:r>
        <w:rPr>
          <w:color w:val="000000"/>
          <w:spacing w:val="0"/>
          <w:w w:val="100"/>
          <w:position w:val="0"/>
        </w:rPr>
        <w:t xml:space="preserve">4D </w:t>
      </w:r>
      <w:r>
        <w:rPr>
          <w:color w:val="000000"/>
          <w:spacing w:val="0"/>
          <w:w w:val="100"/>
          <w:position w:val="0"/>
        </w:rPr>
        <w:t>планирование. Фиксирующие устройства. Объемная визуализация мишени. Синхронизация дыхания</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Оториноларингология</w:t>
      </w:r>
    </w:p>
    <w:p>
      <w:pPr>
        <w:widowControl w:val="0"/>
        <w:spacing w:line="1" w:lineRule="exact"/>
      </w:pPr>
      <w:r>
        <mc:AlternateContent>
          <mc:Choice Requires="wps">
            <w:drawing>
              <wp:anchor distT="76200" distB="2286000" distL="0" distR="0" simplePos="0" relativeHeight="125829466" behindDoc="0" locked="0" layoutInCell="1" allowOverlap="1">
                <wp:simplePos x="0" y="0"/>
                <wp:positionH relativeFrom="page">
                  <wp:posOffset>483870</wp:posOffset>
                </wp:positionH>
                <wp:positionV relativeFrom="paragraph">
                  <wp:posOffset>76200</wp:posOffset>
                </wp:positionV>
                <wp:extent cx="3392170" cy="615950"/>
                <wp:wrapTopAndBottom/>
                <wp:docPr id="294" name="Shape 294"/>
                <a:graphic xmlns:a="http://schemas.openxmlformats.org/drawingml/2006/main">
                  <a:graphicData uri="http://schemas.microsoft.com/office/word/2010/wordprocessingShape">
                    <wps:wsp>
                      <wps:cNvSpPr txBox="1"/>
                      <wps:spPr>
                        <a:xfrm>
                          <a:ext cx="3392170" cy="615950"/>
                        </a:xfrm>
                        <a:prstGeom prst="rect"/>
                        <a:noFill/>
                      </wps:spPr>
                      <wps:txbx>
                        <w:txbxContent>
                          <w:p>
                            <w:pPr>
                              <w:pStyle w:val="Style10"/>
                              <w:keepNext w:val="0"/>
                              <w:keepLines w:val="0"/>
                              <w:widowControl w:val="0"/>
                              <w:shd w:val="clear" w:color="auto" w:fill="auto"/>
                              <w:tabs>
                                <w:tab w:pos="3552" w:val="left"/>
                              </w:tabs>
                              <w:bidi w:val="0"/>
                              <w:spacing w:before="0" w:after="0" w:line="240" w:lineRule="auto"/>
                              <w:ind w:left="0" w:right="0" w:firstLine="0"/>
                              <w:jc w:val="right"/>
                            </w:pPr>
                            <w:r>
                              <w:rPr>
                                <w:color w:val="000000"/>
                                <w:spacing w:val="0"/>
                                <w:w w:val="100"/>
                                <w:position w:val="0"/>
                              </w:rPr>
                              <w:t>26. Реконструктивные операции на</w:t>
                            </w:r>
                            <w:r>
                              <w:rPr>
                                <w:color w:val="000000"/>
                                <w:spacing w:val="0"/>
                                <w:w w:val="100"/>
                                <w:position w:val="0"/>
                              </w:rPr>
                              <w:t xml:space="preserve"> </w:t>
                            </w:r>
                            <w:r>
                              <w:rPr>
                                <w:color w:val="000000"/>
                                <w:spacing w:val="0"/>
                                <w:w w:val="100"/>
                                <w:position w:val="0"/>
                              </w:rPr>
                              <w:t>H66.1,</w:t>
                            </w:r>
                            <w:r>
                              <w:rPr>
                                <w:color w:val="000000"/>
                                <w:spacing w:val="0"/>
                                <w:w w:val="100"/>
                                <w:position w:val="0"/>
                              </w:rPr>
                              <w:t xml:space="preserve"> H66.2,</w:t>
                            </w:r>
                            <w:r>
                              <w:rPr>
                                <w:color w:val="000000"/>
                                <w:spacing w:val="0"/>
                                <w:w w:val="100"/>
                                <w:position w:val="0"/>
                              </w:rPr>
                              <w:t xml:space="preserve"> Q16,</w:t>
                            </w:r>
                            <w:r>
                              <w:rPr>
                                <w:color w:val="000000"/>
                                <w:spacing w:val="0"/>
                                <w:w w:val="100"/>
                                <w:position w:val="0"/>
                              </w:rPr>
                              <w:t xml:space="preserve"> </w:t>
                            </w:r>
                            <w:r>
                              <w:rPr>
                                <w:color w:val="000000"/>
                                <w:spacing w:val="0"/>
                                <w:w w:val="100"/>
                                <w:position w:val="0"/>
                              </w:rPr>
                              <w:t>звукопроводящем аппарате</w:t>
                            </w:r>
                            <w:r>
                              <w:rPr>
                                <w:color w:val="000000"/>
                                <w:spacing w:val="0"/>
                                <w:w w:val="100"/>
                                <w:position w:val="0"/>
                              </w:rPr>
                              <w:tab/>
                            </w:r>
                            <w:r>
                              <w:rPr>
                                <w:color w:val="000000"/>
                                <w:spacing w:val="0"/>
                                <w:w w:val="100"/>
                                <w:position w:val="0"/>
                              </w:rPr>
                              <w:t>H80.0,</w:t>
                            </w:r>
                            <w:r>
                              <w:rPr>
                                <w:color w:val="000000"/>
                                <w:spacing w:val="0"/>
                                <w:w w:val="100"/>
                                <w:position w:val="0"/>
                              </w:rPr>
                              <w:t xml:space="preserve"> H80.1,</w:t>
                            </w:r>
                            <w:r>
                              <w:rPr>
                                <w:color w:val="000000"/>
                                <w:spacing w:val="0"/>
                                <w:w w:val="100"/>
                                <w:position w:val="0"/>
                              </w:rPr>
                              <w:t xml:space="preserve"> H80.9,</w:t>
                            </w:r>
                          </w:p>
                          <w:p>
                            <w:pPr>
                              <w:pStyle w:val="Style10"/>
                              <w:keepNext w:val="0"/>
                              <w:keepLines w:val="0"/>
                              <w:widowControl w:val="0"/>
                              <w:shd w:val="clear" w:color="auto" w:fill="auto"/>
                              <w:tabs>
                                <w:tab w:pos="3562" w:val="left"/>
                              </w:tabs>
                              <w:bidi w:val="0"/>
                              <w:spacing w:before="0" w:after="0" w:line="240" w:lineRule="auto"/>
                              <w:ind w:left="0" w:right="0" w:firstLine="600"/>
                              <w:jc w:val="left"/>
                            </w:pPr>
                            <w:r>
                              <w:rPr>
                                <w:color w:val="000000"/>
                                <w:spacing w:val="0"/>
                                <w:w w:val="100"/>
                                <w:position w:val="0"/>
                              </w:rPr>
                              <w:t>среднего уха</w:t>
                            </w:r>
                            <w:r>
                              <w:rPr>
                                <w:color w:val="000000"/>
                                <w:spacing w:val="0"/>
                                <w:w w:val="100"/>
                                <w:position w:val="0"/>
                              </w:rPr>
                              <w:tab/>
                            </w:r>
                            <w:r>
                              <w:rPr>
                                <w:color w:val="000000"/>
                                <w:spacing w:val="0"/>
                                <w:w w:val="100"/>
                                <w:position w:val="0"/>
                              </w:rPr>
                              <w:t>H74.1,</w:t>
                            </w:r>
                            <w:r>
                              <w:rPr>
                                <w:color w:val="000000"/>
                                <w:spacing w:val="0"/>
                                <w:w w:val="100"/>
                                <w:position w:val="0"/>
                              </w:rPr>
                              <w:t xml:space="preserve"> H74.2,</w:t>
                            </w:r>
                            <w:r>
                              <w:rPr>
                                <w:color w:val="000000"/>
                                <w:spacing w:val="0"/>
                                <w:w w:val="100"/>
                                <w:position w:val="0"/>
                              </w:rPr>
                              <w:t xml:space="preserve"> H74.3,</w:t>
                            </w:r>
                          </w:p>
                          <w:p>
                            <w:pPr>
                              <w:pStyle w:val="Style10"/>
                              <w:keepNext w:val="0"/>
                              <w:keepLines w:val="0"/>
                              <w:widowControl w:val="0"/>
                              <w:shd w:val="clear" w:color="auto" w:fill="auto"/>
                              <w:bidi w:val="0"/>
                              <w:spacing w:before="0" w:after="0" w:line="240" w:lineRule="auto"/>
                              <w:ind w:left="4280" w:right="0" w:firstLine="0"/>
                              <w:jc w:val="left"/>
                            </w:pPr>
                            <w:r>
                              <w:rPr>
                                <w:color w:val="000000"/>
                                <w:spacing w:val="0"/>
                                <w:w w:val="100"/>
                                <w:position w:val="0"/>
                              </w:rPr>
                              <w:t>H90</w:t>
                            </w:r>
                          </w:p>
                        </w:txbxContent>
                      </wps:txbx>
                      <wps:bodyPr lIns="0" tIns="0" rIns="0" bIns="0">
                        <a:noAutoFit/>
                      </wps:bodyPr>
                    </wps:wsp>
                  </a:graphicData>
                </a:graphic>
              </wp:anchor>
            </w:drawing>
          </mc:Choice>
          <mc:Fallback>
            <w:pict>
              <v:shape id="_x0000_s1320" type="#_x0000_t202" style="position:absolute;margin-left:38.100000000000001pt;margin-top:6.pt;width:267.10000000000002pt;height:48.5pt;z-index:-125829287;mso-wrap-distance-left:0;mso-wrap-distance-top:6.pt;mso-wrap-distance-right:0;mso-wrap-distance-bottom:180.pt;mso-position-horizontal-relative:page" filled="f" stroked="f">
                <v:textbox inset="0,0,0,0">
                  <w:txbxContent>
                    <w:p>
                      <w:pPr>
                        <w:pStyle w:val="Style10"/>
                        <w:keepNext w:val="0"/>
                        <w:keepLines w:val="0"/>
                        <w:widowControl w:val="0"/>
                        <w:shd w:val="clear" w:color="auto" w:fill="auto"/>
                        <w:tabs>
                          <w:tab w:pos="3552" w:val="left"/>
                        </w:tabs>
                        <w:bidi w:val="0"/>
                        <w:spacing w:before="0" w:after="0" w:line="240" w:lineRule="auto"/>
                        <w:ind w:left="0" w:right="0" w:firstLine="0"/>
                        <w:jc w:val="right"/>
                      </w:pPr>
                      <w:r>
                        <w:rPr>
                          <w:color w:val="000000"/>
                          <w:spacing w:val="0"/>
                          <w:w w:val="100"/>
                          <w:position w:val="0"/>
                        </w:rPr>
                        <w:t>26. Реконструктивные операции на</w:t>
                      </w:r>
                      <w:r>
                        <w:rPr>
                          <w:color w:val="000000"/>
                          <w:spacing w:val="0"/>
                          <w:w w:val="100"/>
                          <w:position w:val="0"/>
                        </w:rPr>
                        <w:t xml:space="preserve"> </w:t>
                      </w:r>
                      <w:r>
                        <w:rPr>
                          <w:color w:val="000000"/>
                          <w:spacing w:val="0"/>
                          <w:w w:val="100"/>
                          <w:position w:val="0"/>
                        </w:rPr>
                        <w:t>H66.1,</w:t>
                      </w:r>
                      <w:r>
                        <w:rPr>
                          <w:color w:val="000000"/>
                          <w:spacing w:val="0"/>
                          <w:w w:val="100"/>
                          <w:position w:val="0"/>
                        </w:rPr>
                        <w:t xml:space="preserve"> H66.2,</w:t>
                      </w:r>
                      <w:r>
                        <w:rPr>
                          <w:color w:val="000000"/>
                          <w:spacing w:val="0"/>
                          <w:w w:val="100"/>
                          <w:position w:val="0"/>
                        </w:rPr>
                        <w:t xml:space="preserve"> Q16,</w:t>
                      </w:r>
                      <w:r>
                        <w:rPr>
                          <w:color w:val="000000"/>
                          <w:spacing w:val="0"/>
                          <w:w w:val="100"/>
                          <w:position w:val="0"/>
                        </w:rPr>
                        <w:t xml:space="preserve"> </w:t>
                      </w:r>
                      <w:r>
                        <w:rPr>
                          <w:color w:val="000000"/>
                          <w:spacing w:val="0"/>
                          <w:w w:val="100"/>
                          <w:position w:val="0"/>
                        </w:rPr>
                        <w:t>звукопроводящем аппарате</w:t>
                      </w:r>
                      <w:r>
                        <w:rPr>
                          <w:color w:val="000000"/>
                          <w:spacing w:val="0"/>
                          <w:w w:val="100"/>
                          <w:position w:val="0"/>
                        </w:rPr>
                        <w:tab/>
                      </w:r>
                      <w:r>
                        <w:rPr>
                          <w:color w:val="000000"/>
                          <w:spacing w:val="0"/>
                          <w:w w:val="100"/>
                          <w:position w:val="0"/>
                        </w:rPr>
                        <w:t>H80.0,</w:t>
                      </w:r>
                      <w:r>
                        <w:rPr>
                          <w:color w:val="000000"/>
                          <w:spacing w:val="0"/>
                          <w:w w:val="100"/>
                          <w:position w:val="0"/>
                        </w:rPr>
                        <w:t xml:space="preserve"> H80.1,</w:t>
                      </w:r>
                      <w:r>
                        <w:rPr>
                          <w:color w:val="000000"/>
                          <w:spacing w:val="0"/>
                          <w:w w:val="100"/>
                          <w:position w:val="0"/>
                        </w:rPr>
                        <w:t xml:space="preserve"> H80.9,</w:t>
                      </w:r>
                    </w:p>
                    <w:p>
                      <w:pPr>
                        <w:pStyle w:val="Style10"/>
                        <w:keepNext w:val="0"/>
                        <w:keepLines w:val="0"/>
                        <w:widowControl w:val="0"/>
                        <w:shd w:val="clear" w:color="auto" w:fill="auto"/>
                        <w:tabs>
                          <w:tab w:pos="3562" w:val="left"/>
                        </w:tabs>
                        <w:bidi w:val="0"/>
                        <w:spacing w:before="0" w:after="0" w:line="240" w:lineRule="auto"/>
                        <w:ind w:left="0" w:right="0" w:firstLine="600"/>
                        <w:jc w:val="left"/>
                      </w:pPr>
                      <w:r>
                        <w:rPr>
                          <w:color w:val="000000"/>
                          <w:spacing w:val="0"/>
                          <w:w w:val="100"/>
                          <w:position w:val="0"/>
                        </w:rPr>
                        <w:t>среднего уха</w:t>
                      </w:r>
                      <w:r>
                        <w:rPr>
                          <w:color w:val="000000"/>
                          <w:spacing w:val="0"/>
                          <w:w w:val="100"/>
                          <w:position w:val="0"/>
                        </w:rPr>
                        <w:tab/>
                      </w:r>
                      <w:r>
                        <w:rPr>
                          <w:color w:val="000000"/>
                          <w:spacing w:val="0"/>
                          <w:w w:val="100"/>
                          <w:position w:val="0"/>
                        </w:rPr>
                        <w:t>H74.1,</w:t>
                      </w:r>
                      <w:r>
                        <w:rPr>
                          <w:color w:val="000000"/>
                          <w:spacing w:val="0"/>
                          <w:w w:val="100"/>
                          <w:position w:val="0"/>
                        </w:rPr>
                        <w:t xml:space="preserve"> H74.2,</w:t>
                      </w:r>
                      <w:r>
                        <w:rPr>
                          <w:color w:val="000000"/>
                          <w:spacing w:val="0"/>
                          <w:w w:val="100"/>
                          <w:position w:val="0"/>
                        </w:rPr>
                        <w:t xml:space="preserve"> H74.3,</w:t>
                      </w:r>
                    </w:p>
                    <w:p>
                      <w:pPr>
                        <w:pStyle w:val="Style10"/>
                        <w:keepNext w:val="0"/>
                        <w:keepLines w:val="0"/>
                        <w:widowControl w:val="0"/>
                        <w:shd w:val="clear" w:color="auto" w:fill="auto"/>
                        <w:bidi w:val="0"/>
                        <w:spacing w:before="0" w:after="0" w:line="240" w:lineRule="auto"/>
                        <w:ind w:left="4280" w:right="0" w:firstLine="0"/>
                        <w:jc w:val="left"/>
                      </w:pPr>
                      <w:r>
                        <w:rPr>
                          <w:color w:val="000000"/>
                          <w:spacing w:val="0"/>
                          <w:w w:val="100"/>
                          <w:position w:val="0"/>
                        </w:rPr>
                        <w:t>H90</w:t>
                      </w:r>
                    </w:p>
                  </w:txbxContent>
                </v:textbox>
                <w10:wrap type="topAndBottom" anchorx="page"/>
              </v:shape>
            </w:pict>
          </mc:Fallback>
        </mc:AlternateContent>
      </w:r>
      <w:r>
        <mc:AlternateContent>
          <mc:Choice Requires="wps">
            <w:drawing>
              <wp:anchor distT="76200" distB="299085" distL="0" distR="0" simplePos="0" relativeHeight="125829468" behindDoc="0" locked="0" layoutInCell="1" allowOverlap="1">
                <wp:simplePos x="0" y="0"/>
                <wp:positionH relativeFrom="page">
                  <wp:posOffset>3958590</wp:posOffset>
                </wp:positionH>
                <wp:positionV relativeFrom="paragraph">
                  <wp:posOffset>76200</wp:posOffset>
                </wp:positionV>
                <wp:extent cx="1959610" cy="2602865"/>
                <wp:wrapTopAndBottom/>
                <wp:docPr id="296" name="Shape 296"/>
                <a:graphic xmlns:a="http://schemas.openxmlformats.org/drawingml/2006/main">
                  <a:graphicData uri="http://schemas.microsoft.com/office/word/2010/wordprocessingShape">
                    <wps:wsp>
                      <wps:cNvSpPr txBox="1"/>
                      <wps:spPr>
                        <a:xfrm>
                          <a:ext cx="1959610" cy="2602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хронический туботимпальный гнойный средний отит. Хронический эпитимпано- антральный гнойный средний отит. Адгезивная болезнь среднего уха. Разрыв и дислокация слуховых косточек.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w:t>
                            </w:r>
                          </w:p>
                        </w:txbxContent>
                      </wps:txbx>
                      <wps:bodyPr lIns="0" tIns="0" rIns="0" bIns="0">
                        <a:noAutoFit/>
                      </wps:bodyPr>
                    </wps:wsp>
                  </a:graphicData>
                </a:graphic>
              </wp:anchor>
            </w:drawing>
          </mc:Choice>
          <mc:Fallback>
            <w:pict>
              <v:shape id="_x0000_s1322" type="#_x0000_t202" style="position:absolute;margin-left:311.69999999999999pt;margin-top:6.pt;width:154.30000000000001pt;height:204.95000000000002pt;z-index:-125829285;mso-wrap-distance-left:0;mso-wrap-distance-top:6.pt;mso-wrap-distance-right:0;mso-wrap-distance-bottom:23.5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хронический туботимпальный гнойный средний отит. Хронический эпитимпано- антральный гнойный средний отит. Адгезивная болезнь среднего уха. Разрыв и дислокация слуховых косточек.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w:t>
                      </w:r>
                    </w:p>
                  </w:txbxContent>
                </v:textbox>
                <w10:wrap type="topAndBottom" anchorx="page"/>
              </v:shape>
            </w:pict>
          </mc:Fallback>
        </mc:AlternateContent>
      </w:r>
      <w:r>
        <mc:AlternateContent>
          <mc:Choice Requires="wps">
            <w:drawing>
              <wp:anchor distT="76200" distB="2590800" distL="0" distR="0" simplePos="0" relativeHeight="125829470" behindDoc="0" locked="0" layoutInCell="1" allowOverlap="1">
                <wp:simplePos x="0" y="0"/>
                <wp:positionH relativeFrom="page">
                  <wp:posOffset>5967095</wp:posOffset>
                </wp:positionH>
                <wp:positionV relativeFrom="paragraph">
                  <wp:posOffset>76200</wp:posOffset>
                </wp:positionV>
                <wp:extent cx="826135" cy="311150"/>
                <wp:wrapTopAndBottom/>
                <wp:docPr id="298" name="Shape 298"/>
                <a:graphic xmlns:a="http://schemas.openxmlformats.org/drawingml/2006/main">
                  <a:graphicData uri="http://schemas.microsoft.com/office/word/2010/wordprocessingShape">
                    <wps:wsp>
                      <wps:cNvSpPr txBox="1"/>
                      <wps:spPr>
                        <a:xfrm>
                          <a:ext cx="826135"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wps:txbx>
                      <wps:bodyPr lIns="0" tIns="0" rIns="0" bIns="0">
                        <a:noAutoFit/>
                      </wps:bodyPr>
                    </wps:wsp>
                  </a:graphicData>
                </a:graphic>
              </wp:anchor>
            </w:drawing>
          </mc:Choice>
          <mc:Fallback>
            <w:pict>
              <v:shape id="_x0000_s1324" type="#_x0000_t202" style="position:absolute;margin-left:469.85000000000002pt;margin-top:6.pt;width:65.049999999999997pt;height:24.5pt;z-index:-125829283;mso-wrap-distance-left:0;mso-wrap-distance-top:6.pt;mso-wrap-distance-right:0;mso-wrap-distance-bottom:204.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v:textbox>
                <w10:wrap type="topAndBottom" anchorx="page"/>
              </v:shape>
            </w:pict>
          </mc:Fallback>
        </mc:AlternateContent>
      </w:r>
      <w:r>
        <mc:AlternateContent>
          <mc:Choice Requires="wps">
            <w:drawing>
              <wp:anchor distT="76200" distB="1365885" distL="0" distR="0" simplePos="0" relativeHeight="125829472" behindDoc="0" locked="0" layoutInCell="1" allowOverlap="1">
                <wp:simplePos x="0" y="0"/>
                <wp:positionH relativeFrom="page">
                  <wp:posOffset>7040245</wp:posOffset>
                </wp:positionH>
                <wp:positionV relativeFrom="paragraph">
                  <wp:posOffset>76200</wp:posOffset>
                </wp:positionV>
                <wp:extent cx="2142490" cy="1536065"/>
                <wp:wrapTopAndBottom/>
                <wp:docPr id="300" name="Shape 300"/>
                <a:graphic xmlns:a="http://schemas.openxmlformats.org/drawingml/2006/main">
                  <a:graphicData uri="http://schemas.microsoft.com/office/word/2010/wordprocessingShape">
                    <wps:wsp>
                      <wps:cNvSpPr txBox="1"/>
                      <wps:spPr>
                        <a:xfrm>
                          <a:ext cx="2142490" cy="15360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реконструкция анатомических структур и звукопроводящего аппарата среднего уха с применением микрохирургической техники, аутотканей и аллогенных трансплантатов, в том числе металлических, с обнажением лицевого нерва, реиннервацией и использованием системы мониторинга лицевого нерва</w:t>
                            </w:r>
                          </w:p>
                        </w:txbxContent>
                      </wps:txbx>
                      <wps:bodyPr lIns="0" tIns="0" rIns="0" bIns="0">
                        <a:noAutoFit/>
                      </wps:bodyPr>
                    </wps:wsp>
                  </a:graphicData>
                </a:graphic>
              </wp:anchor>
            </w:drawing>
          </mc:Choice>
          <mc:Fallback>
            <w:pict>
              <v:shape id="_x0000_s1326" type="#_x0000_t202" style="position:absolute;margin-left:554.35000000000002pt;margin-top:6.pt;width:168.70000000000002pt;height:120.95pt;z-index:-125829281;mso-wrap-distance-left:0;mso-wrap-distance-top:6.pt;mso-wrap-distance-right:0;mso-wrap-distance-bottom:107.5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реконструкция анатомических структур и звукопроводящего аппарата среднего уха с применением микрохирургической техники, аутотканей и аллогенных трансплантатов, в том числе металлических, с обнажением лицевого нерва, реиннервацией и использованием системы мониторинга лицевого нерва</w:t>
                      </w:r>
                    </w:p>
                  </w:txbxContent>
                </v:textbox>
                <w10:wrap type="topAndBottom" anchorx="page"/>
              </v:shape>
            </w:pict>
          </mc:Fallback>
        </mc:AlternateContent>
      </w:r>
      <w:r>
        <mc:AlternateContent>
          <mc:Choice Requires="wps">
            <w:drawing>
              <wp:anchor distT="76200" distB="2743200" distL="0" distR="0" simplePos="0" relativeHeight="125829474" behindDoc="0" locked="0" layoutInCell="1" allowOverlap="1">
                <wp:simplePos x="0" y="0"/>
                <wp:positionH relativeFrom="page">
                  <wp:posOffset>9603740</wp:posOffset>
                </wp:positionH>
                <wp:positionV relativeFrom="paragraph">
                  <wp:posOffset>76200</wp:posOffset>
                </wp:positionV>
                <wp:extent cx="396240" cy="158750"/>
                <wp:wrapTopAndBottom/>
                <wp:docPr id="302" name="Shape 302"/>
                <a:graphic xmlns:a="http://schemas.openxmlformats.org/drawingml/2006/main">
                  <a:graphicData uri="http://schemas.microsoft.com/office/word/2010/wordprocessingShape">
                    <wps:wsp>
                      <wps:cNvSpPr txBox="1"/>
                      <wps:spPr>
                        <a:xfrm>
                          <a:ext cx="3962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124533</w:t>
                            </w:r>
                          </w:p>
                        </w:txbxContent>
                      </wps:txbx>
                      <wps:bodyPr wrap="none" lIns="0" tIns="0" rIns="0" bIns="0">
                        <a:noAutoFit/>
                      </wps:bodyPr>
                    </wps:wsp>
                  </a:graphicData>
                </a:graphic>
              </wp:anchor>
            </w:drawing>
          </mc:Choice>
          <mc:Fallback>
            <w:pict>
              <v:shape id="_x0000_s1328" type="#_x0000_t202" style="position:absolute;margin-left:756.20000000000005pt;margin-top:6.pt;width:31.199999999999999pt;height:12.5pt;z-index:-125829279;mso-wrap-distance-left:0;mso-wrap-distance-top:6.pt;mso-wrap-distance-right:0;mso-wrap-distance-bottom:21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124533</w:t>
                      </w:r>
                    </w:p>
                  </w:txbxContent>
                </v:textbox>
                <w10:wrap type="topAndBottom" anchorx="page"/>
              </v:shape>
            </w:pict>
          </mc:Fallback>
        </mc:AlternateContent>
      </w:r>
      <w:r>
        <mc:AlternateContent>
          <mc:Choice Requires="wps">
            <w:drawing>
              <wp:anchor distT="1752600" distB="0" distL="0" distR="0" simplePos="0" relativeHeight="125829476" behindDoc="0" locked="0" layoutInCell="1" allowOverlap="1">
                <wp:simplePos x="0" y="0"/>
                <wp:positionH relativeFrom="page">
                  <wp:posOffset>7040245</wp:posOffset>
                </wp:positionH>
                <wp:positionV relativeFrom="paragraph">
                  <wp:posOffset>1752600</wp:posOffset>
                </wp:positionV>
                <wp:extent cx="2152015" cy="1225550"/>
                <wp:wrapTopAndBottom/>
                <wp:docPr id="304" name="Shape 304"/>
                <a:graphic xmlns:a="http://schemas.openxmlformats.org/drawingml/2006/main">
                  <a:graphicData uri="http://schemas.microsoft.com/office/word/2010/wordprocessingShape">
                    <wps:wsp>
                      <wps:cNvSpPr txBox="1"/>
                      <wps:spPr>
                        <a:xfrm>
                          <a:ext cx="2152015" cy="1225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реконструктивные операции при врожденных аномалиях развития и приобретенной атрезии вследствие хронического гнойного среднего отита с применением микрохирургической техники, лучевой техники, аутотканей и аллогенных трансплантатов, в том числе металлических</w:t>
                            </w:r>
                          </w:p>
                        </w:txbxContent>
                      </wps:txbx>
                      <wps:bodyPr lIns="0" tIns="0" rIns="0" bIns="0">
                        <a:noAutoFit/>
                      </wps:bodyPr>
                    </wps:wsp>
                  </a:graphicData>
                </a:graphic>
              </wp:anchor>
            </w:drawing>
          </mc:Choice>
          <mc:Fallback>
            <w:pict>
              <v:shape id="_x0000_s1330" type="#_x0000_t202" style="position:absolute;margin-left:554.35000000000002pt;margin-top:138.pt;width:169.45000000000002pt;height:96.5pt;z-index:-125829277;mso-wrap-distance-left:0;mso-wrap-distance-top:138.pt;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реконструктивные операции при врожденных аномалиях развития и приобретенной атрезии вследствие хронического гнойного среднего отита с применением микрохирургической техники, лучевой техники, аутотканей и аллогенных трансплантатов, в том числе металлических</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10540" w:right="0" w:firstLine="0"/>
        <w:jc w:val="left"/>
        <w:sectPr>
          <w:footnotePr>
            <w:pos w:val="pageBottom"/>
            <w:numFmt w:val="decimal"/>
            <w:numRestart w:val="continuous"/>
          </w:footnotePr>
          <w:pgSz w:w="16840" w:h="11900" w:orient="landscape"/>
          <w:pgMar w:top="1130" w:right="490" w:bottom="1363" w:left="500" w:header="0" w:footer="935" w:gutter="0"/>
          <w:cols w:space="720"/>
          <w:noEndnote/>
          <w:rtlGutter w:val="0"/>
          <w:docGrid w:linePitch="360"/>
        </w:sectPr>
      </w:pPr>
      <w:r>
        <w:rPr>
          <w:color w:val="000000"/>
          <w:spacing w:val="0"/>
          <w:w w:val="100"/>
          <w:position w:val="0"/>
        </w:rPr>
        <w:t>реконструктивные слухоулучшающие операции после радикальной операции на среднем ухе при хроническом гнойном среднем отите</w:t>
      </w: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3307" w:h="979" w:wrap="none" w:hAnchor="page" w:x="11095" w:y="1499"/>
        <w:widowControl w:val="0"/>
        <w:shd w:val="clear" w:color="auto" w:fill="auto"/>
        <w:bidi w:val="0"/>
        <w:spacing w:before="0" w:after="0" w:line="240" w:lineRule="auto"/>
        <w:ind w:left="0" w:right="0" w:firstLine="0"/>
        <w:jc w:val="left"/>
      </w:pPr>
      <w:r>
        <w:rPr>
          <w:color w:val="000000"/>
          <w:spacing w:val="0"/>
          <w:w w:val="100"/>
          <w:position w:val="0"/>
        </w:rPr>
        <w:t>слухоулучшающие операции с применением частично имплантируемого устройства костной проводимости</w:t>
      </w:r>
    </w:p>
    <w:tbl>
      <w:tblPr>
        <w:tblOverlap w:val="never"/>
        <w:jc w:val="left"/>
        <w:tblLayout w:type="fixed"/>
      </w:tblPr>
      <w:tblGrid>
        <w:gridCol w:w="3480"/>
        <w:gridCol w:w="1915"/>
        <w:gridCol w:w="3197"/>
        <w:gridCol w:w="1536"/>
        <w:gridCol w:w="3590"/>
      </w:tblGrid>
      <w:tr>
        <w:trPr>
          <w:trHeight w:val="1080" w:hRule="exact"/>
        </w:trPr>
        <w:tc>
          <w:tcPr>
            <w:tcBorders/>
            <w:shd w:val="clear" w:color="auto" w:fill="FFFFFF"/>
            <w:vAlign w:val="top"/>
          </w:tcPr>
          <w:p>
            <w:pPr>
              <w:framePr w:w="13718" w:h="6960" w:wrap="none" w:hAnchor="page" w:x="765" w:y="2719"/>
              <w:widowControl w:val="0"/>
              <w:rPr>
                <w:sz w:val="10"/>
                <w:szCs w:val="10"/>
              </w:rPr>
            </w:pPr>
          </w:p>
        </w:tc>
        <w:tc>
          <w:tcPr>
            <w:tcBorders/>
            <w:shd w:val="clear" w:color="auto" w:fill="FFFFFF"/>
            <w:vAlign w:val="top"/>
          </w:tcPr>
          <w:p>
            <w:pPr>
              <w:pStyle w:val="Style21"/>
              <w:keepNext w:val="0"/>
              <w:keepLines w:val="0"/>
              <w:framePr w:w="13718" w:h="6960" w:wrap="none" w:hAnchor="page" w:x="765" w:y="271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H74.1,</w:t>
            </w:r>
            <w:r>
              <w:rPr>
                <w:color w:val="000000"/>
                <w:spacing w:val="0"/>
                <w:w w:val="100"/>
                <w:position w:val="0"/>
                <w:sz w:val="20"/>
                <w:szCs w:val="20"/>
              </w:rPr>
              <w:t xml:space="preserve"> H74.2,</w:t>
            </w:r>
            <w:r>
              <w:rPr>
                <w:color w:val="000000"/>
                <w:spacing w:val="0"/>
                <w:w w:val="100"/>
                <w:position w:val="0"/>
                <w:sz w:val="20"/>
                <w:szCs w:val="20"/>
              </w:rPr>
              <w:t xml:space="preserve"> H74.3,</w:t>
            </w:r>
            <w:r>
              <w:rPr>
                <w:color w:val="000000"/>
                <w:spacing w:val="0"/>
                <w:w w:val="100"/>
                <w:position w:val="0"/>
                <w:sz w:val="20"/>
                <w:szCs w:val="20"/>
              </w:rPr>
              <w:t xml:space="preserve"> </w:t>
            </w:r>
            <w:r>
              <w:rPr>
                <w:color w:val="000000"/>
                <w:spacing w:val="0"/>
                <w:w w:val="100"/>
                <w:position w:val="0"/>
                <w:sz w:val="20"/>
                <w:szCs w:val="20"/>
              </w:rPr>
              <w:t>H90</w:t>
            </w:r>
          </w:p>
        </w:tc>
        <w:tc>
          <w:tcPr>
            <w:tcBorders/>
            <w:shd w:val="clear" w:color="auto" w:fill="FFFFFF"/>
            <w:vAlign w:val="top"/>
          </w:tcPr>
          <w:p>
            <w:pPr>
              <w:pStyle w:val="Style21"/>
              <w:keepNext w:val="0"/>
              <w:keepLines w:val="0"/>
              <w:framePr w:w="13718" w:h="6960" w:wrap="none" w:hAnchor="page" w:x="765" w:y="27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адгезивная болезнь среднего уха. Разрыв и дислокация слуховых косточек</w:t>
            </w:r>
          </w:p>
        </w:tc>
        <w:tc>
          <w:tcPr>
            <w:tcBorders/>
            <w:shd w:val="clear" w:color="auto" w:fill="FFFFFF"/>
            <w:vAlign w:val="top"/>
          </w:tcPr>
          <w:p>
            <w:pPr>
              <w:pStyle w:val="Style21"/>
              <w:keepNext w:val="0"/>
              <w:keepLines w:val="0"/>
              <w:framePr w:w="13718" w:h="6960" w:wrap="none" w:hAnchor="page" w:x="765" w:y="27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framePr w:w="13718" w:h="6960" w:wrap="none" w:hAnchor="page" w:x="765" w:y="2719"/>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тимпанопластика с применением микрохирургической техники, аллогенных трансплантатов, в том числе металлических</w:t>
            </w:r>
          </w:p>
        </w:tc>
      </w:tr>
      <w:tr>
        <w:trPr>
          <w:trHeight w:val="3000" w:hRule="exact"/>
        </w:trPr>
        <w:tc>
          <w:tcPr>
            <w:tcBorders/>
            <w:shd w:val="clear" w:color="auto" w:fill="FFFFFF"/>
            <w:vAlign w:val="bottom"/>
          </w:tcPr>
          <w:p>
            <w:pPr>
              <w:pStyle w:val="Style21"/>
              <w:keepNext w:val="0"/>
              <w:keepLines w:val="0"/>
              <w:framePr w:w="13718" w:h="6960" w:wrap="none" w:hAnchor="page" w:x="765" w:y="2719"/>
              <w:widowControl w:val="0"/>
              <w:shd w:val="clear" w:color="auto" w:fill="auto"/>
              <w:tabs>
                <w:tab w:pos="581" w:val="left"/>
              </w:tabs>
              <w:bidi w:val="0"/>
              <w:spacing w:before="0" w:after="0" w:line="240" w:lineRule="auto"/>
              <w:ind w:left="0" w:right="0" w:firstLine="0"/>
              <w:jc w:val="left"/>
              <w:rPr>
                <w:sz w:val="20"/>
                <w:szCs w:val="20"/>
              </w:rPr>
            </w:pPr>
            <w:r>
              <w:rPr>
                <w:color w:val="000000"/>
                <w:spacing w:val="0"/>
                <w:w w:val="100"/>
                <w:position w:val="0"/>
                <w:sz w:val="20"/>
                <w:szCs w:val="20"/>
              </w:rPr>
              <w:t>27.</w:t>
              <w:tab/>
              <w:t>Хирургическое лечение болезни</w:t>
            </w:r>
          </w:p>
        </w:tc>
        <w:tc>
          <w:tcPr>
            <w:tcBorders/>
            <w:shd w:val="clear" w:color="auto" w:fill="FFFFFF"/>
            <w:vAlign w:val="bottom"/>
          </w:tcPr>
          <w:p>
            <w:pPr>
              <w:pStyle w:val="Style21"/>
              <w:keepNext w:val="0"/>
              <w:keepLines w:val="0"/>
              <w:framePr w:w="13718" w:h="6960" w:wrap="none" w:hAnchor="page" w:x="765" w:y="27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H81.0,</w:t>
            </w:r>
            <w:r>
              <w:rPr>
                <w:color w:val="000000"/>
                <w:spacing w:val="0"/>
                <w:w w:val="100"/>
                <w:position w:val="0"/>
                <w:sz w:val="20"/>
                <w:szCs w:val="20"/>
              </w:rPr>
              <w:t xml:space="preserve"> H81.1,</w:t>
            </w:r>
            <w:r>
              <w:rPr>
                <w:color w:val="000000"/>
                <w:spacing w:val="0"/>
                <w:w w:val="100"/>
                <w:position w:val="0"/>
                <w:sz w:val="20"/>
                <w:szCs w:val="20"/>
              </w:rPr>
              <w:t xml:space="preserve"> H81.2</w:t>
            </w:r>
          </w:p>
        </w:tc>
        <w:tc>
          <w:tcPr>
            <w:tcBorders/>
            <w:shd w:val="clear" w:color="auto" w:fill="FFFFFF"/>
            <w:vAlign w:val="bottom"/>
          </w:tcPr>
          <w:p>
            <w:pPr>
              <w:pStyle w:val="Style21"/>
              <w:keepNext w:val="0"/>
              <w:keepLines w:val="0"/>
              <w:framePr w:w="13718" w:h="6960" w:wrap="none" w:hAnchor="page" w:x="765" w:y="27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болезнь Меньера.</w:t>
            </w:r>
          </w:p>
        </w:tc>
        <w:tc>
          <w:tcPr>
            <w:tcBorders/>
            <w:shd w:val="clear" w:color="auto" w:fill="FFFFFF"/>
            <w:vAlign w:val="bottom"/>
          </w:tcPr>
          <w:p>
            <w:pPr>
              <w:pStyle w:val="Style21"/>
              <w:keepNext w:val="0"/>
              <w:keepLines w:val="0"/>
              <w:framePr w:w="13718" w:h="6960" w:wrap="none" w:hAnchor="page" w:x="765" w:y="27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framePr w:w="13718" w:h="6960" w:wrap="none" w:hAnchor="page" w:x="765" w:y="2719"/>
              <w:widowControl w:val="0"/>
              <w:shd w:val="clear" w:color="auto" w:fill="auto"/>
              <w:bidi w:val="0"/>
              <w:spacing w:before="0" w:after="240" w:line="240" w:lineRule="auto"/>
              <w:ind w:left="220" w:right="0" w:firstLine="0"/>
              <w:jc w:val="left"/>
              <w:rPr>
                <w:sz w:val="20"/>
                <w:szCs w:val="20"/>
              </w:rPr>
            </w:pPr>
            <w:r>
              <w:rPr>
                <w:color w:val="000000"/>
                <w:spacing w:val="0"/>
                <w:w w:val="100"/>
                <w:position w:val="0"/>
                <w:sz w:val="20"/>
                <w:szCs w:val="20"/>
              </w:rP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p>
            <w:pPr>
              <w:pStyle w:val="Style21"/>
              <w:keepNext w:val="0"/>
              <w:keepLines w:val="0"/>
              <w:framePr w:w="13718" w:h="6960" w:wrap="none" w:hAnchor="page" w:x="765" w:y="2719"/>
              <w:widowControl w:val="0"/>
              <w:shd w:val="clear" w:color="auto" w:fill="auto"/>
              <w:bidi w:val="0"/>
              <w:spacing w:before="0" w:after="240" w:line="240" w:lineRule="auto"/>
              <w:ind w:left="220" w:right="0" w:firstLine="0"/>
              <w:jc w:val="left"/>
              <w:rPr>
                <w:sz w:val="20"/>
                <w:szCs w:val="20"/>
              </w:rPr>
            </w:pPr>
            <w:r>
              <w:rPr>
                <w:color w:val="000000"/>
                <w:spacing w:val="0"/>
                <w:w w:val="100"/>
                <w:position w:val="0"/>
                <w:sz w:val="20"/>
                <w:szCs w:val="20"/>
              </w:rPr>
              <w:t>слухоулучшающие операции с применением имплантата среднего уха</w:t>
            </w:r>
          </w:p>
          <w:p>
            <w:pPr>
              <w:pStyle w:val="Style21"/>
              <w:keepNext w:val="0"/>
              <w:keepLines w:val="0"/>
              <w:framePr w:w="13718" w:h="6960" w:wrap="none" w:hAnchor="page" w:x="765" w:y="2719"/>
              <w:widowControl w:val="0"/>
              <w:shd w:val="clear" w:color="auto" w:fill="auto"/>
              <w:bidi w:val="0"/>
              <w:spacing w:before="0" w:after="240" w:line="240" w:lineRule="auto"/>
              <w:ind w:left="220" w:right="0" w:firstLine="0"/>
              <w:jc w:val="left"/>
              <w:rPr>
                <w:sz w:val="20"/>
                <w:szCs w:val="20"/>
              </w:rPr>
            </w:pPr>
            <w:r>
              <w:rPr>
                <w:color w:val="000000"/>
                <w:spacing w:val="0"/>
                <w:w w:val="100"/>
                <w:position w:val="0"/>
                <w:sz w:val="20"/>
                <w:szCs w:val="20"/>
              </w:rPr>
              <w:t>селективная нейротомия</w:t>
            </w:r>
          </w:p>
        </w:tc>
      </w:tr>
      <w:tr>
        <w:trPr>
          <w:trHeight w:val="2880" w:hRule="exact"/>
        </w:trPr>
        <w:tc>
          <w:tcPr>
            <w:tcBorders/>
            <w:shd w:val="clear" w:color="auto" w:fill="FFFFFF"/>
            <w:vAlign w:val="bottom"/>
          </w:tcPr>
          <w:p>
            <w:pPr>
              <w:pStyle w:val="Style21"/>
              <w:keepNext w:val="0"/>
              <w:keepLines w:val="0"/>
              <w:framePr w:w="13718" w:h="6960" w:wrap="none" w:hAnchor="page" w:x="765" w:y="2719"/>
              <w:widowControl w:val="0"/>
              <w:shd w:val="clear" w:color="auto" w:fill="auto"/>
              <w:bidi w:val="0"/>
              <w:spacing w:before="0" w:after="1920" w:line="240" w:lineRule="auto"/>
              <w:ind w:left="600" w:right="0" w:firstLine="0"/>
              <w:jc w:val="left"/>
              <w:rPr>
                <w:sz w:val="20"/>
                <w:szCs w:val="20"/>
              </w:rPr>
            </w:pPr>
            <w:r>
              <w:rPr>
                <w:color w:val="000000"/>
                <w:spacing w:val="0"/>
                <w:w w:val="100"/>
                <w:position w:val="0"/>
                <w:sz w:val="20"/>
                <w:szCs w:val="20"/>
              </w:rPr>
              <w:t>Меньера и других нарушений вестибулярной функции</w:t>
            </w:r>
          </w:p>
          <w:p>
            <w:pPr>
              <w:pStyle w:val="Style21"/>
              <w:keepNext w:val="0"/>
              <w:keepLines w:val="0"/>
              <w:framePr w:w="13718" w:h="6960" w:wrap="none" w:hAnchor="page" w:x="765" w:y="2719"/>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Хирургическое лечение</w:t>
            </w:r>
          </w:p>
          <w:p>
            <w:pPr>
              <w:pStyle w:val="Style21"/>
              <w:keepNext w:val="0"/>
              <w:keepLines w:val="0"/>
              <w:framePr w:w="13718" w:h="6960" w:wrap="none" w:hAnchor="page" w:x="765" w:y="2719"/>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доброкачественных</w:t>
            </w:r>
          </w:p>
        </w:tc>
        <w:tc>
          <w:tcPr>
            <w:tcBorders/>
            <w:shd w:val="clear" w:color="auto" w:fill="FFFFFF"/>
            <w:vAlign w:val="bottom"/>
          </w:tcPr>
          <w:p>
            <w:pPr>
              <w:pStyle w:val="Style21"/>
              <w:keepNext w:val="0"/>
              <w:keepLines w:val="0"/>
              <w:framePr w:w="13718" w:h="6960" w:wrap="none" w:hAnchor="page" w:x="765" w:y="2719"/>
              <w:widowControl w:val="0"/>
              <w:shd w:val="clear" w:color="auto" w:fill="auto"/>
              <w:bidi w:val="0"/>
              <w:spacing w:before="0" w:after="960" w:line="240" w:lineRule="auto"/>
              <w:ind w:left="0" w:right="0" w:firstLine="0"/>
              <w:jc w:val="center"/>
              <w:rPr>
                <w:sz w:val="20"/>
                <w:szCs w:val="20"/>
              </w:rPr>
            </w:pPr>
            <w:r>
              <w:rPr>
                <w:color w:val="000000"/>
                <w:spacing w:val="0"/>
                <w:w w:val="100"/>
                <w:position w:val="0"/>
                <w:sz w:val="20"/>
                <w:szCs w:val="20"/>
              </w:rPr>
              <w:t>H81.1,</w:t>
            </w:r>
            <w:r>
              <w:rPr>
                <w:color w:val="000000"/>
                <w:spacing w:val="0"/>
                <w:w w:val="100"/>
                <w:position w:val="0"/>
                <w:sz w:val="20"/>
                <w:szCs w:val="20"/>
              </w:rPr>
              <w:t xml:space="preserve"> H81.2</w:t>
            </w:r>
          </w:p>
          <w:p>
            <w:pPr>
              <w:pStyle w:val="Style21"/>
              <w:keepNext w:val="0"/>
              <w:keepLines w:val="0"/>
              <w:framePr w:w="13718" w:h="6960" w:wrap="none" w:hAnchor="page" w:x="765" w:y="271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J32.3</w:t>
            </w:r>
          </w:p>
        </w:tc>
        <w:tc>
          <w:tcPr>
            <w:tcBorders/>
            <w:shd w:val="clear" w:color="auto" w:fill="FFFFFF"/>
            <w:vAlign w:val="bottom"/>
          </w:tcPr>
          <w:p>
            <w:pPr>
              <w:pStyle w:val="Style21"/>
              <w:keepNext w:val="0"/>
              <w:keepLines w:val="0"/>
              <w:framePr w:w="13718" w:h="6960" w:wrap="none" w:hAnchor="page" w:x="765" w:y="2719"/>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Доброкачественное пароксизмальное головокружение. Вестибулярный нейронит. Фистула лабиринта</w:t>
            </w:r>
          </w:p>
          <w:p>
            <w:pPr>
              <w:pStyle w:val="Style21"/>
              <w:keepNext w:val="0"/>
              <w:keepLines w:val="0"/>
              <w:framePr w:w="13718" w:h="6960" w:wrap="none" w:hAnchor="page" w:x="765" w:y="2719"/>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доброкачественное пароксизмальное головокружение. Вестибулярный нейронит. Фистула лабиринта</w:t>
            </w:r>
          </w:p>
          <w:p>
            <w:pPr>
              <w:pStyle w:val="Style21"/>
              <w:keepNext w:val="0"/>
              <w:keepLines w:val="0"/>
              <w:framePr w:w="13718" w:h="6960" w:wrap="none" w:hAnchor="page" w:x="765" w:y="2719"/>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доброкачественное новообразование полости носа и</w:t>
            </w:r>
          </w:p>
        </w:tc>
        <w:tc>
          <w:tcPr>
            <w:tcBorders/>
            <w:shd w:val="clear" w:color="auto" w:fill="FFFFFF"/>
            <w:vAlign w:val="bottom"/>
          </w:tcPr>
          <w:p>
            <w:pPr>
              <w:pStyle w:val="Style21"/>
              <w:keepNext w:val="0"/>
              <w:keepLines w:val="0"/>
              <w:framePr w:w="13718" w:h="6960" w:wrap="none" w:hAnchor="page" w:x="765" w:y="2719"/>
              <w:widowControl w:val="0"/>
              <w:shd w:val="clear" w:color="auto" w:fill="auto"/>
              <w:bidi w:val="0"/>
              <w:spacing w:before="0" w:after="960" w:line="240" w:lineRule="auto"/>
              <w:ind w:left="0" w:right="0" w:firstLine="0"/>
              <w:jc w:val="left"/>
              <w:rPr>
                <w:sz w:val="20"/>
                <w:szCs w:val="20"/>
              </w:rPr>
            </w:pPr>
            <w:r>
              <w:rPr>
                <w:color w:val="000000"/>
                <w:spacing w:val="0"/>
                <w:w w:val="100"/>
                <w:position w:val="0"/>
                <w:sz w:val="20"/>
                <w:szCs w:val="20"/>
              </w:rPr>
              <w:t>лечение</w:t>
            </w:r>
          </w:p>
          <w:p>
            <w:pPr>
              <w:pStyle w:val="Style21"/>
              <w:keepNext w:val="0"/>
              <w:keepLines w:val="0"/>
              <w:framePr w:w="13718" w:h="6960" w:wrap="none" w:hAnchor="page" w:x="765" w:y="27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p>
            <w:pPr>
              <w:pStyle w:val="Style21"/>
              <w:keepNext w:val="0"/>
              <w:keepLines w:val="0"/>
              <w:framePr w:w="13718" w:h="6960" w:wrap="none" w:hAnchor="page" w:x="765" w:y="2719"/>
              <w:widowControl w:val="0"/>
              <w:shd w:val="clear" w:color="auto" w:fill="auto"/>
              <w:bidi w:val="0"/>
              <w:spacing w:before="0" w:after="720" w:line="240" w:lineRule="auto"/>
              <w:ind w:left="0" w:right="0" w:firstLine="0"/>
              <w:jc w:val="left"/>
              <w:rPr>
                <w:sz w:val="20"/>
                <w:szCs w:val="20"/>
              </w:rPr>
            </w:pPr>
            <w:r>
              <w:rPr>
                <w:color w:val="000000"/>
                <w:spacing w:val="0"/>
                <w:w w:val="100"/>
                <w:position w:val="0"/>
                <w:sz w:val="20"/>
                <w:szCs w:val="20"/>
              </w:rPr>
              <w:t>лечение</w:t>
            </w:r>
          </w:p>
          <w:p>
            <w:pPr>
              <w:pStyle w:val="Style21"/>
              <w:keepNext w:val="0"/>
              <w:keepLines w:val="0"/>
              <w:framePr w:w="13718" w:h="6960" w:wrap="none" w:hAnchor="page" w:x="765" w:y="27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p>
            <w:pPr>
              <w:pStyle w:val="Style21"/>
              <w:keepNext w:val="0"/>
              <w:keepLines w:val="0"/>
              <w:framePr w:w="13718" w:h="6960" w:wrap="none" w:hAnchor="page" w:x="765" w:y="2719"/>
              <w:widowControl w:val="0"/>
              <w:shd w:val="clear" w:color="auto" w:fill="auto"/>
              <w:bidi w:val="0"/>
              <w:spacing w:before="0" w:after="36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bottom"/>
          </w:tcPr>
          <w:p>
            <w:pPr>
              <w:pStyle w:val="Style21"/>
              <w:keepNext w:val="0"/>
              <w:keepLines w:val="0"/>
              <w:framePr w:w="13718" w:h="6960" w:wrap="none" w:hAnchor="page" w:x="765" w:y="2719"/>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деструктивные микрохирургические вмешательства на структурах внутреннего уха с применением лучевой техники</w:t>
            </w:r>
          </w:p>
          <w:p>
            <w:pPr>
              <w:pStyle w:val="Style21"/>
              <w:keepNext w:val="0"/>
              <w:keepLines w:val="0"/>
              <w:framePr w:w="13718" w:h="6960" w:wrap="none" w:hAnchor="page" w:x="765" w:y="2719"/>
              <w:widowControl w:val="0"/>
              <w:shd w:val="clear" w:color="auto" w:fill="auto"/>
              <w:bidi w:val="0"/>
              <w:spacing w:before="0" w:after="240" w:line="240" w:lineRule="auto"/>
              <w:ind w:left="220" w:right="0" w:firstLine="0"/>
              <w:jc w:val="left"/>
              <w:rPr>
                <w:sz w:val="20"/>
                <w:szCs w:val="20"/>
              </w:rPr>
            </w:pPr>
            <w:r>
              <w:rPr>
                <w:color w:val="000000"/>
                <w:spacing w:val="0"/>
                <w:w w:val="100"/>
                <w:position w:val="0"/>
                <w:sz w:val="20"/>
                <w:szCs w:val="20"/>
              </w:rPr>
              <w:t>дренирование эндолимфатических пространств внутреннего уха с применением микрохирургической и лучевой техники</w:t>
            </w:r>
          </w:p>
          <w:p>
            <w:pPr>
              <w:pStyle w:val="Style21"/>
              <w:keepNext w:val="0"/>
              <w:keepLines w:val="0"/>
              <w:framePr w:w="13718" w:h="6960" w:wrap="none" w:hAnchor="page" w:x="765" w:y="2719"/>
              <w:widowControl w:val="0"/>
              <w:shd w:val="clear" w:color="auto" w:fill="auto"/>
              <w:bidi w:val="0"/>
              <w:spacing w:before="0" w:after="120" w:line="240" w:lineRule="auto"/>
              <w:ind w:left="220" w:right="0" w:firstLine="0"/>
              <w:jc w:val="left"/>
              <w:rPr>
                <w:sz w:val="20"/>
                <w:szCs w:val="20"/>
              </w:rPr>
            </w:pPr>
            <w:r>
              <w:rPr>
                <w:color w:val="000000"/>
                <w:spacing w:val="0"/>
                <w:w w:val="100"/>
                <w:position w:val="0"/>
                <w:sz w:val="20"/>
                <w:szCs w:val="20"/>
              </w:rPr>
              <w:t>удаление новообразования с применением эндоскопической,</w:t>
            </w:r>
          </w:p>
        </w:tc>
      </w:tr>
    </w:tbl>
    <w:p>
      <w:pPr>
        <w:framePr w:w="13718" w:h="6960" w:wrap="none" w:hAnchor="page" w:x="765" w:y="2719"/>
        <w:widowControl w:val="0"/>
        <w:spacing w:line="1" w:lineRule="exact"/>
      </w:pPr>
    </w:p>
    <w:p>
      <w:pPr>
        <w:pStyle w:val="Style10"/>
        <w:keepNext w:val="0"/>
        <w:keepLines w:val="0"/>
        <w:framePr w:w="547" w:h="250" w:wrap="none" w:hAnchor="page" w:x="15155" w:y="6539"/>
        <w:widowControl w:val="0"/>
        <w:shd w:val="clear" w:color="auto" w:fill="auto"/>
        <w:bidi w:val="0"/>
        <w:spacing w:before="0" w:after="0" w:line="240" w:lineRule="auto"/>
        <w:ind w:left="0" w:right="0" w:firstLine="0"/>
        <w:jc w:val="right"/>
      </w:pPr>
      <w:r>
        <w:rPr>
          <w:color w:val="000000"/>
          <w:spacing w:val="0"/>
          <w:w w:val="100"/>
          <w:position w:val="0"/>
        </w:rPr>
        <w:t>74079</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7" w:line="1" w:lineRule="exact"/>
      </w:pPr>
    </w:p>
    <w:p>
      <w:pPr>
        <w:widowControl w:val="0"/>
        <w:spacing w:line="1" w:lineRule="exact"/>
        <w:sectPr>
          <w:footnotePr>
            <w:pos w:val="pageBottom"/>
            <w:numFmt w:val="decimal"/>
            <w:numRestart w:val="continuous"/>
          </w:footnotePr>
          <w:pgSz w:w="16840" w:h="11900" w:orient="landscape"/>
          <w:pgMar w:top="1100" w:right="562" w:bottom="1100" w:left="519" w:header="0" w:footer="672"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349" w:hRule="exact"/>
        </w:trPr>
        <w:tc>
          <w:tcPr>
            <w:gridSpan w:val="2"/>
            <w:tcBorders>
              <w:top w:val="single" w:sz="4"/>
            </w:tcBorders>
            <w:shd w:val="clear" w:color="auto" w:fill="FFFFFF"/>
            <w:vAlign w:val="center"/>
          </w:tcPr>
          <w:p>
            <w:pPr>
              <w:pStyle w:val="Style21"/>
              <w:keepNext w:val="0"/>
              <w:keepLines w:val="0"/>
              <w:widowControl w:val="0"/>
              <w:shd w:val="clear" w:color="auto" w:fill="auto"/>
              <w:bidi w:val="0"/>
              <w:spacing w:before="0" w:after="0" w:line="252" w:lineRule="auto"/>
              <w:ind w:left="880" w:right="0" w:firstLine="0"/>
              <w:jc w:val="left"/>
              <w:rPr>
                <w:sz w:val="20"/>
                <w:szCs w:val="20"/>
              </w:rPr>
            </w:pPr>
            <w:r>
              <w:rPr>
                <w:color w:val="000000"/>
                <w:spacing w:val="0"/>
                <w:w w:val="100"/>
                <w:position w:val="0"/>
                <w:sz w:val="20"/>
                <w:szCs w:val="20"/>
              </w:rPr>
              <w:t>новообразований околоносовых пазух, основания черепа и среднего уха</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придаточных пазух носа, пазух клиновидной кости</w:t>
            </w: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навигационной техники и эндоваскулярной эмболизации сосудов микроэмболами и при помощи адгезивного агента</w:t>
            </w:r>
          </w:p>
        </w:tc>
      </w:tr>
      <w:tr>
        <w:trPr>
          <w:trHeight w:val="2885" w:hRule="exact"/>
        </w:trPr>
        <w:tc>
          <w:tcPr>
            <w:gridSpan w:val="2"/>
            <w:tcBorders/>
            <w:shd w:val="clear" w:color="auto" w:fill="FFFFFF"/>
            <w:vAlign w:val="top"/>
          </w:tcPr>
          <w:p>
            <w:pPr>
              <w:pStyle w:val="Style21"/>
              <w:keepNext w:val="0"/>
              <w:keepLines w:val="0"/>
              <w:widowControl w:val="0"/>
              <w:shd w:val="clear" w:color="auto" w:fill="auto"/>
              <w:bidi w:val="0"/>
              <w:spacing w:before="100" w:after="0" w:line="240" w:lineRule="auto"/>
              <w:ind w:left="880" w:right="0" w:firstLine="0"/>
              <w:jc w:val="left"/>
              <w:rPr>
                <w:sz w:val="20"/>
                <w:szCs w:val="20"/>
              </w:rPr>
            </w:pPr>
            <w:r>
              <w:rPr>
                <w:color w:val="000000"/>
                <w:spacing w:val="0"/>
                <w:w w:val="100"/>
                <w:position w:val="0"/>
                <w:sz w:val="20"/>
                <w:szCs w:val="20"/>
              </w:rPr>
              <w:t>Реконструктивно -пластическое восстановление функции гортани и трахеи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140"/>
              <w:jc w:val="left"/>
              <w:rPr>
                <w:sz w:val="20"/>
                <w:szCs w:val="20"/>
              </w:rPr>
            </w:pPr>
            <w:r>
              <w:rPr>
                <w:color w:val="000000"/>
                <w:spacing w:val="0"/>
                <w:w w:val="100"/>
                <w:position w:val="0"/>
                <w:sz w:val="20"/>
                <w:szCs w:val="20"/>
              </w:rPr>
              <w:t>J38.6,</w:t>
            </w:r>
            <w:r>
              <w:rPr>
                <w:color w:val="000000"/>
                <w:spacing w:val="0"/>
                <w:w w:val="100"/>
                <w:position w:val="0"/>
                <w:sz w:val="20"/>
                <w:szCs w:val="20"/>
              </w:rPr>
              <w:t xml:space="preserve"> D14.1,</w:t>
            </w:r>
            <w:r>
              <w:rPr>
                <w:color w:val="000000"/>
                <w:spacing w:val="0"/>
                <w:w w:val="100"/>
                <w:position w:val="0"/>
                <w:sz w:val="20"/>
                <w:szCs w:val="20"/>
              </w:rPr>
              <w:t xml:space="preserve"> D14.2,</w:t>
            </w:r>
          </w:p>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J38.0,</w:t>
            </w:r>
            <w:r>
              <w:rPr>
                <w:color w:val="000000"/>
                <w:spacing w:val="0"/>
                <w:w w:val="100"/>
                <w:position w:val="0"/>
                <w:sz w:val="20"/>
                <w:szCs w:val="20"/>
              </w:rPr>
              <w:t xml:space="preserve"> J38.3,</w:t>
            </w:r>
            <w:r>
              <w:rPr>
                <w:color w:val="000000"/>
                <w:spacing w:val="0"/>
                <w:w w:val="100"/>
                <w:position w:val="0"/>
                <w:sz w:val="20"/>
                <w:szCs w:val="20"/>
              </w:rPr>
              <w:t xml:space="preserve"> R49.0,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R49.1</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стеноз гортани.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Доброкачественное новообразование гортани. Доброкачественное новообразование трахеи. Паралич голосовых складок и гортани. Другие болезни голосовых складок. Дисфония. Афония</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удаление новообразования или рубца гортани и трахеи с использованием микрохирургической и лучевой техники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эндоларингеальные реконструктивно</w:t>
              <w:softHyphen/>
              <w:t>пластические вмешательства на</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голосовых складках с использованием имплантатов и аллогенных материалов с применением микрохирургической техники</w:t>
            </w:r>
          </w:p>
        </w:tc>
      </w:tr>
      <w:tr>
        <w:trPr>
          <w:trHeight w:val="1219"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140"/>
              <w:jc w:val="left"/>
              <w:rPr>
                <w:sz w:val="20"/>
                <w:szCs w:val="20"/>
              </w:rPr>
            </w:pPr>
            <w:r>
              <w:rPr>
                <w:color w:val="000000"/>
                <w:spacing w:val="0"/>
                <w:w w:val="100"/>
                <w:position w:val="0"/>
                <w:sz w:val="20"/>
                <w:szCs w:val="20"/>
              </w:rPr>
              <w:t>J38.3,</w:t>
            </w:r>
            <w:r>
              <w:rPr>
                <w:color w:val="000000"/>
                <w:spacing w:val="0"/>
                <w:w w:val="100"/>
                <w:position w:val="0"/>
                <w:sz w:val="20"/>
                <w:szCs w:val="20"/>
              </w:rPr>
              <w:t xml:space="preserve"> R49.0,</w:t>
            </w:r>
            <w:r>
              <w:rPr>
                <w:color w:val="000000"/>
                <w:spacing w:val="0"/>
                <w:w w:val="100"/>
                <w:position w:val="0"/>
                <w:sz w:val="20"/>
                <w:szCs w:val="20"/>
              </w:rPr>
              <w:t xml:space="preserve"> R49.1</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другие болезни голосовых складок. Дисфония. Афония</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ларинготрахеопластика при доброкачественных новообразованиях гортани, параличе голосовых складок и гортани, стенозе гортани</w:t>
            </w:r>
          </w:p>
        </w:tc>
      </w:tr>
      <w:tr>
        <w:trPr>
          <w:trHeight w:val="1670"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r>
      <w:tr>
        <w:trPr>
          <w:trHeight w:val="1310" w:hRule="exact"/>
        </w:trPr>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880" w:right="0" w:firstLine="0"/>
              <w:jc w:val="left"/>
              <w:rPr>
                <w:sz w:val="20"/>
                <w:szCs w:val="20"/>
              </w:rPr>
            </w:pPr>
            <w:r>
              <w:rPr>
                <w:color w:val="000000"/>
                <w:spacing w:val="0"/>
                <w:w w:val="100"/>
                <w:position w:val="0"/>
                <w:sz w:val="20"/>
                <w:szCs w:val="20"/>
              </w:rPr>
              <w:t>Хирургические вмешательства на околоносовых пазухах, требующие реконструкции лицевого скелета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140"/>
              <w:jc w:val="left"/>
              <w:rPr>
                <w:sz w:val="20"/>
                <w:szCs w:val="20"/>
              </w:rPr>
            </w:pPr>
            <w:r>
              <w:rPr>
                <w:color w:val="000000"/>
                <w:spacing w:val="0"/>
                <w:w w:val="100"/>
                <w:position w:val="0"/>
                <w:sz w:val="20"/>
                <w:szCs w:val="20"/>
              </w:rPr>
              <w:t>T90.2,</w:t>
            </w:r>
            <w:r>
              <w:rPr>
                <w:color w:val="000000"/>
                <w:spacing w:val="0"/>
                <w:w w:val="100"/>
                <w:position w:val="0"/>
                <w:sz w:val="20"/>
                <w:szCs w:val="20"/>
              </w:rPr>
              <w:t xml:space="preserve"> T90.4,</w:t>
            </w:r>
            <w:r>
              <w:rPr>
                <w:color w:val="000000"/>
                <w:spacing w:val="0"/>
                <w:w w:val="100"/>
                <w:position w:val="0"/>
                <w:sz w:val="20"/>
                <w:szCs w:val="20"/>
              </w:rPr>
              <w:t xml:space="preserve"> D14.0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последствия перелома черепа и костей лица. Последствия травмы глаза окологлазничной области. Доброкачественное новообразование среднего уха,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костная пластика стенок околоносовых пазух с использованием аутокостных трансплантатов, аллогенных трансплантатов, имплантатов, в том числе</w:t>
            </w:r>
          </w:p>
        </w:tc>
      </w:tr>
    </w:tbl>
    <w:p>
      <w:pPr>
        <w:widowControl w:val="0"/>
        <w:spacing w:line="1" w:lineRule="exact"/>
      </w:pPr>
      <w:r>
        <w:br w:type="page"/>
      </w:r>
    </w:p>
    <w:tbl>
      <w:tblPr>
        <w:tblOverlap w:val="never"/>
        <w:jc w:val="center"/>
        <w:tblLayout w:type="fixed"/>
      </w:tblPr>
      <w:tblGrid>
        <w:gridCol w:w="802"/>
        <w:gridCol w:w="2904"/>
        <w:gridCol w:w="1982"/>
        <w:gridCol w:w="3154"/>
        <w:gridCol w:w="1699"/>
        <w:gridCol w:w="3466"/>
        <w:gridCol w:w="1795"/>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474"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D14.0, D14.1, D10.0-</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480" w:line="240" w:lineRule="auto"/>
              <w:ind w:left="0" w:right="0" w:firstLine="0"/>
              <w:jc w:val="left"/>
              <w:rPr>
                <w:sz w:val="20"/>
                <w:szCs w:val="20"/>
              </w:rPr>
            </w:pPr>
            <w:r>
              <w:rPr>
                <w:color w:val="000000"/>
                <w:spacing w:val="0"/>
                <w:w w:val="100"/>
                <w:position w:val="0"/>
                <w:sz w:val="20"/>
                <w:szCs w:val="20"/>
              </w:rPr>
              <w:t>полости носа и придаточных пазух носа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доброкачественное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металлических, эндопротезов, биодеградирующих и фиксирующих материалов</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новообразования с</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140736</w:t>
            </w:r>
          </w:p>
        </w:tc>
      </w:tr>
      <w:tr>
        <w:trPr>
          <w:trHeight w:val="2645"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29.</w:t>
            </w:r>
          </w:p>
        </w:tc>
        <w:tc>
          <w:tcPr>
            <w:tcBorders/>
            <w:shd w:val="clear" w:color="auto" w:fill="FFFFFF"/>
            <w:vAlign w:val="top"/>
          </w:tcPr>
          <w:p>
            <w:pPr>
              <w:pStyle w:val="Style21"/>
              <w:keepNext w:val="0"/>
              <w:keepLines w:val="0"/>
              <w:widowControl w:val="0"/>
              <w:shd w:val="clear" w:color="auto" w:fill="auto"/>
              <w:bidi w:val="0"/>
              <w:spacing w:before="0" w:after="1440" w:line="240" w:lineRule="auto"/>
              <w:ind w:left="0" w:right="0" w:firstLine="0"/>
              <w:jc w:val="left"/>
              <w:rPr>
                <w:sz w:val="20"/>
                <w:szCs w:val="20"/>
              </w:rPr>
            </w:pPr>
            <w:r>
              <w:rPr>
                <w:color w:val="000000"/>
                <w:spacing w:val="0"/>
                <w:w w:val="100"/>
                <w:position w:val="0"/>
                <w:sz w:val="20"/>
                <w:szCs w:val="20"/>
              </w:rPr>
              <w:t>доброкачественных новообразований среднего уха, полости носа и придаточных пазух, гортани и глотки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Комплексное хирургическое</w:t>
            </w:r>
          </w:p>
        </w:tc>
        <w:tc>
          <w:tcPr>
            <w:tcBorders/>
            <w:shd w:val="clear" w:color="auto" w:fill="FFFFFF"/>
            <w:vAlign w:val="top"/>
          </w:tcPr>
          <w:p>
            <w:pPr>
              <w:pStyle w:val="Style21"/>
              <w:keepNext w:val="0"/>
              <w:keepLines w:val="0"/>
              <w:widowControl w:val="0"/>
              <w:shd w:val="clear" w:color="auto" w:fill="auto"/>
              <w:bidi w:val="0"/>
              <w:spacing w:before="0" w:after="2160" w:line="240" w:lineRule="auto"/>
              <w:ind w:left="0" w:right="0" w:firstLine="0"/>
              <w:jc w:val="center"/>
              <w:rPr>
                <w:sz w:val="20"/>
                <w:szCs w:val="20"/>
              </w:rPr>
            </w:pPr>
            <w:r>
              <w:rPr>
                <w:color w:val="000000"/>
                <w:spacing w:val="0"/>
                <w:w w:val="100"/>
                <w:position w:val="0"/>
                <w:sz w:val="20"/>
                <w:szCs w:val="20"/>
              </w:rPr>
              <w:t>D10.9</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H26.0 </w:t>
            </w:r>
            <w:r>
              <w:rPr>
                <w:color w:val="000000"/>
                <w:spacing w:val="0"/>
                <w:w w:val="100"/>
                <w:position w:val="0"/>
                <w:sz w:val="20"/>
                <w:szCs w:val="20"/>
              </w:rPr>
              <w:t>-</w:t>
            </w:r>
            <w:r>
              <w:rPr>
                <w:color w:val="000000"/>
                <w:spacing w:val="0"/>
                <w:w w:val="100"/>
                <w:position w:val="0"/>
                <w:sz w:val="20"/>
                <w:szCs w:val="20"/>
              </w:rPr>
              <w:t xml:space="preserve"> </w:t>
            </w:r>
            <w:r>
              <w:rPr>
                <w:color w:val="000000"/>
                <w:spacing w:val="0"/>
                <w:w w:val="100"/>
                <w:position w:val="0"/>
                <w:sz w:val="20"/>
                <w:szCs w:val="20"/>
              </w:rPr>
              <w:t>H26.4,</w:t>
            </w:r>
            <w:r>
              <w:rPr>
                <w:color w:val="000000"/>
                <w:spacing w:val="0"/>
                <w:w w:val="100"/>
                <w:position w:val="0"/>
                <w:sz w:val="20"/>
                <w:szCs w:val="20"/>
              </w:rPr>
              <w:t xml:space="preserve"> H40.1 </w:t>
            </w: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1200" w:line="240" w:lineRule="auto"/>
              <w:ind w:left="0" w:right="0" w:firstLine="0"/>
              <w:jc w:val="left"/>
              <w:rPr>
                <w:sz w:val="20"/>
                <w:szCs w:val="20"/>
              </w:rPr>
            </w:pPr>
            <w:r>
              <w:rPr>
                <w:color w:val="000000"/>
                <w:spacing w:val="0"/>
                <w:w w:val="100"/>
                <w:position w:val="0"/>
                <w:sz w:val="20"/>
                <w:szCs w:val="20"/>
              </w:rPr>
              <w:t>новообразование среднего уха, полости носа и придаточных пазух, гортани и глотки</w:t>
            </w:r>
          </w:p>
          <w:p>
            <w:pPr>
              <w:pStyle w:val="Style21"/>
              <w:keepNext w:val="0"/>
              <w:keepLines w:val="0"/>
              <w:widowControl w:val="0"/>
              <w:shd w:val="clear" w:color="auto" w:fill="auto"/>
              <w:bidi w:val="0"/>
              <w:spacing w:before="0" w:after="240" w:line="240" w:lineRule="auto"/>
              <w:ind w:left="0" w:right="0" w:firstLine="0"/>
              <w:jc w:val="center"/>
              <w:rPr>
                <w:sz w:val="20"/>
                <w:szCs w:val="20"/>
              </w:rPr>
            </w:pPr>
            <w:r>
              <w:rPr>
                <w:color w:val="000000"/>
                <w:spacing w:val="0"/>
                <w:w w:val="100"/>
                <w:position w:val="0"/>
                <w:sz w:val="20"/>
                <w:szCs w:val="20"/>
              </w:rPr>
              <w:t>Офтальмология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глаукома с повышенным или</w:t>
            </w:r>
          </w:p>
        </w:tc>
        <w:tc>
          <w:tcPr>
            <w:tcBorders/>
            <w:shd w:val="clear" w:color="auto" w:fill="FFFFFF"/>
            <w:vAlign w:val="top"/>
          </w:tcPr>
          <w:p>
            <w:pPr>
              <w:pStyle w:val="Style21"/>
              <w:keepNext w:val="0"/>
              <w:keepLines w:val="0"/>
              <w:widowControl w:val="0"/>
              <w:shd w:val="clear" w:color="auto" w:fill="auto"/>
              <w:bidi w:val="0"/>
              <w:spacing w:before="0" w:after="2160" w:line="240" w:lineRule="auto"/>
              <w:ind w:left="0" w:right="0" w:firstLine="0"/>
              <w:jc w:val="left"/>
              <w:rPr>
                <w:sz w:val="20"/>
                <w:szCs w:val="20"/>
              </w:rPr>
            </w:pPr>
            <w:r>
              <w:rPr>
                <w:color w:val="000000"/>
                <w:spacing w:val="0"/>
                <w:w w:val="100"/>
                <w:position w:val="0"/>
                <w:sz w:val="20"/>
                <w:szCs w:val="20"/>
              </w:rPr>
              <w:t>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top"/>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применением микрохирургической техники и эндоскопической техники</w:t>
            </w:r>
          </w:p>
          <w:p>
            <w:pPr>
              <w:pStyle w:val="Style21"/>
              <w:keepNext w:val="0"/>
              <w:keepLines w:val="0"/>
              <w:widowControl w:val="0"/>
              <w:shd w:val="clear" w:color="auto" w:fill="auto"/>
              <w:bidi w:val="0"/>
              <w:spacing w:before="0" w:after="720" w:line="240" w:lineRule="auto"/>
              <w:ind w:left="0" w:right="0" w:firstLine="0"/>
              <w:jc w:val="left"/>
              <w:rPr>
                <w:sz w:val="20"/>
                <w:szCs w:val="20"/>
              </w:rPr>
            </w:pPr>
            <w:r>
              <w:rPr>
                <w:color w:val="000000"/>
                <w:spacing w:val="0"/>
                <w:w w:val="100"/>
                <w:position w:val="0"/>
                <w:sz w:val="20"/>
                <w:szCs w:val="20"/>
              </w:rPr>
              <w:t>фотодинамическая терапия новообразования с применением микроскопической и эндоскопической техники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модифицированная</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66386</w:t>
            </w:r>
          </w:p>
        </w:tc>
      </w:tr>
      <w:tr>
        <w:trPr>
          <w:trHeight w:val="3355"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 глаукомы, включая микроинвазивную энергетическую оптико</w:t>
              <w:softHyphen/>
              <w:t>реконструктивную и лазерную хирургию, имплантацию различных видов дренажей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H40.8,</w:t>
            </w:r>
            <w:r>
              <w:rPr>
                <w:color w:val="000000"/>
                <w:spacing w:val="0"/>
                <w:w w:val="100"/>
                <w:position w:val="0"/>
                <w:sz w:val="20"/>
                <w:szCs w:val="20"/>
              </w:rPr>
              <w:t xml:space="preserve"> Q15.0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высоким внутриглазным давлением развитой, далеко зашедшей стадии, в том числе с осложнениями, у взрослых. Врожденная глаукома, глаукома вторичная вследствие воспалительных и других заболеваний глаза, в том числе с осложнениями, у детей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bottom"/>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синустрабекулэктомия с задней трепанацией склеры, в том числе с применением лазерной хирургии</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модифицированная синустрабекулэктомия, в том числе ультразвуковая факоэмульсификация осложненной катаракты с имплантацией интраокулярной линзы</w:t>
            </w:r>
          </w:p>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синустрабекулэктомия с имплантацией различных моделей дренажей с задней трепанацией склеры</w:t>
            </w:r>
          </w:p>
        </w:tc>
        <w:tc>
          <w:tcPr>
            <w:tcBorders/>
            <w:shd w:val="clear" w:color="auto" w:fill="FFFFFF"/>
            <w:vAlign w:val="top"/>
          </w:tcPr>
          <w:p>
            <w:pPr>
              <w:widowControl w:val="0"/>
              <w:rPr>
                <w:sz w:val="10"/>
                <w:szCs w:val="10"/>
              </w:rPr>
            </w:pP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10580" w:right="0" w:firstLine="0"/>
        <w:jc w:val="left"/>
        <w:sectPr>
          <w:footnotePr>
            <w:pos w:val="pageBottom"/>
            <w:numFmt w:val="decimal"/>
            <w:numRestart w:val="continuous"/>
          </w:footnotePr>
          <w:pgSz w:w="16840" w:h="11900" w:orient="landscape"/>
          <w:pgMar w:top="1129" w:right="495" w:bottom="1123" w:left="495" w:header="0" w:footer="695" w:gutter="0"/>
          <w:cols w:space="720"/>
          <w:noEndnote/>
          <w:rtlGutter w:val="0"/>
          <w:docGrid w:linePitch="360"/>
        </w:sectPr>
      </w:pPr>
      <w:r>
        <w:rPr>
          <w:color w:val="000000"/>
          <w:spacing w:val="0"/>
          <w:w w:val="100"/>
          <w:position w:val="0"/>
        </w:rPr>
        <w:t>подшивание цилиарного тела с задней трепанацией склеры</w:t>
      </w:r>
    </w:p>
    <w:tbl>
      <w:tblPr>
        <w:tblOverlap w:val="never"/>
        <w:jc w:val="center"/>
        <w:tblLayout w:type="fixed"/>
      </w:tblPr>
      <w:tblGrid>
        <w:gridCol w:w="840"/>
        <w:gridCol w:w="2904"/>
        <w:gridCol w:w="1982"/>
        <w:gridCol w:w="3048"/>
      </w:tblGrid>
      <w:tr>
        <w:trPr>
          <w:trHeight w:val="122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r>
    </w:tbl>
    <w:p>
      <w:pPr>
        <w:sectPr>
          <w:footnotePr>
            <w:pos w:val="pageBottom"/>
            <w:numFmt w:val="decimal"/>
            <w:numRestart w:val="continuous"/>
          </w:footnotePr>
          <w:pgSz w:w="9254" w:h="11909"/>
          <w:pgMar w:top="1133" w:right="0" w:bottom="1133" w:left="480" w:header="0" w:footer="705" w:gutter="0"/>
          <w:cols w:space="720"/>
          <w:noEndnote/>
          <w:rtlGutter w:val="0"/>
          <w:docGrid w:linePitch="360"/>
        </w:sectPr>
      </w:pPr>
    </w:p>
    <w:p>
      <w:pPr>
        <w:pStyle w:val="Style10"/>
        <w:keepNext w:val="0"/>
        <w:keepLines w:val="0"/>
        <w:widowControl w:val="0"/>
        <w:shd w:val="clear" w:color="auto" w:fill="auto"/>
        <w:bidi w:val="0"/>
        <w:spacing w:before="0" w:after="240" w:line="240" w:lineRule="auto"/>
        <w:ind w:left="0" w:right="0" w:firstLine="0"/>
        <w:jc w:val="center"/>
      </w:pPr>
      <w:r>
        <mc:AlternateContent>
          <mc:Choice Requires="wps">
            <w:drawing>
              <wp:anchor distT="0" distB="0" distL="114300" distR="1821180" simplePos="0" relativeHeight="125829478" behindDoc="0" locked="0" layoutInCell="1" allowOverlap="1">
                <wp:simplePos x="0" y="0"/>
                <wp:positionH relativeFrom="page">
                  <wp:posOffset>247015</wp:posOffset>
                </wp:positionH>
                <wp:positionV relativeFrom="paragraph">
                  <wp:posOffset>304800</wp:posOffset>
                </wp:positionV>
                <wp:extent cx="722630" cy="158750"/>
                <wp:wrapSquare wrapText="bothSides"/>
                <wp:docPr id="306" name="Shape 306"/>
                <a:graphic xmlns:a="http://schemas.openxmlformats.org/drawingml/2006/main">
                  <a:graphicData uri="http://schemas.microsoft.com/office/word/2010/wordprocessingShape">
                    <wps:wsp>
                      <wps:cNvSpPr txBox="1"/>
                      <wps:spPr>
                        <a:xfrm>
                          <a:ext cx="7226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332" type="#_x0000_t202" style="position:absolute;margin-left:19.449999999999999pt;margin-top:24.pt;width:56.899999999999999pt;height:12.5pt;z-index:-125829275;mso-wrap-distance-left:9.pt;mso-wrap-distance-right:143.4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687195" distR="114300" simplePos="0" relativeHeight="125829480" behindDoc="0" locked="0" layoutInCell="1" allowOverlap="1">
                <wp:simplePos x="0" y="0"/>
                <wp:positionH relativeFrom="page">
                  <wp:posOffset>1819910</wp:posOffset>
                </wp:positionH>
                <wp:positionV relativeFrom="paragraph">
                  <wp:posOffset>304800</wp:posOffset>
                </wp:positionV>
                <wp:extent cx="856615" cy="158750"/>
                <wp:wrapSquare wrapText="bothSides"/>
                <wp:docPr id="308" name="Shape 308"/>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334" type="#_x0000_t202" style="position:absolute;margin-left:143.30000000000001pt;margin-top:24.pt;width:67.450000000000003pt;height:12.5pt;z-index:-125829273;mso-wrap-distance-left:132.8499999999999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Норматив</w:t>
        <w:br/>
        <w:t>финансовых затрат</w:t>
        <w:br/>
        <w:t>на единицу объема</w:t>
        <w:br/>
        <w:t>медицинской</w:t>
        <w:br/>
        <w:t>помощи , рублей</w:t>
      </w:r>
    </w:p>
    <w:p>
      <w:pPr>
        <w:pStyle w:val="Style10"/>
        <w:keepNext w:val="0"/>
        <w:keepLines w:val="0"/>
        <w:widowControl w:val="0"/>
        <w:shd w:val="clear" w:color="auto" w:fill="auto"/>
        <w:bidi w:val="0"/>
        <w:spacing w:before="0" w:after="240" w:line="240" w:lineRule="auto"/>
        <w:ind w:left="0" w:right="0" w:firstLine="0"/>
        <w:jc w:val="both"/>
      </w:pPr>
      <w:r>
        <w:rPr>
          <w:color w:val="000000"/>
          <w:spacing w:val="0"/>
          <w:w w:val="100"/>
          <w:position w:val="0"/>
        </w:rPr>
        <w:t xml:space="preserve">вискоканалостомия </w:t>
      </w:r>
      <w:r>
        <w:rPr>
          <w:color w:val="000000"/>
          <w:spacing w:val="0"/>
          <w:w w:val="100"/>
          <w:position w:val="0"/>
        </w:rPr>
        <w:t>микроинвазивная интрасклеральная диатермостомия</w:t>
      </w:r>
    </w:p>
    <w:p>
      <w:pPr>
        <w:pStyle w:val="Style10"/>
        <w:keepNext w:val="0"/>
        <w:keepLines w:val="0"/>
        <w:widowControl w:val="0"/>
        <w:shd w:val="clear" w:color="auto" w:fill="auto"/>
        <w:bidi w:val="0"/>
        <w:spacing w:before="0" w:after="240" w:line="257" w:lineRule="auto"/>
        <w:ind w:left="0" w:right="0" w:firstLine="0"/>
        <w:jc w:val="left"/>
      </w:pPr>
      <w:r>
        <w:rPr>
          <w:color w:val="000000"/>
          <w:spacing w:val="0"/>
          <w:w w:val="100"/>
          <w:position w:val="0"/>
        </w:rPr>
        <w:t>микроинвазивная хирургия шлеммова канала</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непроникающая глубокая склерэктомия с ультразвуковой факоэмульсификацией осложненной катаракты с имплантацией интраокулярной линзы, в том числе с применением лазерной хирургии</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реконструкция передней камеры, иридопластика с ультразвуковой факоэмульсификацией осложненной катаракты с имплантацией интраокулярной линзы, в том числе с применением лазерной хирургии</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удаление вторичной катаракты с реконструкцией задней камеры с имплантацией интраокулярной линзы</w:t>
      </w:r>
    </w:p>
    <w:p>
      <w:pPr>
        <w:pStyle w:val="Style10"/>
        <w:keepNext w:val="0"/>
        <w:keepLines w:val="0"/>
        <w:widowControl w:val="0"/>
        <w:shd w:val="clear" w:color="auto" w:fill="auto"/>
        <w:bidi w:val="0"/>
        <w:spacing w:before="0" w:after="240" w:line="240" w:lineRule="auto"/>
        <w:ind w:left="0" w:right="0" w:firstLine="0"/>
        <w:jc w:val="left"/>
        <w:sectPr>
          <w:headerReference w:type="default" r:id="rId83"/>
          <w:headerReference w:type="even" r:id="rId84"/>
          <w:footnotePr>
            <w:pos w:val="pageBottom"/>
            <w:numFmt w:val="decimal"/>
            <w:numRestart w:val="continuous"/>
          </w:footnotePr>
          <w:pgSz w:w="7584" w:h="11909"/>
          <w:pgMar w:top="1152" w:right="2429" w:bottom="1152" w:left="1829" w:header="724" w:footer="724" w:gutter="0"/>
          <w:pgNumType w:start="126"/>
          <w:cols w:space="720"/>
          <w:noEndnote/>
          <w:rtlGutter w:val="0"/>
          <w:docGrid w:linePitch="360"/>
        </w:sectPr>
      </w:pPr>
      <w:r>
        <w:rPr>
          <w:color w:val="000000"/>
          <w:spacing w:val="0"/>
          <w:w w:val="100"/>
          <w:position w:val="0"/>
        </w:rPr>
        <w:t xml:space="preserve">реконструкция передней камеры с лазерной экстракцией осложненной катаракты с имплантацией интраокулярной линзы </w:t>
      </w:r>
      <w:r>
        <w:rPr>
          <w:color w:val="000000"/>
          <w:spacing w:val="0"/>
          <w:w w:val="100"/>
          <w:position w:val="0"/>
        </w:rPr>
        <w:t>имплантация антиглаукоматозного дренажа</w:t>
      </w: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3149" w:h="984" w:wrap="none" w:hAnchor="page" w:x="11090" w:y="1499"/>
        <w:widowControl w:val="0"/>
        <w:shd w:val="clear" w:color="auto" w:fill="auto"/>
        <w:bidi w:val="0"/>
        <w:spacing w:before="0" w:after="0" w:line="252" w:lineRule="auto"/>
        <w:ind w:left="0" w:right="0" w:firstLine="0"/>
        <w:jc w:val="left"/>
      </w:pPr>
      <w:r>
        <w:rPr>
          <w:color w:val="000000"/>
          <w:spacing w:val="0"/>
          <w:w w:val="100"/>
          <w:position w:val="0"/>
        </w:rPr>
        <w:t>модифицированная синустрабекулэктомия с имплантацией антиглаукоматозного дренажа</w:t>
      </w:r>
    </w:p>
    <w:p>
      <w:pPr>
        <w:pStyle w:val="Style10"/>
        <w:keepNext w:val="0"/>
        <w:keepLines w:val="0"/>
        <w:framePr w:w="3394" w:h="1459" w:wrap="none" w:hAnchor="page" w:x="11085" w:y="2699"/>
        <w:widowControl w:val="0"/>
        <w:shd w:val="clear" w:color="auto" w:fill="auto"/>
        <w:bidi w:val="0"/>
        <w:spacing w:before="0" w:after="0" w:line="240" w:lineRule="auto"/>
        <w:ind w:left="0" w:right="0" w:firstLine="0"/>
        <w:jc w:val="left"/>
      </w:pPr>
      <w:r>
        <w:rPr>
          <w:color w:val="000000"/>
          <w:spacing w:val="0"/>
          <w:w w:val="100"/>
          <w:position w:val="0"/>
        </w:rPr>
        <w:t>антиглаукоматозная операция с ультразвуковой факоэмульсификацией осложненной катаракты с имплантацией эластичной интраокулярной линзы, в том числе с применением лазерной хирургии</w:t>
      </w:r>
    </w:p>
    <w:p>
      <w:pPr>
        <w:pStyle w:val="Style10"/>
        <w:keepNext w:val="0"/>
        <w:keepLines w:val="0"/>
        <w:framePr w:w="2650" w:h="2179" w:wrap="none" w:hAnchor="page" w:x="1351" w:y="4379"/>
        <w:widowControl w:val="0"/>
        <w:shd w:val="clear" w:color="auto" w:fill="auto"/>
        <w:bidi w:val="0"/>
        <w:spacing w:before="0" w:after="0" w:line="240" w:lineRule="auto"/>
        <w:ind w:left="0" w:right="0" w:firstLine="0"/>
        <w:jc w:val="left"/>
      </w:pPr>
      <w:r>
        <w:rPr>
          <w:color w:val="000000"/>
          <w:spacing w:val="0"/>
          <w:w w:val="100"/>
          <w:position w:val="0"/>
        </w:rPr>
        <w:t>Транспупиллярная, микроинвазивная энергетическая оптико</w:t>
        <w:softHyphen/>
        <w:t>реконструктивная, интравитреальная, эндовитреальная 23 - 27 гейджевая хирургия при витреоретинальной патологии различного генеза</w:t>
      </w:r>
    </w:p>
    <w:p>
      <w:pPr>
        <w:pStyle w:val="Style10"/>
        <w:keepNext w:val="0"/>
        <w:keepLines w:val="0"/>
        <w:framePr w:w="1853" w:h="1930" w:wrap="none" w:hAnchor="page" w:x="4288" w:y="4379"/>
        <w:widowControl w:val="0"/>
        <w:shd w:val="clear" w:color="auto" w:fill="auto"/>
        <w:bidi w:val="0"/>
        <w:spacing w:before="0" w:after="0" w:line="240" w:lineRule="auto"/>
        <w:ind w:left="0" w:right="0" w:firstLine="0"/>
        <w:jc w:val="center"/>
      </w:pPr>
      <w:r>
        <w:rPr>
          <w:color w:val="000000"/>
          <w:spacing w:val="0"/>
          <w:w w:val="100"/>
          <w:position w:val="0"/>
        </w:rPr>
        <w:t>E10.3, E11.3,</w:t>
      </w:r>
      <w:r>
        <w:rPr>
          <w:color w:val="000000"/>
          <w:spacing w:val="0"/>
          <w:w w:val="100"/>
          <w:position w:val="0"/>
        </w:rPr>
        <w:t xml:space="preserve"> H25.0 </w:t>
      </w:r>
      <w:r>
        <w:rPr>
          <w:color w:val="000000"/>
          <w:spacing w:val="0"/>
          <w:w w:val="100"/>
          <w:position w:val="0"/>
        </w:rPr>
        <w:t>-</w:t>
        <w:br/>
      </w:r>
      <w:r>
        <w:rPr>
          <w:color w:val="000000"/>
          <w:spacing w:val="0"/>
          <w:w w:val="100"/>
          <w:position w:val="0"/>
        </w:rPr>
        <w:t>H25.9,</w:t>
      </w:r>
      <w:r>
        <w:rPr>
          <w:color w:val="000000"/>
          <w:spacing w:val="0"/>
          <w:w w:val="100"/>
          <w:position w:val="0"/>
        </w:rPr>
        <w:t xml:space="preserve"> H26.0 </w:t>
      </w:r>
      <w:r>
        <w:rPr>
          <w:color w:val="000000"/>
          <w:spacing w:val="0"/>
          <w:w w:val="100"/>
          <w:position w:val="0"/>
        </w:rPr>
        <w:t>-</w:t>
      </w:r>
      <w:r>
        <w:rPr>
          <w:color w:val="000000"/>
          <w:spacing w:val="0"/>
          <w:w w:val="100"/>
          <w:position w:val="0"/>
        </w:rPr>
        <w:t xml:space="preserve"> </w:t>
      </w:r>
      <w:r>
        <w:rPr>
          <w:color w:val="000000"/>
          <w:spacing w:val="0"/>
          <w:w w:val="100"/>
          <w:position w:val="0"/>
        </w:rPr>
        <w:t>H26.4,</w:t>
      </w:r>
      <w:r>
        <w:rPr>
          <w:color w:val="000000"/>
          <w:spacing w:val="0"/>
          <w:w w:val="100"/>
          <w:position w:val="0"/>
        </w:rPr>
        <w:br/>
      </w:r>
      <w:r>
        <w:rPr>
          <w:color w:val="000000"/>
          <w:spacing w:val="0"/>
          <w:w w:val="100"/>
          <w:position w:val="0"/>
        </w:rPr>
        <w:t>H27.0,</w:t>
      </w:r>
      <w:r>
        <w:rPr>
          <w:color w:val="000000"/>
          <w:spacing w:val="0"/>
          <w:w w:val="100"/>
          <w:position w:val="0"/>
        </w:rPr>
        <w:t xml:space="preserve"> H28,</w:t>
      </w:r>
      <w:r>
        <w:rPr>
          <w:color w:val="000000"/>
          <w:spacing w:val="0"/>
          <w:w w:val="100"/>
          <w:position w:val="0"/>
        </w:rPr>
        <w:t xml:space="preserve"> H30.0 </w:t>
      </w:r>
      <w:r>
        <w:rPr>
          <w:color w:val="000000"/>
          <w:spacing w:val="0"/>
          <w:w w:val="100"/>
          <w:position w:val="0"/>
        </w:rPr>
        <w:t>-</w:t>
        <w:br/>
      </w:r>
      <w:r>
        <w:rPr>
          <w:color w:val="000000"/>
          <w:spacing w:val="0"/>
          <w:w w:val="100"/>
          <w:position w:val="0"/>
        </w:rPr>
        <w:t>H30.9,</w:t>
      </w:r>
      <w:r>
        <w:rPr>
          <w:color w:val="000000"/>
          <w:spacing w:val="0"/>
          <w:w w:val="100"/>
          <w:position w:val="0"/>
        </w:rPr>
        <w:t xml:space="preserve"> H31.3,</w:t>
      </w:r>
      <w:r>
        <w:rPr>
          <w:color w:val="000000"/>
          <w:spacing w:val="0"/>
          <w:w w:val="100"/>
          <w:position w:val="0"/>
        </w:rPr>
        <w:t xml:space="preserve"> H32.8,</w:t>
      </w:r>
      <w:r>
        <w:rPr>
          <w:color w:val="000000"/>
          <w:spacing w:val="0"/>
          <w:w w:val="100"/>
          <w:position w:val="0"/>
        </w:rPr>
        <w:br/>
      </w:r>
      <w:r>
        <w:rPr>
          <w:color w:val="000000"/>
          <w:spacing w:val="0"/>
          <w:w w:val="100"/>
          <w:position w:val="0"/>
        </w:rPr>
        <w:t xml:space="preserve">H33.0 </w:t>
      </w:r>
      <w:r>
        <w:rPr>
          <w:color w:val="000000"/>
          <w:spacing w:val="0"/>
          <w:w w:val="100"/>
          <w:position w:val="0"/>
        </w:rPr>
        <w:t>-</w:t>
      </w:r>
      <w:r>
        <w:rPr>
          <w:color w:val="000000"/>
          <w:spacing w:val="0"/>
          <w:w w:val="100"/>
          <w:position w:val="0"/>
        </w:rPr>
        <w:t xml:space="preserve"> </w:t>
      </w:r>
      <w:r>
        <w:rPr>
          <w:color w:val="000000"/>
          <w:spacing w:val="0"/>
          <w:w w:val="100"/>
          <w:position w:val="0"/>
        </w:rPr>
        <w:t>H33.5,</w:t>
      </w:r>
      <w:r>
        <w:rPr>
          <w:color w:val="000000"/>
          <w:spacing w:val="0"/>
          <w:w w:val="100"/>
          <w:position w:val="0"/>
        </w:rPr>
        <w:t xml:space="preserve"> H34.8,</w:t>
      </w:r>
      <w:r>
        <w:rPr>
          <w:color w:val="000000"/>
          <w:spacing w:val="0"/>
          <w:w w:val="100"/>
          <w:position w:val="0"/>
        </w:rPr>
        <w:br/>
      </w:r>
      <w:r>
        <w:rPr>
          <w:color w:val="000000"/>
          <w:spacing w:val="0"/>
          <w:w w:val="100"/>
          <w:position w:val="0"/>
        </w:rPr>
        <w:t xml:space="preserve">H35.2 </w:t>
      </w:r>
      <w:r>
        <w:rPr>
          <w:color w:val="000000"/>
          <w:spacing w:val="0"/>
          <w:w w:val="100"/>
          <w:position w:val="0"/>
        </w:rPr>
        <w:t>-</w:t>
      </w:r>
      <w:r>
        <w:rPr>
          <w:color w:val="000000"/>
          <w:spacing w:val="0"/>
          <w:w w:val="100"/>
          <w:position w:val="0"/>
        </w:rPr>
        <w:t xml:space="preserve"> </w:t>
      </w:r>
      <w:r>
        <w:rPr>
          <w:color w:val="000000"/>
          <w:spacing w:val="0"/>
          <w:w w:val="100"/>
          <w:position w:val="0"/>
        </w:rPr>
        <w:t>H35.4,</w:t>
      </w:r>
      <w:r>
        <w:rPr>
          <w:color w:val="000000"/>
          <w:spacing w:val="0"/>
          <w:w w:val="100"/>
          <w:position w:val="0"/>
        </w:rPr>
        <w:t xml:space="preserve"> H36.8,</w:t>
      </w:r>
      <w:r>
        <w:rPr>
          <w:color w:val="000000"/>
          <w:spacing w:val="0"/>
          <w:w w:val="100"/>
          <w:position w:val="0"/>
        </w:rPr>
        <w:br/>
      </w:r>
      <w:r>
        <w:rPr>
          <w:color w:val="000000"/>
          <w:spacing w:val="0"/>
          <w:w w:val="100"/>
          <w:position w:val="0"/>
        </w:rPr>
        <w:t>H43.1,</w:t>
      </w:r>
      <w:r>
        <w:rPr>
          <w:color w:val="000000"/>
          <w:spacing w:val="0"/>
          <w:w w:val="100"/>
          <w:position w:val="0"/>
        </w:rPr>
        <w:t xml:space="preserve"> H43.3,</w:t>
      </w:r>
      <w:r>
        <w:rPr>
          <w:color w:val="000000"/>
          <w:spacing w:val="0"/>
          <w:w w:val="100"/>
          <w:position w:val="0"/>
        </w:rPr>
        <w:t xml:space="preserve"> H44.0,</w:t>
      </w:r>
      <w:r>
        <w:rPr>
          <w:color w:val="000000"/>
          <w:spacing w:val="0"/>
          <w:w w:val="100"/>
          <w:position w:val="0"/>
        </w:rPr>
        <w:br/>
      </w:r>
      <w:r>
        <w:rPr>
          <w:color w:val="000000"/>
          <w:spacing w:val="0"/>
          <w:w w:val="100"/>
          <w:position w:val="0"/>
        </w:rPr>
        <w:t>H44.1</w:t>
      </w:r>
    </w:p>
    <w:p>
      <w:pPr>
        <w:pStyle w:val="Style10"/>
        <w:keepNext w:val="0"/>
        <w:keepLines w:val="0"/>
        <w:framePr w:w="4464" w:h="5299" w:wrap="none" w:hAnchor="page" w:x="6237" w:y="4379"/>
        <w:widowControl w:val="0"/>
        <w:shd w:val="clear" w:color="auto" w:fill="auto"/>
        <w:tabs>
          <w:tab w:pos="3154" w:val="left"/>
        </w:tabs>
        <w:bidi w:val="0"/>
        <w:spacing w:before="0" w:after="0" w:line="240" w:lineRule="auto"/>
        <w:ind w:left="0" w:right="0" w:firstLine="0"/>
        <w:jc w:val="both"/>
      </w:pPr>
      <w:r>
        <w:rPr>
          <w:color w:val="000000"/>
          <w:spacing w:val="0"/>
          <w:w w:val="100"/>
          <w:position w:val="0"/>
        </w:rPr>
        <w:t>сочетанная патология глаза у</w:t>
        <w:tab/>
        <w:t>хирургическое</w:t>
      </w:r>
    </w:p>
    <w:p>
      <w:pPr>
        <w:pStyle w:val="Style10"/>
        <w:keepNext w:val="0"/>
        <w:keepLines w:val="0"/>
        <w:framePr w:w="4464" w:h="5299" w:wrap="none" w:hAnchor="page" w:x="6237" w:y="4379"/>
        <w:widowControl w:val="0"/>
        <w:shd w:val="clear" w:color="auto" w:fill="auto"/>
        <w:tabs>
          <w:tab w:pos="3154" w:val="left"/>
        </w:tabs>
        <w:bidi w:val="0"/>
        <w:spacing w:before="0" w:after="0" w:line="240" w:lineRule="auto"/>
        <w:ind w:left="0" w:right="0" w:firstLine="0"/>
        <w:jc w:val="left"/>
      </w:pPr>
      <w:r>
        <w:rPr>
          <w:color w:val="000000"/>
          <w:spacing w:val="0"/>
          <w:w w:val="100"/>
          <w:position w:val="0"/>
        </w:rPr>
        <w:t>взрослых и детей</w:t>
        <w:tab/>
        <w:t>лечение</w:t>
      </w:r>
    </w:p>
    <w:p>
      <w:pPr>
        <w:pStyle w:val="Style10"/>
        <w:keepNext w:val="0"/>
        <w:keepLines w:val="0"/>
        <w:framePr w:w="4464" w:h="5299" w:wrap="none" w:hAnchor="page" w:x="6237" w:y="4379"/>
        <w:widowControl w:val="0"/>
        <w:shd w:val="clear" w:color="auto" w:fill="auto"/>
        <w:bidi w:val="0"/>
        <w:spacing w:before="0" w:after="0" w:line="240" w:lineRule="auto"/>
        <w:ind w:left="0" w:right="0" w:firstLine="0"/>
        <w:jc w:val="left"/>
      </w:pPr>
      <w:r>
        <w:rPr>
          <w:color w:val="000000"/>
          <w:spacing w:val="0"/>
          <w:w w:val="100"/>
          <w:position w:val="0"/>
        </w:rPr>
        <w:t>(хориоретинальные воспаления, хориоретинальные нарушения при болезнях, классифицированных в других рубриках: ретиношизис и ретинальные кисты, ретинальные сосудистые окклюзии, пролиферативная ретинопатия, дегенерация макулы и заднего полюса, кровоизлияние в стекловидное тело), осложненная патологией роговицы, хрусталика, стекловидного тела. Диабетическая ретинопатия взрослых, пролиферативная стадия, в том числе с осложнением или с патологией хрусталика, стекловидного тела, вторичной глаукомой, макулярным отеком. Отслойка и разрывы сетчатки, тракционная отслойка сетчатки,</w:t>
      </w:r>
    </w:p>
    <w:p>
      <w:pPr>
        <w:pStyle w:val="Style10"/>
        <w:keepNext w:val="0"/>
        <w:keepLines w:val="0"/>
        <w:framePr w:w="3398" w:h="5059" w:wrap="none" w:hAnchor="page" w:x="11085" w:y="4379"/>
        <w:widowControl w:val="0"/>
        <w:shd w:val="clear" w:color="auto" w:fill="auto"/>
        <w:bidi w:val="0"/>
        <w:spacing w:before="0" w:after="240" w:line="240" w:lineRule="auto"/>
        <w:ind w:left="0" w:right="0" w:firstLine="0"/>
        <w:jc w:val="left"/>
      </w:pPr>
      <w:r>
        <w:rPr>
          <w:color w:val="000000"/>
          <w:spacing w:val="0"/>
          <w:w w:val="100"/>
          <w:position w:val="0"/>
        </w:rPr>
        <w:t>эписклеральное круговое и (или) локальное пломбирование в сочетании с транспупиллярной лазеркоагуляцией сетчатки</w:t>
      </w:r>
    </w:p>
    <w:p>
      <w:pPr>
        <w:pStyle w:val="Style10"/>
        <w:keepNext w:val="0"/>
        <w:keepLines w:val="0"/>
        <w:framePr w:w="3398" w:h="5059" w:wrap="none" w:hAnchor="page" w:x="11085" w:y="4379"/>
        <w:widowControl w:val="0"/>
        <w:shd w:val="clear" w:color="auto" w:fill="auto"/>
        <w:bidi w:val="0"/>
        <w:spacing w:before="0" w:after="240" w:line="240" w:lineRule="auto"/>
        <w:ind w:left="0" w:right="0" w:firstLine="0"/>
        <w:jc w:val="left"/>
      </w:pPr>
      <w:r>
        <w:rPr>
          <w:color w:val="000000"/>
          <w:spacing w:val="0"/>
          <w:w w:val="100"/>
          <w:position w:val="0"/>
        </w:rPr>
        <w:t>реконструкция передней камеры, включая лазерную экстракцию, осложненной катаракты с имплантацией эластичной интраокулярной линзы</w:t>
      </w:r>
    </w:p>
    <w:p>
      <w:pPr>
        <w:pStyle w:val="Style10"/>
        <w:keepNext w:val="0"/>
        <w:keepLines w:val="0"/>
        <w:framePr w:w="3398" w:h="5059" w:wrap="none" w:hAnchor="page" w:x="11085" w:y="4379"/>
        <w:widowControl w:val="0"/>
        <w:shd w:val="clear" w:color="auto" w:fill="auto"/>
        <w:bidi w:val="0"/>
        <w:spacing w:before="0" w:after="240" w:line="240" w:lineRule="auto"/>
        <w:ind w:left="0" w:right="0" w:firstLine="0"/>
        <w:jc w:val="left"/>
      </w:pPr>
      <w:r>
        <w:rPr>
          <w:color w:val="000000"/>
          <w:spacing w:val="0"/>
          <w:w w:val="100"/>
          <w:position w:val="0"/>
        </w:rPr>
        <w:t>удаление вторичной катаракты, реконструкция задней камеры, в том числе с имплантацией интраокулярной линзы, в том числе с применением лазерной хирургии</w:t>
      </w:r>
    </w:p>
    <w:p>
      <w:pPr>
        <w:pStyle w:val="Style10"/>
        <w:keepNext w:val="0"/>
        <w:keepLines w:val="0"/>
        <w:framePr w:w="3398" w:h="5059" w:wrap="none" w:hAnchor="page" w:x="11085" w:y="4379"/>
        <w:widowControl w:val="0"/>
        <w:shd w:val="clear" w:color="auto" w:fill="auto"/>
        <w:bidi w:val="0"/>
        <w:spacing w:before="0" w:after="0" w:line="240" w:lineRule="auto"/>
        <w:ind w:left="0" w:right="0" w:firstLine="0"/>
        <w:jc w:val="left"/>
      </w:pPr>
      <w:r>
        <w:rPr>
          <w:color w:val="000000"/>
          <w:spacing w:val="0"/>
          <w:w w:val="100"/>
          <w:position w:val="0"/>
        </w:rPr>
        <w:t>интравитреальное введение ингибитора ангиогенеза и (или) имплантата</w:t>
      </w:r>
    </w:p>
    <w:p>
      <w:pPr>
        <w:pStyle w:val="Style10"/>
        <w:keepNext w:val="0"/>
        <w:keepLines w:val="0"/>
        <w:framePr w:w="3398" w:h="5059" w:wrap="none" w:hAnchor="page" w:x="11085" w:y="4379"/>
        <w:widowControl w:val="0"/>
        <w:shd w:val="clear" w:color="auto" w:fill="auto"/>
        <w:bidi w:val="0"/>
        <w:spacing w:before="0" w:after="240" w:line="240" w:lineRule="auto"/>
        <w:ind w:left="0" w:right="0" w:firstLine="0"/>
        <w:jc w:val="left"/>
      </w:pPr>
      <w:r>
        <w:rPr>
          <w:color w:val="000000"/>
          <w:spacing w:val="0"/>
          <w:w w:val="100"/>
          <w:position w:val="0"/>
        </w:rPr>
        <w:t>с глюкокортикоидом</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7" w:line="1" w:lineRule="exact"/>
      </w:pPr>
    </w:p>
    <w:p>
      <w:pPr>
        <w:widowControl w:val="0"/>
        <w:spacing w:line="1" w:lineRule="exact"/>
        <w:sectPr>
          <w:headerReference w:type="default" r:id="rId85"/>
          <w:headerReference w:type="even" r:id="rId86"/>
          <w:footnotePr>
            <w:pos w:val="pageBottom"/>
            <w:numFmt w:val="decimal"/>
            <w:numRestart w:val="continuous"/>
          </w:footnotePr>
          <w:pgSz w:w="16840" w:h="11900" w:orient="landscape"/>
          <w:pgMar w:top="1100" w:right="562" w:bottom="1100" w:left="519" w:header="0" w:footer="672" w:gutter="0"/>
          <w:pgNumType w:start="68"/>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3082" w:h="4090" w:wrap="none" w:hAnchor="page" w:x="6237" w:y="1499"/>
        <w:widowControl w:val="0"/>
        <w:shd w:val="clear" w:color="auto" w:fill="auto"/>
        <w:bidi w:val="0"/>
        <w:spacing w:before="0" w:after="0" w:line="240" w:lineRule="auto"/>
        <w:ind w:left="0" w:right="0" w:firstLine="0"/>
        <w:jc w:val="left"/>
      </w:pPr>
      <w:r>
        <w:rPr>
          <w:color w:val="000000"/>
          <w:spacing w:val="0"/>
          <w:w w:val="100"/>
          <w:position w:val="0"/>
        </w:rPr>
        <w:t>другие формы отслойки сетчатки у взрослых и детей, осложненные патологией роговицы, хрусталика, стекловидного тела. Катаракта незрелая и зрелая у взрослых и детей, осложненная сублюксацией хрусталика, глаукомой, патологией стекловидного тела, сетчатки, сосудистой оболочки.</w:t>
      </w:r>
    </w:p>
    <w:p>
      <w:pPr>
        <w:pStyle w:val="Style10"/>
        <w:keepNext w:val="0"/>
        <w:keepLines w:val="0"/>
        <w:framePr w:w="3082" w:h="4090" w:wrap="none" w:hAnchor="page" w:x="6237" w:y="1499"/>
        <w:widowControl w:val="0"/>
        <w:shd w:val="clear" w:color="auto" w:fill="auto"/>
        <w:bidi w:val="0"/>
        <w:spacing w:before="0" w:after="0" w:line="240" w:lineRule="auto"/>
        <w:ind w:left="0" w:right="0" w:firstLine="0"/>
        <w:jc w:val="left"/>
      </w:pPr>
      <w:r>
        <w:rPr>
          <w:color w:val="000000"/>
          <w:spacing w:val="0"/>
          <w:w w:val="100"/>
          <w:position w:val="0"/>
        </w:rPr>
        <w:t>Осложнения, возникшие в результате предшествующих оптико-реконструктивных, эндовитреальных вмешательств у взрослых и детей. Возрастная макулярная дегенерация, влажная форма, в том числе с осложнениями</w:t>
      </w: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2803" w:h="1214" w:wrap="none" w:hAnchor="page" w:x="1351" w:y="5824"/>
        <w:widowControl w:val="0"/>
        <w:shd w:val="clear" w:color="auto" w:fill="auto"/>
        <w:bidi w:val="0"/>
        <w:spacing w:before="0" w:after="0" w:line="240" w:lineRule="auto"/>
        <w:ind w:left="0" w:right="0" w:firstLine="0"/>
        <w:jc w:val="left"/>
      </w:pPr>
      <w:r>
        <w:rPr>
          <w:color w:val="000000"/>
          <w:spacing w:val="0"/>
          <w:w w:val="100"/>
          <w:position w:val="0"/>
        </w:rPr>
        <w:t>Реконструктивно -пластические и оптико-реконструктивные операции при травмах (открытых, закрытых) глаза, его придаточного аппарата, орбиты</w:t>
      </w:r>
    </w:p>
    <w:p>
      <w:pPr>
        <w:pStyle w:val="Style10"/>
        <w:keepNext w:val="0"/>
        <w:keepLines w:val="0"/>
        <w:framePr w:w="1920" w:h="250" w:wrap="none" w:hAnchor="page" w:x="4259" w:y="5819"/>
        <w:widowControl w:val="0"/>
        <w:shd w:val="clear" w:color="auto" w:fill="auto"/>
        <w:bidi w:val="0"/>
        <w:spacing w:before="0" w:after="0" w:line="240" w:lineRule="auto"/>
        <w:ind w:left="0" w:right="0" w:firstLine="0"/>
        <w:jc w:val="left"/>
      </w:pPr>
      <w:r>
        <w:rPr>
          <w:color w:val="000000"/>
          <w:spacing w:val="0"/>
          <w:w w:val="100"/>
          <w:position w:val="0"/>
        </w:rPr>
        <w:t xml:space="preserve">H02.0 </w:t>
      </w:r>
      <w:r>
        <w:rPr>
          <w:color w:val="000000"/>
          <w:spacing w:val="0"/>
          <w:w w:val="100"/>
          <w:position w:val="0"/>
        </w:rPr>
        <w:t>-</w:t>
      </w:r>
      <w:r>
        <w:rPr>
          <w:color w:val="000000"/>
          <w:spacing w:val="0"/>
          <w:w w:val="100"/>
          <w:position w:val="0"/>
        </w:rPr>
        <w:t xml:space="preserve"> </w:t>
      </w:r>
      <w:r>
        <w:rPr>
          <w:color w:val="000000"/>
          <w:spacing w:val="0"/>
          <w:w w:val="100"/>
          <w:position w:val="0"/>
        </w:rPr>
        <w:t>H02.5,</w:t>
      </w:r>
      <w:r>
        <w:rPr>
          <w:color w:val="000000"/>
          <w:spacing w:val="0"/>
          <w:w w:val="100"/>
          <w:position w:val="0"/>
        </w:rPr>
        <w:t xml:space="preserve"> H04.0 </w:t>
      </w:r>
      <w:r>
        <w:rPr>
          <w:color w:val="000000"/>
          <w:spacing w:val="0"/>
          <w:w w:val="100"/>
          <w:position w:val="0"/>
        </w:rPr>
        <w:t>-</w:t>
      </w:r>
    </w:p>
    <w:p>
      <w:pPr>
        <w:pStyle w:val="Style10"/>
        <w:keepNext w:val="0"/>
        <w:keepLines w:val="0"/>
        <w:framePr w:w="2179" w:h="259" w:wrap="none" w:hAnchor="page" w:x="6237" w:y="5819"/>
        <w:widowControl w:val="0"/>
        <w:shd w:val="clear" w:color="auto" w:fill="auto"/>
        <w:bidi w:val="0"/>
        <w:spacing w:before="0" w:after="0" w:line="240" w:lineRule="auto"/>
        <w:ind w:left="0" w:right="0" w:firstLine="0"/>
        <w:jc w:val="left"/>
      </w:pPr>
      <w:r>
        <w:rPr>
          <w:color w:val="000000"/>
          <w:spacing w:val="0"/>
          <w:w w:val="100"/>
          <w:position w:val="0"/>
        </w:rPr>
        <w:t>травма глаза и глазницы,</w:t>
      </w:r>
    </w:p>
    <w:p>
      <w:pPr>
        <w:pStyle w:val="Style10"/>
        <w:keepNext w:val="0"/>
        <w:keepLines w:val="0"/>
        <w:framePr w:w="1301" w:h="259" w:wrap="none" w:hAnchor="page" w:x="9400" w:y="5819"/>
        <w:widowControl w:val="0"/>
        <w:shd w:val="clear" w:color="auto" w:fill="auto"/>
        <w:bidi w:val="0"/>
        <w:spacing w:before="0" w:after="0" w:line="240" w:lineRule="auto"/>
        <w:ind w:left="0" w:right="0" w:firstLine="0"/>
        <w:jc w:val="left"/>
      </w:pPr>
      <w:r>
        <w:rPr>
          <w:color w:val="000000"/>
          <w:spacing w:val="0"/>
          <w:w w:val="100"/>
          <w:position w:val="0"/>
        </w:rPr>
        <w:t>хирургическое</w:t>
      </w:r>
    </w:p>
    <w:p>
      <w:pPr>
        <w:pStyle w:val="Style10"/>
        <w:keepNext w:val="0"/>
        <w:keepLines w:val="0"/>
        <w:framePr w:w="1867" w:h="1430" w:wrap="none" w:hAnchor="page" w:x="4288" w:y="6083"/>
        <w:widowControl w:val="0"/>
        <w:shd w:val="clear" w:color="auto" w:fill="auto"/>
        <w:bidi w:val="0"/>
        <w:spacing w:before="0" w:after="0" w:line="240" w:lineRule="auto"/>
        <w:ind w:left="0" w:right="0" w:firstLine="0"/>
        <w:jc w:val="center"/>
      </w:pPr>
      <w:r>
        <w:rPr>
          <w:color w:val="000000"/>
          <w:spacing w:val="0"/>
          <w:w w:val="100"/>
          <w:position w:val="0"/>
        </w:rPr>
        <w:t>H04.6,</w:t>
      </w:r>
      <w:r>
        <w:rPr>
          <w:color w:val="000000"/>
          <w:spacing w:val="0"/>
          <w:w w:val="100"/>
          <w:position w:val="0"/>
        </w:rPr>
        <w:t xml:space="preserve"> H05.0 </w:t>
      </w:r>
      <w:r>
        <w:rPr>
          <w:color w:val="000000"/>
          <w:spacing w:val="0"/>
          <w:w w:val="100"/>
          <w:position w:val="0"/>
        </w:rPr>
        <w:t>-</w:t>
      </w:r>
      <w:r>
        <w:rPr>
          <w:color w:val="000000"/>
          <w:spacing w:val="0"/>
          <w:w w:val="100"/>
          <w:position w:val="0"/>
        </w:rPr>
        <w:t xml:space="preserve"> </w:t>
      </w:r>
      <w:r>
        <w:rPr>
          <w:color w:val="000000"/>
          <w:spacing w:val="0"/>
          <w:w w:val="100"/>
          <w:position w:val="0"/>
        </w:rPr>
        <w:t>H05.5,</w:t>
      </w:r>
      <w:r>
        <w:rPr>
          <w:color w:val="000000"/>
          <w:spacing w:val="0"/>
          <w:w w:val="100"/>
          <w:position w:val="0"/>
        </w:rPr>
        <w:br/>
      </w:r>
      <w:r>
        <w:rPr>
          <w:color w:val="000000"/>
          <w:spacing w:val="0"/>
          <w:w w:val="100"/>
          <w:position w:val="0"/>
        </w:rPr>
        <w:t>H11.2,</w:t>
      </w:r>
      <w:r>
        <w:rPr>
          <w:color w:val="000000"/>
          <w:spacing w:val="0"/>
          <w:w w:val="100"/>
          <w:position w:val="0"/>
        </w:rPr>
        <w:t xml:space="preserve"> H21.5,</w:t>
      </w:r>
      <w:r>
        <w:rPr>
          <w:color w:val="000000"/>
          <w:spacing w:val="0"/>
          <w:w w:val="100"/>
          <w:position w:val="0"/>
        </w:rPr>
        <w:t xml:space="preserve"> H27.0,</w:t>
      </w:r>
      <w:r>
        <w:rPr>
          <w:color w:val="000000"/>
          <w:spacing w:val="0"/>
          <w:w w:val="100"/>
          <w:position w:val="0"/>
        </w:rPr>
        <w:br/>
      </w:r>
      <w:r>
        <w:rPr>
          <w:color w:val="000000"/>
          <w:spacing w:val="0"/>
          <w:w w:val="100"/>
          <w:position w:val="0"/>
        </w:rPr>
        <w:t>H27.1,</w:t>
      </w:r>
      <w:r>
        <w:rPr>
          <w:color w:val="000000"/>
          <w:spacing w:val="0"/>
          <w:w w:val="100"/>
          <w:position w:val="0"/>
        </w:rPr>
        <w:t xml:space="preserve"> H26.0 </w:t>
      </w:r>
      <w:r>
        <w:rPr>
          <w:color w:val="000000"/>
          <w:spacing w:val="0"/>
          <w:w w:val="100"/>
          <w:position w:val="0"/>
        </w:rPr>
        <w:t>-</w:t>
      </w:r>
      <w:r>
        <w:rPr>
          <w:color w:val="000000"/>
          <w:spacing w:val="0"/>
          <w:w w:val="100"/>
          <w:position w:val="0"/>
        </w:rPr>
        <w:t xml:space="preserve"> </w:t>
      </w:r>
      <w:r>
        <w:rPr>
          <w:color w:val="000000"/>
          <w:spacing w:val="0"/>
          <w:w w:val="100"/>
          <w:position w:val="0"/>
        </w:rPr>
        <w:t>H26.9,</w:t>
      </w:r>
      <w:r>
        <w:rPr>
          <w:color w:val="000000"/>
          <w:spacing w:val="0"/>
          <w:w w:val="100"/>
          <w:position w:val="0"/>
        </w:rPr>
        <w:br/>
      </w:r>
      <w:r>
        <w:rPr>
          <w:color w:val="000000"/>
          <w:spacing w:val="0"/>
          <w:w w:val="100"/>
          <w:position w:val="0"/>
        </w:rPr>
        <w:t>H31.3,</w:t>
      </w:r>
      <w:r>
        <w:rPr>
          <w:color w:val="000000"/>
          <w:spacing w:val="0"/>
          <w:w w:val="100"/>
          <w:position w:val="0"/>
        </w:rPr>
        <w:t xml:space="preserve"> H40.3,</w:t>
      </w:r>
      <w:r>
        <w:rPr>
          <w:color w:val="000000"/>
          <w:spacing w:val="0"/>
          <w:w w:val="100"/>
          <w:position w:val="0"/>
        </w:rPr>
        <w:t xml:space="preserve"> S00.1,</w:t>
      </w:r>
      <w:r>
        <w:rPr>
          <w:color w:val="000000"/>
          <w:spacing w:val="0"/>
          <w:w w:val="100"/>
          <w:position w:val="0"/>
        </w:rPr>
        <w:br/>
      </w:r>
      <w:r>
        <w:rPr>
          <w:color w:val="000000"/>
          <w:spacing w:val="0"/>
          <w:w w:val="100"/>
          <w:position w:val="0"/>
        </w:rPr>
        <w:t>S00.2,</w:t>
      </w:r>
      <w:r>
        <w:rPr>
          <w:color w:val="000000"/>
          <w:spacing w:val="0"/>
          <w:w w:val="100"/>
          <w:position w:val="0"/>
        </w:rPr>
        <w:t xml:space="preserve"> S02.30, S02.31,</w:t>
        <w:br/>
        <w:t>S02.80, S02.81,</w:t>
      </w:r>
      <w:r>
        <w:rPr>
          <w:color w:val="000000"/>
          <w:spacing w:val="0"/>
          <w:w w:val="100"/>
          <w:position w:val="0"/>
        </w:rPr>
        <w:t xml:space="preserve"> S04.0</w:t>
      </w:r>
    </w:p>
    <w:p>
      <w:pPr>
        <w:pStyle w:val="Style10"/>
        <w:keepNext w:val="0"/>
        <w:keepLines w:val="0"/>
        <w:framePr w:w="3888" w:h="1430" w:wrap="none" w:hAnchor="page" w:x="6237" w:y="6083"/>
        <w:widowControl w:val="0"/>
        <w:shd w:val="clear" w:color="auto" w:fill="auto"/>
        <w:bidi w:val="0"/>
        <w:spacing w:before="0" w:after="0" w:line="240" w:lineRule="auto"/>
        <w:ind w:left="0" w:right="0" w:firstLine="0"/>
        <w:jc w:val="left"/>
      </w:pPr>
      <w:r>
        <w:rPr>
          <w:color w:val="000000"/>
          <w:spacing w:val="0"/>
          <w:w w:val="100"/>
          <w:position w:val="0"/>
        </w:rPr>
        <w:t>термические и химические ожоги, лечение ограниченные областью глаза и его придаточного аппарата, при острой или стабильной фазе при любой стадии у взрослых и детей осложненные патологией</w:t>
      </w:r>
    </w:p>
    <w:p>
      <w:pPr>
        <w:pStyle w:val="Style10"/>
        <w:keepNext w:val="0"/>
        <w:keepLines w:val="0"/>
        <w:framePr w:w="1872" w:h="960" w:wrap="none" w:hAnchor="page" w:x="4283" w:y="7519"/>
        <w:widowControl w:val="0"/>
        <w:shd w:val="clear" w:color="auto" w:fill="auto"/>
        <w:bidi w:val="0"/>
        <w:spacing w:before="0" w:after="0" w:line="240" w:lineRule="auto"/>
        <w:ind w:left="0" w:right="0" w:firstLine="0"/>
        <w:jc w:val="center"/>
      </w:pPr>
      <w:r>
        <w:rPr>
          <w:color w:val="000000"/>
          <w:spacing w:val="0"/>
          <w:w w:val="100"/>
          <w:position w:val="0"/>
        </w:rPr>
        <w:t>-</w:t>
      </w:r>
      <w:r>
        <w:rPr>
          <w:color w:val="000000"/>
          <w:spacing w:val="0"/>
          <w:w w:val="100"/>
          <w:position w:val="0"/>
        </w:rPr>
        <w:t xml:space="preserve"> </w:t>
      </w:r>
      <w:r>
        <w:rPr>
          <w:color w:val="000000"/>
          <w:spacing w:val="0"/>
          <w:w w:val="100"/>
          <w:position w:val="0"/>
        </w:rPr>
        <w:t>S04.5,</w:t>
      </w:r>
      <w:r>
        <w:rPr>
          <w:color w:val="000000"/>
          <w:spacing w:val="0"/>
          <w:w w:val="100"/>
          <w:position w:val="0"/>
        </w:rPr>
        <w:t xml:space="preserve"> S05.0 </w:t>
      </w:r>
      <w:r>
        <w:rPr>
          <w:color w:val="000000"/>
          <w:spacing w:val="0"/>
          <w:w w:val="100"/>
          <w:position w:val="0"/>
        </w:rPr>
        <w:t>-</w:t>
      </w:r>
      <w:r>
        <w:rPr>
          <w:color w:val="000000"/>
          <w:spacing w:val="0"/>
          <w:w w:val="100"/>
          <w:position w:val="0"/>
        </w:rPr>
        <w:t xml:space="preserve"> </w:t>
      </w:r>
      <w:r>
        <w:rPr>
          <w:color w:val="000000"/>
          <w:spacing w:val="0"/>
          <w:w w:val="100"/>
          <w:position w:val="0"/>
        </w:rPr>
        <w:t>S05.9,</w:t>
      </w:r>
      <w:r>
        <w:rPr>
          <w:color w:val="000000"/>
          <w:spacing w:val="0"/>
          <w:w w:val="100"/>
          <w:position w:val="0"/>
        </w:rPr>
        <w:br/>
      </w:r>
      <w:r>
        <w:rPr>
          <w:color w:val="000000"/>
          <w:spacing w:val="0"/>
          <w:w w:val="100"/>
          <w:position w:val="0"/>
        </w:rPr>
        <w:t xml:space="preserve">T26.0 </w:t>
      </w:r>
      <w:r>
        <w:rPr>
          <w:color w:val="000000"/>
          <w:spacing w:val="0"/>
          <w:w w:val="100"/>
          <w:position w:val="0"/>
        </w:rPr>
        <w:t>-</w:t>
      </w:r>
      <w:r>
        <w:rPr>
          <w:color w:val="000000"/>
          <w:spacing w:val="0"/>
          <w:w w:val="100"/>
          <w:position w:val="0"/>
        </w:rPr>
        <w:t xml:space="preserve"> </w:t>
      </w:r>
      <w:r>
        <w:rPr>
          <w:color w:val="000000"/>
          <w:spacing w:val="0"/>
          <w:w w:val="100"/>
          <w:position w:val="0"/>
        </w:rPr>
        <w:t>T26.9,</w:t>
      </w:r>
      <w:r>
        <w:rPr>
          <w:color w:val="000000"/>
          <w:spacing w:val="0"/>
          <w:w w:val="100"/>
          <w:position w:val="0"/>
        </w:rPr>
        <w:t xml:space="preserve"> H44.0 </w:t>
      </w:r>
      <w:r>
        <w:rPr>
          <w:color w:val="000000"/>
          <w:spacing w:val="0"/>
          <w:w w:val="100"/>
          <w:position w:val="0"/>
        </w:rPr>
        <w:t>-</w:t>
        <w:br/>
      </w:r>
      <w:r>
        <w:rPr>
          <w:color w:val="000000"/>
          <w:spacing w:val="0"/>
          <w:w w:val="100"/>
          <w:position w:val="0"/>
        </w:rPr>
        <w:t>H44.8,</w:t>
      </w:r>
      <w:r>
        <w:rPr>
          <w:color w:val="000000"/>
          <w:spacing w:val="0"/>
          <w:w w:val="100"/>
          <w:position w:val="0"/>
        </w:rPr>
        <w:t xml:space="preserve"> T85.2,</w:t>
      </w:r>
      <w:r>
        <w:rPr>
          <w:color w:val="000000"/>
          <w:spacing w:val="0"/>
          <w:w w:val="100"/>
          <w:position w:val="0"/>
        </w:rPr>
        <w:t xml:space="preserve"> T85.3,</w:t>
      </w:r>
      <w:r>
        <w:rPr>
          <w:color w:val="000000"/>
          <w:spacing w:val="0"/>
          <w:w w:val="100"/>
          <w:position w:val="0"/>
        </w:rPr>
        <w:br/>
      </w:r>
      <w:r>
        <w:rPr>
          <w:color w:val="000000"/>
          <w:spacing w:val="0"/>
          <w:w w:val="100"/>
          <w:position w:val="0"/>
        </w:rPr>
        <w:t>T90.4,</w:t>
      </w:r>
      <w:r>
        <w:rPr>
          <w:color w:val="000000"/>
          <w:spacing w:val="0"/>
          <w:w w:val="100"/>
          <w:position w:val="0"/>
        </w:rPr>
        <w:t xml:space="preserve"> T95.0,</w:t>
      </w:r>
      <w:r>
        <w:rPr>
          <w:color w:val="000000"/>
          <w:spacing w:val="0"/>
          <w:w w:val="100"/>
          <w:position w:val="0"/>
        </w:rPr>
        <w:t xml:space="preserve"> T95.8</w:t>
      </w:r>
    </w:p>
    <w:p>
      <w:pPr>
        <w:pStyle w:val="Style10"/>
        <w:keepNext w:val="0"/>
        <w:keepLines w:val="0"/>
        <w:framePr w:w="3077" w:h="960" w:wrap="none" w:hAnchor="page" w:x="6237" w:y="7519"/>
        <w:widowControl w:val="0"/>
        <w:shd w:val="clear" w:color="auto" w:fill="auto"/>
        <w:bidi w:val="0"/>
        <w:spacing w:before="0" w:after="0" w:line="240" w:lineRule="auto"/>
        <w:ind w:left="0" w:right="0" w:firstLine="0"/>
        <w:jc w:val="left"/>
      </w:pPr>
      <w:r>
        <w:rPr>
          <w:color w:val="000000"/>
          <w:spacing w:val="0"/>
          <w:w w:val="100"/>
          <w:position w:val="0"/>
        </w:rPr>
        <w:t>хрусталика, стекловидного тела, офтальмогипертензией, переломом дна орбиты, открытой раной века и окологлазничной области,</w:t>
      </w:r>
    </w:p>
    <w:p>
      <w:pPr>
        <w:pStyle w:val="Style10"/>
        <w:keepNext w:val="0"/>
        <w:keepLines w:val="0"/>
        <w:framePr w:w="1944" w:h="259" w:wrap="none" w:hAnchor="page" w:x="6242" w:y="8483"/>
        <w:widowControl w:val="0"/>
        <w:shd w:val="clear" w:color="auto" w:fill="auto"/>
        <w:bidi w:val="0"/>
        <w:spacing w:before="0" w:after="0" w:line="240" w:lineRule="auto"/>
        <w:ind w:left="0" w:right="0" w:firstLine="0"/>
        <w:jc w:val="left"/>
      </w:pPr>
      <w:r>
        <w:rPr>
          <w:color w:val="000000"/>
          <w:spacing w:val="0"/>
          <w:w w:val="100"/>
          <w:position w:val="0"/>
        </w:rPr>
        <w:t>вторичной глаукомой,</w:t>
      </w:r>
    </w:p>
    <w:p>
      <w:pPr>
        <w:pStyle w:val="Style10"/>
        <w:keepNext w:val="0"/>
        <w:keepLines w:val="0"/>
        <w:framePr w:w="2952" w:h="490" w:wrap="none" w:hAnchor="page" w:x="6242" w:y="8747"/>
        <w:widowControl w:val="0"/>
        <w:shd w:val="clear" w:color="auto" w:fill="auto"/>
        <w:bidi w:val="0"/>
        <w:spacing w:before="0" w:after="0" w:line="240" w:lineRule="auto"/>
        <w:ind w:left="0" w:right="0" w:firstLine="0"/>
        <w:jc w:val="left"/>
      </w:pPr>
      <w:r>
        <w:rPr>
          <w:color w:val="000000"/>
          <w:spacing w:val="0"/>
          <w:w w:val="100"/>
          <w:position w:val="0"/>
        </w:rPr>
        <w:t>энтропионом и трихиазом века, эктропионом века, лагофтальмом,</w:t>
      </w:r>
    </w:p>
    <w:p>
      <w:pPr>
        <w:pStyle w:val="Style10"/>
        <w:keepNext w:val="0"/>
        <w:keepLines w:val="0"/>
        <w:framePr w:w="3298" w:h="3139" w:wrap="none" w:hAnchor="page" w:x="11095" w:y="5819"/>
        <w:widowControl w:val="0"/>
        <w:shd w:val="clear" w:color="auto" w:fill="auto"/>
        <w:bidi w:val="0"/>
        <w:spacing w:before="0" w:after="0" w:line="240" w:lineRule="auto"/>
        <w:ind w:left="0" w:right="0" w:firstLine="0"/>
        <w:jc w:val="left"/>
      </w:pPr>
      <w:r>
        <w:rPr>
          <w:color w:val="000000"/>
          <w:spacing w:val="0"/>
          <w:w w:val="100"/>
          <w:position w:val="0"/>
        </w:rPr>
        <w:t>иридоциклосклерэктомия при</w:t>
      </w:r>
    </w:p>
    <w:p>
      <w:pPr>
        <w:pStyle w:val="Style10"/>
        <w:keepNext w:val="0"/>
        <w:keepLines w:val="0"/>
        <w:framePr w:w="3298" w:h="3139" w:wrap="none" w:hAnchor="page" w:x="11095" w:y="5819"/>
        <w:widowControl w:val="0"/>
        <w:shd w:val="clear" w:color="auto" w:fill="auto"/>
        <w:bidi w:val="0"/>
        <w:spacing w:before="0" w:after="240" w:line="240" w:lineRule="auto"/>
        <w:ind w:left="0" w:right="0" w:firstLine="0"/>
        <w:jc w:val="left"/>
      </w:pPr>
      <w:r>
        <w:rPr>
          <w:color w:val="000000"/>
          <w:spacing w:val="0"/>
          <w:w w:val="100"/>
          <w:position w:val="0"/>
        </w:rPr>
        <w:t>посттравматической глаукоме</w:t>
      </w:r>
    </w:p>
    <w:p>
      <w:pPr>
        <w:pStyle w:val="Style10"/>
        <w:keepNext w:val="0"/>
        <w:keepLines w:val="0"/>
        <w:framePr w:w="3298" w:h="3139" w:wrap="none" w:hAnchor="page" w:x="11095" w:y="5819"/>
        <w:widowControl w:val="0"/>
        <w:shd w:val="clear" w:color="auto" w:fill="auto"/>
        <w:bidi w:val="0"/>
        <w:spacing w:before="0" w:after="240" w:line="240" w:lineRule="auto"/>
        <w:ind w:left="0" w:right="0" w:firstLine="0"/>
        <w:jc w:val="left"/>
      </w:pPr>
      <w:r>
        <w:rPr>
          <w:color w:val="000000"/>
          <w:spacing w:val="0"/>
          <w:w w:val="100"/>
          <w:position w:val="0"/>
        </w:rPr>
        <w:t>имплантация дренажа при посттравматической глаукоме</w:t>
      </w:r>
    </w:p>
    <w:p>
      <w:pPr>
        <w:pStyle w:val="Style10"/>
        <w:keepNext w:val="0"/>
        <w:keepLines w:val="0"/>
        <w:framePr w:w="3298" w:h="3139" w:wrap="none" w:hAnchor="page" w:x="11095" w:y="5819"/>
        <w:widowControl w:val="0"/>
        <w:shd w:val="clear" w:color="auto" w:fill="auto"/>
        <w:bidi w:val="0"/>
        <w:spacing w:before="0" w:after="0" w:line="240" w:lineRule="auto"/>
        <w:ind w:left="0" w:right="0" w:firstLine="0"/>
        <w:jc w:val="left"/>
      </w:pPr>
      <w:r>
        <w:rPr>
          <w:color w:val="000000"/>
          <w:spacing w:val="0"/>
          <w:w w:val="100"/>
          <w:position w:val="0"/>
        </w:rPr>
        <w:t>исправление травматического косоглазия с пластикой</w:t>
      </w:r>
    </w:p>
    <w:p>
      <w:pPr>
        <w:pStyle w:val="Style10"/>
        <w:keepNext w:val="0"/>
        <w:keepLines w:val="0"/>
        <w:framePr w:w="3298" w:h="3139" w:wrap="none" w:hAnchor="page" w:x="11095" w:y="5819"/>
        <w:widowControl w:val="0"/>
        <w:shd w:val="clear" w:color="auto" w:fill="auto"/>
        <w:bidi w:val="0"/>
        <w:spacing w:before="0" w:after="240" w:line="240" w:lineRule="auto"/>
        <w:ind w:left="0" w:right="0" w:firstLine="0"/>
        <w:jc w:val="left"/>
      </w:pPr>
      <w:r>
        <w:rPr>
          <w:color w:val="000000"/>
          <w:spacing w:val="0"/>
          <w:w w:val="100"/>
          <w:position w:val="0"/>
        </w:rPr>
        <w:t>экстраокулярных мышц</w:t>
      </w:r>
    </w:p>
    <w:p>
      <w:pPr>
        <w:pStyle w:val="Style10"/>
        <w:keepNext w:val="0"/>
        <w:keepLines w:val="0"/>
        <w:framePr w:w="3298" w:h="3139" w:wrap="none" w:hAnchor="page" w:x="11095" w:y="5819"/>
        <w:widowControl w:val="0"/>
        <w:shd w:val="clear" w:color="auto" w:fill="auto"/>
        <w:bidi w:val="0"/>
        <w:spacing w:before="0" w:after="240" w:line="240" w:lineRule="auto"/>
        <w:ind w:left="0" w:right="0" w:firstLine="0"/>
        <w:jc w:val="left"/>
      </w:pPr>
      <w:r>
        <w:rPr>
          <w:color w:val="000000"/>
          <w:spacing w:val="0"/>
          <w:w w:val="100"/>
          <w:position w:val="0"/>
        </w:rPr>
        <w:t>факоаспирация травматической катаракты с имплантацией различных моделей интраокулярной линзы</w:t>
      </w:r>
    </w:p>
    <w:p>
      <w:pPr>
        <w:pStyle w:val="Style10"/>
        <w:keepNext w:val="0"/>
        <w:keepLines w:val="0"/>
        <w:framePr w:w="2102" w:h="235" w:wrap="none" w:hAnchor="page" w:x="6242" w:y="9242"/>
        <w:widowControl w:val="0"/>
        <w:shd w:val="clear" w:color="auto" w:fill="auto"/>
        <w:bidi w:val="0"/>
        <w:spacing w:before="0" w:after="0" w:line="240" w:lineRule="auto"/>
        <w:ind w:left="0" w:right="0" w:firstLine="0"/>
        <w:jc w:val="left"/>
      </w:pPr>
      <w:r>
        <w:rPr>
          <w:color w:val="000000"/>
          <w:spacing w:val="0"/>
          <w:w w:val="100"/>
          <w:position w:val="0"/>
        </w:rPr>
        <w:t>птозом века, стенозом и</w:t>
      </w:r>
    </w:p>
    <w:p>
      <w:pPr>
        <w:pStyle w:val="Style10"/>
        <w:keepNext w:val="0"/>
        <w:keepLines w:val="0"/>
        <w:framePr w:w="2376" w:h="250" w:wrap="none" w:hAnchor="page" w:x="6242" w:y="9482"/>
        <w:widowControl w:val="0"/>
        <w:shd w:val="clear" w:color="auto" w:fill="auto"/>
        <w:bidi w:val="0"/>
        <w:spacing w:before="0" w:after="0" w:line="240" w:lineRule="auto"/>
        <w:ind w:left="0" w:right="0" w:firstLine="0"/>
        <w:jc w:val="left"/>
      </w:pPr>
      <w:r>
        <w:rPr>
          <w:color w:val="000000"/>
          <w:spacing w:val="0"/>
          <w:w w:val="100"/>
          <w:position w:val="0"/>
        </w:rPr>
        <w:t>недостаточностью слезных</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0" w:line="1" w:lineRule="exact"/>
      </w:pPr>
    </w:p>
    <w:p>
      <w:pPr>
        <w:widowControl w:val="0"/>
        <w:spacing w:line="1" w:lineRule="exact"/>
        <w:sectPr>
          <w:footnotePr>
            <w:pos w:val="pageBottom"/>
            <w:numFmt w:val="decimal"/>
            <w:numRestart w:val="continuous"/>
          </w:footnotePr>
          <w:pgSz w:w="16840" w:h="11900" w:orient="landscape"/>
          <w:pgMar w:top="1099" w:right="562" w:bottom="1070" w:left="519" w:header="0" w:footer="642"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line="360" w:lineRule="exact"/>
      </w:pPr>
    </w:p>
    <w:p>
      <w:pPr>
        <w:widowControl w:val="0"/>
        <w:spacing w:line="360" w:lineRule="exact"/>
      </w:pPr>
    </w:p>
    <w:p>
      <w:pPr>
        <w:widowControl w:val="0"/>
        <w:spacing w:after="532" w:line="1" w:lineRule="exact"/>
      </w:pPr>
    </w:p>
    <w:p>
      <w:pPr>
        <w:widowControl w:val="0"/>
        <w:spacing w:line="1" w:lineRule="exact"/>
        <w:sectPr>
          <w:headerReference w:type="default" r:id="rId87"/>
          <w:headerReference w:type="even" r:id="rId88"/>
          <w:footnotePr>
            <w:pos w:val="pageBottom"/>
            <w:numFmt w:val="decimal"/>
            <w:numRestart w:val="continuous"/>
          </w:footnotePr>
          <w:pgSz w:w="16840" w:h="11900" w:orient="landscape"/>
          <w:pgMar w:top="1100" w:right="562" w:bottom="1362" w:left="519" w:header="0" w:footer="934" w:gutter="0"/>
          <w:cols w:space="720"/>
          <w:noEndnote/>
          <w:rtlGutter w:val="0"/>
          <w:docGrid w:linePitch="360"/>
        </w:sectPr>
      </w:pPr>
    </w:p>
    <w:p>
      <w:pPr>
        <w:widowControl w:val="0"/>
        <w:spacing w:line="1" w:lineRule="exact"/>
      </w:pPr>
      <w:r>
        <mc:AlternateContent>
          <mc:Choice Requires="wps">
            <w:drawing>
              <wp:anchor distT="0" distB="0" distL="88900" distR="88900" simplePos="0" relativeHeight="125829482" behindDoc="0" locked="0" layoutInCell="1" allowOverlap="1">
                <wp:simplePos x="0" y="0"/>
                <wp:positionH relativeFrom="page">
                  <wp:posOffset>857250</wp:posOffset>
                </wp:positionH>
                <wp:positionV relativeFrom="paragraph">
                  <wp:posOffset>2743200</wp:posOffset>
                </wp:positionV>
                <wp:extent cx="1734185" cy="1383665"/>
                <wp:wrapSquare wrapText="bothSides"/>
                <wp:docPr id="322" name="Shape 322"/>
                <a:graphic xmlns:a="http://schemas.openxmlformats.org/drawingml/2006/main">
                  <a:graphicData uri="http://schemas.microsoft.com/office/word/2010/wordprocessingShape">
                    <wps:wsp>
                      <wps:cNvSpPr txBox="1"/>
                      <wps:spPr>
                        <a:xfrm>
                          <a:ext cx="1734185" cy="13836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и (или) лучевое лечение злокачественных новообразований глаза, его придаточного аппарата и орбиты, включая внутриорбитальные доброкачественные опухоли, реконструктивно-пластическая хирургия при их последствиях</w:t>
                            </w:r>
                          </w:p>
                        </w:txbxContent>
                      </wps:txbx>
                      <wps:bodyPr lIns="0" tIns="0" rIns="0" bIns="0">
                        <a:noAutoFit/>
                      </wps:bodyPr>
                    </wps:wsp>
                  </a:graphicData>
                </a:graphic>
              </wp:anchor>
            </w:drawing>
          </mc:Choice>
          <mc:Fallback>
            <w:pict>
              <v:shape id="_x0000_s1348" type="#_x0000_t202" style="position:absolute;margin-left:67.5pt;margin-top:216.pt;width:136.55000000000001pt;height:108.95pt;z-index:-125829271;mso-wrap-distance-left:7.pt;mso-wrap-distance-right:7.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и (или) лучевое лечение злокачественных новообразований глаза, его придаточного аппарата и орбиты, включая внутриорбитальные доброкачественные опухоли, реконструктивно-пластическая хирургия при их последствиях</w:t>
                      </w:r>
                    </w:p>
                  </w:txbxContent>
                </v:textbox>
                <w10:wrap type="square" anchorx="page"/>
              </v:shape>
            </w:pict>
          </mc:Fallback>
        </mc:AlternateContent>
      </w:r>
      <w:r>
        <mc:AlternateContent>
          <mc:Choice Requires="wps">
            <w:drawing>
              <wp:anchor distT="0" distB="0" distL="0" distR="0" simplePos="0" relativeHeight="125829484" behindDoc="0" locked="0" layoutInCell="1" allowOverlap="1">
                <wp:simplePos x="0" y="0"/>
                <wp:positionH relativeFrom="page">
                  <wp:posOffset>7041515</wp:posOffset>
                </wp:positionH>
                <wp:positionV relativeFrom="paragraph">
                  <wp:posOffset>2743200</wp:posOffset>
                </wp:positionV>
                <wp:extent cx="2057400" cy="2298065"/>
                <wp:wrapSquare wrapText="bothSides"/>
                <wp:docPr id="324" name="Shape 324"/>
                <a:graphic xmlns:a="http://schemas.openxmlformats.org/drawingml/2006/main">
                  <a:graphicData uri="http://schemas.microsoft.com/office/word/2010/wordprocessingShape">
                    <wps:wsp>
                      <wps:cNvSpPr txBox="1"/>
                      <wps:spPr>
                        <a:xfrm>
                          <a:ext cx="2057400" cy="2298065"/>
                        </a:xfrm>
                        <a:prstGeom prst="rect"/>
                        <a:noFill/>
                      </wps:spPr>
                      <wps:txbx>
                        <w:txbxContent>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реконструктивные операции на экстраокулярных мышцах при новообразованиях орбиты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отсроченная реконструкция леватора при новообразованиях орбиты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тонкоигольная аспирационная биопсия новообразований глаза и орбиты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подшивание танталовых скрепок при новообразованиях глаза</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отграничительная и (или) разрушающая лазеркоагуляция при новообразованиях глаза</w:t>
                            </w:r>
                          </w:p>
                        </w:txbxContent>
                      </wps:txbx>
                      <wps:bodyPr lIns="0" tIns="0" rIns="0" bIns="0">
                        <a:noAutoFit/>
                      </wps:bodyPr>
                    </wps:wsp>
                  </a:graphicData>
                </a:graphic>
              </wp:anchor>
            </w:drawing>
          </mc:Choice>
          <mc:Fallback>
            <w:pict>
              <v:shape id="_x0000_s1350" type="#_x0000_t202" style="position:absolute;margin-left:554.45000000000005pt;margin-top:216.pt;width:162.pt;height:180.95000000000002pt;z-index:-125829269;mso-wrap-distance-left:0;mso-wrap-distance-right:0;mso-position-horizontal-relative:page" filled="f" stroked="f">
                <v:textbox inset="0,0,0,0">
                  <w:txbxContent>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реконструктивные операции на экстраокулярных мышцах при новообразованиях орбиты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отсроченная реконструкция леватора при новообразованиях орбиты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тонкоигольная аспирационная биопсия новообразований глаза и орбиты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подшивание танталовых скрепок при новообразованиях глаза</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отграничительная и (или) разрушающая лазеркоагуляция при новообразованиях глаза</w:t>
                      </w:r>
                    </w:p>
                  </w:txbxContent>
                </v:textbox>
                <w10:wrap type="square" anchorx="page"/>
              </v:shape>
            </w:pict>
          </mc:Fallback>
        </mc:AlternateContent>
      </w:r>
    </w:p>
    <w:p>
      <w:pPr>
        <w:pStyle w:val="Style10"/>
        <w:keepNext w:val="0"/>
        <w:keepLines w:val="0"/>
        <w:widowControl w:val="0"/>
        <w:shd w:val="clear" w:color="auto" w:fill="auto"/>
        <w:bidi w:val="0"/>
        <w:spacing w:before="0" w:after="240" w:line="240" w:lineRule="auto"/>
        <w:ind w:left="1940" w:right="0" w:firstLine="0"/>
        <w:jc w:val="left"/>
      </w:pPr>
      <w:r>
        <w:rPr>
          <w:color w:val="000000"/>
          <w:spacing w:val="0"/>
          <w:w w:val="100"/>
          <w:position w:val="0"/>
        </w:rPr>
        <w:t>протоков, деформацией орбиты, энофтальмом, рубцами конъюнктивы, рубцами и помутнением роговицы, слипчивой лейкомой, гнойным эндофтальмитом, дегенеративными состояниями глазного яблока, травматическим косоглазием или в сочетании с неудаленным инородным телом орбиты вследствие проникающего ранения, неудаленным магнитным инородным телом, неудаленным немагнитным инородным телом, осложнениями механического происхождения, связанными с имплантатами и трансплантатами</w:t>
      </w:r>
    </w:p>
    <w:p>
      <w:pPr>
        <w:pStyle w:val="Style10"/>
        <w:keepNext w:val="0"/>
        <w:keepLines w:val="0"/>
        <w:widowControl w:val="0"/>
        <w:shd w:val="clear" w:color="auto" w:fill="auto"/>
        <w:tabs>
          <w:tab w:pos="1776" w:val="left"/>
        </w:tabs>
        <w:bidi w:val="0"/>
        <w:spacing w:before="0" w:after="0" w:line="240" w:lineRule="auto"/>
        <w:ind w:left="0" w:right="0" w:firstLine="0"/>
        <w:jc w:val="left"/>
      </w:pPr>
      <w:r>
        <w:rPr>
          <w:color w:val="000000"/>
          <w:spacing w:val="0"/>
          <w:w w:val="100"/>
          <w:position w:val="0"/>
        </w:rPr>
        <w:t>C43.1,</w:t>
      </w:r>
      <w:r>
        <w:rPr>
          <w:color w:val="000000"/>
          <w:spacing w:val="0"/>
          <w:w w:val="100"/>
          <w:position w:val="0"/>
        </w:rPr>
        <w:t xml:space="preserve"> C44.1,</w:t>
      </w:r>
      <w:r>
        <w:rPr>
          <w:color w:val="000000"/>
          <w:spacing w:val="0"/>
          <w:w w:val="100"/>
          <w:position w:val="0"/>
        </w:rPr>
        <w:t xml:space="preserve"> C69,</w:t>
      </w:r>
      <w:r>
        <w:rPr>
          <w:color w:val="000000"/>
          <w:spacing w:val="0"/>
          <w:w w:val="100"/>
          <w:position w:val="0"/>
        </w:rPr>
        <w:tab/>
      </w:r>
      <w:r>
        <w:rPr>
          <w:color w:val="000000"/>
          <w:spacing w:val="0"/>
          <w:w w:val="100"/>
          <w:position w:val="0"/>
        </w:rPr>
        <w:t>злокачественные новообразования комбинированное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C72.3,</w:t>
      </w:r>
      <w:r>
        <w:rPr>
          <w:color w:val="000000"/>
          <w:spacing w:val="0"/>
          <w:w w:val="100"/>
          <w:position w:val="0"/>
        </w:rPr>
        <w:t xml:space="preserve"> D31.5,</w:t>
      </w:r>
      <w:r>
        <w:rPr>
          <w:color w:val="000000"/>
          <w:spacing w:val="0"/>
          <w:w w:val="100"/>
          <w:position w:val="0"/>
        </w:rPr>
        <w:t xml:space="preserve"> D31.6,</w:t>
      </w:r>
      <w:r>
        <w:rPr>
          <w:color w:val="000000"/>
          <w:spacing w:val="0"/>
          <w:w w:val="100"/>
          <w:position w:val="0"/>
        </w:rPr>
        <w:t xml:space="preserve"> </w:t>
      </w:r>
      <w:r>
        <w:rPr>
          <w:color w:val="000000"/>
          <w:spacing w:val="0"/>
          <w:w w:val="100"/>
          <w:position w:val="0"/>
        </w:rPr>
        <w:t>глаза и его придаточного аппарата, лечение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Q10.7,</w:t>
      </w:r>
      <w:r>
        <w:rPr>
          <w:color w:val="000000"/>
          <w:spacing w:val="0"/>
          <w:w w:val="100"/>
          <w:position w:val="0"/>
        </w:rPr>
        <w:t xml:space="preserve"> Q11.0 </w:t>
      </w:r>
      <w:r>
        <w:rPr>
          <w:color w:val="000000"/>
          <w:spacing w:val="0"/>
          <w:w w:val="100"/>
          <w:position w:val="0"/>
        </w:rPr>
        <w:t>-</w:t>
      </w:r>
      <w:r>
        <w:rPr>
          <w:color w:val="000000"/>
          <w:spacing w:val="0"/>
          <w:w w:val="100"/>
          <w:position w:val="0"/>
        </w:rPr>
        <w:t xml:space="preserve"> </w:t>
      </w:r>
      <w:r>
        <w:rPr>
          <w:color w:val="000000"/>
          <w:spacing w:val="0"/>
          <w:w w:val="100"/>
          <w:position w:val="0"/>
        </w:rPr>
        <w:t xml:space="preserve">Q11.2 </w:t>
      </w:r>
      <w:r>
        <w:rPr>
          <w:color w:val="000000"/>
          <w:spacing w:val="0"/>
          <w:w w:val="100"/>
          <w:position w:val="0"/>
        </w:rPr>
        <w:t>орбиты у взрослых и детей (стадии</w:t>
      </w:r>
    </w:p>
    <w:p>
      <w:pPr>
        <w:pStyle w:val="Style10"/>
        <w:keepNext w:val="0"/>
        <w:keepLines w:val="0"/>
        <w:widowControl w:val="0"/>
        <w:shd w:val="clear" w:color="auto" w:fill="auto"/>
        <w:bidi w:val="0"/>
        <w:spacing w:before="0" w:after="0" w:line="240" w:lineRule="auto"/>
        <w:ind w:left="1940" w:right="0" w:firstLine="0"/>
        <w:jc w:val="left"/>
      </w:pPr>
      <w:r>
        <w:rPr>
          <w:color w:val="000000"/>
          <w:spacing w:val="0"/>
          <w:w w:val="100"/>
          <w:position w:val="0"/>
        </w:rPr>
        <w:t xml:space="preserve">T1 </w:t>
      </w:r>
      <w:r>
        <w:rPr>
          <w:color w:val="000000"/>
          <w:spacing w:val="0"/>
          <w:w w:val="100"/>
          <w:position w:val="0"/>
        </w:rPr>
        <w:t xml:space="preserve">- </w:t>
      </w:r>
      <w:r>
        <w:rPr>
          <w:color w:val="000000"/>
          <w:spacing w:val="0"/>
          <w:w w:val="100"/>
          <w:position w:val="0"/>
        </w:rPr>
        <w:t>T3 N0 M0).</w:t>
      </w:r>
    </w:p>
    <w:p>
      <w:pPr>
        <w:pStyle w:val="Style10"/>
        <w:keepNext w:val="0"/>
        <w:keepLines w:val="0"/>
        <w:widowControl w:val="0"/>
        <w:shd w:val="clear" w:color="auto" w:fill="auto"/>
        <w:bidi w:val="0"/>
        <w:spacing w:before="0" w:after="0" w:line="240" w:lineRule="auto"/>
        <w:ind w:left="1940" w:right="0" w:firstLine="0"/>
        <w:jc w:val="left"/>
        <w:sectPr>
          <w:footnotePr>
            <w:pos w:val="pageBottom"/>
            <w:numFmt w:val="decimal"/>
            <w:numRestart w:val="continuous"/>
          </w:footnotePr>
          <w:type w:val="continuous"/>
          <w:pgSz w:w="16840" w:h="11900" w:orient="landscape"/>
          <w:pgMar w:top="1130" w:right="5867" w:bottom="1130" w:left="4321" w:header="0" w:footer="3" w:gutter="0"/>
          <w:cols w:space="720"/>
          <w:noEndnote/>
          <w:rtlGutter w:val="0"/>
          <w:docGrid w:linePitch="360"/>
        </w:sectPr>
      </w:pPr>
      <w:r>
        <w:rPr>
          <w:color w:val="000000"/>
          <w:spacing w:val="0"/>
          <w:w w:val="100"/>
          <w:position w:val="0"/>
        </w:rPr>
        <w:t>Доброкачественные и злокачественные опухоли орбиты, включающие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line="360" w:lineRule="exact"/>
      </w:pPr>
    </w:p>
    <w:p>
      <w:pPr>
        <w:widowControl w:val="0"/>
        <w:spacing w:line="360" w:lineRule="exact"/>
      </w:pPr>
    </w:p>
    <w:p>
      <w:pPr>
        <w:widowControl w:val="0"/>
        <w:spacing w:after="532" w:line="1" w:lineRule="exact"/>
      </w:pPr>
    </w:p>
    <w:p>
      <w:pPr>
        <w:widowControl w:val="0"/>
        <w:spacing w:line="1" w:lineRule="exact"/>
        <w:sectPr>
          <w:headerReference w:type="default" r:id="rId89"/>
          <w:headerReference w:type="even" r:id="rId90"/>
          <w:footnotePr>
            <w:pos w:val="pageBottom"/>
            <w:numFmt w:val="decimal"/>
            <w:numRestart w:val="continuous"/>
          </w:footnotePr>
          <w:pgSz w:w="16840" w:h="11900" w:orient="landscape"/>
          <w:pgMar w:top="1099" w:right="562" w:bottom="1099" w:left="519" w:header="0" w:footer="671" w:gutter="0"/>
          <w:cols w:space="720"/>
          <w:noEndnote/>
          <w:rtlGutter w:val="0"/>
          <w:docGrid w:linePitch="360"/>
        </w:sectPr>
      </w:pPr>
    </w:p>
    <w:p>
      <w:pPr>
        <w:pStyle w:val="Style10"/>
        <w:keepNext w:val="0"/>
        <w:keepLines w:val="0"/>
        <w:widowControl w:val="0"/>
        <w:shd w:val="clear" w:color="auto" w:fill="auto"/>
        <w:bidi w:val="0"/>
        <w:spacing w:before="0" w:after="240" w:line="252" w:lineRule="auto"/>
        <w:ind w:left="9760" w:right="0" w:firstLine="0"/>
        <w:jc w:val="left"/>
      </w:pPr>
      <w:r>
        <w:rPr>
          <w:color w:val="000000"/>
          <w:spacing w:val="0"/>
          <w:w w:val="100"/>
          <w:position w:val="0"/>
        </w:rPr>
        <w:t>радиоэксцизия, в том числе с одномоментной реконструктивной пластикой, при новообразованиях придаточного аппарата глаза</w:t>
      </w:r>
    </w:p>
    <w:p>
      <w:pPr>
        <w:pStyle w:val="Style10"/>
        <w:keepNext w:val="0"/>
        <w:keepLines w:val="0"/>
        <w:widowControl w:val="0"/>
        <w:shd w:val="clear" w:color="auto" w:fill="auto"/>
        <w:bidi w:val="0"/>
        <w:spacing w:before="0" w:after="240" w:line="240" w:lineRule="auto"/>
        <w:ind w:left="9760" w:right="0" w:firstLine="0"/>
        <w:jc w:val="left"/>
      </w:pPr>
      <w:r>
        <w:rPr>
          <w:color w:val="000000"/>
          <w:spacing w:val="0"/>
          <w:w w:val="100"/>
          <w:position w:val="0"/>
        </w:rPr>
        <w:t>лазерэксцизия с одномоментной реконструктивной пластикой при новообразованиях придаточного аппарата глаза</w:t>
      </w:r>
    </w:p>
    <w:p>
      <w:pPr>
        <w:pStyle w:val="Style10"/>
        <w:keepNext w:val="0"/>
        <w:keepLines w:val="0"/>
        <w:widowControl w:val="0"/>
        <w:shd w:val="clear" w:color="auto" w:fill="auto"/>
        <w:bidi w:val="0"/>
        <w:spacing w:before="0" w:after="240" w:line="240" w:lineRule="auto"/>
        <w:ind w:left="9760" w:right="0" w:firstLine="0"/>
        <w:jc w:val="left"/>
      </w:pPr>
      <w:r>
        <w:rPr>
          <w:color w:val="000000"/>
          <w:spacing w:val="0"/>
          <w:w w:val="100"/>
          <w:position w:val="0"/>
        </w:rPr>
        <w:t>радиоэксцизия с лазериспарением при новообразованиях придаточного аппарата глаза</w:t>
      </w:r>
    </w:p>
    <w:p>
      <w:pPr>
        <w:pStyle w:val="Style10"/>
        <w:keepNext w:val="0"/>
        <w:keepLines w:val="0"/>
        <w:widowControl w:val="0"/>
        <w:shd w:val="clear" w:color="auto" w:fill="auto"/>
        <w:bidi w:val="0"/>
        <w:spacing w:before="0" w:after="240" w:line="240" w:lineRule="auto"/>
        <w:ind w:left="9760" w:right="0" w:firstLine="0"/>
        <w:jc w:val="left"/>
      </w:pPr>
      <w:r>
        <w:rPr>
          <w:color w:val="000000"/>
          <w:spacing w:val="0"/>
          <w:w w:val="100"/>
          <w:position w:val="0"/>
        </w:rPr>
        <w:t>лазерэксцизия, в том числе с лазериспарением, при новообразованиях придаточного аппарата глаза</w:t>
      </w:r>
    </w:p>
    <w:p>
      <w:pPr>
        <w:pStyle w:val="Style10"/>
        <w:keepNext w:val="0"/>
        <w:keepLines w:val="0"/>
        <w:widowControl w:val="0"/>
        <w:shd w:val="clear" w:color="auto" w:fill="auto"/>
        <w:bidi w:val="0"/>
        <w:spacing w:before="0" w:after="240" w:line="240" w:lineRule="auto"/>
        <w:ind w:left="9760" w:right="0" w:firstLine="0"/>
        <w:jc w:val="left"/>
      </w:pPr>
      <w:r>
        <w:rPr>
          <w:color w:val="000000"/>
          <w:spacing w:val="0"/>
          <w:w w:val="100"/>
          <w:position w:val="0"/>
        </w:rPr>
        <w:t>погружная диатермокоагуляция при новообразованиях придаточного аппарата глаза</w:t>
      </w:r>
    </w:p>
    <w:tbl>
      <w:tblPr>
        <w:tblOverlap w:val="never"/>
        <w:jc w:val="center"/>
        <w:tblLayout w:type="fixed"/>
      </w:tblPr>
      <w:tblGrid>
        <w:gridCol w:w="3202"/>
        <w:gridCol w:w="1301"/>
        <w:gridCol w:w="3456"/>
        <w:gridCol w:w="1661"/>
        <w:gridCol w:w="3346"/>
      </w:tblGrid>
      <w:tr>
        <w:trPr>
          <w:trHeight w:val="250"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и (или) лазерное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H35.2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ретролентальная фиброплазия у</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транспупиллярная секторальная или</w:t>
            </w:r>
          </w:p>
        </w:tc>
      </w:tr>
      <w:tr>
        <w:trPr>
          <w:trHeight w:val="23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 ретролентальной</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детей (ретинопатия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(или) лучевое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панретинальная лазерная коагуляция</w:t>
            </w:r>
          </w:p>
        </w:tc>
      </w:tr>
      <w:tr>
        <w:trPr>
          <w:trHeight w:val="191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фиброплазии у детей (ретинопатии недоношенных), в том числе с применением комплексного офтальмологического обследования под общей анестезией</w:t>
            </w: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400" w:right="0" w:firstLine="0"/>
              <w:jc w:val="left"/>
              <w:rPr>
                <w:sz w:val="20"/>
                <w:szCs w:val="20"/>
              </w:rPr>
            </w:pPr>
            <w:r>
              <w:rPr>
                <w:color w:val="000000"/>
                <w:spacing w:val="0"/>
                <w:w w:val="100"/>
                <w:position w:val="0"/>
                <w:sz w:val="20"/>
                <w:szCs w:val="20"/>
              </w:rPr>
              <w:t>недоношенных) при активной и рубцовой фазе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240" w:line="240" w:lineRule="auto"/>
              <w:ind w:left="140" w:right="0" w:firstLine="0"/>
              <w:jc w:val="left"/>
              <w:rPr>
                <w:sz w:val="20"/>
                <w:szCs w:val="20"/>
              </w:rPr>
            </w:pPr>
            <w:r>
              <w:rPr>
                <w:color w:val="000000"/>
                <w:spacing w:val="0"/>
                <w:w w:val="100"/>
                <w:position w:val="0"/>
                <w:sz w:val="20"/>
                <w:szCs w:val="20"/>
              </w:rPr>
              <w:t>аваскулярных зон сетчатки с элементами отграничивающей коагуляции</w:t>
            </w:r>
          </w:p>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диодная транссклеральная фотокоагуляция, в том числе с криокоагуляцией сетчатки</w:t>
            </w:r>
          </w:p>
        </w:tc>
      </w:tr>
    </w:tbl>
    <w:p>
      <w:pPr>
        <w:pStyle w:val="Style19"/>
        <w:keepNext w:val="0"/>
        <w:keepLines w:val="0"/>
        <w:widowControl w:val="0"/>
        <w:shd w:val="clear" w:color="auto" w:fill="auto"/>
        <w:bidi w:val="0"/>
        <w:spacing w:before="0" w:after="0" w:line="240" w:lineRule="auto"/>
        <w:ind w:left="9744" w:right="0" w:firstLine="0"/>
        <w:jc w:val="left"/>
        <w:sectPr>
          <w:footnotePr>
            <w:pos w:val="pageBottom"/>
            <w:numFmt w:val="decimal"/>
            <w:numRestart w:val="continuous"/>
          </w:footnotePr>
          <w:type w:val="continuous"/>
          <w:pgSz w:w="16840" w:h="11900" w:orient="landscape"/>
          <w:pgMar w:top="1129" w:right="2416" w:bottom="1099" w:left="1350" w:header="0" w:footer="3" w:gutter="0"/>
          <w:cols w:space="720"/>
          <w:noEndnote/>
          <w:rtlGutter w:val="0"/>
          <w:docGrid w:linePitch="360"/>
        </w:sectPr>
      </w:pPr>
      <w:r>
        <w:rPr>
          <w:color w:val="000000"/>
          <w:spacing w:val="0"/>
          <w:w w:val="100"/>
          <w:position w:val="0"/>
        </w:rPr>
        <w:t>криокоагуляция сетчатки</w:t>
      </w: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293" w:h="250" w:wrap="none" w:hAnchor="page" w:x="770" w:y="1499"/>
        <w:widowControl w:val="0"/>
        <w:shd w:val="clear" w:color="auto" w:fill="auto"/>
        <w:bidi w:val="0"/>
        <w:spacing w:before="0" w:after="0" w:line="240" w:lineRule="auto"/>
        <w:ind w:left="0" w:right="0" w:firstLine="0"/>
        <w:jc w:val="both"/>
      </w:pPr>
      <w:r>
        <w:rPr>
          <w:color w:val="000000"/>
          <w:spacing w:val="0"/>
          <w:w w:val="100"/>
          <w:position w:val="0"/>
        </w:rPr>
        <w:t>30.</w:t>
      </w:r>
    </w:p>
    <w:p>
      <w:pPr>
        <w:pStyle w:val="Style10"/>
        <w:keepNext w:val="0"/>
        <w:keepLines w:val="0"/>
        <w:framePr w:w="2722" w:h="3365" w:wrap="none" w:hAnchor="page" w:x="1351" w:y="1504"/>
        <w:widowControl w:val="0"/>
        <w:shd w:val="clear" w:color="auto" w:fill="auto"/>
        <w:bidi w:val="0"/>
        <w:spacing w:before="0" w:after="0" w:line="240" w:lineRule="auto"/>
        <w:ind w:left="0" w:right="0" w:firstLine="0"/>
        <w:jc w:val="left"/>
      </w:pPr>
      <w:r>
        <w:rPr>
          <w:color w:val="000000"/>
          <w:spacing w:val="0"/>
          <w:w w:val="100"/>
          <w:position w:val="0"/>
        </w:rPr>
        <w:t>Реконструктивное, восстановительное, реконструктивно-пластическое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общей анестезией</w:t>
      </w:r>
    </w:p>
    <w:p>
      <w:pPr>
        <w:pStyle w:val="Style10"/>
        <w:keepNext w:val="0"/>
        <w:keepLines w:val="0"/>
        <w:framePr w:w="1858" w:h="3130" w:wrap="none" w:hAnchor="page" w:x="4288" w:y="1499"/>
        <w:widowControl w:val="0"/>
        <w:shd w:val="clear" w:color="auto" w:fill="auto"/>
        <w:bidi w:val="0"/>
        <w:spacing w:before="0" w:after="0" w:line="240" w:lineRule="auto"/>
        <w:ind w:left="0" w:right="0" w:firstLine="0"/>
        <w:jc w:val="center"/>
      </w:pPr>
      <w:r>
        <w:rPr>
          <w:color w:val="000000"/>
          <w:spacing w:val="0"/>
          <w:w w:val="100"/>
          <w:position w:val="0"/>
        </w:rPr>
        <w:t>H26.0,</w:t>
      </w:r>
      <w:r>
        <w:rPr>
          <w:color w:val="000000"/>
          <w:spacing w:val="0"/>
          <w:w w:val="100"/>
          <w:position w:val="0"/>
        </w:rPr>
        <w:t xml:space="preserve"> H26.1,</w:t>
      </w:r>
      <w:r>
        <w:rPr>
          <w:color w:val="000000"/>
          <w:spacing w:val="0"/>
          <w:w w:val="100"/>
          <w:position w:val="0"/>
        </w:rPr>
        <w:t xml:space="preserve"> H26.2,</w:t>
      </w:r>
      <w:r>
        <w:rPr>
          <w:color w:val="000000"/>
          <w:spacing w:val="0"/>
          <w:w w:val="100"/>
          <w:position w:val="0"/>
        </w:rPr>
        <w:br/>
      </w:r>
      <w:r>
        <w:rPr>
          <w:color w:val="000000"/>
          <w:spacing w:val="0"/>
          <w:w w:val="100"/>
          <w:position w:val="0"/>
        </w:rPr>
        <w:t>H26.4,</w:t>
      </w:r>
      <w:r>
        <w:rPr>
          <w:color w:val="000000"/>
          <w:spacing w:val="0"/>
          <w:w w:val="100"/>
          <w:position w:val="0"/>
        </w:rPr>
        <w:t xml:space="preserve"> H27.0,</w:t>
      </w:r>
      <w:r>
        <w:rPr>
          <w:color w:val="000000"/>
          <w:spacing w:val="0"/>
          <w:w w:val="100"/>
          <w:position w:val="0"/>
        </w:rPr>
        <w:t xml:space="preserve"> H33.0,</w:t>
      </w:r>
      <w:r>
        <w:rPr>
          <w:color w:val="000000"/>
          <w:spacing w:val="0"/>
          <w:w w:val="100"/>
          <w:position w:val="0"/>
        </w:rPr>
        <w:br/>
      </w:r>
      <w:r>
        <w:rPr>
          <w:color w:val="000000"/>
          <w:spacing w:val="0"/>
          <w:w w:val="100"/>
          <w:position w:val="0"/>
        </w:rPr>
        <w:t xml:space="preserve">H33.2 </w:t>
      </w:r>
      <w:r>
        <w:rPr>
          <w:color w:val="000000"/>
          <w:spacing w:val="0"/>
          <w:w w:val="100"/>
          <w:position w:val="0"/>
        </w:rPr>
        <w:t>-</w:t>
      </w:r>
      <w:r>
        <w:rPr>
          <w:color w:val="000000"/>
          <w:spacing w:val="0"/>
          <w:w w:val="100"/>
          <w:position w:val="0"/>
        </w:rPr>
        <w:t xml:space="preserve"> 33.5,</w:t>
      </w:r>
      <w:r>
        <w:rPr>
          <w:color w:val="000000"/>
          <w:spacing w:val="0"/>
          <w:w w:val="100"/>
          <w:position w:val="0"/>
        </w:rPr>
        <w:t xml:space="preserve"> </w:t>
      </w:r>
      <w:r>
        <w:rPr>
          <w:color w:val="000000"/>
          <w:spacing w:val="0"/>
          <w:w w:val="100"/>
          <w:position w:val="0"/>
        </w:rPr>
        <w:t>H35.1,</w:t>
      </w:r>
      <w:r>
        <w:rPr>
          <w:color w:val="000000"/>
          <w:spacing w:val="0"/>
          <w:w w:val="100"/>
          <w:position w:val="0"/>
        </w:rPr>
        <w:br/>
      </w:r>
      <w:r>
        <w:rPr>
          <w:color w:val="000000"/>
          <w:spacing w:val="0"/>
          <w:w w:val="100"/>
          <w:position w:val="0"/>
        </w:rPr>
        <w:t>H40.3,</w:t>
      </w:r>
      <w:r>
        <w:rPr>
          <w:color w:val="000000"/>
          <w:spacing w:val="0"/>
          <w:w w:val="100"/>
          <w:position w:val="0"/>
        </w:rPr>
        <w:t xml:space="preserve"> H40.4,</w:t>
      </w:r>
      <w:r>
        <w:rPr>
          <w:color w:val="000000"/>
          <w:spacing w:val="0"/>
          <w:w w:val="100"/>
          <w:position w:val="0"/>
        </w:rPr>
        <w:t xml:space="preserve"> H40.5,</w:t>
      </w:r>
      <w:r>
        <w:rPr>
          <w:color w:val="000000"/>
          <w:spacing w:val="0"/>
          <w:w w:val="100"/>
          <w:position w:val="0"/>
        </w:rPr>
        <w:br/>
      </w:r>
      <w:r>
        <w:rPr>
          <w:color w:val="000000"/>
          <w:spacing w:val="0"/>
          <w:w w:val="100"/>
          <w:position w:val="0"/>
        </w:rPr>
        <w:t>H43.1,</w:t>
      </w:r>
      <w:r>
        <w:rPr>
          <w:color w:val="000000"/>
          <w:spacing w:val="0"/>
          <w:w w:val="100"/>
          <w:position w:val="0"/>
        </w:rPr>
        <w:t xml:space="preserve"> H43.3,</w:t>
      </w:r>
      <w:r>
        <w:rPr>
          <w:color w:val="000000"/>
          <w:spacing w:val="0"/>
          <w:w w:val="100"/>
          <w:position w:val="0"/>
        </w:rPr>
        <w:t xml:space="preserve"> H49.9,</w:t>
      </w:r>
      <w:r>
        <w:rPr>
          <w:color w:val="000000"/>
          <w:spacing w:val="0"/>
          <w:w w:val="100"/>
          <w:position w:val="0"/>
        </w:rPr>
        <w:br/>
      </w:r>
      <w:r>
        <w:rPr>
          <w:color w:val="000000"/>
          <w:spacing w:val="0"/>
          <w:w w:val="100"/>
          <w:position w:val="0"/>
        </w:rPr>
        <w:t>Q10.0,</w:t>
      </w:r>
      <w:r>
        <w:rPr>
          <w:color w:val="000000"/>
          <w:spacing w:val="0"/>
          <w:w w:val="100"/>
          <w:position w:val="0"/>
        </w:rPr>
        <w:t xml:space="preserve"> Q10.1,</w:t>
      </w:r>
      <w:r>
        <w:rPr>
          <w:color w:val="000000"/>
          <w:spacing w:val="0"/>
          <w:w w:val="100"/>
          <w:position w:val="0"/>
        </w:rPr>
        <w:t xml:space="preserve"> Q10.4 </w:t>
      </w:r>
      <w:r>
        <w:rPr>
          <w:color w:val="000000"/>
          <w:spacing w:val="0"/>
          <w:w w:val="100"/>
          <w:position w:val="0"/>
        </w:rPr>
        <w:t>-</w:t>
        <w:br/>
      </w:r>
      <w:r>
        <w:rPr>
          <w:color w:val="000000"/>
          <w:spacing w:val="0"/>
          <w:w w:val="100"/>
          <w:position w:val="0"/>
        </w:rPr>
        <w:t>Q10.7,</w:t>
      </w:r>
      <w:r>
        <w:rPr>
          <w:color w:val="000000"/>
          <w:spacing w:val="0"/>
          <w:w w:val="100"/>
          <w:position w:val="0"/>
        </w:rPr>
        <w:t xml:space="preserve"> Q11.1,</w:t>
      </w:r>
      <w:r>
        <w:rPr>
          <w:color w:val="000000"/>
          <w:spacing w:val="0"/>
          <w:w w:val="100"/>
          <w:position w:val="0"/>
        </w:rPr>
        <w:t xml:space="preserve"> Q12.0,</w:t>
      </w:r>
      <w:r>
        <w:rPr>
          <w:color w:val="000000"/>
          <w:spacing w:val="0"/>
          <w:w w:val="100"/>
          <w:position w:val="0"/>
        </w:rPr>
        <w:br/>
      </w:r>
      <w:r>
        <w:rPr>
          <w:color w:val="000000"/>
          <w:spacing w:val="0"/>
          <w:w w:val="100"/>
          <w:position w:val="0"/>
        </w:rPr>
        <w:t>Q12.1,</w:t>
      </w:r>
      <w:r>
        <w:rPr>
          <w:color w:val="000000"/>
          <w:spacing w:val="0"/>
          <w:w w:val="100"/>
          <w:position w:val="0"/>
        </w:rPr>
        <w:t xml:space="preserve"> Q12.3,</w:t>
      </w:r>
      <w:r>
        <w:rPr>
          <w:color w:val="000000"/>
          <w:spacing w:val="0"/>
          <w:w w:val="100"/>
          <w:position w:val="0"/>
        </w:rPr>
        <w:t xml:space="preserve"> Q12.4,</w:t>
      </w:r>
      <w:r>
        <w:rPr>
          <w:color w:val="000000"/>
          <w:spacing w:val="0"/>
          <w:w w:val="100"/>
          <w:position w:val="0"/>
        </w:rPr>
        <w:br/>
      </w:r>
      <w:r>
        <w:rPr>
          <w:color w:val="000000"/>
          <w:spacing w:val="0"/>
          <w:w w:val="100"/>
          <w:position w:val="0"/>
        </w:rPr>
        <w:t>Q12.8,</w:t>
      </w:r>
      <w:r>
        <w:rPr>
          <w:color w:val="000000"/>
          <w:spacing w:val="0"/>
          <w:w w:val="100"/>
          <w:position w:val="0"/>
        </w:rPr>
        <w:t xml:space="preserve"> Q13.0,</w:t>
      </w:r>
      <w:r>
        <w:rPr>
          <w:color w:val="000000"/>
          <w:spacing w:val="0"/>
          <w:w w:val="100"/>
          <w:position w:val="0"/>
        </w:rPr>
        <w:t xml:space="preserve"> Q13.3,</w:t>
      </w:r>
      <w:r>
        <w:rPr>
          <w:color w:val="000000"/>
          <w:spacing w:val="0"/>
          <w:w w:val="100"/>
          <w:position w:val="0"/>
        </w:rPr>
        <w:br/>
      </w:r>
      <w:r>
        <w:rPr>
          <w:color w:val="000000"/>
          <w:spacing w:val="0"/>
          <w:w w:val="100"/>
          <w:position w:val="0"/>
        </w:rPr>
        <w:t>Q13.4,</w:t>
      </w:r>
      <w:r>
        <w:rPr>
          <w:color w:val="000000"/>
          <w:spacing w:val="0"/>
          <w:w w:val="100"/>
          <w:position w:val="0"/>
        </w:rPr>
        <w:t xml:space="preserve"> Q13.8,</w:t>
      </w:r>
      <w:r>
        <w:rPr>
          <w:color w:val="000000"/>
          <w:spacing w:val="0"/>
          <w:w w:val="100"/>
          <w:position w:val="0"/>
        </w:rPr>
        <w:t xml:space="preserve"> Q14.0,</w:t>
      </w:r>
      <w:r>
        <w:rPr>
          <w:color w:val="000000"/>
          <w:spacing w:val="0"/>
          <w:w w:val="100"/>
          <w:position w:val="0"/>
        </w:rPr>
        <w:br/>
      </w:r>
      <w:r>
        <w:rPr>
          <w:color w:val="000000"/>
          <w:spacing w:val="0"/>
          <w:w w:val="100"/>
          <w:position w:val="0"/>
        </w:rPr>
        <w:t>Q14.1,</w:t>
      </w:r>
      <w:r>
        <w:rPr>
          <w:color w:val="000000"/>
          <w:spacing w:val="0"/>
          <w:w w:val="100"/>
          <w:position w:val="0"/>
        </w:rPr>
        <w:t xml:space="preserve"> Q14.3,</w:t>
      </w:r>
      <w:r>
        <w:rPr>
          <w:color w:val="000000"/>
          <w:spacing w:val="0"/>
          <w:w w:val="100"/>
          <w:position w:val="0"/>
        </w:rPr>
        <w:t xml:space="preserve"> Q15.0,</w:t>
      </w:r>
      <w:r>
        <w:rPr>
          <w:color w:val="000000"/>
          <w:spacing w:val="0"/>
          <w:w w:val="100"/>
          <w:position w:val="0"/>
        </w:rPr>
        <w:br/>
      </w:r>
      <w:r>
        <w:rPr>
          <w:color w:val="000000"/>
          <w:spacing w:val="0"/>
          <w:w w:val="100"/>
          <w:position w:val="0"/>
        </w:rPr>
        <w:t xml:space="preserve">H02.0 </w:t>
      </w:r>
      <w:r>
        <w:rPr>
          <w:color w:val="000000"/>
          <w:spacing w:val="0"/>
          <w:w w:val="100"/>
          <w:position w:val="0"/>
        </w:rPr>
        <w:t>-</w:t>
      </w:r>
      <w:r>
        <w:rPr>
          <w:color w:val="000000"/>
          <w:spacing w:val="0"/>
          <w:w w:val="100"/>
          <w:position w:val="0"/>
        </w:rPr>
        <w:t xml:space="preserve"> </w:t>
      </w:r>
      <w:r>
        <w:rPr>
          <w:color w:val="000000"/>
          <w:spacing w:val="0"/>
          <w:w w:val="100"/>
          <w:position w:val="0"/>
        </w:rPr>
        <w:t>H02.5,</w:t>
      </w:r>
      <w:r>
        <w:rPr>
          <w:color w:val="000000"/>
          <w:spacing w:val="0"/>
          <w:w w:val="100"/>
          <w:position w:val="0"/>
        </w:rPr>
        <w:t xml:space="preserve"> H04.5,</w:t>
      </w:r>
      <w:r>
        <w:rPr>
          <w:color w:val="000000"/>
          <w:spacing w:val="0"/>
          <w:w w:val="100"/>
          <w:position w:val="0"/>
        </w:rPr>
        <w:br/>
      </w:r>
      <w:r>
        <w:rPr>
          <w:color w:val="000000"/>
          <w:spacing w:val="0"/>
          <w:w w:val="100"/>
          <w:position w:val="0"/>
        </w:rPr>
        <w:t>H05.3,</w:t>
      </w:r>
      <w:r>
        <w:rPr>
          <w:color w:val="000000"/>
          <w:spacing w:val="0"/>
          <w:w w:val="100"/>
          <w:position w:val="0"/>
        </w:rPr>
        <w:t xml:space="preserve"> H11.2</w:t>
      </w:r>
    </w:p>
    <w:p>
      <w:pPr>
        <w:pStyle w:val="Style10"/>
        <w:keepNext w:val="0"/>
        <w:keepLines w:val="0"/>
        <w:framePr w:w="4464" w:h="7690" w:wrap="none" w:hAnchor="page" w:x="6237" w:y="1499"/>
        <w:widowControl w:val="0"/>
        <w:shd w:val="clear" w:color="auto" w:fill="auto"/>
        <w:tabs>
          <w:tab w:pos="3154" w:val="left"/>
        </w:tabs>
        <w:bidi w:val="0"/>
        <w:spacing w:before="0" w:after="0" w:line="240" w:lineRule="auto"/>
        <w:ind w:left="0" w:right="0" w:firstLine="0"/>
        <w:jc w:val="left"/>
      </w:pPr>
      <w:r>
        <w:rPr>
          <w:color w:val="000000"/>
          <w:spacing w:val="0"/>
          <w:w w:val="100"/>
          <w:position w:val="0"/>
        </w:rPr>
        <w:t>врожденные аномалии хрусталика, хирургическое переднего сегмента глаза,</w:t>
        <w:tab/>
        <w:t>лечение</w:t>
      </w:r>
    </w:p>
    <w:p>
      <w:pPr>
        <w:pStyle w:val="Style10"/>
        <w:keepNext w:val="0"/>
        <w:keepLines w:val="0"/>
        <w:framePr w:w="4464" w:h="7690" w:wrap="none" w:hAnchor="page" w:x="6237" w:y="1499"/>
        <w:widowControl w:val="0"/>
        <w:shd w:val="clear" w:color="auto" w:fill="auto"/>
        <w:bidi w:val="0"/>
        <w:spacing w:before="0" w:after="0" w:line="240" w:lineRule="auto"/>
        <w:ind w:left="0" w:right="0" w:firstLine="0"/>
        <w:jc w:val="left"/>
      </w:pPr>
      <w:r>
        <w:rPr>
          <w:color w:val="000000"/>
          <w:spacing w:val="0"/>
          <w:w w:val="100"/>
          <w:position w:val="0"/>
        </w:rPr>
        <w:t>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Врожденные аномалии заднего сегмента глаза (врожденная аномалия сетчатки, врожденная аномалия стекловидного тела, врожденная аномалия сосудистой оболочки без осложнений или осложненные патологией стекловидного тела, частичной атрофией зрительного нерва). Врожденные аномалии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3192" w:h="1459" w:wrap="none" w:hAnchor="page" w:x="11085" w:y="1499"/>
        <w:widowControl w:val="0"/>
        <w:shd w:val="clear" w:color="auto" w:fill="auto"/>
        <w:bidi w:val="0"/>
        <w:spacing w:before="0" w:after="240" w:line="240" w:lineRule="auto"/>
        <w:ind w:left="0" w:right="0" w:firstLine="0"/>
        <w:jc w:val="left"/>
      </w:pPr>
      <w:r>
        <w:rPr>
          <w:color w:val="000000"/>
          <w:spacing w:val="0"/>
          <w:w w:val="100"/>
          <w:position w:val="0"/>
        </w:rPr>
        <w:t>устранение врожденного птоза верхнего века подвешиванием или укорочением леватора</w:t>
      </w:r>
    </w:p>
    <w:p>
      <w:pPr>
        <w:pStyle w:val="Style10"/>
        <w:keepNext w:val="0"/>
        <w:keepLines w:val="0"/>
        <w:framePr w:w="3192" w:h="1459" w:wrap="none" w:hAnchor="page" w:x="11085" w:y="1499"/>
        <w:widowControl w:val="0"/>
        <w:shd w:val="clear" w:color="auto" w:fill="auto"/>
        <w:bidi w:val="0"/>
        <w:spacing w:before="0" w:after="0" w:line="240" w:lineRule="auto"/>
        <w:ind w:left="0" w:right="0" w:firstLine="0"/>
        <w:jc w:val="left"/>
      </w:pPr>
      <w:r>
        <w:rPr>
          <w:color w:val="000000"/>
          <w:spacing w:val="0"/>
          <w:w w:val="100"/>
          <w:position w:val="0"/>
        </w:rPr>
        <w:t>исправление косоглазия с пластикой экстраокулярных мышц</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542" w:h="250" w:wrap="none" w:hAnchor="page" w:x="15160" w:y="1499"/>
        <w:widowControl w:val="0"/>
        <w:shd w:val="clear" w:color="auto" w:fill="auto"/>
        <w:bidi w:val="0"/>
        <w:spacing w:before="0" w:after="0" w:line="240" w:lineRule="auto"/>
        <w:ind w:left="0" w:right="0" w:firstLine="0"/>
        <w:jc w:val="left"/>
      </w:pPr>
      <w:r>
        <w:rPr>
          <w:color w:val="000000"/>
          <w:spacing w:val="0"/>
          <w:w w:val="100"/>
          <w:position w:val="0"/>
        </w:rPr>
        <w:t>96505</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7" w:line="1" w:lineRule="exact"/>
      </w:pPr>
    </w:p>
    <w:p>
      <w:pPr>
        <w:widowControl w:val="0"/>
        <w:spacing w:line="1" w:lineRule="exact"/>
        <w:sectPr>
          <w:footnotePr>
            <w:pos w:val="pageBottom"/>
            <w:numFmt w:val="decimal"/>
            <w:numRestart w:val="continuous"/>
          </w:footnotePr>
          <w:pgSz w:w="16840" w:h="11900" w:orient="landscape"/>
          <w:pgMar w:top="1100" w:right="562" w:bottom="1100" w:left="519" w:header="0" w:footer="672"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line="360" w:lineRule="exact"/>
      </w:pPr>
    </w:p>
    <w:p>
      <w:pPr>
        <w:widowControl w:val="0"/>
        <w:spacing w:line="360" w:lineRule="exact"/>
      </w:pPr>
    </w:p>
    <w:p>
      <w:pPr>
        <w:widowControl w:val="0"/>
        <w:spacing w:after="532" w:line="1" w:lineRule="exact"/>
      </w:pPr>
    </w:p>
    <w:p>
      <w:pPr>
        <w:widowControl w:val="0"/>
        <w:spacing w:line="1" w:lineRule="exact"/>
        <w:sectPr>
          <w:footnotePr>
            <w:pos w:val="pageBottom"/>
            <w:numFmt w:val="decimal"/>
            <w:numRestart w:val="continuous"/>
          </w:footnotePr>
          <w:pgSz w:w="16840" w:h="11900" w:orient="landscape"/>
          <w:pgMar w:top="1100" w:right="519" w:bottom="1123" w:left="519" w:header="0" w:footer="695"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3640" w:right="0" w:firstLine="0"/>
        <w:jc w:val="left"/>
        <w:sectPr>
          <w:footnotePr>
            <w:pos w:val="pageBottom"/>
            <w:numFmt w:val="decimal"/>
            <w:numRestart w:val="continuous"/>
          </w:footnotePr>
          <w:type w:val="continuous"/>
          <w:pgSz w:w="16840" w:h="11900" w:orient="landscape"/>
          <w:pgMar w:top="1129" w:right="2487" w:bottom="1123" w:left="4321" w:header="0" w:footer="3" w:gutter="0"/>
          <w:cols w:space="720"/>
          <w:noEndnote/>
          <w:rtlGutter w:val="0"/>
          <w:docGrid w:linePitch="360"/>
        </w:sectPr>
      </w:pPr>
      <w:r>
        <w:rPr>
          <w:color w:val="000000"/>
          <w:spacing w:val="0"/>
          <w:w w:val="100"/>
          <w:position w:val="0"/>
        </w:rPr>
        <w:t>Педиатрия</w:t>
      </w:r>
    </w:p>
    <w:p>
      <w:pPr>
        <w:widowControl w:val="0"/>
        <w:spacing w:line="179" w:lineRule="exact"/>
        <w:rPr>
          <w:sz w:val="14"/>
          <w:szCs w:val="14"/>
        </w:rPr>
      </w:pPr>
    </w:p>
    <w:p>
      <w:pPr>
        <w:widowControl w:val="0"/>
        <w:spacing w:line="1" w:lineRule="exact"/>
        <w:sectPr>
          <w:footnotePr>
            <w:pos w:val="pageBottom"/>
            <w:numFmt w:val="decimal"/>
            <w:numRestart w:val="continuous"/>
          </w:footnotePr>
          <w:type w:val="continuous"/>
          <w:pgSz w:w="16840" w:h="11900" w:orient="landscape"/>
          <w:pgMar w:top="1100" w:right="0" w:bottom="1123" w:left="0" w:header="0" w:footer="3" w:gutter="0"/>
          <w:cols w:space="720"/>
          <w:noEndnote/>
          <w:rtlGutter w:val="0"/>
          <w:docGrid w:linePitch="360"/>
        </w:sectPr>
      </w:pPr>
    </w:p>
    <w:p>
      <w:pPr>
        <w:pStyle w:val="Style10"/>
        <w:keepNext w:val="0"/>
        <w:keepLines w:val="0"/>
        <w:framePr w:w="3029" w:h="1459" w:wrap="none" w:vAnchor="text" w:hAnchor="page" w:x="770" w:y="21"/>
        <w:widowControl w:val="0"/>
        <w:shd w:val="clear" w:color="auto" w:fill="auto"/>
        <w:bidi w:val="0"/>
        <w:spacing w:before="0" w:after="0" w:line="240" w:lineRule="auto"/>
        <w:ind w:left="600" w:right="0" w:hanging="600"/>
        <w:jc w:val="left"/>
      </w:pPr>
      <w:r>
        <w:rPr>
          <w:color w:val="000000"/>
          <w:spacing w:val="0"/>
          <w:w w:val="100"/>
          <w:position w:val="0"/>
        </w:rPr>
        <w:t>31. Поликомпонентное лечение болезни Вильсона, болезни Гоше, мальабсорбции с применением химиотерапевтических лекарственных препаратов</w:t>
      </w:r>
    </w:p>
    <w:p>
      <w:pPr>
        <w:pStyle w:val="Style10"/>
        <w:keepNext w:val="0"/>
        <w:keepLines w:val="0"/>
        <w:framePr w:w="2870" w:h="250" w:wrap="none" w:vAnchor="text" w:hAnchor="page" w:x="4955" w:y="21"/>
        <w:widowControl w:val="0"/>
        <w:shd w:val="clear" w:color="auto" w:fill="auto"/>
        <w:tabs>
          <w:tab w:pos="1282" w:val="left"/>
        </w:tabs>
        <w:bidi w:val="0"/>
        <w:spacing w:before="0" w:after="0" w:line="240" w:lineRule="auto"/>
        <w:ind w:left="0" w:right="0" w:firstLine="0"/>
        <w:jc w:val="left"/>
      </w:pPr>
      <w:r>
        <w:rPr>
          <w:color w:val="000000"/>
          <w:spacing w:val="0"/>
          <w:w w:val="100"/>
          <w:position w:val="0"/>
        </w:rPr>
        <w:t>E83.0</w:t>
        <w:tab/>
      </w:r>
      <w:r>
        <w:rPr>
          <w:color w:val="000000"/>
          <w:spacing w:val="0"/>
          <w:w w:val="100"/>
          <w:position w:val="0"/>
        </w:rPr>
        <w:t>болезнь Вильсона</w:t>
      </w:r>
    </w:p>
    <w:p>
      <w:pPr>
        <w:pStyle w:val="Style10"/>
        <w:keepNext w:val="0"/>
        <w:keepLines w:val="0"/>
        <w:framePr w:w="1459" w:h="490" w:wrap="none" w:vAnchor="text" w:hAnchor="page" w:x="9395" w:y="21"/>
        <w:widowControl w:val="0"/>
        <w:shd w:val="clear" w:color="auto" w:fill="auto"/>
        <w:bidi w:val="0"/>
        <w:spacing w:before="0" w:after="0" w:line="240" w:lineRule="auto"/>
        <w:ind w:left="0" w:right="0" w:firstLine="0"/>
        <w:jc w:val="left"/>
      </w:pPr>
      <w:r>
        <w:rPr>
          <w:color w:val="000000"/>
          <w:spacing w:val="0"/>
          <w:w w:val="100"/>
          <w:position w:val="0"/>
        </w:rPr>
        <w:t>терапевтическое лечение</w:t>
      </w:r>
    </w:p>
    <w:p>
      <w:pPr>
        <w:pStyle w:val="Style10"/>
        <w:keepNext w:val="0"/>
        <w:keepLines w:val="0"/>
        <w:framePr w:w="3293" w:h="2659" w:wrap="none" w:vAnchor="text" w:hAnchor="page" w:x="11090" w:y="21"/>
        <w:widowControl w:val="0"/>
        <w:shd w:val="clear" w:color="auto" w:fill="auto"/>
        <w:bidi w:val="0"/>
        <w:spacing w:before="0" w:after="0" w:line="240" w:lineRule="auto"/>
        <w:ind w:left="0" w:right="0" w:firstLine="0"/>
        <w:jc w:val="left"/>
      </w:pPr>
      <w:r>
        <w:rPr>
          <w:color w:val="000000"/>
          <w:spacing w:val="0"/>
          <w:w w:val="100"/>
          <w:position w:val="0"/>
        </w:rPr>
        <w:t>поликомпонентное лечение с применением специфических хелаторов меди и препаратов цинка под контролем эффективности лечения, с применением комплекса иммунологических, биохимических, молекулярно-биологических методов диагностики, определения концентраций микроэлементов в биологических жидкостях, комплекса методов визуализации</w:t>
      </w:r>
    </w:p>
    <w:p>
      <w:pPr>
        <w:pStyle w:val="Style10"/>
        <w:keepNext w:val="0"/>
        <w:keepLines w:val="0"/>
        <w:framePr w:w="542" w:h="250" w:wrap="none" w:vAnchor="text" w:hAnchor="page" w:x="15160" w:y="21"/>
        <w:widowControl w:val="0"/>
        <w:shd w:val="clear" w:color="auto" w:fill="auto"/>
        <w:bidi w:val="0"/>
        <w:spacing w:before="0" w:after="0" w:line="240" w:lineRule="auto"/>
        <w:ind w:left="0" w:right="0" w:firstLine="0"/>
        <w:jc w:val="left"/>
      </w:pPr>
      <w:r>
        <w:rPr>
          <w:color w:val="000000"/>
          <w:spacing w:val="0"/>
          <w:w w:val="100"/>
          <w:position w:val="0"/>
        </w:rPr>
        <w:t>90940</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decimal"/>
            <w:numRestart w:val="continuous"/>
          </w:footnotePr>
          <w:type w:val="continuous"/>
          <w:pgSz w:w="16840" w:h="11900" w:orient="landscape"/>
          <w:pgMar w:top="1100" w:right="519" w:bottom="1123" w:left="519" w:header="0" w:footer="3" w:gutter="0"/>
          <w:cols w:space="720"/>
          <w:noEndnote/>
          <w:rtlGutter w:val="0"/>
          <w:docGrid w:linePitch="360"/>
        </w:sectPr>
      </w:pPr>
    </w:p>
    <w:p>
      <w:pPr>
        <w:pStyle w:val="Style10"/>
        <w:keepNext w:val="0"/>
        <w:keepLines w:val="0"/>
        <w:widowControl w:val="0"/>
        <w:shd w:val="clear" w:color="auto" w:fill="auto"/>
        <w:tabs>
          <w:tab w:pos="8877" w:val="left"/>
          <w:tab w:pos="10575" w:val="left"/>
        </w:tabs>
        <w:bidi w:val="0"/>
        <w:spacing w:before="0" w:after="0" w:line="240" w:lineRule="auto"/>
        <w:ind w:left="3820" w:right="0" w:firstLine="0"/>
        <w:jc w:val="left"/>
      </w:pPr>
      <w:r>
        <w:rPr>
          <w:color w:val="000000"/>
          <w:spacing w:val="0"/>
          <w:w w:val="100"/>
          <w:position w:val="0"/>
        </w:rPr>
        <w:t>K90.0,</w:t>
      </w:r>
      <w:r>
        <w:rPr>
          <w:color w:val="000000"/>
          <w:spacing w:val="0"/>
          <w:w w:val="100"/>
          <w:position w:val="0"/>
        </w:rPr>
        <w:t xml:space="preserve"> K90.4,</w:t>
      </w:r>
      <w:r>
        <w:rPr>
          <w:color w:val="000000"/>
          <w:spacing w:val="0"/>
          <w:w w:val="100"/>
          <w:position w:val="0"/>
        </w:rPr>
        <w:t xml:space="preserve"> K90.8,</w:t>
      </w:r>
      <w:r>
        <w:rPr>
          <w:color w:val="000000"/>
          <w:spacing w:val="0"/>
          <w:w w:val="100"/>
          <w:position w:val="0"/>
        </w:rPr>
        <w:t xml:space="preserve"> </w:t>
      </w:r>
      <w:r>
        <w:rPr>
          <w:color w:val="000000"/>
          <w:spacing w:val="0"/>
          <w:w w:val="100"/>
          <w:position w:val="0"/>
        </w:rPr>
        <w:t>тяжелые формы мальабсорбции</w:t>
        <w:tab/>
        <w:t>терапевтическое</w:t>
        <w:tab/>
        <w:t>поликомпонентное лечение с</w:t>
      </w:r>
    </w:p>
    <w:p>
      <w:pPr>
        <w:pStyle w:val="Style10"/>
        <w:keepNext w:val="0"/>
        <w:keepLines w:val="0"/>
        <w:widowControl w:val="0"/>
        <w:shd w:val="clear" w:color="auto" w:fill="auto"/>
        <w:tabs>
          <w:tab w:pos="8877" w:val="left"/>
          <w:tab w:pos="10575" w:val="left"/>
        </w:tabs>
        <w:bidi w:val="0"/>
        <w:spacing w:before="0" w:after="0" w:line="240" w:lineRule="auto"/>
        <w:ind w:left="3900" w:right="0" w:firstLine="0"/>
        <w:jc w:val="left"/>
      </w:pPr>
      <w:r>
        <w:rPr>
          <w:color w:val="000000"/>
          <w:spacing w:val="0"/>
          <w:w w:val="100"/>
          <w:position w:val="0"/>
        </w:rPr>
        <w:t>K90.9,</w:t>
      </w:r>
      <w:r>
        <w:rPr>
          <w:color w:val="000000"/>
          <w:spacing w:val="0"/>
          <w:w w:val="100"/>
          <w:position w:val="0"/>
        </w:rPr>
        <w:t xml:space="preserve"> K63.8,</w:t>
      </w:r>
      <w:r>
        <w:rPr>
          <w:color w:val="000000"/>
          <w:spacing w:val="0"/>
          <w:w w:val="100"/>
          <w:position w:val="0"/>
        </w:rPr>
        <w:t xml:space="preserve"> E73,</w:t>
        <w:tab/>
      </w:r>
      <w:r>
        <w:rPr>
          <w:color w:val="000000"/>
          <w:spacing w:val="0"/>
          <w:w w:val="100"/>
          <w:position w:val="0"/>
        </w:rPr>
        <w:t>лечение</w:t>
        <w:tab/>
        <w:t>применением гормональных,</w:t>
      </w:r>
    </w:p>
    <w:p>
      <w:pPr>
        <w:pStyle w:val="Style10"/>
        <w:keepNext w:val="0"/>
        <w:keepLines w:val="0"/>
        <w:widowControl w:val="0"/>
        <w:shd w:val="clear" w:color="auto" w:fill="auto"/>
        <w:tabs>
          <w:tab w:pos="10575" w:val="left"/>
        </w:tabs>
        <w:bidi w:val="0"/>
        <w:spacing w:before="0" w:after="0" w:line="240" w:lineRule="auto"/>
        <w:ind w:left="4460" w:right="0" w:firstLine="0"/>
        <w:jc w:val="left"/>
      </w:pPr>
      <w:r>
        <w:rPr>
          <w:color w:val="000000"/>
          <w:spacing w:val="0"/>
          <w:w w:val="100"/>
          <w:position w:val="0"/>
        </w:rPr>
        <w:t>E74.3</w:t>
        <w:tab/>
      </w:r>
      <w:r>
        <w:rPr>
          <w:color w:val="000000"/>
          <w:spacing w:val="0"/>
          <w:w w:val="100"/>
          <w:position w:val="0"/>
        </w:rPr>
        <w:t>цитостатических лекарственных</w:t>
      </w:r>
    </w:p>
    <w:p>
      <w:pPr>
        <w:pStyle w:val="Style10"/>
        <w:keepNext w:val="0"/>
        <w:keepLines w:val="0"/>
        <w:widowControl w:val="0"/>
        <w:shd w:val="clear" w:color="auto" w:fill="auto"/>
        <w:bidi w:val="0"/>
        <w:spacing w:before="0" w:after="120" w:line="240" w:lineRule="auto"/>
        <w:ind w:left="10580" w:right="0" w:firstLine="0"/>
        <w:jc w:val="left"/>
      </w:pPr>
      <w:r>
        <w:rPr>
          <w:color w:val="000000"/>
          <w:spacing w:val="0"/>
          <w:w w:val="100"/>
          <w:position w:val="0"/>
        </w:rPr>
        <w:t>препаратов, частичного или полного парентерального питания с подбором специализированного энтерального питания под контролем эффектив</w:t>
        <w:softHyphen/>
        <w:t>ности терапии с применением комплекса биохимических, цитохимических, иммунологических, морфологических и иммуногистохи</w:t>
        <w:softHyphen/>
        <w:t>мических методов диагностики, а также методов визуализации</w:t>
      </w:r>
    </w:p>
    <w:p>
      <w:pPr>
        <w:pStyle w:val="Style10"/>
        <w:keepNext w:val="0"/>
        <w:keepLines w:val="0"/>
        <w:widowControl w:val="0"/>
        <w:shd w:val="clear" w:color="auto" w:fill="auto"/>
        <w:tabs>
          <w:tab w:pos="3715" w:val="left"/>
        </w:tabs>
        <w:bidi w:val="0"/>
        <w:spacing w:before="0" w:after="0" w:line="240" w:lineRule="auto"/>
        <w:ind w:left="0" w:right="0" w:firstLine="600"/>
        <w:jc w:val="left"/>
      </w:pPr>
      <w:r>
        <mc:AlternateContent>
          <mc:Choice Requires="wps">
            <w:drawing>
              <wp:anchor distT="0" distB="0" distL="114300" distR="114300" simplePos="0" relativeHeight="125829486" behindDoc="0" locked="0" layoutInCell="1" allowOverlap="1">
                <wp:simplePos x="0" y="0"/>
                <wp:positionH relativeFrom="page">
                  <wp:posOffset>3145790</wp:posOffset>
                </wp:positionH>
                <wp:positionV relativeFrom="paragraph">
                  <wp:posOffset>12700</wp:posOffset>
                </wp:positionV>
                <wp:extent cx="328930" cy="158750"/>
                <wp:wrapSquare wrapText="right"/>
                <wp:docPr id="332" name="Shape 332"/>
                <a:graphic xmlns:a="http://schemas.openxmlformats.org/drawingml/2006/main">
                  <a:graphicData uri="http://schemas.microsoft.com/office/word/2010/wordprocessingShape">
                    <wps:wsp>
                      <wps:cNvSpPr txBox="1"/>
                      <wps:spPr>
                        <a:xfrm>
                          <a:ext cx="3289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E75.5</w:t>
                            </w:r>
                          </w:p>
                        </w:txbxContent>
                      </wps:txbx>
                      <wps:bodyPr wrap="none" lIns="0" tIns="0" rIns="0" bIns="0">
                        <a:noAutoFit/>
                      </wps:bodyPr>
                    </wps:wsp>
                  </a:graphicData>
                </a:graphic>
              </wp:anchor>
            </w:drawing>
          </mc:Choice>
          <mc:Fallback>
            <w:pict>
              <v:shape id="_x0000_s1358" type="#_x0000_t202" style="position:absolute;margin-left:247.70000000000002pt;margin-top:1.pt;width:25.900000000000002pt;height:12.5pt;z-index:-12582926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E75.5</w:t>
                      </w:r>
                    </w:p>
                  </w:txbxContent>
                </v:textbox>
                <w10:wrap type="square" side="right" anchorx="page"/>
              </v:shape>
            </w:pict>
          </mc:Fallback>
        </mc:AlternateContent>
      </w:r>
      <w:r>
        <mc:AlternateContent>
          <mc:Choice Requires="wps">
            <w:drawing>
              <wp:anchor distT="0" distB="0" distL="114300" distR="114300" simplePos="0" relativeHeight="125829488" behindDoc="0" locked="0" layoutInCell="1" allowOverlap="1">
                <wp:simplePos x="0" y="0"/>
                <wp:positionH relativeFrom="page">
                  <wp:posOffset>7041515</wp:posOffset>
                </wp:positionH>
                <wp:positionV relativeFrom="paragraph">
                  <wp:posOffset>12700</wp:posOffset>
                </wp:positionV>
                <wp:extent cx="2057400" cy="926465"/>
                <wp:wrapSquare wrapText="left"/>
                <wp:docPr id="334" name="Shape 334"/>
                <a:graphic xmlns:a="http://schemas.openxmlformats.org/drawingml/2006/main">
                  <a:graphicData uri="http://schemas.microsoft.com/office/word/2010/wordprocessingShape">
                    <wps:wsp>
                      <wps:cNvSpPr txBox="1"/>
                      <wps:spPr>
                        <a:xfrm>
                          <a:ext cx="2057400" cy="926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комплексное лечение с применением дифференцированного назначения парентеральной заместительной терапии ферментом и лекарственных препаратов, влияющих на формирование костной ткани</w:t>
                            </w:r>
                          </w:p>
                        </w:txbxContent>
                      </wps:txbx>
                      <wps:bodyPr lIns="0" tIns="0" rIns="0" bIns="0">
                        <a:noAutoFit/>
                      </wps:bodyPr>
                    </wps:wsp>
                  </a:graphicData>
                </a:graphic>
              </wp:anchor>
            </w:drawing>
          </mc:Choice>
          <mc:Fallback>
            <w:pict>
              <v:shape id="_x0000_s1360" type="#_x0000_t202" style="position:absolute;margin-left:554.45000000000005pt;margin-top:1.pt;width:162.pt;height:72.950000000000003pt;z-index:-12582926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комплексное лечение с применением дифференцированного назначения парентеральной заместительной терапии ферментом и лекарственных препаратов, влияющих на формирование костной ткани</w:t>
                      </w:r>
                    </w:p>
                  </w:txbxContent>
                </v:textbox>
                <w10:wrap type="square" side="left" anchorx="page"/>
              </v:shape>
            </w:pict>
          </mc:Fallback>
        </mc:AlternateContent>
      </w:r>
      <w:r>
        <w:rPr>
          <w:color w:val="000000"/>
          <w:spacing w:val="0"/>
          <w:w w:val="100"/>
          <w:position w:val="0"/>
        </w:rPr>
        <w:t>болезнь Гоше I и III типа,</w:t>
        <w:tab/>
        <w:t>терапевтическое</w:t>
      </w:r>
    </w:p>
    <w:p>
      <w:pPr>
        <w:pStyle w:val="Style10"/>
        <w:keepNext w:val="0"/>
        <w:keepLines w:val="0"/>
        <w:widowControl w:val="0"/>
        <w:shd w:val="clear" w:color="auto" w:fill="auto"/>
        <w:tabs>
          <w:tab w:pos="8877" w:val="left"/>
        </w:tabs>
        <w:bidi w:val="0"/>
        <w:spacing w:before="0" w:after="0" w:line="240" w:lineRule="auto"/>
        <w:ind w:left="5740" w:right="0" w:firstLine="0"/>
        <w:jc w:val="left"/>
      </w:pPr>
      <w:r>
        <w:rPr>
          <w:color w:val="000000"/>
          <w:spacing w:val="0"/>
          <w:w w:val="100"/>
          <w:position w:val="0"/>
        </w:rPr>
        <w:t>протекающая с поражением</w:t>
        <w:tab/>
        <w:t>лечение</w:t>
      </w:r>
    </w:p>
    <w:p>
      <w:pPr>
        <w:pStyle w:val="Style10"/>
        <w:keepNext w:val="0"/>
        <w:keepLines w:val="0"/>
        <w:widowControl w:val="0"/>
        <w:shd w:val="clear" w:color="auto" w:fill="auto"/>
        <w:bidi w:val="0"/>
        <w:spacing w:before="0" w:after="0" w:line="240" w:lineRule="auto"/>
        <w:ind w:left="5740" w:right="0" w:firstLine="0"/>
        <w:jc w:val="left"/>
      </w:pPr>
      <w:r>
        <w:rPr>
          <w:color w:val="000000"/>
          <w:spacing w:val="0"/>
          <w:w w:val="100"/>
          <w:position w:val="0"/>
        </w:rPr>
        <w:t>жизненно важных органов (печени, селезенки, легких), костно</w:t>
        <w:softHyphen/>
        <w:t>суставной системы и (или) с развитием тяжелой неврологической симптоматики</w:t>
      </w:r>
      <w:r>
        <w:br w:type="page"/>
      </w:r>
    </w:p>
    <w:p>
      <w:pPr>
        <w:pStyle w:val="Style19"/>
        <w:keepNext w:val="0"/>
        <w:keepLines w:val="0"/>
        <w:widowControl w:val="0"/>
        <w:shd w:val="clear" w:color="auto" w:fill="auto"/>
        <w:bidi w:val="0"/>
        <w:spacing w:before="0" w:after="0" w:line="240" w:lineRule="auto"/>
        <w:ind w:left="14458" w:right="0" w:firstLine="0"/>
        <w:jc w:val="left"/>
      </w:pPr>
      <w:r>
        <w:rPr>
          <w:color w:val="000000"/>
          <w:spacing w:val="0"/>
          <w:w w:val="100"/>
          <w:position w:val="0"/>
        </w:rPr>
        <w:t>Норматив</w:t>
      </w:r>
    </w:p>
    <w:tbl>
      <w:tblPr>
        <w:tblOverlap w:val="never"/>
        <w:jc w:val="center"/>
        <w:tblLayout w:type="fixed"/>
      </w:tblPr>
      <w:tblGrid>
        <w:gridCol w:w="802"/>
        <w:gridCol w:w="2904"/>
        <w:gridCol w:w="1982"/>
        <w:gridCol w:w="3154"/>
        <w:gridCol w:w="1699"/>
        <w:gridCol w:w="3466"/>
        <w:gridCol w:w="1795"/>
      </w:tblGrid>
      <w:tr>
        <w:trPr>
          <w:trHeight w:val="97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финансовых затрат на единицу объема медицинской помощи , рублей</w:t>
            </w:r>
          </w:p>
        </w:tc>
      </w:tr>
      <w:tr>
        <w:trPr>
          <w:trHeight w:val="279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Поликомпонентное иммуносупрессивное лечение локальных и распространенных форм системного склероза</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M34</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системный склероз (локальные и распространенные формы)</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поликомпонентное иммуномодулирующее лечение с применением глюкокортикоидов и цитотоксических иммунодепрессантов под контролем лабораторных и инструментальных методов диагностики, включая иммунологические, а также эндоскопические, рентгенологические, ультразвуковые методы</w:t>
            </w:r>
          </w:p>
        </w:tc>
        <w:tc>
          <w:tcPr>
            <w:tcBorders>
              <w:top w:val="single" w:sz="4"/>
            </w:tcBorders>
            <w:shd w:val="clear" w:color="auto" w:fill="FFFFFF"/>
            <w:vAlign w:val="top"/>
          </w:tcPr>
          <w:p>
            <w:pPr>
              <w:widowControl w:val="0"/>
              <w:rPr>
                <w:sz w:val="10"/>
                <w:szCs w:val="10"/>
              </w:rPr>
            </w:pPr>
          </w:p>
        </w:tc>
      </w:tr>
      <w:tr>
        <w:trPr>
          <w:trHeight w:val="2414"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32.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Поликомпонентное лечение наследственных нефритов, тубулопатий, стероидрезистентного и стероидзависимого нефротических синдромов с применением иммуносупрессивной и (или) симптоматической терапии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N04,</w:t>
            </w:r>
            <w:r>
              <w:rPr>
                <w:color w:val="000000"/>
                <w:spacing w:val="0"/>
                <w:w w:val="100"/>
                <w:position w:val="0"/>
                <w:sz w:val="20"/>
                <w:szCs w:val="20"/>
              </w:rPr>
              <w:t xml:space="preserve"> N07,</w:t>
            </w:r>
            <w:r>
              <w:rPr>
                <w:color w:val="000000"/>
                <w:spacing w:val="0"/>
                <w:w w:val="100"/>
                <w:position w:val="0"/>
                <w:sz w:val="20"/>
                <w:szCs w:val="20"/>
              </w:rPr>
              <w:t xml:space="preserve"> N25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нефротический синдром неустановленной этиологии и морфологического варианта, стероидчувствительный и стероидзависимый, сопровождающийся отечным синдромом, постоянным или транзиторным нарушением функции почек</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поликомпонентное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иммуносупрессивное лечение с применением циклоспорина </w:t>
            </w:r>
            <w:r>
              <w:rPr>
                <w:color w:val="000000"/>
                <w:spacing w:val="0"/>
                <w:w w:val="100"/>
                <w:position w:val="0"/>
                <w:sz w:val="20"/>
                <w:szCs w:val="20"/>
              </w:rPr>
              <w:t xml:space="preserve">A </w:t>
            </w:r>
            <w:r>
              <w:rPr>
                <w:color w:val="000000"/>
                <w:spacing w:val="0"/>
                <w:w w:val="100"/>
                <w:position w:val="0"/>
                <w:sz w:val="20"/>
                <w:szCs w:val="20"/>
              </w:rPr>
              <w:t>и (или) микофенолатов под контролем иммунологических, биохимических и инструментальных методов диагностики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189162</w:t>
            </w:r>
          </w:p>
        </w:tc>
      </w:tr>
      <w:tr>
        <w:trPr>
          <w:trHeight w:val="191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наследственные нефропатии, в том числе наследственный нефрит, кистозные болезни почек.</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Наследственные и приобретенные тубулопатии без снижения функции почек и экстраренальных проявлений</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поликомпонентное лечение при приобретенных и врожденных заболеваниях почек под контролем лабораторных и инструментальных методов диагностики</w:t>
            </w:r>
          </w:p>
        </w:tc>
        <w:tc>
          <w:tcPr>
            <w:tcBorders/>
            <w:shd w:val="clear" w:color="auto" w:fill="FFFFFF"/>
            <w:vAlign w:val="top"/>
          </w:tcPr>
          <w:p>
            <w:pPr>
              <w:widowControl w:val="0"/>
              <w:rPr>
                <w:sz w:val="10"/>
                <w:szCs w:val="10"/>
              </w:rPr>
            </w:pPr>
          </w:p>
        </w:tc>
      </w:tr>
      <w:tr>
        <w:trPr>
          <w:trHeight w:val="1315" w:hRule="exact"/>
        </w:trPr>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33.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Поликомпонентное лечение кардиомиопатий, миокардитов, перикардитов, эндокардитов с недостаточностью кровообращения II - IV</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I27.0,</w:t>
            </w:r>
            <w:r>
              <w:rPr>
                <w:color w:val="000000"/>
                <w:spacing w:val="0"/>
                <w:w w:val="100"/>
                <w:position w:val="0"/>
                <w:sz w:val="20"/>
                <w:szCs w:val="20"/>
              </w:rPr>
              <w:t xml:space="preserve"> I27.8,</w:t>
            </w:r>
            <w:r>
              <w:rPr>
                <w:color w:val="000000"/>
                <w:spacing w:val="0"/>
                <w:w w:val="100"/>
                <w:position w:val="0"/>
                <w:sz w:val="20"/>
                <w:szCs w:val="20"/>
              </w:rPr>
              <w:t xml:space="preserve"> I30.0,</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I30.9,</w:t>
            </w:r>
            <w:r>
              <w:rPr>
                <w:color w:val="000000"/>
                <w:spacing w:val="0"/>
                <w:w w:val="100"/>
                <w:position w:val="0"/>
                <w:sz w:val="20"/>
                <w:szCs w:val="20"/>
              </w:rPr>
              <w:t xml:space="preserve"> I31.0,</w:t>
            </w:r>
            <w:r>
              <w:rPr>
                <w:color w:val="000000"/>
                <w:spacing w:val="0"/>
                <w:w w:val="100"/>
                <w:position w:val="0"/>
                <w:sz w:val="20"/>
                <w:szCs w:val="20"/>
              </w:rPr>
              <w:t xml:space="preserve"> I31.1,</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I33.0,</w:t>
            </w:r>
            <w:r>
              <w:rPr>
                <w:color w:val="000000"/>
                <w:spacing w:val="0"/>
                <w:w w:val="100"/>
                <w:position w:val="0"/>
                <w:sz w:val="20"/>
                <w:szCs w:val="20"/>
              </w:rPr>
              <w:t xml:space="preserve"> I33.9,</w:t>
            </w:r>
            <w:r>
              <w:rPr>
                <w:color w:val="000000"/>
                <w:spacing w:val="0"/>
                <w:w w:val="100"/>
                <w:position w:val="0"/>
                <w:sz w:val="20"/>
                <w:szCs w:val="20"/>
              </w:rPr>
              <w:t xml:space="preserve"> I34.0,</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I34.2,</w:t>
            </w:r>
            <w:r>
              <w:rPr>
                <w:color w:val="000000"/>
                <w:spacing w:val="0"/>
                <w:w w:val="100"/>
                <w:position w:val="0"/>
                <w:sz w:val="20"/>
                <w:szCs w:val="20"/>
              </w:rPr>
              <w:t xml:space="preserve"> I35.1,</w:t>
            </w:r>
            <w:r>
              <w:rPr>
                <w:color w:val="000000"/>
                <w:spacing w:val="0"/>
                <w:w w:val="100"/>
                <w:position w:val="0"/>
                <w:sz w:val="20"/>
                <w:szCs w:val="20"/>
              </w:rPr>
              <w:t xml:space="preserve"> I35.2,</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I36.0,</w:t>
            </w:r>
            <w:r>
              <w:rPr>
                <w:color w:val="000000"/>
                <w:spacing w:val="0"/>
                <w:w w:val="100"/>
                <w:position w:val="0"/>
                <w:sz w:val="20"/>
                <w:szCs w:val="20"/>
              </w:rPr>
              <w:t xml:space="preserve"> I36.1,</w:t>
            </w:r>
            <w:r>
              <w:rPr>
                <w:color w:val="000000"/>
                <w:spacing w:val="0"/>
                <w:w w:val="100"/>
                <w:position w:val="0"/>
                <w:sz w:val="20"/>
                <w:szCs w:val="20"/>
              </w:rPr>
              <w:t xml:space="preserve"> I36.2,</w:t>
            </w:r>
            <w:r>
              <w:rPr>
                <w:color w:val="000000"/>
                <w:spacing w:val="0"/>
                <w:w w:val="100"/>
                <w:position w:val="0"/>
                <w:sz w:val="20"/>
                <w:szCs w:val="20"/>
              </w:rPr>
              <w:t xml:space="preserve"> I42,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кардиомиопатии: дилатационная кардиомиопатия, другая рестриктивная кардиомиопатия, другие кардиомиопатии, кардиомиопатия неуточненная.</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поликомпонентное лечение метаболических нарушений в миокарде и нарушений нейровегетативной регуляции с применением блокаторов</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108151</w:t>
            </w:r>
          </w:p>
        </w:tc>
      </w:tr>
    </w:tbl>
    <w:p>
      <w:pPr>
        <w:sectPr>
          <w:footnotePr>
            <w:pos w:val="pageBottom"/>
            <w:numFmt w:val="decimal"/>
            <w:numRestart w:val="continuous"/>
          </w:footnotePr>
          <w:type w:val="continuous"/>
          <w:pgSz w:w="16840" w:h="11900" w:orient="landscape"/>
          <w:pgMar w:top="1148" w:right="519" w:bottom="1122" w:left="519" w:header="0" w:footer="694"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line="360" w:lineRule="exact"/>
      </w:pPr>
    </w:p>
    <w:p>
      <w:pPr>
        <w:widowControl w:val="0"/>
        <w:spacing w:line="360" w:lineRule="exact"/>
      </w:pPr>
    </w:p>
    <w:p>
      <w:pPr>
        <w:widowControl w:val="0"/>
        <w:spacing w:after="532" w:line="1" w:lineRule="exact"/>
      </w:pPr>
    </w:p>
    <w:p>
      <w:pPr>
        <w:widowControl w:val="0"/>
        <w:spacing w:line="1" w:lineRule="exact"/>
        <w:sectPr>
          <w:footnotePr>
            <w:pos w:val="pageBottom"/>
            <w:numFmt w:val="decimal"/>
            <w:numRestart w:val="continuous"/>
          </w:footnotePr>
          <w:pgSz w:w="16840" w:h="11900" w:orient="landscape"/>
          <w:pgMar w:top="1100" w:right="562" w:bottom="1123" w:left="519" w:header="0" w:footer="695"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90" behindDoc="0" locked="0" layoutInCell="1" allowOverlap="1">
                <wp:simplePos x="0" y="0"/>
                <wp:positionH relativeFrom="page">
                  <wp:posOffset>859790</wp:posOffset>
                </wp:positionH>
                <wp:positionV relativeFrom="paragraph">
                  <wp:posOffset>12700</wp:posOffset>
                </wp:positionV>
                <wp:extent cx="1767840" cy="1532890"/>
                <wp:wrapSquare wrapText="bothSides"/>
                <wp:docPr id="336" name="Shape 336"/>
                <a:graphic xmlns:a="http://schemas.openxmlformats.org/drawingml/2006/main">
                  <a:graphicData uri="http://schemas.microsoft.com/office/word/2010/wordprocessingShape">
                    <wps:wsp>
                      <wps:cNvSpPr txBox="1"/>
                      <wps:spPr>
                        <a:xfrm>
                          <a:ext cx="1767840" cy="15328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функционального класса </w:t>
                            </w:r>
                            <w:r>
                              <w:rPr>
                                <w:color w:val="000000"/>
                                <w:spacing w:val="0"/>
                                <w:w w:val="100"/>
                                <w:position w:val="0"/>
                              </w:rPr>
                              <w:t xml:space="preserve">(NYHA), </w:t>
                            </w:r>
                            <w:r>
                              <w:rPr>
                                <w:color w:val="000000"/>
                                <w:spacing w:val="0"/>
                                <w:w w:val="100"/>
                                <w:position w:val="0"/>
                              </w:rPr>
                              <w:t>резистентных нарушений сердечного ритма и проводимости сердца с аритмогенной дисфункцией миокарда с применением кардиотропных, химиотерапевтических и генно</w:t>
                              <w:softHyphen/>
                              <w:t>инженерных биологических лекарственных препаратов</w:t>
                            </w:r>
                          </w:p>
                        </w:txbxContent>
                      </wps:txbx>
                      <wps:bodyPr lIns="0" tIns="0" rIns="0" bIns="0">
                        <a:noAutoFit/>
                      </wps:bodyPr>
                    </wps:wsp>
                  </a:graphicData>
                </a:graphic>
              </wp:anchor>
            </w:drawing>
          </mc:Choice>
          <mc:Fallback>
            <w:pict>
              <v:shape id="_x0000_s1362" type="#_x0000_t202" style="position:absolute;margin-left:67.700000000000003pt;margin-top:1.pt;width:139.20000000000002pt;height:120.7pt;z-index:-12582926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функционального класса </w:t>
                      </w:r>
                      <w:r>
                        <w:rPr>
                          <w:color w:val="000000"/>
                          <w:spacing w:val="0"/>
                          <w:w w:val="100"/>
                          <w:position w:val="0"/>
                        </w:rPr>
                        <w:t xml:space="preserve">(NYHA), </w:t>
                      </w:r>
                      <w:r>
                        <w:rPr>
                          <w:color w:val="000000"/>
                          <w:spacing w:val="0"/>
                          <w:w w:val="100"/>
                          <w:position w:val="0"/>
                        </w:rPr>
                        <w:t>резистентных нарушений сердечного ритма и проводимости сердца с аритмогенной дисфункцией миокарда с применением кардиотропных, химиотерапевтических и генно</w:t>
                        <w:softHyphen/>
                        <w:t>инженерных биологических лекарственных препаратов</w:t>
                      </w:r>
                    </w:p>
                  </w:txbxContent>
                </v:textbox>
                <w10:wrap type="square" anchorx="page"/>
              </v:shape>
            </w:pict>
          </mc:Fallback>
        </mc:AlternateContent>
      </w:r>
      <w:r>
        <mc:AlternateContent>
          <mc:Choice Requires="wps">
            <w:drawing>
              <wp:anchor distT="0" distB="0" distL="0" distR="0" simplePos="0" relativeHeight="125829492" behindDoc="0" locked="0" layoutInCell="1" allowOverlap="1">
                <wp:simplePos x="0" y="0"/>
                <wp:positionH relativeFrom="page">
                  <wp:posOffset>2707005</wp:posOffset>
                </wp:positionH>
                <wp:positionV relativeFrom="paragraph">
                  <wp:posOffset>12700</wp:posOffset>
                </wp:positionV>
                <wp:extent cx="1212850" cy="1075690"/>
                <wp:wrapSquare wrapText="bothSides"/>
                <wp:docPr id="338" name="Shape 338"/>
                <a:graphic xmlns:a="http://schemas.openxmlformats.org/drawingml/2006/main">
                  <a:graphicData uri="http://schemas.microsoft.com/office/word/2010/wordprocessingShape">
                    <wps:wsp>
                      <wps:cNvSpPr txBox="1"/>
                      <wps:spPr>
                        <a:xfrm>
                          <a:ext cx="1212850" cy="10756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I44.2,</w:t>
                            </w:r>
                            <w:r>
                              <w:rPr>
                                <w:color w:val="000000"/>
                                <w:spacing w:val="0"/>
                                <w:w w:val="100"/>
                                <w:position w:val="0"/>
                              </w:rPr>
                              <w:t xml:space="preserve"> I45.6,</w:t>
                            </w:r>
                            <w:r>
                              <w:rPr>
                                <w:color w:val="000000"/>
                                <w:spacing w:val="0"/>
                                <w:w w:val="100"/>
                                <w:position w:val="0"/>
                              </w:rPr>
                              <w:t xml:space="preserve"> I45.8,</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I47.0,</w:t>
                            </w:r>
                            <w:r>
                              <w:rPr>
                                <w:color w:val="000000"/>
                                <w:spacing w:val="0"/>
                                <w:w w:val="100"/>
                                <w:position w:val="0"/>
                              </w:rPr>
                              <w:t xml:space="preserve"> I47.1,</w:t>
                            </w:r>
                            <w:r>
                              <w:rPr>
                                <w:color w:val="000000"/>
                                <w:spacing w:val="0"/>
                                <w:w w:val="100"/>
                                <w:position w:val="0"/>
                              </w:rPr>
                              <w:t xml:space="preserve"> I47.2,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I47.9,</w:t>
                            </w:r>
                            <w:r>
                              <w:rPr>
                                <w:color w:val="000000"/>
                                <w:spacing w:val="0"/>
                                <w:w w:val="100"/>
                                <w:position w:val="0"/>
                              </w:rPr>
                              <w:t xml:space="preserve"> I48,</w:t>
                            </w:r>
                            <w:r>
                              <w:rPr>
                                <w:color w:val="000000"/>
                                <w:spacing w:val="0"/>
                                <w:w w:val="100"/>
                                <w:position w:val="0"/>
                              </w:rPr>
                              <w:t xml:space="preserve"> I49.0,</w:t>
                            </w:r>
                            <w:r>
                              <w:rPr>
                                <w:color w:val="000000"/>
                                <w:spacing w:val="0"/>
                                <w:w w:val="100"/>
                                <w:position w:val="0"/>
                              </w:rPr>
                              <w:t xml:space="preserve"> I49.3,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I49.5,</w:t>
                            </w:r>
                            <w:r>
                              <w:rPr>
                                <w:color w:val="000000"/>
                                <w:spacing w:val="0"/>
                                <w:w w:val="100"/>
                                <w:position w:val="0"/>
                              </w:rPr>
                              <w:t xml:space="preserve"> I49.8,</w:t>
                            </w:r>
                            <w:r>
                              <w:rPr>
                                <w:color w:val="000000"/>
                                <w:spacing w:val="0"/>
                                <w:w w:val="100"/>
                                <w:position w:val="0"/>
                              </w:rPr>
                              <w:t xml:space="preserve"> I51.4,</w:t>
                            </w:r>
                            <w:r>
                              <w:rPr>
                                <w:color w:val="000000"/>
                                <w:spacing w:val="0"/>
                                <w:w w:val="100"/>
                                <w:position w:val="0"/>
                              </w:rPr>
                              <w:br/>
                            </w:r>
                            <w:r>
                              <w:rPr>
                                <w:color w:val="000000"/>
                                <w:spacing w:val="0"/>
                                <w:w w:val="100"/>
                                <w:position w:val="0"/>
                              </w:rPr>
                              <w:t>Q21.1,</w:t>
                            </w:r>
                            <w:r>
                              <w:rPr>
                                <w:color w:val="000000"/>
                                <w:spacing w:val="0"/>
                                <w:w w:val="100"/>
                                <w:position w:val="0"/>
                              </w:rPr>
                              <w:t xml:space="preserve"> Q23.0,</w:t>
                            </w:r>
                            <w:r>
                              <w:rPr>
                                <w:color w:val="000000"/>
                                <w:spacing w:val="0"/>
                                <w:w w:val="100"/>
                                <w:position w:val="0"/>
                              </w:rPr>
                              <w:t xml:space="preserve"> Q23.1,</w:t>
                            </w:r>
                            <w:r>
                              <w:rPr>
                                <w:color w:val="000000"/>
                                <w:spacing w:val="0"/>
                                <w:w w:val="100"/>
                                <w:position w:val="0"/>
                              </w:rPr>
                              <w:br/>
                            </w:r>
                            <w:r>
                              <w:rPr>
                                <w:color w:val="000000"/>
                                <w:spacing w:val="0"/>
                                <w:w w:val="100"/>
                                <w:position w:val="0"/>
                              </w:rPr>
                              <w:t>Q23.2,</w:t>
                            </w:r>
                            <w:r>
                              <w:rPr>
                                <w:color w:val="000000"/>
                                <w:spacing w:val="0"/>
                                <w:w w:val="100"/>
                                <w:position w:val="0"/>
                              </w:rPr>
                              <w:t xml:space="preserve"> Q23.3,</w:t>
                            </w:r>
                            <w:r>
                              <w:rPr>
                                <w:color w:val="000000"/>
                                <w:spacing w:val="0"/>
                                <w:w w:val="100"/>
                                <w:position w:val="0"/>
                              </w:rPr>
                              <w:t xml:space="preserve"> Q24.5,</w:t>
                            </w:r>
                            <w:r>
                              <w:rPr>
                                <w:color w:val="000000"/>
                                <w:spacing w:val="0"/>
                                <w:w w:val="100"/>
                                <w:position w:val="0"/>
                              </w:rPr>
                              <w:br/>
                            </w:r>
                            <w:r>
                              <w:rPr>
                                <w:color w:val="000000"/>
                                <w:spacing w:val="0"/>
                                <w:w w:val="100"/>
                                <w:position w:val="0"/>
                              </w:rPr>
                              <w:t>Q25.1,</w:t>
                            </w:r>
                            <w:r>
                              <w:rPr>
                                <w:color w:val="000000"/>
                                <w:spacing w:val="0"/>
                                <w:w w:val="100"/>
                                <w:position w:val="0"/>
                              </w:rPr>
                              <w:t xml:space="preserve"> Q25.3</w:t>
                            </w:r>
                          </w:p>
                        </w:txbxContent>
                      </wps:txbx>
                      <wps:bodyPr lIns="0" tIns="0" rIns="0" bIns="0">
                        <a:noAutoFit/>
                      </wps:bodyPr>
                    </wps:wsp>
                  </a:graphicData>
                </a:graphic>
              </wp:anchor>
            </w:drawing>
          </mc:Choice>
          <mc:Fallback>
            <w:pict>
              <v:shape id="_x0000_s1364" type="#_x0000_t202" style="position:absolute;margin-left:213.15000000000001pt;margin-top:1.pt;width:95.5pt;height:84.700000000000003pt;z-index:-125829261;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I44.2,</w:t>
                      </w:r>
                      <w:r>
                        <w:rPr>
                          <w:color w:val="000000"/>
                          <w:spacing w:val="0"/>
                          <w:w w:val="100"/>
                          <w:position w:val="0"/>
                        </w:rPr>
                        <w:t xml:space="preserve"> I45.6,</w:t>
                      </w:r>
                      <w:r>
                        <w:rPr>
                          <w:color w:val="000000"/>
                          <w:spacing w:val="0"/>
                          <w:w w:val="100"/>
                          <w:position w:val="0"/>
                        </w:rPr>
                        <w:t xml:space="preserve"> I45.8,</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I47.0,</w:t>
                      </w:r>
                      <w:r>
                        <w:rPr>
                          <w:color w:val="000000"/>
                          <w:spacing w:val="0"/>
                          <w:w w:val="100"/>
                          <w:position w:val="0"/>
                        </w:rPr>
                        <w:t xml:space="preserve"> I47.1,</w:t>
                      </w:r>
                      <w:r>
                        <w:rPr>
                          <w:color w:val="000000"/>
                          <w:spacing w:val="0"/>
                          <w:w w:val="100"/>
                          <w:position w:val="0"/>
                        </w:rPr>
                        <w:t xml:space="preserve"> I47.2,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I47.9,</w:t>
                      </w:r>
                      <w:r>
                        <w:rPr>
                          <w:color w:val="000000"/>
                          <w:spacing w:val="0"/>
                          <w:w w:val="100"/>
                          <w:position w:val="0"/>
                        </w:rPr>
                        <w:t xml:space="preserve"> I48,</w:t>
                      </w:r>
                      <w:r>
                        <w:rPr>
                          <w:color w:val="000000"/>
                          <w:spacing w:val="0"/>
                          <w:w w:val="100"/>
                          <w:position w:val="0"/>
                        </w:rPr>
                        <w:t xml:space="preserve"> I49.0,</w:t>
                      </w:r>
                      <w:r>
                        <w:rPr>
                          <w:color w:val="000000"/>
                          <w:spacing w:val="0"/>
                          <w:w w:val="100"/>
                          <w:position w:val="0"/>
                        </w:rPr>
                        <w:t xml:space="preserve"> I49.3,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I49.5,</w:t>
                      </w:r>
                      <w:r>
                        <w:rPr>
                          <w:color w:val="000000"/>
                          <w:spacing w:val="0"/>
                          <w:w w:val="100"/>
                          <w:position w:val="0"/>
                        </w:rPr>
                        <w:t xml:space="preserve"> I49.8,</w:t>
                      </w:r>
                      <w:r>
                        <w:rPr>
                          <w:color w:val="000000"/>
                          <w:spacing w:val="0"/>
                          <w:w w:val="100"/>
                          <w:position w:val="0"/>
                        </w:rPr>
                        <w:t xml:space="preserve"> I51.4,</w:t>
                      </w:r>
                      <w:r>
                        <w:rPr>
                          <w:color w:val="000000"/>
                          <w:spacing w:val="0"/>
                          <w:w w:val="100"/>
                          <w:position w:val="0"/>
                        </w:rPr>
                        <w:br/>
                      </w:r>
                      <w:r>
                        <w:rPr>
                          <w:color w:val="000000"/>
                          <w:spacing w:val="0"/>
                          <w:w w:val="100"/>
                          <w:position w:val="0"/>
                        </w:rPr>
                        <w:t>Q21.1,</w:t>
                      </w:r>
                      <w:r>
                        <w:rPr>
                          <w:color w:val="000000"/>
                          <w:spacing w:val="0"/>
                          <w:w w:val="100"/>
                          <w:position w:val="0"/>
                        </w:rPr>
                        <w:t xml:space="preserve"> Q23.0,</w:t>
                      </w:r>
                      <w:r>
                        <w:rPr>
                          <w:color w:val="000000"/>
                          <w:spacing w:val="0"/>
                          <w:w w:val="100"/>
                          <w:position w:val="0"/>
                        </w:rPr>
                        <w:t xml:space="preserve"> Q23.1,</w:t>
                      </w:r>
                      <w:r>
                        <w:rPr>
                          <w:color w:val="000000"/>
                          <w:spacing w:val="0"/>
                          <w:w w:val="100"/>
                          <w:position w:val="0"/>
                        </w:rPr>
                        <w:br/>
                      </w:r>
                      <w:r>
                        <w:rPr>
                          <w:color w:val="000000"/>
                          <w:spacing w:val="0"/>
                          <w:w w:val="100"/>
                          <w:position w:val="0"/>
                        </w:rPr>
                        <w:t>Q23.2,</w:t>
                      </w:r>
                      <w:r>
                        <w:rPr>
                          <w:color w:val="000000"/>
                          <w:spacing w:val="0"/>
                          <w:w w:val="100"/>
                          <w:position w:val="0"/>
                        </w:rPr>
                        <w:t xml:space="preserve"> Q23.3,</w:t>
                      </w:r>
                      <w:r>
                        <w:rPr>
                          <w:color w:val="000000"/>
                          <w:spacing w:val="0"/>
                          <w:w w:val="100"/>
                          <w:position w:val="0"/>
                        </w:rPr>
                        <w:t xml:space="preserve"> Q24.5,</w:t>
                      </w:r>
                      <w:r>
                        <w:rPr>
                          <w:color w:val="000000"/>
                          <w:spacing w:val="0"/>
                          <w:w w:val="100"/>
                          <w:position w:val="0"/>
                        </w:rPr>
                        <w:br/>
                      </w:r>
                      <w:r>
                        <w:rPr>
                          <w:color w:val="000000"/>
                          <w:spacing w:val="0"/>
                          <w:w w:val="100"/>
                          <w:position w:val="0"/>
                        </w:rPr>
                        <w:t>Q25.1,</w:t>
                      </w:r>
                      <w:r>
                        <w:rPr>
                          <w:color w:val="000000"/>
                          <w:spacing w:val="0"/>
                          <w:w w:val="100"/>
                          <w:position w:val="0"/>
                        </w:rPr>
                        <w:t xml:space="preserve"> Q25.3</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29" w:right="2386" w:bottom="1123" w:left="6236" w:header="0" w:footer="3" w:gutter="0"/>
          <w:cols w:num="2" w:space="720" w:equalWidth="0">
            <w:col w:w="3058" w:space="1790"/>
            <w:col w:w="3370"/>
          </w:cols>
          <w:noEndnote/>
          <w:rtlGutter w:val="0"/>
          <w:docGrid w:linePitch="360"/>
        </w:sectPr>
      </w:pPr>
      <w:r>
        <w:rPr>
          <w:color w:val="000000"/>
          <w:spacing w:val="0"/>
          <w:w w:val="100"/>
          <w:position w:val="0"/>
        </w:rPr>
        <w:t xml:space="preserve">Миокардит неуточненный, фиброз миокарда. Неревматическое поражение митрального, аортального и трикуспидального клапанов: митральная (клапанная) недостаточность, неревматический стеноз митрального клапана, аортальная (клапанная) недостаточность, аортальный (клапанный) стеноз с </w:t>
      </w:r>
      <w:r>
        <w:rPr>
          <w:color w:val="000000"/>
          <w:spacing w:val="0"/>
          <w:w w:val="100"/>
          <w:position w:val="0"/>
        </w:rPr>
        <w:t xml:space="preserve">недостаточностью, неревматический стеноз трехстворчатого клапана, неревматическая недостаточность трехстворчатого клапана, неревматический стеноз трехстворчатого клапана с недостаточностью. Врожденные аномалии (пороки развития) системы кровообращения: дефект предсердножелудочковой перегородки, врожденный стеноз аортального клапана. Врожденная недостаточность аортального клапана, врожденный митральный стеноз, врожденная митральная недостаточность, коарктация аорты, стеноз аорты, аномалия развития коронарных сосудов </w:t>
      </w:r>
      <w:r>
        <w:rPr>
          <w:color w:val="000000"/>
          <w:spacing w:val="0"/>
          <w:w w:val="100"/>
          <w:position w:val="0"/>
        </w:rPr>
        <w:t xml:space="preserve">нейрогормонов, диуретиков, кардиотоников, антиаритмиков, кардиопротекторов, антибиотиков, противовоспалительных нестероидных, гормональных и цитостатических лекарственных препаратов, внутривенных иммуноглобулинов под контролем уровня иммунобиохимических маркеров повреждения миокарда, хронической сердечной недостаточности </w:t>
      </w:r>
      <w:r>
        <w:rPr>
          <w:color w:val="000000"/>
          <w:spacing w:val="0"/>
          <w:w w:val="100"/>
          <w:position w:val="0"/>
        </w:rPr>
        <w:t xml:space="preserve">(pro-BNP), </w:t>
      </w:r>
      <w:r>
        <w:rPr>
          <w:color w:val="000000"/>
          <w:spacing w:val="0"/>
          <w:w w:val="100"/>
          <w:position w:val="0"/>
        </w:rPr>
        <w:t>состояния энергетического обмена методом цитохимического анализа, суточного мониторирования показателей внутрисердечной гемодинамики с использованием комплекса визуализирующих методов диагностики (ультразвуковой диагностики с доплерографией, магнитно-резонансной томографии, мультиспиральной компьютерной томографии, вентрикулографии, коронарографии), генетических исследований</w:t>
      </w: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16840" w:h="11900" w:orient="landscape"/>
          <w:pgMar w:top="1100" w:right="0" w:bottom="1100" w:left="0" w:header="0" w:footer="3" w:gutter="0"/>
          <w:cols w:space="720"/>
          <w:noEndnote/>
          <w:rtlGutter w:val="0"/>
          <w:docGrid w:linePitch="360"/>
        </w:sectPr>
      </w:pPr>
    </w:p>
    <w:p>
      <w:pPr>
        <w:pStyle w:val="Style10"/>
        <w:keepNext w:val="0"/>
        <w:keepLines w:val="0"/>
        <w:framePr w:w="293" w:h="250" w:wrap="none" w:vAnchor="text" w:hAnchor="page" w:x="770" w:y="21"/>
        <w:widowControl w:val="0"/>
        <w:shd w:val="clear" w:color="auto" w:fill="auto"/>
        <w:bidi w:val="0"/>
        <w:spacing w:before="0" w:after="0" w:line="240" w:lineRule="auto"/>
        <w:ind w:left="0" w:right="0" w:firstLine="0"/>
        <w:jc w:val="both"/>
      </w:pPr>
      <w:r>
        <w:rPr>
          <w:color w:val="000000"/>
          <w:spacing w:val="0"/>
          <w:w w:val="100"/>
          <w:position w:val="0"/>
        </w:rPr>
        <w:t>34.</w:t>
      </w:r>
    </w:p>
    <w:p>
      <w:pPr>
        <w:pStyle w:val="Style10"/>
        <w:keepNext w:val="0"/>
        <w:keepLines w:val="0"/>
        <w:framePr w:w="2846" w:h="974" w:wrap="none" w:vAnchor="text" w:hAnchor="page" w:x="1351" w:y="21"/>
        <w:widowControl w:val="0"/>
        <w:shd w:val="clear" w:color="auto" w:fill="auto"/>
        <w:bidi w:val="0"/>
        <w:spacing w:before="0" w:after="0" w:line="240" w:lineRule="auto"/>
        <w:ind w:left="0" w:right="0" w:firstLine="0"/>
        <w:jc w:val="left"/>
      </w:pPr>
      <w:r>
        <w:rPr>
          <w:color w:val="000000"/>
          <w:spacing w:val="0"/>
          <w:w w:val="100"/>
          <w:position w:val="0"/>
        </w:rPr>
        <w:t>Поликомпонентное лечение тяжелых форм аутоиммунного и врожденных моногенных форм сахарного диабета и</w:t>
      </w:r>
    </w:p>
    <w:p>
      <w:pPr>
        <w:pStyle w:val="Style10"/>
        <w:keepNext w:val="0"/>
        <w:keepLines w:val="0"/>
        <w:framePr w:w="1786" w:h="250" w:wrap="none" w:vAnchor="text" w:hAnchor="page" w:x="4322" w:y="21"/>
        <w:widowControl w:val="0"/>
        <w:shd w:val="clear" w:color="auto" w:fill="auto"/>
        <w:bidi w:val="0"/>
        <w:spacing w:before="0" w:after="0" w:line="240" w:lineRule="auto"/>
        <w:ind w:left="0" w:right="0" w:firstLine="0"/>
        <w:jc w:val="left"/>
      </w:pPr>
      <w:r>
        <w:rPr>
          <w:color w:val="000000"/>
          <w:spacing w:val="0"/>
          <w:w w:val="100"/>
          <w:position w:val="0"/>
        </w:rPr>
        <w:t>E10, E13, E14, E16.1</w:t>
      </w:r>
    </w:p>
    <w:p>
      <w:pPr>
        <w:pStyle w:val="Style10"/>
        <w:keepNext w:val="0"/>
        <w:keepLines w:val="0"/>
        <w:framePr w:w="2770" w:h="970" w:wrap="none" w:vAnchor="text" w:hAnchor="page" w:x="6237" w:y="21"/>
        <w:widowControl w:val="0"/>
        <w:shd w:val="clear" w:color="auto" w:fill="auto"/>
        <w:bidi w:val="0"/>
        <w:spacing w:before="0" w:after="0" w:line="240" w:lineRule="auto"/>
        <w:ind w:left="0" w:right="0" w:firstLine="0"/>
        <w:jc w:val="left"/>
      </w:pPr>
      <w:r>
        <w:rPr>
          <w:color w:val="000000"/>
          <w:spacing w:val="0"/>
          <w:w w:val="100"/>
          <w:position w:val="0"/>
        </w:rPr>
        <w:t>диабет новорожденных.</w:t>
      </w:r>
    </w:p>
    <w:p>
      <w:pPr>
        <w:pStyle w:val="Style10"/>
        <w:keepNext w:val="0"/>
        <w:keepLines w:val="0"/>
        <w:framePr w:w="2770" w:h="970" w:wrap="none" w:vAnchor="text" w:hAnchor="page" w:x="6237" w:y="21"/>
        <w:widowControl w:val="0"/>
        <w:shd w:val="clear" w:color="auto" w:fill="auto"/>
        <w:bidi w:val="0"/>
        <w:spacing w:before="0" w:after="0" w:line="240" w:lineRule="auto"/>
        <w:ind w:left="0" w:right="0" w:firstLine="0"/>
        <w:jc w:val="left"/>
      </w:pPr>
      <w:r>
        <w:rPr>
          <w:color w:val="000000"/>
          <w:spacing w:val="0"/>
          <w:w w:val="100"/>
          <w:position w:val="0"/>
        </w:rPr>
        <w:t>Приобретенный аутоиммунный инсулинзависимый сахарный диабет, лабильное течение.</w:t>
      </w:r>
    </w:p>
    <w:p>
      <w:pPr>
        <w:pStyle w:val="Style10"/>
        <w:keepNext w:val="0"/>
        <w:keepLines w:val="0"/>
        <w:framePr w:w="4877" w:h="979" w:wrap="none" w:vAnchor="text" w:hAnchor="page" w:x="9395" w:y="21"/>
        <w:widowControl w:val="0"/>
        <w:shd w:val="clear" w:color="auto" w:fill="auto"/>
        <w:tabs>
          <w:tab w:pos="1656" w:val="left"/>
        </w:tabs>
        <w:bidi w:val="0"/>
        <w:spacing w:before="0" w:after="0" w:line="240" w:lineRule="auto"/>
        <w:ind w:left="0" w:right="0" w:firstLine="0"/>
        <w:jc w:val="both"/>
      </w:pPr>
      <w:r>
        <w:rPr>
          <w:color w:val="000000"/>
          <w:spacing w:val="0"/>
          <w:w w:val="100"/>
          <w:position w:val="0"/>
        </w:rPr>
        <w:t>терапевтическое</w:t>
        <w:tab/>
        <w:t>комплексное лечение тяжелых форм</w:t>
      </w:r>
    </w:p>
    <w:p>
      <w:pPr>
        <w:pStyle w:val="Style10"/>
        <w:keepNext w:val="0"/>
        <w:keepLines w:val="0"/>
        <w:framePr w:w="4877" w:h="979" w:wrap="none" w:vAnchor="text" w:hAnchor="page" w:x="9395" w:y="21"/>
        <w:widowControl w:val="0"/>
        <w:shd w:val="clear" w:color="auto" w:fill="auto"/>
        <w:tabs>
          <w:tab w:pos="1651" w:val="left"/>
        </w:tabs>
        <w:bidi w:val="0"/>
        <w:spacing w:before="0" w:after="0" w:line="240" w:lineRule="auto"/>
        <w:ind w:left="0" w:right="0" w:firstLine="0"/>
        <w:jc w:val="left"/>
      </w:pPr>
      <w:r>
        <w:rPr>
          <w:color w:val="000000"/>
          <w:spacing w:val="0"/>
          <w:w w:val="100"/>
          <w:position w:val="0"/>
        </w:rPr>
        <w:t>лечение</w:t>
        <w:tab/>
        <w:t>сахарного диабета и</w:t>
      </w:r>
    </w:p>
    <w:p>
      <w:pPr>
        <w:pStyle w:val="Style10"/>
        <w:keepNext w:val="0"/>
        <w:keepLines w:val="0"/>
        <w:framePr w:w="4877" w:h="979" w:wrap="none" w:vAnchor="text" w:hAnchor="page" w:x="9395" w:y="21"/>
        <w:widowControl w:val="0"/>
        <w:shd w:val="clear" w:color="auto" w:fill="auto"/>
        <w:bidi w:val="0"/>
        <w:spacing w:before="0" w:after="0" w:line="240" w:lineRule="auto"/>
        <w:ind w:left="1720" w:right="0" w:firstLine="0"/>
        <w:jc w:val="left"/>
      </w:pPr>
      <w:r>
        <w:rPr>
          <w:color w:val="000000"/>
          <w:spacing w:val="0"/>
          <w:w w:val="100"/>
          <w:position w:val="0"/>
        </w:rPr>
        <w:t>гиперинсулинизма на основе</w:t>
      </w:r>
    </w:p>
    <w:p>
      <w:pPr>
        <w:pStyle w:val="Style10"/>
        <w:keepNext w:val="0"/>
        <w:keepLines w:val="0"/>
        <w:framePr w:w="4877" w:h="979" w:wrap="none" w:vAnchor="text" w:hAnchor="page" w:x="9395" w:y="21"/>
        <w:widowControl w:val="0"/>
        <w:shd w:val="clear" w:color="auto" w:fill="auto"/>
        <w:bidi w:val="0"/>
        <w:spacing w:before="0" w:after="0" w:line="240" w:lineRule="auto"/>
        <w:ind w:left="1720" w:right="0" w:firstLine="0"/>
        <w:jc w:val="left"/>
      </w:pPr>
      <w:r>
        <w:rPr>
          <w:color w:val="000000"/>
          <w:spacing w:val="0"/>
          <w:w w:val="100"/>
          <w:position w:val="0"/>
        </w:rPr>
        <w:t>молекулярно-генетических,</w:t>
      </w:r>
    </w:p>
    <w:p>
      <w:pPr>
        <w:pStyle w:val="Style10"/>
        <w:keepNext w:val="0"/>
        <w:keepLines w:val="0"/>
        <w:framePr w:w="624" w:h="250" w:wrap="none" w:vAnchor="text" w:hAnchor="page" w:x="15127" w:y="21"/>
        <w:widowControl w:val="0"/>
        <w:shd w:val="clear" w:color="auto" w:fill="auto"/>
        <w:bidi w:val="0"/>
        <w:spacing w:before="0" w:after="0" w:line="240" w:lineRule="auto"/>
        <w:ind w:left="0" w:right="0" w:firstLine="0"/>
        <w:jc w:val="right"/>
      </w:pPr>
      <w:r>
        <w:rPr>
          <w:color w:val="000000"/>
          <w:spacing w:val="0"/>
          <w:w w:val="100"/>
          <w:position w:val="0"/>
        </w:rPr>
        <w:t>187672</w:t>
      </w:r>
    </w:p>
    <w:p>
      <w:pPr>
        <w:widowControl w:val="0"/>
        <w:spacing w:line="360" w:lineRule="exact"/>
      </w:pPr>
    </w:p>
    <w:p>
      <w:pPr>
        <w:widowControl w:val="0"/>
        <w:spacing w:after="618" w:line="1" w:lineRule="exact"/>
      </w:pPr>
    </w:p>
    <w:p>
      <w:pPr>
        <w:widowControl w:val="0"/>
        <w:spacing w:line="1" w:lineRule="exact"/>
        <w:sectPr>
          <w:footnotePr>
            <w:pos w:val="pageBottom"/>
            <w:numFmt w:val="decimal"/>
            <w:numRestart w:val="continuous"/>
          </w:footnotePr>
          <w:type w:val="continuous"/>
          <w:pgSz w:w="16840" w:h="11900" w:orient="landscape"/>
          <w:pgMar w:top="1100" w:right="562" w:bottom="1100" w:left="519" w:header="0" w:footer="3"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2770" w:h="1214" w:wrap="none" w:hAnchor="page" w:x="1355" w:y="1504"/>
        <w:widowControl w:val="0"/>
        <w:shd w:val="clear" w:color="auto" w:fill="auto"/>
        <w:bidi w:val="0"/>
        <w:spacing w:before="0" w:after="0" w:line="240" w:lineRule="auto"/>
        <w:ind w:left="0" w:right="0" w:firstLine="0"/>
        <w:jc w:val="left"/>
      </w:pPr>
      <w:r>
        <w:rPr>
          <w:color w:val="000000"/>
          <w:spacing w:val="0"/>
          <w:w w:val="100"/>
          <w:position w:val="0"/>
        </w:rPr>
        <w:t>гиперинсулинизма с использованием систем суточного мониторирования глюкозы и помповых дозаторов инсулина</w:t>
      </w:r>
    </w:p>
    <w:p>
      <w:pPr>
        <w:pStyle w:val="Style10"/>
        <w:keepNext w:val="0"/>
        <w:keepLines w:val="0"/>
        <w:framePr w:w="3024" w:h="3610" w:wrap="none" w:hAnchor="page" w:x="6237" w:y="1499"/>
        <w:widowControl w:val="0"/>
        <w:shd w:val="clear" w:color="auto" w:fill="auto"/>
        <w:bidi w:val="0"/>
        <w:spacing w:before="0" w:after="240" w:line="240" w:lineRule="auto"/>
        <w:ind w:left="0" w:right="0" w:firstLine="0"/>
        <w:jc w:val="left"/>
      </w:pPr>
      <w:r>
        <w:rPr>
          <w:color w:val="000000"/>
          <w:spacing w:val="0"/>
          <w:w w:val="100"/>
          <w:position w:val="0"/>
        </w:rPr>
        <w:t xml:space="preserve">Сахарный диабет с осложнениями (автономная и периферическая полинейропатия, нефропатия, хроническая почечная недостаточность, энцефаопатия, кардиомиопатия, остеоартропатия). Синдромальные моногенные формы сахарного диабета </w:t>
      </w:r>
      <w:r>
        <w:rPr>
          <w:color w:val="000000"/>
          <w:spacing w:val="0"/>
          <w:w w:val="100"/>
          <w:position w:val="0"/>
        </w:rPr>
        <w:t xml:space="preserve">(MODY, DIDMOAD, </w:t>
      </w:r>
      <w:r>
        <w:rPr>
          <w:color w:val="000000"/>
          <w:spacing w:val="0"/>
          <w:w w:val="100"/>
          <w:position w:val="0"/>
        </w:rPr>
        <w:t>синдром Альстрема, митохондриальные формы и другие), врожденный гиперинсулинизм</w:t>
      </w:r>
    </w:p>
    <w:p>
      <w:pPr>
        <w:pStyle w:val="Style10"/>
        <w:keepNext w:val="0"/>
        <w:keepLines w:val="0"/>
        <w:framePr w:w="3024" w:h="3610" w:wrap="none" w:hAnchor="page" w:x="6237" w:y="1499"/>
        <w:widowControl w:val="0"/>
        <w:shd w:val="clear" w:color="auto" w:fill="auto"/>
        <w:bidi w:val="0"/>
        <w:spacing w:before="0" w:after="0" w:line="240" w:lineRule="auto"/>
        <w:ind w:left="0" w:right="220" w:firstLine="0"/>
        <w:jc w:val="right"/>
      </w:pPr>
      <w:r>
        <w:rPr>
          <w:color w:val="000000"/>
          <w:spacing w:val="0"/>
          <w:w w:val="100"/>
          <w:position w:val="0"/>
        </w:rPr>
        <w:t>Ревматология</w:t>
      </w:r>
    </w:p>
    <w:p>
      <w:pPr>
        <w:pStyle w:val="Style10"/>
        <w:keepNext w:val="0"/>
        <w:keepLines w:val="0"/>
        <w:framePr w:w="293" w:h="250" w:wrap="none" w:hAnchor="page" w:x="770" w:y="5339"/>
        <w:widowControl w:val="0"/>
        <w:shd w:val="clear" w:color="auto" w:fill="auto"/>
        <w:bidi w:val="0"/>
        <w:spacing w:before="0" w:after="0" w:line="240" w:lineRule="auto"/>
        <w:ind w:left="0" w:right="0" w:firstLine="0"/>
        <w:jc w:val="both"/>
      </w:pPr>
      <w:r>
        <w:rPr>
          <w:color w:val="000000"/>
          <w:spacing w:val="0"/>
          <w:w w:val="100"/>
          <w:position w:val="0"/>
        </w:rPr>
        <w:t>35.</w:t>
      </w:r>
    </w:p>
    <w:p>
      <w:pPr>
        <w:pStyle w:val="Style10"/>
        <w:keepNext w:val="0"/>
        <w:keepLines w:val="0"/>
        <w:framePr w:w="2765" w:h="1459" w:wrap="none" w:hAnchor="page" w:x="1351" w:y="5339"/>
        <w:widowControl w:val="0"/>
        <w:shd w:val="clear" w:color="auto" w:fill="auto"/>
        <w:bidi w:val="0"/>
        <w:spacing w:before="0" w:after="0" w:line="240" w:lineRule="auto"/>
        <w:ind w:left="0" w:right="0" w:firstLine="0"/>
        <w:jc w:val="left"/>
      </w:pPr>
      <w:r>
        <w:rPr>
          <w:color w:val="000000"/>
          <w:spacing w:val="0"/>
          <w:w w:val="100"/>
          <w:position w:val="0"/>
        </w:rPr>
        <w:t>Поликомпонентная иммуномодулирующая терапия с включением генно</w:t>
        <w:softHyphen/>
        <w:t>инженерных биологических лекарственных препаратов, гормональных и</w:t>
      </w:r>
    </w:p>
    <w:p>
      <w:pPr>
        <w:pStyle w:val="Style10"/>
        <w:keepNext w:val="0"/>
        <w:keepLines w:val="0"/>
        <w:framePr w:w="4877" w:h="1459" w:wrap="none" w:hAnchor="page" w:x="4259" w:y="5339"/>
        <w:widowControl w:val="0"/>
        <w:shd w:val="clear" w:color="auto" w:fill="auto"/>
        <w:bidi w:val="0"/>
        <w:spacing w:before="0" w:after="0" w:line="240" w:lineRule="auto"/>
        <w:ind w:left="0" w:right="0" w:firstLine="0"/>
        <w:jc w:val="left"/>
      </w:pPr>
      <w:r>
        <w:rPr>
          <w:color w:val="000000"/>
          <w:spacing w:val="0"/>
          <w:w w:val="100"/>
          <w:position w:val="0"/>
        </w:rPr>
        <w:t>M05.0,</w:t>
      </w:r>
      <w:r>
        <w:rPr>
          <w:color w:val="000000"/>
          <w:spacing w:val="0"/>
          <w:w w:val="100"/>
          <w:position w:val="0"/>
        </w:rPr>
        <w:t xml:space="preserve"> M05.1,</w:t>
      </w:r>
      <w:r>
        <w:rPr>
          <w:color w:val="000000"/>
          <w:spacing w:val="0"/>
          <w:w w:val="100"/>
          <w:position w:val="0"/>
        </w:rPr>
        <w:t xml:space="preserve"> M05.2,</w:t>
      </w:r>
      <w:r>
        <w:rPr>
          <w:color w:val="000000"/>
          <w:spacing w:val="0"/>
          <w:w w:val="100"/>
          <w:position w:val="0"/>
        </w:rPr>
        <w:t xml:space="preserve"> </w:t>
      </w:r>
      <w:r>
        <w:rPr>
          <w:color w:val="000000"/>
          <w:spacing w:val="0"/>
          <w:w w:val="100"/>
          <w:position w:val="0"/>
        </w:rPr>
        <w:t>впервые выявленное или</w:t>
      </w:r>
    </w:p>
    <w:p>
      <w:pPr>
        <w:pStyle w:val="Style10"/>
        <w:keepNext w:val="0"/>
        <w:keepLines w:val="0"/>
        <w:framePr w:w="4877" w:h="1459" w:wrap="none" w:hAnchor="page" w:x="4259" w:y="5339"/>
        <w:widowControl w:val="0"/>
        <w:shd w:val="clear" w:color="auto" w:fill="auto"/>
        <w:bidi w:val="0"/>
        <w:spacing w:before="0" w:after="0" w:line="240" w:lineRule="auto"/>
        <w:ind w:left="0" w:right="0" w:firstLine="0"/>
        <w:jc w:val="left"/>
      </w:pPr>
      <w:r>
        <w:rPr>
          <w:color w:val="000000"/>
          <w:spacing w:val="0"/>
          <w:w w:val="100"/>
          <w:position w:val="0"/>
        </w:rPr>
        <w:t>M05.3,</w:t>
      </w:r>
      <w:r>
        <w:rPr>
          <w:color w:val="000000"/>
          <w:spacing w:val="0"/>
          <w:w w:val="100"/>
          <w:position w:val="0"/>
        </w:rPr>
        <w:t xml:space="preserve"> M05.8,</w:t>
      </w:r>
      <w:r>
        <w:rPr>
          <w:color w:val="000000"/>
          <w:spacing w:val="0"/>
          <w:w w:val="100"/>
          <w:position w:val="0"/>
        </w:rPr>
        <w:t xml:space="preserve"> M06.0,</w:t>
      </w:r>
      <w:r>
        <w:rPr>
          <w:color w:val="000000"/>
          <w:spacing w:val="0"/>
          <w:w w:val="100"/>
          <w:position w:val="0"/>
        </w:rPr>
        <w:t xml:space="preserve"> </w:t>
      </w:r>
      <w:r>
        <w:rPr>
          <w:color w:val="000000"/>
          <w:spacing w:val="0"/>
          <w:w w:val="100"/>
          <w:position w:val="0"/>
        </w:rPr>
        <w:t>установленное заболевание с</w:t>
      </w:r>
    </w:p>
    <w:p>
      <w:pPr>
        <w:pStyle w:val="Style10"/>
        <w:keepNext w:val="0"/>
        <w:keepLines w:val="0"/>
        <w:framePr w:w="4877" w:h="1459" w:wrap="none" w:hAnchor="page" w:x="4259" w:y="5339"/>
        <w:widowControl w:val="0"/>
        <w:shd w:val="clear" w:color="auto" w:fill="auto"/>
        <w:bidi w:val="0"/>
        <w:spacing w:before="0" w:after="0" w:line="240" w:lineRule="auto"/>
        <w:ind w:left="0" w:right="0" w:firstLine="0"/>
        <w:jc w:val="left"/>
      </w:pPr>
      <w:r>
        <w:rPr>
          <w:color w:val="000000"/>
          <w:spacing w:val="0"/>
          <w:w w:val="100"/>
          <w:position w:val="0"/>
        </w:rPr>
        <w:t>M06.1,</w:t>
      </w:r>
      <w:r>
        <w:rPr>
          <w:color w:val="000000"/>
          <w:spacing w:val="0"/>
          <w:w w:val="100"/>
          <w:position w:val="0"/>
        </w:rPr>
        <w:t xml:space="preserve"> M06.4,</w:t>
      </w:r>
      <w:r>
        <w:rPr>
          <w:color w:val="000000"/>
          <w:spacing w:val="0"/>
          <w:w w:val="100"/>
          <w:position w:val="0"/>
        </w:rPr>
        <w:t xml:space="preserve"> M06.8,</w:t>
      </w:r>
      <w:r>
        <w:rPr>
          <w:color w:val="000000"/>
          <w:spacing w:val="0"/>
          <w:w w:val="100"/>
          <w:position w:val="0"/>
        </w:rPr>
        <w:t xml:space="preserve"> </w:t>
      </w:r>
      <w:r>
        <w:rPr>
          <w:color w:val="000000"/>
          <w:spacing w:val="0"/>
          <w:w w:val="100"/>
          <w:position w:val="0"/>
        </w:rPr>
        <w:t>высокой степенью активности</w:t>
      </w:r>
    </w:p>
    <w:p>
      <w:pPr>
        <w:pStyle w:val="Style10"/>
        <w:keepNext w:val="0"/>
        <w:keepLines w:val="0"/>
        <w:framePr w:w="4877" w:h="1459" w:wrap="none" w:hAnchor="page" w:x="4259" w:y="5339"/>
        <w:widowControl w:val="0"/>
        <w:shd w:val="clear" w:color="auto" w:fill="auto"/>
        <w:bidi w:val="0"/>
        <w:spacing w:before="0" w:after="0" w:line="240" w:lineRule="auto"/>
        <w:ind w:left="0" w:right="0" w:firstLine="0"/>
        <w:jc w:val="left"/>
      </w:pPr>
      <w:r>
        <w:rPr>
          <w:color w:val="000000"/>
          <w:spacing w:val="0"/>
          <w:w w:val="100"/>
          <w:position w:val="0"/>
        </w:rPr>
        <w:t>M08,</w:t>
      </w:r>
      <w:r>
        <w:rPr>
          <w:color w:val="000000"/>
          <w:spacing w:val="0"/>
          <w:w w:val="100"/>
          <w:position w:val="0"/>
        </w:rPr>
        <w:t xml:space="preserve"> M45,</w:t>
      </w:r>
      <w:r>
        <w:rPr>
          <w:color w:val="000000"/>
          <w:spacing w:val="0"/>
          <w:w w:val="100"/>
          <w:position w:val="0"/>
        </w:rPr>
        <w:t xml:space="preserve"> M32,</w:t>
      </w:r>
      <w:r>
        <w:rPr>
          <w:color w:val="000000"/>
          <w:spacing w:val="0"/>
          <w:w w:val="100"/>
          <w:position w:val="0"/>
        </w:rPr>
        <w:t xml:space="preserve"> M34,</w:t>
      </w:r>
      <w:r>
        <w:rPr>
          <w:color w:val="000000"/>
          <w:spacing w:val="0"/>
          <w:w w:val="100"/>
          <w:position w:val="0"/>
        </w:rPr>
        <w:t xml:space="preserve"> </w:t>
      </w:r>
      <w:r>
        <w:rPr>
          <w:color w:val="000000"/>
          <w:spacing w:val="0"/>
          <w:w w:val="100"/>
          <w:position w:val="0"/>
        </w:rPr>
        <w:t>воспалительного процесса или</w:t>
      </w:r>
    </w:p>
    <w:p>
      <w:pPr>
        <w:pStyle w:val="Style10"/>
        <w:keepNext w:val="0"/>
        <w:keepLines w:val="0"/>
        <w:framePr w:w="4877" w:h="1459" w:wrap="none" w:hAnchor="page" w:x="4259" w:y="5339"/>
        <w:widowControl w:val="0"/>
        <w:shd w:val="clear" w:color="auto" w:fill="auto"/>
        <w:tabs>
          <w:tab w:pos="1990" w:val="left"/>
        </w:tabs>
        <w:bidi w:val="0"/>
        <w:spacing w:before="0" w:after="0" w:line="240" w:lineRule="auto"/>
        <w:ind w:left="0" w:right="0" w:firstLine="680"/>
        <w:jc w:val="both"/>
      </w:pPr>
      <w:r>
        <w:rPr>
          <w:color w:val="000000"/>
          <w:spacing w:val="0"/>
          <w:w w:val="100"/>
          <w:position w:val="0"/>
        </w:rPr>
        <w:t>M07.2</w:t>
        <w:tab/>
      </w:r>
      <w:r>
        <w:rPr>
          <w:color w:val="000000"/>
          <w:spacing w:val="0"/>
          <w:w w:val="100"/>
          <w:position w:val="0"/>
        </w:rPr>
        <w:t>заболевание с резистентностью к</w:t>
      </w:r>
    </w:p>
    <w:p>
      <w:pPr>
        <w:pStyle w:val="Style10"/>
        <w:keepNext w:val="0"/>
        <w:keepLines w:val="0"/>
        <w:framePr w:w="4877" w:h="1459" w:wrap="none" w:hAnchor="page" w:x="4259" w:y="5339"/>
        <w:widowControl w:val="0"/>
        <w:shd w:val="clear" w:color="auto" w:fill="auto"/>
        <w:bidi w:val="0"/>
        <w:spacing w:before="0" w:after="0" w:line="240" w:lineRule="auto"/>
        <w:ind w:left="2000" w:right="0" w:firstLine="0"/>
        <w:jc w:val="left"/>
      </w:pPr>
      <w:r>
        <w:rPr>
          <w:color w:val="000000"/>
          <w:spacing w:val="0"/>
          <w:w w:val="100"/>
          <w:position w:val="0"/>
        </w:rPr>
        <w:t>проводимой лекарственной</w:t>
      </w:r>
    </w:p>
    <w:p>
      <w:pPr>
        <w:pStyle w:val="Style10"/>
        <w:keepNext w:val="0"/>
        <w:keepLines w:val="0"/>
        <w:framePr w:w="1459" w:h="490" w:wrap="none" w:hAnchor="page" w:x="9395" w:y="5339"/>
        <w:widowControl w:val="0"/>
        <w:shd w:val="clear" w:color="auto" w:fill="auto"/>
        <w:bidi w:val="0"/>
        <w:spacing w:before="0" w:after="0" w:line="240" w:lineRule="auto"/>
        <w:ind w:left="0" w:right="0" w:firstLine="0"/>
        <w:jc w:val="left"/>
      </w:pPr>
      <w:r>
        <w:rPr>
          <w:color w:val="000000"/>
          <w:spacing w:val="0"/>
          <w:w w:val="100"/>
          <w:position w:val="0"/>
        </w:rPr>
        <w:t>терапевтическое лечение</w:t>
      </w: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3370" w:h="979" w:wrap="none" w:hAnchor="page" w:x="11095" w:y="1499"/>
        <w:widowControl w:val="0"/>
        <w:shd w:val="clear" w:color="auto" w:fill="auto"/>
        <w:bidi w:val="0"/>
        <w:spacing w:before="0" w:after="0" w:line="240" w:lineRule="auto"/>
        <w:ind w:left="0" w:right="0" w:firstLine="0"/>
        <w:jc w:val="left"/>
      </w:pPr>
      <w:r>
        <w:rPr>
          <w:color w:val="000000"/>
          <w:spacing w:val="0"/>
          <w:w w:val="100"/>
          <w:position w:val="0"/>
        </w:rPr>
        <w:t>гормональных и иммунологических исследований с установкой помпы под контролем систем суточного мониторирования глюкозы</w:t>
      </w:r>
    </w:p>
    <w:p>
      <w:pPr>
        <w:pStyle w:val="Style10"/>
        <w:keepNext w:val="0"/>
        <w:keepLines w:val="0"/>
        <w:framePr w:w="2026" w:h="259" w:wrap="none" w:hAnchor="page" w:x="1355" w:y="6803"/>
        <w:widowControl w:val="0"/>
        <w:shd w:val="clear" w:color="auto" w:fill="auto"/>
        <w:bidi w:val="0"/>
        <w:spacing w:before="0" w:after="0" w:line="240" w:lineRule="auto"/>
        <w:ind w:left="0" w:right="0" w:firstLine="0"/>
        <w:jc w:val="left"/>
      </w:pPr>
      <w:r>
        <w:rPr>
          <w:color w:val="000000"/>
          <w:spacing w:val="0"/>
          <w:w w:val="100"/>
          <w:position w:val="0"/>
        </w:rPr>
        <w:t>химиотерапевтических</w:t>
      </w:r>
    </w:p>
    <w:p>
      <w:pPr>
        <w:pStyle w:val="Style10"/>
        <w:keepNext w:val="0"/>
        <w:keepLines w:val="0"/>
        <w:framePr w:w="744" w:h="259" w:wrap="none" w:hAnchor="page" w:x="6237" w:y="6803"/>
        <w:widowControl w:val="0"/>
        <w:shd w:val="clear" w:color="auto" w:fill="auto"/>
        <w:bidi w:val="0"/>
        <w:spacing w:before="0" w:after="0" w:line="240" w:lineRule="auto"/>
        <w:ind w:left="0" w:right="0" w:firstLine="0"/>
        <w:jc w:val="left"/>
      </w:pPr>
      <w:r>
        <w:rPr>
          <w:color w:val="000000"/>
          <w:spacing w:val="0"/>
          <w:w w:val="100"/>
          <w:position w:val="0"/>
        </w:rPr>
        <w:t>терапии</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2794" w:h="1699" w:wrap="none" w:hAnchor="page" w:x="1351" w:y="7067"/>
        <w:widowControl w:val="0"/>
        <w:shd w:val="clear" w:color="auto" w:fill="auto"/>
        <w:bidi w:val="0"/>
        <w:spacing w:before="0" w:after="0" w:line="240" w:lineRule="auto"/>
        <w:ind w:left="0" w:right="0" w:firstLine="0"/>
        <w:jc w:val="left"/>
      </w:pPr>
      <w:r>
        <w:rPr>
          <w:color w:val="000000"/>
          <w:spacing w:val="0"/>
          <w:w w:val="100"/>
          <w:position w:val="0"/>
        </w:rPr>
        <w:t>лекарственных препаратов с использованием специальных методов лабораторной и инструментальной диагностики больных (старше 18 лет) системными воспалительными ревматическими заболеваниями</w:t>
      </w:r>
    </w:p>
    <w:p>
      <w:pPr>
        <w:pStyle w:val="Style10"/>
        <w:keepNext w:val="0"/>
        <w:keepLines w:val="0"/>
        <w:framePr w:w="3307" w:h="3379" w:wrap="none" w:hAnchor="page" w:x="11085" w:y="5339"/>
        <w:widowControl w:val="0"/>
        <w:shd w:val="clear" w:color="auto" w:fill="auto"/>
        <w:bidi w:val="0"/>
        <w:spacing w:before="0" w:after="0" w:line="240" w:lineRule="auto"/>
        <w:ind w:left="0" w:right="0" w:firstLine="0"/>
        <w:jc w:val="left"/>
      </w:pPr>
      <w:r>
        <w:rPr>
          <w:color w:val="000000"/>
          <w:spacing w:val="0"/>
          <w:w w:val="100"/>
          <w:position w:val="0"/>
        </w:rPr>
        <w:t>поликомпонентная иммуномодулирующая терапия с применением генно-инженерных биологических лекарственных препаратов, лабораторной диагностики с использованием комплекса иммунологических и молекулярно-биологических методов, инструментальной диагностики с использованием комплекса рентгенологических (включая компьютерную томографию), ультразвуковых методик и магнитно</w:t>
        <w:softHyphen/>
        <w:t>резонансной томографии</w:t>
      </w:r>
    </w:p>
    <w:p>
      <w:pPr>
        <w:pStyle w:val="Style10"/>
        <w:keepNext w:val="0"/>
        <w:keepLines w:val="0"/>
        <w:framePr w:w="624" w:h="250" w:wrap="none" w:hAnchor="page" w:x="15127" w:y="5339"/>
        <w:widowControl w:val="0"/>
        <w:shd w:val="clear" w:color="auto" w:fill="auto"/>
        <w:bidi w:val="0"/>
        <w:spacing w:before="0" w:after="0" w:line="240" w:lineRule="auto"/>
        <w:ind w:left="0" w:right="0" w:firstLine="0"/>
        <w:jc w:val="right"/>
      </w:pPr>
      <w:r>
        <w:rPr>
          <w:color w:val="000000"/>
          <w:spacing w:val="0"/>
          <w:w w:val="100"/>
          <w:position w:val="0"/>
        </w:rPr>
        <w:t>144861</w:t>
      </w:r>
    </w:p>
    <w:p>
      <w:pPr>
        <w:pStyle w:val="Style10"/>
        <w:keepNext w:val="0"/>
        <w:keepLines w:val="0"/>
        <w:framePr w:w="2890" w:h="739" w:wrap="none" w:hAnchor="page" w:x="11095" w:y="8939"/>
        <w:widowControl w:val="0"/>
        <w:shd w:val="clear" w:color="auto" w:fill="auto"/>
        <w:bidi w:val="0"/>
        <w:spacing w:before="0" w:after="0" w:line="240" w:lineRule="auto"/>
        <w:ind w:left="0" w:right="0" w:firstLine="0"/>
        <w:jc w:val="left"/>
      </w:pPr>
      <w:r>
        <w:rPr>
          <w:color w:val="000000"/>
          <w:spacing w:val="0"/>
          <w:w w:val="100"/>
          <w:position w:val="0"/>
        </w:rPr>
        <w:t>поликомпонентная</w:t>
      </w:r>
    </w:p>
    <w:p>
      <w:pPr>
        <w:pStyle w:val="Style10"/>
        <w:keepNext w:val="0"/>
        <w:keepLines w:val="0"/>
        <w:framePr w:w="2890" w:h="739" w:wrap="none" w:hAnchor="page" w:x="11095" w:y="8939"/>
        <w:widowControl w:val="0"/>
        <w:shd w:val="clear" w:color="auto" w:fill="auto"/>
        <w:bidi w:val="0"/>
        <w:spacing w:before="0" w:after="0" w:line="240" w:lineRule="auto"/>
        <w:ind w:left="0" w:right="0" w:firstLine="0"/>
        <w:jc w:val="left"/>
      </w:pPr>
      <w:r>
        <w:rPr>
          <w:color w:val="000000"/>
          <w:spacing w:val="0"/>
          <w:w w:val="100"/>
          <w:position w:val="0"/>
        </w:rPr>
        <w:t>иммуномодулирующая терапия с применением пульс-терапии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7" w:line="1" w:lineRule="exact"/>
      </w:pPr>
    </w:p>
    <w:p>
      <w:pPr>
        <w:widowControl w:val="0"/>
        <w:spacing w:line="1" w:lineRule="exact"/>
        <w:sectPr>
          <w:footnotePr>
            <w:pos w:val="pageBottom"/>
            <w:numFmt w:val="decimal"/>
            <w:numRestart w:val="continuous"/>
          </w:footnotePr>
          <w:pgSz w:w="16840" w:h="11900" w:orient="landscape"/>
          <w:pgMar w:top="1100" w:right="562" w:bottom="1100" w:left="519" w:header="0" w:footer="672"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327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глюкокортикоидами и цитотоксическими иммунодепрессантами, лабораторной диагностики с использованием комплекса иммунологических и молекулярно-биологических методов, инструментальной диагностики с использованием комплекса рентгенологических (включая компьютерную томографию), ультразвуковых методик и магнитно</w:t>
              <w:softHyphen/>
              <w:t>резонансной томографии</w:t>
            </w:r>
          </w:p>
        </w:tc>
        <w:tc>
          <w:tcPr>
            <w:tcBorders>
              <w:top w:val="single" w:sz="4"/>
            </w:tcBorders>
            <w:shd w:val="clear" w:color="auto" w:fill="FFFFFF"/>
            <w:vAlign w:val="top"/>
          </w:tcPr>
          <w:p>
            <w:pPr>
              <w:widowControl w:val="0"/>
              <w:rPr>
                <w:sz w:val="10"/>
                <w:szCs w:val="10"/>
              </w:rPr>
            </w:pPr>
          </w:p>
        </w:tc>
      </w:tr>
      <w:tr>
        <w:trPr>
          <w:trHeight w:val="48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420" w:right="0" w:firstLine="0"/>
              <w:jc w:val="center"/>
              <w:rPr>
                <w:sz w:val="20"/>
                <w:szCs w:val="20"/>
              </w:rPr>
            </w:pPr>
            <w:r>
              <w:rPr>
                <w:color w:val="000000"/>
                <w:spacing w:val="0"/>
                <w:w w:val="100"/>
                <w:position w:val="0"/>
                <w:sz w:val="20"/>
                <w:szCs w:val="20"/>
              </w:rPr>
              <w:t>Сердечно-сосудистая хирургия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421" w:hRule="exact"/>
        </w:trPr>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36.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Коронарная реваскуляризация миокарда с применением ангиопластики в сочетании со стентированием при ишемической болезни сердца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I20.0,</w:t>
            </w:r>
            <w:r>
              <w:rPr>
                <w:color w:val="000000"/>
                <w:spacing w:val="0"/>
                <w:w w:val="100"/>
                <w:position w:val="0"/>
                <w:sz w:val="20"/>
                <w:szCs w:val="20"/>
              </w:rPr>
              <w:t xml:space="preserve"> I21.0,</w:t>
            </w:r>
            <w:r>
              <w:rPr>
                <w:color w:val="000000"/>
                <w:spacing w:val="0"/>
                <w:w w:val="100"/>
                <w:position w:val="0"/>
                <w:sz w:val="20"/>
                <w:szCs w:val="20"/>
              </w:rPr>
              <w:t xml:space="preserve"> I21.1,</w:t>
            </w:r>
            <w:r>
              <w:rPr>
                <w:color w:val="000000"/>
                <w:spacing w:val="0"/>
                <w:w w:val="100"/>
                <w:position w:val="0"/>
                <w:sz w:val="20"/>
                <w:szCs w:val="20"/>
              </w:rPr>
              <w:t xml:space="preserve"> </w:t>
            </w:r>
            <w:r>
              <w:rPr>
                <w:color w:val="000000"/>
                <w:spacing w:val="0"/>
                <w:w w:val="100"/>
                <w:position w:val="0"/>
                <w:sz w:val="20"/>
                <w:szCs w:val="20"/>
              </w:rPr>
              <w:t>I21.2,</w:t>
            </w:r>
            <w:r>
              <w:rPr>
                <w:color w:val="000000"/>
                <w:spacing w:val="0"/>
                <w:w w:val="100"/>
                <w:position w:val="0"/>
                <w:sz w:val="20"/>
                <w:szCs w:val="20"/>
              </w:rPr>
              <w:t xml:space="preserve"> I21.3,</w:t>
            </w:r>
            <w:r>
              <w:rPr>
                <w:color w:val="000000"/>
                <w:spacing w:val="0"/>
                <w:w w:val="100"/>
                <w:position w:val="0"/>
                <w:sz w:val="20"/>
                <w:szCs w:val="20"/>
              </w:rPr>
              <w:t xml:space="preserve"> I21.9,</w:t>
            </w:r>
            <w:r>
              <w:rPr>
                <w:color w:val="000000"/>
                <w:spacing w:val="0"/>
                <w:w w:val="100"/>
                <w:position w:val="0"/>
                <w:sz w:val="20"/>
                <w:szCs w:val="20"/>
              </w:rPr>
              <w:t xml:space="preserve"> I22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 xml:space="preserve">нестабильная стенокардия, острый и повторный инфаркт миокарда (с подъемом сегмента </w:t>
            </w:r>
            <w:r>
              <w:rPr>
                <w:color w:val="000000"/>
                <w:spacing w:val="0"/>
                <w:w w:val="100"/>
                <w:position w:val="0"/>
                <w:sz w:val="20"/>
                <w:szCs w:val="20"/>
              </w:rPr>
              <w:t xml:space="preserve">ST </w:t>
            </w:r>
            <w:r>
              <w:rPr>
                <w:color w:val="000000"/>
                <w:spacing w:val="0"/>
                <w:w w:val="100"/>
                <w:position w:val="0"/>
                <w:sz w:val="20"/>
                <w:szCs w:val="20"/>
              </w:rPr>
              <w:t>электрокардиограммы)</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баллонная вазодилатация с установкой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 стента в сосуд (сосуды)</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172649</w:t>
            </w:r>
          </w:p>
        </w:tc>
      </w:tr>
      <w:tr>
        <w:trPr>
          <w:trHeight w:val="1440"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37.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Коронарная реваскуляризация миокарда с применением ангиопластики в сочетании со стентированием при ишемической болезни сердца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I20.0,</w:t>
            </w:r>
            <w:r>
              <w:rPr>
                <w:color w:val="000000"/>
                <w:spacing w:val="0"/>
                <w:w w:val="100"/>
                <w:position w:val="0"/>
                <w:sz w:val="20"/>
                <w:szCs w:val="20"/>
              </w:rPr>
              <w:t xml:space="preserve"> I21.0,</w:t>
            </w:r>
            <w:r>
              <w:rPr>
                <w:color w:val="000000"/>
                <w:spacing w:val="0"/>
                <w:w w:val="100"/>
                <w:position w:val="0"/>
                <w:sz w:val="20"/>
                <w:szCs w:val="20"/>
              </w:rPr>
              <w:t xml:space="preserve"> I21.1,</w:t>
            </w:r>
            <w:r>
              <w:rPr>
                <w:color w:val="000000"/>
                <w:spacing w:val="0"/>
                <w:w w:val="100"/>
                <w:position w:val="0"/>
                <w:sz w:val="20"/>
                <w:szCs w:val="20"/>
              </w:rPr>
              <w:t xml:space="preserve"> </w:t>
            </w:r>
            <w:r>
              <w:rPr>
                <w:color w:val="000000"/>
                <w:spacing w:val="0"/>
                <w:w w:val="100"/>
                <w:position w:val="0"/>
                <w:sz w:val="20"/>
                <w:szCs w:val="20"/>
              </w:rPr>
              <w:t>I21.2,</w:t>
            </w:r>
            <w:r>
              <w:rPr>
                <w:color w:val="000000"/>
                <w:spacing w:val="0"/>
                <w:w w:val="100"/>
                <w:position w:val="0"/>
                <w:sz w:val="20"/>
                <w:szCs w:val="20"/>
              </w:rPr>
              <w:t xml:space="preserve"> I21.3,</w:t>
            </w:r>
            <w:r>
              <w:rPr>
                <w:color w:val="000000"/>
                <w:spacing w:val="0"/>
                <w:w w:val="100"/>
                <w:position w:val="0"/>
                <w:sz w:val="20"/>
                <w:szCs w:val="20"/>
              </w:rPr>
              <w:t xml:space="preserve"> I21.9,</w:t>
            </w:r>
            <w:r>
              <w:rPr>
                <w:color w:val="000000"/>
                <w:spacing w:val="0"/>
                <w:w w:val="100"/>
                <w:position w:val="0"/>
                <w:sz w:val="20"/>
                <w:szCs w:val="20"/>
              </w:rPr>
              <w:t xml:space="preserve"> I22</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 xml:space="preserve">нестабильная стенокардия, острый и повторный инфаркт миокарда (с подъемом сегмента </w:t>
            </w:r>
            <w:r>
              <w:rPr>
                <w:color w:val="000000"/>
                <w:spacing w:val="0"/>
                <w:w w:val="100"/>
                <w:position w:val="0"/>
                <w:sz w:val="20"/>
                <w:szCs w:val="20"/>
              </w:rPr>
              <w:t xml:space="preserve">ST </w:t>
            </w:r>
            <w:r>
              <w:rPr>
                <w:color w:val="000000"/>
                <w:spacing w:val="0"/>
                <w:w w:val="100"/>
                <w:position w:val="0"/>
                <w:sz w:val="20"/>
                <w:szCs w:val="20"/>
              </w:rPr>
              <w:t>электрокардиограммы)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баллонная вазодилатация с установкой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2 стентов в сосуд (сосуды)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200591</w:t>
            </w:r>
          </w:p>
        </w:tc>
      </w:tr>
      <w:tr>
        <w:trPr>
          <w:trHeight w:val="1334"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38.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Коронарная реваскуляризация миокарда с применением ангиопластики в сочетании со стентированием при ишемической болезни сердца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I20.0,</w:t>
            </w:r>
            <w:r>
              <w:rPr>
                <w:color w:val="000000"/>
                <w:spacing w:val="0"/>
                <w:w w:val="100"/>
                <w:position w:val="0"/>
                <w:sz w:val="20"/>
                <w:szCs w:val="20"/>
              </w:rPr>
              <w:t xml:space="preserve"> I21.0,</w:t>
            </w:r>
            <w:r>
              <w:rPr>
                <w:color w:val="000000"/>
                <w:spacing w:val="0"/>
                <w:w w:val="100"/>
                <w:position w:val="0"/>
                <w:sz w:val="20"/>
                <w:szCs w:val="20"/>
              </w:rPr>
              <w:t xml:space="preserve"> I21.1,</w:t>
            </w:r>
            <w:r>
              <w:rPr>
                <w:color w:val="000000"/>
                <w:spacing w:val="0"/>
                <w:w w:val="100"/>
                <w:position w:val="0"/>
                <w:sz w:val="20"/>
                <w:szCs w:val="20"/>
              </w:rPr>
              <w:t xml:space="preserve"> </w:t>
            </w:r>
            <w:r>
              <w:rPr>
                <w:color w:val="000000"/>
                <w:spacing w:val="0"/>
                <w:w w:val="100"/>
                <w:position w:val="0"/>
                <w:sz w:val="20"/>
                <w:szCs w:val="20"/>
              </w:rPr>
              <w:t>I21.2,</w:t>
            </w:r>
            <w:r>
              <w:rPr>
                <w:color w:val="000000"/>
                <w:spacing w:val="0"/>
                <w:w w:val="100"/>
                <w:position w:val="0"/>
                <w:sz w:val="20"/>
                <w:szCs w:val="20"/>
              </w:rPr>
              <w:t xml:space="preserve"> I21.3,</w:t>
            </w:r>
            <w:r>
              <w:rPr>
                <w:color w:val="000000"/>
                <w:spacing w:val="0"/>
                <w:w w:val="100"/>
                <w:position w:val="0"/>
                <w:sz w:val="20"/>
                <w:szCs w:val="20"/>
              </w:rPr>
              <w:t xml:space="preserve"> I21.9,</w:t>
            </w:r>
            <w:r>
              <w:rPr>
                <w:color w:val="000000"/>
                <w:spacing w:val="0"/>
                <w:w w:val="100"/>
                <w:position w:val="0"/>
                <w:sz w:val="20"/>
                <w:szCs w:val="20"/>
              </w:rPr>
              <w:t xml:space="preserve"> I22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нестабильная стенокардия, острый и повторный инфаркт миокарда (с подъемом сегмента </w:t>
            </w:r>
            <w:r>
              <w:rPr>
                <w:color w:val="000000"/>
                <w:spacing w:val="0"/>
                <w:w w:val="100"/>
                <w:position w:val="0"/>
                <w:sz w:val="20"/>
                <w:szCs w:val="20"/>
              </w:rPr>
              <w:t xml:space="preserve">ST </w:t>
            </w:r>
            <w:r>
              <w:rPr>
                <w:color w:val="000000"/>
                <w:spacing w:val="0"/>
                <w:w w:val="100"/>
                <w:position w:val="0"/>
                <w:sz w:val="20"/>
                <w:szCs w:val="20"/>
              </w:rPr>
              <w:t>электрокардиограммы)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баллонная вазодилатация с установкой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3 стентов в сосуд (сосуды)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228440</w:t>
            </w:r>
          </w:p>
        </w:tc>
      </w:tr>
    </w:tbl>
    <w:p>
      <w:pPr>
        <w:widowControl w:val="0"/>
        <w:spacing w:line="1" w:lineRule="exact"/>
      </w:pPr>
      <w:r>
        <w:br w:type="page"/>
      </w:r>
    </w:p>
    <w:p>
      <w:pPr>
        <w:pStyle w:val="Style19"/>
        <w:keepNext w:val="0"/>
        <w:keepLines w:val="0"/>
        <w:widowControl w:val="0"/>
        <w:shd w:val="clear" w:color="auto" w:fill="auto"/>
        <w:bidi w:val="0"/>
        <w:spacing w:before="0" w:after="0" w:line="240" w:lineRule="auto"/>
        <w:ind w:left="14458" w:right="0" w:firstLine="0"/>
        <w:jc w:val="left"/>
      </w:pPr>
      <w:r>
        <w:rPr>
          <w:color w:val="000000"/>
          <w:spacing w:val="0"/>
          <w:w w:val="100"/>
          <w:position w:val="0"/>
        </w:rPr>
        <w:t>Норматив</w:t>
      </w:r>
    </w:p>
    <w:tbl>
      <w:tblPr>
        <w:tblOverlap w:val="never"/>
        <w:jc w:val="center"/>
        <w:tblLayout w:type="fixed"/>
      </w:tblPr>
      <w:tblGrid>
        <w:gridCol w:w="802"/>
        <w:gridCol w:w="2904"/>
        <w:gridCol w:w="1982"/>
        <w:gridCol w:w="3154"/>
        <w:gridCol w:w="1699"/>
        <w:gridCol w:w="3466"/>
        <w:gridCol w:w="1795"/>
      </w:tblGrid>
      <w:tr>
        <w:trPr>
          <w:trHeight w:val="97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финансовых затрат на единицу объема медицинской помощи , рублей</w:t>
            </w:r>
          </w:p>
        </w:tc>
      </w:tr>
      <w:tr>
        <w:trPr>
          <w:trHeight w:val="1579"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39.</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Коронарная реваскуляризация миокарда с применением ангиопластики в сочетании со стентированием при ишемической болезни сердца</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I20.0,</w:t>
            </w:r>
            <w:r>
              <w:rPr>
                <w:color w:val="000000"/>
                <w:spacing w:val="0"/>
                <w:w w:val="100"/>
                <w:position w:val="0"/>
                <w:sz w:val="20"/>
                <w:szCs w:val="20"/>
              </w:rPr>
              <w:t xml:space="preserve"> I21.4,</w:t>
            </w:r>
            <w:r>
              <w:rPr>
                <w:color w:val="000000"/>
                <w:spacing w:val="0"/>
                <w:w w:val="100"/>
                <w:position w:val="0"/>
                <w:sz w:val="20"/>
                <w:szCs w:val="20"/>
              </w:rPr>
              <w:t>I21.9,</w:t>
            </w:r>
            <w:r>
              <w:rPr>
                <w:color w:val="000000"/>
                <w:spacing w:val="0"/>
                <w:w w:val="100"/>
                <w:position w:val="0"/>
                <w:sz w:val="20"/>
                <w:szCs w:val="20"/>
              </w:rPr>
              <w:t xml:space="preserve"> I22</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нестабильная стенокардия, острый и повторный инфаркт миокарда (без подъема сегмента </w:t>
            </w:r>
            <w:r>
              <w:rPr>
                <w:color w:val="000000"/>
                <w:spacing w:val="0"/>
                <w:w w:val="100"/>
                <w:position w:val="0"/>
                <w:sz w:val="20"/>
                <w:szCs w:val="20"/>
              </w:rPr>
              <w:t xml:space="preserve">ST </w:t>
            </w:r>
            <w:r>
              <w:rPr>
                <w:color w:val="000000"/>
                <w:spacing w:val="0"/>
                <w:w w:val="100"/>
                <w:position w:val="0"/>
                <w:sz w:val="20"/>
                <w:szCs w:val="20"/>
              </w:rPr>
              <w:t>электрокардиограммы)</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баллонная вазодилатация с установкой 1 стента в сосуд (сосуды)</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128489</w:t>
            </w:r>
          </w:p>
        </w:tc>
      </w:tr>
      <w:tr>
        <w:trPr>
          <w:trHeight w:val="1440"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40.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Коронарная реваскуляризация миокарда с применением ангиопластики в сочетании со стентированием при ишемической болезни сердца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I20.0,</w:t>
            </w:r>
            <w:r>
              <w:rPr>
                <w:color w:val="000000"/>
                <w:spacing w:val="0"/>
                <w:w w:val="100"/>
                <w:position w:val="0"/>
                <w:sz w:val="20"/>
                <w:szCs w:val="20"/>
              </w:rPr>
              <w:t xml:space="preserve"> I21.4,</w:t>
            </w:r>
            <w:r>
              <w:rPr>
                <w:color w:val="000000"/>
                <w:spacing w:val="0"/>
                <w:w w:val="100"/>
                <w:position w:val="0"/>
                <w:sz w:val="20"/>
                <w:szCs w:val="20"/>
              </w:rPr>
              <w:t xml:space="preserve"> I21.9,</w:t>
            </w:r>
            <w:r>
              <w:rPr>
                <w:color w:val="000000"/>
                <w:spacing w:val="0"/>
                <w:w w:val="100"/>
                <w:position w:val="0"/>
                <w:sz w:val="20"/>
                <w:szCs w:val="20"/>
              </w:rPr>
              <w:t xml:space="preserve"> I22</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 xml:space="preserve">нестабильная стенокардия, острый и повторный инфаркт миокарда (без подъема сегмента </w:t>
            </w:r>
            <w:r>
              <w:rPr>
                <w:color w:val="000000"/>
                <w:spacing w:val="0"/>
                <w:w w:val="100"/>
                <w:position w:val="0"/>
                <w:sz w:val="20"/>
                <w:szCs w:val="20"/>
              </w:rPr>
              <w:t xml:space="preserve">ST </w:t>
            </w:r>
            <w:r>
              <w:rPr>
                <w:color w:val="000000"/>
                <w:spacing w:val="0"/>
                <w:w w:val="100"/>
                <w:position w:val="0"/>
                <w:sz w:val="20"/>
                <w:szCs w:val="20"/>
              </w:rPr>
              <w:t>электрокардиограммы)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баллонная вазодилатация с установкой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2 стентов в сосуд (сосуды)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156482</w:t>
            </w:r>
          </w:p>
        </w:tc>
      </w:tr>
      <w:tr>
        <w:trPr>
          <w:trHeight w:val="1445"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41.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Коронарная реваскуляризация миокарда с применением ангиопластики в сочетании со стентированием при ишемической болезни сердца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I20.0,</w:t>
            </w:r>
            <w:r>
              <w:rPr>
                <w:color w:val="000000"/>
                <w:spacing w:val="0"/>
                <w:w w:val="100"/>
                <w:position w:val="0"/>
                <w:sz w:val="20"/>
                <w:szCs w:val="20"/>
              </w:rPr>
              <w:t xml:space="preserve"> I21.4,</w:t>
            </w:r>
            <w:r>
              <w:rPr>
                <w:color w:val="000000"/>
                <w:spacing w:val="0"/>
                <w:w w:val="100"/>
                <w:position w:val="0"/>
                <w:sz w:val="20"/>
                <w:szCs w:val="20"/>
              </w:rPr>
              <w:t xml:space="preserve"> I21.9,</w:t>
            </w:r>
            <w:r>
              <w:rPr>
                <w:color w:val="000000"/>
                <w:spacing w:val="0"/>
                <w:w w:val="100"/>
                <w:position w:val="0"/>
                <w:sz w:val="20"/>
                <w:szCs w:val="20"/>
              </w:rPr>
              <w:t xml:space="preserve"> I22</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 xml:space="preserve">нестабильная стенокардия, острый и повторный инфаркт миокарда (без подъема сегмента </w:t>
            </w:r>
            <w:r>
              <w:rPr>
                <w:color w:val="000000"/>
                <w:spacing w:val="0"/>
                <w:w w:val="100"/>
                <w:position w:val="0"/>
                <w:sz w:val="20"/>
                <w:szCs w:val="20"/>
              </w:rPr>
              <w:t xml:space="preserve">ST </w:t>
            </w:r>
            <w:r>
              <w:rPr>
                <w:color w:val="000000"/>
                <w:spacing w:val="0"/>
                <w:w w:val="100"/>
                <w:position w:val="0"/>
                <w:sz w:val="20"/>
                <w:szCs w:val="20"/>
              </w:rPr>
              <w:t>электрокардиограммы)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баллонная вазодилатация с установкой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3 стентов в сосуд (сосуды)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196645</w:t>
            </w:r>
          </w:p>
        </w:tc>
      </w:tr>
      <w:tr>
        <w:trPr>
          <w:trHeight w:val="1435"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42.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Коронарная реваскуляризация миокарда с применением ангиопластики в сочетании со стентированием при ишемической болезни сердца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I20.1,</w:t>
            </w:r>
            <w:r>
              <w:rPr>
                <w:color w:val="000000"/>
                <w:spacing w:val="0"/>
                <w:w w:val="100"/>
                <w:position w:val="0"/>
                <w:sz w:val="20"/>
                <w:szCs w:val="20"/>
              </w:rPr>
              <w:t xml:space="preserve"> I20.8,</w:t>
            </w:r>
            <w:r>
              <w:rPr>
                <w:color w:val="000000"/>
                <w:spacing w:val="0"/>
                <w:w w:val="100"/>
                <w:position w:val="0"/>
                <w:sz w:val="20"/>
                <w:szCs w:val="20"/>
              </w:rPr>
              <w:t xml:space="preserve"> I25</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ишемическая болезнь сердца со стенозированием 1 - 3 коронарных артерий</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баллонная вазодилатация с установкой 1 - 3 стентов в сосуд (сосуды)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167220</w:t>
            </w:r>
          </w:p>
        </w:tc>
      </w:tr>
      <w:tr>
        <w:trPr>
          <w:trHeight w:val="2534"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43.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Коронарные ангиопластика или стентирование в сочетании с внутрисосудистой визуализацией (внутрисосудистый ультразвук или оптико-когерентная томография) и/или в сочетании с оценкой гемодинамической значимости стеноза по данным физиологической оценки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240"/>
              <w:jc w:val="left"/>
              <w:rPr>
                <w:sz w:val="20"/>
                <w:szCs w:val="20"/>
              </w:rPr>
            </w:pPr>
            <w:r>
              <w:rPr>
                <w:color w:val="000000"/>
                <w:spacing w:val="0"/>
                <w:w w:val="100"/>
                <w:position w:val="0"/>
                <w:sz w:val="20"/>
                <w:szCs w:val="20"/>
              </w:rPr>
              <w:t>I20.0, I20.1, I20.8,</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I20.9, I21.0, I21.1,</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I21.2, I21.3, I21.9, I22,</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I25, I25.0, I25.1, I25.2,</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I25.3, I25.4, I25.5,</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I25.6, I25.8, I25.9</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стабильная стенокардия</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баллонная вазодилятация и/или стентирование с установкой 1-3 стентов в сосуд с применением методов внутрисосудистой визуализации и/или в сочетании с оценкой гемодинамической значимости стеноза по данным физиологической оценки коронарного кровотока (ФРК или МРК) при ишемической болезни сердца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330593</w:t>
            </w:r>
          </w:p>
        </w:tc>
      </w:tr>
    </w:tbl>
    <w:p>
      <w:pPr>
        <w:widowControl w:val="0"/>
        <w:spacing w:line="1" w:lineRule="exact"/>
      </w:pPr>
      <w:r>
        <w:br w:type="page"/>
      </w:r>
    </w:p>
    <w:tbl>
      <w:tblPr>
        <w:tblOverlap w:val="never"/>
        <w:jc w:val="center"/>
        <w:tblLayout w:type="fixed"/>
      </w:tblPr>
      <w:tblGrid>
        <w:gridCol w:w="826"/>
        <w:gridCol w:w="2904"/>
        <w:gridCol w:w="1982"/>
        <w:gridCol w:w="3154"/>
        <w:gridCol w:w="1699"/>
        <w:gridCol w:w="3466"/>
        <w:gridCol w:w="1810"/>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59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коронарного кровотока (фракционный резерв кровотока или моментальный резерв кровотока) при ишемической болезни сердца</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2165"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44.</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Эндоваскулярная, хирургическая коррекция нарушений ритма сердца без имплантации кардиовертера- дефибриллятора у взрослых</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240"/>
              <w:jc w:val="left"/>
              <w:rPr>
                <w:sz w:val="20"/>
                <w:szCs w:val="20"/>
              </w:rPr>
            </w:pPr>
            <w:r>
              <w:rPr>
                <w:color w:val="000000"/>
                <w:spacing w:val="0"/>
                <w:w w:val="100"/>
                <w:position w:val="0"/>
                <w:sz w:val="20"/>
                <w:szCs w:val="20"/>
              </w:rPr>
              <w:t>I44.1,</w:t>
            </w:r>
            <w:r>
              <w:rPr>
                <w:color w:val="000000"/>
                <w:spacing w:val="0"/>
                <w:w w:val="100"/>
                <w:position w:val="0"/>
                <w:sz w:val="20"/>
                <w:szCs w:val="20"/>
              </w:rPr>
              <w:t xml:space="preserve"> I44.2,</w:t>
            </w:r>
            <w:r>
              <w:rPr>
                <w:color w:val="000000"/>
                <w:spacing w:val="0"/>
                <w:w w:val="100"/>
                <w:position w:val="0"/>
                <w:sz w:val="20"/>
                <w:szCs w:val="20"/>
              </w:rPr>
              <w:t xml:space="preserve"> I45.2,</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I45.3,</w:t>
            </w:r>
            <w:r>
              <w:rPr>
                <w:color w:val="000000"/>
                <w:spacing w:val="0"/>
                <w:w w:val="100"/>
                <w:position w:val="0"/>
                <w:sz w:val="20"/>
                <w:szCs w:val="20"/>
              </w:rPr>
              <w:t xml:space="preserve"> I45.6,</w:t>
            </w:r>
            <w:r>
              <w:rPr>
                <w:color w:val="000000"/>
                <w:spacing w:val="0"/>
                <w:w w:val="100"/>
                <w:position w:val="0"/>
                <w:sz w:val="20"/>
                <w:szCs w:val="20"/>
              </w:rPr>
              <w:t xml:space="preserve"> I46.0,</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I47.0,</w:t>
            </w:r>
            <w:r>
              <w:rPr>
                <w:color w:val="000000"/>
                <w:spacing w:val="0"/>
                <w:w w:val="100"/>
                <w:position w:val="0"/>
                <w:sz w:val="20"/>
                <w:szCs w:val="20"/>
              </w:rPr>
              <w:t xml:space="preserve"> I47.1,</w:t>
            </w:r>
            <w:r>
              <w:rPr>
                <w:color w:val="000000"/>
                <w:spacing w:val="0"/>
                <w:w w:val="100"/>
                <w:position w:val="0"/>
                <w:sz w:val="20"/>
                <w:szCs w:val="20"/>
              </w:rPr>
              <w:t xml:space="preserve"> I47.2,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I47.9,</w:t>
            </w:r>
            <w:r>
              <w:rPr>
                <w:color w:val="000000"/>
                <w:spacing w:val="0"/>
                <w:w w:val="100"/>
                <w:position w:val="0"/>
                <w:sz w:val="20"/>
                <w:szCs w:val="20"/>
              </w:rPr>
              <w:t xml:space="preserve"> I48,</w:t>
            </w:r>
            <w:r>
              <w:rPr>
                <w:color w:val="000000"/>
                <w:spacing w:val="0"/>
                <w:w w:val="100"/>
                <w:position w:val="0"/>
                <w:sz w:val="20"/>
                <w:szCs w:val="20"/>
              </w:rPr>
              <w:t xml:space="preserve"> I49.0,</w:t>
            </w:r>
            <w:r>
              <w:rPr>
                <w:color w:val="000000"/>
                <w:spacing w:val="0"/>
                <w:w w:val="100"/>
                <w:position w:val="0"/>
                <w:sz w:val="20"/>
                <w:szCs w:val="20"/>
              </w:rPr>
              <w:t xml:space="preserve"> I49.5,</w:t>
            </w:r>
            <w:r>
              <w:rPr>
                <w:color w:val="000000"/>
                <w:spacing w:val="0"/>
                <w:w w:val="100"/>
                <w:position w:val="0"/>
                <w:sz w:val="20"/>
                <w:szCs w:val="20"/>
              </w:rPr>
              <w:t xml:space="preserve"> </w:t>
            </w:r>
            <w:r>
              <w:rPr>
                <w:color w:val="000000"/>
                <w:spacing w:val="0"/>
                <w:w w:val="100"/>
                <w:position w:val="0"/>
                <w:sz w:val="20"/>
                <w:szCs w:val="20"/>
              </w:rPr>
              <w:t>Q22.5,</w:t>
            </w:r>
            <w:r>
              <w:rPr>
                <w:color w:val="000000"/>
                <w:spacing w:val="0"/>
                <w:w w:val="100"/>
                <w:position w:val="0"/>
                <w:sz w:val="20"/>
                <w:szCs w:val="20"/>
              </w:rPr>
              <w:t xml:space="preserve"> Q24.6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имплантация частотно</w:t>
              <w:softHyphen/>
              <w:t>адаптированного однокамерного кардиостимулятора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152912</w:t>
            </w:r>
          </w:p>
        </w:tc>
      </w:tr>
      <w:tr>
        <w:trPr>
          <w:trHeight w:val="2160" w:hRule="exact"/>
        </w:trPr>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45.</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Эндоваскулярная, хирургическая коррекция нарушений ритма сердца без имплантации кардиовертера- дефибриллятора у детей</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240"/>
              <w:jc w:val="left"/>
              <w:rPr>
                <w:sz w:val="20"/>
                <w:szCs w:val="20"/>
              </w:rPr>
            </w:pPr>
            <w:r>
              <w:rPr>
                <w:color w:val="000000"/>
                <w:spacing w:val="0"/>
                <w:w w:val="100"/>
                <w:position w:val="0"/>
                <w:sz w:val="20"/>
                <w:szCs w:val="20"/>
              </w:rPr>
              <w:t>I44.1,</w:t>
            </w:r>
            <w:r>
              <w:rPr>
                <w:color w:val="000000"/>
                <w:spacing w:val="0"/>
                <w:w w:val="100"/>
                <w:position w:val="0"/>
                <w:sz w:val="20"/>
                <w:szCs w:val="20"/>
              </w:rPr>
              <w:t xml:space="preserve"> I44.2,</w:t>
            </w:r>
            <w:r>
              <w:rPr>
                <w:color w:val="000000"/>
                <w:spacing w:val="0"/>
                <w:w w:val="100"/>
                <w:position w:val="0"/>
                <w:sz w:val="20"/>
                <w:szCs w:val="20"/>
              </w:rPr>
              <w:t xml:space="preserve"> I45.2,</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I45.3,</w:t>
            </w:r>
            <w:r>
              <w:rPr>
                <w:color w:val="000000"/>
                <w:spacing w:val="0"/>
                <w:w w:val="100"/>
                <w:position w:val="0"/>
                <w:sz w:val="20"/>
                <w:szCs w:val="20"/>
              </w:rPr>
              <w:t xml:space="preserve"> I45.6,</w:t>
            </w:r>
            <w:r>
              <w:rPr>
                <w:color w:val="000000"/>
                <w:spacing w:val="0"/>
                <w:w w:val="100"/>
                <w:position w:val="0"/>
                <w:sz w:val="20"/>
                <w:szCs w:val="20"/>
              </w:rPr>
              <w:t xml:space="preserve"> I46.0,</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I47.0,</w:t>
            </w:r>
            <w:r>
              <w:rPr>
                <w:color w:val="000000"/>
                <w:spacing w:val="0"/>
                <w:w w:val="100"/>
                <w:position w:val="0"/>
                <w:sz w:val="20"/>
                <w:szCs w:val="20"/>
              </w:rPr>
              <w:t xml:space="preserve"> I47.1,</w:t>
            </w:r>
            <w:r>
              <w:rPr>
                <w:color w:val="000000"/>
                <w:spacing w:val="0"/>
                <w:w w:val="100"/>
                <w:position w:val="0"/>
                <w:sz w:val="20"/>
                <w:szCs w:val="20"/>
              </w:rPr>
              <w:t xml:space="preserve"> I47.2,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I47.9,</w:t>
            </w:r>
            <w:r>
              <w:rPr>
                <w:color w:val="000000"/>
                <w:spacing w:val="0"/>
                <w:w w:val="100"/>
                <w:position w:val="0"/>
                <w:sz w:val="20"/>
                <w:szCs w:val="20"/>
              </w:rPr>
              <w:t xml:space="preserve"> I48,</w:t>
            </w:r>
            <w:r>
              <w:rPr>
                <w:color w:val="000000"/>
                <w:spacing w:val="0"/>
                <w:w w:val="100"/>
                <w:position w:val="0"/>
                <w:sz w:val="20"/>
                <w:szCs w:val="20"/>
              </w:rPr>
              <w:t xml:space="preserve"> I49.0,</w:t>
            </w:r>
            <w:r>
              <w:rPr>
                <w:color w:val="000000"/>
                <w:spacing w:val="0"/>
                <w:w w:val="100"/>
                <w:position w:val="0"/>
                <w:sz w:val="20"/>
                <w:szCs w:val="20"/>
              </w:rPr>
              <w:t xml:space="preserve"> I49.5,</w:t>
            </w:r>
            <w:r>
              <w:rPr>
                <w:color w:val="000000"/>
                <w:spacing w:val="0"/>
                <w:w w:val="100"/>
                <w:position w:val="0"/>
                <w:sz w:val="20"/>
                <w:szCs w:val="20"/>
              </w:rPr>
              <w:t xml:space="preserve"> </w:t>
            </w:r>
            <w:r>
              <w:rPr>
                <w:color w:val="000000"/>
                <w:spacing w:val="0"/>
                <w:w w:val="100"/>
                <w:position w:val="0"/>
                <w:sz w:val="20"/>
                <w:szCs w:val="20"/>
              </w:rPr>
              <w:t>Q22.5,</w:t>
            </w:r>
            <w:r>
              <w:rPr>
                <w:color w:val="000000"/>
                <w:spacing w:val="0"/>
                <w:w w:val="100"/>
                <w:position w:val="0"/>
                <w:sz w:val="20"/>
                <w:szCs w:val="20"/>
              </w:rPr>
              <w:t xml:space="preserve"> Q24.6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имплантация частотно</w:t>
              <w:softHyphen/>
              <w:t>адаптированного однокамерного кардиостимулятора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285543</w:t>
            </w:r>
          </w:p>
        </w:tc>
      </w:tr>
      <w:tr>
        <w:trPr>
          <w:trHeight w:val="2035" w:hRule="exact"/>
        </w:trPr>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46.</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Эндоваскулярная, хирургическая коррекция нарушений ритма сердца без имплантации кардиовертера- дефибриллятора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240"/>
              <w:jc w:val="left"/>
              <w:rPr>
                <w:sz w:val="20"/>
                <w:szCs w:val="20"/>
              </w:rPr>
            </w:pPr>
            <w:r>
              <w:rPr>
                <w:color w:val="000000"/>
                <w:spacing w:val="0"/>
                <w:w w:val="100"/>
                <w:position w:val="0"/>
                <w:sz w:val="20"/>
                <w:szCs w:val="20"/>
              </w:rPr>
              <w:t>I44.1,</w:t>
            </w:r>
            <w:r>
              <w:rPr>
                <w:color w:val="000000"/>
                <w:spacing w:val="0"/>
                <w:w w:val="100"/>
                <w:position w:val="0"/>
                <w:sz w:val="20"/>
                <w:szCs w:val="20"/>
              </w:rPr>
              <w:t xml:space="preserve"> I44.2,</w:t>
            </w:r>
            <w:r>
              <w:rPr>
                <w:color w:val="000000"/>
                <w:spacing w:val="0"/>
                <w:w w:val="100"/>
                <w:position w:val="0"/>
                <w:sz w:val="20"/>
                <w:szCs w:val="20"/>
              </w:rPr>
              <w:t xml:space="preserve"> I45.2,</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I45.3,</w:t>
            </w:r>
            <w:r>
              <w:rPr>
                <w:color w:val="000000"/>
                <w:spacing w:val="0"/>
                <w:w w:val="100"/>
                <w:position w:val="0"/>
                <w:sz w:val="20"/>
                <w:szCs w:val="20"/>
              </w:rPr>
              <w:t xml:space="preserve"> I45.6,</w:t>
            </w:r>
            <w:r>
              <w:rPr>
                <w:color w:val="000000"/>
                <w:spacing w:val="0"/>
                <w:w w:val="100"/>
                <w:position w:val="0"/>
                <w:sz w:val="20"/>
                <w:szCs w:val="20"/>
              </w:rPr>
              <w:t xml:space="preserve"> I46.0,</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I47.0,</w:t>
            </w:r>
            <w:r>
              <w:rPr>
                <w:color w:val="000000"/>
                <w:spacing w:val="0"/>
                <w:w w:val="100"/>
                <w:position w:val="0"/>
                <w:sz w:val="20"/>
                <w:szCs w:val="20"/>
              </w:rPr>
              <w:t xml:space="preserve"> I47.1,</w:t>
            </w:r>
            <w:r>
              <w:rPr>
                <w:color w:val="000000"/>
                <w:spacing w:val="0"/>
                <w:w w:val="100"/>
                <w:position w:val="0"/>
                <w:sz w:val="20"/>
                <w:szCs w:val="20"/>
              </w:rPr>
              <w:t xml:space="preserve"> I47.2,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I47.9,</w:t>
            </w:r>
            <w:r>
              <w:rPr>
                <w:color w:val="000000"/>
                <w:spacing w:val="0"/>
                <w:w w:val="100"/>
                <w:position w:val="0"/>
                <w:sz w:val="20"/>
                <w:szCs w:val="20"/>
              </w:rPr>
              <w:t xml:space="preserve"> I48,</w:t>
            </w:r>
            <w:r>
              <w:rPr>
                <w:color w:val="000000"/>
                <w:spacing w:val="0"/>
                <w:w w:val="100"/>
                <w:position w:val="0"/>
                <w:sz w:val="20"/>
                <w:szCs w:val="20"/>
              </w:rPr>
              <w:t xml:space="preserve"> I49.0,</w:t>
            </w:r>
            <w:r>
              <w:rPr>
                <w:color w:val="000000"/>
                <w:spacing w:val="0"/>
                <w:w w:val="100"/>
                <w:position w:val="0"/>
                <w:sz w:val="20"/>
                <w:szCs w:val="20"/>
              </w:rPr>
              <w:t xml:space="preserve"> I49.5,</w:t>
            </w:r>
            <w:r>
              <w:rPr>
                <w:color w:val="000000"/>
                <w:spacing w:val="0"/>
                <w:w w:val="100"/>
                <w:position w:val="0"/>
                <w:sz w:val="20"/>
                <w:szCs w:val="20"/>
              </w:rPr>
              <w:t xml:space="preserve"> </w:t>
            </w:r>
            <w:r>
              <w:rPr>
                <w:color w:val="000000"/>
                <w:spacing w:val="0"/>
                <w:w w:val="100"/>
                <w:position w:val="0"/>
                <w:sz w:val="20"/>
                <w:szCs w:val="20"/>
              </w:rPr>
              <w:t>Q22.5,</w:t>
            </w:r>
            <w:r>
              <w:rPr>
                <w:color w:val="000000"/>
                <w:spacing w:val="0"/>
                <w:w w:val="100"/>
                <w:position w:val="0"/>
                <w:sz w:val="20"/>
                <w:szCs w:val="20"/>
              </w:rPr>
              <w:t xml:space="preserve"> Q24.6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лечения лекарственными препаратами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имплантация частотно</w:t>
              <w:softHyphen/>
              <w:t>адаптированного двухкамерного кардиостимулятора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225385</w:t>
            </w:r>
          </w:p>
        </w:tc>
      </w:tr>
    </w:tbl>
    <w:p>
      <w:pPr>
        <w:widowControl w:val="0"/>
        <w:spacing w:line="1" w:lineRule="exact"/>
      </w:pPr>
      <w:r>
        <w:br w:type="page"/>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541"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47.</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Эндоваскулярная тромбэкстракция при остром ишемическом инсульте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I63.0, I63.1, I63.2,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I63.3, I63.4, I63.5,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I63.8, I63.9</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острый ишемический инсульт, вызванный тромботической или эмболической окклюзией церебральных или прецеребральных артерий</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эндоваскулярная механическая тромбэкстракция и/или тромбоаспирация</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726413</w:t>
            </w:r>
          </w:p>
        </w:tc>
      </w:tr>
      <w:tr>
        <w:trPr>
          <w:trHeight w:val="299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Коронарная реваскуляризация миокарда с применением аортокоронарного шунтирования при ишемической болезни и различных формах сочетанной патологии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I20,</w:t>
            </w:r>
            <w:r>
              <w:rPr>
                <w:color w:val="000000"/>
                <w:spacing w:val="0"/>
                <w:w w:val="100"/>
                <w:position w:val="0"/>
                <w:sz w:val="20"/>
                <w:szCs w:val="20"/>
              </w:rPr>
              <w:t xml:space="preserve"> I21,</w:t>
            </w:r>
            <w:r>
              <w:rPr>
                <w:color w:val="000000"/>
                <w:spacing w:val="0"/>
                <w:w w:val="100"/>
                <w:position w:val="0"/>
                <w:sz w:val="20"/>
                <w:szCs w:val="20"/>
              </w:rPr>
              <w:t xml:space="preserve"> I22,</w:t>
            </w:r>
            <w:r>
              <w:rPr>
                <w:color w:val="000000"/>
                <w:spacing w:val="0"/>
                <w:w w:val="100"/>
                <w:position w:val="0"/>
                <w:sz w:val="20"/>
                <w:szCs w:val="20"/>
              </w:rPr>
              <w:t xml:space="preserve"> I24.0,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ишемическая болезнь сердца со значительным проксимальным стенозированием главного ствола левой коронарной артерии, наличие 3 и более стенозов коронарных артерий в сочетании с патологией 1 или 2 клапанов сердца, аневризмой, дефектом межжелудочковой перегородки, нарушениями ритма и проводимости, другими полостными операциями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аортокоронарное шунтирование у больных ишемической болезнью</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сердца в условиях искусственного</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кровоснабжения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387407</w:t>
            </w:r>
          </w:p>
        </w:tc>
      </w:tr>
      <w:tr>
        <w:trPr>
          <w:trHeight w:val="427"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Торакальная хирургия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421" w:hRule="exact"/>
        </w:trPr>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49.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Эндоскопические и эндоваскулярные операции на органах грудной полости</w:t>
            </w:r>
          </w:p>
        </w:tc>
        <w:tc>
          <w:tcPr>
            <w:tcBorders/>
            <w:shd w:val="clear" w:color="auto" w:fill="FFFFFF"/>
            <w:vAlign w:val="top"/>
          </w:tcPr>
          <w:p>
            <w:pPr>
              <w:pStyle w:val="Style21"/>
              <w:keepNext w:val="0"/>
              <w:keepLines w:val="0"/>
              <w:widowControl w:val="0"/>
              <w:shd w:val="clear" w:color="auto" w:fill="auto"/>
              <w:bidi w:val="0"/>
              <w:spacing w:before="80" w:after="480" w:line="240" w:lineRule="auto"/>
              <w:ind w:left="0" w:right="0" w:firstLine="0"/>
              <w:jc w:val="center"/>
              <w:rPr>
                <w:sz w:val="20"/>
                <w:szCs w:val="20"/>
              </w:rPr>
            </w:pPr>
            <w:r>
              <w:rPr>
                <w:color w:val="000000"/>
                <w:spacing w:val="0"/>
                <w:w w:val="100"/>
                <w:position w:val="0"/>
                <w:sz w:val="20"/>
                <w:szCs w:val="20"/>
              </w:rPr>
              <w:t>I27.0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I37</w:t>
            </w:r>
          </w:p>
        </w:tc>
        <w:tc>
          <w:tcPr>
            <w:tcBorders/>
            <w:shd w:val="clear" w:color="auto" w:fill="FFFFFF"/>
            <w:vAlign w:val="top"/>
          </w:tcPr>
          <w:p>
            <w:pPr>
              <w:pStyle w:val="Style21"/>
              <w:keepNext w:val="0"/>
              <w:keepLines w:val="0"/>
              <w:widowControl w:val="0"/>
              <w:shd w:val="clear" w:color="auto" w:fill="auto"/>
              <w:bidi w:val="0"/>
              <w:spacing w:before="0" w:after="0" w:line="720" w:lineRule="exact"/>
              <w:ind w:left="0" w:right="0" w:firstLine="0"/>
              <w:jc w:val="left"/>
              <w:rPr>
                <w:sz w:val="20"/>
                <w:szCs w:val="20"/>
              </w:rPr>
            </w:pPr>
            <w:r>
              <w:rPr>
                <w:color w:val="000000"/>
                <w:spacing w:val="0"/>
                <w:w w:val="100"/>
                <w:position w:val="0"/>
                <w:sz w:val="20"/>
                <w:szCs w:val="20"/>
              </w:rPr>
              <w:t>первичная легочная гипертензия стеноз клапана легочной артерии</w:t>
            </w:r>
          </w:p>
        </w:tc>
        <w:tc>
          <w:tcPr>
            <w:tcBorders/>
            <w:shd w:val="clear" w:color="auto" w:fill="FFFFFF"/>
            <w:vAlign w:val="center"/>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хирургическое 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80" w:after="480" w:line="240" w:lineRule="auto"/>
              <w:ind w:left="0" w:right="0" w:firstLine="0"/>
              <w:jc w:val="left"/>
              <w:rPr>
                <w:sz w:val="20"/>
                <w:szCs w:val="20"/>
              </w:rPr>
            </w:pPr>
            <w:r>
              <w:rPr>
                <w:color w:val="000000"/>
                <w:spacing w:val="0"/>
                <w:w w:val="100"/>
                <w:position w:val="0"/>
                <w:sz w:val="20"/>
                <w:szCs w:val="20"/>
              </w:rPr>
              <w:t>атриосептостомия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баллонная ангиопластика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157689</w:t>
            </w:r>
          </w:p>
        </w:tc>
      </w:tr>
      <w:tr>
        <w:trPr>
          <w:trHeight w:val="955"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Видеоторакоскопические операции на органах грудной полости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J43</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эмфизема легкого</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видеоторакоскопическая резекция легких при осложненной эмфиземе</w:t>
            </w:r>
          </w:p>
        </w:tc>
        <w:tc>
          <w:tcPr>
            <w:tcBorders/>
            <w:shd w:val="clear" w:color="auto" w:fill="FFFFFF"/>
            <w:vAlign w:val="top"/>
          </w:tcPr>
          <w:p>
            <w:pPr>
              <w:widowControl w:val="0"/>
              <w:rPr>
                <w:sz w:val="10"/>
                <w:szCs w:val="10"/>
              </w:rPr>
            </w:pPr>
          </w:p>
        </w:tc>
      </w:tr>
      <w:tr>
        <w:trPr>
          <w:trHeight w:val="1056"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50.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Расширенные и реконструктивно-пластические операции на органах грудной полости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J43</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эмфизема легкого</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пластика гигантских булл легкого</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275118</w:t>
            </w:r>
          </w:p>
        </w:tc>
      </w:tr>
    </w:tbl>
    <w:p>
      <w:pPr>
        <w:sectPr>
          <w:footnotePr>
            <w:pos w:val="pageBottom"/>
            <w:numFmt w:val="decimal"/>
            <w:numRestart w:val="continuous"/>
          </w:footnotePr>
          <w:pgSz w:w="16840" w:h="11900" w:orient="landscape"/>
          <w:pgMar w:top="1129" w:right="496" w:bottom="1123" w:left="494" w:header="0" w:footer="695"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tbl>
      <w:tblPr>
        <w:tblOverlap w:val="never"/>
        <w:jc w:val="left"/>
        <w:tblLayout w:type="fixed"/>
      </w:tblPr>
      <w:tblGrid>
        <w:gridCol w:w="394"/>
        <w:gridCol w:w="3048"/>
        <w:gridCol w:w="1982"/>
        <w:gridCol w:w="3134"/>
        <w:gridCol w:w="1565"/>
        <w:gridCol w:w="3523"/>
      </w:tblGrid>
      <w:tr>
        <w:trPr>
          <w:trHeight w:val="240" w:hRule="exact"/>
        </w:trPr>
        <w:tc>
          <w:tcPr>
            <w:tcBorders/>
            <w:shd w:val="clear" w:color="auto" w:fill="FFFFFF"/>
            <w:vAlign w:val="bottom"/>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51.</w:t>
            </w:r>
          </w:p>
        </w:tc>
        <w:tc>
          <w:tcPr>
            <w:tcBorders/>
            <w:shd w:val="clear" w:color="auto" w:fill="FFFFFF"/>
            <w:vAlign w:val="bottom"/>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Реконструктивные и</w:t>
            </w:r>
          </w:p>
        </w:tc>
        <w:tc>
          <w:tcPr>
            <w:tcBorders/>
            <w:shd w:val="clear" w:color="auto" w:fill="FFFFFF"/>
            <w:vAlign w:val="bottom"/>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B67,</w:t>
            </w:r>
            <w:r>
              <w:rPr>
                <w:color w:val="000000"/>
                <w:spacing w:val="0"/>
                <w:w w:val="100"/>
                <w:position w:val="0"/>
                <w:sz w:val="20"/>
                <w:szCs w:val="20"/>
              </w:rPr>
              <w:t xml:space="preserve"> D16,</w:t>
            </w:r>
            <w:r>
              <w:rPr>
                <w:color w:val="000000"/>
                <w:spacing w:val="0"/>
                <w:w w:val="100"/>
                <w:position w:val="0"/>
                <w:sz w:val="20"/>
                <w:szCs w:val="20"/>
              </w:rPr>
              <w:t xml:space="preserve"> D18,</w:t>
            </w:r>
            <w:r>
              <w:rPr>
                <w:color w:val="000000"/>
                <w:spacing w:val="0"/>
                <w:w w:val="100"/>
                <w:position w:val="0"/>
                <w:sz w:val="20"/>
                <w:szCs w:val="20"/>
              </w:rPr>
              <w:t xml:space="preserve"> M88</w:t>
            </w:r>
          </w:p>
        </w:tc>
        <w:tc>
          <w:tcPr>
            <w:tcBorders/>
            <w:shd w:val="clear" w:color="auto" w:fill="FFFFFF"/>
            <w:vAlign w:val="bottom"/>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деструкция и деформация</w:t>
            </w:r>
          </w:p>
        </w:tc>
        <w:tc>
          <w:tcPr>
            <w:tcBorders/>
            <w:shd w:val="clear" w:color="auto" w:fill="FFFFFF"/>
            <w:vAlign w:val="bottom"/>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восстановление высоты тела позвонка</w:t>
            </w:r>
          </w:p>
        </w:tc>
      </w:tr>
      <w:tr>
        <w:trPr>
          <w:trHeight w:val="2405" w:hRule="exact"/>
        </w:trPr>
        <w:tc>
          <w:tcPr>
            <w:tcBorders/>
            <w:shd w:val="clear" w:color="auto" w:fill="FFFFFF"/>
            <w:vAlign w:val="top"/>
          </w:tcPr>
          <w:p>
            <w:pPr>
              <w:framePr w:w="13646" w:h="7200" w:vSpace="499" w:wrap="none" w:hAnchor="page" w:x="770" w:y="1998"/>
              <w:widowControl w:val="0"/>
              <w:rPr>
                <w:sz w:val="10"/>
                <w:szCs w:val="10"/>
              </w:rPr>
            </w:pPr>
          </w:p>
        </w:tc>
        <w:tc>
          <w:tcPr>
            <w:tcBorders/>
            <w:shd w:val="clear" w:color="auto" w:fill="FFFFFF"/>
            <w:vAlign w:val="bottom"/>
          </w:tcPr>
          <w:p>
            <w:pPr>
              <w:pStyle w:val="Style21"/>
              <w:keepNext w:val="0"/>
              <w:keepLines w:val="0"/>
              <w:framePr w:w="13646" w:h="7200" w:vSpace="499" w:wrap="none" w:hAnchor="page" w:x="770" w:y="1998"/>
              <w:widowControl w:val="0"/>
              <w:shd w:val="clear" w:color="auto" w:fill="auto"/>
              <w:bidi w:val="0"/>
              <w:spacing w:before="0" w:after="0" w:line="240" w:lineRule="auto"/>
              <w:ind w:left="200" w:right="0" w:firstLine="20"/>
              <w:jc w:val="left"/>
              <w:rPr>
                <w:sz w:val="20"/>
                <w:szCs w:val="20"/>
              </w:rPr>
            </w:pPr>
            <w:r>
              <w:rPr>
                <w:color w:val="000000"/>
                <w:spacing w:val="0"/>
                <w:w w:val="100"/>
                <w:position w:val="0"/>
                <w:sz w:val="20"/>
                <w:szCs w:val="20"/>
              </w:rPr>
              <w:t>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w:t>
            </w:r>
          </w:p>
        </w:tc>
        <w:tc>
          <w:tcPr>
            <w:tcBorders/>
            <w:shd w:val="clear" w:color="auto" w:fill="FFFFFF"/>
            <w:vAlign w:val="top"/>
          </w:tcPr>
          <w:p>
            <w:pPr>
              <w:framePr w:w="13646" w:h="7200" w:vSpace="499" w:wrap="none" w:hAnchor="page" w:x="770" w:y="1998"/>
              <w:widowControl w:val="0"/>
              <w:rPr>
                <w:sz w:val="10"/>
                <w:szCs w:val="10"/>
              </w:rPr>
            </w:pP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(патологический перелом) позвонков вследствие их поражения доброкачественным новообразованием</w:t>
            </w:r>
          </w:p>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и его опорной функции путем введения костного цемента или биокомпозитных материалов под интраоперационной флюороскопией</w:t>
            </w:r>
          </w:p>
        </w:tc>
      </w:tr>
      <w:tr>
        <w:trPr>
          <w:trHeight w:val="240" w:hRule="exact"/>
        </w:trPr>
        <w:tc>
          <w:tcPr>
            <w:tcBorders/>
            <w:shd w:val="clear" w:color="auto" w:fill="FFFFFF"/>
            <w:vAlign w:val="top"/>
          </w:tcPr>
          <w:p>
            <w:pPr>
              <w:framePr w:w="13646" w:h="7200" w:vSpace="499" w:wrap="none" w:hAnchor="page" w:x="770" w:y="1998"/>
              <w:widowControl w:val="0"/>
              <w:rPr>
                <w:sz w:val="10"/>
                <w:szCs w:val="10"/>
              </w:rPr>
            </w:pP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наружных фиксирующих</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M42,</w:t>
            </w:r>
            <w:r>
              <w:rPr>
                <w:color w:val="000000"/>
                <w:spacing w:val="0"/>
                <w:w w:val="100"/>
                <w:position w:val="0"/>
                <w:sz w:val="20"/>
                <w:szCs w:val="20"/>
              </w:rPr>
              <w:t xml:space="preserve"> M43,</w:t>
            </w:r>
            <w:r>
              <w:rPr>
                <w:color w:val="000000"/>
                <w:spacing w:val="0"/>
                <w:w w:val="100"/>
                <w:position w:val="0"/>
                <w:sz w:val="20"/>
                <w:szCs w:val="20"/>
              </w:rPr>
              <w:t xml:space="preserve"> M45,</w:t>
            </w:r>
            <w:r>
              <w:rPr>
                <w:color w:val="000000"/>
                <w:spacing w:val="0"/>
                <w:w w:val="100"/>
                <w:position w:val="0"/>
                <w:sz w:val="20"/>
                <w:szCs w:val="20"/>
              </w:rPr>
              <w:t xml:space="preserve"> M46,</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дегенеративно-дистрофическое</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восстановление формы и функции</w:t>
            </w:r>
          </w:p>
        </w:tc>
      </w:tr>
      <w:tr>
        <w:trPr>
          <w:trHeight w:val="2525" w:hRule="exact"/>
        </w:trPr>
        <w:tc>
          <w:tcPr>
            <w:tcBorders/>
            <w:shd w:val="clear" w:color="auto" w:fill="FFFFFF"/>
            <w:vAlign w:val="top"/>
          </w:tcPr>
          <w:p>
            <w:pPr>
              <w:framePr w:w="13646" w:h="7200" w:vSpace="499" w:wrap="none" w:hAnchor="page" w:x="770" w:y="1998"/>
              <w:widowControl w:val="0"/>
              <w:rPr>
                <w:sz w:val="10"/>
                <w:szCs w:val="10"/>
              </w:rPr>
            </w:pP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устройств</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M48,</w:t>
            </w:r>
            <w:r>
              <w:rPr>
                <w:color w:val="000000"/>
                <w:spacing w:val="0"/>
                <w:w w:val="100"/>
                <w:position w:val="0"/>
                <w:sz w:val="20"/>
                <w:szCs w:val="20"/>
              </w:rPr>
              <w:t xml:space="preserve"> M50,</w:t>
            </w:r>
            <w:r>
              <w:rPr>
                <w:color w:val="000000"/>
                <w:spacing w:val="0"/>
                <w:w w:val="100"/>
                <w:position w:val="0"/>
                <w:sz w:val="20"/>
                <w:szCs w:val="20"/>
              </w:rPr>
              <w:t xml:space="preserve"> M51,</w:t>
            </w:r>
            <w:r>
              <w:rPr>
                <w:color w:val="000000"/>
                <w:spacing w:val="0"/>
                <w:w w:val="100"/>
                <w:position w:val="0"/>
                <w:sz w:val="20"/>
                <w:szCs w:val="20"/>
              </w:rPr>
              <w:t xml:space="preserve"> M53,</w:t>
            </w:r>
            <w:r>
              <w:rPr>
                <w:color w:val="000000"/>
                <w:spacing w:val="0"/>
                <w:w w:val="100"/>
                <w:position w:val="0"/>
                <w:sz w:val="20"/>
                <w:szCs w:val="20"/>
              </w:rPr>
              <w:t xml:space="preserve"> </w:t>
            </w:r>
            <w:r>
              <w:rPr>
                <w:color w:val="000000"/>
                <w:spacing w:val="0"/>
                <w:w w:val="100"/>
                <w:position w:val="0"/>
                <w:sz w:val="20"/>
                <w:szCs w:val="20"/>
              </w:rPr>
              <w:t>M92,</w:t>
            </w:r>
            <w:r>
              <w:rPr>
                <w:color w:val="000000"/>
                <w:spacing w:val="0"/>
                <w:w w:val="100"/>
                <w:position w:val="0"/>
                <w:sz w:val="20"/>
                <w:szCs w:val="20"/>
              </w:rPr>
              <w:t xml:space="preserve"> M93,</w:t>
            </w:r>
            <w:r>
              <w:rPr>
                <w:color w:val="000000"/>
                <w:spacing w:val="0"/>
                <w:w w:val="100"/>
                <w:position w:val="0"/>
                <w:sz w:val="20"/>
                <w:szCs w:val="20"/>
              </w:rPr>
              <w:t xml:space="preserve"> M95,</w:t>
            </w:r>
            <w:r>
              <w:rPr>
                <w:color w:val="000000"/>
                <w:spacing w:val="0"/>
                <w:w w:val="100"/>
                <w:position w:val="0"/>
                <w:sz w:val="20"/>
                <w:szCs w:val="20"/>
              </w:rPr>
              <w:t xml:space="preserve"> </w:t>
            </w:r>
            <w:r>
              <w:rPr>
                <w:color w:val="000000"/>
                <w:spacing w:val="0"/>
                <w:w w:val="100"/>
                <w:position w:val="0"/>
                <w:sz w:val="20"/>
                <w:szCs w:val="20"/>
              </w:rPr>
              <w:t>Q76.2</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межпозвонкового диска путем пункционной декомпрессивной нуклеопластики с обязательной интраоперационной флюороскопией</w:t>
            </w:r>
          </w:p>
        </w:tc>
      </w:tr>
      <w:tr>
        <w:trPr>
          <w:trHeight w:val="355" w:hRule="exact"/>
        </w:trPr>
        <w:tc>
          <w:tcPr>
            <w:tcBorders/>
            <w:shd w:val="clear" w:color="auto" w:fill="FFFFFF"/>
            <w:vAlign w:val="top"/>
          </w:tcPr>
          <w:p>
            <w:pPr>
              <w:framePr w:w="13646" w:h="7200" w:vSpace="499" w:wrap="none" w:hAnchor="page" w:x="770" w:y="1998"/>
              <w:widowControl w:val="0"/>
              <w:rPr>
                <w:sz w:val="10"/>
                <w:szCs w:val="10"/>
              </w:rPr>
            </w:pPr>
          </w:p>
        </w:tc>
        <w:tc>
          <w:tcPr>
            <w:tcBorders/>
            <w:shd w:val="clear" w:color="auto" w:fill="FFFFFF"/>
            <w:vAlign w:val="bottom"/>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Пластика крупных суставов</w:t>
            </w:r>
          </w:p>
        </w:tc>
        <w:tc>
          <w:tcPr>
            <w:tcBorders/>
            <w:shd w:val="clear" w:color="auto" w:fill="FFFFFF"/>
            <w:vAlign w:val="bottom"/>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M00,</w:t>
            </w:r>
            <w:r>
              <w:rPr>
                <w:color w:val="000000"/>
                <w:spacing w:val="0"/>
                <w:w w:val="100"/>
                <w:position w:val="0"/>
                <w:sz w:val="20"/>
                <w:szCs w:val="20"/>
              </w:rPr>
              <w:t xml:space="preserve"> M01,</w:t>
            </w:r>
            <w:r>
              <w:rPr>
                <w:color w:val="000000"/>
                <w:spacing w:val="0"/>
                <w:w w:val="100"/>
                <w:position w:val="0"/>
                <w:sz w:val="20"/>
                <w:szCs w:val="20"/>
              </w:rPr>
              <w:t xml:space="preserve"> M03.0,</w:t>
            </w:r>
          </w:p>
        </w:tc>
        <w:tc>
          <w:tcPr>
            <w:tcBorders/>
            <w:shd w:val="clear" w:color="auto" w:fill="FFFFFF"/>
            <w:vAlign w:val="bottom"/>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выраженное нарушение функции</w:t>
            </w:r>
          </w:p>
        </w:tc>
        <w:tc>
          <w:tcPr>
            <w:tcBorders/>
            <w:shd w:val="clear" w:color="auto" w:fill="FFFFFF"/>
            <w:vAlign w:val="bottom"/>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артродез крупных суставов</w:t>
            </w:r>
          </w:p>
        </w:tc>
      </w:tr>
      <w:tr>
        <w:trPr>
          <w:trHeight w:val="1435" w:hRule="exact"/>
        </w:trPr>
        <w:tc>
          <w:tcPr>
            <w:tcBorders/>
            <w:shd w:val="clear" w:color="auto" w:fill="FFFFFF"/>
            <w:vAlign w:val="top"/>
          </w:tcPr>
          <w:p>
            <w:pPr>
              <w:framePr w:w="13646" w:h="7200" w:vSpace="499" w:wrap="none" w:hAnchor="page" w:x="770" w:y="1998"/>
              <w:widowControl w:val="0"/>
              <w:rPr>
                <w:sz w:val="10"/>
                <w:szCs w:val="10"/>
              </w:rPr>
            </w:pPr>
          </w:p>
        </w:tc>
        <w:tc>
          <w:tcPr>
            <w:tcBorders/>
            <w:shd w:val="clear" w:color="auto" w:fill="FFFFFF"/>
            <w:vAlign w:val="bottom"/>
          </w:tcPr>
          <w:p>
            <w:pPr>
              <w:pStyle w:val="Style21"/>
              <w:keepNext w:val="0"/>
              <w:keepLines w:val="0"/>
              <w:framePr w:w="13646" w:h="7200" w:vSpace="499" w:wrap="none" w:hAnchor="page" w:x="770" w:y="1998"/>
              <w:widowControl w:val="0"/>
              <w:shd w:val="clear" w:color="auto" w:fill="auto"/>
              <w:bidi w:val="0"/>
              <w:spacing w:before="0" w:after="0" w:line="240" w:lineRule="auto"/>
              <w:ind w:left="200" w:right="0" w:firstLine="20"/>
              <w:jc w:val="left"/>
              <w:rPr>
                <w:sz w:val="20"/>
                <w:szCs w:val="20"/>
              </w:rPr>
            </w:pPr>
            <w:r>
              <w:rPr>
                <w:color w:val="000000"/>
                <w:spacing w:val="0"/>
                <w:w w:val="100"/>
                <w:position w:val="0"/>
                <w:sz w:val="20"/>
                <w:szCs w:val="20"/>
              </w:rPr>
              <w:t>конечностей с восстановлением целостности внутрисуставных образований, замещением костно-хрящевых дефектов синтетическими и биологическими материалами</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M12.5,</w:t>
            </w:r>
            <w:r>
              <w:rPr>
                <w:color w:val="000000"/>
                <w:spacing w:val="0"/>
                <w:w w:val="100"/>
                <w:position w:val="0"/>
                <w:sz w:val="20"/>
                <w:szCs w:val="20"/>
              </w:rPr>
              <w:t xml:space="preserve"> M17</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крупного сустава конечности любой этиологии</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framePr w:w="13646" w:h="7200" w:vSpace="499" w:wrap="none" w:hAnchor="page" w:x="770" w:y="1998"/>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конечностей с различными видами фиксации и остеосинтеза</w:t>
            </w:r>
          </w:p>
        </w:tc>
      </w:tr>
    </w:tbl>
    <w:p>
      <w:pPr>
        <w:framePr w:w="13646" w:h="7200" w:vSpace="499" w:wrap="none" w:hAnchor="page" w:x="770" w:y="1998"/>
        <w:widowControl w:val="0"/>
        <w:spacing w:line="1" w:lineRule="exact"/>
      </w:pPr>
    </w:p>
    <w:p>
      <w:pPr>
        <w:pStyle w:val="Style19"/>
        <w:keepNext w:val="0"/>
        <w:keepLines w:val="0"/>
        <w:framePr w:w="2429" w:h="259" w:wrap="none" w:hAnchor="page" w:x="7207" w:y="1499"/>
        <w:widowControl w:val="0"/>
        <w:shd w:val="clear" w:color="auto" w:fill="auto"/>
        <w:bidi w:val="0"/>
        <w:spacing w:before="0" w:after="0" w:line="240" w:lineRule="auto"/>
        <w:ind w:left="0" w:right="0" w:firstLine="0"/>
        <w:jc w:val="left"/>
      </w:pPr>
      <w:r>
        <w:rPr>
          <w:color w:val="000000"/>
          <w:spacing w:val="0"/>
          <w:w w:val="100"/>
          <w:position w:val="0"/>
        </w:rPr>
        <w:t>Травматология и ортопедия</w:t>
      </w:r>
    </w:p>
    <w:p>
      <w:pPr>
        <w:pStyle w:val="Style10"/>
        <w:keepNext w:val="0"/>
        <w:keepLines w:val="0"/>
        <w:framePr w:w="624" w:h="250" w:wrap="none" w:hAnchor="page" w:x="15127" w:y="1979"/>
        <w:widowControl w:val="0"/>
        <w:shd w:val="clear" w:color="auto" w:fill="auto"/>
        <w:bidi w:val="0"/>
        <w:spacing w:before="0" w:after="0" w:line="240" w:lineRule="auto"/>
        <w:ind w:left="0" w:right="0" w:firstLine="0"/>
        <w:jc w:val="right"/>
      </w:pPr>
      <w:r>
        <w:rPr>
          <w:color w:val="000000"/>
          <w:spacing w:val="0"/>
          <w:w w:val="100"/>
          <w:position w:val="0"/>
        </w:rPr>
        <w:t>147325</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7" w:line="1" w:lineRule="exact"/>
      </w:pPr>
    </w:p>
    <w:p>
      <w:pPr>
        <w:widowControl w:val="0"/>
        <w:spacing w:line="1" w:lineRule="exact"/>
        <w:sectPr>
          <w:footnotePr>
            <w:pos w:val="pageBottom"/>
            <w:numFmt w:val="decimal"/>
            <w:numRestart w:val="continuous"/>
          </w:footnotePr>
          <w:pgSz w:w="16840" w:h="11900" w:orient="landscape"/>
          <w:pgMar w:top="1100" w:right="562" w:bottom="1100" w:left="519" w:header="0" w:footer="672"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2741" w:h="2894" w:wrap="none" w:hAnchor="page" w:x="1351" w:y="1504"/>
        <w:widowControl w:val="0"/>
        <w:shd w:val="clear" w:color="auto" w:fill="auto"/>
        <w:bidi w:val="0"/>
        <w:spacing w:before="0" w:after="0" w:line="240" w:lineRule="auto"/>
        <w:ind w:left="0" w:right="0" w:firstLine="0"/>
        <w:jc w:val="left"/>
      </w:pPr>
      <w:r>
        <w:rPr>
          <w:color w:val="000000"/>
          <w:spacing w:val="0"/>
          <w:w w:val="100"/>
          <w:position w:val="0"/>
        </w:rPr>
        <w:t>Реконструктивно -пластические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замещением мягкотканных и костных хрящевых дефектов синтетическими и биологическими материалами</w:t>
      </w:r>
    </w:p>
    <w:p>
      <w:pPr>
        <w:pStyle w:val="Style10"/>
        <w:keepNext w:val="0"/>
        <w:keepLines w:val="0"/>
        <w:framePr w:w="1882" w:h="1930" w:wrap="none" w:hAnchor="page" w:x="4274" w:y="1499"/>
        <w:widowControl w:val="0"/>
        <w:shd w:val="clear" w:color="auto" w:fill="auto"/>
        <w:bidi w:val="0"/>
        <w:spacing w:before="0" w:after="0" w:line="240" w:lineRule="auto"/>
        <w:ind w:left="0" w:right="0" w:firstLine="0"/>
        <w:jc w:val="both"/>
      </w:pPr>
      <w:r>
        <w:rPr>
          <w:color w:val="000000"/>
          <w:spacing w:val="0"/>
          <w:w w:val="100"/>
          <w:position w:val="0"/>
        </w:rPr>
        <w:t>M24.6,</w:t>
      </w:r>
      <w:r>
        <w:rPr>
          <w:color w:val="000000"/>
          <w:spacing w:val="0"/>
          <w:w w:val="100"/>
          <w:position w:val="0"/>
        </w:rPr>
        <w:t xml:space="preserve"> Z98.1,</w:t>
      </w:r>
      <w:r>
        <w:rPr>
          <w:color w:val="000000"/>
          <w:spacing w:val="0"/>
          <w:w w:val="100"/>
          <w:position w:val="0"/>
        </w:rPr>
        <w:t xml:space="preserve"> G80.1,</w:t>
      </w:r>
      <w:r>
        <w:rPr>
          <w:color w:val="000000"/>
          <w:spacing w:val="0"/>
          <w:w w:val="100"/>
          <w:position w:val="0"/>
        </w:rPr>
        <w:t xml:space="preserve"> </w:t>
      </w:r>
      <w:r>
        <w:rPr>
          <w:color w:val="000000"/>
          <w:spacing w:val="0"/>
          <w:w w:val="100"/>
          <w:position w:val="0"/>
        </w:rPr>
        <w:t>G80.2,</w:t>
      </w:r>
      <w:r>
        <w:rPr>
          <w:color w:val="000000"/>
          <w:spacing w:val="0"/>
          <w:w w:val="100"/>
          <w:position w:val="0"/>
        </w:rPr>
        <w:t xml:space="preserve"> M21.0,</w:t>
      </w:r>
      <w:r>
        <w:rPr>
          <w:color w:val="000000"/>
          <w:spacing w:val="0"/>
          <w:w w:val="100"/>
          <w:position w:val="0"/>
        </w:rPr>
        <w:t xml:space="preserve"> M21.2,</w:t>
      </w:r>
      <w:r>
        <w:rPr>
          <w:color w:val="000000"/>
          <w:spacing w:val="0"/>
          <w:w w:val="100"/>
          <w:position w:val="0"/>
        </w:rPr>
        <w:t xml:space="preserve"> </w:t>
      </w:r>
      <w:r>
        <w:rPr>
          <w:color w:val="000000"/>
          <w:spacing w:val="0"/>
          <w:w w:val="100"/>
          <w:position w:val="0"/>
        </w:rPr>
        <w:t>M21.4,</w:t>
      </w:r>
      <w:r>
        <w:rPr>
          <w:color w:val="000000"/>
          <w:spacing w:val="0"/>
          <w:w w:val="100"/>
          <w:position w:val="0"/>
        </w:rPr>
        <w:t xml:space="preserve"> M21.5,</w:t>
      </w:r>
      <w:r>
        <w:rPr>
          <w:color w:val="000000"/>
          <w:spacing w:val="0"/>
          <w:w w:val="100"/>
          <w:position w:val="0"/>
        </w:rPr>
        <w:t xml:space="preserve"> M21.9,</w:t>
      </w:r>
      <w:r>
        <w:rPr>
          <w:color w:val="000000"/>
          <w:spacing w:val="0"/>
          <w:w w:val="100"/>
          <w:position w:val="0"/>
        </w:rPr>
        <w:t xml:space="preserve"> </w:t>
      </w:r>
      <w:r>
        <w:rPr>
          <w:color w:val="000000"/>
          <w:spacing w:val="0"/>
          <w:w w:val="100"/>
          <w:position w:val="0"/>
        </w:rPr>
        <w:t>Q68.1,</w:t>
      </w:r>
      <w:r>
        <w:rPr>
          <w:color w:val="000000"/>
          <w:spacing w:val="0"/>
          <w:w w:val="100"/>
          <w:position w:val="0"/>
        </w:rPr>
        <w:t xml:space="preserve"> Q72.5,</w:t>
      </w:r>
      <w:r>
        <w:rPr>
          <w:color w:val="000000"/>
          <w:spacing w:val="0"/>
          <w:w w:val="100"/>
          <w:position w:val="0"/>
        </w:rPr>
        <w:t xml:space="preserve"> Q72.6,</w:t>
      </w:r>
      <w:r>
        <w:rPr>
          <w:color w:val="000000"/>
          <w:spacing w:val="0"/>
          <w:w w:val="100"/>
          <w:position w:val="0"/>
        </w:rPr>
        <w:t xml:space="preserve"> </w:t>
      </w:r>
      <w:r>
        <w:rPr>
          <w:color w:val="000000"/>
          <w:spacing w:val="0"/>
          <w:w w:val="100"/>
          <w:position w:val="0"/>
        </w:rPr>
        <w:t>Q72.8,</w:t>
      </w:r>
      <w:r>
        <w:rPr>
          <w:color w:val="000000"/>
          <w:spacing w:val="0"/>
          <w:w w:val="100"/>
          <w:position w:val="0"/>
        </w:rPr>
        <w:t xml:space="preserve"> Q72.9,</w:t>
      </w:r>
      <w:r>
        <w:rPr>
          <w:color w:val="000000"/>
          <w:spacing w:val="0"/>
          <w:w w:val="100"/>
          <w:position w:val="0"/>
        </w:rPr>
        <w:t xml:space="preserve"> Q74.2,</w:t>
      </w:r>
      <w:r>
        <w:rPr>
          <w:color w:val="000000"/>
          <w:spacing w:val="0"/>
          <w:w w:val="100"/>
          <w:position w:val="0"/>
        </w:rPr>
        <w:t xml:space="preserve"> </w:t>
      </w:r>
      <w:r>
        <w:rPr>
          <w:color w:val="000000"/>
          <w:spacing w:val="0"/>
          <w:w w:val="100"/>
          <w:position w:val="0"/>
        </w:rPr>
        <w:t>Q74.3,</w:t>
      </w:r>
      <w:r>
        <w:rPr>
          <w:color w:val="000000"/>
          <w:spacing w:val="0"/>
          <w:w w:val="100"/>
          <w:position w:val="0"/>
        </w:rPr>
        <w:t xml:space="preserve"> Q74.8,</w:t>
      </w:r>
      <w:r>
        <w:rPr>
          <w:color w:val="000000"/>
          <w:spacing w:val="0"/>
          <w:w w:val="100"/>
          <w:position w:val="0"/>
        </w:rPr>
        <w:t xml:space="preserve"> Q77.7,</w:t>
      </w:r>
      <w:r>
        <w:rPr>
          <w:color w:val="000000"/>
          <w:spacing w:val="0"/>
          <w:w w:val="100"/>
          <w:position w:val="0"/>
        </w:rPr>
        <w:t xml:space="preserve"> </w:t>
      </w:r>
      <w:r>
        <w:rPr>
          <w:color w:val="000000"/>
          <w:spacing w:val="0"/>
          <w:w w:val="100"/>
          <w:position w:val="0"/>
        </w:rPr>
        <w:t>Q87.3,</w:t>
      </w:r>
      <w:r>
        <w:rPr>
          <w:color w:val="000000"/>
          <w:spacing w:val="0"/>
          <w:w w:val="100"/>
          <w:position w:val="0"/>
        </w:rPr>
        <w:t xml:space="preserve"> G11.4,</w:t>
      </w:r>
      <w:r>
        <w:rPr>
          <w:color w:val="000000"/>
          <w:spacing w:val="0"/>
          <w:w w:val="100"/>
          <w:position w:val="0"/>
        </w:rPr>
        <w:t xml:space="preserve"> G12.1,</w:t>
      </w:r>
      <w:r>
        <w:rPr>
          <w:color w:val="000000"/>
          <w:spacing w:val="0"/>
          <w:w w:val="100"/>
          <w:position w:val="0"/>
        </w:rPr>
        <w:t xml:space="preserve"> </w:t>
      </w:r>
      <w:r>
        <w:rPr>
          <w:color w:val="000000"/>
          <w:spacing w:val="0"/>
          <w:w w:val="100"/>
          <w:position w:val="0"/>
        </w:rPr>
        <w:t>G80.9,</w:t>
      </w:r>
      <w:r>
        <w:rPr>
          <w:color w:val="000000"/>
          <w:spacing w:val="0"/>
          <w:w w:val="100"/>
          <w:position w:val="0"/>
        </w:rPr>
        <w:t xml:space="preserve"> S44,</w:t>
      </w:r>
      <w:r>
        <w:rPr>
          <w:color w:val="000000"/>
          <w:spacing w:val="0"/>
          <w:w w:val="100"/>
          <w:position w:val="0"/>
        </w:rPr>
        <w:t xml:space="preserve"> S45,</w:t>
      </w:r>
      <w:r>
        <w:rPr>
          <w:color w:val="000000"/>
          <w:spacing w:val="0"/>
          <w:w w:val="100"/>
          <w:position w:val="0"/>
        </w:rPr>
        <w:t xml:space="preserve"> S46,</w:t>
      </w:r>
    </w:p>
    <w:p>
      <w:pPr>
        <w:pStyle w:val="Style10"/>
        <w:keepNext w:val="0"/>
        <w:keepLines w:val="0"/>
        <w:framePr w:w="1814" w:h="734" w:wrap="none" w:hAnchor="page" w:x="4307" w:y="3434"/>
        <w:widowControl w:val="0"/>
        <w:shd w:val="clear" w:color="auto" w:fill="auto"/>
        <w:bidi w:val="0"/>
        <w:spacing w:before="0" w:after="0" w:line="240" w:lineRule="auto"/>
        <w:ind w:left="0" w:right="0" w:firstLine="0"/>
        <w:jc w:val="center"/>
      </w:pPr>
      <w:r>
        <w:rPr>
          <w:color w:val="000000"/>
          <w:spacing w:val="0"/>
          <w:w w:val="100"/>
          <w:position w:val="0"/>
        </w:rPr>
        <w:t>S50,</w:t>
      </w:r>
      <w:r>
        <w:rPr>
          <w:color w:val="000000"/>
          <w:spacing w:val="0"/>
          <w:w w:val="100"/>
          <w:position w:val="0"/>
        </w:rPr>
        <w:t xml:space="preserve"> M19.1,</w:t>
      </w:r>
      <w:r>
        <w:rPr>
          <w:color w:val="000000"/>
          <w:spacing w:val="0"/>
          <w:w w:val="100"/>
          <w:position w:val="0"/>
        </w:rPr>
        <w:t xml:space="preserve"> M20.1,</w:t>
      </w:r>
      <w:r>
        <w:rPr>
          <w:color w:val="000000"/>
          <w:spacing w:val="0"/>
          <w:w w:val="100"/>
          <w:position w:val="0"/>
        </w:rPr>
        <w:br/>
      </w:r>
      <w:r>
        <w:rPr>
          <w:color w:val="000000"/>
          <w:spacing w:val="0"/>
          <w:w w:val="100"/>
          <w:position w:val="0"/>
        </w:rPr>
        <w:t>M20.5,</w:t>
      </w:r>
      <w:r>
        <w:rPr>
          <w:color w:val="000000"/>
          <w:spacing w:val="0"/>
          <w:w w:val="100"/>
          <w:position w:val="0"/>
        </w:rPr>
        <w:t xml:space="preserve"> Q05.9,</w:t>
      </w:r>
      <w:r>
        <w:rPr>
          <w:color w:val="000000"/>
          <w:spacing w:val="0"/>
          <w:w w:val="100"/>
          <w:position w:val="0"/>
        </w:rPr>
        <w:t xml:space="preserve"> Q66.0,</w:t>
      </w:r>
      <w:r>
        <w:rPr>
          <w:color w:val="000000"/>
          <w:spacing w:val="0"/>
          <w:w w:val="100"/>
          <w:position w:val="0"/>
        </w:rPr>
        <w:br/>
      </w:r>
      <w:r>
        <w:rPr>
          <w:color w:val="000000"/>
          <w:spacing w:val="0"/>
          <w:w w:val="100"/>
          <w:position w:val="0"/>
        </w:rPr>
        <w:t>Q66.5,</w:t>
      </w:r>
      <w:r>
        <w:rPr>
          <w:color w:val="000000"/>
          <w:spacing w:val="0"/>
          <w:w w:val="100"/>
          <w:position w:val="0"/>
        </w:rPr>
        <w:t xml:space="preserve"> Q66.8,</w:t>
      </w:r>
      <w:r>
        <w:rPr>
          <w:color w:val="000000"/>
          <w:spacing w:val="0"/>
          <w:w w:val="100"/>
          <w:position w:val="0"/>
        </w:rPr>
        <w:t xml:space="preserve"> Q68.2</w:t>
      </w: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2770" w:h="1459" w:wrap="none" w:hAnchor="page" w:x="6237" w:y="1499"/>
        <w:widowControl w:val="0"/>
        <w:shd w:val="clear" w:color="auto" w:fill="auto"/>
        <w:bidi w:val="0"/>
        <w:spacing w:before="0" w:after="0" w:line="240" w:lineRule="auto"/>
        <w:ind w:left="0" w:right="0" w:firstLine="0"/>
        <w:jc w:val="left"/>
      </w:pPr>
      <w:r>
        <w:rPr>
          <w:color w:val="000000"/>
          <w:spacing w:val="0"/>
          <w:w w:val="100"/>
          <w:position w:val="0"/>
        </w:rPr>
        <w:t>врожденные и приобретенные дефекты и деформации стопы и кисти, предплечья различной этиологии у взрослых. Любой этиологии деформации стопы и кисти у детей</w:t>
      </w:r>
    </w:p>
    <w:p>
      <w:pPr>
        <w:pStyle w:val="Style10"/>
        <w:keepNext w:val="0"/>
        <w:keepLines w:val="0"/>
        <w:framePr w:w="4968" w:h="2659" w:wrap="none" w:hAnchor="page" w:x="9400" w:y="1499"/>
        <w:widowControl w:val="0"/>
        <w:shd w:val="clear" w:color="auto" w:fill="auto"/>
        <w:tabs>
          <w:tab w:pos="1642" w:val="left"/>
        </w:tabs>
        <w:bidi w:val="0"/>
        <w:spacing w:before="0" w:after="0" w:line="240" w:lineRule="auto"/>
        <w:ind w:left="0" w:right="0" w:firstLine="0"/>
        <w:jc w:val="left"/>
      </w:pPr>
      <w:r>
        <w:rPr>
          <w:color w:val="000000"/>
          <w:spacing w:val="0"/>
          <w:w w:val="100"/>
          <w:position w:val="0"/>
        </w:rPr>
        <w:t>хирургическое</w:t>
        <w:tab/>
        <w:t>артролиз и артродез суставов кисти с</w:t>
      </w:r>
    </w:p>
    <w:p>
      <w:pPr>
        <w:pStyle w:val="Style10"/>
        <w:keepNext w:val="0"/>
        <w:keepLines w:val="0"/>
        <w:framePr w:w="4968" w:h="2659" w:wrap="none" w:hAnchor="page" w:x="9400" w:y="1499"/>
        <w:widowControl w:val="0"/>
        <w:shd w:val="clear" w:color="auto" w:fill="auto"/>
        <w:tabs>
          <w:tab w:pos="1642" w:val="left"/>
        </w:tabs>
        <w:bidi w:val="0"/>
        <w:spacing w:before="0" w:after="0" w:line="240" w:lineRule="auto"/>
        <w:ind w:left="0" w:right="0" w:firstLine="0"/>
        <w:jc w:val="left"/>
      </w:pPr>
      <w:r>
        <w:rPr>
          <w:color w:val="000000"/>
          <w:spacing w:val="0"/>
          <w:w w:val="100"/>
          <w:position w:val="0"/>
        </w:rPr>
        <w:t>лечение</w:t>
        <w:tab/>
        <w:t>различными видами чрескостного,</w:t>
      </w:r>
    </w:p>
    <w:p>
      <w:pPr>
        <w:pStyle w:val="Style10"/>
        <w:keepNext w:val="0"/>
        <w:keepLines w:val="0"/>
        <w:framePr w:w="4968" w:h="2659" w:wrap="none" w:hAnchor="page" w:x="9400" w:y="1499"/>
        <w:widowControl w:val="0"/>
        <w:shd w:val="clear" w:color="auto" w:fill="auto"/>
        <w:bidi w:val="0"/>
        <w:spacing w:before="0" w:after="240" w:line="240" w:lineRule="auto"/>
        <w:ind w:left="1700" w:right="0" w:firstLine="0"/>
        <w:jc w:val="left"/>
      </w:pPr>
      <w:r>
        <w:rPr>
          <w:color w:val="000000"/>
          <w:spacing w:val="0"/>
          <w:w w:val="100"/>
          <w:position w:val="0"/>
        </w:rPr>
        <w:t>накостного и интрамедуллярного остеосинтеза</w:t>
      </w:r>
    </w:p>
    <w:p>
      <w:pPr>
        <w:pStyle w:val="Style10"/>
        <w:keepNext w:val="0"/>
        <w:keepLines w:val="0"/>
        <w:framePr w:w="4968" w:h="2659" w:wrap="none" w:hAnchor="page" w:x="9400" w:y="1499"/>
        <w:widowControl w:val="0"/>
        <w:shd w:val="clear" w:color="auto" w:fill="auto"/>
        <w:bidi w:val="0"/>
        <w:spacing w:before="0" w:after="120" w:line="240" w:lineRule="auto"/>
        <w:ind w:left="1700" w:right="0" w:firstLine="0"/>
        <w:jc w:val="left"/>
      </w:pPr>
      <w:r>
        <w:rPr>
          <w:color w:val="000000"/>
          <w:spacing w:val="0"/>
          <w:w w:val="100"/>
          <w:position w:val="0"/>
        </w:rPr>
        <w:t>реконструктивно-пластическое хирургическое вмешательство на костях стоп с использованием ауто- и аллотрансплантатов, имплантатов, остеозамещающих материалов, металлоконструкций</w:t>
      </w:r>
    </w:p>
    <w:p>
      <w:pPr>
        <w:pStyle w:val="Style10"/>
        <w:keepNext w:val="0"/>
        <w:keepLines w:val="0"/>
        <w:framePr w:w="2750" w:h="2179" w:wrap="none" w:hAnchor="page" w:x="1346" w:y="4619"/>
        <w:widowControl w:val="0"/>
        <w:shd w:val="clear" w:color="auto" w:fill="auto"/>
        <w:bidi w:val="0"/>
        <w:spacing w:before="0" w:after="0" w:line="240" w:lineRule="auto"/>
        <w:ind w:left="0" w:right="0" w:firstLine="0"/>
        <w:jc w:val="left"/>
      </w:pPr>
      <w:r>
        <w:rPr>
          <w:color w:val="000000"/>
          <w:spacing w:val="0"/>
          <w:w w:val="100"/>
          <w:position w:val="0"/>
        </w:rPr>
        <w:t>Реконструктивно-пластические операции на костях таза, верхних и нижних конечностях с использованием погружных или наружных фиксирующих устройств, синтетических и биологических остеозамещающих материалов, компьютерной навигации</w:t>
      </w:r>
    </w:p>
    <w:p>
      <w:pPr>
        <w:pStyle w:val="Style10"/>
        <w:keepNext w:val="0"/>
        <w:keepLines w:val="0"/>
        <w:framePr w:w="1882" w:h="1930" w:wrap="none" w:hAnchor="page" w:x="4274" w:y="4619"/>
        <w:widowControl w:val="0"/>
        <w:shd w:val="clear" w:color="auto" w:fill="auto"/>
        <w:bidi w:val="0"/>
        <w:spacing w:before="0" w:after="0" w:line="240" w:lineRule="auto"/>
        <w:ind w:left="0" w:right="0" w:firstLine="0"/>
        <w:jc w:val="center"/>
      </w:pPr>
      <w:r>
        <w:rPr>
          <w:color w:val="000000"/>
          <w:spacing w:val="0"/>
          <w:w w:val="100"/>
          <w:position w:val="0"/>
        </w:rPr>
        <w:t>S70.7,</w:t>
      </w:r>
      <w:r>
        <w:rPr>
          <w:color w:val="000000"/>
          <w:spacing w:val="0"/>
          <w:w w:val="100"/>
          <w:position w:val="0"/>
        </w:rPr>
        <w:t xml:space="preserve"> S70.9,</w:t>
      </w:r>
      <w:r>
        <w:rPr>
          <w:color w:val="000000"/>
          <w:spacing w:val="0"/>
          <w:w w:val="100"/>
          <w:position w:val="0"/>
        </w:rPr>
        <w:t xml:space="preserve"> S71,</w:t>
      </w:r>
      <w:r>
        <w:rPr>
          <w:color w:val="000000"/>
          <w:spacing w:val="0"/>
          <w:w w:val="100"/>
          <w:position w:val="0"/>
        </w:rPr>
        <w:br/>
      </w:r>
      <w:r>
        <w:rPr>
          <w:color w:val="000000"/>
          <w:spacing w:val="0"/>
          <w:w w:val="100"/>
          <w:position w:val="0"/>
        </w:rPr>
        <w:t>S72,</w:t>
      </w:r>
      <w:r>
        <w:rPr>
          <w:color w:val="000000"/>
          <w:spacing w:val="0"/>
          <w:w w:val="100"/>
          <w:position w:val="0"/>
        </w:rPr>
        <w:t xml:space="preserve"> S77,</w:t>
      </w:r>
      <w:r>
        <w:rPr>
          <w:color w:val="000000"/>
          <w:spacing w:val="0"/>
          <w:w w:val="100"/>
          <w:position w:val="0"/>
        </w:rPr>
        <w:t xml:space="preserve"> S79,</w:t>
      </w:r>
      <w:r>
        <w:rPr>
          <w:color w:val="000000"/>
          <w:spacing w:val="0"/>
          <w:w w:val="100"/>
          <w:position w:val="0"/>
        </w:rPr>
        <w:t xml:space="preserve"> S42,</w:t>
      </w:r>
      <w:r>
        <w:rPr>
          <w:color w:val="000000"/>
          <w:spacing w:val="0"/>
          <w:w w:val="100"/>
          <w:position w:val="0"/>
        </w:rPr>
        <w:br/>
      </w:r>
      <w:r>
        <w:rPr>
          <w:color w:val="000000"/>
          <w:spacing w:val="0"/>
          <w:w w:val="100"/>
          <w:position w:val="0"/>
        </w:rPr>
        <w:t>S43,</w:t>
      </w:r>
      <w:r>
        <w:rPr>
          <w:color w:val="000000"/>
          <w:spacing w:val="0"/>
          <w:w w:val="100"/>
          <w:position w:val="0"/>
        </w:rPr>
        <w:t xml:space="preserve"> S47,</w:t>
      </w:r>
      <w:r>
        <w:rPr>
          <w:color w:val="000000"/>
          <w:spacing w:val="0"/>
          <w:w w:val="100"/>
          <w:position w:val="0"/>
        </w:rPr>
        <w:t xml:space="preserve"> S49,</w:t>
      </w:r>
      <w:r>
        <w:rPr>
          <w:color w:val="000000"/>
          <w:spacing w:val="0"/>
          <w:w w:val="100"/>
          <w:position w:val="0"/>
        </w:rPr>
        <w:t xml:space="preserve"> S50,</w:t>
      </w:r>
      <w:r>
        <w:rPr>
          <w:color w:val="000000"/>
          <w:spacing w:val="0"/>
          <w:w w:val="100"/>
          <w:position w:val="0"/>
        </w:rPr>
        <w:br/>
      </w:r>
      <w:r>
        <w:rPr>
          <w:color w:val="000000"/>
          <w:spacing w:val="0"/>
          <w:w w:val="100"/>
          <w:position w:val="0"/>
        </w:rPr>
        <w:t>M99.9,</w:t>
      </w:r>
      <w:r>
        <w:rPr>
          <w:color w:val="000000"/>
          <w:spacing w:val="0"/>
          <w:w w:val="100"/>
          <w:position w:val="0"/>
        </w:rPr>
        <w:t xml:space="preserve"> M21.6,</w:t>
      </w:r>
      <w:r>
        <w:rPr>
          <w:color w:val="000000"/>
          <w:spacing w:val="0"/>
          <w:w w:val="100"/>
          <w:position w:val="0"/>
        </w:rPr>
        <w:t xml:space="preserve"> M95.1,</w:t>
      </w:r>
      <w:r>
        <w:rPr>
          <w:color w:val="000000"/>
          <w:spacing w:val="0"/>
          <w:w w:val="100"/>
          <w:position w:val="0"/>
        </w:rPr>
        <w:br/>
      </w:r>
      <w:r>
        <w:rPr>
          <w:color w:val="000000"/>
          <w:spacing w:val="0"/>
          <w:w w:val="100"/>
          <w:position w:val="0"/>
        </w:rPr>
        <w:t>M21.8,</w:t>
      </w:r>
      <w:r>
        <w:rPr>
          <w:color w:val="000000"/>
          <w:spacing w:val="0"/>
          <w:w w:val="100"/>
          <w:position w:val="0"/>
        </w:rPr>
        <w:t xml:space="preserve"> M21.9,</w:t>
      </w:r>
      <w:r>
        <w:rPr>
          <w:color w:val="000000"/>
          <w:spacing w:val="0"/>
          <w:w w:val="100"/>
          <w:position w:val="0"/>
        </w:rPr>
        <w:t xml:space="preserve"> Q66,</w:t>
      </w:r>
      <w:r>
        <w:rPr>
          <w:color w:val="000000"/>
          <w:spacing w:val="0"/>
          <w:w w:val="100"/>
          <w:position w:val="0"/>
        </w:rPr>
        <w:br/>
      </w:r>
      <w:r>
        <w:rPr>
          <w:color w:val="000000"/>
          <w:spacing w:val="0"/>
          <w:w w:val="100"/>
          <w:position w:val="0"/>
        </w:rPr>
        <w:t>Q78,</w:t>
      </w:r>
      <w:r>
        <w:rPr>
          <w:color w:val="000000"/>
          <w:spacing w:val="0"/>
          <w:w w:val="100"/>
          <w:position w:val="0"/>
        </w:rPr>
        <w:t xml:space="preserve"> M86,</w:t>
      </w:r>
      <w:r>
        <w:rPr>
          <w:color w:val="000000"/>
          <w:spacing w:val="0"/>
          <w:w w:val="100"/>
          <w:position w:val="0"/>
        </w:rPr>
        <w:t xml:space="preserve"> G11.4,</w:t>
      </w:r>
      <w:r>
        <w:rPr>
          <w:color w:val="000000"/>
          <w:spacing w:val="0"/>
          <w:w w:val="100"/>
          <w:position w:val="0"/>
        </w:rPr>
        <w:br/>
      </w:r>
      <w:r>
        <w:rPr>
          <w:color w:val="000000"/>
          <w:spacing w:val="0"/>
          <w:w w:val="100"/>
          <w:position w:val="0"/>
        </w:rPr>
        <w:t>G12.1,</w:t>
      </w:r>
      <w:r>
        <w:rPr>
          <w:color w:val="000000"/>
          <w:spacing w:val="0"/>
          <w:w w:val="100"/>
          <w:position w:val="0"/>
        </w:rPr>
        <w:t xml:space="preserve"> G80.9,</w:t>
      </w:r>
      <w:r>
        <w:rPr>
          <w:color w:val="000000"/>
          <w:spacing w:val="0"/>
          <w:w w:val="100"/>
          <w:position w:val="0"/>
        </w:rPr>
        <w:t xml:space="preserve"> G80.1,</w:t>
      </w:r>
    </w:p>
    <w:p>
      <w:pPr>
        <w:pStyle w:val="Style10"/>
        <w:keepNext w:val="0"/>
        <w:keepLines w:val="0"/>
        <w:framePr w:w="1882" w:h="1930" w:wrap="none" w:hAnchor="page" w:x="4274" w:y="4619"/>
        <w:widowControl w:val="0"/>
        <w:shd w:val="clear" w:color="auto" w:fill="auto"/>
        <w:bidi w:val="0"/>
        <w:spacing w:before="0" w:after="0" w:line="240" w:lineRule="auto"/>
        <w:ind w:left="0" w:right="0" w:firstLine="0"/>
        <w:jc w:val="center"/>
      </w:pPr>
      <w:r>
        <w:rPr>
          <w:color w:val="000000"/>
          <w:spacing w:val="0"/>
          <w:w w:val="100"/>
          <w:position w:val="0"/>
        </w:rPr>
        <w:t>G80.2</w:t>
      </w:r>
    </w:p>
    <w:p>
      <w:pPr>
        <w:pStyle w:val="Style10"/>
        <w:keepNext w:val="0"/>
        <w:keepLines w:val="0"/>
        <w:framePr w:w="3077" w:h="4579" w:wrap="none" w:hAnchor="page" w:x="6237" w:y="4619"/>
        <w:widowControl w:val="0"/>
        <w:shd w:val="clear" w:color="auto" w:fill="auto"/>
        <w:bidi w:val="0"/>
        <w:spacing w:before="0" w:after="0" w:line="240" w:lineRule="auto"/>
        <w:ind w:left="0" w:right="0" w:firstLine="0"/>
        <w:jc w:val="left"/>
      </w:pPr>
      <w:r>
        <w:rPr>
          <w:color w:val="000000"/>
          <w:spacing w:val="0"/>
          <w:w w:val="100"/>
          <w:position w:val="0"/>
        </w:rPr>
        <w:t>любой этиологии деформации таза, костей верхних и нижних конечностей (угловая деформация не менее 20 градусов, смещение по периферии не менее 20 мм) любой локализации, в том числе многоуровневые и сопровождающиеся укорочением конечности (не менее 30 мм), стойкими контрактурами суставов. Любой этиологии дефекты костей таза, верхних и нижних конечностей (не менее 20 мм) любой локализации, в том числе сопровождающиеся укорочением конечности (не менее 30 мм), стойкими контрактурами суставов. Деформации костей таза, бедренной кости у детей со</w:t>
      </w:r>
    </w:p>
    <w:p>
      <w:pPr>
        <w:pStyle w:val="Style10"/>
        <w:keepNext w:val="0"/>
        <w:keepLines w:val="0"/>
        <w:framePr w:w="1301" w:h="490" w:wrap="none" w:hAnchor="page" w:x="9400" w:y="4619"/>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360" w:h="3850" w:wrap="none" w:hAnchor="page" w:x="11090" w:y="4619"/>
        <w:widowControl w:val="0"/>
        <w:shd w:val="clear" w:color="auto" w:fill="auto"/>
        <w:bidi w:val="0"/>
        <w:spacing w:before="0" w:after="240" w:line="240" w:lineRule="auto"/>
        <w:ind w:left="0" w:right="0" w:firstLine="0"/>
        <w:jc w:val="left"/>
      </w:pPr>
      <w:r>
        <w:rPr>
          <w:color w:val="000000"/>
          <w:spacing w:val="0"/>
          <w:w w:val="100"/>
          <w:position w:val="0"/>
        </w:rPr>
        <w:t>чрескостный остеосинтез с использованием метода цифрового анализа</w:t>
      </w:r>
    </w:p>
    <w:p>
      <w:pPr>
        <w:pStyle w:val="Style10"/>
        <w:keepNext w:val="0"/>
        <w:keepLines w:val="0"/>
        <w:framePr w:w="3360" w:h="3850" w:wrap="none" w:hAnchor="page" w:x="11090" w:y="4619"/>
        <w:widowControl w:val="0"/>
        <w:shd w:val="clear" w:color="auto" w:fill="auto"/>
        <w:bidi w:val="0"/>
        <w:spacing w:before="0" w:after="240" w:line="240" w:lineRule="auto"/>
        <w:ind w:left="0" w:right="0" w:firstLine="0"/>
        <w:jc w:val="left"/>
      </w:pPr>
      <w:r>
        <w:rPr>
          <w:color w:val="000000"/>
          <w:spacing w:val="0"/>
          <w:w w:val="100"/>
          <w:position w:val="0"/>
        </w:rPr>
        <w:t>чрескостный остеосинтез методом компоновок аппаратов с использованием модульной трансформации</w:t>
      </w:r>
    </w:p>
    <w:p>
      <w:pPr>
        <w:pStyle w:val="Style10"/>
        <w:keepNext w:val="0"/>
        <w:keepLines w:val="0"/>
        <w:framePr w:w="3360" w:h="3850" w:wrap="none" w:hAnchor="page" w:x="11090" w:y="4619"/>
        <w:widowControl w:val="0"/>
        <w:shd w:val="clear" w:color="auto" w:fill="auto"/>
        <w:bidi w:val="0"/>
        <w:spacing w:before="0" w:after="240" w:line="240" w:lineRule="auto"/>
        <w:ind w:left="0" w:right="0" w:firstLine="0"/>
        <w:jc w:val="left"/>
      </w:pPr>
      <w:r>
        <w:rPr>
          <w:color w:val="000000"/>
          <w:spacing w:val="0"/>
          <w:w w:val="100"/>
          <w:position w:val="0"/>
        </w:rPr>
        <w:t>корригирующие остеотомии костей верхних и нижних конечностей</w:t>
      </w:r>
    </w:p>
    <w:p>
      <w:pPr>
        <w:pStyle w:val="Style10"/>
        <w:keepNext w:val="0"/>
        <w:keepLines w:val="0"/>
        <w:framePr w:w="3360" w:h="3850" w:wrap="none" w:hAnchor="page" w:x="11090" w:y="4619"/>
        <w:widowControl w:val="0"/>
        <w:shd w:val="clear" w:color="auto" w:fill="auto"/>
        <w:bidi w:val="0"/>
        <w:spacing w:before="0" w:after="240" w:line="240" w:lineRule="auto"/>
        <w:ind w:left="0" w:right="0" w:firstLine="0"/>
        <w:jc w:val="left"/>
      </w:pPr>
      <w:r>
        <w:rPr>
          <w:color w:val="000000"/>
          <w:spacing w:val="0"/>
          <w:w w:val="100"/>
          <w:position w:val="0"/>
        </w:rPr>
        <w:t>комбинированное и последовательное использование чрескостного и блокируемого интрамедуллярного или накостного остеосинтеза</w:t>
      </w:r>
    </w:p>
    <w:p>
      <w:pPr>
        <w:pStyle w:val="Style10"/>
        <w:keepNext w:val="0"/>
        <w:keepLines w:val="0"/>
        <w:framePr w:w="2237" w:h="259" w:wrap="none" w:hAnchor="page" w:x="6242" w:y="9203"/>
        <w:widowControl w:val="0"/>
        <w:shd w:val="clear" w:color="auto" w:fill="auto"/>
        <w:bidi w:val="0"/>
        <w:spacing w:before="0" w:after="0" w:line="240" w:lineRule="auto"/>
        <w:ind w:left="0" w:right="0" w:firstLine="0"/>
        <w:jc w:val="left"/>
      </w:pPr>
      <w:r>
        <w:rPr>
          <w:color w:val="000000"/>
          <w:spacing w:val="0"/>
          <w:w w:val="100"/>
          <w:position w:val="0"/>
        </w:rPr>
        <w:t>спастическим синдромом</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1" w:line="1" w:lineRule="exact"/>
      </w:pPr>
    </w:p>
    <w:p>
      <w:pPr>
        <w:widowControl w:val="0"/>
        <w:spacing w:line="1" w:lineRule="exact"/>
        <w:sectPr>
          <w:footnotePr>
            <w:pos w:val="pageBottom"/>
            <w:numFmt w:val="decimal"/>
            <w:numRestart w:val="continuous"/>
          </w:footnotePr>
          <w:pgSz w:w="16840" w:h="11900" w:orient="landscape"/>
          <w:pgMar w:top="1100" w:right="562" w:bottom="1100" w:left="519" w:header="0" w:footer="672" w:gutter="0"/>
          <w:cols w:space="720"/>
          <w:noEndnote/>
          <w:rtlGutter w:val="0"/>
          <w:docGrid w:linePitch="360"/>
        </w:sectPr>
      </w:pPr>
    </w:p>
    <w:tbl>
      <w:tblPr>
        <w:tblOverlap w:val="never"/>
        <w:jc w:val="center"/>
        <w:tblLayout w:type="fixed"/>
      </w:tblPr>
      <w:tblGrid>
        <w:gridCol w:w="802"/>
        <w:gridCol w:w="2904"/>
        <w:gridCol w:w="1982"/>
        <w:gridCol w:w="3154"/>
        <w:gridCol w:w="1699"/>
        <w:gridCol w:w="3466"/>
        <w:gridCol w:w="1795"/>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231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M25.3,</w:t>
            </w:r>
            <w:r>
              <w:rPr>
                <w:color w:val="000000"/>
                <w:spacing w:val="0"/>
                <w:w w:val="100"/>
                <w:position w:val="0"/>
                <w:sz w:val="20"/>
                <w:szCs w:val="20"/>
              </w:rPr>
              <w:t xml:space="preserve"> M91,</w:t>
            </w:r>
            <w:r>
              <w:rPr>
                <w:color w:val="000000"/>
                <w:spacing w:val="0"/>
                <w:w w:val="100"/>
                <w:position w:val="0"/>
                <w:sz w:val="20"/>
                <w:szCs w:val="20"/>
              </w:rPr>
              <w:t xml:space="preserve"> M95.8,</w:t>
            </w:r>
            <w:r>
              <w:rPr>
                <w:color w:val="000000"/>
                <w:spacing w:val="0"/>
                <w:w w:val="100"/>
                <w:position w:val="0"/>
                <w:sz w:val="20"/>
                <w:szCs w:val="20"/>
              </w:rPr>
              <w:t xml:space="preserve"> </w:t>
            </w:r>
            <w:r>
              <w:rPr>
                <w:color w:val="000000"/>
                <w:spacing w:val="0"/>
                <w:w w:val="100"/>
                <w:position w:val="0"/>
                <w:sz w:val="20"/>
                <w:szCs w:val="20"/>
              </w:rPr>
              <w:t>Q65.0,</w:t>
            </w:r>
            <w:r>
              <w:rPr>
                <w:color w:val="000000"/>
                <w:spacing w:val="0"/>
                <w:w w:val="100"/>
                <w:position w:val="0"/>
                <w:sz w:val="20"/>
                <w:szCs w:val="20"/>
              </w:rPr>
              <w:t xml:space="preserve"> Q65.1,</w:t>
            </w:r>
            <w:r>
              <w:rPr>
                <w:color w:val="000000"/>
                <w:spacing w:val="0"/>
                <w:w w:val="100"/>
                <w:position w:val="0"/>
                <w:sz w:val="20"/>
                <w:szCs w:val="20"/>
              </w:rPr>
              <w:t xml:space="preserve"> Q65.3,</w:t>
            </w:r>
            <w:r>
              <w:rPr>
                <w:color w:val="000000"/>
                <w:spacing w:val="0"/>
                <w:w w:val="100"/>
                <w:position w:val="0"/>
                <w:sz w:val="20"/>
                <w:szCs w:val="20"/>
              </w:rPr>
              <w:t xml:space="preserve"> </w:t>
            </w:r>
            <w:r>
              <w:rPr>
                <w:color w:val="000000"/>
                <w:spacing w:val="0"/>
                <w:w w:val="100"/>
                <w:position w:val="0"/>
                <w:sz w:val="20"/>
                <w:szCs w:val="20"/>
              </w:rPr>
              <w:t>Q65.4,</w:t>
            </w:r>
            <w:r>
              <w:rPr>
                <w:color w:val="000000"/>
                <w:spacing w:val="0"/>
                <w:w w:val="100"/>
                <w:position w:val="0"/>
                <w:sz w:val="20"/>
                <w:szCs w:val="20"/>
              </w:rPr>
              <w:t xml:space="preserve"> Q65.8,</w:t>
            </w:r>
            <w:r>
              <w:rPr>
                <w:color w:val="000000"/>
                <w:spacing w:val="0"/>
                <w:w w:val="100"/>
                <w:position w:val="0"/>
                <w:sz w:val="20"/>
                <w:szCs w:val="20"/>
              </w:rPr>
              <w:t xml:space="preserve"> M16.2,</w:t>
            </w:r>
            <w:r>
              <w:rPr>
                <w:color w:val="000000"/>
                <w:spacing w:val="0"/>
                <w:w w:val="100"/>
                <w:position w:val="0"/>
                <w:sz w:val="20"/>
                <w:szCs w:val="20"/>
              </w:rPr>
              <w:t xml:space="preserve"> </w:t>
            </w:r>
            <w:r>
              <w:rPr>
                <w:color w:val="000000"/>
                <w:spacing w:val="0"/>
                <w:w w:val="100"/>
                <w:position w:val="0"/>
                <w:sz w:val="20"/>
                <w:szCs w:val="20"/>
              </w:rPr>
              <w:t>M16.3,</w:t>
            </w:r>
            <w:r>
              <w:rPr>
                <w:color w:val="000000"/>
                <w:spacing w:val="0"/>
                <w:w w:val="100"/>
                <w:position w:val="0"/>
                <w:sz w:val="20"/>
                <w:szCs w:val="20"/>
              </w:rPr>
              <w:t xml:space="preserve"> M92</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дисплазии, аномалии развития, последствия травм крупных суставов</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реконструкция проксимального, дистального отдела бедренной, большеберцовой костей при пороках развития, приобретенных деформациях, требующих корригирующей остеотомии, с остеосинтезом погружными имплантатами</w:t>
            </w:r>
          </w:p>
        </w:tc>
        <w:tc>
          <w:tcPr>
            <w:tcBorders>
              <w:top w:val="single" w:sz="4"/>
            </w:tcBorders>
            <w:shd w:val="clear" w:color="auto" w:fill="FFFFFF"/>
            <w:vAlign w:val="top"/>
          </w:tcPr>
          <w:p>
            <w:pPr>
              <w:widowControl w:val="0"/>
              <w:rPr>
                <w:sz w:val="10"/>
                <w:szCs w:val="10"/>
              </w:rPr>
            </w:pPr>
          </w:p>
        </w:tc>
      </w:tr>
      <w:tr>
        <w:trPr>
          <w:trHeight w:val="2117"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c>
          <w:tcPr>
            <w:tcBorders/>
            <w:shd w:val="clear" w:color="auto" w:fill="FFFFFF"/>
            <w:vAlign w:val="top"/>
          </w:tcPr>
          <w:p>
            <w:pPr>
              <w:widowControl w:val="0"/>
              <w:rPr>
                <w:sz w:val="10"/>
                <w:szCs w:val="10"/>
              </w:rPr>
            </w:pPr>
          </w:p>
        </w:tc>
      </w:tr>
      <w:tr>
        <w:trPr>
          <w:trHeight w:val="82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M24.6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анкилоз крупного сустава в порочном положении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корригирующие остеотомии с фиксацией имплантатами или аппаратами внешней фиксации</w:t>
            </w:r>
          </w:p>
        </w:tc>
        <w:tc>
          <w:tcPr>
            <w:tcBorders/>
            <w:shd w:val="clear" w:color="auto" w:fill="FFFFFF"/>
            <w:vAlign w:val="top"/>
          </w:tcPr>
          <w:p>
            <w:pPr>
              <w:widowControl w:val="0"/>
              <w:rPr>
                <w:sz w:val="10"/>
                <w:szCs w:val="10"/>
              </w:rPr>
            </w:pPr>
          </w:p>
        </w:tc>
      </w:tr>
      <w:tr>
        <w:trPr>
          <w:trHeight w:val="245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A18.0,</w:t>
            </w:r>
            <w:r>
              <w:rPr>
                <w:color w:val="000000"/>
                <w:spacing w:val="0"/>
                <w:w w:val="100"/>
                <w:position w:val="0"/>
                <w:sz w:val="20"/>
                <w:szCs w:val="20"/>
              </w:rPr>
              <w:t xml:space="preserve"> S12.0,</w:t>
            </w:r>
            <w:r>
              <w:rPr>
                <w:color w:val="000000"/>
                <w:spacing w:val="0"/>
                <w:w w:val="100"/>
                <w:position w:val="0"/>
                <w:sz w:val="20"/>
                <w:szCs w:val="20"/>
              </w:rPr>
              <w:t xml:space="preserve"> S12.1,</w:t>
            </w:r>
            <w:r>
              <w:rPr>
                <w:color w:val="000000"/>
                <w:spacing w:val="0"/>
                <w:w w:val="100"/>
                <w:position w:val="0"/>
                <w:sz w:val="20"/>
                <w:szCs w:val="20"/>
              </w:rPr>
              <w:t xml:space="preserve"> </w:t>
            </w:r>
            <w:r>
              <w:rPr>
                <w:color w:val="000000"/>
                <w:spacing w:val="0"/>
                <w:w w:val="100"/>
                <w:position w:val="0"/>
                <w:sz w:val="20"/>
                <w:szCs w:val="20"/>
              </w:rPr>
              <w:t>S13,</w:t>
            </w:r>
            <w:r>
              <w:rPr>
                <w:color w:val="000000"/>
                <w:spacing w:val="0"/>
                <w:w w:val="100"/>
                <w:position w:val="0"/>
                <w:sz w:val="20"/>
                <w:szCs w:val="20"/>
              </w:rPr>
              <w:t xml:space="preserve"> S14,</w:t>
            </w:r>
            <w:r>
              <w:rPr>
                <w:color w:val="000000"/>
                <w:spacing w:val="0"/>
                <w:w w:val="100"/>
                <w:position w:val="0"/>
                <w:sz w:val="20"/>
                <w:szCs w:val="20"/>
              </w:rPr>
              <w:t xml:space="preserve"> S19,</w:t>
            </w:r>
            <w:r>
              <w:rPr>
                <w:color w:val="000000"/>
                <w:spacing w:val="0"/>
                <w:w w:val="100"/>
                <w:position w:val="0"/>
                <w:sz w:val="20"/>
                <w:szCs w:val="20"/>
              </w:rPr>
              <w:t xml:space="preserve"> S22.0,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S22.1,</w:t>
            </w:r>
            <w:r>
              <w:rPr>
                <w:color w:val="000000"/>
                <w:spacing w:val="0"/>
                <w:w w:val="100"/>
                <w:position w:val="0"/>
                <w:sz w:val="20"/>
                <w:szCs w:val="20"/>
              </w:rPr>
              <w:t xml:space="preserve"> S23,</w:t>
            </w:r>
            <w:r>
              <w:rPr>
                <w:color w:val="000000"/>
                <w:spacing w:val="0"/>
                <w:w w:val="100"/>
                <w:position w:val="0"/>
                <w:sz w:val="20"/>
                <w:szCs w:val="20"/>
              </w:rPr>
              <w:t xml:space="preserve"> S24,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S32.0,</w:t>
            </w:r>
            <w:r>
              <w:rPr>
                <w:color w:val="000000"/>
                <w:spacing w:val="0"/>
                <w:w w:val="100"/>
                <w:position w:val="0"/>
                <w:sz w:val="20"/>
                <w:szCs w:val="20"/>
              </w:rPr>
              <w:t xml:space="preserve"> S32.1,</w:t>
            </w:r>
            <w:r>
              <w:rPr>
                <w:color w:val="000000"/>
                <w:spacing w:val="0"/>
                <w:w w:val="100"/>
                <w:position w:val="0"/>
                <w:sz w:val="20"/>
                <w:szCs w:val="20"/>
              </w:rPr>
              <w:t xml:space="preserve"> S33,</w:t>
            </w:r>
            <w:r>
              <w:rPr>
                <w:color w:val="000000"/>
                <w:spacing w:val="0"/>
                <w:w w:val="100"/>
                <w:position w:val="0"/>
                <w:sz w:val="20"/>
                <w:szCs w:val="20"/>
              </w:rPr>
              <w:t xml:space="preserve"> </w:t>
            </w:r>
            <w:r>
              <w:rPr>
                <w:color w:val="000000"/>
                <w:spacing w:val="0"/>
                <w:w w:val="100"/>
                <w:position w:val="0"/>
                <w:sz w:val="20"/>
                <w:szCs w:val="20"/>
              </w:rPr>
              <w:t>S34,</w:t>
            </w:r>
            <w:r>
              <w:rPr>
                <w:color w:val="000000"/>
                <w:spacing w:val="0"/>
                <w:w w:val="100"/>
                <w:position w:val="0"/>
                <w:sz w:val="20"/>
                <w:szCs w:val="20"/>
              </w:rPr>
              <w:t xml:space="preserve"> T08,</w:t>
            </w:r>
            <w:r>
              <w:rPr>
                <w:color w:val="000000"/>
                <w:spacing w:val="0"/>
                <w:w w:val="100"/>
                <w:position w:val="0"/>
                <w:sz w:val="20"/>
                <w:szCs w:val="20"/>
              </w:rPr>
              <w:t xml:space="preserve"> T09,</w:t>
            </w:r>
            <w:r>
              <w:rPr>
                <w:color w:val="000000"/>
                <w:spacing w:val="0"/>
                <w:w w:val="100"/>
                <w:position w:val="0"/>
                <w:sz w:val="20"/>
                <w:szCs w:val="20"/>
              </w:rPr>
              <w:t xml:space="preserve"> T85,</w:t>
            </w:r>
            <w:r>
              <w:rPr>
                <w:color w:val="000000"/>
                <w:spacing w:val="0"/>
                <w:w w:val="100"/>
                <w:position w:val="0"/>
                <w:sz w:val="20"/>
                <w:szCs w:val="20"/>
              </w:rPr>
              <w:t xml:space="preserve"> </w:t>
            </w:r>
            <w:r>
              <w:rPr>
                <w:color w:val="000000"/>
                <w:spacing w:val="0"/>
                <w:w w:val="100"/>
                <w:position w:val="0"/>
                <w:sz w:val="20"/>
                <w:szCs w:val="20"/>
              </w:rPr>
              <w:t>T91,</w:t>
            </w:r>
            <w:r>
              <w:rPr>
                <w:color w:val="000000"/>
                <w:spacing w:val="0"/>
                <w:w w:val="100"/>
                <w:position w:val="0"/>
                <w:sz w:val="20"/>
                <w:szCs w:val="20"/>
              </w:rPr>
              <w:t xml:space="preserve"> M80,</w:t>
            </w:r>
            <w:r>
              <w:rPr>
                <w:color w:val="000000"/>
                <w:spacing w:val="0"/>
                <w:w w:val="100"/>
                <w:position w:val="0"/>
                <w:sz w:val="20"/>
                <w:szCs w:val="20"/>
              </w:rPr>
              <w:t xml:space="preserve"> M81,</w:t>
            </w:r>
            <w:r>
              <w:rPr>
                <w:color w:val="000000"/>
                <w:spacing w:val="0"/>
                <w:w w:val="100"/>
                <w:position w:val="0"/>
                <w:sz w:val="20"/>
                <w:szCs w:val="20"/>
              </w:rPr>
              <w:t xml:space="preserve"> M82,</w:t>
            </w:r>
            <w:r>
              <w:rPr>
                <w:color w:val="000000"/>
                <w:spacing w:val="0"/>
                <w:w w:val="100"/>
                <w:position w:val="0"/>
                <w:sz w:val="20"/>
                <w:szCs w:val="20"/>
              </w:rPr>
              <w:t xml:space="preserve"> </w:t>
            </w:r>
            <w:r>
              <w:rPr>
                <w:color w:val="000000"/>
                <w:spacing w:val="0"/>
                <w:w w:val="100"/>
                <w:position w:val="0"/>
                <w:sz w:val="20"/>
                <w:szCs w:val="20"/>
              </w:rPr>
              <w:t>M86,</w:t>
            </w:r>
            <w:r>
              <w:rPr>
                <w:color w:val="000000"/>
                <w:spacing w:val="0"/>
                <w:w w:val="100"/>
                <w:position w:val="0"/>
                <w:sz w:val="20"/>
                <w:szCs w:val="20"/>
              </w:rPr>
              <w:t xml:space="preserve"> M85,</w:t>
            </w:r>
            <w:r>
              <w:rPr>
                <w:color w:val="000000"/>
                <w:spacing w:val="0"/>
                <w:w w:val="100"/>
                <w:position w:val="0"/>
                <w:sz w:val="20"/>
                <w:szCs w:val="20"/>
              </w:rPr>
              <w:t xml:space="preserve"> M87,</w:t>
            </w:r>
            <w:r>
              <w:rPr>
                <w:color w:val="000000"/>
                <w:spacing w:val="0"/>
                <w:w w:val="100"/>
                <w:position w:val="0"/>
                <w:sz w:val="20"/>
                <w:szCs w:val="20"/>
              </w:rPr>
              <w:t xml:space="preserve"> M96,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M99,</w:t>
            </w:r>
            <w:r>
              <w:rPr>
                <w:color w:val="000000"/>
                <w:spacing w:val="0"/>
                <w:w w:val="100"/>
                <w:position w:val="0"/>
                <w:sz w:val="20"/>
                <w:szCs w:val="20"/>
              </w:rPr>
              <w:t xml:space="preserve"> Q67,</w:t>
            </w:r>
            <w:r>
              <w:rPr>
                <w:color w:val="000000"/>
                <w:spacing w:val="0"/>
                <w:w w:val="100"/>
                <w:position w:val="0"/>
                <w:sz w:val="20"/>
                <w:szCs w:val="20"/>
              </w:rPr>
              <w:t xml:space="preserve"> Q76.0,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Q76.1,</w:t>
            </w:r>
            <w:r>
              <w:rPr>
                <w:color w:val="000000"/>
                <w:spacing w:val="0"/>
                <w:w w:val="100"/>
                <w:position w:val="0"/>
                <w:sz w:val="20"/>
                <w:szCs w:val="20"/>
              </w:rPr>
              <w:t xml:space="preserve"> Q76.4,</w:t>
            </w:r>
            <w:r>
              <w:rPr>
                <w:color w:val="000000"/>
                <w:spacing w:val="0"/>
                <w:w w:val="100"/>
                <w:position w:val="0"/>
                <w:sz w:val="20"/>
                <w:szCs w:val="20"/>
              </w:rPr>
              <w:t xml:space="preserve"> Q77,</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Q76.3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декомпрессивно-стабилизирующее вмешательство с резекцией позвонка, межпозвонкового диска, связочных элементов сегмента позвоночника из вентрального или заднего доступов, репозиционно-стабилизирующий спондилосинтез с использованием костной пластики (спондилодеза), погружных имплантатов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299441</w:t>
            </w:r>
          </w:p>
        </w:tc>
      </w:tr>
    </w:tbl>
    <w:p>
      <w:pPr>
        <w:pStyle w:val="Style19"/>
        <w:keepNext w:val="0"/>
        <w:keepLines w:val="0"/>
        <w:widowControl w:val="0"/>
        <w:shd w:val="clear" w:color="auto" w:fill="auto"/>
        <w:bidi w:val="0"/>
        <w:spacing w:before="0" w:after="0" w:line="240" w:lineRule="auto"/>
        <w:ind w:left="826" w:right="0" w:firstLine="0"/>
        <w:jc w:val="left"/>
      </w:pPr>
      <w:r>
        <w:rPr>
          <w:color w:val="000000"/>
          <w:spacing w:val="0"/>
          <w:w w:val="100"/>
          <w:position w:val="0"/>
        </w:rPr>
        <w:t>применением погружных и наружных фиксирующих устройств</w:t>
      </w:r>
    </w:p>
    <w:p>
      <w:pPr>
        <w:widowControl w:val="0"/>
        <w:spacing w:line="1" w:lineRule="exact"/>
      </w:pPr>
      <w:r>
        <w:br w:type="page"/>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114"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53.</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Эндопротезирование суставов конечностей</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S72.1,</w:t>
            </w:r>
            <w:r>
              <w:rPr>
                <w:color w:val="000000"/>
                <w:spacing w:val="0"/>
                <w:w w:val="100"/>
                <w:position w:val="0"/>
                <w:sz w:val="20"/>
                <w:szCs w:val="20"/>
              </w:rPr>
              <w:t xml:space="preserve"> M84.1</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неправильно сросшиеся внутри- и околосуставные переломы и ложные суставы</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имплантация эндопротеза сустава</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154706</w:t>
            </w:r>
          </w:p>
        </w:tc>
      </w:tr>
      <w:tr>
        <w:trPr>
          <w:trHeight w:val="12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M16.1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идиопатический деформирующий коксартроз без существенной разницы в длине конечностей (до 2 см)</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894" w:hRule="exact"/>
        </w:trPr>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54.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M16</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имплантация эндопротеза, в том числе под контролем компьютерной навигации, с одновременной реконструкцией биологической оси конечности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устранение сложных многоплоскостных деформаций за счет использования чрескостных аппаратов со свойствами пассивной компьютерной навигации</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229703</w:t>
            </w:r>
          </w:p>
        </w:tc>
      </w:tr>
      <w:tr>
        <w:trPr>
          <w:trHeight w:val="143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эндопротеза, в том числе под контролем компьютерной навигации, с предварительным удалением аппаратов внешней фиксации</w:t>
            </w:r>
          </w:p>
        </w:tc>
        <w:tc>
          <w:tcPr>
            <w:tcBorders/>
            <w:shd w:val="clear" w:color="auto" w:fill="FFFFFF"/>
            <w:vAlign w:val="top"/>
          </w:tcPr>
          <w:p>
            <w:pPr>
              <w:widowControl w:val="0"/>
              <w:rPr>
                <w:sz w:val="10"/>
                <w:szCs w:val="10"/>
              </w:rPr>
            </w:pPr>
          </w:p>
        </w:tc>
      </w:tr>
      <w:tr>
        <w:trPr>
          <w:trHeight w:val="179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M16.2,</w:t>
            </w:r>
            <w:r>
              <w:rPr>
                <w:color w:val="000000"/>
                <w:spacing w:val="0"/>
                <w:w w:val="100"/>
                <w:position w:val="0"/>
                <w:sz w:val="20"/>
                <w:szCs w:val="20"/>
              </w:rPr>
              <w:t xml:space="preserve"> M16.3</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деформирующий артроз в сочетании с дисплазией сустава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специальных диспластических компонентов эндопротеза с костной аутопластикой крыши вертлужной впадины или замещением дефекта крыши опорными блоками из</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трабекуллярного металла</w:t>
            </w:r>
          </w:p>
        </w:tc>
        <w:tc>
          <w:tcPr>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left"/>
        <w:tblLayout w:type="fixed"/>
      </w:tblPr>
      <w:tblGrid>
        <w:gridCol w:w="2909"/>
        <w:gridCol w:w="1982"/>
        <w:gridCol w:w="3154"/>
        <w:gridCol w:w="1699"/>
        <w:gridCol w:w="3475"/>
      </w:tblGrid>
      <w:tr>
        <w:trPr>
          <w:trHeight w:val="1224" w:hRule="exact"/>
        </w:trPr>
        <w:tc>
          <w:tcPr>
            <w:tcBorders>
              <w:top w:val="single" w:sz="4"/>
              <w:left w:val="single" w:sz="4"/>
              <w:bottom w:val="single" w:sz="4"/>
            </w:tcBorders>
            <w:shd w:val="clear" w:color="auto" w:fill="FFFFFF"/>
            <w:vAlign w:val="center"/>
          </w:tcPr>
          <w:p>
            <w:pPr>
              <w:pStyle w:val="Style21"/>
              <w:keepNext w:val="0"/>
              <w:keepLines w:val="0"/>
              <w:framePr w:w="13219" w:h="1224" w:hSpace="739" w:vSpace="2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3219" w:h="1224" w:hSpace="739" w:vSpace="29" w:wrap="notBeside" w:vAnchor="text" w:hAnchor="text" w:x="814" w:y="1"/>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3219" w:h="1224" w:hSpace="739" w:vSpace="2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3219" w:h="1224" w:hSpace="739" w:vSpace="2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bottom w:val="single" w:sz="4"/>
              <w:right w:val="single" w:sz="4"/>
            </w:tcBorders>
            <w:shd w:val="clear" w:color="auto" w:fill="FFFFFF"/>
            <w:vAlign w:val="center"/>
          </w:tcPr>
          <w:p>
            <w:pPr>
              <w:pStyle w:val="Style21"/>
              <w:keepNext w:val="0"/>
              <w:keepLines w:val="0"/>
              <w:framePr w:w="13219" w:h="1224" w:hSpace="739" w:vSpace="29" w:wrap="notBeside" w:vAnchor="text" w:hAnchor="text" w:x="814"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r>
    </w:tbl>
    <w:p>
      <w:pPr>
        <w:pStyle w:val="Style19"/>
        <w:keepNext w:val="0"/>
        <w:keepLines w:val="0"/>
        <w:framePr w:w="682" w:h="725" w:hSpace="74" w:wrap="notBeside" w:vAnchor="text" w:hAnchor="text" w:x="75" w:y="265"/>
        <w:widowControl w:val="0"/>
        <w:shd w:val="clear" w:color="auto" w:fill="auto"/>
        <w:bidi w:val="0"/>
        <w:spacing w:before="0" w:after="0" w:line="240" w:lineRule="auto"/>
        <w:ind w:left="0" w:right="0" w:firstLine="0"/>
        <w:jc w:val="center"/>
      </w:pPr>
      <w:r>
        <w:rPr>
          <w:color w:val="000000"/>
          <w:spacing w:val="0"/>
          <w:w w:val="100"/>
          <w:position w:val="0"/>
        </w:rPr>
        <w:t>№ группы ВМП</w:t>
      </w:r>
    </w:p>
    <w:p>
      <w:pPr>
        <w:pStyle w:val="Style19"/>
        <w:keepNext w:val="0"/>
        <w:keepLines w:val="0"/>
        <w:framePr w:w="1685" w:h="1234" w:hSpace="74" w:wrap="notBeside" w:vAnchor="text" w:hAnchor="text" w:x="14091" w:y="20"/>
        <w:widowControl w:val="0"/>
        <w:shd w:val="clear" w:color="auto" w:fill="auto"/>
        <w:bidi w:val="0"/>
        <w:spacing w:before="0" w:after="0" w:line="240" w:lineRule="auto"/>
        <w:ind w:left="0" w:right="0" w:firstLine="0"/>
        <w:jc w:val="center"/>
      </w:pPr>
      <w:r>
        <w:rPr>
          <w:color w:val="000000"/>
          <w:spacing w:val="0"/>
          <w:w w:val="100"/>
          <w:position w:val="0"/>
        </w:rPr>
        <w:t xml:space="preserve">Норматив финансовых затрат на единицу объема медицинской </w:t>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line="1" w:lineRule="exact"/>
      </w:pPr>
    </w:p>
    <w:p>
      <w:pPr>
        <w:pStyle w:val="Style10"/>
        <w:keepNext w:val="0"/>
        <w:keepLines w:val="0"/>
        <w:widowControl w:val="0"/>
        <w:shd w:val="clear" w:color="auto" w:fill="auto"/>
        <w:bidi w:val="0"/>
        <w:spacing w:before="0" w:after="0" w:line="240" w:lineRule="auto"/>
        <w:ind w:left="10520" w:right="0" w:firstLine="20"/>
        <w:jc w:val="left"/>
      </w:pPr>
      <w:r>
        <w:rPr>
          <w:color w:val="000000"/>
          <w:spacing w:val="0"/>
          <w:w w:val="100"/>
          <w:position w:val="0"/>
        </w:rPr>
        <w:t>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p>
      <w:pPr>
        <w:widowControl w:val="0"/>
        <w:spacing w:line="1" w:lineRule="exact"/>
        <w:sectPr>
          <w:footnotePr>
            <w:pos w:val="pageBottom"/>
            <w:numFmt w:val="decimal"/>
            <w:numRestart w:val="continuous"/>
          </w:footnotePr>
          <w:pgSz w:w="16840" w:h="11900" w:orient="landscape"/>
          <w:pgMar w:top="1129" w:right="493" w:bottom="1099" w:left="498" w:header="0" w:footer="671" w:gutter="0"/>
          <w:cols w:space="720"/>
          <w:noEndnote/>
          <w:rtlGutter w:val="0"/>
          <w:docGrid w:linePitch="360"/>
        </w:sectPr>
      </w:pPr>
      <w:r>
        <mc:AlternateContent>
          <mc:Choice Requires="wps">
            <w:drawing>
              <wp:anchor distT="76200" distB="762000" distL="0" distR="0" simplePos="0" relativeHeight="125829494" behindDoc="0" locked="0" layoutInCell="1" allowOverlap="1">
                <wp:simplePos x="0" y="0"/>
                <wp:positionH relativeFrom="page">
                  <wp:posOffset>2926715</wp:posOffset>
                </wp:positionH>
                <wp:positionV relativeFrom="paragraph">
                  <wp:posOffset>76200</wp:posOffset>
                </wp:positionV>
                <wp:extent cx="765175" cy="158750"/>
                <wp:wrapTopAndBottom/>
                <wp:docPr id="340" name="Shape 340"/>
                <a:graphic xmlns:a="http://schemas.openxmlformats.org/drawingml/2006/main">
                  <a:graphicData uri="http://schemas.microsoft.com/office/word/2010/wordprocessingShape">
                    <wps:wsp>
                      <wps:cNvSpPr txBox="1"/>
                      <wps:spPr>
                        <a:xfrm>
                          <a:ext cx="7651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M16.4,</w:t>
                            </w:r>
                            <w:r>
                              <w:rPr>
                                <w:color w:val="000000"/>
                                <w:spacing w:val="0"/>
                                <w:w w:val="100"/>
                                <w:position w:val="0"/>
                              </w:rPr>
                              <w:t xml:space="preserve"> M16.5</w:t>
                            </w:r>
                          </w:p>
                        </w:txbxContent>
                      </wps:txbx>
                      <wps:bodyPr wrap="none" lIns="0" tIns="0" rIns="0" bIns="0">
                        <a:noAutoFit/>
                      </wps:bodyPr>
                    </wps:wsp>
                  </a:graphicData>
                </a:graphic>
              </wp:anchor>
            </w:drawing>
          </mc:Choice>
          <mc:Fallback>
            <w:pict>
              <v:shape id="_x0000_s1366" type="#_x0000_t202" style="position:absolute;margin-left:230.45000000000002pt;margin-top:6.pt;width:60.25pt;height:12.5pt;z-index:-125829259;mso-wrap-distance-left:0;mso-wrap-distance-top:6.pt;mso-wrap-distance-right:0;mso-wrap-distance-bottom:60.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M16.4,</w:t>
                      </w:r>
                      <w:r>
                        <w:rPr>
                          <w:color w:val="000000"/>
                          <w:spacing w:val="0"/>
                          <w:w w:val="100"/>
                          <w:position w:val="0"/>
                        </w:rPr>
                        <w:t xml:space="preserve"> M16.5</w:t>
                      </w:r>
                    </w:p>
                  </w:txbxContent>
                </v:textbox>
                <w10:wrap type="topAndBottom" anchorx="page"/>
              </v:shape>
            </w:pict>
          </mc:Fallback>
        </mc:AlternateContent>
      </w:r>
      <w:r>
        <mc:AlternateContent>
          <mc:Choice Requires="wps">
            <w:drawing>
              <wp:anchor distT="76200" distB="457200" distL="0" distR="0" simplePos="0" relativeHeight="125829496" behindDoc="0" locked="0" layoutInCell="1" allowOverlap="1">
                <wp:simplePos x="0" y="0"/>
                <wp:positionH relativeFrom="page">
                  <wp:posOffset>3956685</wp:posOffset>
                </wp:positionH>
                <wp:positionV relativeFrom="paragraph">
                  <wp:posOffset>76200</wp:posOffset>
                </wp:positionV>
                <wp:extent cx="1874520" cy="463550"/>
                <wp:wrapTopAndBottom/>
                <wp:docPr id="342" name="Shape 342"/>
                <a:graphic xmlns:a="http://schemas.openxmlformats.org/drawingml/2006/main">
                  <a:graphicData uri="http://schemas.microsoft.com/office/word/2010/wordprocessingShape">
                    <wps:wsp>
                      <wps:cNvSpPr txBox="1"/>
                      <wps:spPr>
                        <a:xfrm>
                          <a:ext cx="187452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посттравматический деформирующий артроз сустава с вывихом или подвывихом</w:t>
                            </w:r>
                          </w:p>
                        </w:txbxContent>
                      </wps:txbx>
                      <wps:bodyPr lIns="0" tIns="0" rIns="0" bIns="0">
                        <a:noAutoFit/>
                      </wps:bodyPr>
                    </wps:wsp>
                  </a:graphicData>
                </a:graphic>
              </wp:anchor>
            </w:drawing>
          </mc:Choice>
          <mc:Fallback>
            <w:pict>
              <v:shape id="_x0000_s1368" type="#_x0000_t202" style="position:absolute;margin-left:311.55000000000001pt;margin-top:6.pt;width:147.59999999999999pt;height:36.5pt;z-index:-125829257;mso-wrap-distance-left:0;mso-wrap-distance-top:6.pt;mso-wrap-distance-right:0;mso-wrap-distance-bottom:3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посттравматический деформирующий артроз сустава с вывихом или подвывихом</w:t>
                      </w:r>
                    </w:p>
                  </w:txbxContent>
                </v:textbox>
                <w10:wrap type="topAndBottom" anchorx="page"/>
              </v:shape>
            </w:pict>
          </mc:Fallback>
        </mc:AlternateContent>
      </w:r>
      <w:r>
        <mc:AlternateContent>
          <mc:Choice Requires="wps">
            <w:drawing>
              <wp:anchor distT="76200" distB="609600" distL="0" distR="0" simplePos="0" relativeHeight="125829498" behindDoc="0" locked="0" layoutInCell="1" allowOverlap="1">
                <wp:simplePos x="0" y="0"/>
                <wp:positionH relativeFrom="page">
                  <wp:posOffset>5965825</wp:posOffset>
                </wp:positionH>
                <wp:positionV relativeFrom="paragraph">
                  <wp:posOffset>76200</wp:posOffset>
                </wp:positionV>
                <wp:extent cx="826135" cy="311150"/>
                <wp:wrapTopAndBottom/>
                <wp:docPr id="344" name="Shape 344"/>
                <a:graphic xmlns:a="http://schemas.openxmlformats.org/drawingml/2006/main">
                  <a:graphicData uri="http://schemas.microsoft.com/office/word/2010/wordprocessingShape">
                    <wps:wsp>
                      <wps:cNvSpPr txBox="1"/>
                      <wps:spPr>
                        <a:xfrm>
                          <a:ext cx="826135"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wps:txbx>
                      <wps:bodyPr lIns="0" tIns="0" rIns="0" bIns="0">
                        <a:noAutoFit/>
                      </wps:bodyPr>
                    </wps:wsp>
                  </a:graphicData>
                </a:graphic>
              </wp:anchor>
            </w:drawing>
          </mc:Choice>
          <mc:Fallback>
            <w:pict>
              <v:shape id="_x0000_s1370" type="#_x0000_t202" style="position:absolute;margin-left:469.75pt;margin-top:6.pt;width:65.049999999999997pt;height:24.5pt;z-index:-125829255;mso-wrap-distance-left:0;mso-wrap-distance-top:6.pt;mso-wrap-distance-right:0;mso-wrap-distance-bottom:48.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v:textbox>
                <w10:wrap type="topAndBottom" anchorx="page"/>
              </v:shape>
            </w:pict>
          </mc:Fallback>
        </mc:AlternateContent>
      </w:r>
      <w:r>
        <mc:AlternateContent>
          <mc:Choice Requires="wps">
            <w:drawing>
              <wp:anchor distT="76200" distB="0" distL="0" distR="0" simplePos="0" relativeHeight="125829500" behindDoc="0" locked="0" layoutInCell="1" allowOverlap="1">
                <wp:simplePos x="0" y="0"/>
                <wp:positionH relativeFrom="page">
                  <wp:posOffset>7041515</wp:posOffset>
                </wp:positionH>
                <wp:positionV relativeFrom="paragraph">
                  <wp:posOffset>76200</wp:posOffset>
                </wp:positionV>
                <wp:extent cx="2127250" cy="920750"/>
                <wp:wrapTopAndBottom/>
                <wp:docPr id="346" name="Shape 346"/>
                <a:graphic xmlns:a="http://schemas.openxmlformats.org/drawingml/2006/main">
                  <a:graphicData uri="http://schemas.microsoft.com/office/word/2010/wordprocessingShape">
                    <wps:wsp>
                      <wps:cNvSpPr txBox="1"/>
                      <wps:spPr>
                        <a:xfrm>
                          <a:ext cx="2127250" cy="920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имплантация эндопротеза, в том числе с использованием компьютерной навигации, и замещением дефекта костным аутотрансплантатом или опорными блоками из трабекулярного металла</w:t>
                            </w:r>
                          </w:p>
                        </w:txbxContent>
                      </wps:txbx>
                      <wps:bodyPr lIns="0" tIns="0" rIns="0" bIns="0">
                        <a:noAutoFit/>
                      </wps:bodyPr>
                    </wps:wsp>
                  </a:graphicData>
                </a:graphic>
              </wp:anchor>
            </w:drawing>
          </mc:Choice>
          <mc:Fallback>
            <w:pict>
              <v:shape id="_x0000_s1372" type="#_x0000_t202" style="position:absolute;margin-left:554.45000000000005pt;margin-top:6.pt;width:167.5pt;height:72.5pt;z-index:-125829253;mso-wrap-distance-left:0;mso-wrap-distance-top:6.pt;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имплантация эндопротеза, в том числе с использованием компьютерной навигации, и замещением дефекта костным аутотрансплантатом или опорными блоками из трабекулярного металла</w:t>
                      </w:r>
                    </w:p>
                  </w:txbxContent>
                </v:textbox>
                <w10:wrap type="topAndBottom" anchorx="page"/>
              </v:shape>
            </w:pict>
          </mc:Fallback>
        </mc:AlternateContent>
      </w:r>
    </w:p>
    <w:p>
      <w:pPr>
        <w:widowControl w:val="0"/>
        <w:spacing w:line="73" w:lineRule="exact"/>
        <w:rPr>
          <w:sz w:val="6"/>
          <w:szCs w:val="6"/>
        </w:rPr>
      </w:pPr>
    </w:p>
    <w:p>
      <w:pPr>
        <w:widowControl w:val="0"/>
        <w:spacing w:line="1" w:lineRule="exact"/>
        <w:sectPr>
          <w:footnotePr>
            <w:pos w:val="pageBottom"/>
            <w:numFmt w:val="decimal"/>
            <w:numRestart w:val="continuous"/>
          </w:footnotePr>
          <w:type w:val="continuous"/>
          <w:pgSz w:w="16840" w:h="11900" w:orient="landscape"/>
          <w:pgMar w:top="1129" w:right="0" w:bottom="1123" w:left="0"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10540" w:right="0" w:firstLine="0"/>
        <w:jc w:val="left"/>
      </w:pPr>
      <w:r>
        <w:rPr>
          <w:color w:val="000000"/>
          <w:spacing w:val="0"/>
          <w:w w:val="100"/>
          <w:position w:val="0"/>
        </w:rPr>
        <w:t>артролиз и управляемое восстановление длины конечности посредством применения аппаратов</w:t>
      </w:r>
    </w:p>
    <w:p>
      <w:pPr>
        <w:pStyle w:val="Style10"/>
        <w:keepNext w:val="0"/>
        <w:keepLines w:val="0"/>
        <w:widowControl w:val="0"/>
        <w:shd w:val="clear" w:color="auto" w:fill="auto"/>
        <w:bidi w:val="0"/>
        <w:spacing w:before="0" w:after="0" w:line="240" w:lineRule="auto"/>
        <w:ind w:left="10540" w:right="0" w:firstLine="0"/>
        <w:jc w:val="left"/>
        <w:sectPr>
          <w:footnotePr>
            <w:pos w:val="pageBottom"/>
            <w:numFmt w:val="decimal"/>
            <w:numRestart w:val="continuous"/>
          </w:footnotePr>
          <w:type w:val="continuous"/>
          <w:pgSz w:w="16840" w:h="11900" w:orient="landscape"/>
          <w:pgMar w:top="1129" w:right="563" w:bottom="1123" w:left="577" w:header="0" w:footer="3" w:gutter="0"/>
          <w:cols w:space="720"/>
          <w:noEndnote/>
          <w:rtlGutter w:val="0"/>
          <w:docGrid w:linePitch="360"/>
        </w:sectPr>
      </w:pPr>
      <w:r>
        <w:rPr>
          <w:color w:val="000000"/>
          <w:spacing w:val="0"/>
          <w:w w:val="100"/>
          <w:position w:val="0"/>
        </w:rPr>
        <w:t xml:space="preserve">внешней фиксации </w:t>
      </w:r>
      <w:r>
        <w:rPr>
          <w:color w:val="000000"/>
          <w:spacing w:val="0"/>
          <w:w w:val="100"/>
          <w:position w:val="0"/>
        </w:rPr>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p>
      <w:pPr>
        <w:widowControl w:val="0"/>
        <w:spacing w:line="179" w:lineRule="exact"/>
        <w:rPr>
          <w:sz w:val="14"/>
          <w:szCs w:val="14"/>
        </w:rPr>
      </w:pPr>
    </w:p>
    <w:p>
      <w:pPr>
        <w:widowControl w:val="0"/>
        <w:spacing w:line="1" w:lineRule="exact"/>
        <w:sectPr>
          <w:footnotePr>
            <w:pos w:val="pageBottom"/>
            <w:numFmt w:val="decimal"/>
            <w:numRestart w:val="continuous"/>
          </w:footnotePr>
          <w:type w:val="continuous"/>
          <w:pgSz w:w="16840" w:h="11900" w:orient="landscape"/>
          <w:pgMar w:top="1100" w:right="0" w:bottom="1100" w:left="0" w:header="0" w:footer="3" w:gutter="0"/>
          <w:cols w:space="720"/>
          <w:noEndnote/>
          <w:rtlGutter w:val="0"/>
          <w:docGrid w:linePitch="360"/>
        </w:sectPr>
      </w:pPr>
    </w:p>
    <w:p>
      <w:pPr>
        <w:pStyle w:val="Style10"/>
        <w:keepNext w:val="0"/>
        <w:keepLines w:val="0"/>
        <w:framePr w:w="3413" w:h="1939" w:wrap="none" w:vAnchor="text" w:hAnchor="page" w:x="765" w:y="21"/>
        <w:widowControl w:val="0"/>
        <w:shd w:val="clear" w:color="auto" w:fill="auto"/>
        <w:bidi w:val="0"/>
        <w:spacing w:before="0" w:after="0" w:line="240" w:lineRule="auto"/>
        <w:ind w:left="600" w:right="0" w:hanging="600"/>
        <w:jc w:val="left"/>
      </w:pPr>
      <w:r>
        <w:rPr>
          <w:color w:val="000000"/>
          <w:spacing w:val="0"/>
          <w:w w:val="100"/>
          <w:position w:val="0"/>
        </w:rPr>
        <w:t>55. Реконструктивные и корригирующие операции при сколиотических деформациях позвоночника 3 - 4 степени с применением имплантатов, стабилизирующих систем, аппаратов внешней фиксации, в том числе у детей, в сочетании с</w:t>
      </w:r>
    </w:p>
    <w:p>
      <w:pPr>
        <w:pStyle w:val="Style10"/>
        <w:keepNext w:val="0"/>
        <w:keepLines w:val="0"/>
        <w:framePr w:w="1843" w:h="494" w:wrap="none" w:vAnchor="text" w:hAnchor="page" w:x="4288" w:y="21"/>
        <w:widowControl w:val="0"/>
        <w:shd w:val="clear" w:color="auto" w:fill="auto"/>
        <w:bidi w:val="0"/>
        <w:spacing w:before="0" w:after="0" w:line="240" w:lineRule="auto"/>
        <w:ind w:left="0" w:right="0" w:firstLine="0"/>
        <w:jc w:val="center"/>
      </w:pPr>
      <w:r>
        <w:rPr>
          <w:color w:val="000000"/>
          <w:spacing w:val="0"/>
          <w:w w:val="100"/>
          <w:position w:val="0"/>
        </w:rPr>
        <w:t>M40,</w:t>
      </w:r>
      <w:r>
        <w:rPr>
          <w:color w:val="000000"/>
          <w:spacing w:val="0"/>
          <w:w w:val="100"/>
          <w:position w:val="0"/>
        </w:rPr>
        <w:t xml:space="preserve"> M41,</w:t>
      </w:r>
      <w:r>
        <w:rPr>
          <w:color w:val="000000"/>
          <w:spacing w:val="0"/>
          <w:w w:val="100"/>
          <w:position w:val="0"/>
        </w:rPr>
        <w:t xml:space="preserve"> Q67,</w:t>
      </w:r>
      <w:r>
        <w:rPr>
          <w:color w:val="000000"/>
          <w:spacing w:val="0"/>
          <w:w w:val="100"/>
          <w:position w:val="0"/>
        </w:rPr>
        <w:t xml:space="preserve"> Q76,</w:t>
      </w:r>
      <w:r>
        <w:rPr>
          <w:color w:val="000000"/>
          <w:spacing w:val="0"/>
          <w:w w:val="100"/>
          <w:position w:val="0"/>
        </w:rPr>
        <w:br/>
      </w:r>
      <w:r>
        <w:rPr>
          <w:color w:val="000000"/>
          <w:spacing w:val="0"/>
          <w:w w:val="100"/>
          <w:position w:val="0"/>
        </w:rPr>
        <w:t>Q77.4,</w:t>
      </w:r>
      <w:r>
        <w:rPr>
          <w:color w:val="000000"/>
          <w:spacing w:val="0"/>
          <w:w w:val="100"/>
          <w:position w:val="0"/>
        </w:rPr>
        <w:t xml:space="preserve"> Q85,</w:t>
      </w:r>
      <w:r>
        <w:rPr>
          <w:color w:val="000000"/>
          <w:spacing w:val="0"/>
          <w:w w:val="100"/>
          <w:position w:val="0"/>
        </w:rPr>
        <w:t xml:space="preserve"> Q87</w:t>
      </w:r>
    </w:p>
    <w:p>
      <w:pPr>
        <w:pStyle w:val="Style10"/>
        <w:keepNext w:val="0"/>
        <w:keepLines w:val="0"/>
        <w:framePr w:w="3082" w:h="1699" w:wrap="none" w:vAnchor="text" w:hAnchor="page" w:x="6232" w:y="21"/>
        <w:widowControl w:val="0"/>
        <w:shd w:val="clear" w:color="auto" w:fill="auto"/>
        <w:bidi w:val="0"/>
        <w:spacing w:before="0" w:after="0" w:line="240" w:lineRule="auto"/>
        <w:ind w:left="0" w:right="0" w:firstLine="0"/>
        <w:jc w:val="left"/>
      </w:pPr>
      <w:r>
        <w:rPr>
          <w:color w:val="000000"/>
          <w:spacing w:val="0"/>
          <w:w w:val="100"/>
          <w:position w:val="0"/>
        </w:rPr>
        <w:t>реберный горб. Врожденные деформации позвоночника. Врожденные деформации грудной клетки. Остеохондродисплазия и спондилоэпифизарная дисплазия. Ахондроплазия. Нейрофиброматоз. Синдром Марфана</w:t>
      </w:r>
    </w:p>
    <w:p>
      <w:pPr>
        <w:pStyle w:val="Style10"/>
        <w:keepNext w:val="0"/>
        <w:keepLines w:val="0"/>
        <w:framePr w:w="1301" w:h="490" w:wrap="none" w:vAnchor="text" w:hAnchor="page" w:x="9395" w:y="21"/>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278" w:h="739" w:wrap="none" w:vAnchor="text" w:hAnchor="page" w:x="11090" w:y="21"/>
        <w:widowControl w:val="0"/>
        <w:shd w:val="clear" w:color="auto" w:fill="auto"/>
        <w:bidi w:val="0"/>
        <w:spacing w:before="0" w:after="0" w:line="240" w:lineRule="auto"/>
        <w:ind w:left="0" w:right="0" w:firstLine="0"/>
        <w:jc w:val="left"/>
      </w:pPr>
      <w:r>
        <w:rPr>
          <w:color w:val="000000"/>
          <w:spacing w:val="0"/>
          <w:w w:val="100"/>
          <w:position w:val="0"/>
        </w:rPr>
        <w:t>пластика грудной клетки, в том числе с применением погружных фиксаторов</w:t>
      </w:r>
    </w:p>
    <w:p>
      <w:pPr>
        <w:pStyle w:val="Style10"/>
        <w:keepNext w:val="0"/>
        <w:keepLines w:val="0"/>
        <w:framePr w:w="638" w:h="250" w:wrap="none" w:vAnchor="text" w:hAnchor="page" w:x="15107" w:y="21"/>
        <w:widowControl w:val="0"/>
        <w:shd w:val="clear" w:color="auto" w:fill="auto"/>
        <w:bidi w:val="0"/>
        <w:spacing w:before="0" w:after="0" w:line="240" w:lineRule="auto"/>
        <w:ind w:left="0" w:right="0" w:firstLine="0"/>
        <w:jc w:val="right"/>
      </w:pPr>
      <w:r>
        <w:rPr>
          <w:color w:val="000000"/>
          <w:spacing w:val="0"/>
          <w:w w:val="100"/>
          <w:position w:val="0"/>
        </w:rPr>
        <w:t>375053</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decimal"/>
            <w:numRestart w:val="continuous"/>
          </w:footnotePr>
          <w:type w:val="continuous"/>
          <w:pgSz w:w="16840" w:h="11900" w:orient="landscape"/>
          <w:pgMar w:top="1100" w:right="563" w:bottom="1100" w:left="577" w:header="0" w:footer="3"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pStyle w:val="Style10"/>
        <w:keepNext w:val="0"/>
        <w:keepLines w:val="0"/>
        <w:framePr w:w="2520" w:h="490" w:wrap="none" w:hAnchor="page" w:x="1355" w:y="1499"/>
        <w:widowControl w:val="0"/>
        <w:shd w:val="clear" w:color="auto" w:fill="auto"/>
        <w:bidi w:val="0"/>
        <w:spacing w:before="0" w:after="0" w:line="240" w:lineRule="auto"/>
        <w:ind w:left="0" w:right="0" w:firstLine="0"/>
        <w:jc w:val="left"/>
      </w:pPr>
      <w:r>
        <w:rPr>
          <w:color w:val="000000"/>
          <w:spacing w:val="0"/>
          <w:w w:val="100"/>
          <w:position w:val="0"/>
        </w:rPr>
        <w:t>аномалией развития грудной клетки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7" w:line="1" w:lineRule="exact"/>
      </w:pPr>
    </w:p>
    <w:p>
      <w:pPr>
        <w:widowControl w:val="0"/>
        <w:spacing w:line="1" w:lineRule="exact"/>
        <w:sectPr>
          <w:footnotePr>
            <w:pos w:val="pageBottom"/>
            <w:numFmt w:val="decimal"/>
            <w:numRestart w:val="continuous"/>
          </w:footnotePr>
          <w:pgSz w:w="16840" w:h="11900" w:orient="landscape"/>
          <w:pgMar w:top="1100" w:right="562" w:bottom="1362" w:left="519" w:header="0" w:footer="934"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6840" w:h="11900" w:orient="landscape"/>
          <w:pgMar w:top="1130" w:right="2449" w:bottom="1363" w:left="1345" w:header="0" w:footer="3" w:gutter="0"/>
          <w:cols w:space="720"/>
          <w:noEndnote/>
          <w:rtlGutter w:val="0"/>
          <w:docGrid w:linePitch="360"/>
        </w:sectPr>
      </w:pPr>
      <w:r>
        <w:rPr>
          <w:color w:val="000000"/>
          <w:spacing w:val="0"/>
          <w:w w:val="100"/>
          <w:position w:val="0"/>
        </w:rPr>
        <w:t>Урология</w:t>
      </w:r>
    </w:p>
    <w:p>
      <w:pPr>
        <w:widowControl w:val="0"/>
        <w:spacing w:line="124" w:lineRule="exact"/>
        <w:rPr>
          <w:sz w:val="10"/>
          <w:szCs w:val="10"/>
        </w:rPr>
      </w:pPr>
    </w:p>
    <w:p>
      <w:pPr>
        <w:widowControl w:val="0"/>
        <w:spacing w:line="1" w:lineRule="exact"/>
        <w:sectPr>
          <w:footnotePr>
            <w:pos w:val="pageBottom"/>
            <w:numFmt w:val="decimal"/>
            <w:numRestart w:val="continuous"/>
          </w:footnotePr>
          <w:type w:val="continuous"/>
          <w:pgSz w:w="16840" w:h="11900" w:orient="landscape"/>
          <w:pgMar w:top="1130" w:right="0" w:bottom="1363"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502" behindDoc="0" locked="0" layoutInCell="1" allowOverlap="1">
                <wp:simplePos x="0" y="0"/>
                <wp:positionH relativeFrom="page">
                  <wp:posOffset>488315</wp:posOffset>
                </wp:positionH>
                <wp:positionV relativeFrom="paragraph">
                  <wp:posOffset>12700</wp:posOffset>
                </wp:positionV>
                <wp:extent cx="186055" cy="158750"/>
                <wp:wrapSquare wrapText="bothSides"/>
                <wp:docPr id="348" name="Shape 348"/>
                <a:graphic xmlns:a="http://schemas.openxmlformats.org/drawingml/2006/main">
                  <a:graphicData uri="http://schemas.microsoft.com/office/word/2010/wordprocessingShape">
                    <wps:wsp>
                      <wps:cNvSpPr txBox="1"/>
                      <wps:spPr>
                        <a:xfrm>
                          <a:ext cx="1860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56.</w:t>
                            </w:r>
                          </w:p>
                        </w:txbxContent>
                      </wps:txbx>
                      <wps:bodyPr wrap="none" lIns="0" tIns="0" rIns="0" bIns="0">
                        <a:noAutoFit/>
                      </wps:bodyPr>
                    </wps:wsp>
                  </a:graphicData>
                </a:graphic>
              </wp:anchor>
            </w:drawing>
          </mc:Choice>
          <mc:Fallback>
            <w:pict>
              <v:shape id="_x0000_s1374" type="#_x0000_t202" style="position:absolute;margin-left:38.450000000000003pt;margin-top:1.pt;width:14.65pt;height:12.5pt;z-index:-12582925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56.</w:t>
                      </w:r>
                    </w:p>
                  </w:txbxContent>
                </v:textbox>
                <w10:wrap type="square" anchorx="page"/>
              </v:shape>
            </w:pict>
          </mc:Fallback>
        </mc:AlternateContent>
      </w:r>
      <w:r>
        <mc:AlternateContent>
          <mc:Choice Requires="wps">
            <w:drawing>
              <wp:anchor distT="0" distB="158115" distL="76200" distR="2992755" simplePos="0" relativeHeight="125829504" behindDoc="0" locked="0" layoutInCell="1" allowOverlap="1">
                <wp:simplePos x="0" y="0"/>
                <wp:positionH relativeFrom="page">
                  <wp:posOffset>2743835</wp:posOffset>
                </wp:positionH>
                <wp:positionV relativeFrom="paragraph">
                  <wp:posOffset>12700</wp:posOffset>
                </wp:positionV>
                <wp:extent cx="1134110" cy="920750"/>
                <wp:wrapTopAndBottom/>
                <wp:docPr id="350" name="Shape 350"/>
                <a:graphic xmlns:a="http://schemas.openxmlformats.org/drawingml/2006/main">
                  <a:graphicData uri="http://schemas.microsoft.com/office/word/2010/wordprocessingShape">
                    <wps:wsp>
                      <wps:cNvSpPr txBox="1"/>
                      <wps:spPr>
                        <a:xfrm>
                          <a:ext cx="1134110" cy="920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N13.0,</w:t>
                            </w:r>
                            <w:r>
                              <w:rPr>
                                <w:color w:val="000000"/>
                                <w:spacing w:val="0"/>
                                <w:w w:val="100"/>
                                <w:position w:val="0"/>
                              </w:rPr>
                              <w:t xml:space="preserve"> N13.1,</w:t>
                            </w:r>
                            <w:r>
                              <w:rPr>
                                <w:color w:val="000000"/>
                                <w:spacing w:val="0"/>
                                <w:w w:val="100"/>
                                <w:position w:val="0"/>
                              </w:rPr>
                              <w:t xml:space="preserve"> N13.2,</w:t>
                            </w:r>
                            <w:r>
                              <w:rPr>
                                <w:color w:val="000000"/>
                                <w:spacing w:val="0"/>
                                <w:w w:val="100"/>
                                <w:position w:val="0"/>
                              </w:rPr>
                              <w:br/>
                            </w:r>
                            <w:r>
                              <w:rPr>
                                <w:color w:val="000000"/>
                                <w:spacing w:val="0"/>
                                <w:w w:val="100"/>
                                <w:position w:val="0"/>
                              </w:rPr>
                              <w:t>N35,</w:t>
                            </w:r>
                            <w:r>
                              <w:rPr>
                                <w:color w:val="000000"/>
                                <w:spacing w:val="0"/>
                                <w:w w:val="100"/>
                                <w:position w:val="0"/>
                              </w:rPr>
                              <w:t xml:space="preserve"> Q54,</w:t>
                            </w:r>
                            <w:r>
                              <w:rPr>
                                <w:color w:val="000000"/>
                                <w:spacing w:val="0"/>
                                <w:w w:val="100"/>
                                <w:position w:val="0"/>
                              </w:rPr>
                              <w:t xml:space="preserve"> Q64.0,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Q64.1,</w:t>
                            </w:r>
                            <w:r>
                              <w:rPr>
                                <w:color w:val="000000"/>
                                <w:spacing w:val="0"/>
                                <w:w w:val="100"/>
                                <w:position w:val="0"/>
                              </w:rPr>
                              <w:t xml:space="preserve"> Q62.1,</w:t>
                            </w:r>
                            <w:r>
                              <w:rPr>
                                <w:color w:val="000000"/>
                                <w:spacing w:val="0"/>
                                <w:w w:val="100"/>
                                <w:position w:val="0"/>
                              </w:rPr>
                              <w:t xml:space="preserve"> Q62.2,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Q62.3,</w:t>
                            </w:r>
                            <w:r>
                              <w:rPr>
                                <w:color w:val="000000"/>
                                <w:spacing w:val="0"/>
                                <w:w w:val="100"/>
                                <w:position w:val="0"/>
                              </w:rPr>
                              <w:t xml:space="preserve"> Q62.7,</w:t>
                            </w:r>
                            <w:r>
                              <w:rPr>
                                <w:color w:val="000000"/>
                                <w:spacing w:val="0"/>
                                <w:w w:val="100"/>
                                <w:position w:val="0"/>
                              </w:rPr>
                              <w:t xml:space="preserve"> C67,</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N82.1,</w:t>
                            </w:r>
                            <w:r>
                              <w:rPr>
                                <w:color w:val="000000"/>
                                <w:spacing w:val="0"/>
                                <w:w w:val="100"/>
                                <w:position w:val="0"/>
                              </w:rPr>
                              <w:t xml:space="preserve"> N82.8,</w:t>
                            </w:r>
                            <w:r>
                              <w:rPr>
                                <w:color w:val="000000"/>
                                <w:spacing w:val="0"/>
                                <w:w w:val="100"/>
                                <w:position w:val="0"/>
                              </w:rPr>
                              <w:t xml:space="preserve"> N82.0,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N32.2,</w:t>
                            </w:r>
                            <w:r>
                              <w:rPr>
                                <w:color w:val="000000"/>
                                <w:spacing w:val="0"/>
                                <w:w w:val="100"/>
                                <w:position w:val="0"/>
                              </w:rPr>
                              <w:t xml:space="preserve"> N33.8</w:t>
                            </w:r>
                          </w:p>
                        </w:txbxContent>
                      </wps:txbx>
                      <wps:bodyPr lIns="0" tIns="0" rIns="0" bIns="0">
                        <a:noAutoFit/>
                      </wps:bodyPr>
                    </wps:wsp>
                  </a:graphicData>
                </a:graphic>
              </wp:anchor>
            </w:drawing>
          </mc:Choice>
          <mc:Fallback>
            <w:pict>
              <v:shape id="_x0000_s1376" type="#_x0000_t202" style="position:absolute;margin-left:216.05000000000001pt;margin-top:1.pt;width:89.299999999999997pt;height:72.5pt;z-index:-125829249;mso-wrap-distance-left:6.pt;mso-wrap-distance-right:235.65000000000001pt;mso-wrap-distance-bottom:12.4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N13.0,</w:t>
                      </w:r>
                      <w:r>
                        <w:rPr>
                          <w:color w:val="000000"/>
                          <w:spacing w:val="0"/>
                          <w:w w:val="100"/>
                          <w:position w:val="0"/>
                        </w:rPr>
                        <w:t xml:space="preserve"> N13.1,</w:t>
                      </w:r>
                      <w:r>
                        <w:rPr>
                          <w:color w:val="000000"/>
                          <w:spacing w:val="0"/>
                          <w:w w:val="100"/>
                          <w:position w:val="0"/>
                        </w:rPr>
                        <w:t xml:space="preserve"> N13.2,</w:t>
                      </w:r>
                      <w:r>
                        <w:rPr>
                          <w:color w:val="000000"/>
                          <w:spacing w:val="0"/>
                          <w:w w:val="100"/>
                          <w:position w:val="0"/>
                        </w:rPr>
                        <w:br/>
                      </w:r>
                      <w:r>
                        <w:rPr>
                          <w:color w:val="000000"/>
                          <w:spacing w:val="0"/>
                          <w:w w:val="100"/>
                          <w:position w:val="0"/>
                        </w:rPr>
                        <w:t>N35,</w:t>
                      </w:r>
                      <w:r>
                        <w:rPr>
                          <w:color w:val="000000"/>
                          <w:spacing w:val="0"/>
                          <w:w w:val="100"/>
                          <w:position w:val="0"/>
                        </w:rPr>
                        <w:t xml:space="preserve"> Q54,</w:t>
                      </w:r>
                      <w:r>
                        <w:rPr>
                          <w:color w:val="000000"/>
                          <w:spacing w:val="0"/>
                          <w:w w:val="100"/>
                          <w:position w:val="0"/>
                        </w:rPr>
                        <w:t xml:space="preserve"> Q64.0,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Q64.1,</w:t>
                      </w:r>
                      <w:r>
                        <w:rPr>
                          <w:color w:val="000000"/>
                          <w:spacing w:val="0"/>
                          <w:w w:val="100"/>
                          <w:position w:val="0"/>
                        </w:rPr>
                        <w:t xml:space="preserve"> Q62.1,</w:t>
                      </w:r>
                      <w:r>
                        <w:rPr>
                          <w:color w:val="000000"/>
                          <w:spacing w:val="0"/>
                          <w:w w:val="100"/>
                          <w:position w:val="0"/>
                        </w:rPr>
                        <w:t xml:space="preserve"> Q62.2,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Q62.3,</w:t>
                      </w:r>
                      <w:r>
                        <w:rPr>
                          <w:color w:val="000000"/>
                          <w:spacing w:val="0"/>
                          <w:w w:val="100"/>
                          <w:position w:val="0"/>
                        </w:rPr>
                        <w:t xml:space="preserve"> Q62.7,</w:t>
                      </w:r>
                      <w:r>
                        <w:rPr>
                          <w:color w:val="000000"/>
                          <w:spacing w:val="0"/>
                          <w:w w:val="100"/>
                          <w:position w:val="0"/>
                        </w:rPr>
                        <w:t xml:space="preserve"> C67,</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N82.1,</w:t>
                      </w:r>
                      <w:r>
                        <w:rPr>
                          <w:color w:val="000000"/>
                          <w:spacing w:val="0"/>
                          <w:w w:val="100"/>
                          <w:position w:val="0"/>
                        </w:rPr>
                        <w:t xml:space="preserve"> N82.8,</w:t>
                      </w:r>
                      <w:r>
                        <w:rPr>
                          <w:color w:val="000000"/>
                          <w:spacing w:val="0"/>
                          <w:w w:val="100"/>
                          <w:position w:val="0"/>
                        </w:rPr>
                        <w:t xml:space="preserve"> N82.0,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N32.2,</w:t>
                      </w:r>
                      <w:r>
                        <w:rPr>
                          <w:color w:val="000000"/>
                          <w:spacing w:val="0"/>
                          <w:w w:val="100"/>
                          <w:position w:val="0"/>
                        </w:rPr>
                        <w:t xml:space="preserve"> N33.8</w:t>
                      </w:r>
                    </w:p>
                  </w:txbxContent>
                </v:textbox>
                <w10:wrap type="topAndBottom" anchorx="page"/>
              </v:shape>
            </w:pict>
          </mc:Fallback>
        </mc:AlternateContent>
      </w:r>
      <w:r>
        <mc:AlternateContent>
          <mc:Choice Requires="wps">
            <w:drawing>
              <wp:anchor distT="3175" distB="0" distL="1289050" distR="76200" simplePos="0" relativeHeight="125829506" behindDoc="0" locked="0" layoutInCell="1" allowOverlap="1">
                <wp:simplePos x="0" y="0"/>
                <wp:positionH relativeFrom="page">
                  <wp:posOffset>3956685</wp:posOffset>
                </wp:positionH>
                <wp:positionV relativeFrom="paragraph">
                  <wp:posOffset>15875</wp:posOffset>
                </wp:positionV>
                <wp:extent cx="2837815" cy="1075690"/>
                <wp:wrapTopAndBottom/>
                <wp:docPr id="352" name="Shape 352"/>
                <a:graphic xmlns:a="http://schemas.openxmlformats.org/drawingml/2006/main">
                  <a:graphicData uri="http://schemas.microsoft.com/office/word/2010/wordprocessingShape">
                    <wps:wsp>
                      <wps:cNvSpPr txBox="1"/>
                      <wps:spPr>
                        <a:xfrm>
                          <a:ext cx="2837815" cy="1075690"/>
                        </a:xfrm>
                        <a:prstGeom prst="rect"/>
                        <a:noFill/>
                      </wps:spPr>
                      <wps:txbx>
                        <w:txbxContent>
                          <w:p>
                            <w:pPr>
                              <w:pStyle w:val="Style10"/>
                              <w:keepNext w:val="0"/>
                              <w:keepLines w:val="0"/>
                              <w:widowControl w:val="0"/>
                              <w:shd w:val="clear" w:color="auto" w:fill="auto"/>
                              <w:tabs>
                                <w:tab w:pos="3163" w:val="left"/>
                              </w:tabs>
                              <w:bidi w:val="0"/>
                              <w:spacing w:before="0" w:after="0" w:line="240" w:lineRule="auto"/>
                              <w:ind w:left="0" w:right="0" w:firstLine="0"/>
                              <w:jc w:val="left"/>
                            </w:pPr>
                            <w:r>
                              <w:rPr>
                                <w:color w:val="000000"/>
                                <w:spacing w:val="0"/>
                                <w:w w:val="100"/>
                                <w:position w:val="0"/>
                              </w:rPr>
                              <w:t>стриктура мочеточника. Стриктура хирургическое уретры. Сморщенный мочевой</w:t>
                              <w:tab/>
                              <w:t>лечение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пузырь. Гипоспадия. Эписпадия.</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Экстрофия мочевого пузыря.</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Врожденный уретерогидронефроз.</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Врожденный мегауретер.</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Врожденное уретероцеле, в том</w:t>
                            </w:r>
                          </w:p>
                        </w:txbxContent>
                      </wps:txbx>
                      <wps:bodyPr lIns="0" tIns="0" rIns="0" bIns="0">
                        <a:noAutoFit/>
                      </wps:bodyPr>
                    </wps:wsp>
                  </a:graphicData>
                </a:graphic>
              </wp:anchor>
            </w:drawing>
          </mc:Choice>
          <mc:Fallback>
            <w:pict>
              <v:shape id="_x0000_s1378" type="#_x0000_t202" style="position:absolute;margin-left:311.55000000000001pt;margin-top:1.25pt;width:223.45000000000002pt;height:84.700000000000003pt;z-index:-125829247;mso-wrap-distance-left:101.5pt;mso-wrap-distance-top:0.25pt;mso-wrap-distance-right:6.pt;mso-position-horizontal-relative:page" filled="f" stroked="f">
                <v:textbox inset="0,0,0,0">
                  <w:txbxContent>
                    <w:p>
                      <w:pPr>
                        <w:pStyle w:val="Style10"/>
                        <w:keepNext w:val="0"/>
                        <w:keepLines w:val="0"/>
                        <w:widowControl w:val="0"/>
                        <w:shd w:val="clear" w:color="auto" w:fill="auto"/>
                        <w:tabs>
                          <w:tab w:pos="3163" w:val="left"/>
                        </w:tabs>
                        <w:bidi w:val="0"/>
                        <w:spacing w:before="0" w:after="0" w:line="240" w:lineRule="auto"/>
                        <w:ind w:left="0" w:right="0" w:firstLine="0"/>
                        <w:jc w:val="left"/>
                      </w:pPr>
                      <w:r>
                        <w:rPr>
                          <w:color w:val="000000"/>
                          <w:spacing w:val="0"/>
                          <w:w w:val="100"/>
                          <w:position w:val="0"/>
                        </w:rPr>
                        <w:t>стриктура мочеточника. Стриктура хирургическое уретры. Сморщенный мочевой</w:t>
                        <w:tab/>
                        <w:t>лечение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пузырь. Гипоспадия. Эписпадия.</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Экстрофия мочевого пузыря.</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Врожденный уретерогидронефроз.</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Врожденный мегауретер.</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Врожденное уретероцеле, в том</w:t>
                      </w:r>
                    </w:p>
                  </w:txbxContent>
                </v:textbox>
                <w10:wrap type="topAndBottom" anchorx="page"/>
              </v:shape>
            </w:pict>
          </mc:Fallback>
        </mc:AlternateContent>
      </w:r>
      <w:r>
        <mc:AlternateContent>
          <mc:Choice Requires="wps">
            <w:drawing>
              <wp:anchor distT="0" distB="0" distL="114300" distR="114300" simplePos="0" relativeHeight="125829508" behindDoc="0" locked="0" layoutInCell="1" allowOverlap="1">
                <wp:simplePos x="0" y="0"/>
                <wp:positionH relativeFrom="page">
                  <wp:posOffset>9605010</wp:posOffset>
                </wp:positionH>
                <wp:positionV relativeFrom="paragraph">
                  <wp:posOffset>12700</wp:posOffset>
                </wp:positionV>
                <wp:extent cx="396240" cy="158750"/>
                <wp:wrapSquare wrapText="bothSides"/>
                <wp:docPr id="354" name="Shape 354"/>
                <a:graphic xmlns:a="http://schemas.openxmlformats.org/drawingml/2006/main">
                  <a:graphicData uri="http://schemas.microsoft.com/office/word/2010/wordprocessingShape">
                    <wps:wsp>
                      <wps:cNvSpPr txBox="1"/>
                      <wps:spPr>
                        <a:xfrm>
                          <a:ext cx="3962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103859</w:t>
                            </w:r>
                          </w:p>
                        </w:txbxContent>
                      </wps:txbx>
                      <wps:bodyPr wrap="none" lIns="0" tIns="0" rIns="0" bIns="0">
                        <a:noAutoFit/>
                      </wps:bodyPr>
                    </wps:wsp>
                  </a:graphicData>
                </a:graphic>
              </wp:anchor>
            </w:drawing>
          </mc:Choice>
          <mc:Fallback>
            <w:pict>
              <v:shape id="_x0000_s1380" type="#_x0000_t202" style="position:absolute;margin-left:756.30000000000007pt;margin-top:1.pt;width:31.199999999999999pt;height:12.5pt;z-index:-12582924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103859</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Реконструктивно -пластические операции на органах мочеполовой системы, включающие кишечную пластику мочевых путей, реимплантацию мочеточников, пластику мочевых путей с использованием аутологичных лоскутов, коррекцию урогенитальных свищей</w:t>
      </w:r>
    </w:p>
    <w:p>
      <w:pPr>
        <w:pStyle w:val="Style10"/>
        <w:keepNext w:val="0"/>
        <w:keepLines w:val="0"/>
        <w:widowControl w:val="0"/>
        <w:shd w:val="clear" w:color="auto" w:fill="auto"/>
        <w:bidi w:val="0"/>
        <w:spacing w:before="0" w:after="60" w:line="240" w:lineRule="auto"/>
        <w:ind w:left="0" w:right="0" w:firstLine="0"/>
        <w:jc w:val="left"/>
      </w:pPr>
      <w:r>
        <w:rPr>
          <w:color w:val="000000"/>
          <w:spacing w:val="0"/>
          <w:w w:val="100"/>
          <w:position w:val="0"/>
        </w:rPr>
        <w:t>числе при удвоении почки. Врожденный пузырно</w:t>
        <w:softHyphen/>
        <w:t xml:space="preserve">мочеточниковый рефлюкс. Опухоль мочевого пузыря. Урогенитальный свищ, осложненный, рецидивирующий </w:t>
      </w:r>
      <w:r>
        <w:rPr>
          <w:color w:val="000000"/>
          <w:spacing w:val="0"/>
          <w:w w:val="100"/>
          <w:position w:val="0"/>
        </w:rPr>
        <w:t>уретропластика кожным лоскутом кишечная пластика мочеточника уретероцистоанастомоз (операция Боари), в том числе у детей</w:t>
      </w:r>
    </w:p>
    <w:p>
      <w:pPr>
        <w:pStyle w:val="Style10"/>
        <w:keepNext w:val="0"/>
        <w:keepLines w:val="0"/>
        <w:widowControl w:val="0"/>
        <w:shd w:val="clear" w:color="auto" w:fill="auto"/>
        <w:bidi w:val="0"/>
        <w:spacing w:before="0" w:after="180" w:line="240" w:lineRule="auto"/>
        <w:ind w:left="0" w:right="0" w:firstLine="0"/>
        <w:jc w:val="left"/>
      </w:pPr>
      <w:r>
        <w:rPr>
          <w:color w:val="000000"/>
          <w:spacing w:val="0"/>
          <w:w w:val="100"/>
          <w:position w:val="0"/>
        </w:rPr>
        <w:t>уретероцистоанастомоз при рецидивных формах уретерогидронефроза</w:t>
      </w:r>
    </w:p>
    <w:p>
      <w:pPr>
        <w:pStyle w:val="Style10"/>
        <w:keepNext w:val="0"/>
        <w:keepLines w:val="0"/>
        <w:widowControl w:val="0"/>
        <w:shd w:val="clear" w:color="auto" w:fill="auto"/>
        <w:bidi w:val="0"/>
        <w:spacing w:before="0" w:after="180" w:line="319" w:lineRule="auto"/>
        <w:ind w:left="0" w:right="0" w:firstLine="0"/>
        <w:jc w:val="left"/>
      </w:pPr>
      <w:r>
        <w:rPr>
          <w:color w:val="000000"/>
          <w:spacing w:val="0"/>
          <w:w w:val="100"/>
          <w:position w:val="0"/>
        </w:rPr>
        <w:t>уретероилеосигмостомия у детей</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30" w:right="2617" w:bottom="1363" w:left="1345" w:header="0" w:footer="3" w:gutter="0"/>
          <w:cols w:num="3" w:space="720" w:equalWidth="0">
            <w:col w:w="2746" w:space="2124"/>
            <w:col w:w="2861" w:space="2009"/>
            <w:col w:w="3139"/>
          </w:cols>
          <w:noEndnote/>
          <w:rtlGutter w:val="0"/>
          <w:docGrid w:linePitch="360"/>
        </w:sectPr>
      </w:pPr>
      <w:r>
        <w:rPr>
          <w:color w:val="000000"/>
          <w:spacing w:val="0"/>
          <w:w w:val="100"/>
          <w:position w:val="0"/>
        </w:rPr>
        <w:t>эндоскопическое бужирование и стентирование мочеточника у детей</w:t>
      </w:r>
    </w:p>
    <w:p>
      <w:pPr>
        <w:widowControl w:val="0"/>
        <w:spacing w:line="38" w:lineRule="exact"/>
        <w:rPr>
          <w:sz w:val="3"/>
          <w:szCs w:val="3"/>
        </w:rPr>
      </w:pPr>
    </w:p>
    <w:p>
      <w:pPr>
        <w:widowControl w:val="0"/>
        <w:spacing w:line="1" w:lineRule="exact"/>
        <w:sectPr>
          <w:footnotePr>
            <w:pos w:val="pageBottom"/>
            <w:numFmt w:val="decimal"/>
            <w:numRestart w:val="continuous"/>
          </w:footnotePr>
          <w:type w:val="continuous"/>
          <w:pgSz w:w="16840" w:h="11900" w:orient="landscape"/>
          <w:pgMar w:top="1130" w:right="0" w:bottom="1130" w:left="0" w:header="0" w:footer="3" w:gutter="0"/>
          <w:cols w:space="720"/>
          <w:noEndnote/>
          <w:rtlGutter w:val="0"/>
          <w:docGrid w:linePitch="360"/>
        </w:sectPr>
      </w:pPr>
    </w:p>
    <w:p>
      <w:pPr>
        <w:pStyle w:val="Style10"/>
        <w:keepNext w:val="0"/>
        <w:keepLines w:val="0"/>
        <w:widowControl w:val="0"/>
        <w:shd w:val="clear" w:color="auto" w:fill="auto"/>
        <w:bidi w:val="0"/>
        <w:spacing w:before="0" w:after="220" w:line="240" w:lineRule="auto"/>
        <w:ind w:left="9760" w:right="0" w:firstLine="0"/>
        <w:jc w:val="left"/>
      </w:pPr>
      <w:r>
        <w:rPr>
          <w:color w:val="000000"/>
          <w:spacing w:val="0"/>
          <w:w w:val="100"/>
          <w:position w:val="0"/>
        </w:rPr>
        <w:t>цистопластика и восстановление уретры при гипоспадии, эписпадии и экстрофии</w:t>
      </w:r>
    </w:p>
    <w:p>
      <w:pPr>
        <w:pStyle w:val="Style10"/>
        <w:keepNext w:val="0"/>
        <w:keepLines w:val="0"/>
        <w:widowControl w:val="0"/>
        <w:shd w:val="clear" w:color="auto" w:fill="auto"/>
        <w:bidi w:val="0"/>
        <w:spacing w:before="0" w:after="220" w:line="240" w:lineRule="auto"/>
        <w:ind w:left="9760" w:right="0" w:firstLine="0"/>
        <w:jc w:val="left"/>
      </w:pPr>
      <w:r>
        <w:rPr>
          <w:color w:val="000000"/>
          <w:spacing w:val="0"/>
          <w:w w:val="100"/>
          <w:position w:val="0"/>
        </w:rPr>
        <w:t xml:space="preserve">пластическое ушивание свища с анатомической реконструкцией </w:t>
      </w:r>
      <w:r>
        <w:rPr>
          <w:color w:val="000000"/>
          <w:spacing w:val="0"/>
          <w:w w:val="100"/>
          <w:position w:val="0"/>
        </w:rPr>
        <w:t>аппендикоцистостомия по Митрофанову у детей с нейрогенным мочевым пузырем</w:t>
      </w:r>
    </w:p>
    <w:p>
      <w:pPr>
        <w:pStyle w:val="Style10"/>
        <w:keepNext w:val="0"/>
        <w:keepLines w:val="0"/>
        <w:widowControl w:val="0"/>
        <w:shd w:val="clear" w:color="auto" w:fill="auto"/>
        <w:bidi w:val="0"/>
        <w:spacing w:before="0" w:after="220" w:line="240" w:lineRule="auto"/>
        <w:ind w:left="9760" w:right="0" w:firstLine="0"/>
        <w:jc w:val="left"/>
        <w:sectPr>
          <w:footnotePr>
            <w:pos w:val="pageBottom"/>
            <w:numFmt w:val="decimal"/>
            <w:numRestart w:val="continuous"/>
          </w:footnotePr>
          <w:type w:val="continuous"/>
          <w:pgSz w:w="16840" w:h="11900" w:orient="landscape"/>
          <w:pgMar w:top="1130" w:right="2449" w:bottom="1130" w:left="1345" w:header="0" w:footer="3" w:gutter="0"/>
          <w:cols w:space="720"/>
          <w:noEndnote/>
          <w:rtlGutter w:val="0"/>
          <w:docGrid w:linePitch="360"/>
        </w:sectPr>
      </w:pPr>
      <w:r>
        <w:rPr>
          <w:color w:val="000000"/>
          <w:spacing w:val="0"/>
          <w:w w:val="100"/>
          <w:position w:val="0"/>
        </w:rPr>
        <w:t>радикальная цистэктомия с кишечной пластикой мочевого пузыря</w:t>
      </w: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line="360" w:lineRule="exact"/>
      </w:pPr>
    </w:p>
    <w:p>
      <w:pPr>
        <w:widowControl w:val="0"/>
        <w:spacing w:line="360" w:lineRule="exact"/>
      </w:pPr>
    </w:p>
    <w:p>
      <w:pPr>
        <w:widowControl w:val="0"/>
        <w:spacing w:after="532" w:line="1" w:lineRule="exact"/>
      </w:pPr>
    </w:p>
    <w:p>
      <w:pPr>
        <w:widowControl w:val="0"/>
        <w:spacing w:line="1" w:lineRule="exact"/>
        <w:sectPr>
          <w:footnotePr>
            <w:pos w:val="pageBottom"/>
            <w:numFmt w:val="decimal"/>
            <w:numRestart w:val="continuous"/>
          </w:footnotePr>
          <w:pgSz w:w="16840" w:h="11900" w:orient="landscape"/>
          <w:pgMar w:top="1100" w:right="510" w:bottom="1123" w:left="505" w:header="0" w:footer="695" w:gutter="0"/>
          <w:cols w:space="720"/>
          <w:noEndnote/>
          <w:rtlGutter w:val="0"/>
          <w:docGrid w:linePitch="360"/>
        </w:sectPr>
      </w:pPr>
    </w:p>
    <w:p>
      <w:pPr>
        <w:pStyle w:val="Style10"/>
        <w:keepNext w:val="0"/>
        <w:keepLines w:val="0"/>
        <w:widowControl w:val="0"/>
        <w:shd w:val="clear" w:color="auto" w:fill="auto"/>
        <w:bidi w:val="0"/>
        <w:spacing w:before="0" w:after="240" w:line="240" w:lineRule="auto"/>
        <w:ind w:left="10600" w:right="0" w:firstLine="0"/>
        <w:jc w:val="left"/>
      </w:pPr>
      <w:r>
        <w:rPr>
          <w:color w:val="000000"/>
          <w:spacing w:val="0"/>
          <w:w w:val="100"/>
          <w:position w:val="0"/>
        </w:rPr>
        <w:t>аугментационная цистопластика</w:t>
      </w:r>
    </w:p>
    <w:p>
      <w:pPr>
        <w:pStyle w:val="Style10"/>
        <w:keepNext w:val="0"/>
        <w:keepLines w:val="0"/>
        <w:widowControl w:val="0"/>
        <w:shd w:val="clear" w:color="auto" w:fill="auto"/>
        <w:bidi w:val="0"/>
        <w:spacing w:before="0" w:after="0" w:line="240" w:lineRule="auto"/>
        <w:ind w:left="10600" w:right="0" w:firstLine="0"/>
        <w:jc w:val="left"/>
      </w:pPr>
      <w:r>
        <w:rPr>
          <w:color w:val="000000"/>
          <w:spacing w:val="0"/>
          <w:w w:val="100"/>
          <w:position w:val="0"/>
        </w:rPr>
        <w:t>восстановление уретры с использованием</w:t>
      </w:r>
    </w:p>
    <w:p>
      <w:pPr>
        <w:pStyle w:val="Style10"/>
        <w:keepNext w:val="0"/>
        <w:keepLines w:val="0"/>
        <w:widowControl w:val="0"/>
        <w:shd w:val="clear" w:color="auto" w:fill="auto"/>
        <w:bidi w:val="0"/>
        <w:spacing w:before="0" w:after="240" w:line="240" w:lineRule="auto"/>
        <w:ind w:left="10600" w:right="0" w:firstLine="0"/>
        <w:jc w:val="left"/>
      </w:pPr>
      <w:r>
        <w:rPr>
          <w:color w:val="000000"/>
          <w:spacing w:val="0"/>
          <w:w w:val="100"/>
          <w:position w:val="0"/>
        </w:rPr>
        <w:t>реваскуляризированного свободного лоскута</w:t>
      </w:r>
    </w:p>
    <w:p>
      <w:pPr>
        <w:pStyle w:val="Style10"/>
        <w:keepNext w:val="0"/>
        <w:keepLines w:val="0"/>
        <w:widowControl w:val="0"/>
        <w:shd w:val="clear" w:color="auto" w:fill="auto"/>
        <w:bidi w:val="0"/>
        <w:spacing w:before="0" w:after="240" w:line="240" w:lineRule="auto"/>
        <w:ind w:left="10600" w:right="0" w:firstLine="0"/>
        <w:jc w:val="left"/>
      </w:pPr>
      <w:r>
        <w:rPr>
          <w:color w:val="000000"/>
          <w:spacing w:val="0"/>
          <w:w w:val="100"/>
          <w:position w:val="0"/>
        </w:rPr>
        <w:t xml:space="preserve">уретропластика лоскутом из слизистой рта </w:t>
      </w:r>
      <w:r>
        <w:rPr>
          <w:color w:val="000000"/>
          <w:spacing w:val="0"/>
          <w:w w:val="100"/>
          <w:position w:val="0"/>
        </w:rPr>
        <w:t>иссечение и закрытие свища женских половых органов (фистулопластика)</w:t>
      </w:r>
    </w:p>
    <w:tbl>
      <w:tblPr>
        <w:tblOverlap w:val="never"/>
        <w:jc w:val="center"/>
        <w:tblLayout w:type="fixed"/>
      </w:tblPr>
      <w:tblGrid>
        <w:gridCol w:w="2880"/>
        <w:gridCol w:w="1925"/>
        <w:gridCol w:w="3178"/>
        <w:gridCol w:w="1550"/>
        <w:gridCol w:w="3605"/>
      </w:tblGrid>
      <w:tr>
        <w:trPr>
          <w:trHeight w:val="245"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Оперативные вмешательства на</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N28.1,</w:t>
            </w:r>
            <w:r>
              <w:rPr>
                <w:color w:val="000000"/>
                <w:spacing w:val="0"/>
                <w:w w:val="100"/>
                <w:position w:val="0"/>
                <w:sz w:val="20"/>
                <w:szCs w:val="20"/>
              </w:rPr>
              <w:t xml:space="preserve"> Q61.0,</w:t>
            </w:r>
            <w:r>
              <w:rPr>
                <w:color w:val="000000"/>
                <w:spacing w:val="0"/>
                <w:w w:val="100"/>
                <w:position w:val="0"/>
                <w:sz w:val="20"/>
                <w:szCs w:val="20"/>
              </w:rPr>
              <w:t xml:space="preserve"> N13.0,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опухоль предстательной железы.</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лапаро- и экстраперитонеоскопическая</w:t>
            </w:r>
          </w:p>
        </w:tc>
      </w:tr>
      <w:tr>
        <w:trPr>
          <w:trHeight w:val="479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органах мочеполовой системы с использованием лапароскопической техники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N13.1,</w:t>
            </w:r>
            <w:r>
              <w:rPr>
                <w:color w:val="000000"/>
                <w:spacing w:val="0"/>
                <w:w w:val="100"/>
                <w:position w:val="0"/>
                <w:sz w:val="20"/>
                <w:szCs w:val="20"/>
              </w:rPr>
              <w:t xml:space="preserve"> N13.2,</w:t>
            </w:r>
            <w:r>
              <w:rPr>
                <w:color w:val="000000"/>
                <w:spacing w:val="0"/>
                <w:w w:val="100"/>
                <w:position w:val="0"/>
                <w:sz w:val="20"/>
                <w:szCs w:val="20"/>
              </w:rPr>
              <w:t xml:space="preserve"> N28,</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I86.1</w:t>
            </w:r>
          </w:p>
        </w:tc>
        <w:tc>
          <w:tcPr>
            <w:tcBorders/>
            <w:shd w:val="clear" w:color="auto" w:fill="FFFFFF"/>
            <w:vAlign w:val="top"/>
          </w:tcPr>
          <w:p>
            <w:pPr>
              <w:pStyle w:val="Style21"/>
              <w:keepNext w:val="0"/>
              <w:keepLines w:val="0"/>
              <w:widowControl w:val="0"/>
              <w:shd w:val="clear" w:color="auto" w:fill="auto"/>
              <w:bidi w:val="0"/>
              <w:spacing w:before="0" w:after="3120" w:line="240" w:lineRule="auto"/>
              <w:ind w:left="0" w:right="0" w:firstLine="0"/>
              <w:jc w:val="left"/>
              <w:rPr>
                <w:sz w:val="20"/>
                <w:szCs w:val="20"/>
              </w:rPr>
            </w:pPr>
            <w:r>
              <w:rPr>
                <w:color w:val="000000"/>
                <w:spacing w:val="0"/>
                <w:w w:val="100"/>
                <w:position w:val="0"/>
                <w:sz w:val="20"/>
                <w:szCs w:val="20"/>
              </w:rPr>
              <w:t>Опухоль почки. Опухоль мочевого пузыря. Опухоль почечной лоханки. Прогрессивно растущая киста почки. Стриктура мочеточника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опухоль предстательной железы. Опухоль почки. Опухоль мочевого</w:t>
            </w:r>
          </w:p>
        </w:tc>
        <w:tc>
          <w:tcPr>
            <w:tcBorders/>
            <w:shd w:val="clear" w:color="auto" w:fill="FFFFFF"/>
            <w:vAlign w:val="top"/>
          </w:tcPr>
          <w:p>
            <w:pPr>
              <w:pStyle w:val="Style21"/>
              <w:keepNext w:val="0"/>
              <w:keepLines w:val="0"/>
              <w:widowControl w:val="0"/>
              <w:shd w:val="clear" w:color="auto" w:fill="auto"/>
              <w:bidi w:val="0"/>
              <w:spacing w:before="0" w:after="4080" w:line="240" w:lineRule="auto"/>
              <w:ind w:left="0" w:right="0" w:firstLine="0"/>
              <w:jc w:val="left"/>
              <w:rPr>
                <w:sz w:val="20"/>
                <w:szCs w:val="20"/>
              </w:rPr>
            </w:pPr>
            <w:r>
              <w:rPr>
                <w:color w:val="000000"/>
                <w:spacing w:val="0"/>
                <w:w w:val="100"/>
                <w:position w:val="0"/>
                <w:sz w:val="20"/>
                <w:szCs w:val="20"/>
              </w:rPr>
              <w:t>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240" w:line="240" w:lineRule="auto"/>
              <w:ind w:left="0" w:right="0" w:firstLine="220"/>
              <w:jc w:val="left"/>
              <w:rPr>
                <w:sz w:val="20"/>
                <w:szCs w:val="20"/>
              </w:rPr>
            </w:pPr>
            <w:r>
              <w:rPr>
                <w:color w:val="000000"/>
                <w:spacing w:val="0"/>
                <w:w w:val="100"/>
                <w:position w:val="0"/>
                <w:sz w:val="20"/>
                <w:szCs w:val="20"/>
              </w:rPr>
              <w:t>простатэктомия</w:t>
            </w:r>
          </w:p>
          <w:p>
            <w:pPr>
              <w:pStyle w:val="Style21"/>
              <w:keepNext w:val="0"/>
              <w:keepLines w:val="0"/>
              <w:widowControl w:val="0"/>
              <w:shd w:val="clear" w:color="auto" w:fill="auto"/>
              <w:bidi w:val="0"/>
              <w:spacing w:before="0" w:after="240" w:line="240" w:lineRule="auto"/>
              <w:ind w:left="220" w:right="0" w:firstLine="0"/>
              <w:jc w:val="both"/>
              <w:rPr>
                <w:sz w:val="20"/>
                <w:szCs w:val="20"/>
              </w:rPr>
            </w:pPr>
            <w:r>
              <w:rPr>
                <w:color w:val="000000"/>
                <w:spacing w:val="0"/>
                <w:w w:val="100"/>
                <w:position w:val="0"/>
                <w:sz w:val="20"/>
                <w:szCs w:val="20"/>
              </w:rPr>
              <w:t>лапаро- и экстраперитонеоскопическая цистэктомия</w:t>
            </w:r>
          </w:p>
          <w:p>
            <w:pPr>
              <w:pStyle w:val="Style21"/>
              <w:keepNext w:val="0"/>
              <w:keepLines w:val="0"/>
              <w:widowControl w:val="0"/>
              <w:shd w:val="clear" w:color="auto" w:fill="auto"/>
              <w:bidi w:val="0"/>
              <w:spacing w:before="0" w:after="0" w:line="240" w:lineRule="auto"/>
              <w:ind w:left="220" w:right="0" w:firstLine="0"/>
              <w:jc w:val="both"/>
              <w:rPr>
                <w:sz w:val="20"/>
                <w:szCs w:val="20"/>
              </w:rPr>
            </w:pPr>
            <w:r>
              <w:rPr>
                <w:color w:val="000000"/>
                <w:spacing w:val="0"/>
                <w:w w:val="100"/>
                <w:position w:val="0"/>
                <w:sz w:val="20"/>
                <w:szCs w:val="20"/>
              </w:rPr>
              <w:t>лапаро- и ретроперитонеоскопическая</w:t>
            </w:r>
          </w:p>
          <w:p>
            <w:pPr>
              <w:pStyle w:val="Style21"/>
              <w:keepNext w:val="0"/>
              <w:keepLines w:val="0"/>
              <w:widowControl w:val="0"/>
              <w:shd w:val="clear" w:color="auto" w:fill="auto"/>
              <w:bidi w:val="0"/>
              <w:spacing w:before="0" w:after="240" w:line="240" w:lineRule="auto"/>
              <w:ind w:left="220" w:right="0" w:firstLine="0"/>
              <w:jc w:val="both"/>
              <w:rPr>
                <w:sz w:val="20"/>
                <w:szCs w:val="20"/>
              </w:rPr>
            </w:pPr>
            <w:r>
              <w:rPr>
                <w:color w:val="000000"/>
                <w:spacing w:val="0"/>
                <w:w w:val="100"/>
                <w:position w:val="0"/>
                <w:sz w:val="20"/>
                <w:szCs w:val="20"/>
              </w:rPr>
              <w:t>тазовая лимфаденэктомия</w:t>
            </w:r>
          </w:p>
          <w:p>
            <w:pPr>
              <w:pStyle w:val="Style21"/>
              <w:keepNext w:val="0"/>
              <w:keepLines w:val="0"/>
              <w:widowControl w:val="0"/>
              <w:shd w:val="clear" w:color="auto" w:fill="auto"/>
              <w:bidi w:val="0"/>
              <w:spacing w:before="0" w:after="240" w:line="240" w:lineRule="auto"/>
              <w:ind w:left="220" w:right="0" w:firstLine="0"/>
              <w:jc w:val="both"/>
              <w:rPr>
                <w:sz w:val="20"/>
                <w:szCs w:val="20"/>
              </w:rPr>
            </w:pPr>
            <w:r>
              <w:rPr>
                <w:color w:val="000000"/>
                <w:spacing w:val="0"/>
                <w:w w:val="100"/>
                <w:position w:val="0"/>
                <w:sz w:val="20"/>
                <w:szCs w:val="20"/>
              </w:rPr>
              <w:t>лапаро- и ретроперитонеоскопическая нефрэктомия</w:t>
            </w:r>
          </w:p>
          <w:p>
            <w:pPr>
              <w:pStyle w:val="Style21"/>
              <w:keepNext w:val="0"/>
              <w:keepLines w:val="0"/>
              <w:widowControl w:val="0"/>
              <w:shd w:val="clear" w:color="auto" w:fill="auto"/>
              <w:bidi w:val="0"/>
              <w:spacing w:before="0" w:after="240" w:line="240" w:lineRule="auto"/>
              <w:ind w:left="220" w:right="0" w:firstLine="0"/>
              <w:jc w:val="both"/>
              <w:rPr>
                <w:sz w:val="20"/>
                <w:szCs w:val="20"/>
              </w:rPr>
            </w:pPr>
            <w:r>
              <w:rPr>
                <w:color w:val="000000"/>
                <w:spacing w:val="0"/>
                <w:w w:val="100"/>
                <w:position w:val="0"/>
                <w:sz w:val="20"/>
                <w:szCs w:val="20"/>
              </w:rPr>
              <w:t>лапаро- и ретроперитонеоскопическое иссечение кисты почки</w:t>
            </w:r>
          </w:p>
          <w:p>
            <w:pPr>
              <w:pStyle w:val="Style21"/>
              <w:keepNext w:val="0"/>
              <w:keepLines w:val="0"/>
              <w:widowControl w:val="0"/>
              <w:shd w:val="clear" w:color="auto" w:fill="auto"/>
              <w:bidi w:val="0"/>
              <w:spacing w:before="0" w:after="0" w:line="240" w:lineRule="auto"/>
              <w:ind w:left="220" w:right="0" w:firstLine="0"/>
              <w:jc w:val="both"/>
              <w:rPr>
                <w:sz w:val="20"/>
                <w:szCs w:val="20"/>
              </w:rPr>
            </w:pPr>
            <w:r>
              <w:rPr>
                <w:color w:val="000000"/>
                <w:spacing w:val="0"/>
                <w:w w:val="100"/>
                <w:position w:val="0"/>
                <w:sz w:val="20"/>
                <w:szCs w:val="20"/>
              </w:rPr>
              <w:t>лапаро- и ретроперитонеоскопическая пластика лоханочно-мочеточникового</w:t>
            </w:r>
          </w:p>
          <w:p>
            <w:pPr>
              <w:pStyle w:val="Style21"/>
              <w:keepNext w:val="0"/>
              <w:keepLines w:val="0"/>
              <w:widowControl w:val="0"/>
              <w:shd w:val="clear" w:color="auto" w:fill="auto"/>
              <w:bidi w:val="0"/>
              <w:spacing w:before="0" w:after="240" w:line="240" w:lineRule="auto"/>
              <w:ind w:left="220" w:right="0" w:firstLine="0"/>
              <w:jc w:val="both"/>
              <w:rPr>
                <w:sz w:val="20"/>
                <w:szCs w:val="20"/>
              </w:rPr>
            </w:pPr>
            <w:r>
              <w:rPr>
                <w:color w:val="000000"/>
                <w:spacing w:val="0"/>
                <w:w w:val="100"/>
                <w:position w:val="0"/>
                <w:sz w:val="20"/>
                <w:szCs w:val="20"/>
              </w:rPr>
              <w:t>сегмента, мочеточника</w:t>
            </w:r>
          </w:p>
          <w:p>
            <w:pPr>
              <w:pStyle w:val="Style21"/>
              <w:keepNext w:val="0"/>
              <w:keepLines w:val="0"/>
              <w:widowControl w:val="0"/>
              <w:shd w:val="clear" w:color="auto" w:fill="auto"/>
              <w:bidi w:val="0"/>
              <w:spacing w:before="0" w:after="240" w:line="240" w:lineRule="auto"/>
              <w:ind w:left="220" w:right="0" w:firstLine="0"/>
              <w:jc w:val="both"/>
              <w:rPr>
                <w:sz w:val="20"/>
                <w:szCs w:val="20"/>
              </w:rPr>
            </w:pPr>
            <w:r>
              <w:rPr>
                <w:color w:val="000000"/>
                <w:spacing w:val="0"/>
                <w:w w:val="100"/>
                <w:position w:val="0"/>
                <w:sz w:val="20"/>
                <w:szCs w:val="20"/>
              </w:rPr>
              <w:t>лапаро- и ретроперитонеоскопическая нефроуретерэктомия</w:t>
            </w:r>
          </w:p>
        </w:tc>
      </w:tr>
    </w:tbl>
    <w:p>
      <w:pPr>
        <w:widowControl w:val="0"/>
        <w:spacing w:line="1" w:lineRule="exact"/>
      </w:pPr>
      <w:r>
        <w:br w:type="page"/>
      </w:r>
    </w:p>
    <w:p>
      <w:pPr>
        <w:pStyle w:val="Style19"/>
        <w:keepNext w:val="0"/>
        <w:keepLines w:val="0"/>
        <w:widowControl w:val="0"/>
        <w:shd w:val="clear" w:color="auto" w:fill="auto"/>
        <w:bidi w:val="0"/>
        <w:spacing w:before="0" w:after="0" w:line="240" w:lineRule="auto"/>
        <w:ind w:left="14472" w:right="0" w:firstLine="0"/>
        <w:jc w:val="left"/>
      </w:pPr>
      <w:r>
        <w:rPr>
          <w:color w:val="000000"/>
          <w:spacing w:val="0"/>
          <w:w w:val="100"/>
          <w:position w:val="0"/>
        </w:rPr>
        <w:t>Норматив</w:t>
      </w:r>
    </w:p>
    <w:tbl>
      <w:tblPr>
        <w:tblOverlap w:val="never"/>
        <w:jc w:val="center"/>
        <w:tblLayout w:type="fixed"/>
      </w:tblPr>
      <w:tblGrid>
        <w:gridCol w:w="816"/>
        <w:gridCol w:w="2904"/>
        <w:gridCol w:w="1982"/>
        <w:gridCol w:w="3154"/>
        <w:gridCol w:w="1699"/>
        <w:gridCol w:w="3466"/>
        <w:gridCol w:w="1805"/>
      </w:tblGrid>
      <w:tr>
        <w:trPr>
          <w:trHeight w:val="97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финансовых затрат на единицу объема медицинской помощи , рублей</w:t>
            </w:r>
          </w:p>
        </w:tc>
      </w:tr>
      <w:tr>
        <w:trPr>
          <w:trHeight w:val="87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пузыря. Опухоль почечной лоханки</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 и ретроперитонеоскопическая резекция почки</w:t>
            </w:r>
          </w:p>
        </w:tc>
        <w:tc>
          <w:tcPr>
            <w:tcBorders>
              <w:top w:val="single" w:sz="4"/>
            </w:tcBorders>
            <w:shd w:val="clear" w:color="auto" w:fill="FFFFFF"/>
            <w:vAlign w:val="top"/>
          </w:tcPr>
          <w:p>
            <w:pPr>
              <w:widowControl w:val="0"/>
              <w:rPr>
                <w:sz w:val="10"/>
                <w:szCs w:val="10"/>
              </w:rPr>
            </w:pPr>
          </w:p>
        </w:tc>
      </w:tr>
      <w:tr>
        <w:trPr>
          <w:trHeight w:val="145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Рецидивные и особо сложные операции на органах мочеполовой системы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N20.2,</w:t>
            </w:r>
            <w:r>
              <w:rPr>
                <w:color w:val="000000"/>
                <w:spacing w:val="0"/>
                <w:w w:val="100"/>
                <w:position w:val="0"/>
                <w:sz w:val="20"/>
                <w:szCs w:val="20"/>
              </w:rPr>
              <w:t xml:space="preserve"> N20.0,</w:t>
            </w:r>
            <w:r>
              <w:rPr>
                <w:color w:val="000000"/>
                <w:spacing w:val="0"/>
                <w:w w:val="100"/>
                <w:position w:val="0"/>
                <w:sz w:val="20"/>
                <w:szCs w:val="20"/>
              </w:rPr>
              <w:t xml:space="preserve"> N13.0,</w:t>
            </w:r>
            <w:r>
              <w:rPr>
                <w:color w:val="000000"/>
                <w:spacing w:val="0"/>
                <w:w w:val="100"/>
                <w:position w:val="0"/>
                <w:sz w:val="20"/>
                <w:szCs w:val="20"/>
              </w:rPr>
              <w:t xml:space="preserve"> </w:t>
            </w:r>
            <w:r>
              <w:rPr>
                <w:color w:val="000000"/>
                <w:spacing w:val="0"/>
                <w:w w:val="100"/>
                <w:position w:val="0"/>
                <w:sz w:val="20"/>
                <w:szCs w:val="20"/>
              </w:rPr>
              <w:t>N13.1,</w:t>
            </w:r>
            <w:r>
              <w:rPr>
                <w:color w:val="000000"/>
                <w:spacing w:val="0"/>
                <w:w w:val="100"/>
                <w:position w:val="0"/>
                <w:sz w:val="20"/>
                <w:szCs w:val="20"/>
              </w:rPr>
              <w:t xml:space="preserve"> N13.2,</w:t>
            </w:r>
            <w:r>
              <w:rPr>
                <w:color w:val="000000"/>
                <w:spacing w:val="0"/>
                <w:w w:val="100"/>
                <w:position w:val="0"/>
                <w:sz w:val="20"/>
                <w:szCs w:val="20"/>
              </w:rPr>
              <w:t xml:space="preserve"> C67,</w:t>
            </w:r>
            <w:r>
              <w:rPr>
                <w:color w:val="000000"/>
                <w:spacing w:val="0"/>
                <w:w w:val="100"/>
                <w:position w:val="0"/>
                <w:sz w:val="20"/>
                <w:szCs w:val="20"/>
              </w:rPr>
              <w:t xml:space="preserve"> </w:t>
            </w:r>
            <w:r>
              <w:rPr>
                <w:color w:val="000000"/>
                <w:spacing w:val="0"/>
                <w:w w:val="100"/>
                <w:position w:val="0"/>
                <w:sz w:val="20"/>
                <w:szCs w:val="20"/>
              </w:rPr>
              <w:t>Q62.1,</w:t>
            </w:r>
            <w:r>
              <w:rPr>
                <w:color w:val="000000"/>
                <w:spacing w:val="0"/>
                <w:w w:val="100"/>
                <w:position w:val="0"/>
                <w:sz w:val="20"/>
                <w:szCs w:val="20"/>
              </w:rPr>
              <w:t xml:space="preserve"> Q62.2,</w:t>
            </w:r>
            <w:r>
              <w:rPr>
                <w:color w:val="000000"/>
                <w:spacing w:val="0"/>
                <w:w w:val="100"/>
                <w:position w:val="0"/>
                <w:sz w:val="20"/>
                <w:szCs w:val="20"/>
              </w:rPr>
              <w:t xml:space="preserve"> Q62.3,</w:t>
            </w:r>
            <w:r>
              <w:rPr>
                <w:color w:val="000000"/>
                <w:spacing w:val="0"/>
                <w:w w:val="100"/>
                <w:position w:val="0"/>
                <w:sz w:val="20"/>
                <w:szCs w:val="20"/>
              </w:rPr>
              <w:t xml:space="preserve"> </w:t>
            </w:r>
            <w:r>
              <w:rPr>
                <w:color w:val="000000"/>
                <w:spacing w:val="0"/>
                <w:w w:val="100"/>
                <w:position w:val="0"/>
                <w:sz w:val="20"/>
                <w:szCs w:val="20"/>
              </w:rPr>
              <w:t>Q62.7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опухоль почки. Камни почек. Стриктура мочеточника. Опухоль мочевого пузыря. Врожденный уретерогидронефроз. Врожденный мегауретер</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перкутанная нефролитолапоксия в сочетании с дистанционной литотрипсией или без применения дистанционной литотрипсии</w:t>
            </w:r>
          </w:p>
        </w:tc>
        <w:tc>
          <w:tcPr>
            <w:tcBorders/>
            <w:shd w:val="clear" w:color="auto" w:fill="FFFFFF"/>
            <w:vAlign w:val="top"/>
          </w:tcPr>
          <w:p>
            <w:pPr>
              <w:widowControl w:val="0"/>
              <w:rPr>
                <w:sz w:val="10"/>
                <w:szCs w:val="10"/>
              </w:rPr>
            </w:pPr>
          </w:p>
        </w:tc>
      </w:tr>
      <w:tr>
        <w:trPr>
          <w:trHeight w:val="1070" w:hRule="exact"/>
        </w:trPr>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57.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Оперативные вмешательства на органах мочеполовой системы с имплантацией синтетических сложных и сетчатых протезов</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R32,</w:t>
            </w:r>
            <w:r>
              <w:rPr>
                <w:color w:val="000000"/>
                <w:spacing w:val="0"/>
                <w:w w:val="100"/>
                <w:position w:val="0"/>
                <w:sz w:val="20"/>
                <w:szCs w:val="20"/>
              </w:rPr>
              <w:t xml:space="preserve"> N31.2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недержание мочи при напряжении. Несостоятельность сфинктера мочевого пузыря. Атония мочевого пузыря</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петлевая пластика уретры с использованием петлевого, синтетического, сетчатого протеза при недержании мочи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152839</w:t>
            </w:r>
          </w:p>
        </w:tc>
      </w:tr>
    </w:tbl>
    <w:p>
      <w:pPr>
        <w:widowControl w:val="0"/>
        <w:spacing w:after="199" w:line="1" w:lineRule="exact"/>
      </w:pPr>
    </w:p>
    <w:p>
      <w:pPr>
        <w:widowControl w:val="0"/>
        <w:spacing w:line="1" w:lineRule="exact"/>
      </w:pPr>
    </w:p>
    <w:p>
      <w:pPr>
        <w:pStyle w:val="Style19"/>
        <w:keepNext w:val="0"/>
        <w:keepLines w:val="0"/>
        <w:widowControl w:val="0"/>
        <w:shd w:val="clear" w:color="auto" w:fill="auto"/>
        <w:bidi w:val="0"/>
        <w:spacing w:before="0" w:after="0" w:line="240" w:lineRule="auto"/>
        <w:ind w:left="6408" w:right="0" w:firstLine="0"/>
        <w:jc w:val="left"/>
      </w:pPr>
      <w:r>
        <w:rPr>
          <w:color w:val="000000"/>
          <w:spacing w:val="0"/>
          <w:w w:val="100"/>
          <w:position w:val="0"/>
        </w:rPr>
        <w:t>Челюстно-лицевая хирургия</w:t>
      </w:r>
    </w:p>
    <w:tbl>
      <w:tblPr>
        <w:tblOverlap w:val="never"/>
        <w:jc w:val="center"/>
        <w:tblLayout w:type="fixed"/>
      </w:tblPr>
      <w:tblGrid>
        <w:gridCol w:w="403"/>
        <w:gridCol w:w="3110"/>
        <w:gridCol w:w="1805"/>
        <w:gridCol w:w="3245"/>
        <w:gridCol w:w="1560"/>
        <w:gridCol w:w="3874"/>
        <w:gridCol w:w="984"/>
      </w:tblGrid>
      <w:tr>
        <w:trPr>
          <w:trHeight w:val="180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58.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Реконструктивно-пластические операции при врожденных пороках развития черепно - челюстно-лицевой области</w:t>
            </w:r>
          </w:p>
        </w:tc>
        <w:tc>
          <w:tcPr>
            <w:tcBorders/>
            <w:shd w:val="clear" w:color="auto" w:fill="FFFFFF"/>
            <w:vAlign w:val="top"/>
          </w:tcPr>
          <w:p>
            <w:pPr>
              <w:pStyle w:val="Style21"/>
              <w:keepNext w:val="0"/>
              <w:keepLines w:val="0"/>
              <w:widowControl w:val="0"/>
              <w:shd w:val="clear" w:color="auto" w:fill="auto"/>
              <w:bidi w:val="0"/>
              <w:spacing w:before="0" w:after="480" w:line="240" w:lineRule="auto"/>
              <w:ind w:left="0" w:right="0" w:firstLine="0"/>
              <w:jc w:val="center"/>
              <w:rPr>
                <w:sz w:val="20"/>
                <w:szCs w:val="20"/>
              </w:rPr>
            </w:pPr>
            <w:r>
              <w:rPr>
                <w:color w:val="000000"/>
                <w:spacing w:val="0"/>
                <w:w w:val="100"/>
                <w:position w:val="0"/>
                <w:sz w:val="20"/>
                <w:szCs w:val="20"/>
              </w:rPr>
              <w:t>Q36.9</w:t>
            </w:r>
          </w:p>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L91,</w:t>
            </w:r>
            <w:r>
              <w:rPr>
                <w:color w:val="000000"/>
                <w:spacing w:val="0"/>
                <w:w w:val="100"/>
                <w:position w:val="0"/>
                <w:sz w:val="20"/>
                <w:szCs w:val="20"/>
              </w:rPr>
              <w:t xml:space="preserve"> M96,</w:t>
            </w:r>
            <w:r>
              <w:rPr>
                <w:color w:val="000000"/>
                <w:spacing w:val="0"/>
                <w:w w:val="100"/>
                <w:position w:val="0"/>
                <w:sz w:val="20"/>
                <w:szCs w:val="20"/>
              </w:rPr>
              <w:t xml:space="preserve"> M95.0</w:t>
            </w:r>
          </w:p>
        </w:tc>
        <w:tc>
          <w:tcPr>
            <w:tcBorders/>
            <w:shd w:val="clear" w:color="auto" w:fill="FFFFFF"/>
            <w:vAlign w:val="top"/>
          </w:tcPr>
          <w:p>
            <w:pPr>
              <w:pStyle w:val="Style21"/>
              <w:keepNext w:val="0"/>
              <w:keepLines w:val="0"/>
              <w:widowControl w:val="0"/>
              <w:shd w:val="clear" w:color="auto" w:fill="auto"/>
              <w:bidi w:val="0"/>
              <w:spacing w:before="0" w:after="240" w:line="240" w:lineRule="auto"/>
              <w:ind w:left="160" w:right="0" w:firstLine="0"/>
              <w:jc w:val="left"/>
              <w:rPr>
                <w:sz w:val="20"/>
                <w:szCs w:val="20"/>
              </w:rPr>
            </w:pPr>
            <w:r>
              <w:rPr>
                <w:color w:val="000000"/>
                <w:spacing w:val="0"/>
                <w:w w:val="100"/>
                <w:position w:val="0"/>
                <w:sz w:val="20"/>
                <w:szCs w:val="20"/>
              </w:rPr>
              <w:t>врожденная полная односторонняя расщелина верхней губы</w:t>
            </w:r>
          </w:p>
          <w:p>
            <w:pPr>
              <w:pStyle w:val="Style21"/>
              <w:keepNext w:val="0"/>
              <w:keepLines w:val="0"/>
              <w:widowControl w:val="0"/>
              <w:shd w:val="clear" w:color="auto" w:fill="auto"/>
              <w:bidi w:val="0"/>
              <w:spacing w:before="0" w:after="0" w:line="240" w:lineRule="auto"/>
              <w:ind w:left="160" w:right="0" w:firstLine="0"/>
              <w:jc w:val="left"/>
              <w:rPr>
                <w:sz w:val="20"/>
                <w:szCs w:val="20"/>
              </w:rPr>
            </w:pPr>
            <w:r>
              <w:rPr>
                <w:color w:val="000000"/>
                <w:spacing w:val="0"/>
                <w:w w:val="100"/>
                <w:position w:val="0"/>
                <w:sz w:val="20"/>
                <w:szCs w:val="20"/>
              </w:rPr>
              <w:t>рубцовая деформация верхней губы и концевого отдела носа после ранее проведенной хейлоринопластики</w:t>
            </w:r>
          </w:p>
        </w:tc>
        <w:tc>
          <w:tcPr>
            <w:tcBorders/>
            <w:shd w:val="clear" w:color="auto" w:fill="FFFFFF"/>
            <w:vAlign w:val="top"/>
          </w:tcPr>
          <w:p>
            <w:pPr>
              <w:pStyle w:val="Style21"/>
              <w:keepNext w:val="0"/>
              <w:keepLines w:val="0"/>
              <w:widowControl w:val="0"/>
              <w:shd w:val="clear" w:color="auto" w:fill="auto"/>
              <w:bidi w:val="0"/>
              <w:spacing w:before="0" w:after="240" w:line="240" w:lineRule="auto"/>
              <w:ind w:left="0" w:right="0" w:firstLine="0"/>
              <w:jc w:val="left"/>
              <w:rPr>
                <w:sz w:val="20"/>
                <w:szCs w:val="20"/>
              </w:rPr>
            </w:pPr>
            <w:r>
              <w:rPr>
                <w:color w:val="000000"/>
                <w:spacing w:val="0"/>
                <w:w w:val="100"/>
                <w:position w:val="0"/>
                <w:sz w:val="20"/>
                <w:szCs w:val="20"/>
              </w:rPr>
              <w:t>хирургическое 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480" w:line="240" w:lineRule="auto"/>
              <w:ind w:left="0" w:right="0" w:firstLine="220"/>
              <w:jc w:val="both"/>
              <w:rPr>
                <w:sz w:val="20"/>
                <w:szCs w:val="20"/>
              </w:rPr>
            </w:pPr>
            <w:r>
              <w:rPr>
                <w:color w:val="000000"/>
                <w:spacing w:val="0"/>
                <w:w w:val="100"/>
                <w:position w:val="0"/>
                <w:sz w:val="20"/>
                <w:szCs w:val="20"/>
              </w:rPr>
              <w:t>реконструктивная хейлоринопластика</w:t>
            </w:r>
          </w:p>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хирургическая коррекция рубцовой деформации верхней губы и носа местными тканями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135258</w:t>
            </w:r>
          </w:p>
        </w:tc>
      </w:tr>
      <w:tr>
        <w:trPr>
          <w:trHeight w:val="37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Q35.1,</w:t>
            </w:r>
            <w:r>
              <w:rPr>
                <w:color w:val="000000"/>
                <w:spacing w:val="0"/>
                <w:w w:val="100"/>
                <w:position w:val="0"/>
                <w:sz w:val="20"/>
                <w:szCs w:val="20"/>
              </w:rPr>
              <w:t xml:space="preserve"> M96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послеоперационный дефект</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both"/>
              <w:rPr>
                <w:sz w:val="20"/>
                <w:szCs w:val="20"/>
              </w:rPr>
            </w:pPr>
            <w:r>
              <w:rPr>
                <w:color w:val="000000"/>
                <w:spacing w:val="0"/>
                <w:w w:val="100"/>
                <w:position w:val="0"/>
                <w:sz w:val="20"/>
                <w:szCs w:val="20"/>
              </w:rPr>
              <w:t>пластика твердого неба лоскутом на</w:t>
            </w:r>
          </w:p>
        </w:tc>
        <w:tc>
          <w:tcPr>
            <w:tcBorders/>
            <w:shd w:val="clear" w:color="auto" w:fill="FFFFFF"/>
            <w:vAlign w:val="top"/>
          </w:tcPr>
          <w:p>
            <w:pPr>
              <w:widowControl w:val="0"/>
              <w:rPr>
                <w:sz w:val="10"/>
                <w:szCs w:val="10"/>
              </w:rPr>
            </w:pPr>
          </w:p>
        </w:tc>
      </w:tr>
      <w:tr>
        <w:trPr>
          <w:trHeight w:val="22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твердого неба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both"/>
              <w:rPr>
                <w:sz w:val="20"/>
                <w:szCs w:val="20"/>
              </w:rPr>
            </w:pPr>
            <w:r>
              <w:rPr>
                <w:color w:val="000000"/>
                <w:spacing w:val="0"/>
                <w:w w:val="100"/>
                <w:position w:val="0"/>
                <w:sz w:val="20"/>
                <w:szCs w:val="20"/>
              </w:rPr>
              <w:t>ножке из прилегающих участков</w:t>
            </w:r>
          </w:p>
        </w:tc>
        <w:tc>
          <w:tcPr>
            <w:tcBorders/>
            <w:shd w:val="clear" w:color="auto" w:fill="FFFFFF"/>
            <w:vAlign w:val="top"/>
          </w:tcPr>
          <w:p>
            <w:pPr>
              <w:widowControl w:val="0"/>
              <w:rPr>
                <w:sz w:val="10"/>
                <w:szCs w:val="10"/>
              </w:rPr>
            </w:pPr>
          </w:p>
        </w:tc>
      </w:tr>
    </w:tbl>
    <w:p>
      <w:pPr>
        <w:pStyle w:val="Style19"/>
        <w:keepNext w:val="0"/>
        <w:keepLines w:val="0"/>
        <w:widowControl w:val="0"/>
        <w:shd w:val="clear" w:color="auto" w:fill="auto"/>
        <w:bidi w:val="0"/>
        <w:spacing w:before="0" w:after="0" w:line="240" w:lineRule="auto"/>
        <w:ind w:left="10325" w:right="0" w:firstLine="0"/>
        <w:jc w:val="left"/>
      </w:pPr>
      <w:r>
        <w:rPr>
          <w:color w:val="000000"/>
          <w:spacing w:val="0"/>
          <w:w w:val="100"/>
          <w:position w:val="0"/>
        </w:rPr>
        <w:t>(из щеки, языка, верхней губы, носогубной складки)</w:t>
      </w:r>
    </w:p>
    <w:p>
      <w:pPr>
        <w:widowControl w:val="0"/>
        <w:spacing w:after="199" w:line="1" w:lineRule="exact"/>
      </w:pPr>
    </w:p>
    <w:p>
      <w:pPr>
        <w:pStyle w:val="Style10"/>
        <w:keepNext w:val="0"/>
        <w:keepLines w:val="0"/>
        <w:widowControl w:val="0"/>
        <w:shd w:val="clear" w:color="auto" w:fill="auto"/>
        <w:bidi w:val="0"/>
        <w:spacing w:before="0" w:after="200" w:line="240" w:lineRule="auto"/>
        <w:ind w:left="10600" w:right="0" w:firstLine="0"/>
        <w:jc w:val="left"/>
      </w:pPr>
      <w:r>
        <w:rPr>
          <w:color w:val="000000"/>
          <w:spacing w:val="0"/>
          <w:w w:val="100"/>
          <w:position w:val="0"/>
        </w:rPr>
        <w:t>реконструктивно-пластическая операция с использованием реваскуляризированного лоскута</w:t>
      </w:r>
      <w:r>
        <w:br w:type="page"/>
      </w: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1853"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Q35,</w:t>
            </w:r>
            <w:r>
              <w:rPr>
                <w:color w:val="000000"/>
                <w:spacing w:val="0"/>
                <w:w w:val="100"/>
                <w:position w:val="0"/>
                <w:sz w:val="20"/>
                <w:szCs w:val="20"/>
              </w:rPr>
              <w:t xml:space="preserve"> Q38</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врожденная и приобретенная небно-глоточная недостаточность</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различного генеза</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реконструктивная операция при небно-глоточной недостаточности (велофарингопластика, комбинированная повторная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урановелофарингопластика, сфинктерная фарингопластика)</w:t>
            </w:r>
          </w:p>
        </w:tc>
        <w:tc>
          <w:tcPr>
            <w:tcBorders>
              <w:top w:val="single" w:sz="4"/>
            </w:tcBorders>
            <w:shd w:val="clear" w:color="auto" w:fill="FFFFFF"/>
            <w:vAlign w:val="top"/>
          </w:tcPr>
          <w:p>
            <w:pPr>
              <w:widowControl w:val="0"/>
              <w:rPr>
                <w:sz w:val="10"/>
                <w:szCs w:val="10"/>
              </w:rPr>
            </w:pPr>
          </w:p>
        </w:tc>
      </w:tr>
      <w:tr>
        <w:trPr>
          <w:trHeight w:val="142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Q18,</w:t>
            </w:r>
            <w:r>
              <w:rPr>
                <w:color w:val="000000"/>
                <w:spacing w:val="0"/>
                <w:w w:val="100"/>
                <w:position w:val="0"/>
                <w:sz w:val="20"/>
                <w:szCs w:val="20"/>
              </w:rPr>
              <w:t xml:space="preserve"> Q30</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врожденная расщелина носа, лица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косая, поперечная, срединная</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устранение расщелины, в том числе методом контурной пластики с использованием</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трансплантационных и имплантационных материалов</w:t>
            </w:r>
          </w:p>
        </w:tc>
        <w:tc>
          <w:tcPr>
            <w:tcBorders/>
            <w:shd w:val="clear" w:color="auto" w:fill="FFFFFF"/>
            <w:vAlign w:val="top"/>
          </w:tcPr>
          <w:p>
            <w:pPr>
              <w:widowControl w:val="0"/>
              <w:rPr>
                <w:sz w:val="10"/>
                <w:szCs w:val="10"/>
              </w:rPr>
            </w:pPr>
          </w:p>
        </w:tc>
      </w:tr>
      <w:tr>
        <w:trPr>
          <w:trHeight w:val="12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K07.0,</w:t>
            </w:r>
            <w:r>
              <w:rPr>
                <w:color w:val="000000"/>
                <w:spacing w:val="0"/>
                <w:w w:val="100"/>
                <w:position w:val="0"/>
                <w:sz w:val="20"/>
                <w:szCs w:val="20"/>
              </w:rPr>
              <w:t xml:space="preserve"> K07.1,</w:t>
            </w:r>
            <w:r>
              <w:rPr>
                <w:color w:val="000000"/>
                <w:spacing w:val="0"/>
                <w:w w:val="100"/>
                <w:position w:val="0"/>
                <w:sz w:val="20"/>
                <w:szCs w:val="20"/>
              </w:rPr>
              <w:t xml:space="preserve"> K07.2</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аномалии челюстно-лицевой области, включая аномалии прикуса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устранение аномалий челюстно-лицевой области путем остеотомии и перемещения суставных дисков и зубочелюстных комплексов</w:t>
            </w:r>
          </w:p>
        </w:tc>
        <w:tc>
          <w:tcPr>
            <w:tcBorders/>
            <w:shd w:val="clear" w:color="auto" w:fill="FFFFFF"/>
            <w:vAlign w:val="top"/>
          </w:tcPr>
          <w:p>
            <w:pPr>
              <w:widowControl w:val="0"/>
              <w:rPr>
                <w:sz w:val="10"/>
                <w:szCs w:val="10"/>
              </w:rPr>
            </w:pPr>
          </w:p>
        </w:tc>
      </w:tr>
      <w:tr>
        <w:trPr>
          <w:trHeight w:val="365"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 -пластические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M95.1,</w:t>
            </w:r>
            <w:r>
              <w:rPr>
                <w:color w:val="000000"/>
                <w:spacing w:val="0"/>
                <w:w w:val="100"/>
                <w:position w:val="0"/>
                <w:sz w:val="20"/>
                <w:szCs w:val="20"/>
              </w:rPr>
              <w:t xml:space="preserve"> Q87.0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субтотальный дефект 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пластика с использованием тканей из</w:t>
            </w:r>
          </w:p>
        </w:tc>
        <w:tc>
          <w:tcPr>
            <w:tcBorders/>
            <w:shd w:val="clear" w:color="auto" w:fill="FFFFFF"/>
            <w:vAlign w:val="top"/>
          </w:tcPr>
          <w:p>
            <w:pPr>
              <w:widowControl w:val="0"/>
              <w:rPr>
                <w:sz w:val="10"/>
                <w:szCs w:val="10"/>
              </w:rPr>
            </w:pPr>
          </w:p>
        </w:tc>
      </w:tr>
      <w:tr>
        <w:trPr>
          <w:trHeight w:val="730"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по устранению обширных дефектов и деформаций мягких тканей,</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деформация ушной раковины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прилегающих к ушной раковине участков</w:t>
            </w:r>
          </w:p>
        </w:tc>
        <w:tc>
          <w:tcPr>
            <w:tcBorders/>
            <w:shd w:val="clear" w:color="auto" w:fill="FFFFFF"/>
            <w:vAlign w:val="top"/>
          </w:tcPr>
          <w:p>
            <w:pPr>
              <w:widowControl w:val="0"/>
              <w:rPr>
                <w:sz w:val="10"/>
                <w:szCs w:val="10"/>
              </w:rPr>
            </w:pPr>
          </w:p>
        </w:tc>
      </w:tr>
      <w:tr>
        <w:trPr>
          <w:trHeight w:val="706"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отдельных анатомических зон и (или) структур головы, лица и шеи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Q18.5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микростомия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пластическое устранение микростомы</w:t>
            </w:r>
          </w:p>
        </w:tc>
        <w:tc>
          <w:tcPr>
            <w:tcBorders/>
            <w:shd w:val="clear" w:color="auto" w:fill="FFFFFF"/>
            <w:vAlign w:val="top"/>
          </w:tcPr>
          <w:p>
            <w:pPr>
              <w:widowControl w:val="0"/>
              <w:rPr>
                <w:sz w:val="10"/>
                <w:szCs w:val="10"/>
              </w:rPr>
            </w:pPr>
          </w:p>
        </w:tc>
      </w:tr>
      <w:tr>
        <w:trPr>
          <w:trHeight w:val="58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Q18.4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макростомия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пластическое устранение макростомы</w:t>
            </w:r>
          </w:p>
        </w:tc>
        <w:tc>
          <w:tcPr>
            <w:tcBorders/>
            <w:shd w:val="clear" w:color="auto" w:fill="FFFFFF"/>
            <w:vAlign w:val="top"/>
          </w:tcPr>
          <w:p>
            <w:pPr>
              <w:widowControl w:val="0"/>
              <w:rPr>
                <w:sz w:val="10"/>
                <w:szCs w:val="10"/>
              </w:rPr>
            </w:pPr>
          </w:p>
        </w:tc>
      </w:tr>
      <w:tr>
        <w:trPr>
          <w:trHeight w:val="1555"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Реконструктивно-пластические, микрохирургические и комбинированные операции при лечении новообразований мягких тканей и (или) костей лицевого скелета</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D11.0</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доброкачественное новообразование околоушной слюнной железы</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left"/>
              <w:rPr>
                <w:sz w:val="20"/>
                <w:szCs w:val="20"/>
              </w:rPr>
            </w:pPr>
            <w:r>
              <w:rPr>
                <w:color w:val="000000"/>
                <w:spacing w:val="0"/>
                <w:w w:val="100"/>
                <w:position w:val="0"/>
                <w:sz w:val="20"/>
                <w:szCs w:val="20"/>
              </w:rPr>
              <w:t>удаление новообразования</w:t>
            </w:r>
          </w:p>
        </w:tc>
        <w:tc>
          <w:tcPr>
            <w:tcBorders/>
            <w:shd w:val="clear" w:color="auto" w:fill="FFFFFF"/>
            <w:vAlign w:val="top"/>
          </w:tcPr>
          <w:p>
            <w:pPr>
              <w:widowControl w:val="0"/>
              <w:rPr>
                <w:sz w:val="10"/>
                <w:szCs w:val="10"/>
              </w:rPr>
            </w:pPr>
          </w:p>
        </w:tc>
      </w:tr>
    </w:tbl>
    <w:p>
      <w:pPr>
        <w:sectPr>
          <w:footnotePr>
            <w:pos w:val="pageBottom"/>
            <w:numFmt w:val="decimal"/>
            <w:numRestart w:val="continuous"/>
          </w:footnotePr>
          <w:type w:val="continuous"/>
          <w:pgSz w:w="16840" w:h="11900" w:orient="landscape"/>
          <w:pgMar w:top="1129" w:right="497" w:bottom="1123" w:left="494" w:header="0" w:footer="695" w:gutter="0"/>
          <w:cols w:space="720"/>
          <w:noEndnote/>
          <w:rtlGutter w:val="0"/>
          <w:docGrid w:linePitch="360"/>
        </w:sectPr>
      </w:pPr>
    </w:p>
    <w:tbl>
      <w:tblPr>
        <w:tblOverlap w:val="never"/>
        <w:jc w:val="left"/>
        <w:tblLayout w:type="fixed"/>
      </w:tblPr>
      <w:tblGrid>
        <w:gridCol w:w="802"/>
        <w:gridCol w:w="2904"/>
        <w:gridCol w:w="1982"/>
        <w:gridCol w:w="3154"/>
        <w:gridCol w:w="1416"/>
      </w:tblGrid>
      <w:tr>
        <w:trPr>
          <w:trHeight w:val="1224" w:hRule="exact"/>
        </w:trPr>
        <w:tc>
          <w:tcPr>
            <w:tcBorders>
              <w:top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0258" w:h="1224" w:wrap="none" w:hAnchor="page" w:x="520" w:y="3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Вид лечения</w:t>
            </w:r>
          </w:p>
        </w:tc>
      </w:tr>
    </w:tbl>
    <w:p>
      <w:pPr>
        <w:framePr w:w="10258" w:h="1224" w:wrap="none" w:hAnchor="page" w:x="520" w:y="31"/>
        <w:widowControl w:val="0"/>
        <w:spacing w:line="1" w:lineRule="exact"/>
      </w:pPr>
    </w:p>
    <w:p>
      <w:pPr>
        <w:pStyle w:val="Style10"/>
        <w:keepNext w:val="0"/>
        <w:keepLines w:val="0"/>
        <w:framePr w:w="1344" w:h="250" w:wrap="none" w:hAnchor="page" w:x="12122" w:y="53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85" w:h="1234" w:wrap="none" w:hAnchor="page" w:x="14594" w:y="50"/>
        <w:widowControl w:val="0"/>
        <w:shd w:val="clear" w:color="auto" w:fill="auto"/>
        <w:bidi w:val="0"/>
        <w:spacing w:before="0" w:after="0" w:line="240" w:lineRule="auto"/>
        <w:ind w:left="0" w:right="0" w:firstLine="0"/>
        <w:jc w:val="center"/>
      </w:pPr>
      <w:r>
        <w:rPr>
          <w:color w:val="000000"/>
          <w:spacing w:val="0"/>
          <w:w w:val="100"/>
          <w:position w:val="0"/>
        </w:rPr>
        <w:t>Норматив</w:t>
        <w:br/>
        <w:t>финансовых затрат</w:t>
        <w:br/>
        <w:t>на единицу объема</w:t>
        <w:br/>
        <w:t>медицинской</w:t>
        <w:br/>
      </w:r>
      <w:r>
        <w:rPr>
          <w:color w:val="000000"/>
          <w:spacing w:val="0"/>
          <w:w w:val="100"/>
          <w:position w:val="0"/>
          <w:u w:val="single"/>
        </w:rPr>
        <w:t>помощи</w:t>
      </w:r>
      <w:r>
        <w:rPr>
          <w:color w:val="000000"/>
          <w:spacing w:val="0"/>
          <w:w w:val="100"/>
          <w:position w:val="0"/>
          <w:sz w:val="13"/>
          <w:szCs w:val="13"/>
          <w:u w:val="single"/>
        </w:rPr>
        <w:t>*</w:t>
      </w:r>
      <w:r>
        <w:rPr>
          <w:color w:val="000000"/>
          <w:spacing w:val="0"/>
          <w:w w:val="100"/>
          <w:position w:val="0"/>
          <w:u w:val="single"/>
        </w:rPr>
        <w:t>, рублей</w:t>
      </w:r>
    </w:p>
    <w:p>
      <w:pPr>
        <w:widowControl w:val="0"/>
        <w:spacing w:line="360" w:lineRule="exact"/>
      </w:pPr>
    </w:p>
    <w:p>
      <w:pPr>
        <w:widowControl w:val="0"/>
        <w:spacing w:line="360" w:lineRule="exact"/>
      </w:pPr>
    </w:p>
    <w:p>
      <w:pPr>
        <w:widowControl w:val="0"/>
        <w:spacing w:after="532" w:line="1" w:lineRule="exact"/>
      </w:pPr>
    </w:p>
    <w:p>
      <w:pPr>
        <w:widowControl w:val="0"/>
        <w:spacing w:line="1" w:lineRule="exact"/>
        <w:sectPr>
          <w:footnotePr>
            <w:pos w:val="pageBottom"/>
            <w:numFmt w:val="decimal"/>
            <w:numRestart w:val="continuous"/>
          </w:footnotePr>
          <w:pgSz w:w="16840" w:h="11900" w:orient="landscape"/>
          <w:pgMar w:top="1100" w:right="562" w:bottom="1123" w:left="519" w:header="0" w:footer="695" w:gutter="0"/>
          <w:cols w:space="720"/>
          <w:noEndnote/>
          <w:rtlGutter w:val="0"/>
          <w:docGrid w:linePitch="360"/>
        </w:sectPr>
      </w:pPr>
    </w:p>
    <w:p>
      <w:pPr>
        <w:pStyle w:val="Style10"/>
        <w:keepNext w:val="0"/>
        <w:keepLines w:val="0"/>
        <w:widowControl w:val="0"/>
        <w:shd w:val="clear" w:color="auto" w:fill="auto"/>
        <w:bidi w:val="0"/>
        <w:spacing w:before="0" w:after="260" w:line="240" w:lineRule="auto"/>
        <w:ind w:left="0" w:right="0" w:firstLine="0"/>
        <w:jc w:val="left"/>
      </w:pPr>
      <w:r>
        <w:rPr>
          <w:color w:val="000000"/>
          <w:spacing w:val="0"/>
          <w:w w:val="100"/>
          <w:position w:val="0"/>
        </w:rPr>
        <w:t>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bl>
      <w:tblPr>
        <w:tblOverlap w:val="never"/>
        <w:jc w:val="center"/>
        <w:tblLayout w:type="fixed"/>
      </w:tblPr>
      <w:tblGrid>
        <w:gridCol w:w="3072"/>
        <w:gridCol w:w="1584"/>
        <w:gridCol w:w="3302"/>
        <w:gridCol w:w="1584"/>
        <w:gridCol w:w="3547"/>
      </w:tblGrid>
      <w:tr>
        <w:trPr>
          <w:trHeight w:val="25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 -пластические,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D11.9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новообразование околоушной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удаление новообразования</w:t>
            </w:r>
          </w:p>
        </w:tc>
      </w:tr>
      <w:tr>
        <w:trPr>
          <w:trHeight w:val="1190"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микрохирургические и комбинированные операции при лечении новообразований мягких тканей и (или) костей лицевого скелета с</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D16.4,</w:t>
            </w:r>
            <w:r>
              <w:rPr>
                <w:color w:val="000000"/>
                <w:spacing w:val="0"/>
                <w:w w:val="100"/>
                <w:position w:val="0"/>
                <w:sz w:val="20"/>
                <w:szCs w:val="20"/>
              </w:rPr>
              <w:t xml:space="preserve"> D16.5</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слюнной железы с</w:t>
            </w:r>
          </w:p>
          <w:p>
            <w:pPr>
              <w:pStyle w:val="Style21"/>
              <w:keepNext w:val="0"/>
              <w:keepLines w:val="0"/>
              <w:widowControl w:val="0"/>
              <w:shd w:val="clear" w:color="auto" w:fill="auto"/>
              <w:bidi w:val="0"/>
              <w:spacing w:before="0" w:after="240" w:line="240" w:lineRule="auto"/>
              <w:ind w:left="260" w:right="0" w:firstLine="0"/>
              <w:jc w:val="left"/>
              <w:rPr>
                <w:sz w:val="20"/>
                <w:szCs w:val="20"/>
              </w:rPr>
            </w:pPr>
            <w:r>
              <w:rPr>
                <w:color w:val="000000"/>
                <w:spacing w:val="0"/>
                <w:w w:val="100"/>
                <w:position w:val="0"/>
                <w:sz w:val="20"/>
                <w:szCs w:val="20"/>
              </w:rPr>
              <w:t>распространением в прилегающие области</w:t>
            </w:r>
          </w:p>
          <w:p>
            <w:pPr>
              <w:pStyle w:val="Style21"/>
              <w:keepNext w:val="0"/>
              <w:keepLines w:val="0"/>
              <w:widowControl w:val="0"/>
              <w:shd w:val="clear" w:color="auto" w:fill="auto"/>
              <w:bidi w:val="0"/>
              <w:spacing w:before="0" w:after="120" w:line="240" w:lineRule="auto"/>
              <w:ind w:left="260" w:right="0" w:firstLine="0"/>
              <w:jc w:val="left"/>
              <w:rPr>
                <w:sz w:val="20"/>
                <w:szCs w:val="20"/>
              </w:rPr>
            </w:pPr>
            <w:r>
              <w:rPr>
                <w:color w:val="000000"/>
                <w:spacing w:val="0"/>
                <w:w w:val="100"/>
                <w:position w:val="0"/>
                <w:sz w:val="20"/>
                <w:szCs w:val="20"/>
              </w:rPr>
              <w:t>доброкачественные</w:t>
            </w:r>
          </w:p>
        </w:tc>
        <w:tc>
          <w:tcPr>
            <w:tcBorders/>
            <w:shd w:val="clear" w:color="auto" w:fill="FFFFFF"/>
            <w:vAlign w:val="bottom"/>
          </w:tcPr>
          <w:p>
            <w:pPr>
              <w:pStyle w:val="Style21"/>
              <w:keepNext w:val="0"/>
              <w:keepLines w:val="0"/>
              <w:widowControl w:val="0"/>
              <w:shd w:val="clear" w:color="auto" w:fill="auto"/>
              <w:bidi w:val="0"/>
              <w:spacing w:before="0" w:after="720" w:line="240" w:lineRule="auto"/>
              <w:ind w:left="0" w:right="0" w:firstLine="0"/>
              <w:jc w:val="left"/>
              <w:rPr>
                <w:sz w:val="20"/>
                <w:szCs w:val="20"/>
              </w:rPr>
            </w:pPr>
            <w:r>
              <w:rPr>
                <w:color w:val="000000"/>
                <w:spacing w:val="0"/>
                <w:w w:val="100"/>
                <w:position w:val="0"/>
                <w:sz w:val="20"/>
                <w:szCs w:val="20"/>
              </w:rPr>
              <w:t>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удаление новообразования с</w:t>
            </w:r>
          </w:p>
        </w:tc>
      </w:tr>
      <w:tr>
        <w:trPr>
          <w:trHeight w:val="235"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одномоментным пластическим</w:t>
            </w: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60" w:right="0" w:firstLine="0"/>
              <w:jc w:val="left"/>
              <w:rPr>
                <w:sz w:val="20"/>
                <w:szCs w:val="20"/>
              </w:rPr>
            </w:pPr>
            <w:r>
              <w:rPr>
                <w:color w:val="000000"/>
                <w:spacing w:val="0"/>
                <w:w w:val="100"/>
                <w:position w:val="0"/>
                <w:sz w:val="20"/>
                <w:szCs w:val="20"/>
              </w:rPr>
              <w:t>новообразования челюстей 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одномоментным устранением дефекта</w:t>
            </w:r>
          </w:p>
        </w:tc>
      </w:tr>
      <w:tr>
        <w:trPr>
          <w:trHeight w:val="169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устранением образовавшегося раневого дефекта или замещением его с помощью сложного челюстно-лицевого протезирования</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T90.2</w:t>
            </w:r>
          </w:p>
        </w:tc>
        <w:tc>
          <w:tcPr>
            <w:tcBorders/>
            <w:shd w:val="clear" w:color="auto" w:fill="FFFFFF"/>
            <w:vAlign w:val="top"/>
          </w:tcPr>
          <w:p>
            <w:pPr>
              <w:pStyle w:val="Style21"/>
              <w:keepNext w:val="0"/>
              <w:keepLines w:val="0"/>
              <w:widowControl w:val="0"/>
              <w:shd w:val="clear" w:color="auto" w:fill="auto"/>
              <w:bidi w:val="0"/>
              <w:spacing w:before="0" w:after="1200" w:line="240" w:lineRule="auto"/>
              <w:ind w:left="260" w:right="0" w:firstLine="0"/>
              <w:jc w:val="left"/>
              <w:rPr>
                <w:sz w:val="20"/>
                <w:szCs w:val="20"/>
              </w:rPr>
            </w:pPr>
            <w:r>
              <w:rPr>
                <w:color w:val="000000"/>
                <w:spacing w:val="0"/>
                <w:w w:val="100"/>
                <w:position w:val="0"/>
                <w:sz w:val="20"/>
                <w:szCs w:val="20"/>
              </w:rPr>
              <w:t>послеоперационные дефекты</w:t>
            </w:r>
          </w:p>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последствия переломов черепа 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с использованием</w:t>
            </w:r>
          </w:p>
          <w:p>
            <w:pPr>
              <w:pStyle w:val="Style21"/>
              <w:keepNext w:val="0"/>
              <w:keepLines w:val="0"/>
              <w:widowControl w:val="0"/>
              <w:shd w:val="clear" w:color="auto" w:fill="auto"/>
              <w:bidi w:val="0"/>
              <w:spacing w:before="0" w:after="240" w:line="240" w:lineRule="auto"/>
              <w:ind w:left="220" w:right="0" w:firstLine="0"/>
              <w:jc w:val="left"/>
              <w:rPr>
                <w:sz w:val="20"/>
                <w:szCs w:val="20"/>
              </w:rPr>
            </w:pPr>
            <w:r>
              <w:rPr>
                <w:color w:val="000000"/>
                <w:spacing w:val="0"/>
                <w:w w:val="100"/>
                <w:position w:val="0"/>
                <w:sz w:val="20"/>
                <w:szCs w:val="20"/>
              </w:rPr>
              <w:t>трансплантационных и имплантационных материалов, в том числе и трансплантатов на сосудистой ножке и челюстно-лицевых протезов</w:t>
            </w:r>
          </w:p>
          <w:p>
            <w:pPr>
              <w:pStyle w:val="Style21"/>
              <w:keepNext w:val="0"/>
              <w:keepLines w:val="0"/>
              <w:widowControl w:val="0"/>
              <w:shd w:val="clear" w:color="auto" w:fill="auto"/>
              <w:bidi w:val="0"/>
              <w:spacing w:before="0" w:after="120" w:line="240" w:lineRule="auto"/>
              <w:ind w:left="0" w:right="0" w:firstLine="220"/>
              <w:jc w:val="left"/>
              <w:rPr>
                <w:sz w:val="20"/>
                <w:szCs w:val="20"/>
              </w:rPr>
            </w:pPr>
            <w:r>
              <w:rPr>
                <w:color w:val="000000"/>
                <w:spacing w:val="0"/>
                <w:w w:val="100"/>
                <w:position w:val="0"/>
                <w:sz w:val="20"/>
                <w:szCs w:val="20"/>
              </w:rPr>
              <w:t>устранение дефектов и деформаций с</w:t>
            </w:r>
          </w:p>
        </w:tc>
      </w:tr>
      <w:tr>
        <w:trPr>
          <w:trHeight w:val="22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костей лицевого скелета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использованием трансплантационных</w:t>
            </w:r>
          </w:p>
        </w:tc>
      </w:tr>
    </w:tbl>
    <w:p>
      <w:pPr>
        <w:pStyle w:val="Style19"/>
        <w:keepNext w:val="0"/>
        <w:keepLines w:val="0"/>
        <w:widowControl w:val="0"/>
        <w:shd w:val="clear" w:color="auto" w:fill="auto"/>
        <w:bidi w:val="0"/>
        <w:spacing w:before="0" w:after="0" w:line="240" w:lineRule="auto"/>
        <w:ind w:left="9749" w:right="0" w:firstLine="0"/>
        <w:jc w:val="left"/>
      </w:pPr>
      <w:r>
        <w:rPr>
          <w:color w:val="000000"/>
          <w:spacing w:val="0"/>
          <w:w w:val="100"/>
          <w:position w:val="0"/>
        </w:rPr>
        <w:t>и имплантационных материалов</w:t>
      </w:r>
    </w:p>
    <w:p>
      <w:pPr>
        <w:widowControl w:val="0"/>
        <w:spacing w:after="179" w:line="1" w:lineRule="exact"/>
      </w:pP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6840" w:h="11900" w:orient="landscape"/>
          <w:pgMar w:top="1129" w:right="2406" w:bottom="1123" w:left="1345" w:header="0" w:footer="3" w:gutter="0"/>
          <w:cols w:space="720"/>
          <w:noEndnote/>
          <w:rtlGutter w:val="0"/>
          <w:docGrid w:linePitch="360"/>
        </w:sectPr>
      </w:pPr>
      <w:r>
        <w:rPr>
          <w:color w:val="000000"/>
          <w:spacing w:val="0"/>
          <w:w w:val="100"/>
          <w:position w:val="0"/>
        </w:rPr>
        <w:t>Эндокринология</w:t>
      </w:r>
    </w:p>
    <w:p>
      <w:pPr>
        <w:widowControl w:val="0"/>
        <w:spacing w:line="179" w:lineRule="exact"/>
        <w:rPr>
          <w:sz w:val="14"/>
          <w:szCs w:val="14"/>
        </w:rPr>
      </w:pPr>
    </w:p>
    <w:p>
      <w:pPr>
        <w:widowControl w:val="0"/>
        <w:spacing w:line="1" w:lineRule="exact"/>
        <w:sectPr>
          <w:footnotePr>
            <w:pos w:val="pageBottom"/>
            <w:numFmt w:val="decimal"/>
            <w:numRestart w:val="continuous"/>
          </w:footnotePr>
          <w:type w:val="continuous"/>
          <w:pgSz w:w="16840" w:h="11900" w:orient="landscape"/>
          <w:pgMar w:top="1100" w:right="0" w:bottom="1100" w:left="0" w:header="0" w:footer="3" w:gutter="0"/>
          <w:cols w:space="720"/>
          <w:noEndnote/>
          <w:rtlGutter w:val="0"/>
          <w:docGrid w:linePitch="360"/>
        </w:sectPr>
      </w:pPr>
    </w:p>
    <w:p>
      <w:pPr>
        <w:pStyle w:val="Style10"/>
        <w:keepNext w:val="0"/>
        <w:keepLines w:val="0"/>
        <w:framePr w:w="293" w:h="250" w:wrap="none" w:vAnchor="text" w:hAnchor="page" w:x="770" w:y="21"/>
        <w:widowControl w:val="0"/>
        <w:shd w:val="clear" w:color="auto" w:fill="auto"/>
        <w:bidi w:val="0"/>
        <w:spacing w:before="0" w:after="0" w:line="240" w:lineRule="auto"/>
        <w:ind w:left="0" w:right="0" w:firstLine="0"/>
        <w:jc w:val="both"/>
      </w:pPr>
      <w:r>
        <w:rPr>
          <w:color w:val="000000"/>
          <w:spacing w:val="0"/>
          <w:w w:val="100"/>
          <w:position w:val="0"/>
        </w:rPr>
        <w:t>59.</w:t>
      </w:r>
    </w:p>
    <w:p>
      <w:pPr>
        <w:pStyle w:val="Style10"/>
        <w:keepNext w:val="0"/>
        <w:keepLines w:val="0"/>
        <w:framePr w:w="9504" w:h="1939" w:wrap="none" w:vAnchor="text" w:hAnchor="page" w:x="1351" w:y="21"/>
        <w:widowControl w:val="0"/>
        <w:shd w:val="clear" w:color="auto" w:fill="auto"/>
        <w:tabs>
          <w:tab w:pos="2995" w:val="left"/>
        </w:tabs>
        <w:bidi w:val="0"/>
        <w:spacing w:before="0" w:after="0" w:line="240" w:lineRule="auto"/>
        <w:ind w:left="0" w:right="0" w:firstLine="0"/>
        <w:jc w:val="left"/>
      </w:pPr>
      <w:r>
        <w:rPr>
          <w:color w:val="000000"/>
          <w:spacing w:val="0"/>
          <w:w w:val="100"/>
          <w:position w:val="0"/>
        </w:rPr>
        <w:t>Терапевтическое лечение</w:t>
        <w:tab/>
      </w:r>
      <w:r>
        <w:rPr>
          <w:color w:val="000000"/>
          <w:spacing w:val="0"/>
          <w:w w:val="100"/>
          <w:position w:val="0"/>
        </w:rPr>
        <w:t xml:space="preserve">E10.9, E11.9, E13.9, </w:t>
      </w:r>
      <w:r>
        <w:rPr>
          <w:color w:val="000000"/>
          <w:spacing w:val="0"/>
          <w:w w:val="100"/>
          <w:position w:val="0"/>
        </w:rPr>
        <w:t>сахарный диабет с нестандартным терапевтическое</w:t>
      </w:r>
    </w:p>
    <w:p>
      <w:pPr>
        <w:pStyle w:val="Style10"/>
        <w:keepNext w:val="0"/>
        <w:keepLines w:val="0"/>
        <w:framePr w:w="9504" w:h="1939" w:wrap="none" w:vAnchor="text" w:hAnchor="page" w:x="1351" w:y="21"/>
        <w:widowControl w:val="0"/>
        <w:shd w:val="clear" w:color="auto" w:fill="auto"/>
        <w:tabs>
          <w:tab w:pos="3595" w:val="left"/>
          <w:tab w:pos="4877" w:val="left"/>
          <w:tab w:pos="8040" w:val="left"/>
        </w:tabs>
        <w:bidi w:val="0"/>
        <w:spacing w:before="0" w:after="0" w:line="240" w:lineRule="auto"/>
        <w:ind w:left="0" w:right="0" w:firstLine="0"/>
        <w:jc w:val="left"/>
      </w:pPr>
      <w:r>
        <w:rPr>
          <w:color w:val="000000"/>
          <w:spacing w:val="0"/>
          <w:w w:val="100"/>
          <w:position w:val="0"/>
        </w:rPr>
        <w:t>сахарного диабета и его</w:t>
        <w:tab/>
      </w:r>
      <w:r>
        <w:rPr>
          <w:color w:val="000000"/>
          <w:spacing w:val="0"/>
          <w:w w:val="100"/>
          <w:position w:val="0"/>
        </w:rPr>
        <w:t>E14.9</w:t>
        <w:tab/>
      </w:r>
      <w:r>
        <w:rPr>
          <w:color w:val="000000"/>
          <w:spacing w:val="0"/>
          <w:w w:val="100"/>
          <w:position w:val="0"/>
        </w:rPr>
        <w:t>течением, синдромальные,</w:t>
        <w:tab/>
        <w:t>лечение</w:t>
      </w:r>
    </w:p>
    <w:p>
      <w:pPr>
        <w:pStyle w:val="Style10"/>
        <w:keepNext w:val="0"/>
        <w:keepLines w:val="0"/>
        <w:framePr w:w="9504" w:h="1939" w:wrap="none" w:vAnchor="text" w:hAnchor="page" w:x="1351" w:y="21"/>
        <w:widowControl w:val="0"/>
        <w:shd w:val="clear" w:color="auto" w:fill="auto"/>
        <w:tabs>
          <w:tab w:pos="4834" w:val="left"/>
        </w:tabs>
        <w:bidi w:val="0"/>
        <w:spacing w:before="0" w:after="0" w:line="240" w:lineRule="auto"/>
        <w:ind w:left="0" w:right="0" w:firstLine="0"/>
        <w:jc w:val="left"/>
      </w:pPr>
      <w:r>
        <w:rPr>
          <w:color w:val="000000"/>
          <w:spacing w:val="0"/>
          <w:w w:val="100"/>
          <w:position w:val="0"/>
        </w:rPr>
        <w:t>сосудистых осложнений</w:t>
        <w:tab/>
        <w:t>моногенные формы сахарного</w:t>
      </w:r>
    </w:p>
    <w:p>
      <w:pPr>
        <w:pStyle w:val="Style10"/>
        <w:keepNext w:val="0"/>
        <w:keepLines w:val="0"/>
        <w:framePr w:w="9504" w:h="1939" w:wrap="none" w:vAnchor="text" w:hAnchor="page" w:x="1351" w:y="21"/>
        <w:widowControl w:val="0"/>
        <w:shd w:val="clear" w:color="auto" w:fill="auto"/>
        <w:tabs>
          <w:tab w:pos="4834" w:val="left"/>
        </w:tabs>
        <w:bidi w:val="0"/>
        <w:spacing w:before="0" w:after="0" w:line="240" w:lineRule="auto"/>
        <w:ind w:left="0" w:right="0" w:firstLine="0"/>
        <w:jc w:val="left"/>
      </w:pPr>
      <w:r>
        <w:rPr>
          <w:color w:val="000000"/>
          <w:spacing w:val="0"/>
          <w:w w:val="100"/>
          <w:position w:val="0"/>
        </w:rPr>
        <w:t>(нефропатии, нейропатии,</w:t>
        <w:tab/>
        <w:t>диабета</w:t>
      </w:r>
    </w:p>
    <w:p>
      <w:pPr>
        <w:pStyle w:val="Style10"/>
        <w:keepNext w:val="0"/>
        <w:keepLines w:val="0"/>
        <w:framePr w:w="9504" w:h="1939" w:wrap="none" w:vAnchor="text" w:hAnchor="page" w:x="1351" w:y="21"/>
        <w:widowControl w:val="0"/>
        <w:shd w:val="clear" w:color="auto" w:fill="auto"/>
        <w:bidi w:val="0"/>
        <w:spacing w:before="0" w:after="0" w:line="240" w:lineRule="auto"/>
        <w:ind w:left="0" w:right="0" w:firstLine="0"/>
        <w:jc w:val="left"/>
      </w:pPr>
      <w:r>
        <w:rPr>
          <w:color w:val="000000"/>
          <w:spacing w:val="0"/>
          <w:w w:val="100"/>
          <w:position w:val="0"/>
        </w:rPr>
        <w:t>диабетической стопы,</w:t>
      </w:r>
    </w:p>
    <w:p>
      <w:pPr>
        <w:pStyle w:val="Style10"/>
        <w:keepNext w:val="0"/>
        <w:keepLines w:val="0"/>
        <w:framePr w:w="9504" w:h="1939" w:wrap="none" w:vAnchor="text" w:hAnchor="page" w:x="1351" w:y="21"/>
        <w:widowControl w:val="0"/>
        <w:shd w:val="clear" w:color="auto" w:fill="auto"/>
        <w:bidi w:val="0"/>
        <w:spacing w:before="0" w:after="0" w:line="240" w:lineRule="auto"/>
        <w:ind w:left="0" w:right="0" w:firstLine="0"/>
        <w:jc w:val="left"/>
      </w:pPr>
      <w:r>
        <w:rPr>
          <w:color w:val="000000"/>
          <w:spacing w:val="0"/>
          <w:w w:val="100"/>
          <w:position w:val="0"/>
        </w:rPr>
        <w:t>ишемических поражений сердца</w:t>
      </w:r>
    </w:p>
    <w:p>
      <w:pPr>
        <w:pStyle w:val="Style10"/>
        <w:keepNext w:val="0"/>
        <w:keepLines w:val="0"/>
        <w:framePr w:w="9504" w:h="1939" w:wrap="none" w:vAnchor="text" w:hAnchor="page" w:x="1351" w:y="21"/>
        <w:widowControl w:val="0"/>
        <w:shd w:val="clear" w:color="auto" w:fill="auto"/>
        <w:bidi w:val="0"/>
        <w:spacing w:before="0" w:after="0" w:line="240" w:lineRule="auto"/>
        <w:ind w:left="0" w:right="0" w:firstLine="0"/>
        <w:jc w:val="left"/>
      </w:pPr>
      <w:r>
        <w:rPr>
          <w:color w:val="000000"/>
          <w:spacing w:val="0"/>
          <w:w w:val="100"/>
          <w:position w:val="0"/>
        </w:rPr>
        <w:t>и головного мозга), включая</w:t>
      </w:r>
    </w:p>
    <w:p>
      <w:pPr>
        <w:pStyle w:val="Style10"/>
        <w:keepNext w:val="0"/>
        <w:keepLines w:val="0"/>
        <w:framePr w:w="9504" w:h="1939" w:wrap="none" w:vAnchor="text" w:hAnchor="page" w:x="1351" w:y="21"/>
        <w:widowControl w:val="0"/>
        <w:shd w:val="clear" w:color="auto" w:fill="auto"/>
        <w:bidi w:val="0"/>
        <w:spacing w:before="0" w:after="0" w:line="240" w:lineRule="auto"/>
        <w:ind w:left="0" w:right="0" w:firstLine="0"/>
        <w:jc w:val="left"/>
      </w:pPr>
      <w:r>
        <w:rPr>
          <w:color w:val="000000"/>
          <w:spacing w:val="0"/>
          <w:w w:val="100"/>
          <w:position w:val="0"/>
        </w:rPr>
        <w:t>заместительную инсулиновую</w:t>
      </w:r>
    </w:p>
    <w:p>
      <w:pPr>
        <w:pStyle w:val="Style10"/>
        <w:keepNext w:val="0"/>
        <w:keepLines w:val="0"/>
        <w:framePr w:w="3254" w:h="1450" w:wrap="none" w:vAnchor="text" w:hAnchor="page" w:x="11095" w:y="21"/>
        <w:widowControl w:val="0"/>
        <w:shd w:val="clear" w:color="auto" w:fill="auto"/>
        <w:bidi w:val="0"/>
        <w:spacing w:before="0" w:after="0" w:line="240" w:lineRule="auto"/>
        <w:ind w:left="0" w:right="0" w:firstLine="0"/>
        <w:jc w:val="left"/>
      </w:pPr>
      <w:r>
        <w:rPr>
          <w:color w:val="000000"/>
          <w:spacing w:val="0"/>
          <w:w w:val="100"/>
          <w:position w:val="0"/>
        </w:rPr>
        <w:t>комплексное лечение, включая персонализированную терапию сахарного диабета на основе молекулярно-генетических, иммунологических, гормональных и биохимических методов диагностики</w:t>
      </w:r>
    </w:p>
    <w:p>
      <w:pPr>
        <w:pStyle w:val="Style10"/>
        <w:keepNext w:val="0"/>
        <w:keepLines w:val="0"/>
        <w:framePr w:w="643" w:h="250" w:wrap="none" w:vAnchor="text" w:hAnchor="page" w:x="15107" w:y="21"/>
        <w:widowControl w:val="0"/>
        <w:shd w:val="clear" w:color="auto" w:fill="auto"/>
        <w:bidi w:val="0"/>
        <w:spacing w:before="0" w:after="0" w:line="240" w:lineRule="auto"/>
        <w:ind w:left="0" w:right="0" w:firstLine="0"/>
        <w:jc w:val="left"/>
      </w:pPr>
      <w:r>
        <w:rPr>
          <w:color w:val="000000"/>
          <w:spacing w:val="0"/>
          <w:w w:val="100"/>
          <w:position w:val="0"/>
        </w:rPr>
        <w:t>204609</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decimal"/>
            <w:numRestart w:val="continuous"/>
          </w:footnotePr>
          <w:type w:val="continuous"/>
          <w:pgSz w:w="16840" w:h="11900" w:orient="landscape"/>
          <w:pgMar w:top="1100" w:right="562" w:bottom="1100" w:left="519" w:header="0" w:footer="3" w:gutter="0"/>
          <w:cols w:space="720"/>
          <w:noEndnote/>
          <w:rtlGutter w:val="0"/>
          <w:docGrid w:linePitch="360"/>
        </w:sectPr>
      </w:pPr>
    </w:p>
    <w:tbl>
      <w:tblPr>
        <w:tblOverlap w:val="never"/>
        <w:jc w:val="center"/>
        <w:tblLayout w:type="fixed"/>
      </w:tblPr>
      <w:tblGrid>
        <w:gridCol w:w="826"/>
        <w:gridCol w:w="2904"/>
        <w:gridCol w:w="1982"/>
        <w:gridCol w:w="3154"/>
        <w:gridCol w:w="1699"/>
        <w:gridCol w:w="3466"/>
        <w:gridCol w:w="1819"/>
      </w:tblGrid>
      <w:tr>
        <w:trPr>
          <w:trHeight w:val="121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 ВМП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 вида высокотехнологичной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Норматив финансовых затрат на единицу объема медицинской помощи , рублей</w:t>
            </w:r>
          </w:p>
        </w:tc>
      </w:tr>
      <w:tr>
        <w:trPr>
          <w:trHeight w:val="255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терапию системами постоянной подкожной инфузии</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E10.2, E10.4, E10.5,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E10.7, E11.2, E11.4,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E11.5, E11.7</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сахарный диабет 1 и 2 типа с поражением почек, неврологическими нарушениями, нарушениями периферического кровообращения 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множественными осложнениями, синдромом диабетической стопы</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терапевтическое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комплексное лечение, включая установку средств суточного мониторирования гликемии с компьютерным анализом вариабельности суточной гликемии и нормализацией показателей углеводного обмена системой непрерывного введения инсулина (инсулиновая помпа)</w:t>
            </w:r>
          </w:p>
        </w:tc>
        <w:tc>
          <w:tcPr>
            <w:tcBorders>
              <w:top w:val="single" w:sz="4"/>
            </w:tcBorders>
            <w:shd w:val="clear" w:color="auto" w:fill="FFFFFF"/>
            <w:vAlign w:val="top"/>
          </w:tcPr>
          <w:p>
            <w:pPr>
              <w:widowControl w:val="0"/>
              <w:rPr>
                <w:sz w:val="10"/>
                <w:szCs w:val="10"/>
              </w:rPr>
            </w:pPr>
          </w:p>
        </w:tc>
      </w:tr>
      <w:tr>
        <w:trPr>
          <w:trHeight w:val="1445" w:hRule="exact"/>
        </w:trPr>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60.</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Комплексное лечение тяжелых форм АКТГ -синдрома</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E24.3</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эктопический АКТГ - синдром (с выявленным источником эктопической секреции)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 с последующим</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иммуногистохимическим исследованием ткани удаленной опухоли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112284</w:t>
            </w:r>
          </w:p>
        </w:tc>
      </w:tr>
      <w:tr>
        <w:trPr>
          <w:trHeight w:val="155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E24.9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синдром Иценко - Кушинга неуточненный</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 гиперкортицизма с проведением двухсторонней адреналэктомии, применением аналогов соматостатина пролонгированного действия, блокаторов стероидогенеза</w:t>
            </w:r>
          </w:p>
        </w:tc>
        <w:tc>
          <w:tcPr>
            <w:tcBorders/>
            <w:shd w:val="clear" w:color="auto" w:fill="FFFFFF"/>
            <w:vAlign w:val="top"/>
          </w:tcPr>
          <w:p>
            <w:pPr>
              <w:widowControl w:val="0"/>
              <w:rPr>
                <w:sz w:val="10"/>
                <w:szCs w:val="10"/>
              </w:rPr>
            </w:pPr>
          </w:p>
        </w:tc>
      </w:tr>
    </w:tbl>
    <w:p>
      <w:pPr>
        <w:widowControl w:val="0"/>
        <w:spacing w:after="459" w:line="1" w:lineRule="exact"/>
      </w:pP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Высокотехнологичная медицинская помощь оплачивается с применением коэффициента дифференциации к доле заработной платы в составе норматива финансовых затрат на единицу объема медицинской помощи:</w:t>
      </w:r>
    </w:p>
    <w:p>
      <w:pPr>
        <w:pStyle w:val="Style10"/>
        <w:keepNext w:val="0"/>
        <w:keepLines w:val="0"/>
        <w:widowControl w:val="0"/>
        <w:shd w:val="clear" w:color="auto" w:fill="auto"/>
        <w:tabs>
          <w:tab w:pos="968" w:val="right"/>
          <w:tab w:pos="1117" w:val="right"/>
          <w:tab w:pos="1506" w:val="right"/>
          <w:tab w:pos="1698" w:val="left"/>
          <w:tab w:pos="2456" w:val="right"/>
          <w:tab w:pos="2648" w:val="center"/>
          <w:tab w:pos="2855" w:val="center"/>
          <w:tab w:pos="3248" w:val="center"/>
          <w:tab w:pos="3719" w:val="center"/>
          <w:tab w:pos="4198" w:val="right"/>
          <w:tab w:pos="4660" w:val="right"/>
          <w:tab w:pos="4851" w:val="left"/>
          <w:tab w:pos="5675" w:val="right"/>
          <w:tab w:pos="5802" w:val="right"/>
          <w:tab w:pos="5931" w:val="left"/>
          <w:tab w:pos="6406" w:val="center"/>
          <w:tab w:pos="7189" w:val="right"/>
          <w:tab w:pos="7381" w:val="left"/>
          <w:tab w:pos="7813" w:val="right"/>
          <w:tab w:pos="8096" w:val="right"/>
          <w:tab w:pos="8288" w:val="left"/>
          <w:tab w:pos="8931" w:val="right"/>
          <w:tab w:pos="9392" w:val="right"/>
          <w:tab w:pos="9671" w:val="right"/>
          <w:tab w:pos="9862" w:val="left"/>
          <w:tab w:pos="10510" w:val="left"/>
          <w:tab w:pos="10741" w:val="center"/>
          <w:tab w:pos="11250" w:val="right"/>
          <w:tab w:pos="11994" w:val="right"/>
          <w:tab w:pos="12109" w:val="right"/>
          <w:tab w:pos="12546" w:val="right"/>
          <w:tab w:pos="12738" w:val="left"/>
          <w:tab w:pos="13571" w:val="right"/>
          <w:tab w:pos="13688" w:val="right"/>
          <w:tab w:pos="14120" w:val="right"/>
          <w:tab w:pos="14404" w:val="right"/>
          <w:tab w:pos="15148" w:val="right"/>
          <w:tab w:pos="15262" w:val="right"/>
          <w:tab w:pos="15680" w:val="right"/>
        </w:tabs>
        <w:bidi w:val="0"/>
        <w:spacing w:before="0" w:after="0" w:line="240" w:lineRule="auto"/>
        <w:ind w:left="0" w:right="0" w:firstLine="0"/>
        <w:jc w:val="left"/>
      </w:pPr>
      <w:r>
        <w:rPr>
          <w:color w:val="000000"/>
          <w:spacing w:val="0"/>
          <w:w w:val="100"/>
          <w:position w:val="0"/>
        </w:rPr>
        <w:t>1 группа - 20%; 2 группа - 26%; 3 группа - 33%; 4 группа - 39%; 5 группа - 22%; 6 группа - 30%; 7 группа - 7%; 8 группа - 50%; 9 группа - 33%; 10 группа - 48%; 11 группа - 28%; 12</w:t>
        <w:tab/>
        <w:t>группа</w:t>
        <w:tab/>
        <w:t>-</w:t>
        <w:tab/>
        <w:t>25%;</w:t>
        <w:tab/>
        <w:t>13</w:t>
        <w:tab/>
        <w:t>группа</w:t>
        <w:tab/>
        <w:t>-</w:t>
        <w:tab/>
        <w:t>20%;</w:t>
        <w:tab/>
        <w:t>14</w:t>
        <w:tab/>
        <w:t>группа</w:t>
        <w:tab/>
        <w:t>-</w:t>
        <w:tab/>
        <w:t>17%;</w:t>
        <w:tab/>
        <w:t>15</w:t>
        <w:tab/>
        <w:t>группа</w:t>
        <w:tab/>
        <w:t>-</w:t>
        <w:tab/>
        <w:t>17%;</w:t>
        <w:tab/>
        <w:t>16</w:t>
        <w:tab/>
        <w:t>группа</w:t>
        <w:tab/>
        <w:t>-</w:t>
        <w:tab/>
        <w:t>37%;</w:t>
        <w:tab/>
        <w:t>17</w:t>
        <w:tab/>
        <w:t>группа</w:t>
        <w:tab/>
        <w:t>-</w:t>
        <w:tab/>
        <w:t>28%;</w:t>
        <w:tab/>
        <w:t>18</w:t>
        <w:tab/>
        <w:t>группа</w:t>
        <w:tab/>
        <w:t>-</w:t>
        <w:tab/>
        <w:t>21%;</w:t>
        <w:tab/>
        <w:t>19</w:t>
        <w:tab/>
        <w:t>группа</w:t>
        <w:tab/>
        <w:t>-</w:t>
        <w:tab/>
        <w:t>30%;</w:t>
        <w:tab/>
        <w:t>20</w:t>
        <w:tab/>
        <w:t>группа</w:t>
        <w:tab/>
        <w:t>-</w:t>
        <w:tab/>
        <w:t>31%;</w:t>
        <w:tab/>
        <w:t>21</w:t>
        <w:tab/>
        <w:t>группа</w:t>
        <w:tab/>
        <w:t>-</w:t>
        <w:tab/>
        <w:t>54%;</w:t>
      </w:r>
    </w:p>
    <w:p>
      <w:pPr>
        <w:pStyle w:val="Style10"/>
        <w:keepNext w:val="0"/>
        <w:keepLines w:val="0"/>
        <w:widowControl w:val="0"/>
        <w:shd w:val="clear" w:color="auto" w:fill="auto"/>
        <w:tabs>
          <w:tab w:pos="968" w:val="right"/>
          <w:tab w:pos="1136" w:val="right"/>
          <w:tab w:pos="1506" w:val="right"/>
          <w:tab w:pos="1717" w:val="left"/>
          <w:tab w:pos="2456" w:val="right"/>
          <w:tab w:pos="2667" w:val="center"/>
          <w:tab w:pos="2855" w:val="center"/>
          <w:tab w:pos="3267" w:val="center"/>
          <w:tab w:pos="3719" w:val="center"/>
          <w:tab w:pos="4218" w:val="right"/>
          <w:tab w:pos="4660" w:val="right"/>
          <w:tab w:pos="4870" w:val="left"/>
          <w:tab w:pos="5675" w:val="right"/>
          <w:tab w:pos="5821" w:val="right"/>
          <w:tab w:pos="5950" w:val="left"/>
          <w:tab w:pos="6426" w:val="center"/>
          <w:tab w:pos="7189" w:val="right"/>
          <w:tab w:pos="7400" w:val="left"/>
          <w:tab w:pos="7813" w:val="right"/>
          <w:tab w:pos="8096" w:val="right"/>
          <w:tab w:pos="8307" w:val="left"/>
          <w:tab w:pos="8950" w:val="right"/>
          <w:tab w:pos="9392" w:val="right"/>
          <w:tab w:pos="9671" w:val="right"/>
          <w:tab w:pos="9882" w:val="left"/>
          <w:tab w:pos="10530" w:val="left"/>
          <w:tab w:pos="10741" w:val="center"/>
          <w:tab w:pos="11250" w:val="right"/>
          <w:tab w:pos="11994" w:val="right"/>
          <w:tab w:pos="12128" w:val="right"/>
          <w:tab w:pos="12546" w:val="right"/>
          <w:tab w:pos="12757" w:val="left"/>
          <w:tab w:pos="13571" w:val="right"/>
          <w:tab w:pos="13707" w:val="right"/>
          <w:tab w:pos="14120" w:val="right"/>
          <w:tab w:pos="14404" w:val="right"/>
          <w:tab w:pos="15148" w:val="right"/>
          <w:tab w:pos="15282" w:val="right"/>
          <w:tab w:pos="15680" w:val="right"/>
        </w:tabs>
        <w:bidi w:val="0"/>
        <w:spacing w:before="0" w:after="0" w:line="240" w:lineRule="auto"/>
        <w:ind w:left="0" w:right="0" w:firstLine="0"/>
        <w:jc w:val="left"/>
      </w:pPr>
      <w:r>
        <w:rPr>
          <w:color w:val="000000"/>
          <w:spacing w:val="0"/>
          <w:w w:val="100"/>
          <w:position w:val="0"/>
        </w:rPr>
        <w:t>22</w:t>
        <w:tab/>
        <w:t>группа</w:t>
        <w:tab/>
        <w:t>-</w:t>
        <w:tab/>
        <w:t>36%;</w:t>
        <w:tab/>
        <w:t>23</w:t>
        <w:tab/>
        <w:t>группа</w:t>
        <w:tab/>
        <w:t>-</w:t>
        <w:tab/>
        <w:t>37%;</w:t>
        <w:tab/>
        <w:t>24</w:t>
        <w:tab/>
        <w:t>группа</w:t>
        <w:tab/>
        <w:t>-</w:t>
        <w:tab/>
        <w:t>35%;</w:t>
        <w:tab/>
        <w:t>25</w:t>
        <w:tab/>
        <w:t>группа</w:t>
        <w:tab/>
        <w:t>-</w:t>
        <w:tab/>
        <w:t>34%;</w:t>
        <w:tab/>
        <w:t>26</w:t>
        <w:tab/>
        <w:t>группа</w:t>
        <w:tab/>
        <w:t>-</w:t>
        <w:tab/>
        <w:t>26%;</w:t>
        <w:tab/>
        <w:t>27</w:t>
        <w:tab/>
        <w:t>группа</w:t>
        <w:tab/>
        <w:t>-</w:t>
        <w:tab/>
        <w:t>20%;</w:t>
        <w:tab/>
        <w:t>28</w:t>
        <w:tab/>
        <w:t>группа</w:t>
        <w:tab/>
        <w:t>-</w:t>
        <w:tab/>
        <w:t>44%;</w:t>
        <w:tab/>
        <w:t>29</w:t>
        <w:tab/>
        <w:t>группа</w:t>
        <w:tab/>
        <w:t>-</w:t>
        <w:tab/>
        <w:t>35%;</w:t>
        <w:tab/>
        <w:t>30</w:t>
        <w:tab/>
        <w:t>группа</w:t>
        <w:tab/>
        <w:t>-</w:t>
        <w:tab/>
        <w:t>34%;</w:t>
        <w:tab/>
        <w:t>31</w:t>
        <w:tab/>
        <w:t>группа</w:t>
        <w:tab/>
        <w:t>-</w:t>
        <w:tab/>
        <w:t>38%;</w:t>
      </w:r>
    </w:p>
    <w:p>
      <w:pPr>
        <w:pStyle w:val="Style10"/>
        <w:keepNext w:val="0"/>
        <w:keepLines w:val="0"/>
        <w:widowControl w:val="0"/>
        <w:shd w:val="clear" w:color="auto" w:fill="auto"/>
        <w:tabs>
          <w:tab w:pos="968" w:val="right"/>
          <w:tab w:pos="1131" w:val="right"/>
          <w:tab w:pos="1506" w:val="right"/>
          <w:tab w:pos="1712" w:val="left"/>
          <w:tab w:pos="2456" w:val="right"/>
          <w:tab w:pos="2662" w:val="center"/>
          <w:tab w:pos="2855" w:val="center"/>
          <w:tab w:pos="3262" w:val="center"/>
          <w:tab w:pos="3719" w:val="center"/>
          <w:tab w:pos="4213" w:val="right"/>
          <w:tab w:pos="4660" w:val="right"/>
          <w:tab w:pos="4866" w:val="left"/>
          <w:tab w:pos="5675" w:val="right"/>
          <w:tab w:pos="5816" w:val="right"/>
          <w:tab w:pos="5946" w:val="left"/>
          <w:tab w:pos="6421" w:val="center"/>
          <w:tab w:pos="7189" w:val="right"/>
          <w:tab w:pos="7395" w:val="left"/>
          <w:tab w:pos="7813" w:val="right"/>
          <w:tab w:pos="8096" w:val="right"/>
          <w:tab w:pos="8302" w:val="left"/>
          <w:tab w:pos="8946" w:val="right"/>
          <w:tab w:pos="9392" w:val="right"/>
          <w:tab w:pos="9671" w:val="right"/>
          <w:tab w:pos="9877" w:val="left"/>
          <w:tab w:pos="10525" w:val="left"/>
          <w:tab w:pos="10741" w:val="center"/>
          <w:tab w:pos="11250" w:val="right"/>
          <w:tab w:pos="11994" w:val="right"/>
          <w:tab w:pos="12123" w:val="right"/>
          <w:tab w:pos="12546" w:val="right"/>
          <w:tab w:pos="12752" w:val="left"/>
          <w:tab w:pos="13571" w:val="right"/>
          <w:tab w:pos="13702" w:val="right"/>
          <w:tab w:pos="14120" w:val="right"/>
          <w:tab w:pos="14404" w:val="right"/>
          <w:tab w:pos="15148" w:val="right"/>
          <w:tab w:pos="15277" w:val="right"/>
          <w:tab w:pos="15680" w:val="right"/>
        </w:tabs>
        <w:bidi w:val="0"/>
        <w:spacing w:before="0" w:after="0" w:line="240" w:lineRule="auto"/>
        <w:ind w:left="0" w:right="0" w:firstLine="0"/>
        <w:jc w:val="left"/>
      </w:pPr>
      <w:r>
        <w:rPr>
          <w:color w:val="000000"/>
          <w:spacing w:val="0"/>
          <w:w w:val="100"/>
          <w:position w:val="0"/>
        </w:rPr>
        <w:t>32</w:t>
        <w:tab/>
        <w:t>группа</w:t>
        <w:tab/>
        <w:t>-</w:t>
        <w:tab/>
        <w:t>22%;</w:t>
        <w:tab/>
        <w:t>33</w:t>
        <w:tab/>
        <w:t>группа</w:t>
        <w:tab/>
        <w:t>-</w:t>
        <w:tab/>
        <w:t>33%;</w:t>
        <w:tab/>
        <w:t>34</w:t>
        <w:tab/>
        <w:t>группа</w:t>
        <w:tab/>
        <w:t>-</w:t>
        <w:tab/>
        <w:t>21%;</w:t>
        <w:tab/>
        <w:t>35</w:t>
        <w:tab/>
        <w:t>группа</w:t>
        <w:tab/>
        <w:t>-</w:t>
        <w:tab/>
        <w:t>35%;</w:t>
        <w:tab/>
        <w:t>36</w:t>
        <w:tab/>
        <w:t>группа</w:t>
        <w:tab/>
        <w:t>-</w:t>
        <w:tab/>
        <w:t>56%;</w:t>
        <w:tab/>
        <w:t>37</w:t>
        <w:tab/>
        <w:t>группа</w:t>
        <w:tab/>
        <w:t>-</w:t>
        <w:tab/>
        <w:t>49%;</w:t>
        <w:tab/>
        <w:t>38</w:t>
        <w:tab/>
        <w:t>группа</w:t>
        <w:tab/>
        <w:t>-</w:t>
        <w:tab/>
        <w:t>43%;</w:t>
        <w:tab/>
        <w:t>39</w:t>
        <w:tab/>
        <w:t>группа</w:t>
        <w:tab/>
        <w:t>-</w:t>
        <w:tab/>
        <w:t>54%;</w:t>
        <w:tab/>
        <w:t>40</w:t>
        <w:tab/>
        <w:t>группа</w:t>
        <w:tab/>
        <w:t>-</w:t>
        <w:tab/>
        <w:t>45%;</w:t>
        <w:tab/>
        <w:t>41</w:t>
        <w:tab/>
        <w:t>группа</w:t>
        <w:tab/>
        <w:t>-</w:t>
        <w:tab/>
        <w:t>34%;</w:t>
      </w:r>
    </w:p>
    <w:p>
      <w:pPr>
        <w:pStyle w:val="Style10"/>
        <w:keepNext w:val="0"/>
        <w:keepLines w:val="0"/>
        <w:widowControl w:val="0"/>
        <w:shd w:val="clear" w:color="auto" w:fill="auto"/>
        <w:tabs>
          <w:tab w:pos="968" w:val="right"/>
          <w:tab w:pos="1136" w:val="right"/>
          <w:tab w:pos="1506" w:val="right"/>
          <w:tab w:pos="1717" w:val="left"/>
          <w:tab w:pos="2456" w:val="right"/>
          <w:tab w:pos="2667" w:val="center"/>
          <w:tab w:pos="2855" w:val="center"/>
          <w:tab w:pos="3267" w:val="center"/>
          <w:tab w:pos="3719" w:val="center"/>
          <w:tab w:pos="4218" w:val="right"/>
          <w:tab w:pos="4660" w:val="right"/>
          <w:tab w:pos="4870" w:val="left"/>
          <w:tab w:pos="5675" w:val="right"/>
          <w:tab w:pos="5821" w:val="right"/>
          <w:tab w:pos="5950" w:val="left"/>
          <w:tab w:pos="6426" w:val="center"/>
          <w:tab w:pos="7189" w:val="right"/>
          <w:tab w:pos="7400" w:val="left"/>
          <w:tab w:pos="7813" w:val="right"/>
          <w:tab w:pos="8096" w:val="right"/>
          <w:tab w:pos="8307" w:val="left"/>
          <w:tab w:pos="8950" w:val="right"/>
          <w:tab w:pos="9392" w:val="right"/>
          <w:tab w:pos="9671" w:val="right"/>
          <w:tab w:pos="9882" w:val="left"/>
          <w:tab w:pos="10530" w:val="left"/>
          <w:tab w:pos="10741" w:val="center"/>
          <w:tab w:pos="11250" w:val="right"/>
          <w:tab w:pos="11994" w:val="right"/>
          <w:tab w:pos="12128" w:val="right"/>
          <w:tab w:pos="12546" w:val="right"/>
          <w:tab w:pos="12757" w:val="left"/>
          <w:tab w:pos="13571" w:val="right"/>
          <w:tab w:pos="13707" w:val="right"/>
          <w:tab w:pos="14120" w:val="right"/>
          <w:tab w:pos="14404" w:val="right"/>
          <w:tab w:pos="15148" w:val="right"/>
          <w:tab w:pos="15282" w:val="right"/>
          <w:tab w:pos="15680" w:val="right"/>
        </w:tabs>
        <w:bidi w:val="0"/>
        <w:spacing w:before="0" w:after="0" w:line="240" w:lineRule="auto"/>
        <w:ind w:left="0" w:right="0" w:firstLine="0"/>
        <w:jc w:val="left"/>
      </w:pPr>
      <w:r>
        <w:rPr>
          <w:color w:val="000000"/>
          <w:spacing w:val="0"/>
          <w:w w:val="100"/>
          <w:position w:val="0"/>
        </w:rPr>
        <w:t>42</w:t>
        <w:tab/>
        <w:t>группа</w:t>
        <w:tab/>
        <w:t>-</w:t>
        <w:tab/>
        <w:t>47%;</w:t>
        <w:tab/>
        <w:t>43</w:t>
        <w:tab/>
        <w:t>группа</w:t>
        <w:tab/>
        <w:t>-</w:t>
        <w:tab/>
        <w:t>24%;</w:t>
        <w:tab/>
        <w:t>44</w:t>
        <w:tab/>
        <w:t>группа</w:t>
        <w:tab/>
        <w:t>-</w:t>
        <w:tab/>
        <w:t>17%;</w:t>
        <w:tab/>
        <w:t>45</w:t>
        <w:tab/>
        <w:t>группа</w:t>
        <w:tab/>
        <w:t>-</w:t>
        <w:tab/>
        <w:t>15%;</w:t>
        <w:tab/>
        <w:t>46</w:t>
        <w:tab/>
        <w:t>группа</w:t>
        <w:tab/>
        <w:t>-</w:t>
        <w:tab/>
        <w:t>37%;</w:t>
        <w:tab/>
        <w:t>47</w:t>
        <w:tab/>
        <w:t>группа</w:t>
        <w:tab/>
        <w:t>-</w:t>
        <w:tab/>
        <w:t>16%;</w:t>
        <w:tab/>
        <w:t>48</w:t>
        <w:tab/>
        <w:t>группа</w:t>
        <w:tab/>
        <w:t>-</w:t>
        <w:tab/>
        <w:t>52%;</w:t>
        <w:tab/>
        <w:t>49</w:t>
        <w:tab/>
        <w:t>группа</w:t>
        <w:tab/>
        <w:t>-</w:t>
        <w:tab/>
        <w:t>18%;</w:t>
        <w:tab/>
        <w:t>50</w:t>
        <w:tab/>
        <w:t>группа</w:t>
        <w:tab/>
        <w:t>-</w:t>
        <w:tab/>
        <w:t>15%;</w:t>
        <w:tab/>
        <w:t>51</w:t>
        <w:tab/>
        <w:t>группа</w:t>
        <w:tab/>
        <w:t>-</w:t>
        <w:tab/>
        <w:t>24%;</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pgSz w:w="16840" w:h="11900" w:orient="landscape"/>
          <w:pgMar w:top="1130" w:right="495" w:bottom="1130" w:left="495" w:header="0" w:footer="702" w:gutter="0"/>
          <w:cols w:space="720"/>
          <w:noEndnote/>
          <w:rtlGutter w:val="0"/>
          <w:docGrid w:linePitch="360"/>
        </w:sectPr>
      </w:pPr>
      <w:r>
        <w:rPr>
          <w:color w:val="000000"/>
          <w:spacing w:val="0"/>
          <w:w w:val="100"/>
          <w:position w:val="0"/>
        </w:rPr>
        <w:t>52 группа - 32%; 53 группа - 30%; 54 группа - 44%; 55 группа - 9%; 56 группа - 28%; 57 группа - 32%; 58 группа - 31%; 59 группа - 17%; 60 группа - 32%.</w:t>
      </w:r>
    </w:p>
    <w:p>
      <w:pPr>
        <w:pStyle w:val="Style5"/>
        <w:keepNext w:val="0"/>
        <w:keepLines w:val="0"/>
        <w:framePr w:w="15614" w:h="1901" w:wrap="none" w:hAnchor="page" w:x="611" w:y="88"/>
        <w:widowControl w:val="0"/>
        <w:shd w:val="clear" w:color="auto" w:fill="auto"/>
        <w:bidi w:val="0"/>
        <w:spacing w:before="0" w:after="0" w:line="240" w:lineRule="auto"/>
        <w:ind w:left="0" w:right="0" w:firstLine="0"/>
        <w:jc w:val="center"/>
      </w:pPr>
      <w:r>
        <w:rPr>
          <w:color w:val="000000"/>
          <w:spacing w:val="0"/>
          <w:w w:val="100"/>
          <w:position w:val="0"/>
        </w:rPr>
        <w:t>Раздел II. Перечень видов высокотехнологичной медицинской помощи, не включенных в базовую программу обязательного</w:t>
        <w:br/>
        <w:t>медицинского страхования, финансовое обеспечение которых осуществляется за счет субсидий из бюджета Федерального фонда</w:t>
        <w:br/>
        <w:t>обязательного медицинского страхования федеральным государственным учреждениям и медицинским организациям частной</w:t>
        <w:br/>
        <w:t>системы здравоохранения, бюджетных ассигнований федерального бюджета в целях предоставления субсидий бюджетам</w:t>
        <w:br/>
        <w:t>субъектов Российской Федерации на софинансирование расходов, возникающих при оказании гражданам Российской Федерации</w:t>
        <w:br/>
        <w:t>высокотехнологичной медицинской помощи, и бюджетных ассигнований бюджетов субъектов Российской Федерации</w:t>
      </w:r>
    </w:p>
    <w:tbl>
      <w:tblPr>
        <w:tblOverlap w:val="never"/>
        <w:jc w:val="left"/>
        <w:tblLayout w:type="fixed"/>
      </w:tblPr>
      <w:tblGrid>
        <w:gridCol w:w="792"/>
        <w:gridCol w:w="2726"/>
        <w:gridCol w:w="2136"/>
        <w:gridCol w:w="3307"/>
        <w:gridCol w:w="1474"/>
        <w:gridCol w:w="3696"/>
      </w:tblGrid>
      <w:tr>
        <w:trPr>
          <w:trHeight w:val="1454" w:hRule="exact"/>
        </w:trPr>
        <w:tc>
          <w:tcPr>
            <w:tcBorders>
              <w:top w:val="single" w:sz="4"/>
            </w:tcBorders>
            <w:shd w:val="clear" w:color="auto" w:fill="FFFFFF"/>
            <w:vAlign w:val="center"/>
          </w:tcPr>
          <w:p>
            <w:pPr>
              <w:pStyle w:val="Style21"/>
              <w:keepNext w:val="0"/>
              <w:keepLines w:val="0"/>
              <w:framePr w:w="14131" w:h="2803" w:vSpace="1219" w:wrap="none" w:hAnchor="page" w:x="482" w:y="2287"/>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framePr w:w="14131" w:h="2803" w:vSpace="1219" w:wrap="none" w:hAnchor="page" w:x="482" w:y="2287"/>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framePr w:w="14131" w:h="2803" w:vSpace="1219" w:wrap="none" w:hAnchor="page" w:x="482" w:y="2287"/>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framePr w:w="14131" w:h="2803" w:vSpace="1219" w:wrap="none" w:hAnchor="page" w:x="482" w:y="2287"/>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framePr w:w="14131" w:h="2803" w:vSpace="1219" w:wrap="none" w:hAnchor="page" w:x="482" w:y="2287"/>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right w:val="single" w:sz="4"/>
            </w:tcBorders>
            <w:shd w:val="clear" w:color="auto" w:fill="FFFFFF"/>
            <w:vAlign w:val="center"/>
          </w:tcPr>
          <w:p>
            <w:pPr>
              <w:pStyle w:val="Style21"/>
              <w:keepNext w:val="0"/>
              <w:keepLines w:val="0"/>
              <w:framePr w:w="14131" w:h="2803" w:vSpace="1219" w:wrap="none" w:hAnchor="page" w:x="482" w:y="2287"/>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r>
      <w:tr>
        <w:trPr>
          <w:trHeight w:val="1349" w:hRule="exact"/>
        </w:trPr>
        <w:tc>
          <w:tcPr>
            <w:gridSpan w:val="6"/>
            <w:tcBorders>
              <w:top w:val="single" w:sz="4"/>
            </w:tcBorders>
            <w:shd w:val="clear" w:color="auto" w:fill="FFFFFF"/>
            <w:vAlign w:val="bottom"/>
          </w:tcPr>
          <w:p>
            <w:pPr>
              <w:pStyle w:val="Style21"/>
              <w:keepNext w:val="0"/>
              <w:keepLines w:val="0"/>
              <w:framePr w:w="14131" w:h="2803" w:vSpace="1219" w:wrap="none" w:hAnchor="page" w:x="482" w:y="2287"/>
              <w:widowControl w:val="0"/>
              <w:shd w:val="clear" w:color="auto" w:fill="auto"/>
              <w:bidi w:val="0"/>
              <w:spacing w:before="0" w:after="160" w:line="125" w:lineRule="auto"/>
              <w:ind w:left="6840" w:right="0" w:firstLine="0"/>
              <w:jc w:val="left"/>
              <w:rPr>
                <w:sz w:val="20"/>
                <w:szCs w:val="20"/>
              </w:rPr>
            </w:pPr>
            <w:r>
              <w:rPr>
                <w:color w:val="000000"/>
                <w:spacing w:val="0"/>
                <w:w w:val="100"/>
                <w:position w:val="0"/>
                <w:sz w:val="20"/>
                <w:szCs w:val="20"/>
              </w:rPr>
              <w:t>Абдоминальная хирургия</w:t>
            </w:r>
          </w:p>
          <w:p>
            <w:pPr>
              <w:pStyle w:val="Style21"/>
              <w:keepNext w:val="0"/>
              <w:keepLines w:val="0"/>
              <w:framePr w:w="14131" w:h="2803" w:vSpace="1219" w:wrap="none" w:hAnchor="page" w:x="482" w:y="2287"/>
              <w:widowControl w:val="0"/>
              <w:shd w:val="clear" w:color="auto" w:fill="auto"/>
              <w:tabs>
                <w:tab w:pos="805" w:val="left"/>
                <w:tab w:pos="3963" w:val="left"/>
                <w:tab w:pos="5672" w:val="left"/>
              </w:tabs>
              <w:bidi w:val="0"/>
              <w:spacing w:before="0" w:after="40" w:line="125" w:lineRule="auto"/>
              <w:ind w:left="0" w:right="0" w:firstLine="320"/>
              <w:jc w:val="left"/>
              <w:rPr>
                <w:sz w:val="20"/>
                <w:szCs w:val="20"/>
              </w:rPr>
            </w:pPr>
            <w:r>
              <w:rPr>
                <w:color w:val="000000"/>
                <w:spacing w:val="0"/>
                <w:w w:val="100"/>
                <w:position w:val="0"/>
                <w:sz w:val="20"/>
                <w:szCs w:val="20"/>
              </w:rPr>
              <w:t>1.</w:t>
              <w:tab/>
              <w:t>Микрохирургические,</w:t>
              <w:tab/>
            </w:r>
            <w:r>
              <w:rPr>
                <w:color w:val="000000"/>
                <w:spacing w:val="0"/>
                <w:w w:val="100"/>
                <w:position w:val="0"/>
                <w:sz w:val="20"/>
                <w:szCs w:val="20"/>
              </w:rPr>
              <w:t xml:space="preserve">K86.0 </w:t>
            </w:r>
            <w:r>
              <w:rPr>
                <w:color w:val="000000"/>
                <w:spacing w:val="0"/>
                <w:w w:val="100"/>
                <w:position w:val="0"/>
                <w:sz w:val="20"/>
                <w:szCs w:val="20"/>
              </w:rPr>
              <w:t xml:space="preserve">- </w:t>
            </w:r>
            <w:r>
              <w:rPr>
                <w:color w:val="000000"/>
                <w:spacing w:val="0"/>
                <w:w w:val="100"/>
                <w:position w:val="0"/>
                <w:sz w:val="20"/>
                <w:szCs w:val="20"/>
              </w:rPr>
              <w:t>K86.8</w:t>
              <w:tab/>
            </w:r>
            <w:r>
              <w:rPr>
                <w:color w:val="000000"/>
                <w:spacing w:val="0"/>
                <w:w w:val="100"/>
                <w:position w:val="0"/>
                <w:sz w:val="20"/>
                <w:szCs w:val="20"/>
              </w:rPr>
              <w:t>заболевания поджелудочной железы хирургическое панкреатодуоденальная резекция</w:t>
            </w:r>
          </w:p>
          <w:p>
            <w:pPr>
              <w:pStyle w:val="Style21"/>
              <w:keepNext w:val="0"/>
              <w:keepLines w:val="0"/>
              <w:framePr w:w="14131" w:h="2803" w:vSpace="1219" w:wrap="none" w:hAnchor="page" w:x="482" w:y="2287"/>
              <w:widowControl w:val="0"/>
              <w:shd w:val="clear" w:color="auto" w:fill="auto"/>
              <w:tabs>
                <w:tab w:pos="9010" w:val="left"/>
              </w:tabs>
              <w:bidi w:val="0"/>
              <w:spacing w:before="0" w:after="0" w:line="125" w:lineRule="auto"/>
              <w:ind w:left="0" w:right="0" w:firstLine="840"/>
              <w:jc w:val="left"/>
              <w:rPr>
                <w:sz w:val="20"/>
                <w:szCs w:val="20"/>
              </w:rPr>
            </w:pPr>
            <w:r>
              <w:rPr>
                <w:color w:val="000000"/>
                <w:spacing w:val="0"/>
                <w:w w:val="100"/>
                <w:position w:val="0"/>
                <w:sz w:val="20"/>
                <w:szCs w:val="20"/>
              </w:rPr>
              <w:t>расширенные,</w:t>
              <w:tab/>
              <w:t>лечение</w:t>
            </w:r>
          </w:p>
          <w:p>
            <w:pPr>
              <w:pStyle w:val="Style21"/>
              <w:keepNext w:val="0"/>
              <w:keepLines w:val="0"/>
              <w:framePr w:w="14131" w:h="2803" w:vSpace="1219" w:wrap="none" w:hAnchor="page" w:x="482" w:y="2287"/>
              <w:widowControl w:val="0"/>
              <w:shd w:val="clear" w:color="auto" w:fill="auto"/>
              <w:bidi w:val="0"/>
              <w:spacing w:before="0" w:after="100" w:line="125" w:lineRule="auto"/>
              <w:ind w:left="840" w:right="0" w:firstLine="9640"/>
              <w:jc w:val="left"/>
              <w:rPr>
                <w:sz w:val="20"/>
                <w:szCs w:val="20"/>
              </w:rPr>
            </w:pPr>
            <w:r>
              <w:rPr>
                <w:color w:val="000000"/>
                <w:spacing w:val="0"/>
                <w:w w:val="100"/>
                <w:position w:val="0"/>
                <w:sz w:val="20"/>
                <w:szCs w:val="20"/>
              </w:rPr>
              <w:t>тотальная панкреатодуоденэктомия комбинированные и</w:t>
            </w:r>
          </w:p>
        </w:tc>
      </w:tr>
    </w:tbl>
    <w:p>
      <w:pPr>
        <w:framePr w:w="14131" w:h="2803" w:vSpace="1219" w:wrap="none" w:hAnchor="page" w:x="482" w:y="2287"/>
        <w:widowControl w:val="0"/>
        <w:spacing w:line="1" w:lineRule="exact"/>
      </w:pPr>
    </w:p>
    <w:p>
      <w:pPr>
        <w:pStyle w:val="Style19"/>
        <w:keepNext w:val="0"/>
        <w:keepLines w:val="0"/>
        <w:framePr w:w="2602" w:h="1214" w:wrap="none" w:hAnchor="page" w:x="1303" w:y="5095"/>
        <w:widowControl w:val="0"/>
        <w:shd w:val="clear" w:color="auto" w:fill="auto"/>
        <w:bidi w:val="0"/>
        <w:spacing w:before="0" w:after="0" w:line="240" w:lineRule="auto"/>
        <w:ind w:left="0" w:right="0" w:firstLine="0"/>
        <w:jc w:val="left"/>
      </w:pPr>
      <w:r>
        <w:rPr>
          <w:color w:val="000000"/>
          <w:spacing w:val="0"/>
          <w:w w:val="100"/>
          <w:position w:val="0"/>
        </w:rPr>
        <w:t>реконструктивно</w:t>
        <w:softHyphen/>
        <w:t>пластические операции на поджелудочной железе, в том числе лапароскопически ассистированные</w:t>
      </w:r>
    </w:p>
    <w:p>
      <w:pPr>
        <w:pStyle w:val="Style10"/>
        <w:keepNext w:val="0"/>
        <w:keepLines w:val="0"/>
        <w:framePr w:w="1651" w:h="1459" w:wrap="none" w:hAnchor="page" w:x="14647" w:y="2301"/>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r>
      <w:r>
        <w:rPr>
          <w:color w:val="000000"/>
          <w:spacing w:val="0"/>
          <w:w w:val="100"/>
          <w:position w:val="0"/>
          <w:u w:val="single"/>
        </w:rPr>
        <w:t>помощи</w:t>
      </w:r>
      <w:r>
        <w:rPr>
          <w:color w:val="000000"/>
          <w:spacing w:val="0"/>
          <w:w w:val="100"/>
          <w:position w:val="0"/>
          <w:sz w:val="13"/>
          <w:szCs w:val="13"/>
          <w:u w:val="single"/>
          <w:vertAlign w:val="superscript"/>
        </w:rPr>
        <w:t>3</w:t>
      </w:r>
      <w:r>
        <w:rPr>
          <w:color w:val="000000"/>
          <w:spacing w:val="0"/>
          <w:w w:val="100"/>
          <w:position w:val="0"/>
          <w:u w:val="single"/>
        </w:rPr>
        <w:t>, рублей</w:t>
      </w:r>
    </w:p>
    <w:p>
      <w:pPr>
        <w:pStyle w:val="Style10"/>
        <w:keepNext w:val="0"/>
        <w:keepLines w:val="0"/>
        <w:framePr w:w="643" w:h="250" w:wrap="none" w:hAnchor="page" w:x="15146" w:y="4351"/>
        <w:widowControl w:val="0"/>
        <w:shd w:val="clear" w:color="auto" w:fill="auto"/>
        <w:bidi w:val="0"/>
        <w:spacing w:before="0" w:after="0" w:line="240" w:lineRule="auto"/>
        <w:ind w:left="0" w:right="0" w:firstLine="0"/>
        <w:jc w:val="left"/>
      </w:pPr>
      <w:r>
        <w:rPr>
          <w:color w:val="000000"/>
          <w:spacing w:val="0"/>
          <w:w w:val="100"/>
          <w:position w:val="0"/>
        </w:rPr>
        <w:t>221497</w:t>
      </w:r>
    </w:p>
    <w:p>
      <w:pPr>
        <w:pStyle w:val="Style10"/>
        <w:keepNext w:val="0"/>
        <w:keepLines w:val="0"/>
        <w:framePr w:w="2645" w:h="2650" w:wrap="none" w:hAnchor="page" w:x="1303" w:y="6391"/>
        <w:widowControl w:val="0"/>
        <w:shd w:val="clear" w:color="auto" w:fill="auto"/>
        <w:bidi w:val="0"/>
        <w:spacing w:before="0" w:after="0" w:line="240" w:lineRule="auto"/>
        <w:ind w:left="0" w:right="0" w:firstLine="0"/>
        <w:jc w:val="left"/>
      </w:pPr>
      <w:r>
        <w:rPr>
          <w:color w:val="000000"/>
          <w:spacing w:val="0"/>
          <w:w w:val="100"/>
          <w:position w:val="0"/>
        </w:rPr>
        <w:t>Микрохирургические и реконструктивно</w:t>
        <w:softHyphen/>
        <w:t>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 и внепеченочных желчных</w:t>
      </w:r>
    </w:p>
    <w:p>
      <w:pPr>
        <w:pStyle w:val="Style10"/>
        <w:keepNext w:val="0"/>
        <w:keepLines w:val="0"/>
        <w:framePr w:w="1776" w:h="734" w:wrap="none" w:hAnchor="page" w:x="4173" w:y="6391"/>
        <w:widowControl w:val="0"/>
        <w:shd w:val="clear" w:color="auto" w:fill="auto"/>
        <w:bidi w:val="0"/>
        <w:spacing w:before="0" w:after="0" w:line="240" w:lineRule="auto"/>
        <w:ind w:left="0" w:right="0" w:firstLine="0"/>
        <w:jc w:val="center"/>
      </w:pPr>
      <w:r>
        <w:rPr>
          <w:color w:val="000000"/>
          <w:spacing w:val="0"/>
          <w:w w:val="100"/>
          <w:position w:val="0"/>
        </w:rPr>
        <w:t>D18.0, D13.4, D13.5,</w:t>
      </w:r>
    </w:p>
    <w:p>
      <w:pPr>
        <w:pStyle w:val="Style10"/>
        <w:keepNext w:val="0"/>
        <w:keepLines w:val="0"/>
        <w:framePr w:w="1776" w:h="734" w:wrap="none" w:hAnchor="page" w:x="4173" w:y="6391"/>
        <w:widowControl w:val="0"/>
        <w:shd w:val="clear" w:color="auto" w:fill="auto"/>
        <w:bidi w:val="0"/>
        <w:spacing w:before="0" w:after="0" w:line="240" w:lineRule="auto"/>
        <w:ind w:left="0" w:right="0" w:firstLine="0"/>
        <w:jc w:val="center"/>
      </w:pPr>
      <w:r>
        <w:rPr>
          <w:color w:val="000000"/>
          <w:spacing w:val="0"/>
          <w:w w:val="100"/>
          <w:position w:val="0"/>
        </w:rPr>
        <w:t>B67.0, K76.6, K76.8,</w:t>
      </w:r>
    </w:p>
    <w:p>
      <w:pPr>
        <w:pStyle w:val="Style10"/>
        <w:keepNext w:val="0"/>
        <w:keepLines w:val="0"/>
        <w:framePr w:w="1776" w:h="734" w:wrap="none" w:hAnchor="page" w:x="4173" w:y="6391"/>
        <w:widowControl w:val="0"/>
        <w:shd w:val="clear" w:color="auto" w:fill="auto"/>
        <w:bidi w:val="0"/>
        <w:spacing w:before="0" w:after="0" w:line="240" w:lineRule="auto"/>
        <w:ind w:left="0" w:right="0" w:firstLine="0"/>
        <w:jc w:val="center"/>
      </w:pPr>
      <w:r>
        <w:rPr>
          <w:color w:val="000000"/>
          <w:spacing w:val="0"/>
          <w:w w:val="100"/>
          <w:position w:val="0"/>
        </w:rPr>
        <w:t>Q26.5, I85.0</w:t>
      </w:r>
    </w:p>
    <w:p>
      <w:pPr>
        <w:pStyle w:val="Style10"/>
        <w:keepNext w:val="0"/>
        <w:keepLines w:val="0"/>
        <w:framePr w:w="3139" w:h="2410" w:wrap="none" w:hAnchor="page" w:x="6165" w:y="6391"/>
        <w:widowControl w:val="0"/>
        <w:shd w:val="clear" w:color="auto" w:fill="auto"/>
        <w:bidi w:val="0"/>
        <w:spacing w:before="0" w:after="0" w:line="240" w:lineRule="auto"/>
        <w:ind w:left="0" w:right="0" w:firstLine="0"/>
        <w:jc w:val="left"/>
      </w:pPr>
      <w:r>
        <w:rPr>
          <w:color w:val="000000"/>
          <w:spacing w:val="0"/>
          <w:w w:val="100"/>
          <w:position w:val="0"/>
        </w:rPr>
        <w:t>заболевания, врожденные аномалии печени, желчных протоков, воротной вены. Новообразования печени. Новообразования внутрипеченочных желчных протоков. Новообразования внепеченочных желчных протоков. Новообразования желчного пузыря. Инвазия печени, вызванная эхинококком</w:t>
      </w:r>
    </w:p>
    <w:p>
      <w:pPr>
        <w:pStyle w:val="Style10"/>
        <w:keepNext w:val="0"/>
        <w:keepLines w:val="0"/>
        <w:framePr w:w="1306" w:h="490" w:wrap="none" w:hAnchor="page" w:x="9477" w:y="6391"/>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2957" w:h="499" w:wrap="none" w:hAnchor="page" w:x="10951" w:y="6391"/>
        <w:widowControl w:val="0"/>
        <w:shd w:val="clear" w:color="auto" w:fill="auto"/>
        <w:bidi w:val="0"/>
        <w:spacing w:before="0" w:after="0" w:line="240" w:lineRule="auto"/>
        <w:ind w:left="0" w:right="0" w:firstLine="0"/>
        <w:jc w:val="left"/>
      </w:pPr>
      <w:r>
        <w:rPr>
          <w:color w:val="000000"/>
          <w:spacing w:val="0"/>
          <w:w w:val="100"/>
          <w:position w:val="0"/>
        </w:rPr>
        <w:t>эндоваскулярная окклюзирующая операция на сосудах печени</w:t>
      </w:r>
    </w:p>
    <w:p>
      <w:pPr>
        <w:pStyle w:val="Style10"/>
        <w:keepNext w:val="0"/>
        <w:keepLines w:val="0"/>
        <w:framePr w:w="1608" w:h="250" w:wrap="none" w:hAnchor="page" w:x="10951" w:y="6991"/>
        <w:widowControl w:val="0"/>
        <w:shd w:val="clear" w:color="auto" w:fill="auto"/>
        <w:bidi w:val="0"/>
        <w:spacing w:before="0" w:after="0" w:line="240" w:lineRule="auto"/>
        <w:ind w:left="0" w:right="0" w:firstLine="0"/>
        <w:jc w:val="left"/>
      </w:pPr>
      <w:r>
        <w:rPr>
          <w:color w:val="000000"/>
          <w:spacing w:val="0"/>
          <w:w w:val="100"/>
          <w:position w:val="0"/>
        </w:rPr>
        <w:t>гемигепатэктомия</w:t>
      </w:r>
    </w:p>
    <w:p>
      <w:pPr>
        <w:pStyle w:val="Style10"/>
        <w:keepNext w:val="0"/>
        <w:keepLines w:val="0"/>
        <w:framePr w:w="3509" w:h="259" w:wrap="none" w:hAnchor="page" w:x="10946" w:y="7351"/>
        <w:widowControl w:val="0"/>
        <w:shd w:val="clear" w:color="auto" w:fill="auto"/>
        <w:bidi w:val="0"/>
        <w:spacing w:before="0" w:after="0" w:line="240" w:lineRule="auto"/>
        <w:ind w:left="0" w:right="0" w:firstLine="0"/>
        <w:jc w:val="left"/>
      </w:pPr>
      <w:r>
        <w:rPr>
          <w:color w:val="000000"/>
          <w:spacing w:val="0"/>
          <w:w w:val="100"/>
          <w:position w:val="0"/>
        </w:rPr>
        <w:t>резекция двух и более сегментов печени</w:t>
      </w:r>
    </w:p>
    <w:p>
      <w:pPr>
        <w:pStyle w:val="Style10"/>
        <w:keepNext w:val="0"/>
        <w:keepLines w:val="0"/>
        <w:framePr w:w="3451" w:h="259" w:wrap="none" w:hAnchor="page" w:x="10946" w:y="7711"/>
        <w:widowControl w:val="0"/>
        <w:shd w:val="clear" w:color="auto" w:fill="auto"/>
        <w:bidi w:val="0"/>
        <w:spacing w:before="0" w:after="0" w:line="240" w:lineRule="auto"/>
        <w:ind w:left="0" w:right="0" w:firstLine="0"/>
        <w:jc w:val="left"/>
      </w:pPr>
      <w:r>
        <w:rPr>
          <w:color w:val="000000"/>
          <w:spacing w:val="0"/>
          <w:w w:val="100"/>
          <w:position w:val="0"/>
        </w:rPr>
        <w:t>реконструктивная гепатикоеюностомия</w:t>
      </w:r>
    </w:p>
    <w:p>
      <w:pPr>
        <w:pStyle w:val="Style10"/>
        <w:keepNext w:val="0"/>
        <w:keepLines w:val="0"/>
        <w:framePr w:w="3581" w:h="974" w:wrap="none" w:hAnchor="page" w:x="10951" w:y="8075"/>
        <w:widowControl w:val="0"/>
        <w:shd w:val="clear" w:color="auto" w:fill="auto"/>
        <w:bidi w:val="0"/>
        <w:spacing w:before="0" w:after="0" w:line="240" w:lineRule="auto"/>
        <w:ind w:left="0" w:right="0" w:firstLine="0"/>
        <w:jc w:val="left"/>
      </w:pPr>
      <w:r>
        <w:rPr>
          <w:color w:val="000000"/>
          <w:spacing w:val="0"/>
          <w:w w:val="100"/>
          <w:position w:val="0"/>
        </w:rPr>
        <w:t>портокавальное шунтирование.</w:t>
      </w:r>
    </w:p>
    <w:p>
      <w:pPr>
        <w:pStyle w:val="Style10"/>
        <w:keepNext w:val="0"/>
        <w:keepLines w:val="0"/>
        <w:framePr w:w="3581" w:h="974" w:wrap="none" w:hAnchor="page" w:x="10951" w:y="8075"/>
        <w:widowControl w:val="0"/>
        <w:shd w:val="clear" w:color="auto" w:fill="auto"/>
        <w:bidi w:val="0"/>
        <w:spacing w:before="0" w:after="0" w:line="240" w:lineRule="auto"/>
        <w:ind w:left="0" w:right="0" w:firstLine="0"/>
        <w:jc w:val="left"/>
      </w:pPr>
      <w:r>
        <w:rPr>
          <w:color w:val="000000"/>
          <w:spacing w:val="0"/>
          <w:w w:val="100"/>
          <w:position w:val="0"/>
        </w:rPr>
        <w:t>Операции азигопортального разобщения.</w:t>
      </w:r>
    </w:p>
    <w:p>
      <w:pPr>
        <w:pStyle w:val="Style10"/>
        <w:keepNext w:val="0"/>
        <w:keepLines w:val="0"/>
        <w:framePr w:w="3581" w:h="974" w:wrap="none" w:hAnchor="page" w:x="10951" w:y="8075"/>
        <w:widowControl w:val="0"/>
        <w:shd w:val="clear" w:color="auto" w:fill="auto"/>
        <w:bidi w:val="0"/>
        <w:spacing w:before="0" w:after="0" w:line="240" w:lineRule="auto"/>
        <w:ind w:left="0" w:right="0" w:firstLine="0"/>
        <w:jc w:val="left"/>
      </w:pPr>
      <w:r>
        <w:rPr>
          <w:color w:val="000000"/>
          <w:spacing w:val="0"/>
          <w:w w:val="100"/>
          <w:position w:val="0"/>
        </w:rPr>
        <w:t>Трансъюгулярное внутрипеченочное</w:t>
      </w:r>
    </w:p>
    <w:p>
      <w:pPr>
        <w:pStyle w:val="Style10"/>
        <w:keepNext w:val="0"/>
        <w:keepLines w:val="0"/>
        <w:framePr w:w="3581" w:h="974" w:wrap="none" w:hAnchor="page" w:x="10951" w:y="8075"/>
        <w:widowControl w:val="0"/>
        <w:shd w:val="clear" w:color="auto" w:fill="auto"/>
        <w:bidi w:val="0"/>
        <w:spacing w:before="0" w:after="0" w:line="240" w:lineRule="auto"/>
        <w:ind w:left="0" w:right="0" w:firstLine="0"/>
        <w:jc w:val="left"/>
      </w:pPr>
      <w:r>
        <w:rPr>
          <w:color w:val="000000"/>
          <w:spacing w:val="0"/>
          <w:w w:val="100"/>
          <w:position w:val="0"/>
        </w:rPr>
        <w:t xml:space="preserve">портосистемное шунтирование </w:t>
      </w:r>
      <w:r>
        <w:rPr>
          <w:color w:val="000000"/>
          <w:spacing w:val="0"/>
          <w:w w:val="100"/>
          <w:position w:val="0"/>
        </w:rPr>
        <w:t>(TIPS)</w:t>
      </w:r>
    </w:p>
    <w:p>
      <w:pPr>
        <w:pStyle w:val="Style10"/>
        <w:keepNext w:val="0"/>
        <w:keepLines w:val="0"/>
        <w:framePr w:w="835" w:h="259" w:wrap="none" w:hAnchor="page" w:x="1307" w:y="9055"/>
        <w:widowControl w:val="0"/>
        <w:shd w:val="clear" w:color="auto" w:fill="auto"/>
        <w:bidi w:val="0"/>
        <w:spacing w:before="0" w:after="0" w:line="240" w:lineRule="auto"/>
        <w:ind w:left="0" w:right="0" w:firstLine="0"/>
        <w:jc w:val="both"/>
      </w:pPr>
      <w:r>
        <w:rPr>
          <w:color w:val="000000"/>
          <w:spacing w:val="0"/>
          <w:w w:val="100"/>
          <w:position w:val="0"/>
        </w:rPr>
        <w:t>протоков</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footnotePr>
            <w:pos w:val="pageBottom"/>
            <w:numFmt w:val="decimal"/>
            <w:numRestart w:val="continuous"/>
          </w:footnotePr>
          <w:pgSz w:w="16840" w:h="11900" w:orient="landscape"/>
          <w:pgMar w:top="1100" w:right="543" w:bottom="1100" w:left="481" w:header="0" w:footer="672" w:gutter="0"/>
          <w:cols w:space="720"/>
          <w:noEndnote/>
          <w:rtlGutter w:val="0"/>
          <w:docGrid w:linePitch="360"/>
        </w:sectPr>
      </w:pP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1776"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 пластические, в том числе лапароскопически ассистированные операции на прямой кишке и промежности</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L05.9, K62.3, N81.6, K62.8</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пресакральная киста</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иссечение пресакральной кисты парасакральным или комбинированным доступом с удалением копчика, в том числе с пластикой свищевого отверстия полнослойным лоскутом стенки прямой кишки и (или) пластикой тазового дна</w:t>
            </w:r>
          </w:p>
        </w:tc>
        <w:tc>
          <w:tcPr>
            <w:tcBorders>
              <w:top w:val="single" w:sz="4"/>
            </w:tcBorders>
            <w:shd w:val="clear" w:color="auto" w:fill="FFFFFF"/>
            <w:vAlign w:val="top"/>
          </w:tcPr>
          <w:p>
            <w:pPr>
              <w:widowControl w:val="0"/>
              <w:rPr>
                <w:sz w:val="10"/>
                <w:szCs w:val="10"/>
              </w:rPr>
            </w:pPr>
          </w:p>
        </w:tc>
      </w:tr>
      <w:tr>
        <w:trPr>
          <w:trHeight w:val="130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опущение мышц тазового дна с выпадением органов малого таза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ликвидация ректоцеле, в том числе с циркулярной эндоректальной проктопластикой по методике Лонго, пластика ректовагинальной перегородки имплантатом</w:t>
            </w:r>
          </w:p>
        </w:tc>
        <w:tc>
          <w:tcPr>
            <w:tcBorders/>
            <w:shd w:val="clear" w:color="auto" w:fill="FFFFFF"/>
            <w:vAlign w:val="top"/>
          </w:tcPr>
          <w:p>
            <w:pPr>
              <w:widowControl w:val="0"/>
              <w:rPr>
                <w:sz w:val="10"/>
                <w:szCs w:val="10"/>
              </w:rPr>
            </w:pPr>
          </w:p>
        </w:tc>
      </w:tr>
      <w:tr>
        <w:trPr>
          <w:trHeight w:val="110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ректопексия с пластикой тазового дна имплантатом, заднепетлевая ректопексия, шовная ректопексия, операция Делорма</w:t>
            </w:r>
          </w:p>
        </w:tc>
        <w:tc>
          <w:tcPr>
            <w:tcBorders/>
            <w:shd w:val="clear" w:color="auto" w:fill="FFFFFF"/>
            <w:vAlign w:val="top"/>
          </w:tcPr>
          <w:p>
            <w:pPr>
              <w:widowControl w:val="0"/>
              <w:rPr>
                <w:sz w:val="10"/>
                <w:szCs w:val="10"/>
              </w:rPr>
            </w:pPr>
          </w:p>
        </w:tc>
      </w:tr>
      <w:tr>
        <w:trPr>
          <w:trHeight w:val="82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57" w:lineRule="auto"/>
              <w:ind w:left="0" w:right="0" w:firstLine="0"/>
              <w:jc w:val="left"/>
              <w:rPr>
                <w:sz w:val="20"/>
                <w:szCs w:val="20"/>
              </w:rPr>
            </w:pPr>
            <w:r>
              <w:rPr>
                <w:color w:val="000000"/>
                <w:spacing w:val="0"/>
                <w:w w:val="100"/>
                <w:position w:val="0"/>
                <w:sz w:val="20"/>
                <w:szCs w:val="20"/>
              </w:rPr>
              <w:t>недостаточность анального сфинктера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создание сфинктера из поперечно</w:t>
              <w:softHyphen/>
              <w:t>полосатых мышц с реконструкцией запирательного аппарата прямой кишки</w:t>
            </w:r>
          </w:p>
        </w:tc>
        <w:tc>
          <w:tcPr>
            <w:tcBorders/>
            <w:shd w:val="clear" w:color="auto" w:fill="FFFFFF"/>
            <w:vAlign w:val="top"/>
          </w:tcPr>
          <w:p>
            <w:pPr>
              <w:widowControl w:val="0"/>
              <w:rPr>
                <w:sz w:val="10"/>
                <w:szCs w:val="10"/>
              </w:rPr>
            </w:pPr>
          </w:p>
        </w:tc>
      </w:tr>
      <w:tr>
        <w:trPr>
          <w:trHeight w:val="168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Реконструктивно</w:t>
              <w:softHyphen/>
              <w:t>пластические операции на пищеводе, желудке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K22.5, K22.2, K22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приобретенный дивертикул пищевода, ахалазия кардиальной части пищевода, рубцовые стриктуры пищевода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иссечение дивертикула пищевода</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пластика пищевода</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эозофагокардиомиотомия</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экстирпация пищевода с пластикой, в том числе лапароскопическая</w:t>
            </w:r>
          </w:p>
        </w:tc>
        <w:tc>
          <w:tcPr>
            <w:tcBorders/>
            <w:shd w:val="clear" w:color="auto" w:fill="FFFFFF"/>
            <w:vAlign w:val="top"/>
          </w:tcPr>
          <w:p>
            <w:pPr>
              <w:widowControl w:val="0"/>
              <w:rPr>
                <w:sz w:val="10"/>
                <w:szCs w:val="10"/>
              </w:rPr>
            </w:pPr>
          </w:p>
        </w:tc>
      </w:tr>
      <w:tr>
        <w:trPr>
          <w:trHeight w:val="149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w:t>
              <w:softHyphen/>
              <w:t>пластические операции на поджелудочной железе, печени и желчных протоках, пищеводе, желудке, тонкой и толстой кишке, операции на</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D12.4, D12.6, D13.1, D13.2, D13.3, D13.4, D13.5, K76.8, D18.0, D20, D35.0, D73.4,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K21, K25, K26, K59.0, K59.3, K63.2, K62.3,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гастроэзофагеальная рефлюксная болезнь. Язвенная болезнь желудка. Язвенная болезнь двенадцатиперстной кишки. Новообразования желудка.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Новообразования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реконструктивно-пластические, органосохраняющие операции с применением робототехники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282376</w:t>
            </w:r>
          </w:p>
        </w:tc>
      </w:tr>
    </w:tbl>
    <w:p>
      <w:pPr>
        <w:sectPr>
          <w:footnotePr>
            <w:pos w:val="pageBottom"/>
            <w:numFmt w:val="decimal"/>
            <w:numRestart w:val="continuous"/>
          </w:footnotePr>
          <w:pgSz w:w="16840" w:h="11900" w:orient="landscape"/>
          <w:pgMar w:top="1129" w:right="495" w:bottom="1123" w:left="495" w:header="0" w:footer="695"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187" w:h="250" w:wrap="none" w:hAnchor="page" w:x="799" w:y="4019"/>
        <w:widowControl w:val="0"/>
        <w:shd w:val="clear" w:color="auto" w:fill="auto"/>
        <w:bidi w:val="0"/>
        <w:spacing w:before="0" w:after="0" w:line="240" w:lineRule="auto"/>
        <w:ind w:left="0" w:right="0" w:firstLine="0"/>
        <w:jc w:val="both"/>
      </w:pPr>
      <w:r>
        <w:rPr>
          <w:color w:val="000000"/>
          <w:spacing w:val="0"/>
          <w:w w:val="100"/>
          <w:position w:val="0"/>
        </w:rPr>
        <w:t>3.</w:t>
      </w:r>
    </w:p>
    <w:p>
      <w:pPr>
        <w:pStyle w:val="Style10"/>
        <w:keepNext w:val="0"/>
        <w:keepLines w:val="0"/>
        <w:framePr w:w="192" w:h="250" w:wrap="none" w:hAnchor="page" w:x="794" w:y="6179"/>
        <w:widowControl w:val="0"/>
        <w:shd w:val="clear" w:color="auto" w:fill="auto"/>
        <w:bidi w:val="0"/>
        <w:spacing w:before="0" w:after="0" w:line="240" w:lineRule="auto"/>
        <w:ind w:left="0" w:right="0" w:firstLine="0"/>
        <w:jc w:val="both"/>
      </w:pPr>
      <w:r>
        <w:rPr>
          <w:color w:val="000000"/>
          <w:spacing w:val="0"/>
          <w:w w:val="100"/>
          <w:position w:val="0"/>
        </w:rPr>
        <w:t>4.</w:t>
      </w:r>
    </w:p>
    <w:p>
      <w:pPr>
        <w:pStyle w:val="Style10"/>
        <w:keepNext w:val="0"/>
        <w:keepLines w:val="0"/>
        <w:framePr w:w="2654" w:h="1219" w:wrap="none" w:hAnchor="page" w:x="1303" w:y="1739"/>
        <w:widowControl w:val="0"/>
        <w:shd w:val="clear" w:color="auto" w:fill="auto"/>
        <w:bidi w:val="0"/>
        <w:spacing w:before="0" w:after="0" w:line="240" w:lineRule="auto"/>
        <w:ind w:left="0" w:right="0" w:firstLine="0"/>
        <w:jc w:val="left"/>
      </w:pPr>
      <w:r>
        <w:rPr>
          <w:color w:val="000000"/>
          <w:spacing w:val="0"/>
          <w:w w:val="100"/>
          <w:position w:val="0"/>
        </w:rPr>
        <w:t>надпочечниках и при новообразованиях забрюшинного пространства с использованием робототехники</w:t>
      </w:r>
    </w:p>
    <w:p>
      <w:pPr>
        <w:pStyle w:val="Style10"/>
        <w:keepNext w:val="0"/>
        <w:keepLines w:val="0"/>
        <w:framePr w:w="2434" w:h="1205" w:wrap="none" w:hAnchor="page" w:x="1298" w:y="4024"/>
        <w:widowControl w:val="0"/>
        <w:shd w:val="clear" w:color="auto" w:fill="auto"/>
        <w:bidi w:val="0"/>
        <w:spacing w:before="0" w:after="0" w:line="240" w:lineRule="auto"/>
        <w:ind w:left="0" w:right="0" w:firstLine="0"/>
        <w:jc w:val="left"/>
      </w:pPr>
      <w:r>
        <w:rPr>
          <w:color w:val="000000"/>
          <w:spacing w:val="0"/>
          <w:w w:val="100"/>
          <w:position w:val="0"/>
        </w:rPr>
        <w:t>Аутологичные реконструктивно</w:t>
        <w:softHyphen/>
        <w:t>пластические операции по удлинению тонкой кишки у детей</w:t>
      </w:r>
    </w:p>
    <w:p>
      <w:pPr>
        <w:pStyle w:val="Style10"/>
        <w:keepNext w:val="0"/>
        <w:keepLines w:val="0"/>
        <w:framePr w:w="2659" w:h="3379" w:wrap="none" w:hAnchor="page" w:x="1303" w:y="6179"/>
        <w:widowControl w:val="0"/>
        <w:shd w:val="clear" w:color="auto" w:fill="auto"/>
        <w:bidi w:val="0"/>
        <w:spacing w:before="0" w:after="0" w:line="240" w:lineRule="auto"/>
        <w:ind w:left="0" w:right="0" w:firstLine="0"/>
        <w:jc w:val="left"/>
      </w:pPr>
      <w:r>
        <w:rPr>
          <w:color w:val="000000"/>
          <w:spacing w:val="0"/>
          <w:w w:val="100"/>
          <w:position w:val="0"/>
        </w:rPr>
        <w:t>Комплексное лечение фето- фетального синдрома, гемолитической болезни плода, синдрома фето- аморфуса, асцита, гидронефроза почек, гидроторакса, гидроцефалии, клапана задней уретры у плода, диафрагмальной грыжи, крестцово-копчиковой тератомы, хорионангиомы, спинно-мозговой грыжи с применением фетальной хирургии, включая лазерную</w:t>
      </w:r>
    </w:p>
    <w:p>
      <w:pPr>
        <w:pStyle w:val="Style10"/>
        <w:keepNext w:val="0"/>
        <w:keepLines w:val="0"/>
        <w:framePr w:w="4968" w:h="2179" w:wrap="none" w:hAnchor="page" w:x="4226" w:y="1739"/>
        <w:widowControl w:val="0"/>
        <w:shd w:val="clear" w:color="auto" w:fill="auto"/>
        <w:tabs>
          <w:tab w:pos="1920" w:val="left"/>
        </w:tabs>
        <w:bidi w:val="0"/>
        <w:spacing w:before="0" w:after="0" w:line="240" w:lineRule="auto"/>
        <w:ind w:left="0" w:right="0" w:firstLine="0"/>
        <w:jc w:val="both"/>
      </w:pPr>
      <w:r>
        <w:rPr>
          <w:color w:val="000000"/>
          <w:spacing w:val="0"/>
          <w:w w:val="100"/>
          <w:position w:val="0"/>
        </w:rPr>
        <w:t xml:space="preserve">K86.0 </w:t>
      </w:r>
      <w:r>
        <w:rPr>
          <w:color w:val="000000"/>
          <w:spacing w:val="0"/>
          <w:w w:val="100"/>
          <w:position w:val="0"/>
        </w:rPr>
        <w:t xml:space="preserve">- </w:t>
      </w:r>
      <w:r>
        <w:rPr>
          <w:color w:val="000000"/>
          <w:spacing w:val="0"/>
          <w:w w:val="100"/>
          <w:position w:val="0"/>
        </w:rPr>
        <w:t>K86.8, E24,</w:t>
        <w:tab/>
      </w:r>
      <w:r>
        <w:rPr>
          <w:color w:val="000000"/>
          <w:spacing w:val="0"/>
          <w:w w:val="100"/>
          <w:position w:val="0"/>
        </w:rPr>
        <w:t>двенадцатиперстной кишки.</w:t>
      </w:r>
    </w:p>
    <w:p>
      <w:pPr>
        <w:pStyle w:val="Style10"/>
        <w:keepNext w:val="0"/>
        <w:keepLines w:val="0"/>
        <w:framePr w:w="4968" w:h="2179" w:wrap="none" w:hAnchor="page" w:x="4226" w:y="1739"/>
        <w:widowControl w:val="0"/>
        <w:shd w:val="clear" w:color="auto" w:fill="auto"/>
        <w:tabs>
          <w:tab w:pos="1947" w:val="left"/>
        </w:tabs>
        <w:bidi w:val="0"/>
        <w:spacing w:before="0" w:after="0" w:line="240" w:lineRule="auto"/>
        <w:ind w:left="0" w:right="0" w:firstLine="320"/>
        <w:jc w:val="left"/>
      </w:pPr>
      <w:r>
        <w:rPr>
          <w:color w:val="000000"/>
          <w:spacing w:val="0"/>
          <w:w w:val="100"/>
          <w:position w:val="0"/>
        </w:rPr>
        <w:t>E26.0, E27.5</w:t>
        <w:tab/>
      </w:r>
      <w:r>
        <w:rPr>
          <w:color w:val="000000"/>
          <w:spacing w:val="0"/>
          <w:w w:val="100"/>
          <w:position w:val="0"/>
        </w:rPr>
        <w:t>Новообразования тонкой кишки.</w:t>
      </w:r>
    </w:p>
    <w:p>
      <w:pPr>
        <w:pStyle w:val="Style10"/>
        <w:keepNext w:val="0"/>
        <w:keepLines w:val="0"/>
        <w:framePr w:w="4968" w:h="2179" w:wrap="none" w:hAnchor="page" w:x="4226" w:y="1739"/>
        <w:widowControl w:val="0"/>
        <w:shd w:val="clear" w:color="auto" w:fill="auto"/>
        <w:bidi w:val="0"/>
        <w:spacing w:before="0" w:after="0" w:line="240" w:lineRule="auto"/>
        <w:ind w:left="1960" w:right="0" w:firstLine="0"/>
        <w:jc w:val="left"/>
      </w:pPr>
      <w:r>
        <w:rPr>
          <w:color w:val="000000"/>
          <w:spacing w:val="0"/>
          <w:w w:val="100"/>
          <w:position w:val="0"/>
        </w:rPr>
        <w:t>Новообразования толстой кишки. Киста печени. Гемангиома печени. Новообразования поджелудочной железы. Новообразования надпочечника. Киста селезенки. Неорганное забрюшинное новообразование</w:t>
      </w:r>
    </w:p>
    <w:p>
      <w:pPr>
        <w:pStyle w:val="Style10"/>
        <w:keepNext w:val="0"/>
        <w:keepLines w:val="0"/>
        <w:framePr w:w="6562" w:h="1699" w:wrap="none" w:hAnchor="page" w:x="4221" w:y="4019"/>
        <w:widowControl w:val="0"/>
        <w:shd w:val="clear" w:color="auto" w:fill="auto"/>
        <w:tabs>
          <w:tab w:pos="5251" w:val="left"/>
        </w:tabs>
        <w:bidi w:val="0"/>
        <w:spacing w:before="0" w:after="0" w:line="240" w:lineRule="auto"/>
        <w:ind w:left="0" w:right="0" w:firstLine="0"/>
        <w:jc w:val="both"/>
      </w:pPr>
      <w:r>
        <w:rPr>
          <w:color w:val="000000"/>
          <w:spacing w:val="0"/>
          <w:w w:val="100"/>
          <w:position w:val="0"/>
        </w:rPr>
        <w:t>К90.8, К90.9, К91.2 синдром короткой кишки.</w:t>
        <w:tab/>
        <w:t>хирургическое</w:t>
      </w:r>
    </w:p>
    <w:p>
      <w:pPr>
        <w:pStyle w:val="Style10"/>
        <w:keepNext w:val="0"/>
        <w:keepLines w:val="0"/>
        <w:framePr w:w="6562" w:h="1699" w:wrap="none" w:hAnchor="page" w:x="4221" w:y="4019"/>
        <w:widowControl w:val="0"/>
        <w:shd w:val="clear" w:color="auto" w:fill="auto"/>
        <w:tabs>
          <w:tab w:pos="5272" w:val="left"/>
        </w:tabs>
        <w:bidi w:val="0"/>
        <w:spacing w:before="0" w:after="0" w:line="240" w:lineRule="auto"/>
        <w:ind w:left="1960" w:right="0" w:firstLine="0"/>
        <w:jc w:val="left"/>
      </w:pPr>
      <w:r>
        <w:rPr>
          <w:color w:val="000000"/>
          <w:spacing w:val="0"/>
          <w:w w:val="100"/>
          <w:position w:val="0"/>
        </w:rPr>
        <w:t>Нарушение всасывания после</w:t>
        <w:tab/>
        <w:t>лечение</w:t>
      </w:r>
    </w:p>
    <w:p>
      <w:pPr>
        <w:pStyle w:val="Style10"/>
        <w:keepNext w:val="0"/>
        <w:keepLines w:val="0"/>
        <w:framePr w:w="6562" w:h="1699" w:wrap="none" w:hAnchor="page" w:x="4221" w:y="4019"/>
        <w:widowControl w:val="0"/>
        <w:shd w:val="clear" w:color="auto" w:fill="auto"/>
        <w:bidi w:val="0"/>
        <w:spacing w:before="0" w:after="0" w:line="240" w:lineRule="auto"/>
        <w:ind w:left="1960" w:right="0" w:firstLine="0"/>
        <w:jc w:val="left"/>
      </w:pPr>
      <w:r>
        <w:rPr>
          <w:color w:val="000000"/>
          <w:spacing w:val="0"/>
          <w:w w:val="100"/>
          <w:position w:val="0"/>
        </w:rPr>
        <w:t>хирургического вмешательства, не классифицированное в других рубриках. Синдром короткой кишки с выраженными явлениями мальдигестии и мальабсорбции</w:t>
      </w:r>
    </w:p>
    <w:p>
      <w:pPr>
        <w:pStyle w:val="Style10"/>
        <w:keepNext w:val="0"/>
        <w:keepLines w:val="0"/>
        <w:framePr w:w="2606" w:h="499" w:wrap="none" w:hAnchor="page" w:x="10951" w:y="4019"/>
        <w:widowControl w:val="0"/>
        <w:shd w:val="clear" w:color="auto" w:fill="auto"/>
        <w:bidi w:val="0"/>
        <w:spacing w:before="0" w:after="0" w:line="240" w:lineRule="auto"/>
        <w:ind w:left="0" w:right="0" w:firstLine="0"/>
        <w:jc w:val="left"/>
      </w:pPr>
      <w:r>
        <w:rPr>
          <w:color w:val="000000"/>
          <w:spacing w:val="0"/>
          <w:w w:val="100"/>
          <w:position w:val="0"/>
        </w:rPr>
        <w:t xml:space="preserve">последовательная поперечная энтеропластика </w:t>
      </w:r>
      <w:r>
        <w:rPr>
          <w:color w:val="000000"/>
          <w:spacing w:val="0"/>
          <w:w w:val="100"/>
          <w:position w:val="0"/>
        </w:rPr>
        <w:t>(STEP)</w:t>
      </w:r>
    </w:p>
    <w:p>
      <w:pPr>
        <w:pStyle w:val="Style10"/>
        <w:keepNext w:val="0"/>
        <w:keepLines w:val="0"/>
        <w:framePr w:w="638" w:h="250" w:wrap="none" w:hAnchor="page" w:x="15151" w:y="4019"/>
        <w:widowControl w:val="0"/>
        <w:shd w:val="clear" w:color="auto" w:fill="auto"/>
        <w:bidi w:val="0"/>
        <w:spacing w:before="0" w:after="0" w:line="240" w:lineRule="auto"/>
        <w:ind w:left="0" w:right="0" w:firstLine="0"/>
        <w:jc w:val="right"/>
      </w:pPr>
      <w:r>
        <w:rPr>
          <w:color w:val="000000"/>
          <w:spacing w:val="0"/>
          <w:w w:val="100"/>
          <w:position w:val="0"/>
        </w:rPr>
        <w:t>942755</w:t>
      </w:r>
    </w:p>
    <w:p>
      <w:pPr>
        <w:pStyle w:val="Style10"/>
        <w:keepNext w:val="0"/>
        <w:keepLines w:val="0"/>
        <w:framePr w:w="2371" w:h="259" w:wrap="none" w:hAnchor="page" w:x="7235" w:y="5819"/>
        <w:widowControl w:val="0"/>
        <w:shd w:val="clear" w:color="auto" w:fill="auto"/>
        <w:bidi w:val="0"/>
        <w:spacing w:before="0" w:after="0" w:line="240" w:lineRule="auto"/>
        <w:ind w:left="0" w:right="0" w:firstLine="0"/>
        <w:jc w:val="left"/>
      </w:pPr>
      <w:r>
        <w:rPr>
          <w:color w:val="000000"/>
          <w:spacing w:val="0"/>
          <w:w w:val="100"/>
          <w:position w:val="0"/>
        </w:rPr>
        <w:t>Акушерство и гинекология</w:t>
      </w:r>
    </w:p>
    <w:p>
      <w:pPr>
        <w:pStyle w:val="Style10"/>
        <w:keepNext w:val="0"/>
        <w:keepLines w:val="0"/>
        <w:framePr w:w="1771" w:h="490" w:wrap="none" w:hAnchor="page" w:x="4178" w:y="6179"/>
        <w:widowControl w:val="0"/>
        <w:shd w:val="clear" w:color="auto" w:fill="auto"/>
        <w:bidi w:val="0"/>
        <w:spacing w:before="0" w:after="0" w:line="240" w:lineRule="auto"/>
        <w:ind w:left="0" w:right="0" w:firstLine="0"/>
        <w:jc w:val="center"/>
      </w:pPr>
      <w:r>
        <w:rPr>
          <w:color w:val="000000"/>
          <w:spacing w:val="0"/>
          <w:w w:val="100"/>
          <w:position w:val="0"/>
        </w:rPr>
        <w:t>O43.0, O31.2, O31.8,</w:t>
        <w:br/>
        <w:t>P02.3</w:t>
      </w:r>
    </w:p>
    <w:p>
      <w:pPr>
        <w:pStyle w:val="Style10"/>
        <w:keepNext w:val="0"/>
        <w:keepLines w:val="0"/>
        <w:framePr w:w="1742" w:h="730" w:wrap="none" w:hAnchor="page" w:x="4192" w:y="7019"/>
        <w:widowControl w:val="0"/>
        <w:shd w:val="clear" w:color="auto" w:fill="auto"/>
        <w:bidi w:val="0"/>
        <w:spacing w:before="0" w:after="0" w:line="240" w:lineRule="auto"/>
        <w:ind w:left="0" w:right="0" w:firstLine="0"/>
        <w:jc w:val="center"/>
      </w:pPr>
      <w:r>
        <w:rPr>
          <w:color w:val="000000"/>
          <w:spacing w:val="0"/>
          <w:w w:val="100"/>
          <w:position w:val="0"/>
        </w:rPr>
        <w:t>O36.2, O36.0, P00.2,</w:t>
        <w:br/>
        <w:t>P60, P61.8, P56.0,</w:t>
      </w:r>
    </w:p>
    <w:p>
      <w:pPr>
        <w:pStyle w:val="Style10"/>
        <w:keepNext w:val="0"/>
        <w:keepLines w:val="0"/>
        <w:framePr w:w="1742" w:h="730" w:wrap="none" w:hAnchor="page" w:x="4192" w:y="7019"/>
        <w:widowControl w:val="0"/>
        <w:shd w:val="clear" w:color="auto" w:fill="auto"/>
        <w:bidi w:val="0"/>
        <w:spacing w:before="0" w:after="0" w:line="240" w:lineRule="auto"/>
        <w:ind w:left="0" w:right="0" w:firstLine="0"/>
        <w:jc w:val="center"/>
      </w:pPr>
      <w:r>
        <w:rPr>
          <w:color w:val="000000"/>
          <w:spacing w:val="0"/>
          <w:w w:val="100"/>
          <w:position w:val="0"/>
        </w:rPr>
        <w:t>P56.9, P83.2</w:t>
      </w:r>
    </w:p>
    <w:p>
      <w:pPr>
        <w:pStyle w:val="Style10"/>
        <w:keepNext w:val="0"/>
        <w:keepLines w:val="0"/>
        <w:framePr w:w="2438" w:h="739" w:wrap="none" w:hAnchor="page" w:x="6165" w:y="6179"/>
        <w:widowControl w:val="0"/>
        <w:shd w:val="clear" w:color="auto" w:fill="auto"/>
        <w:bidi w:val="0"/>
        <w:spacing w:before="0" w:after="0" w:line="240" w:lineRule="auto"/>
        <w:ind w:left="0" w:right="0" w:firstLine="0"/>
        <w:jc w:val="left"/>
      </w:pPr>
      <w:r>
        <w:rPr>
          <w:color w:val="000000"/>
          <w:spacing w:val="0"/>
          <w:w w:val="100"/>
          <w:position w:val="0"/>
        </w:rPr>
        <w:t>монохориальная двойня с синдромом фето-фетальной трансфузии</w:t>
      </w:r>
    </w:p>
    <w:p>
      <w:pPr>
        <w:pStyle w:val="Style10"/>
        <w:keepNext w:val="0"/>
        <w:keepLines w:val="0"/>
        <w:framePr w:w="1306" w:h="490" w:wrap="none" w:hAnchor="page" w:x="9477" w:y="6179"/>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4613" w:h="490" w:wrap="none" w:hAnchor="page" w:x="6170" w:y="7019"/>
        <w:widowControl w:val="0"/>
        <w:shd w:val="clear" w:color="auto" w:fill="auto"/>
        <w:bidi w:val="0"/>
        <w:spacing w:before="0" w:after="0" w:line="240" w:lineRule="auto"/>
        <w:ind w:left="3320" w:right="0" w:hanging="3320"/>
        <w:jc w:val="left"/>
      </w:pPr>
      <w:r>
        <w:rPr>
          <w:color w:val="000000"/>
          <w:spacing w:val="0"/>
          <w:w w:val="100"/>
          <w:position w:val="0"/>
        </w:rPr>
        <w:t>водянка плода (асцит, гидроторакс) хирургическое лечение</w:t>
      </w:r>
    </w:p>
    <w:p>
      <w:pPr>
        <w:pStyle w:val="Style10"/>
        <w:keepNext w:val="0"/>
        <w:keepLines w:val="0"/>
        <w:framePr w:w="3586" w:h="3019" w:wrap="none" w:hAnchor="page" w:x="10951" w:y="6179"/>
        <w:widowControl w:val="0"/>
        <w:shd w:val="clear" w:color="auto" w:fill="auto"/>
        <w:bidi w:val="0"/>
        <w:spacing w:before="0" w:after="120" w:line="240" w:lineRule="auto"/>
        <w:ind w:left="0" w:right="0" w:firstLine="0"/>
        <w:jc w:val="left"/>
      </w:pPr>
      <w:r>
        <w:rPr>
          <w:color w:val="000000"/>
          <w:spacing w:val="0"/>
          <w:w w:val="100"/>
          <w:position w:val="0"/>
        </w:rPr>
        <w:t>лазерная коагуляция анастомозов при синдроме фето-фетальной трансфузии, фетоскопия</w:t>
      </w:r>
    </w:p>
    <w:p>
      <w:pPr>
        <w:pStyle w:val="Style10"/>
        <w:keepNext w:val="0"/>
        <w:keepLines w:val="0"/>
        <w:framePr w:w="3586" w:h="3019" w:wrap="none" w:hAnchor="page" w:x="10951" w:y="6179"/>
        <w:widowControl w:val="0"/>
        <w:shd w:val="clear" w:color="auto" w:fill="auto"/>
        <w:bidi w:val="0"/>
        <w:spacing w:before="0" w:after="0" w:line="240" w:lineRule="auto"/>
        <w:ind w:left="0" w:right="0" w:firstLine="0"/>
        <w:jc w:val="left"/>
      </w:pPr>
      <w:r>
        <w:rPr>
          <w:color w:val="000000"/>
          <w:spacing w:val="0"/>
          <w:w w:val="100"/>
          <w:position w:val="0"/>
        </w:rPr>
        <w:t>кордоцентез с определением группы крови и резус-фактора плода, фетального гемоглобина, гематокрита, билирубина в пуповинной крови в момент проведения кордоцентеза, заготовка отмытых эритроцитов с последующим внутриутробным переливанием крови плоду под контролем ультразвуковой фетометрии, доплерометрии</w:t>
      </w:r>
    </w:p>
    <w:p>
      <w:pPr>
        <w:pStyle w:val="Style10"/>
        <w:keepNext w:val="0"/>
        <w:keepLines w:val="0"/>
        <w:framePr w:w="643" w:h="250" w:wrap="none" w:hAnchor="page" w:x="15146" w:y="6179"/>
        <w:widowControl w:val="0"/>
        <w:shd w:val="clear" w:color="auto" w:fill="auto"/>
        <w:bidi w:val="0"/>
        <w:spacing w:before="0" w:after="0" w:line="240" w:lineRule="auto"/>
        <w:ind w:left="0" w:right="0" w:firstLine="0"/>
        <w:jc w:val="left"/>
      </w:pPr>
      <w:r>
        <w:rPr>
          <w:color w:val="000000"/>
          <w:spacing w:val="0"/>
          <w:w w:val="100"/>
          <w:position w:val="0"/>
        </w:rPr>
        <w:t>245493</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3216"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коагуляцию анастомозов внутриутробное переливание крови плоду, баллонная тампонада трахеи и другие хирургические методы лечения</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260"/>
              <w:jc w:val="left"/>
              <w:rPr>
                <w:sz w:val="20"/>
                <w:szCs w:val="20"/>
              </w:rPr>
            </w:pPr>
            <w:r>
              <w:rPr>
                <w:color w:val="000000"/>
                <w:spacing w:val="0"/>
                <w:w w:val="100"/>
                <w:position w:val="0"/>
                <w:sz w:val="20"/>
                <w:szCs w:val="20"/>
              </w:rPr>
              <w:t>O33.7, O35.9, O40,</w:t>
            </w:r>
          </w:p>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Q33.0, Q36.2, Q62,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Q64.2, Q03, Q79.0, Q05</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пороки развития плода, требующие антенатального хирургического лечения в виде пункционных методик с возможностью дренирования (гидронефроз почек, гидроцефалия, клапан задней уретры) и баллонная тампонада трахеи при диафрагмальной грыже, коагуляция крестцово-копчиковой тератомы, хорионангиомы и оперативное лечение спинно</w:t>
              <w:softHyphen/>
              <w:t>мозговой грыжи на открытой матке</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антенатальные пункционные методики для обеспечения оттока жидкости с</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последующим дренированием при состояниях, угрожающих жизни плода, баллонная тампонада трахеи при диафрагмальной грыже, коагуляция крестцово-копчиковой тератомы, хорионангиомы и оперативное лечение спинно-мозговой грыжи на открытой матке</w:t>
            </w:r>
          </w:p>
        </w:tc>
        <w:tc>
          <w:tcPr>
            <w:tcBorders>
              <w:top w:val="single" w:sz="4"/>
            </w:tcBorders>
            <w:shd w:val="clear" w:color="auto" w:fill="FFFFFF"/>
            <w:vAlign w:val="top"/>
          </w:tcPr>
          <w:p>
            <w:pPr>
              <w:widowControl w:val="0"/>
              <w:rPr>
                <w:sz w:val="10"/>
                <w:szCs w:val="10"/>
              </w:rPr>
            </w:pPr>
          </w:p>
        </w:tc>
      </w:tr>
      <w:tr>
        <w:trPr>
          <w:trHeight w:val="3005"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органосохраняющее и реконструктивно</w:t>
              <w:softHyphen/>
              <w:t>пластическое лечение распространенных форм гигантских опухолей гениталий, смежных органов малого таза и других органов брюшной полости у женщин с использованием лапароскопического и комбинированного доступов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N80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наружный эндометриоз, инфильтративная форма с вовлечением в патологический процесс забрюшинного пространства органов брюшной полости и малого таза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иссечение очагов инфильтративного эндометриоза, в том числе с резекцией толстой кишки, или мочеточника, или мочевого пузыря, с одномоментной пластикой пораженного органа с использованием лапароскопического доступа</w:t>
            </w:r>
          </w:p>
        </w:tc>
        <w:tc>
          <w:tcPr>
            <w:tcBorders/>
            <w:shd w:val="clear" w:color="auto" w:fill="FFFFFF"/>
            <w:vAlign w:val="top"/>
          </w:tcPr>
          <w:p>
            <w:pPr>
              <w:widowControl w:val="0"/>
              <w:rPr>
                <w:sz w:val="10"/>
                <w:szCs w:val="10"/>
              </w:rPr>
            </w:pPr>
          </w:p>
        </w:tc>
      </w:tr>
      <w:tr>
        <w:trPr>
          <w:trHeight w:val="1973"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органосохраняющее лечение пороков развития гениталий и мочевыделительной системы у женщин, включая лапароскопическую сальпинго-стоматопластику, ретроградную</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Q43.7, Q50, Q51, Q52, Q56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врожденные аномалии (пороки развития) тела и шейки матки, в том числе с удвоением тела матки и шейки матки, с двурогой маткой, с агенезией и аплазией шейки матки. Врожденные ректовагинальные и уретровагинальные свищи. Урогенитальный синус, с</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реконструктивно-пластические, органосохраняющие операции на внутренних и наружных половых органах эндоскопическим, влагалищным и абдоминальным доступом и их комбинацией</w:t>
            </w:r>
          </w:p>
        </w:tc>
        <w:tc>
          <w:tcPr>
            <w:tcBorders/>
            <w:shd w:val="clear" w:color="auto" w:fill="FFFFFF"/>
            <w:vAlign w:val="top"/>
          </w:tcPr>
          <w:p>
            <w:pPr>
              <w:widowControl w:val="0"/>
              <w:rPr>
                <w:sz w:val="10"/>
                <w:szCs w:val="10"/>
              </w:rPr>
            </w:pPr>
          </w:p>
        </w:tc>
      </w:tr>
    </w:tbl>
    <w:p>
      <w:pPr>
        <w:sectPr>
          <w:footnotePr>
            <w:pos w:val="pageBottom"/>
            <w:numFmt w:val="decimal"/>
            <w:numRestart w:val="continuous"/>
          </w:footnotePr>
          <w:pgSz w:w="16840" w:h="11900" w:orient="landscape"/>
          <w:pgMar w:top="1129" w:right="495" w:bottom="1123" w:left="495" w:header="0" w:footer="695"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640" w:h="1930" w:wrap="none" w:hAnchor="page" w:x="1303" w:y="1744"/>
        <w:widowControl w:val="0"/>
        <w:shd w:val="clear" w:color="auto" w:fill="auto"/>
        <w:bidi w:val="0"/>
        <w:spacing w:before="0" w:after="0" w:line="240" w:lineRule="auto"/>
        <w:ind w:left="0" w:right="0" w:firstLine="0"/>
        <w:jc w:val="left"/>
      </w:pPr>
      <w:r>
        <w:rPr>
          <w:color w:val="000000"/>
          <w:spacing w:val="0"/>
          <w:w w:val="100"/>
          <w:position w:val="0"/>
        </w:rPr>
        <w:t>гистерорезектоскопию, операции влагалищным доступом с лапароскопической ассистенцией, реконструкцию влагалища с использованием синтетических имплантатов, кольпопоэза</w:t>
      </w:r>
    </w:p>
    <w:p>
      <w:pPr>
        <w:pStyle w:val="Style10"/>
        <w:keepNext w:val="0"/>
        <w:keepLines w:val="0"/>
        <w:framePr w:w="2837" w:h="979" w:wrap="none" w:hAnchor="page" w:x="6165" w:y="1739"/>
        <w:widowControl w:val="0"/>
        <w:shd w:val="clear" w:color="auto" w:fill="auto"/>
        <w:bidi w:val="0"/>
        <w:spacing w:before="0" w:after="0" w:line="240" w:lineRule="auto"/>
        <w:ind w:left="0" w:right="0" w:firstLine="0"/>
        <w:jc w:val="left"/>
      </w:pPr>
      <w:r>
        <w:rPr>
          <w:color w:val="000000"/>
          <w:spacing w:val="0"/>
          <w:w w:val="100"/>
          <w:position w:val="0"/>
        </w:rPr>
        <w:t>врожденной аномалией клитора. Врожденные аномалии вульвы с атопическим расположением половых органов</w:t>
      </w:r>
    </w:p>
    <w:p>
      <w:pPr>
        <w:pStyle w:val="Style10"/>
        <w:keepNext w:val="0"/>
        <w:keepLines w:val="0"/>
        <w:framePr w:w="4661" w:h="739" w:wrap="none" w:hAnchor="page" w:x="6170" w:y="2819"/>
        <w:widowControl w:val="0"/>
        <w:shd w:val="clear" w:color="auto" w:fill="auto"/>
        <w:bidi w:val="0"/>
        <w:spacing w:before="0" w:after="0" w:line="240" w:lineRule="auto"/>
        <w:ind w:left="0" w:right="0" w:firstLine="0"/>
        <w:jc w:val="left"/>
      </w:pPr>
      <w:r>
        <w:rPr>
          <w:color w:val="000000"/>
          <w:spacing w:val="0"/>
          <w:w w:val="100"/>
          <w:position w:val="0"/>
        </w:rPr>
        <w:t>врожденное отсутствие влагалища, комбинирован- замкнутое рудиментарное влагалище ное лечение при удвоении матки и влагалища</w:t>
      </w:r>
    </w:p>
    <w:p>
      <w:pPr>
        <w:pStyle w:val="Style10"/>
        <w:keepNext w:val="0"/>
        <w:keepLines w:val="0"/>
        <w:framePr w:w="2842" w:h="259" w:wrap="none" w:hAnchor="page" w:x="6165" w:y="4859"/>
        <w:widowControl w:val="0"/>
        <w:shd w:val="clear" w:color="auto" w:fill="auto"/>
        <w:bidi w:val="0"/>
        <w:spacing w:before="0" w:after="0" w:line="240" w:lineRule="auto"/>
        <w:ind w:left="0" w:right="0" w:firstLine="0"/>
        <w:jc w:val="left"/>
      </w:pPr>
      <w:r>
        <w:rPr>
          <w:color w:val="000000"/>
          <w:spacing w:val="0"/>
          <w:w w:val="100"/>
          <w:position w:val="0"/>
        </w:rPr>
        <w:t>женский псевдогермафродитизм</w:t>
      </w:r>
    </w:p>
    <w:p>
      <w:pPr>
        <w:pStyle w:val="Style10"/>
        <w:keepNext w:val="0"/>
        <w:keepLines w:val="0"/>
        <w:framePr w:w="1306" w:h="259" w:wrap="none" w:hAnchor="page" w:x="9477" w:y="4859"/>
        <w:widowControl w:val="0"/>
        <w:shd w:val="clear" w:color="auto" w:fill="auto"/>
        <w:bidi w:val="0"/>
        <w:spacing w:before="0" w:after="0" w:line="240" w:lineRule="auto"/>
        <w:ind w:left="0" w:right="0" w:firstLine="0"/>
        <w:jc w:val="left"/>
      </w:pPr>
      <w:r>
        <w:rPr>
          <w:color w:val="000000"/>
          <w:spacing w:val="0"/>
          <w:w w:val="100"/>
          <w:position w:val="0"/>
        </w:rPr>
        <w:t>хирургическое</w:t>
      </w:r>
    </w:p>
    <w:p>
      <w:pPr>
        <w:pStyle w:val="Style10"/>
        <w:keepNext w:val="0"/>
        <w:keepLines w:val="0"/>
        <w:framePr w:w="2050" w:h="259" w:wrap="none" w:hAnchor="page" w:x="6170" w:y="5123"/>
        <w:widowControl w:val="0"/>
        <w:shd w:val="clear" w:color="auto" w:fill="auto"/>
        <w:bidi w:val="0"/>
        <w:spacing w:before="0" w:after="0" w:line="240" w:lineRule="auto"/>
        <w:ind w:left="0" w:right="0" w:firstLine="0"/>
        <w:jc w:val="left"/>
      </w:pPr>
      <w:r>
        <w:rPr>
          <w:color w:val="000000"/>
          <w:spacing w:val="0"/>
          <w:w w:val="100"/>
          <w:position w:val="0"/>
        </w:rPr>
        <w:t>неопределенность пола</w:t>
      </w:r>
    </w:p>
    <w:p>
      <w:pPr>
        <w:pStyle w:val="Style10"/>
        <w:keepNext w:val="0"/>
        <w:keepLines w:val="0"/>
        <w:framePr w:w="725" w:h="250" w:wrap="none" w:hAnchor="page" w:x="9477" w:y="5123"/>
        <w:widowControl w:val="0"/>
        <w:shd w:val="clear" w:color="auto" w:fill="auto"/>
        <w:bidi w:val="0"/>
        <w:spacing w:before="0" w:after="0" w:line="240" w:lineRule="auto"/>
        <w:ind w:left="0" w:right="0" w:firstLine="0"/>
        <w:jc w:val="left"/>
      </w:pPr>
      <w:r>
        <w:rPr>
          <w:color w:val="000000"/>
          <w:spacing w:val="0"/>
          <w:w w:val="100"/>
          <w:position w:val="0"/>
        </w:rPr>
        <w:t>лечение</w:t>
      </w:r>
    </w:p>
    <w:p>
      <w:pPr>
        <w:pStyle w:val="Style10"/>
        <w:keepNext w:val="0"/>
        <w:keepLines w:val="0"/>
        <w:framePr w:w="1354" w:h="490" w:wrap="none" w:hAnchor="page" w:x="9477" w:y="5939"/>
        <w:widowControl w:val="0"/>
        <w:shd w:val="clear" w:color="auto" w:fill="auto"/>
        <w:bidi w:val="0"/>
        <w:spacing w:before="0" w:after="0" w:line="240" w:lineRule="auto"/>
        <w:ind w:left="0" w:right="0" w:firstLine="0"/>
        <w:jc w:val="left"/>
      </w:pPr>
      <w:r>
        <w:rPr>
          <w:color w:val="000000"/>
          <w:spacing w:val="0"/>
          <w:w w:val="100"/>
          <w:position w:val="0"/>
        </w:rPr>
        <w:t>комбинирован</w:t>
        <w:softHyphen/>
      </w:r>
    </w:p>
    <w:p>
      <w:pPr>
        <w:pStyle w:val="Style10"/>
        <w:keepNext w:val="0"/>
        <w:keepLines w:val="0"/>
        <w:framePr w:w="1354" w:h="490" w:wrap="none" w:hAnchor="page" w:x="9477" w:y="5939"/>
        <w:widowControl w:val="0"/>
        <w:shd w:val="clear" w:color="auto" w:fill="auto"/>
        <w:bidi w:val="0"/>
        <w:spacing w:before="0" w:after="0" w:line="240" w:lineRule="auto"/>
        <w:ind w:left="0" w:right="0" w:firstLine="0"/>
        <w:jc w:val="left"/>
      </w:pPr>
      <w:r>
        <w:rPr>
          <w:color w:val="000000"/>
          <w:spacing w:val="0"/>
          <w:w w:val="100"/>
          <w:position w:val="0"/>
        </w:rPr>
        <w:t>ное лечение</w:t>
      </w:r>
    </w:p>
    <w:p>
      <w:pPr>
        <w:pStyle w:val="Style10"/>
        <w:keepNext w:val="0"/>
        <w:keepLines w:val="0"/>
        <w:framePr w:w="2285" w:h="2179" w:wrap="none" w:hAnchor="page" w:x="1307" w:y="7259"/>
        <w:widowControl w:val="0"/>
        <w:shd w:val="clear" w:color="auto" w:fill="auto"/>
        <w:bidi w:val="0"/>
        <w:spacing w:before="0" w:after="0" w:line="240" w:lineRule="auto"/>
        <w:ind w:left="0" w:right="0" w:firstLine="0"/>
        <w:jc w:val="left"/>
      </w:pPr>
      <w:r>
        <w:rPr>
          <w:color w:val="000000"/>
          <w:spacing w:val="0"/>
          <w:w w:val="100"/>
          <w:position w:val="0"/>
        </w:rPr>
        <w:t>Комплексное лечение при задержке полового созревания у женщин, подтвержденной молекулярно- и иммуногенетическими методами, включающее гормональные, иммунологические,</w:t>
      </w:r>
    </w:p>
    <w:p>
      <w:pPr>
        <w:pStyle w:val="Style10"/>
        <w:keepNext w:val="0"/>
        <w:keepLines w:val="0"/>
        <w:framePr w:w="1771" w:h="1214" w:wrap="none" w:hAnchor="page" w:x="4178" w:y="7259"/>
        <w:widowControl w:val="0"/>
        <w:shd w:val="clear" w:color="auto" w:fill="auto"/>
        <w:bidi w:val="0"/>
        <w:spacing w:before="0" w:after="0" w:line="240" w:lineRule="auto"/>
        <w:ind w:left="0" w:right="0" w:firstLine="0"/>
        <w:jc w:val="center"/>
      </w:pPr>
      <w:r>
        <w:rPr>
          <w:color w:val="000000"/>
          <w:spacing w:val="0"/>
          <w:w w:val="100"/>
          <w:position w:val="0"/>
        </w:rPr>
        <w:t>E23.0, E28.3, E30.0,</w:t>
        <w:br/>
        <w:t>E30.9, E34.5, E89.3,</w:t>
        <w:br/>
        <w:t>Q50.0, Q87.1, Q96,</w:t>
        <w:br/>
        <w:t>Q97.2, Q97.3, Q97.8,</w:t>
        <w:br/>
        <w:t>Q97.9, Q99.0, Q99.1</w:t>
      </w:r>
    </w:p>
    <w:p>
      <w:pPr>
        <w:pStyle w:val="Style10"/>
        <w:keepNext w:val="0"/>
        <w:keepLines w:val="0"/>
        <w:framePr w:w="4618" w:h="1219" w:wrap="none" w:hAnchor="page" w:x="6165" w:y="7259"/>
        <w:widowControl w:val="0"/>
        <w:shd w:val="clear" w:color="auto" w:fill="auto"/>
        <w:tabs>
          <w:tab w:pos="3288" w:val="left"/>
        </w:tabs>
        <w:bidi w:val="0"/>
        <w:spacing w:before="0" w:after="0" w:line="240" w:lineRule="auto"/>
        <w:ind w:left="0" w:right="0" w:firstLine="0"/>
        <w:jc w:val="left"/>
      </w:pPr>
      <w:r>
        <w:rPr>
          <w:color w:val="000000"/>
          <w:spacing w:val="0"/>
          <w:w w:val="100"/>
          <w:position w:val="0"/>
        </w:rPr>
        <w:t>задержка полового созревания,</w:t>
        <w:tab/>
        <w:t>хирургическое</w:t>
      </w:r>
    </w:p>
    <w:p>
      <w:pPr>
        <w:pStyle w:val="Style10"/>
        <w:keepNext w:val="0"/>
        <w:keepLines w:val="0"/>
        <w:framePr w:w="4618" w:h="1219" w:wrap="none" w:hAnchor="page" w:x="6165" w:y="7259"/>
        <w:widowControl w:val="0"/>
        <w:shd w:val="clear" w:color="auto" w:fill="auto"/>
        <w:tabs>
          <w:tab w:pos="3288" w:val="left"/>
        </w:tabs>
        <w:bidi w:val="0"/>
        <w:spacing w:before="0" w:after="0" w:line="240" w:lineRule="auto"/>
        <w:ind w:left="0" w:right="0" w:firstLine="0"/>
        <w:jc w:val="left"/>
      </w:pPr>
      <w:r>
        <w:rPr>
          <w:color w:val="000000"/>
          <w:spacing w:val="0"/>
          <w:w w:val="100"/>
          <w:position w:val="0"/>
        </w:rPr>
        <w:t>обусловленная первичным</w:t>
        <w:tab/>
        <w:t>лечение</w:t>
      </w:r>
    </w:p>
    <w:p>
      <w:pPr>
        <w:pStyle w:val="Style10"/>
        <w:keepNext w:val="0"/>
        <w:keepLines w:val="0"/>
        <w:framePr w:w="4618" w:h="1219" w:wrap="none" w:hAnchor="page" w:x="6165" w:y="7259"/>
        <w:widowControl w:val="0"/>
        <w:shd w:val="clear" w:color="auto" w:fill="auto"/>
        <w:bidi w:val="0"/>
        <w:spacing w:before="0" w:after="0" w:line="240" w:lineRule="auto"/>
        <w:ind w:left="0" w:right="0" w:firstLine="0"/>
        <w:jc w:val="left"/>
      </w:pPr>
      <w:r>
        <w:rPr>
          <w:color w:val="000000"/>
          <w:spacing w:val="0"/>
          <w:w w:val="100"/>
          <w:position w:val="0"/>
        </w:rPr>
        <w:t xml:space="preserve">эстрогенным дефицитом, в том числе при наличии мужской </w:t>
      </w:r>
      <w:r>
        <w:rPr>
          <w:color w:val="000000"/>
          <w:spacing w:val="0"/>
          <w:w w:val="100"/>
          <w:position w:val="0"/>
        </w:rPr>
        <w:t xml:space="preserve">(Y) </w:t>
      </w:r>
      <w:r>
        <w:rPr>
          <w:color w:val="000000"/>
          <w:spacing w:val="0"/>
          <w:w w:val="100"/>
          <w:position w:val="0"/>
        </w:rPr>
        <w:t>хромосомы в кариотипе</w:t>
      </w:r>
    </w:p>
    <w:p>
      <w:pPr>
        <w:pStyle w:val="Style10"/>
        <w:keepNext w:val="0"/>
        <w:keepLines w:val="0"/>
        <w:framePr w:w="3590" w:h="6130" w:wrap="none" w:hAnchor="page" w:x="10941" w:y="2819"/>
        <w:widowControl w:val="0"/>
        <w:shd w:val="clear" w:color="auto" w:fill="auto"/>
        <w:bidi w:val="0"/>
        <w:spacing w:before="0" w:after="120" w:line="240" w:lineRule="auto"/>
        <w:ind w:left="0" w:right="0" w:firstLine="0"/>
        <w:jc w:val="left"/>
      </w:pPr>
      <w:r>
        <w:rPr>
          <w:color w:val="000000"/>
          <w:spacing w:val="0"/>
          <w:w w:val="100"/>
          <w:position w:val="0"/>
        </w:rPr>
        <w:t>коррекция пороков развития влагалища методом комплексного кольпопоэза с применением реконструктивно</w:t>
        <w:softHyphen/>
        <w:t>пластических операций лапароскопическим доступом, с аутотрансплантацией тканей и последующим индивидуальным подбором гормональной терапии</w:t>
      </w:r>
    </w:p>
    <w:p>
      <w:pPr>
        <w:pStyle w:val="Style10"/>
        <w:keepNext w:val="0"/>
        <w:keepLines w:val="0"/>
        <w:framePr w:w="3590" w:h="6130" w:wrap="none" w:hAnchor="page" w:x="10941" w:y="2819"/>
        <w:widowControl w:val="0"/>
        <w:shd w:val="clear" w:color="auto" w:fill="auto"/>
        <w:bidi w:val="0"/>
        <w:spacing w:before="0" w:after="120" w:line="240" w:lineRule="auto"/>
        <w:ind w:left="0" w:right="0" w:firstLine="0"/>
        <w:jc w:val="left"/>
      </w:pPr>
      <w:r>
        <w:rPr>
          <w:color w:val="000000"/>
          <w:spacing w:val="0"/>
          <w:w w:val="100"/>
          <w:position w:val="0"/>
        </w:rPr>
        <w:t>феминизирующая пластика наружных половых органов и формирование влагалища с использованием лапароскопического доступа</w:t>
      </w:r>
    </w:p>
    <w:p>
      <w:pPr>
        <w:pStyle w:val="Style10"/>
        <w:keepNext w:val="0"/>
        <w:keepLines w:val="0"/>
        <w:framePr w:w="3590" w:h="6130" w:wrap="none" w:hAnchor="page" w:x="10941" w:y="2819"/>
        <w:widowControl w:val="0"/>
        <w:shd w:val="clear" w:color="auto" w:fill="auto"/>
        <w:bidi w:val="0"/>
        <w:spacing w:before="0" w:after="0" w:line="240" w:lineRule="auto"/>
        <w:ind w:left="0" w:right="0" w:firstLine="0"/>
        <w:jc w:val="left"/>
      </w:pPr>
      <w:r>
        <w:rPr>
          <w:color w:val="000000"/>
          <w:spacing w:val="0"/>
          <w:w w:val="100"/>
          <w:position w:val="0"/>
        </w:rPr>
        <w:t>хирургическое удаление гонад, формирование влагалища методом комплексного кольпопоэза с</w:t>
      </w:r>
    </w:p>
    <w:p>
      <w:pPr>
        <w:pStyle w:val="Style10"/>
        <w:keepNext w:val="0"/>
        <w:keepLines w:val="0"/>
        <w:framePr w:w="3590" w:h="6130" w:wrap="none" w:hAnchor="page" w:x="10941" w:y="2819"/>
        <w:widowControl w:val="0"/>
        <w:shd w:val="clear" w:color="auto" w:fill="auto"/>
        <w:bidi w:val="0"/>
        <w:spacing w:before="0" w:after="120" w:line="240" w:lineRule="auto"/>
        <w:ind w:left="0" w:right="0" w:firstLine="0"/>
        <w:jc w:val="left"/>
      </w:pPr>
      <w:r>
        <w:rPr>
          <w:color w:val="000000"/>
          <w:spacing w:val="0"/>
          <w:w w:val="100"/>
          <w:position w:val="0"/>
        </w:rPr>
        <w:t>последующим индивидуальным подбором гормональной терапии</w:t>
      </w:r>
    </w:p>
    <w:p>
      <w:pPr>
        <w:pStyle w:val="Style10"/>
        <w:keepNext w:val="0"/>
        <w:keepLines w:val="0"/>
        <w:framePr w:w="3590" w:h="6130" w:wrap="none" w:hAnchor="page" w:x="10941" w:y="2819"/>
        <w:widowControl w:val="0"/>
        <w:shd w:val="clear" w:color="auto" w:fill="auto"/>
        <w:bidi w:val="0"/>
        <w:spacing w:before="0" w:after="120" w:line="240" w:lineRule="auto"/>
        <w:ind w:left="0" w:right="0" w:firstLine="0"/>
        <w:jc w:val="left"/>
      </w:pPr>
      <w:r>
        <w:rPr>
          <w:color w:val="000000"/>
          <w:spacing w:val="0"/>
          <w:w w:val="100"/>
          <w:position w:val="0"/>
        </w:rPr>
        <w:t>удаление половых желез (дисгенетичных гонад, тестикулов) с использованием лапароскопического доступа, реконструктивно-пластические феминизирующие операции с последующим подбором гормонального лечения</w:t>
      </w:r>
    </w:p>
    <w:p>
      <w:pPr>
        <w:pStyle w:val="Style10"/>
        <w:keepNext w:val="0"/>
        <w:keepLines w:val="0"/>
        <w:framePr w:w="3590" w:h="499" w:wrap="none" w:hAnchor="page" w:x="10941" w:y="9059"/>
        <w:widowControl w:val="0"/>
        <w:shd w:val="clear" w:color="auto" w:fill="auto"/>
        <w:bidi w:val="0"/>
        <w:spacing w:before="0" w:after="0" w:line="240" w:lineRule="auto"/>
        <w:ind w:left="0" w:right="0" w:firstLine="0"/>
        <w:jc w:val="left"/>
      </w:pPr>
      <w:r>
        <w:rPr>
          <w:color w:val="000000"/>
          <w:spacing w:val="0"/>
          <w:w w:val="100"/>
          <w:position w:val="0"/>
        </w:rPr>
        <w:t>удаление половых желез (дисгенетичных гонад, тестикулов) с использованием</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707" w:left="553" w:header="0" w:footer="1279" w:gutter="0"/>
          <w:cols w:space="720"/>
          <w:noEndnote/>
          <w:rtlGutter w:val="0"/>
          <w:docGrid w:linePitch="360"/>
        </w:sectPr>
      </w:pPr>
    </w:p>
    <w:p>
      <w:pPr>
        <w:pStyle w:val="Style10"/>
        <w:keepNext w:val="0"/>
        <w:keepLines w:val="0"/>
        <w:widowControl w:val="0"/>
        <w:shd w:val="clear" w:color="auto" w:fill="auto"/>
        <w:tabs>
          <w:tab w:pos="10128" w:val="left"/>
        </w:tabs>
        <w:bidi w:val="0"/>
        <w:spacing w:before="0" w:after="0" w:line="240" w:lineRule="auto"/>
        <w:ind w:left="0" w:right="0" w:firstLine="520"/>
        <w:jc w:val="left"/>
      </w:pPr>
      <w:r>
        <w:rPr>
          <w:color w:val="000000"/>
          <w:spacing w:val="0"/>
          <w:w w:val="100"/>
          <w:position w:val="0"/>
        </w:rPr>
        <w:t>физические и</w:t>
        <w:tab/>
        <w:t>лапароскопического доступа,</w:t>
      </w:r>
    </w:p>
    <w:p>
      <w:pPr>
        <w:pStyle w:val="Style10"/>
        <w:keepNext w:val="0"/>
        <w:keepLines w:val="0"/>
        <w:widowControl w:val="0"/>
        <w:shd w:val="clear" w:color="auto" w:fill="auto"/>
        <w:tabs>
          <w:tab w:pos="10128" w:val="left"/>
          <w:tab w:pos="13691" w:val="right"/>
        </w:tabs>
        <w:bidi w:val="0"/>
        <w:spacing w:before="0" w:after="0" w:line="240" w:lineRule="auto"/>
        <w:ind w:left="0" w:right="0" w:firstLine="520"/>
        <w:jc w:val="left"/>
      </w:pPr>
      <w:r>
        <w:rPr>
          <w:color w:val="000000"/>
          <w:spacing w:val="0"/>
          <w:w w:val="100"/>
          <w:position w:val="0"/>
        </w:rPr>
        <w:t>малоинвазивные</w:t>
        <w:tab/>
        <w:t>реконструктивно-пластические</w:t>
        <w:tab/>
        <w:t>операции</w:t>
      </w:r>
    </w:p>
    <w:p>
      <w:pPr>
        <w:pStyle w:val="Style10"/>
        <w:keepNext w:val="0"/>
        <w:keepLines w:val="0"/>
        <w:widowControl w:val="0"/>
        <w:shd w:val="clear" w:color="auto" w:fill="auto"/>
        <w:tabs>
          <w:tab w:pos="10128" w:val="left"/>
          <w:tab w:pos="12955" w:val="center"/>
        </w:tabs>
        <w:bidi w:val="0"/>
        <w:spacing w:before="0" w:after="0" w:line="240" w:lineRule="auto"/>
        <w:ind w:left="0" w:right="0" w:firstLine="520"/>
        <w:jc w:val="left"/>
      </w:pPr>
      <w:r>
        <w:rPr>
          <w:color w:val="000000"/>
          <w:spacing w:val="0"/>
          <w:w w:val="100"/>
          <w:position w:val="0"/>
        </w:rPr>
        <w:t>хирургические методы</w:t>
        <w:tab/>
        <w:t>лапароскопическим доступом,</w:t>
        <w:tab/>
        <w:t>с</w:t>
      </w:r>
    </w:p>
    <w:p>
      <w:pPr>
        <w:pStyle w:val="Style10"/>
        <w:keepNext w:val="0"/>
        <w:keepLines w:val="0"/>
        <w:widowControl w:val="0"/>
        <w:shd w:val="clear" w:color="auto" w:fill="auto"/>
        <w:tabs>
          <w:tab w:pos="10128" w:val="left"/>
        </w:tabs>
        <w:bidi w:val="0"/>
        <w:spacing w:before="0" w:after="120" w:line="240" w:lineRule="auto"/>
        <w:ind w:left="0" w:right="0" w:firstLine="520"/>
        <w:jc w:val="left"/>
      </w:pPr>
      <w:r>
        <w:rPr>
          <w:color w:val="000000"/>
          <w:spacing w:val="0"/>
          <w:w w:val="100"/>
          <w:position w:val="0"/>
        </w:rPr>
        <w:t>лечения</w:t>
        <w:tab/>
        <w:t>аутотрансплантацией тканей</w:t>
      </w:r>
    </w:p>
    <w:p>
      <w:pPr>
        <w:pStyle w:val="Style10"/>
        <w:keepNext w:val="0"/>
        <w:keepLines w:val="0"/>
        <w:widowControl w:val="0"/>
        <w:shd w:val="clear" w:color="auto" w:fill="auto"/>
        <w:bidi w:val="0"/>
        <w:spacing w:before="0" w:after="60" w:line="240" w:lineRule="auto"/>
        <w:ind w:left="10160" w:right="0" w:firstLine="0"/>
        <w:jc w:val="left"/>
      </w:pPr>
      <w:r>
        <w:rPr>
          <w:color w:val="000000"/>
          <w:spacing w:val="0"/>
          <w:w w:val="100"/>
          <w:position w:val="0"/>
        </w:rPr>
        <w:t>удаление половых желез (дисгенетичных гонад, тестикулов) с использованием лапароскопического доступа,</w:t>
      </w:r>
    </w:p>
    <w:tbl>
      <w:tblPr>
        <w:tblOverlap w:val="never"/>
        <w:jc w:val="center"/>
        <w:tblLayout w:type="fixed"/>
      </w:tblPr>
      <w:tblGrid>
        <w:gridCol w:w="3235"/>
        <w:gridCol w:w="11760"/>
      </w:tblGrid>
      <w:tr>
        <w:trPr>
          <w:trHeight w:val="264"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6920" w:right="0" w:firstLine="0"/>
              <w:jc w:val="left"/>
              <w:rPr>
                <w:sz w:val="20"/>
                <w:szCs w:val="20"/>
              </w:rPr>
            </w:pPr>
            <w:r>
              <w:rPr>
                <w:color w:val="000000"/>
                <w:spacing w:val="0"/>
                <w:w w:val="100"/>
                <w:position w:val="0"/>
                <w:sz w:val="20"/>
                <w:szCs w:val="20"/>
              </w:rPr>
              <w:t>применение кольпопоэза</w:t>
            </w:r>
          </w:p>
        </w:tc>
      </w:tr>
      <w:tr>
        <w:trPr>
          <w:trHeight w:val="4973" w:hRule="exact"/>
        </w:trPr>
        <w:tc>
          <w:tcPr>
            <w:tcBorders/>
            <w:shd w:val="clear" w:color="auto" w:fill="FFFFFF"/>
            <w:vAlign w:val="center"/>
          </w:tcPr>
          <w:p>
            <w:pPr>
              <w:pStyle w:val="Style21"/>
              <w:keepNext w:val="0"/>
              <w:keepLines w:val="0"/>
              <w:widowControl w:val="0"/>
              <w:shd w:val="clear" w:color="auto" w:fill="auto"/>
              <w:tabs>
                <w:tab w:pos="499" w:val="left"/>
              </w:tabs>
              <w:bidi w:val="0"/>
              <w:spacing w:before="0" w:after="0" w:line="240" w:lineRule="auto"/>
              <w:ind w:left="0" w:right="0" w:firstLine="0"/>
              <w:jc w:val="left"/>
              <w:rPr>
                <w:sz w:val="20"/>
                <w:szCs w:val="20"/>
              </w:rPr>
            </w:pPr>
            <w:r>
              <w:rPr>
                <w:color w:val="000000"/>
                <w:spacing w:val="0"/>
                <w:w w:val="100"/>
                <w:position w:val="0"/>
                <w:sz w:val="20"/>
                <w:szCs w:val="20"/>
              </w:rPr>
              <w:t>5.</w:t>
              <w:tab/>
              <w:t>Неинвазивное и малоинва</w:t>
              <w:softHyphen/>
            </w:r>
          </w:p>
          <w:p>
            <w:pPr>
              <w:pStyle w:val="Style21"/>
              <w:keepNext w:val="0"/>
              <w:keepLines w:val="0"/>
              <w:widowControl w:val="0"/>
              <w:shd w:val="clear" w:color="auto" w:fill="auto"/>
              <w:bidi w:val="0"/>
              <w:spacing w:before="0" w:after="0" w:line="240" w:lineRule="auto"/>
              <w:ind w:left="520" w:right="0" w:firstLine="0"/>
              <w:jc w:val="left"/>
              <w:rPr>
                <w:sz w:val="20"/>
                <w:szCs w:val="20"/>
              </w:rPr>
            </w:pPr>
            <w:r>
              <w:rPr>
                <w:color w:val="000000"/>
                <w:spacing w:val="0"/>
                <w:w w:val="100"/>
                <w:position w:val="0"/>
                <w:sz w:val="20"/>
                <w:szCs w:val="20"/>
              </w:rPr>
              <w:t>зивное хирургическое органосохраняющее лечение миомы матки, аденомиоза (узловой формы) у женщин с применением реконструктивно</w:t>
              <w:softHyphen/>
              <w:t>пластических операций, органосохраняющие операции при родоразрешении у женщин с миомой матки больших размеров, с истинным приращением плаценты, эмболизации маточных артерий и ультразвуковой абляции под ультразвуковым контролем и (или) контролем магнитно-резонансной томографии</w:t>
            </w:r>
          </w:p>
        </w:tc>
        <w:tc>
          <w:tcPr>
            <w:tcBorders/>
            <w:shd w:val="clear" w:color="auto" w:fill="FFFFFF"/>
            <w:vAlign w:val="bottom"/>
          </w:tcPr>
          <w:p>
            <w:pPr>
              <w:pStyle w:val="Style21"/>
              <w:keepNext w:val="0"/>
              <w:keepLines w:val="0"/>
              <w:widowControl w:val="0"/>
              <w:shd w:val="clear" w:color="auto" w:fill="auto"/>
              <w:tabs>
                <w:tab w:pos="2154" w:val="left"/>
                <w:tab w:pos="5461" w:val="left"/>
                <w:tab w:pos="11149" w:val="left"/>
              </w:tabs>
              <w:bidi w:val="0"/>
              <w:spacing w:before="0" w:after="0" w:line="240" w:lineRule="auto"/>
              <w:ind w:left="0" w:right="0" w:firstLine="560"/>
              <w:jc w:val="left"/>
              <w:rPr>
                <w:sz w:val="20"/>
                <w:szCs w:val="20"/>
              </w:rPr>
            </w:pPr>
            <w:r>
              <w:rPr>
                <w:color w:val="000000"/>
                <w:spacing w:val="0"/>
                <w:w w:val="100"/>
                <w:position w:val="0"/>
                <w:sz w:val="20"/>
                <w:szCs w:val="20"/>
              </w:rPr>
              <w:t>D25, N80.0</w:t>
              <w:tab/>
            </w:r>
            <w:r>
              <w:rPr>
                <w:color w:val="000000"/>
                <w:spacing w:val="0"/>
                <w:w w:val="100"/>
                <w:position w:val="0"/>
                <w:sz w:val="20"/>
                <w:szCs w:val="20"/>
              </w:rPr>
              <w:t>множественная узловая форма</w:t>
              <w:tab/>
              <w:t>хирургическое реконструктивно-пластические,</w:t>
              <w:tab/>
              <w:t>191024</w:t>
            </w:r>
          </w:p>
          <w:p>
            <w:pPr>
              <w:pStyle w:val="Style21"/>
              <w:keepNext w:val="0"/>
              <w:keepLines w:val="0"/>
              <w:widowControl w:val="0"/>
              <w:shd w:val="clear" w:color="auto" w:fill="auto"/>
              <w:tabs>
                <w:tab w:pos="5462" w:val="left"/>
                <w:tab w:pos="6936" w:val="left"/>
              </w:tabs>
              <w:bidi w:val="0"/>
              <w:spacing w:before="0" w:after="0" w:line="240" w:lineRule="auto"/>
              <w:ind w:left="2160" w:right="0" w:firstLine="0"/>
              <w:jc w:val="left"/>
              <w:rPr>
                <w:sz w:val="20"/>
                <w:szCs w:val="20"/>
              </w:rPr>
            </w:pPr>
            <w:r>
              <w:rPr>
                <w:color w:val="000000"/>
                <w:spacing w:val="0"/>
                <w:w w:val="100"/>
                <w:position w:val="0"/>
                <w:sz w:val="20"/>
                <w:szCs w:val="20"/>
              </w:rPr>
              <w:t>аденомиоза, требующая</w:t>
              <w:tab/>
              <w:t>лечение</w:t>
              <w:tab/>
              <w:t>органосохраняющие операции</w:t>
            </w:r>
          </w:p>
          <w:p>
            <w:pPr>
              <w:pStyle w:val="Style21"/>
              <w:keepNext w:val="0"/>
              <w:keepLines w:val="0"/>
              <w:widowControl w:val="0"/>
              <w:shd w:val="clear" w:color="auto" w:fill="auto"/>
              <w:tabs>
                <w:tab w:pos="6941" w:val="left"/>
              </w:tabs>
              <w:bidi w:val="0"/>
              <w:spacing w:before="0" w:after="0" w:line="240" w:lineRule="auto"/>
              <w:ind w:left="2160" w:right="0" w:firstLine="0"/>
              <w:jc w:val="left"/>
              <w:rPr>
                <w:sz w:val="20"/>
                <w:szCs w:val="20"/>
              </w:rPr>
            </w:pPr>
            <w:r>
              <w:rPr>
                <w:color w:val="000000"/>
                <w:spacing w:val="0"/>
                <w:w w:val="100"/>
                <w:position w:val="0"/>
                <w:sz w:val="20"/>
                <w:szCs w:val="20"/>
              </w:rPr>
              <w:t>хирургического лечения</w:t>
              <w:tab/>
              <w:t>(миомэктомия с использованием</w:t>
            </w:r>
          </w:p>
          <w:p>
            <w:pPr>
              <w:pStyle w:val="Style21"/>
              <w:keepNext w:val="0"/>
              <w:keepLines w:val="0"/>
              <w:widowControl w:val="0"/>
              <w:shd w:val="clear" w:color="auto" w:fill="auto"/>
              <w:bidi w:val="0"/>
              <w:spacing w:before="0" w:after="60" w:line="293" w:lineRule="auto"/>
              <w:ind w:left="6920" w:right="0" w:firstLine="20"/>
              <w:jc w:val="left"/>
              <w:rPr>
                <w:sz w:val="20"/>
                <w:szCs w:val="20"/>
              </w:rPr>
            </w:pPr>
            <w:r>
              <w:rPr>
                <w:color w:val="000000"/>
                <w:spacing w:val="0"/>
                <w:w w:val="100"/>
                <w:position w:val="0"/>
                <w:sz w:val="20"/>
                <w:szCs w:val="20"/>
              </w:rPr>
              <w:t>комбинированного эндоскопического доступа) ультразвуковая абляция под контролем магнитно-резонансной томографии или ультразвуковым контролем эндоваскулярная окклюзия маточных артерий</w:t>
            </w:r>
          </w:p>
          <w:p>
            <w:pPr>
              <w:pStyle w:val="Style21"/>
              <w:keepNext w:val="0"/>
              <w:keepLines w:val="0"/>
              <w:widowControl w:val="0"/>
              <w:shd w:val="clear" w:color="auto" w:fill="auto"/>
              <w:tabs>
                <w:tab w:pos="2124" w:val="left"/>
                <w:tab w:pos="6895" w:val="left"/>
              </w:tabs>
              <w:bidi w:val="0"/>
              <w:spacing w:before="0" w:after="0" w:line="240" w:lineRule="auto"/>
              <w:ind w:left="0" w:right="0" w:firstLine="180"/>
              <w:jc w:val="left"/>
              <w:rPr>
                <w:sz w:val="20"/>
                <w:szCs w:val="20"/>
              </w:rPr>
            </w:pPr>
            <w:r>
              <w:rPr>
                <w:color w:val="000000"/>
                <w:spacing w:val="0"/>
                <w:w w:val="100"/>
                <w:position w:val="0"/>
                <w:sz w:val="20"/>
                <w:szCs w:val="20"/>
              </w:rPr>
              <w:t>O34.1,O34.2, O43.2;</w:t>
              <w:tab/>
            </w:r>
            <w:r>
              <w:rPr>
                <w:color w:val="000000"/>
                <w:spacing w:val="0"/>
                <w:w w:val="100"/>
                <w:position w:val="0"/>
                <w:sz w:val="20"/>
                <w:szCs w:val="20"/>
              </w:rPr>
              <w:t>миома матки больших размеров во</w:t>
              <w:tab/>
              <w:t>проведение органосохраняющих</w:t>
            </w:r>
          </w:p>
          <w:p>
            <w:pPr>
              <w:pStyle w:val="Style21"/>
              <w:keepNext w:val="0"/>
              <w:keepLines w:val="0"/>
              <w:widowControl w:val="0"/>
              <w:shd w:val="clear" w:color="auto" w:fill="auto"/>
              <w:tabs>
                <w:tab w:pos="2129" w:val="left"/>
                <w:tab w:pos="6900" w:val="left"/>
              </w:tabs>
              <w:bidi w:val="0"/>
              <w:spacing w:before="0" w:after="0" w:line="240" w:lineRule="auto"/>
              <w:ind w:left="0" w:right="0" w:firstLine="780"/>
              <w:jc w:val="left"/>
              <w:rPr>
                <w:sz w:val="20"/>
                <w:szCs w:val="20"/>
              </w:rPr>
            </w:pPr>
            <w:r>
              <w:rPr>
                <w:color w:val="000000"/>
                <w:spacing w:val="0"/>
                <w:w w:val="100"/>
                <w:position w:val="0"/>
                <w:sz w:val="20"/>
                <w:szCs w:val="20"/>
              </w:rPr>
              <w:t>O44.0</w:t>
              <w:tab/>
            </w:r>
            <w:r>
              <w:rPr>
                <w:color w:val="000000"/>
                <w:spacing w:val="0"/>
                <w:w w:val="100"/>
                <w:position w:val="0"/>
                <w:sz w:val="20"/>
                <w:szCs w:val="20"/>
              </w:rPr>
              <w:t>время беременности, истинное</w:t>
              <w:tab/>
              <w:t>операций, в том числе метропластики,</w:t>
            </w:r>
          </w:p>
          <w:p>
            <w:pPr>
              <w:pStyle w:val="Style21"/>
              <w:keepNext w:val="0"/>
              <w:keepLines w:val="0"/>
              <w:widowControl w:val="0"/>
              <w:shd w:val="clear" w:color="auto" w:fill="auto"/>
              <w:tabs>
                <w:tab w:pos="6926" w:val="left"/>
              </w:tabs>
              <w:bidi w:val="0"/>
              <w:spacing w:before="0" w:after="0" w:line="240" w:lineRule="auto"/>
              <w:ind w:left="2160" w:right="0" w:firstLine="0"/>
              <w:jc w:val="left"/>
              <w:rPr>
                <w:sz w:val="20"/>
                <w:szCs w:val="20"/>
              </w:rPr>
            </w:pPr>
            <w:r>
              <w:rPr>
                <w:color w:val="000000"/>
                <w:spacing w:val="0"/>
                <w:w w:val="100"/>
                <w:position w:val="0"/>
                <w:sz w:val="20"/>
                <w:szCs w:val="20"/>
              </w:rPr>
              <w:t>вращение плаценты, в том числе при</w:t>
              <w:tab/>
              <w:t>управляемой баллонной тампонады</w:t>
            </w:r>
          </w:p>
          <w:p>
            <w:pPr>
              <w:pStyle w:val="Style21"/>
              <w:keepNext w:val="0"/>
              <w:keepLines w:val="0"/>
              <w:widowControl w:val="0"/>
              <w:shd w:val="clear" w:color="auto" w:fill="auto"/>
              <w:tabs>
                <w:tab w:pos="6936" w:val="left"/>
              </w:tabs>
              <w:bidi w:val="0"/>
              <w:spacing w:before="0" w:after="0" w:line="240" w:lineRule="auto"/>
              <w:ind w:left="2160" w:right="0" w:firstLine="0"/>
              <w:jc w:val="left"/>
              <w:rPr>
                <w:sz w:val="20"/>
                <w:szCs w:val="20"/>
              </w:rPr>
            </w:pPr>
            <w:r>
              <w:rPr>
                <w:color w:val="000000"/>
                <w:spacing w:val="0"/>
                <w:w w:val="100"/>
                <w:position w:val="0"/>
                <w:sz w:val="20"/>
                <w:szCs w:val="20"/>
              </w:rPr>
              <w:t>предлежании плаценты</w:t>
              <w:tab/>
              <w:t>аорты, эндоваскулярной окклюзии</w:t>
            </w:r>
          </w:p>
          <w:p>
            <w:pPr>
              <w:pStyle w:val="Style21"/>
              <w:keepNext w:val="0"/>
              <w:keepLines w:val="0"/>
              <w:widowControl w:val="0"/>
              <w:shd w:val="clear" w:color="auto" w:fill="auto"/>
              <w:bidi w:val="0"/>
              <w:spacing w:before="0" w:after="0" w:line="240" w:lineRule="auto"/>
              <w:ind w:left="6920" w:right="0" w:firstLine="20"/>
              <w:jc w:val="left"/>
              <w:rPr>
                <w:sz w:val="20"/>
                <w:szCs w:val="20"/>
              </w:rPr>
            </w:pPr>
            <w:r>
              <w:rPr>
                <w:color w:val="000000"/>
                <w:spacing w:val="0"/>
                <w:w w:val="100"/>
                <w:position w:val="0"/>
                <w:sz w:val="20"/>
                <w:szCs w:val="20"/>
              </w:rPr>
              <w:t>магистральных сосудов, в том числе маточных, внутренних или общих подвздошных артерий при абдоминальном родоразрешении с контролем лучевых (в том числе МРТ),</w:t>
            </w:r>
          </w:p>
        </w:tc>
      </w:tr>
    </w:tbl>
    <w:p>
      <w:pPr>
        <w:pStyle w:val="Style19"/>
        <w:keepNext w:val="0"/>
        <w:keepLines w:val="0"/>
        <w:widowControl w:val="0"/>
        <w:shd w:val="clear" w:color="auto" w:fill="auto"/>
        <w:bidi w:val="0"/>
        <w:spacing w:before="0" w:after="0" w:line="240" w:lineRule="auto"/>
        <w:ind w:left="10152" w:right="0" w:firstLine="0"/>
        <w:jc w:val="left"/>
        <w:sectPr>
          <w:footnotePr>
            <w:pos w:val="pageBottom"/>
            <w:numFmt w:val="decimal"/>
            <w:numRestart w:val="continuous"/>
          </w:footnotePr>
          <w:type w:val="continuous"/>
          <w:pgSz w:w="16840" w:h="11900" w:orient="landscape"/>
          <w:pgMar w:top="1149" w:right="1048" w:bottom="1149" w:left="798" w:header="0" w:footer="3" w:gutter="0"/>
          <w:cols w:space="720"/>
          <w:noEndnote/>
          <w:rtlGutter w:val="0"/>
          <w:docGrid w:linePitch="360"/>
        </w:sectPr>
      </w:pPr>
      <w:r>
        <w:rPr>
          <w:color w:val="000000"/>
          <w:spacing w:val="0"/>
          <w:w w:val="100"/>
          <w:position w:val="0"/>
        </w:rPr>
        <w:t>методов исследования</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592" w:h="1939" w:wrap="none" w:hAnchor="page" w:x="794" w:y="1739"/>
        <w:widowControl w:val="0"/>
        <w:shd w:val="clear" w:color="auto" w:fill="auto"/>
        <w:bidi w:val="0"/>
        <w:spacing w:before="0" w:after="0" w:line="240" w:lineRule="auto"/>
        <w:ind w:left="520" w:right="0" w:hanging="520"/>
        <w:jc w:val="left"/>
      </w:pPr>
      <w:r>
        <w:rPr>
          <w:color w:val="000000"/>
          <w:spacing w:val="0"/>
          <w:w w:val="100"/>
          <w:position w:val="0"/>
        </w:rPr>
        <w:t>6. Хирургическое лечение распространенного эндометриоза, пороков развития и опухолей гениталий, пролапса гениталий у женщин с использованием робототехники</w:t>
      </w:r>
    </w:p>
    <w:p>
      <w:pPr>
        <w:pStyle w:val="Style10"/>
        <w:keepNext w:val="0"/>
        <w:keepLines w:val="0"/>
        <w:framePr w:w="1776" w:h="1690" w:wrap="none" w:hAnchor="page" w:x="4173" w:y="1739"/>
        <w:widowControl w:val="0"/>
        <w:shd w:val="clear" w:color="auto" w:fill="auto"/>
        <w:bidi w:val="0"/>
        <w:spacing w:before="0" w:after="0" w:line="240" w:lineRule="auto"/>
        <w:ind w:left="0" w:right="0" w:firstLine="0"/>
        <w:jc w:val="center"/>
      </w:pPr>
      <w:r>
        <w:rPr>
          <w:color w:val="000000"/>
          <w:spacing w:val="0"/>
          <w:w w:val="100"/>
          <w:position w:val="0"/>
        </w:rPr>
        <w:t>D25, D26.0, D26.7,</w:t>
        <w:br/>
        <w:t>D27, D28, N80, N81,</w:t>
        <w:br/>
        <w:t>N99.3, N39.4, Q51,</w:t>
        <w:br/>
        <w:t>Q56.0, Q56.2, Q56.3,</w:t>
        <w:br/>
        <w:t>Q56.4, Q96.3, Q97.3,</w:t>
        <w:br/>
        <w:t>Q99.0, E34.5, E30.0,</w:t>
        <w:br/>
        <w:t>E30.9</w:t>
      </w:r>
    </w:p>
    <w:p>
      <w:pPr>
        <w:pStyle w:val="Style10"/>
        <w:keepNext w:val="0"/>
        <w:keepLines w:val="0"/>
        <w:framePr w:w="3082" w:h="1939" w:wrap="none" w:hAnchor="page" w:x="6165" w:y="1739"/>
        <w:widowControl w:val="0"/>
        <w:shd w:val="clear" w:color="auto" w:fill="auto"/>
        <w:bidi w:val="0"/>
        <w:spacing w:before="0" w:after="0" w:line="252" w:lineRule="auto"/>
        <w:ind w:left="0" w:right="0" w:firstLine="0"/>
        <w:jc w:val="left"/>
      </w:pPr>
      <w:r>
        <w:rPr>
          <w:color w:val="000000"/>
          <w:spacing w:val="0"/>
          <w:w w:val="100"/>
          <w:position w:val="0"/>
        </w:rPr>
        <w:t>доброкачественная опухоль шейки матки, яичников, вульвы у женщин репродуктивного возраста.</w:t>
      </w:r>
    </w:p>
    <w:p>
      <w:pPr>
        <w:pStyle w:val="Style10"/>
        <w:keepNext w:val="0"/>
        <w:keepLines w:val="0"/>
        <w:framePr w:w="3082" w:h="1939" w:wrap="none" w:hAnchor="page" w:x="6165" w:y="1739"/>
        <w:widowControl w:val="0"/>
        <w:shd w:val="clear" w:color="auto" w:fill="auto"/>
        <w:bidi w:val="0"/>
        <w:spacing w:before="0" w:after="0" w:line="252" w:lineRule="auto"/>
        <w:ind w:left="0" w:right="0" w:firstLine="0"/>
        <w:jc w:val="left"/>
      </w:pPr>
      <w:r>
        <w:rPr>
          <w:color w:val="000000"/>
          <w:spacing w:val="0"/>
          <w:w w:val="100"/>
          <w:position w:val="0"/>
        </w:rPr>
        <w:t>Гигантская миома матки у женщин репродуктивного возраста. Наружный эндометриоз, распространенная форма с вовлечением в патологический</w:t>
      </w:r>
    </w:p>
    <w:p>
      <w:pPr>
        <w:pStyle w:val="Style10"/>
        <w:keepNext w:val="0"/>
        <w:keepLines w:val="0"/>
        <w:framePr w:w="4262" w:h="739" w:wrap="none" w:hAnchor="page" w:x="9477" w:y="1739"/>
        <w:widowControl w:val="0"/>
        <w:shd w:val="clear" w:color="auto" w:fill="auto"/>
        <w:tabs>
          <w:tab w:pos="1450" w:val="left"/>
        </w:tabs>
        <w:bidi w:val="0"/>
        <w:spacing w:before="0" w:after="0" w:line="240" w:lineRule="auto"/>
        <w:ind w:left="0" w:right="0" w:firstLine="0"/>
        <w:jc w:val="left"/>
      </w:pPr>
      <w:r>
        <w:rPr>
          <w:color w:val="000000"/>
          <w:spacing w:val="0"/>
          <w:w w:val="100"/>
          <w:position w:val="0"/>
        </w:rPr>
        <w:t>хирургическое</w:t>
        <w:tab/>
        <w:t>реконструктивно-пластические,</w:t>
      </w:r>
    </w:p>
    <w:p>
      <w:pPr>
        <w:pStyle w:val="Style10"/>
        <w:keepNext w:val="0"/>
        <w:keepLines w:val="0"/>
        <w:framePr w:w="4262" w:h="739" w:wrap="none" w:hAnchor="page" w:x="9477" w:y="1739"/>
        <w:widowControl w:val="0"/>
        <w:shd w:val="clear" w:color="auto" w:fill="auto"/>
        <w:tabs>
          <w:tab w:pos="1450" w:val="left"/>
        </w:tabs>
        <w:bidi w:val="0"/>
        <w:spacing w:before="0" w:after="0" w:line="240" w:lineRule="auto"/>
        <w:ind w:left="0" w:right="0" w:firstLine="0"/>
        <w:jc w:val="left"/>
      </w:pPr>
      <w:r>
        <w:rPr>
          <w:color w:val="000000"/>
          <w:spacing w:val="0"/>
          <w:w w:val="100"/>
          <w:position w:val="0"/>
        </w:rPr>
        <w:t>лечение</w:t>
        <w:tab/>
        <w:t>органосохраняющие операции с</w:t>
      </w:r>
    </w:p>
    <w:p>
      <w:pPr>
        <w:pStyle w:val="Style10"/>
        <w:keepNext w:val="0"/>
        <w:keepLines w:val="0"/>
        <w:framePr w:w="4262" w:h="739" w:wrap="none" w:hAnchor="page" w:x="9477" w:y="1739"/>
        <w:widowControl w:val="0"/>
        <w:shd w:val="clear" w:color="auto" w:fill="auto"/>
        <w:bidi w:val="0"/>
        <w:spacing w:before="0" w:after="0" w:line="240" w:lineRule="auto"/>
        <w:ind w:left="0" w:right="260" w:firstLine="0"/>
        <w:jc w:val="right"/>
      </w:pPr>
      <w:r>
        <w:rPr>
          <w:color w:val="000000"/>
          <w:spacing w:val="0"/>
          <w:w w:val="100"/>
          <w:position w:val="0"/>
        </w:rPr>
        <w:t>применением робототехники</w:t>
      </w:r>
    </w:p>
    <w:p>
      <w:pPr>
        <w:pStyle w:val="Style10"/>
        <w:keepNext w:val="0"/>
        <w:keepLines w:val="0"/>
        <w:framePr w:w="643" w:h="250" w:wrap="none" w:hAnchor="page" w:x="15146" w:y="1739"/>
        <w:widowControl w:val="0"/>
        <w:shd w:val="clear" w:color="auto" w:fill="auto"/>
        <w:bidi w:val="0"/>
        <w:spacing w:before="0" w:after="0" w:line="240" w:lineRule="auto"/>
        <w:ind w:left="0" w:right="0" w:firstLine="0"/>
        <w:jc w:val="left"/>
      </w:pPr>
      <w:r>
        <w:rPr>
          <w:color w:val="000000"/>
          <w:spacing w:val="0"/>
          <w:w w:val="100"/>
          <w:position w:val="0"/>
        </w:rPr>
        <w:t>298041</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pgSz w:w="16840" w:h="11900" w:orient="landscape"/>
          <w:pgMar w:top="1099" w:right="543" w:bottom="1099" w:left="553" w:header="0" w:footer="671"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48" w:right="7465" w:bottom="1099" w:left="6159" w:header="0" w:footer="3" w:gutter="0"/>
          <w:cols w:space="720"/>
          <w:noEndnote/>
          <w:rtlGutter w:val="0"/>
          <w:docGrid w:linePitch="360"/>
        </w:sectPr>
      </w:pPr>
      <w:r>
        <w:rPr>
          <w:color w:val="000000"/>
          <w:spacing w:val="0"/>
          <w:w w:val="100"/>
          <w:position w:val="0"/>
        </w:rPr>
        <w:t>процесс крестцово-маточных связок, смежных органов малого таза и других органов брюшной полости. Врожденные аномалии (пороки развития) тела и шейки матки, в том числе с удвоением тела матки, с удвоением шейки матки, с двурогой маткой, с агенезией и аплазией шейки; с врожденным ректовагинальным и уретровагинальным свищом, урогенитальным синусом, с врожденной аномалией клитора, с врожденными аномалиями вульвы и атопическим расположением половых органов. Врожденное отсутствие влагалища. Замкнутое рудиментарное влагалище при удвоении матки и влагалища. Пациенты с выпадением стенок и купола влагалища после экстирпации матки. Пациенты с опущением и выпадением гениталий в сочетании со стрессовым недержанием мочи. Интрамуральная</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192" w:h="250" w:wrap="none" w:hAnchor="page" w:x="794" w:y="3179"/>
        <w:widowControl w:val="0"/>
        <w:shd w:val="clear" w:color="auto" w:fill="auto"/>
        <w:bidi w:val="0"/>
        <w:spacing w:before="0" w:after="0" w:line="240" w:lineRule="auto"/>
        <w:ind w:left="0" w:right="0" w:firstLine="0"/>
        <w:jc w:val="both"/>
      </w:pPr>
      <w:r>
        <w:rPr>
          <w:color w:val="000000"/>
          <w:spacing w:val="0"/>
          <w:w w:val="100"/>
          <w:position w:val="0"/>
        </w:rPr>
        <w:t>7.</w:t>
      </w:r>
    </w:p>
    <w:p>
      <w:pPr>
        <w:pStyle w:val="Style10"/>
        <w:keepNext w:val="0"/>
        <w:keepLines w:val="0"/>
        <w:framePr w:w="2578" w:h="4339" w:wrap="none" w:hAnchor="page" w:x="1303" w:y="3179"/>
        <w:widowControl w:val="0"/>
        <w:shd w:val="clear" w:color="auto" w:fill="auto"/>
        <w:bidi w:val="0"/>
        <w:spacing w:before="0" w:after="0" w:line="240" w:lineRule="auto"/>
        <w:ind w:left="0" w:right="0" w:firstLine="0"/>
        <w:jc w:val="left"/>
      </w:pPr>
      <w:r>
        <w:rPr>
          <w:color w:val="000000"/>
          <w:spacing w:val="0"/>
          <w:w w:val="100"/>
          <w:position w:val="0"/>
        </w:rPr>
        <w:t>Комплексное лечение, включая 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 цитопенических и цитолитических синдромах, нарушениях плазменного и тромбоцитарного гемостаза, острой лучевой болезни, гистиоцитоза у детей</w:t>
      </w:r>
    </w:p>
    <w:p>
      <w:pPr>
        <w:pStyle w:val="Style10"/>
        <w:keepNext w:val="0"/>
        <w:keepLines w:val="0"/>
        <w:framePr w:w="3197" w:h="1330" w:wrap="none" w:hAnchor="page" w:x="6165" w:y="1739"/>
        <w:widowControl w:val="0"/>
        <w:shd w:val="clear" w:color="auto" w:fill="auto"/>
        <w:bidi w:val="0"/>
        <w:spacing w:before="0" w:after="120" w:line="240" w:lineRule="auto"/>
        <w:ind w:left="0" w:right="0" w:firstLine="0"/>
        <w:jc w:val="left"/>
      </w:pPr>
      <w:r>
        <w:rPr>
          <w:color w:val="000000"/>
          <w:spacing w:val="0"/>
          <w:w w:val="100"/>
          <w:position w:val="0"/>
        </w:rPr>
        <w:t>и субсерозная лейомиома матки, требующая хирургического лечения. Опущение и выпадение гениталий у женщин репродуктивного возраста</w:t>
      </w:r>
    </w:p>
    <w:p>
      <w:pPr>
        <w:pStyle w:val="Style10"/>
        <w:keepNext w:val="0"/>
        <w:keepLines w:val="0"/>
        <w:framePr w:w="3197" w:h="1330" w:wrap="none" w:hAnchor="page" w:x="6165" w:y="1739"/>
        <w:widowControl w:val="0"/>
        <w:shd w:val="clear" w:color="auto" w:fill="auto"/>
        <w:bidi w:val="0"/>
        <w:spacing w:before="0" w:after="0" w:line="240" w:lineRule="auto"/>
        <w:ind w:left="0" w:right="360" w:firstLine="0"/>
        <w:jc w:val="right"/>
      </w:pPr>
      <w:r>
        <w:rPr>
          <w:color w:val="000000"/>
          <w:spacing w:val="0"/>
          <w:w w:val="100"/>
          <w:position w:val="0"/>
        </w:rPr>
        <w:t>Гематология</w:t>
      </w:r>
    </w:p>
    <w:tbl>
      <w:tblPr>
        <w:tblOverlap w:val="never"/>
        <w:jc w:val="left"/>
        <w:tblLayout w:type="fixed"/>
      </w:tblPr>
      <w:tblGrid>
        <w:gridCol w:w="1872"/>
        <w:gridCol w:w="3346"/>
        <w:gridCol w:w="1474"/>
        <w:gridCol w:w="3682"/>
      </w:tblGrid>
      <w:tr>
        <w:trPr>
          <w:trHeight w:val="1013" w:hRule="exact"/>
        </w:trPr>
        <w:tc>
          <w:tcPr>
            <w:tcBorders/>
            <w:shd w:val="clear" w:color="auto" w:fill="FFFFFF"/>
            <w:vAlign w:val="top"/>
          </w:tcPr>
          <w:p>
            <w:pPr>
              <w:pStyle w:val="Style21"/>
              <w:keepNext w:val="0"/>
              <w:keepLines w:val="0"/>
              <w:framePr w:w="10373" w:h="6115" w:wrap="none" w:hAnchor="page" w:x="4173" w:y="3203"/>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D69.1, D82.0, D69.5, D58, D59</w:t>
            </w:r>
          </w:p>
        </w:tc>
        <w:tc>
          <w:tcPr>
            <w:tcBorders/>
            <w:shd w:val="clear" w:color="auto" w:fill="FFFFFF"/>
            <w:vAlign w:val="center"/>
          </w:tcPr>
          <w:p>
            <w:pPr>
              <w:pStyle w:val="Style21"/>
              <w:keepNext w:val="0"/>
              <w:keepLines w:val="0"/>
              <w:framePr w:w="10373" w:h="6115" w:wrap="none" w:hAnchor="page" w:x="4173" w:y="3203"/>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патология гемостаза, с течением, осложненным угрожаемыми геморрагическими явлениями. Гемолитическая анемия</w:t>
            </w:r>
          </w:p>
        </w:tc>
        <w:tc>
          <w:tcPr>
            <w:tcBorders/>
            <w:shd w:val="clear" w:color="auto" w:fill="FFFFFF"/>
            <w:vAlign w:val="top"/>
          </w:tcPr>
          <w:p>
            <w:pPr>
              <w:pStyle w:val="Style21"/>
              <w:keepNext w:val="0"/>
              <w:keepLines w:val="0"/>
              <w:framePr w:w="10373" w:h="6115" w:wrap="none" w:hAnchor="page" w:x="4173" w:y="320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framePr w:w="10373" w:h="6115" w:wrap="none" w:hAnchor="page" w:x="4173" w:y="320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проведение различных хирургических вмешательств у больных с тяжелым геморрагическим синдромом</w:t>
            </w:r>
          </w:p>
        </w:tc>
      </w:tr>
      <w:tr>
        <w:trPr>
          <w:trHeight w:val="1810" w:hRule="exact"/>
        </w:trPr>
        <w:tc>
          <w:tcPr>
            <w:tcBorders/>
            <w:shd w:val="clear" w:color="auto" w:fill="FFFFFF"/>
            <w:vAlign w:val="top"/>
          </w:tcPr>
          <w:p>
            <w:pPr>
              <w:pStyle w:val="Style21"/>
              <w:keepNext w:val="0"/>
              <w:keepLines w:val="0"/>
              <w:framePr w:w="10373" w:h="6115" w:wrap="none" w:hAnchor="page" w:x="4173" w:y="3203"/>
              <w:widowControl w:val="0"/>
              <w:shd w:val="clear" w:color="auto" w:fill="auto"/>
              <w:bidi w:val="0"/>
              <w:spacing w:before="0" w:after="0" w:line="240" w:lineRule="auto"/>
              <w:ind w:left="0" w:right="0" w:firstLine="640"/>
              <w:jc w:val="left"/>
              <w:rPr>
                <w:sz w:val="20"/>
                <w:szCs w:val="20"/>
              </w:rPr>
            </w:pPr>
            <w:r>
              <w:rPr>
                <w:color w:val="000000"/>
                <w:spacing w:val="0"/>
                <w:w w:val="100"/>
                <w:position w:val="0"/>
                <w:sz w:val="20"/>
                <w:szCs w:val="20"/>
              </w:rPr>
              <w:t>D69.3</w:t>
            </w:r>
          </w:p>
        </w:tc>
        <w:tc>
          <w:tcPr>
            <w:tcBorders/>
            <w:shd w:val="clear" w:color="auto" w:fill="FFFFFF"/>
            <w:vAlign w:val="top"/>
          </w:tcPr>
          <w:p>
            <w:pPr>
              <w:pStyle w:val="Style21"/>
              <w:keepNext w:val="0"/>
              <w:keepLines w:val="0"/>
              <w:framePr w:w="10373" w:h="6115" w:wrap="none" w:hAnchor="page" w:x="4173" w:y="3203"/>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патология гемостаза, резистентная к стандартной терапии, и (или) с течением, осложненным угрожаемыми геморрагическими явлениями</w:t>
            </w:r>
          </w:p>
        </w:tc>
        <w:tc>
          <w:tcPr>
            <w:tcBorders/>
            <w:shd w:val="clear" w:color="auto" w:fill="FFFFFF"/>
            <w:vAlign w:val="top"/>
          </w:tcPr>
          <w:p>
            <w:pPr>
              <w:pStyle w:val="Style21"/>
              <w:keepNext w:val="0"/>
              <w:keepLines w:val="0"/>
              <w:framePr w:w="10373" w:h="6115" w:wrap="none" w:hAnchor="page" w:x="4173" w:y="320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framePr w:w="10373" w:h="6115" w:wrap="none" w:hAnchor="page" w:x="4173" w:y="320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center"/>
          </w:tcPr>
          <w:p>
            <w:pPr>
              <w:pStyle w:val="Style21"/>
              <w:keepNext w:val="0"/>
              <w:keepLines w:val="0"/>
              <w:framePr w:w="10373" w:h="6115" w:wrap="none" w:hAnchor="page" w:x="4173" w:y="320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комплексное консервативное и хирургическое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r>
      <w:tr>
        <w:trPr>
          <w:trHeight w:val="2054" w:hRule="exact"/>
        </w:trPr>
        <w:tc>
          <w:tcPr>
            <w:tcBorders/>
            <w:shd w:val="clear" w:color="auto" w:fill="FFFFFF"/>
            <w:vAlign w:val="top"/>
          </w:tcPr>
          <w:p>
            <w:pPr>
              <w:pStyle w:val="Style21"/>
              <w:keepNext w:val="0"/>
              <w:keepLines w:val="0"/>
              <w:framePr w:w="10373" w:h="6115" w:wrap="none" w:hAnchor="page" w:x="4173" w:y="3203"/>
              <w:widowControl w:val="0"/>
              <w:shd w:val="clear" w:color="auto" w:fill="auto"/>
              <w:bidi w:val="0"/>
              <w:spacing w:before="0" w:after="0" w:line="240" w:lineRule="auto"/>
              <w:ind w:left="0" w:right="0" w:firstLine="640"/>
              <w:jc w:val="left"/>
              <w:rPr>
                <w:sz w:val="20"/>
                <w:szCs w:val="20"/>
              </w:rPr>
            </w:pPr>
            <w:r>
              <w:rPr>
                <w:color w:val="000000"/>
                <w:spacing w:val="0"/>
                <w:w w:val="100"/>
                <w:position w:val="0"/>
                <w:sz w:val="20"/>
                <w:szCs w:val="20"/>
              </w:rPr>
              <w:t>D61.3</w:t>
            </w:r>
          </w:p>
        </w:tc>
        <w:tc>
          <w:tcPr>
            <w:tcBorders/>
            <w:shd w:val="clear" w:color="auto" w:fill="FFFFFF"/>
            <w:vAlign w:val="top"/>
          </w:tcPr>
          <w:p>
            <w:pPr>
              <w:pStyle w:val="Style21"/>
              <w:keepNext w:val="0"/>
              <w:keepLines w:val="0"/>
              <w:framePr w:w="10373" w:h="6115" w:wrap="none" w:hAnchor="page" w:x="4173" w:y="3203"/>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рефрактерная апластическая анемия и рецидивы заболевания</w:t>
            </w:r>
          </w:p>
        </w:tc>
        <w:tc>
          <w:tcPr>
            <w:tcBorders/>
            <w:shd w:val="clear" w:color="auto" w:fill="FFFFFF"/>
            <w:vAlign w:val="top"/>
          </w:tcPr>
          <w:p>
            <w:pPr>
              <w:pStyle w:val="Style21"/>
              <w:keepNext w:val="0"/>
              <w:keepLines w:val="0"/>
              <w:framePr w:w="10373" w:h="6115" w:wrap="none" w:hAnchor="page" w:x="4173" w:y="320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framePr w:w="10373" w:h="6115" w:wrap="none" w:hAnchor="page" w:x="4173" w:y="320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center"/>
          </w:tcPr>
          <w:p>
            <w:pPr>
              <w:pStyle w:val="Style21"/>
              <w:keepNext w:val="0"/>
              <w:keepLines w:val="0"/>
              <w:framePr w:w="10373" w:h="6115" w:wrap="none" w:hAnchor="page" w:x="4173" w:y="320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комплексное консервативное и хирургическое лечение, в том числе программная иммуносупрессивная терапия, заместительная терапия компонентами донорской крови, антибиотическая терапия бактериальных и грибковых инфекций, противовирусная терапия, хелаторная терапия</w:t>
            </w:r>
          </w:p>
        </w:tc>
      </w:tr>
      <w:tr>
        <w:trPr>
          <w:trHeight w:val="1238" w:hRule="exact"/>
        </w:trPr>
        <w:tc>
          <w:tcPr>
            <w:tcBorders/>
            <w:shd w:val="clear" w:color="auto" w:fill="FFFFFF"/>
            <w:vAlign w:val="top"/>
          </w:tcPr>
          <w:p>
            <w:pPr>
              <w:pStyle w:val="Style21"/>
              <w:keepNext w:val="0"/>
              <w:keepLines w:val="0"/>
              <w:framePr w:w="10373" w:h="6115" w:wrap="none" w:hAnchor="page" w:x="4173" w:y="3203"/>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D60</w:t>
            </w:r>
          </w:p>
        </w:tc>
        <w:tc>
          <w:tcPr>
            <w:tcBorders/>
            <w:shd w:val="clear" w:color="auto" w:fill="FFFFFF"/>
            <w:vAlign w:val="bottom"/>
          </w:tcPr>
          <w:p>
            <w:pPr>
              <w:pStyle w:val="Style21"/>
              <w:keepNext w:val="0"/>
              <w:keepLines w:val="0"/>
              <w:framePr w:w="10373" w:h="6115" w:wrap="none" w:hAnchor="page" w:x="4173" w:y="3203"/>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парциальная красноклеточная аплазия (пациенты, перенесшие трансплантацию костного мозга, пациенты с почечным трансплантатом)</w:t>
            </w:r>
          </w:p>
        </w:tc>
        <w:tc>
          <w:tcPr>
            <w:tcBorders/>
            <w:shd w:val="clear" w:color="auto" w:fill="FFFFFF"/>
            <w:vAlign w:val="top"/>
          </w:tcPr>
          <w:p>
            <w:pPr>
              <w:pStyle w:val="Style21"/>
              <w:keepNext w:val="0"/>
              <w:keepLines w:val="0"/>
              <w:framePr w:w="10373" w:h="6115" w:wrap="none" w:hAnchor="page" w:x="4173" w:y="320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w:t>
              <w:softHyphen/>
            </w:r>
          </w:p>
          <w:p>
            <w:pPr>
              <w:pStyle w:val="Style21"/>
              <w:keepNext w:val="0"/>
              <w:keepLines w:val="0"/>
              <w:framePr w:w="10373" w:h="6115" w:wrap="none" w:hAnchor="page" w:x="4173" w:y="320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кое лечение</w:t>
            </w:r>
          </w:p>
        </w:tc>
        <w:tc>
          <w:tcPr>
            <w:tcBorders/>
            <w:shd w:val="clear" w:color="auto" w:fill="FFFFFF"/>
            <w:vAlign w:val="bottom"/>
          </w:tcPr>
          <w:p>
            <w:pPr>
              <w:pStyle w:val="Style21"/>
              <w:keepNext w:val="0"/>
              <w:keepLines w:val="0"/>
              <w:framePr w:w="10373" w:h="6115" w:wrap="none" w:hAnchor="page" w:x="4173" w:y="320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w:t>
            </w:r>
          </w:p>
        </w:tc>
      </w:tr>
    </w:tbl>
    <w:p>
      <w:pPr>
        <w:framePr w:w="10373" w:h="6115" w:wrap="none" w:hAnchor="page" w:x="4173" w:y="3203"/>
        <w:widowControl w:val="0"/>
        <w:spacing w:line="1" w:lineRule="exact"/>
      </w:pPr>
    </w:p>
    <w:p>
      <w:pPr>
        <w:pStyle w:val="Style10"/>
        <w:keepNext w:val="0"/>
        <w:keepLines w:val="0"/>
        <w:framePr w:w="638" w:h="250" w:wrap="none" w:hAnchor="page" w:x="15151" w:y="3179"/>
        <w:widowControl w:val="0"/>
        <w:shd w:val="clear" w:color="auto" w:fill="auto"/>
        <w:bidi w:val="0"/>
        <w:spacing w:before="0" w:after="0" w:line="240" w:lineRule="auto"/>
        <w:ind w:left="0" w:right="0" w:firstLine="0"/>
        <w:jc w:val="right"/>
      </w:pPr>
      <w:r>
        <w:rPr>
          <w:color w:val="000000"/>
          <w:spacing w:val="0"/>
          <w:w w:val="100"/>
          <w:position w:val="0"/>
        </w:rPr>
        <w:t>357583</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243" w:left="553" w:header="0" w:footer="815"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6540" w:right="0" w:firstLine="0"/>
        <w:jc w:val="left"/>
        <w:sectPr>
          <w:footnotePr>
            <w:pos w:val="pageBottom"/>
            <w:numFmt w:val="decimal"/>
            <w:numRestart w:val="continuous"/>
          </w:footnotePr>
          <w:type w:val="continuous"/>
          <w:pgSz w:w="16840" w:h="11900" w:orient="landscape"/>
          <w:pgMar w:top="1149" w:right="2281" w:bottom="1243" w:left="4422" w:header="0" w:footer="3" w:gutter="0"/>
          <w:cols w:space="720"/>
          <w:noEndnote/>
          <w:rtlGutter w:val="0"/>
          <w:docGrid w:linePitch="360"/>
        </w:sectPr>
      </w:pPr>
      <w:r>
        <w:rPr>
          <w:color w:val="000000"/>
          <w:spacing w:val="0"/>
          <w:w w:val="100"/>
          <w:position w:val="0"/>
        </w:rPr>
        <w:t>терапия, хелаторная терапия, иммунотерапия, эфферентные методы</w:t>
      </w:r>
    </w:p>
    <w:p>
      <w:pPr>
        <w:widowControl w:val="0"/>
        <w:spacing w:line="1" w:lineRule="exact"/>
      </w:pPr>
      <w:r>
        <mc:AlternateContent>
          <mc:Choice Requires="wps">
            <w:drawing>
              <wp:anchor distT="0" distB="0" distL="114300" distR="114300" simplePos="0" relativeHeight="125829510" behindDoc="0" locked="0" layoutInCell="1" allowOverlap="1">
                <wp:simplePos x="0" y="0"/>
                <wp:positionH relativeFrom="page">
                  <wp:posOffset>506730</wp:posOffset>
                </wp:positionH>
                <wp:positionV relativeFrom="paragraph">
                  <wp:posOffset>533400</wp:posOffset>
                </wp:positionV>
                <wp:extent cx="1990090" cy="2145665"/>
                <wp:wrapSquare wrapText="bothSides"/>
                <wp:docPr id="356" name="Shape 356"/>
                <a:graphic xmlns:a="http://schemas.openxmlformats.org/drawingml/2006/main">
                  <a:graphicData uri="http://schemas.microsoft.com/office/word/2010/wordprocessingShape">
                    <wps:wsp>
                      <wps:cNvSpPr txBox="1"/>
                      <wps:spPr>
                        <a:xfrm>
                          <a:ext cx="1990090" cy="2145665"/>
                        </a:xfrm>
                        <a:prstGeom prst="rect"/>
                        <a:noFill/>
                      </wps:spPr>
                      <wps:txbx>
                        <w:txbxContent>
                          <w:p>
                            <w:pPr>
                              <w:pStyle w:val="Style10"/>
                              <w:keepNext w:val="0"/>
                              <w:keepLines w:val="0"/>
                              <w:widowControl w:val="0"/>
                              <w:shd w:val="clear" w:color="auto" w:fill="auto"/>
                              <w:bidi w:val="0"/>
                              <w:spacing w:before="0" w:after="0" w:line="240" w:lineRule="auto"/>
                              <w:ind w:left="520" w:right="0" w:hanging="520"/>
                              <w:jc w:val="left"/>
                            </w:pPr>
                            <w:r>
                              <w:rPr>
                                <w:color w:val="000000"/>
                                <w:spacing w:val="0"/>
                                <w:w w:val="100"/>
                                <w:position w:val="0"/>
                              </w:rPr>
                              <w:t>8. Комплексное консервативное лечение и реконструктивно</w:t>
                              <w:softHyphen/>
                              <w:t>восстановительные операции при деформациях и повреждениях конечностей с коррекцией формы и длины конечностей у больных с наследственным и приобретенным дефицитом VIII, IX факторов и других факторов свертывания крови (в том числе с наличием ингибиторов к факторам свертывания), болезнью Гоше</w:t>
                            </w:r>
                          </w:p>
                        </w:txbxContent>
                      </wps:txbx>
                      <wps:bodyPr lIns="0" tIns="0" rIns="0" bIns="0">
                        <a:noAutoFit/>
                      </wps:bodyPr>
                    </wps:wsp>
                  </a:graphicData>
                </a:graphic>
              </wp:anchor>
            </w:drawing>
          </mc:Choice>
          <mc:Fallback>
            <w:pict>
              <v:shape id="_x0000_s1382" type="#_x0000_t202" style="position:absolute;margin-left:39.899999999999999pt;margin-top:42.pt;width:156.70000000000002pt;height:168.95000000000002pt;z-index:-12582924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520" w:right="0" w:hanging="520"/>
                        <w:jc w:val="left"/>
                      </w:pPr>
                      <w:r>
                        <w:rPr>
                          <w:color w:val="000000"/>
                          <w:spacing w:val="0"/>
                          <w:w w:val="100"/>
                          <w:position w:val="0"/>
                        </w:rPr>
                        <w:t>8. Комплексное консервативное лечение и реконструктивно</w:t>
                        <w:softHyphen/>
                        <w:t>восстановительные операции при деформациях и повреждениях конечностей с коррекцией формы и длины конечностей у больных с наследственным и приобретенным дефицитом VIII, IX факторов и других факторов свертывания крови (в том числе с наличием ингибиторов к факторам свертывания), болезнью Гоше</w:t>
                      </w:r>
                    </w:p>
                  </w:txbxContent>
                </v:textbox>
                <w10:wrap type="square" anchorx="page"/>
              </v:shape>
            </w:pict>
          </mc:Fallback>
        </mc:AlternateContent>
      </w:r>
      <w:r>
        <mc:AlternateContent>
          <mc:Choice Requires="wps">
            <w:drawing>
              <wp:anchor distT="0" distB="0" distL="114300" distR="114300" simplePos="0" relativeHeight="125829512" behindDoc="0" locked="0" layoutInCell="1" allowOverlap="1">
                <wp:simplePos x="0" y="0"/>
                <wp:positionH relativeFrom="page">
                  <wp:posOffset>9617075</wp:posOffset>
                </wp:positionH>
                <wp:positionV relativeFrom="paragraph">
                  <wp:posOffset>533400</wp:posOffset>
                </wp:positionV>
                <wp:extent cx="408305" cy="158750"/>
                <wp:wrapSquare wrapText="bothSides"/>
                <wp:docPr id="358" name="Shape 358"/>
                <a:graphic xmlns:a="http://schemas.openxmlformats.org/drawingml/2006/main">
                  <a:graphicData uri="http://schemas.microsoft.com/office/word/2010/wordprocessingShape">
                    <wps:wsp>
                      <wps:cNvSpPr txBox="1"/>
                      <wps:spPr>
                        <a:xfrm>
                          <a:ext cx="4083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607658</w:t>
                            </w:r>
                          </w:p>
                        </w:txbxContent>
                      </wps:txbx>
                      <wps:bodyPr wrap="none" lIns="0" tIns="0" rIns="0" bIns="0">
                        <a:noAutoFit/>
                      </wps:bodyPr>
                    </wps:wsp>
                  </a:graphicData>
                </a:graphic>
              </wp:anchor>
            </w:drawing>
          </mc:Choice>
          <mc:Fallback>
            <w:pict>
              <v:shape id="_x0000_s1384" type="#_x0000_t202" style="position:absolute;margin-left:757.25pt;margin-top:42.pt;width:32.149999999999999pt;height:12.5pt;z-index:-12582924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607658</w:t>
                      </w:r>
                    </w:p>
                  </w:txbxContent>
                </v:textbox>
                <w10:wrap type="square" anchorx="page"/>
              </v:shape>
            </w:pict>
          </mc:Fallback>
        </mc:AlternateContent>
      </w:r>
    </w:p>
    <w:p>
      <w:pPr>
        <w:pStyle w:val="Style10"/>
        <w:keepNext w:val="0"/>
        <w:keepLines w:val="0"/>
        <w:widowControl w:val="0"/>
        <w:shd w:val="clear" w:color="auto" w:fill="auto"/>
        <w:tabs>
          <w:tab w:pos="1746" w:val="left"/>
        </w:tabs>
        <w:bidi w:val="0"/>
        <w:spacing w:before="0" w:after="0" w:line="240" w:lineRule="auto"/>
        <w:ind w:left="0" w:right="0" w:firstLine="380"/>
        <w:jc w:val="left"/>
      </w:pPr>
      <w:r>
        <w:rPr>
          <w:color w:val="000000"/>
          <w:spacing w:val="0"/>
          <w:w w:val="100"/>
          <w:position w:val="0"/>
        </w:rPr>
        <w:t>D76.0</w:t>
        <w:tab/>
      </w:r>
      <w:r>
        <w:rPr>
          <w:color w:val="000000"/>
          <w:spacing w:val="0"/>
          <w:w w:val="100"/>
          <w:position w:val="0"/>
        </w:rPr>
        <w:t>эозинофильная гранулема</w:t>
      </w:r>
    </w:p>
    <w:p>
      <w:pPr>
        <w:pStyle w:val="Style10"/>
        <w:keepNext w:val="0"/>
        <w:keepLines w:val="0"/>
        <w:widowControl w:val="0"/>
        <w:shd w:val="clear" w:color="auto" w:fill="auto"/>
        <w:bidi w:val="0"/>
        <w:spacing w:before="0" w:after="120" w:line="240" w:lineRule="auto"/>
        <w:ind w:left="1760" w:right="0" w:firstLine="0"/>
        <w:jc w:val="left"/>
      </w:pPr>
      <w:r>
        <w:rPr>
          <w:color w:val="000000"/>
          <w:spacing w:val="0"/>
          <w:w w:val="100"/>
          <w:position w:val="0"/>
        </w:rPr>
        <w:t>(гистиоцитоз из клеток Лангерганса монофокальная форма)</w:t>
      </w:r>
    </w:p>
    <w:p>
      <w:pPr>
        <w:pStyle w:val="Style10"/>
        <w:keepNext w:val="0"/>
        <w:keepLines w:val="0"/>
        <w:widowControl w:val="0"/>
        <w:shd w:val="clear" w:color="auto" w:fill="auto"/>
        <w:tabs>
          <w:tab w:pos="1746" w:val="left"/>
        </w:tabs>
        <w:bidi w:val="0"/>
        <w:spacing w:before="0" w:after="0" w:line="240" w:lineRule="auto"/>
        <w:ind w:left="0" w:right="0" w:firstLine="0"/>
        <w:jc w:val="left"/>
      </w:pPr>
      <w:r>
        <w:rPr>
          <w:color w:val="000000"/>
          <w:spacing w:val="0"/>
          <w:w w:val="100"/>
          <w:position w:val="0"/>
        </w:rPr>
        <w:t>D66, D67, D68</w:t>
        <w:tab/>
      </w:r>
      <w:r>
        <w:rPr>
          <w:color w:val="000000"/>
          <w:spacing w:val="0"/>
          <w:w w:val="100"/>
          <w:position w:val="0"/>
        </w:rPr>
        <w:t>пациенты с наследственным и</w:t>
      </w:r>
    </w:p>
    <w:p>
      <w:pPr>
        <w:pStyle w:val="Style10"/>
        <w:keepNext w:val="0"/>
        <w:keepLines w:val="0"/>
        <w:widowControl w:val="0"/>
        <w:shd w:val="clear" w:color="auto" w:fill="auto"/>
        <w:bidi w:val="0"/>
        <w:spacing w:before="0" w:after="2280" w:line="240" w:lineRule="auto"/>
        <w:ind w:left="1760" w:right="0" w:firstLine="0"/>
        <w:jc w:val="left"/>
      </w:pPr>
      <w:r>
        <w:rPr>
          <w:color w:val="000000"/>
          <w:spacing w:val="0"/>
          <w:w w:val="100"/>
          <w:position w:val="0"/>
        </w:rPr>
        <w:t xml:space="preserve">приобретенным дефицитом </w:t>
      </w:r>
      <w:r>
        <w:rPr>
          <w:color w:val="000000"/>
          <w:spacing w:val="0"/>
          <w:w w:val="100"/>
          <w:position w:val="0"/>
        </w:rPr>
        <w:t xml:space="preserve">VIII, IX </w:t>
      </w:r>
      <w:r>
        <w:rPr>
          <w:color w:val="000000"/>
          <w:spacing w:val="0"/>
          <w:w w:val="100"/>
          <w:position w:val="0"/>
        </w:rPr>
        <w:t>факторов, фактора Виллебранда и других факторов свертывания крови (в том числе с наличием ингибиторов к факторам свертывания) с кровотечениями, с острой травмой и деформацией и (или) повреждением конечностей</w:t>
      </w:r>
    </w:p>
    <w:p>
      <w:pPr>
        <w:pStyle w:val="Style10"/>
        <w:keepNext w:val="0"/>
        <w:keepLines w:val="0"/>
        <w:widowControl w:val="0"/>
        <w:shd w:val="clear" w:color="auto" w:fill="auto"/>
        <w:tabs>
          <w:tab w:pos="1746" w:val="left"/>
        </w:tabs>
        <w:bidi w:val="0"/>
        <w:spacing w:before="0" w:after="0" w:line="240" w:lineRule="auto"/>
        <w:ind w:left="0" w:right="0" w:firstLine="380"/>
        <w:jc w:val="left"/>
      </w:pPr>
      <w:r>
        <w:rPr>
          <w:color w:val="000000"/>
          <w:spacing w:val="0"/>
          <w:w w:val="100"/>
          <w:position w:val="0"/>
        </w:rPr>
        <w:t>E75.2</w:t>
        <w:tab/>
      </w:r>
      <w:r>
        <w:rPr>
          <w:color w:val="000000"/>
          <w:spacing w:val="0"/>
          <w:w w:val="100"/>
          <w:position w:val="0"/>
        </w:rPr>
        <w:t>пациенты с болезнью Гоше со</w:t>
      </w:r>
    </w:p>
    <w:p>
      <w:pPr>
        <w:pStyle w:val="Style10"/>
        <w:keepNext w:val="0"/>
        <w:keepLines w:val="0"/>
        <w:widowControl w:val="0"/>
        <w:shd w:val="clear" w:color="auto" w:fill="auto"/>
        <w:bidi w:val="0"/>
        <w:spacing w:before="0" w:after="60" w:line="240" w:lineRule="auto"/>
        <w:ind w:left="1760" w:right="0" w:firstLine="0"/>
        <w:jc w:val="left"/>
      </w:pPr>
      <w:r>
        <w:rPr>
          <w:color w:val="000000"/>
          <w:spacing w:val="0"/>
          <w:w w:val="100"/>
          <w:position w:val="0"/>
        </w:rPr>
        <w:t>специфическим поражением внутренних органов (печени, селезенки), деструкцией костей с патологическими переломами и поражением суставов</w:t>
      </w:r>
    </w:p>
    <w:p>
      <w:pPr>
        <w:pStyle w:val="Style10"/>
        <w:keepNext w:val="0"/>
        <w:keepLines w:val="0"/>
        <w:widowControl w:val="0"/>
        <w:shd w:val="clear" w:color="auto" w:fill="auto"/>
        <w:tabs>
          <w:tab w:pos="1469" w:val="left"/>
        </w:tabs>
        <w:bidi w:val="0"/>
        <w:spacing w:before="0" w:after="0" w:line="240" w:lineRule="auto"/>
        <w:ind w:left="0" w:right="0" w:firstLine="0"/>
        <w:jc w:val="left"/>
      </w:pPr>
      <w:r>
        <w:rPr>
          <w:color w:val="000000"/>
          <w:spacing w:val="0"/>
          <w:w w:val="100"/>
          <w:position w:val="0"/>
        </w:rPr>
        <w:t>комбинирован- комплексное лечение, включающее ное лечение</w:t>
        <w:tab/>
        <w:t>эфферентные и афферентные методы</w:t>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лечения, хирургические вмешательства на органах и системах грудной, брюшной полости, на костно-мышечной системе и структурах забрюшинного пространства, заместительную терапию препаратами дефицитных факторов и донорской крови, химическую синовэктомию крупных суставов, элиминацию ингибиторов к факторам свертывания ("индукция иммунной толерантности"), удаление гематом, гемофилических псевдоопухолей, артроскопические вмешательства, ортопедические вмешательства на конечностях (сухожильная и артропластика, корригирующая остеотомия)</w:t>
      </w:r>
    </w:p>
    <w:p>
      <w:pPr>
        <w:pStyle w:val="Style10"/>
        <w:keepNext w:val="0"/>
        <w:keepLines w:val="0"/>
        <w:widowControl w:val="0"/>
        <w:shd w:val="clear" w:color="auto" w:fill="auto"/>
        <w:tabs>
          <w:tab w:pos="1469" w:val="left"/>
        </w:tabs>
        <w:bidi w:val="0"/>
        <w:spacing w:before="0" w:after="0" w:line="240" w:lineRule="auto"/>
        <w:ind w:left="0" w:right="0" w:firstLine="0"/>
        <w:jc w:val="left"/>
      </w:pPr>
      <w:r>
        <w:rPr>
          <w:color w:val="000000"/>
          <w:spacing w:val="0"/>
          <w:w w:val="100"/>
          <w:position w:val="0"/>
        </w:rPr>
        <w:t>комбинирован- комплексное лечение, включающее ное лечение</w:t>
        <w:tab/>
        <w:t>эфферентные методы лечения,</w:t>
      </w:r>
    </w:p>
    <w:p>
      <w:pPr>
        <w:pStyle w:val="Style10"/>
        <w:keepNext w:val="0"/>
        <w:keepLines w:val="0"/>
        <w:widowControl w:val="0"/>
        <w:shd w:val="clear" w:color="auto" w:fill="auto"/>
        <w:bidi w:val="0"/>
        <w:spacing w:before="0" w:after="60" w:line="240" w:lineRule="auto"/>
        <w:ind w:left="1480" w:right="0" w:firstLine="0"/>
        <w:jc w:val="left"/>
        <w:sectPr>
          <w:footnotePr>
            <w:pos w:val="pageBottom"/>
            <w:numFmt w:val="decimal"/>
            <w:numRestart w:val="continuous"/>
          </w:footnotePr>
          <w:type w:val="continuous"/>
          <w:pgSz w:w="16840" w:h="11900" w:orient="landscape"/>
          <w:pgMar w:top="1149" w:right="2410" w:bottom="1149" w:left="4422" w:header="0" w:footer="3" w:gutter="0"/>
          <w:cols w:num="2" w:space="100"/>
          <w:noEndnote/>
          <w:rtlGutter w:val="0"/>
          <w:docGrid w:linePitch="360"/>
        </w:sectPr>
      </w:pPr>
      <w:r>
        <w:rPr>
          <w:color w:val="000000"/>
          <w:spacing w:val="0"/>
          <w:w w:val="100"/>
          <w:position w:val="0"/>
        </w:rPr>
        <w:t>хирургические вмешательства на органах и системах грудной, брюшной полости, на костно-мышечной системе и структурах забрюшинного пространства, заместительную терапию компонентами донорской крови, ортопедические</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612" w:left="553" w:header="0" w:footer="1184" w:gutter="0"/>
          <w:cols w:space="720"/>
          <w:noEndnote/>
          <w:rtlGutter w:val="0"/>
          <w:docGrid w:linePitch="360"/>
        </w:sectPr>
      </w:pPr>
    </w:p>
    <w:p>
      <w:pPr>
        <w:pStyle w:val="Style10"/>
        <w:keepNext w:val="0"/>
        <w:keepLines w:val="0"/>
        <w:widowControl w:val="0"/>
        <w:shd w:val="clear" w:color="auto" w:fill="auto"/>
        <w:bidi w:val="0"/>
        <w:spacing w:before="0" w:after="100" w:line="240" w:lineRule="auto"/>
        <w:ind w:left="10200" w:right="0" w:firstLine="0"/>
        <w:jc w:val="left"/>
      </w:pPr>
      <w:r>
        <w:rPr>
          <w:color w:val="000000"/>
          <w:spacing w:val="0"/>
          <w:w w:val="100"/>
          <w:position w:val="0"/>
        </w:rPr>
        <w:t>вмешательства на конечностях (костная пластика, артродез, мышечная пластика, сухожильная и артропластика, корригирующая остеотомия), некросеквестрэктомию</w:t>
      </w:r>
    </w:p>
    <w:p>
      <w:pPr>
        <w:pStyle w:val="Style19"/>
        <w:keepNext w:val="0"/>
        <w:keepLines w:val="0"/>
        <w:widowControl w:val="0"/>
        <w:shd w:val="clear" w:color="auto" w:fill="auto"/>
        <w:bidi w:val="0"/>
        <w:spacing w:before="0" w:after="0" w:line="240" w:lineRule="auto"/>
        <w:ind w:left="6744" w:right="0" w:firstLine="0"/>
        <w:jc w:val="left"/>
      </w:pPr>
      <w:r>
        <w:rPr>
          <w:color w:val="000000"/>
          <w:spacing w:val="0"/>
          <w:w w:val="100"/>
          <w:position w:val="0"/>
        </w:rPr>
        <w:t>Дерматовенерология</w:t>
      </w:r>
    </w:p>
    <w:tbl>
      <w:tblPr>
        <w:tblOverlap w:val="never"/>
        <w:jc w:val="center"/>
        <w:tblLayout w:type="fixed"/>
      </w:tblPr>
      <w:tblGrid>
        <w:gridCol w:w="370"/>
        <w:gridCol w:w="2923"/>
        <w:gridCol w:w="1978"/>
        <w:gridCol w:w="3398"/>
        <w:gridCol w:w="1426"/>
        <w:gridCol w:w="3989"/>
        <w:gridCol w:w="941"/>
      </w:tblGrid>
      <w:tr>
        <w:trPr>
          <w:trHeight w:val="150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Комплексное лечение ранних стадий грибовидного микоза, включая бальнеофотохимиотерапию и иммуносупрессивную терапию</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С84.0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 xml:space="preserve">ранние стадии грибовидного микоза кожи - </w:t>
            </w:r>
            <w:r>
              <w:rPr>
                <w:color w:val="000000"/>
                <w:spacing w:val="0"/>
                <w:w w:val="100"/>
                <w:position w:val="0"/>
                <w:sz w:val="20"/>
                <w:szCs w:val="20"/>
              </w:rPr>
              <w:t xml:space="preserve">IA, IB, IIA </w:t>
            </w:r>
            <w:r>
              <w:rPr>
                <w:color w:val="000000"/>
                <w:spacing w:val="0"/>
                <w:w w:val="100"/>
                <w:position w:val="0"/>
                <w:sz w:val="20"/>
                <w:szCs w:val="20"/>
              </w:rPr>
              <w:t>стадий при неэффективности предшествующей фототерапии или при прогрессировании заболевания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комплексное лечение ранних стадий грибовидного микоза, включая бальнеофотохимиотерапию и иммуносупрессивную терапию</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164292</w:t>
            </w:r>
          </w:p>
        </w:tc>
      </w:tr>
      <w:tr>
        <w:trPr>
          <w:trHeight w:val="32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Детская хирургия в период новорожденности</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30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10.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Реконструктивно- пластические операции на тонкой и толстой кишке у новорожденных, в том числе лапароскопические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Q41, Q42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врожденная атрезия и стеноз тонкого кишечника. Врожденная атрезия и стеноз толстого кишечника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межкишечный анастомоз (бок-в-бок или конец-в-конец или конец-в-бок), в том числе с лапароскопической ассистенцией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397899</w:t>
            </w:r>
          </w:p>
        </w:tc>
      </w:tr>
      <w:tr>
        <w:trPr>
          <w:trHeight w:val="1349"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Хирургическое лечение диафрагмальной грыжи, гастрошизиса и омфалоцеле у новорожденных, в том числе торако- и лапароскопическое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Q79.0, Q79.2, Q79.3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врожденная диафрагмальная грыжа.</w:t>
            </w:r>
          </w:p>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Омфалоцеле. Гастрошизис</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100" w:line="240" w:lineRule="auto"/>
              <w:ind w:left="0" w:right="0" w:firstLine="0"/>
              <w:jc w:val="left"/>
              <w:rPr>
                <w:sz w:val="20"/>
                <w:szCs w:val="20"/>
              </w:rPr>
            </w:pPr>
            <w:r>
              <w:rPr>
                <w:color w:val="000000"/>
                <w:spacing w:val="0"/>
                <w:w w:val="100"/>
                <w:position w:val="0"/>
                <w:sz w:val="20"/>
                <w:szCs w:val="20"/>
              </w:rPr>
              <w:t>пластика диафрагмы, в том числе торакоскопическая, с применением синтетических материалов</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пластика передней брюшной стенки, в том числе с применением</w:t>
            </w:r>
          </w:p>
        </w:tc>
        <w:tc>
          <w:tcPr>
            <w:tcBorders/>
            <w:shd w:val="clear" w:color="auto" w:fill="FFFFFF"/>
            <w:vAlign w:val="top"/>
          </w:tcPr>
          <w:p>
            <w:pPr>
              <w:widowControl w:val="0"/>
              <w:rPr>
                <w:sz w:val="10"/>
                <w:szCs w:val="10"/>
              </w:rPr>
            </w:pPr>
          </w:p>
        </w:tc>
      </w:tr>
    </w:tbl>
    <w:p>
      <w:pPr>
        <w:pStyle w:val="Style19"/>
        <w:keepNext w:val="0"/>
        <w:keepLines w:val="0"/>
        <w:widowControl w:val="0"/>
        <w:shd w:val="clear" w:color="auto" w:fill="auto"/>
        <w:bidi w:val="0"/>
        <w:spacing w:before="0" w:after="0" w:line="240" w:lineRule="auto"/>
        <w:ind w:left="10186" w:right="0" w:firstLine="0"/>
        <w:jc w:val="left"/>
      </w:pPr>
      <w:r>
        <w:rPr>
          <w:color w:val="000000"/>
          <w:spacing w:val="0"/>
          <w:w w:val="100"/>
          <w:position w:val="0"/>
        </w:rPr>
        <w:t>синтетических материалов, включая этапные операции</w:t>
      </w:r>
    </w:p>
    <w:p>
      <w:pPr>
        <w:widowControl w:val="0"/>
        <w:spacing w:after="39" w:line="1" w:lineRule="exact"/>
      </w:pPr>
    </w:p>
    <w:p>
      <w:pPr>
        <w:pStyle w:val="Style10"/>
        <w:keepNext w:val="0"/>
        <w:keepLines w:val="0"/>
        <w:widowControl w:val="0"/>
        <w:shd w:val="clear" w:color="auto" w:fill="auto"/>
        <w:bidi w:val="0"/>
        <w:spacing w:before="0" w:after="40" w:line="240" w:lineRule="auto"/>
        <w:ind w:left="10200" w:right="0" w:firstLine="0"/>
        <w:jc w:val="left"/>
        <w:sectPr>
          <w:footnotePr>
            <w:pos w:val="pageBottom"/>
            <w:numFmt w:val="decimal"/>
            <w:numRestart w:val="continuous"/>
          </w:footnotePr>
          <w:type w:val="continuous"/>
          <w:pgSz w:w="16840" w:h="11900" w:orient="landscape"/>
          <w:pgMar w:top="1149" w:right="1052" w:bottom="1149" w:left="764" w:header="0" w:footer="3" w:gutter="0"/>
          <w:cols w:space="720"/>
          <w:noEndnote/>
          <w:rtlGutter w:val="0"/>
          <w:docGrid w:linePitch="360"/>
        </w:sectPr>
      </w:pPr>
      <w:r>
        <w:rPr>
          <w:color w:val="000000"/>
          <w:spacing w:val="0"/>
          <w:w w:val="100"/>
          <w:position w:val="0"/>
        </w:rPr>
        <w:t xml:space="preserve">первичная радикальная циркулярная пластика передней брюшной стенки, </w:t>
      </w:r>
      <w:r>
        <w:rPr>
          <w:color w:val="000000"/>
          <w:spacing w:val="0"/>
          <w:w w:val="100"/>
          <w:position w:val="0"/>
        </w:rPr>
        <w:t>в том числе этапная</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142" w:left="553" w:header="0" w:footer="714"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514" behindDoc="0" locked="0" layoutInCell="1" allowOverlap="1">
                <wp:simplePos x="0" y="0"/>
                <wp:positionH relativeFrom="page">
                  <wp:posOffset>826770</wp:posOffset>
                </wp:positionH>
                <wp:positionV relativeFrom="paragraph">
                  <wp:posOffset>12700</wp:posOffset>
                </wp:positionV>
                <wp:extent cx="1654810" cy="923290"/>
                <wp:wrapSquare wrapText="bothSides"/>
                <wp:docPr id="360" name="Shape 360"/>
                <a:graphic xmlns:a="http://schemas.openxmlformats.org/drawingml/2006/main">
                  <a:graphicData uri="http://schemas.microsoft.com/office/word/2010/wordprocessingShape">
                    <wps:wsp>
                      <wps:cNvSpPr txBox="1"/>
                      <wps:spPr>
                        <a:xfrm>
                          <a:ext cx="1654810" cy="9232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Реконструктивно- пластические операции при опухолевидных образованиях различной локализации у новорожденных, в том числе торако- и лапароскопические</w:t>
                            </w:r>
                          </w:p>
                        </w:txbxContent>
                      </wps:txbx>
                      <wps:bodyPr lIns="0" tIns="0" rIns="0" bIns="0">
                        <a:noAutoFit/>
                      </wps:bodyPr>
                    </wps:wsp>
                  </a:graphicData>
                </a:graphic>
              </wp:anchor>
            </w:drawing>
          </mc:Choice>
          <mc:Fallback>
            <w:pict>
              <v:shape id="_x0000_s1386" type="#_x0000_t202" style="position:absolute;margin-left:65.099999999999994pt;margin-top:1.pt;width:130.30000000000001pt;height:72.700000000000003pt;z-index:-12582923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Реконструктивно- пластические операции при опухолевидных образованиях различной локализации у новорожденных, в том числе торако- и лапароскопические</w:t>
                      </w:r>
                    </w:p>
                  </w:txbxContent>
                </v:textbox>
                <w10:wrap type="square" anchorx="page"/>
              </v:shape>
            </w:pict>
          </mc:Fallback>
        </mc:AlternateContent>
      </w:r>
      <w:r>
        <mc:AlternateContent>
          <mc:Choice Requires="wps">
            <w:drawing>
              <wp:anchor distT="0" distB="685800" distL="114300" distR="6892925" simplePos="0" relativeHeight="125829516" behindDoc="0" locked="0" layoutInCell="1" allowOverlap="1">
                <wp:simplePos x="0" y="0"/>
                <wp:positionH relativeFrom="page">
                  <wp:posOffset>826770</wp:posOffset>
                </wp:positionH>
                <wp:positionV relativeFrom="paragraph">
                  <wp:posOffset>1063625</wp:posOffset>
                </wp:positionV>
                <wp:extent cx="1603375" cy="926465"/>
                <wp:wrapTopAndBottom/>
                <wp:docPr id="362" name="Shape 362"/>
                <a:graphic xmlns:a="http://schemas.openxmlformats.org/drawingml/2006/main">
                  <a:graphicData uri="http://schemas.microsoft.com/office/word/2010/wordprocessingShape">
                    <wps:wsp>
                      <wps:cNvSpPr txBox="1"/>
                      <wps:spPr>
                        <a:xfrm>
                          <a:ext cx="1603375" cy="926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Реконструктивно</w:t>
                              <w:softHyphen/>
                              <w:t>пластические операции на почках, мочеточниках и мочевом пузыре у новорожденных, в том числе лапароскопические</w:t>
                            </w:r>
                          </w:p>
                        </w:txbxContent>
                      </wps:txbx>
                      <wps:bodyPr lIns="0" tIns="0" rIns="0" bIns="0">
                        <a:noAutoFit/>
                      </wps:bodyPr>
                    </wps:wsp>
                  </a:graphicData>
                </a:graphic>
              </wp:anchor>
            </w:drawing>
          </mc:Choice>
          <mc:Fallback>
            <w:pict>
              <v:shape id="_x0000_s1388" type="#_x0000_t202" style="position:absolute;margin-left:65.099999999999994pt;margin-top:83.75pt;width:126.25pt;height:72.950000000000003pt;z-index:-125829237;mso-wrap-distance-left:9.pt;mso-wrap-distance-right:542.75pt;mso-wrap-distance-bottom:54.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Реконструктивно</w:t>
                        <w:softHyphen/>
                        <w:t>пластические операции на почках, мочеточниках и мочевом пузыре у новорожденных, в том числе лапароскопические</w:t>
                      </w:r>
                    </w:p>
                  </w:txbxContent>
                </v:textbox>
                <w10:wrap type="topAndBottom" anchorx="page"/>
              </v:shape>
            </w:pict>
          </mc:Fallback>
        </mc:AlternateContent>
      </w:r>
      <w:r>
        <mc:AlternateContent>
          <mc:Choice Requires="wps">
            <w:drawing>
              <wp:anchor distT="0" distB="1146175" distL="1939925" distR="5546090" simplePos="0" relativeHeight="125829518" behindDoc="0" locked="0" layoutInCell="1" allowOverlap="1">
                <wp:simplePos x="0" y="0"/>
                <wp:positionH relativeFrom="page">
                  <wp:posOffset>2652395</wp:posOffset>
                </wp:positionH>
                <wp:positionV relativeFrom="paragraph">
                  <wp:posOffset>1063625</wp:posOffset>
                </wp:positionV>
                <wp:extent cx="1124585" cy="466090"/>
                <wp:wrapTopAndBottom/>
                <wp:docPr id="364" name="Shape 364"/>
                <a:graphic xmlns:a="http://schemas.openxmlformats.org/drawingml/2006/main">
                  <a:graphicData uri="http://schemas.microsoft.com/office/word/2010/wordprocessingShape">
                    <wps:wsp>
                      <wps:cNvSpPr txBox="1"/>
                      <wps:spPr>
                        <a:xfrm>
                          <a:ext cx="1124585" cy="4660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Q61.8, Q62.0, Q62.1,</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Q62.2, Q62.3, Q62.7,</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Q64.1, D30.0</w:t>
                            </w:r>
                          </w:p>
                        </w:txbxContent>
                      </wps:txbx>
                      <wps:bodyPr lIns="0" tIns="0" rIns="0" bIns="0">
                        <a:noAutoFit/>
                      </wps:bodyPr>
                    </wps:wsp>
                  </a:graphicData>
                </a:graphic>
              </wp:anchor>
            </w:drawing>
          </mc:Choice>
          <mc:Fallback>
            <w:pict>
              <v:shape id="_x0000_s1390" type="#_x0000_t202" style="position:absolute;margin-left:208.84999999999999pt;margin-top:83.75pt;width:88.549999999999997pt;height:36.700000000000003pt;z-index:-125829235;mso-wrap-distance-left:152.75pt;mso-wrap-distance-right:436.69999999999999pt;mso-wrap-distance-bottom:90.2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Q61.8, Q62.0, Q62.1,</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Q62.2, Q62.3, Q62.7,</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Q64.1, D30.0</w:t>
                      </w:r>
                    </w:p>
                  </w:txbxContent>
                </v:textbox>
                <w10:wrap type="topAndBottom" anchorx="page"/>
              </v:shape>
            </w:pict>
          </mc:Fallback>
        </mc:AlternateContent>
      </w:r>
      <w:r>
        <mc:AlternateContent>
          <mc:Choice Requires="wps">
            <w:drawing>
              <wp:anchor distT="0" distB="76200" distL="3199130" distR="3360420" simplePos="0" relativeHeight="125829520" behindDoc="0" locked="0" layoutInCell="1" allowOverlap="1">
                <wp:simplePos x="0" y="0"/>
                <wp:positionH relativeFrom="page">
                  <wp:posOffset>3911600</wp:posOffset>
                </wp:positionH>
                <wp:positionV relativeFrom="paragraph">
                  <wp:posOffset>1063625</wp:posOffset>
                </wp:positionV>
                <wp:extent cx="2051050" cy="1536065"/>
                <wp:wrapTopAndBottom/>
                <wp:docPr id="366" name="Shape 366"/>
                <a:graphic xmlns:a="http://schemas.openxmlformats.org/drawingml/2006/main">
                  <a:graphicData uri="http://schemas.microsoft.com/office/word/2010/wordprocessingShape">
                    <wps:wsp>
                      <wps:cNvSpPr txBox="1"/>
                      <wps:spPr>
                        <a:xfrm>
                          <a:ext cx="2051050" cy="15360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врожденный гидронефроз. Врожденный уретерогидронефроз. Врожденный мегауретер.</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Мультикистоз почек. Экстрофия мочевого пузыря. Врожденный пузырно-мочеточниковый рефлюкс III степени и выше. Врожденное уретероцеле, в том числе при удвоении почки. Доброкачественные новообразования почки</w:t>
                            </w:r>
                          </w:p>
                        </w:txbxContent>
                      </wps:txbx>
                      <wps:bodyPr lIns="0" tIns="0" rIns="0" bIns="0">
                        <a:noAutoFit/>
                      </wps:bodyPr>
                    </wps:wsp>
                  </a:graphicData>
                </a:graphic>
              </wp:anchor>
            </w:drawing>
          </mc:Choice>
          <mc:Fallback>
            <w:pict>
              <v:shape id="_x0000_s1392" type="#_x0000_t202" style="position:absolute;margin-left:308.pt;margin-top:83.75pt;width:161.5pt;height:120.95pt;z-index:-125829233;mso-wrap-distance-left:251.90000000000001pt;mso-wrap-distance-right:264.60000000000002pt;mso-wrap-distance-bottom: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врожденный гидронефроз. Врожденный уретерогидронефроз. Врожденный мегауретер.</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Мультикистоз почек. Экстрофия мочевого пузыря. Врожденный пузырно-мочеточниковый рефлюкс III степени и выше. Врожденное уретероцеле, в том числе при удвоении почки. Доброкачественные новообразования почки</w:t>
                      </w:r>
                    </w:p>
                  </w:txbxContent>
                </v:textbox>
                <w10:wrap type="topAndBottom" anchorx="page"/>
              </v:shape>
            </w:pict>
          </mc:Fallback>
        </mc:AlternateContent>
      </w:r>
      <w:r>
        <mc:AlternateContent>
          <mc:Choice Requires="wps">
            <w:drawing>
              <wp:anchor distT="0" distB="1301115" distL="5304790" distR="2476500" simplePos="0" relativeHeight="125829522" behindDoc="0" locked="0" layoutInCell="1" allowOverlap="1">
                <wp:simplePos x="0" y="0"/>
                <wp:positionH relativeFrom="page">
                  <wp:posOffset>6017260</wp:posOffset>
                </wp:positionH>
                <wp:positionV relativeFrom="paragraph">
                  <wp:posOffset>1063625</wp:posOffset>
                </wp:positionV>
                <wp:extent cx="829310" cy="311150"/>
                <wp:wrapTopAndBottom/>
                <wp:docPr id="368" name="Shape 368"/>
                <a:graphic xmlns:a="http://schemas.openxmlformats.org/drawingml/2006/main">
                  <a:graphicData uri="http://schemas.microsoft.com/office/word/2010/wordprocessingShape">
                    <wps:wsp>
                      <wps:cNvSpPr txBox="1"/>
                      <wps:spPr>
                        <a:xfrm>
                          <a:ext cx="82931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wps:txbx>
                      <wps:bodyPr lIns="0" tIns="0" rIns="0" bIns="0">
                        <a:noAutoFit/>
                      </wps:bodyPr>
                    </wps:wsp>
                  </a:graphicData>
                </a:graphic>
              </wp:anchor>
            </w:drawing>
          </mc:Choice>
          <mc:Fallback>
            <w:pict>
              <v:shape id="_x0000_s1394" type="#_x0000_t202" style="position:absolute;margin-left:473.80000000000001pt;margin-top:83.75pt;width:65.299999999999997pt;height:24.5pt;z-index:-125829231;mso-wrap-distance-left:417.69999999999999pt;mso-wrap-distance-right:195.pt;mso-wrap-distance-bottom:102.4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v:textbox>
                <w10:wrap type="topAndBottom" anchorx="page"/>
              </v:shape>
            </w:pict>
          </mc:Fallback>
        </mc:AlternateContent>
      </w:r>
      <w:r>
        <mc:AlternateContent>
          <mc:Choice Requires="wps">
            <w:drawing>
              <wp:anchor distT="0" distB="0" distL="6237605" distR="114300" simplePos="0" relativeHeight="125829524" behindDoc="0" locked="0" layoutInCell="1" allowOverlap="1">
                <wp:simplePos x="0" y="0"/>
                <wp:positionH relativeFrom="page">
                  <wp:posOffset>6950075</wp:posOffset>
                </wp:positionH>
                <wp:positionV relativeFrom="paragraph">
                  <wp:posOffset>1063625</wp:posOffset>
                </wp:positionV>
                <wp:extent cx="2258695" cy="1612265"/>
                <wp:wrapTopAndBottom/>
                <wp:docPr id="370" name="Shape 370"/>
                <a:graphic xmlns:a="http://schemas.openxmlformats.org/drawingml/2006/main">
                  <a:graphicData uri="http://schemas.microsoft.com/office/word/2010/wordprocessingShape">
                    <wps:wsp>
                      <wps:cNvSpPr txBox="1"/>
                      <wps:spPr>
                        <a:xfrm>
                          <a:ext cx="2258695" cy="1612265"/>
                        </a:xfrm>
                        <a:prstGeom prst="rect"/>
                        <a:noFill/>
                      </wps:spPr>
                      <wps:txbx>
                        <w:txbxContent>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пластика пиелоуретрального сегмента со стентированием мочеточника, в том числе с применением видеоассистированной техники</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вторичная нефрэктомия</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неоимплантация мочеточника в мочевой пузырь, в том числе с его моделированием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геминефруретерэктомия</w:t>
                            </w:r>
                          </w:p>
                        </w:txbxContent>
                      </wps:txbx>
                      <wps:bodyPr lIns="0" tIns="0" rIns="0" bIns="0">
                        <a:noAutoFit/>
                      </wps:bodyPr>
                    </wps:wsp>
                  </a:graphicData>
                </a:graphic>
              </wp:anchor>
            </w:drawing>
          </mc:Choice>
          <mc:Fallback>
            <w:pict>
              <v:shape id="_x0000_s1396" type="#_x0000_t202" style="position:absolute;margin-left:547.25pt;margin-top:83.75pt;width:177.84999999999999pt;height:126.95pt;z-index:-125829229;mso-wrap-distance-left:491.15000000000003pt;mso-wrap-distance-right:9.pt;mso-position-horizontal-relative:page" filled="f" stroked="f">
                <v:textbox inset="0,0,0,0">
                  <w:txbxContent>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пластика пиелоуретрального сегмента со стентированием мочеточника, в том числе с применением видеоассистированной техники</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вторичная нефрэктомия</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неоимплантация мочеточника в мочевой пузырь, в том числе с его моделированием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геминефруретерэктомия</w:t>
                      </w:r>
                    </w:p>
                  </w:txbxContent>
                </v:textbox>
                <w10:wrap type="topAndBottom" anchorx="page"/>
              </v:shape>
            </w:pict>
          </mc:Fallback>
        </mc:AlternateContent>
      </w:r>
    </w:p>
    <w:p>
      <w:pPr>
        <w:pStyle w:val="Style10"/>
        <w:keepNext w:val="0"/>
        <w:keepLines w:val="0"/>
        <w:widowControl w:val="0"/>
        <w:shd w:val="clear" w:color="auto" w:fill="auto"/>
        <w:tabs>
          <w:tab w:pos="5210" w:val="left"/>
        </w:tabs>
        <w:bidi w:val="0"/>
        <w:spacing w:before="0" w:after="0" w:line="209" w:lineRule="auto"/>
        <w:ind w:left="0" w:right="0" w:firstLine="0"/>
        <w:jc w:val="left"/>
      </w:pPr>
      <w:r>
        <w:rPr>
          <w:color w:val="000000"/>
          <w:spacing w:val="0"/>
          <w:w w:val="100"/>
          <w:position w:val="0"/>
        </w:rPr>
        <w:t xml:space="preserve">D18, D20.0, D21.5 </w:t>
      </w:r>
      <w:r>
        <w:rPr>
          <w:color w:val="000000"/>
          <w:spacing w:val="0"/>
          <w:w w:val="100"/>
          <w:position w:val="0"/>
        </w:rPr>
        <w:t>тератома. Объемные образования</w:t>
        <w:tab/>
        <w:t>хирургическое удаление крестцово-копчиковой</w:t>
      </w:r>
    </w:p>
    <w:p>
      <w:pPr>
        <w:pStyle w:val="Style10"/>
        <w:keepNext w:val="0"/>
        <w:keepLines w:val="0"/>
        <w:widowControl w:val="0"/>
        <w:shd w:val="clear" w:color="auto" w:fill="auto"/>
        <w:tabs>
          <w:tab w:pos="5210" w:val="left"/>
          <w:tab w:pos="6694" w:val="left"/>
        </w:tabs>
        <w:bidi w:val="0"/>
        <w:spacing w:before="0" w:after="0" w:line="209" w:lineRule="auto"/>
        <w:ind w:left="6680" w:right="0" w:hanging="4760"/>
        <w:jc w:val="left"/>
      </w:pPr>
      <w:r>
        <w:rPr>
          <w:color w:val="000000"/>
          <w:spacing w:val="0"/>
          <w:w w:val="100"/>
          <w:position w:val="0"/>
        </w:rPr>
        <w:t>забрюшинного пространства и</w:t>
        <w:tab/>
        <w:t>лечение</w:t>
        <w:tab/>
        <w:t>тератомы, в том числе с применением</w:t>
      </w:r>
    </w:p>
    <w:p>
      <w:pPr>
        <w:pStyle w:val="Style10"/>
        <w:keepNext w:val="0"/>
        <w:keepLines w:val="0"/>
        <w:widowControl w:val="0"/>
        <w:shd w:val="clear" w:color="auto" w:fill="auto"/>
        <w:tabs>
          <w:tab w:pos="6694" w:val="left"/>
        </w:tabs>
        <w:bidi w:val="0"/>
        <w:spacing w:before="0" w:after="0" w:line="209" w:lineRule="auto"/>
        <w:ind w:left="6680" w:right="0" w:hanging="4760"/>
        <w:jc w:val="left"/>
      </w:pPr>
      <w:r>
        <w:rPr>
          <w:color w:val="000000"/>
          <w:spacing w:val="0"/>
          <w:w w:val="100"/>
          <w:position w:val="0"/>
        </w:rPr>
        <w:t>брюшной полости. Гемангиома и</w:t>
        <w:tab/>
        <w:t>лапароскопии</w:t>
      </w:r>
    </w:p>
    <w:p>
      <w:pPr>
        <w:pStyle w:val="Style10"/>
        <w:keepNext w:val="0"/>
        <w:keepLines w:val="0"/>
        <w:widowControl w:val="0"/>
        <w:shd w:val="clear" w:color="auto" w:fill="auto"/>
        <w:bidi w:val="0"/>
        <w:spacing w:before="0" w:after="0" w:line="209" w:lineRule="auto"/>
        <w:ind w:left="6680" w:right="0" w:hanging="4760"/>
        <w:jc w:val="left"/>
        <w:sectPr>
          <w:footnotePr>
            <w:pos w:val="pageBottom"/>
            <w:numFmt w:val="decimal"/>
            <w:numRestart w:val="continuous"/>
          </w:footnotePr>
          <w:type w:val="continuous"/>
          <w:pgSz w:w="16840" w:h="11900" w:orient="landscape"/>
          <w:pgMar w:top="1148" w:right="2334" w:bottom="1142" w:left="4273" w:header="0" w:footer="3" w:gutter="0"/>
          <w:cols w:space="720"/>
          <w:noEndnote/>
          <w:rtlGutter w:val="0"/>
          <w:docGrid w:linePitch="360"/>
        </w:sectPr>
      </w:pPr>
      <w:r>
        <w:rPr>
          <w:color w:val="000000"/>
          <w:spacing w:val="0"/>
          <w:w w:val="100"/>
          <w:position w:val="0"/>
        </w:rPr>
        <w:t>лимфангиома любой локализации удаление врожденных объемных образований, в том числе с применением эндовидеохирургической техники</w:t>
      </w:r>
    </w:p>
    <w:p>
      <w:pPr>
        <w:pStyle w:val="Style10"/>
        <w:keepNext w:val="0"/>
        <w:keepLines w:val="0"/>
        <w:widowControl w:val="0"/>
        <w:shd w:val="clear" w:color="auto" w:fill="auto"/>
        <w:bidi w:val="0"/>
        <w:spacing w:before="0" w:after="120" w:line="240" w:lineRule="auto"/>
        <w:ind w:left="6680" w:right="0" w:firstLine="20"/>
        <w:jc w:val="left"/>
      </w:pPr>
      <w:r>
        <w:rPr>
          <w:color w:val="000000"/>
          <w:spacing w:val="0"/>
          <w:w w:val="100"/>
          <w:position w:val="0"/>
        </w:rPr>
        <w:t>эндоскопическое бужирование и стентирование мочеточника</w:t>
      </w:r>
    </w:p>
    <w:p>
      <w:pPr>
        <w:pStyle w:val="Style10"/>
        <w:keepNext w:val="0"/>
        <w:keepLines w:val="0"/>
        <w:widowControl w:val="0"/>
        <w:shd w:val="clear" w:color="auto" w:fill="auto"/>
        <w:bidi w:val="0"/>
        <w:spacing w:before="0" w:after="120" w:line="240" w:lineRule="auto"/>
        <w:ind w:left="6680" w:right="0" w:firstLine="20"/>
        <w:jc w:val="left"/>
      </w:pPr>
      <w:r>
        <w:rPr>
          <w:color w:val="000000"/>
          <w:spacing w:val="0"/>
          <w:w w:val="100"/>
          <w:position w:val="0"/>
        </w:rPr>
        <w:t>ранняя пластика мочевого пузыря местными тканями</w:t>
      </w:r>
    </w:p>
    <w:p>
      <w:pPr>
        <w:pStyle w:val="Style10"/>
        <w:keepNext w:val="0"/>
        <w:keepLines w:val="0"/>
        <w:widowControl w:val="0"/>
        <w:shd w:val="clear" w:color="auto" w:fill="auto"/>
        <w:bidi w:val="0"/>
        <w:spacing w:before="0" w:after="120" w:line="240" w:lineRule="auto"/>
        <w:ind w:left="6680" w:right="0" w:firstLine="20"/>
        <w:jc w:val="left"/>
      </w:pPr>
      <w:r>
        <w:rPr>
          <w:color w:val="000000"/>
          <w:spacing w:val="0"/>
          <w:w w:val="100"/>
          <w:position w:val="0"/>
        </w:rPr>
        <w:t>уретероилеосигмостомия</w:t>
      </w:r>
    </w:p>
    <w:p>
      <w:pPr>
        <w:pStyle w:val="Style10"/>
        <w:keepNext w:val="0"/>
        <w:keepLines w:val="0"/>
        <w:widowControl w:val="0"/>
        <w:shd w:val="clear" w:color="auto" w:fill="auto"/>
        <w:bidi w:val="0"/>
        <w:spacing w:before="0" w:after="120" w:line="240" w:lineRule="auto"/>
        <w:ind w:left="6680" w:right="0" w:firstLine="20"/>
        <w:jc w:val="left"/>
      </w:pPr>
      <w:r>
        <w:rPr>
          <w:color w:val="000000"/>
          <w:spacing w:val="0"/>
          <w:w w:val="100"/>
          <w:position w:val="0"/>
        </w:rPr>
        <w:t>лапароскопическая нефруретерэктомия</w:t>
      </w:r>
    </w:p>
    <w:p>
      <w:pPr>
        <w:pStyle w:val="Style10"/>
        <w:keepNext w:val="0"/>
        <w:keepLines w:val="0"/>
        <w:widowControl w:val="0"/>
        <w:shd w:val="clear" w:color="auto" w:fill="auto"/>
        <w:bidi w:val="0"/>
        <w:spacing w:before="0" w:after="0" w:line="240" w:lineRule="auto"/>
        <w:ind w:left="6680" w:right="0" w:firstLine="20"/>
        <w:jc w:val="left"/>
      </w:pPr>
      <w:r>
        <w:rPr>
          <w:color w:val="000000"/>
          <w:spacing w:val="0"/>
          <w:w w:val="100"/>
          <w:position w:val="0"/>
        </w:rPr>
        <w:t>нефрэктомия через</w:t>
      </w:r>
    </w:p>
    <w:p>
      <w:pPr>
        <w:pStyle w:val="Style10"/>
        <w:keepNext w:val="0"/>
        <w:keepLines w:val="0"/>
        <w:widowControl w:val="0"/>
        <w:shd w:val="clear" w:color="auto" w:fill="auto"/>
        <w:bidi w:val="0"/>
        <w:spacing w:before="0" w:after="0" w:line="240" w:lineRule="auto"/>
        <w:ind w:left="6680" w:right="0" w:firstLine="20"/>
        <w:jc w:val="left"/>
        <w:sectPr>
          <w:footnotePr>
            <w:pos w:val="pageBottom"/>
            <w:numFmt w:val="decimal"/>
            <w:numRestart w:val="continuous"/>
          </w:footnotePr>
          <w:type w:val="continuous"/>
          <w:pgSz w:w="16840" w:h="11900" w:orient="landscape"/>
          <w:pgMar w:top="1148" w:right="2334" w:bottom="1142" w:left="4273" w:header="0" w:footer="3" w:gutter="0"/>
          <w:cols w:space="720"/>
          <w:noEndnote/>
          <w:rtlGutter w:val="0"/>
          <w:docGrid w:linePitch="360"/>
        </w:sectPr>
      </w:pPr>
      <w:r>
        <w:rPr>
          <w:color w:val="000000"/>
          <w:spacing w:val="0"/>
          <w:w w:val="100"/>
          <w:position w:val="0"/>
        </w:rPr>
        <w:t>минилюмботомический доступ</w:t>
      </w:r>
    </w:p>
    <w:p>
      <w:pPr>
        <w:pStyle w:val="Style10"/>
        <w:keepNext w:val="0"/>
        <w:keepLines w:val="0"/>
        <w:framePr w:w="2736" w:h="734" w:wrap="none" w:vAnchor="text" w:hAnchor="page" w:x="765" w:y="323"/>
        <w:widowControl w:val="0"/>
        <w:shd w:val="clear" w:color="auto" w:fill="auto"/>
        <w:bidi w:val="0"/>
        <w:spacing w:before="0" w:after="0" w:line="240" w:lineRule="auto"/>
        <w:ind w:left="560" w:right="0" w:hanging="560"/>
        <w:jc w:val="left"/>
      </w:pPr>
      <w:r>
        <w:rPr>
          <w:color w:val="000000"/>
          <w:spacing w:val="0"/>
          <w:w w:val="100"/>
          <w:position w:val="0"/>
        </w:rPr>
        <w:t>11. Хирургическое лечение послеожоговых рубцов и рубцовых деформаций,</w:t>
      </w:r>
    </w:p>
    <w:p>
      <w:pPr>
        <w:pStyle w:val="Style10"/>
        <w:keepNext w:val="0"/>
        <w:keepLines w:val="0"/>
        <w:framePr w:w="1507" w:h="250" w:wrap="none" w:vAnchor="text" w:hAnchor="page" w:x="4312" w:y="318"/>
        <w:widowControl w:val="0"/>
        <w:shd w:val="clear" w:color="auto" w:fill="auto"/>
        <w:bidi w:val="0"/>
        <w:spacing w:before="0" w:after="0" w:line="240" w:lineRule="auto"/>
        <w:ind w:left="0" w:right="0" w:firstLine="0"/>
        <w:jc w:val="left"/>
      </w:pPr>
      <w:r>
        <w:rPr>
          <w:color w:val="000000"/>
          <w:spacing w:val="0"/>
          <w:w w:val="100"/>
          <w:position w:val="0"/>
        </w:rPr>
        <w:t>T95, L90.5, L91.0</w:t>
      </w:r>
    </w:p>
    <w:p>
      <w:pPr>
        <w:pStyle w:val="Style10"/>
        <w:keepNext w:val="0"/>
        <w:keepLines w:val="0"/>
        <w:framePr w:w="2995" w:h="1080" w:wrap="none" w:vAnchor="text" w:hAnchor="page" w:x="6165" w:y="21"/>
        <w:widowControl w:val="0"/>
        <w:shd w:val="clear" w:color="auto" w:fill="auto"/>
        <w:bidi w:val="0"/>
        <w:spacing w:before="0" w:after="0" w:line="276" w:lineRule="auto"/>
        <w:ind w:left="0" w:right="0" w:firstLine="1540"/>
        <w:jc w:val="left"/>
      </w:pPr>
      <w:r>
        <w:rPr>
          <w:color w:val="000000"/>
          <w:spacing w:val="0"/>
          <w:w w:val="100"/>
          <w:position w:val="0"/>
        </w:rPr>
        <w:t>Комбустиология рубцы, рубцовые деформации вследствие термических и химических ожогов</w:t>
      </w:r>
    </w:p>
    <w:p>
      <w:pPr>
        <w:pStyle w:val="Style10"/>
        <w:keepNext w:val="0"/>
        <w:keepLines w:val="0"/>
        <w:framePr w:w="1306" w:h="490" w:wrap="none" w:vAnchor="text" w:hAnchor="page" w:x="9477" w:y="318"/>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494" w:h="739" w:wrap="none" w:vAnchor="text" w:hAnchor="page" w:x="10941" w:y="318"/>
        <w:widowControl w:val="0"/>
        <w:shd w:val="clear" w:color="auto" w:fill="auto"/>
        <w:bidi w:val="0"/>
        <w:spacing w:before="0" w:after="0" w:line="240" w:lineRule="auto"/>
        <w:ind w:left="0" w:right="0" w:firstLine="0"/>
        <w:jc w:val="left"/>
      </w:pPr>
      <w:r>
        <w:rPr>
          <w:color w:val="000000"/>
          <w:spacing w:val="0"/>
          <w:w w:val="100"/>
          <w:position w:val="0"/>
        </w:rPr>
        <w:t>иссечение послеожоговых рубцов или удаление рубцовой деформации с пластикой дефектов местными тканями,</w:t>
      </w:r>
    </w:p>
    <w:p>
      <w:pPr>
        <w:pStyle w:val="Style10"/>
        <w:keepNext w:val="0"/>
        <w:keepLines w:val="0"/>
        <w:framePr w:w="624" w:h="250" w:wrap="none" w:vAnchor="text" w:hAnchor="page" w:x="15165" w:y="318"/>
        <w:widowControl w:val="0"/>
        <w:shd w:val="clear" w:color="auto" w:fill="auto"/>
        <w:bidi w:val="0"/>
        <w:spacing w:before="0" w:after="0" w:line="240" w:lineRule="auto"/>
        <w:ind w:left="0" w:right="0" w:firstLine="0"/>
        <w:jc w:val="right"/>
      </w:pPr>
      <w:r>
        <w:rPr>
          <w:color w:val="000000"/>
          <w:spacing w:val="0"/>
          <w:w w:val="100"/>
          <w:position w:val="0"/>
        </w:rPr>
        <w:t>132459</w:t>
      </w:r>
    </w:p>
    <w:p>
      <w:pPr>
        <w:widowControl w:val="0"/>
        <w:spacing w:line="360" w:lineRule="exact"/>
      </w:pPr>
    </w:p>
    <w:p>
      <w:pPr>
        <w:widowControl w:val="0"/>
        <w:spacing w:line="360" w:lineRule="exact"/>
      </w:pPr>
    </w:p>
    <w:p>
      <w:pPr>
        <w:widowControl w:val="0"/>
        <w:spacing w:after="359" w:line="1" w:lineRule="exact"/>
      </w:pPr>
    </w:p>
    <w:p>
      <w:pPr>
        <w:widowControl w:val="0"/>
        <w:spacing w:line="1" w:lineRule="exact"/>
        <w:sectPr>
          <w:footnotePr>
            <w:pos w:val="pageBottom"/>
            <w:numFmt w:val="decimal"/>
            <w:numRestart w:val="continuous"/>
          </w:footnotePr>
          <w:type w:val="continuous"/>
          <w:pgSz w:w="16840" w:h="11900" w:orient="landscape"/>
          <w:pgMar w:top="1100" w:right="543" w:bottom="1100" w:left="553"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074" w:h="739" w:wrap="none" w:hAnchor="page" w:x="1303" w:y="1739"/>
        <w:widowControl w:val="0"/>
        <w:shd w:val="clear" w:color="auto" w:fill="auto"/>
        <w:bidi w:val="0"/>
        <w:spacing w:before="0" w:after="0" w:line="240" w:lineRule="auto"/>
        <w:ind w:left="0" w:right="0" w:firstLine="0"/>
        <w:jc w:val="left"/>
      </w:pPr>
      <w:r>
        <w:rPr>
          <w:color w:val="000000"/>
          <w:spacing w:val="0"/>
          <w:w w:val="100"/>
          <w:position w:val="0"/>
        </w:rPr>
        <w:t>требующих этапных реконструктивно</w:t>
        <w:softHyphen/>
        <w:t>пластических операций</w:t>
      </w:r>
    </w:p>
    <w:p>
      <w:pPr>
        <w:pStyle w:val="Style10"/>
        <w:keepNext w:val="0"/>
        <w:keepLines w:val="0"/>
        <w:framePr w:w="3533" w:h="1930" w:wrap="none" w:hAnchor="page" w:x="10951" w:y="1739"/>
        <w:widowControl w:val="0"/>
        <w:shd w:val="clear" w:color="auto" w:fill="auto"/>
        <w:bidi w:val="0"/>
        <w:spacing w:before="0" w:after="0" w:line="240" w:lineRule="auto"/>
        <w:ind w:left="0" w:right="0" w:firstLine="0"/>
        <w:jc w:val="left"/>
      </w:pPr>
      <w:r>
        <w:rPr>
          <w:color w:val="000000"/>
          <w:spacing w:val="0"/>
          <w:w w:val="100"/>
          <w:position w:val="0"/>
        </w:rPr>
        <w:t>в том числе с помощью дерматензии, включая эспандерную, полнослойными аутодермотрансплантатами, сложносоставными</w:t>
      </w:r>
    </w:p>
    <w:p>
      <w:pPr>
        <w:pStyle w:val="Style10"/>
        <w:keepNext w:val="0"/>
        <w:keepLines w:val="0"/>
        <w:framePr w:w="3533" w:h="1930" w:wrap="none" w:hAnchor="page" w:x="10951" w:y="1739"/>
        <w:widowControl w:val="0"/>
        <w:shd w:val="clear" w:color="auto" w:fill="auto"/>
        <w:bidi w:val="0"/>
        <w:spacing w:before="0" w:after="0" w:line="240" w:lineRule="auto"/>
        <w:ind w:left="0" w:right="0" w:firstLine="0"/>
        <w:jc w:val="left"/>
      </w:pPr>
      <w:r>
        <w:rPr>
          <w:color w:val="000000"/>
          <w:spacing w:val="0"/>
          <w:w w:val="100"/>
          <w:position w:val="0"/>
        </w:rPr>
        <w:t>аутотрансплантатами, в том числе на микрососудистых анастомозах, или лоскутами на постоянной или временно- питающей ножке</w:t>
      </w:r>
    </w:p>
    <w:p>
      <w:pPr>
        <w:pStyle w:val="Style10"/>
        <w:keepNext w:val="0"/>
        <w:keepLines w:val="0"/>
        <w:framePr w:w="2918" w:h="259" w:wrap="none" w:hAnchor="page" w:x="6957" w:y="3736"/>
        <w:widowControl w:val="0"/>
        <w:shd w:val="clear" w:color="auto" w:fill="auto"/>
        <w:bidi w:val="0"/>
        <w:spacing w:before="0" w:after="0" w:line="240" w:lineRule="auto"/>
        <w:ind w:left="0" w:right="0" w:firstLine="0"/>
        <w:jc w:val="left"/>
      </w:pPr>
      <w:r>
        <w:rPr>
          <w:color w:val="000000"/>
          <w:spacing w:val="0"/>
          <w:w w:val="100"/>
          <w:position w:val="0"/>
        </w:rPr>
        <w:t>Неврология(нейрореабилитация)</w:t>
      </w:r>
    </w:p>
    <w:p>
      <w:pPr>
        <w:pStyle w:val="Style10"/>
        <w:keepNext w:val="0"/>
        <w:keepLines w:val="0"/>
        <w:framePr w:w="3187" w:h="1214" w:wrap="none" w:hAnchor="page" w:x="765" w:y="4058"/>
        <w:widowControl w:val="0"/>
        <w:shd w:val="clear" w:color="auto" w:fill="auto"/>
        <w:bidi w:val="0"/>
        <w:spacing w:before="0" w:after="0" w:line="240" w:lineRule="auto"/>
        <w:ind w:left="560" w:right="0" w:hanging="560"/>
        <w:jc w:val="left"/>
      </w:pPr>
      <w:r>
        <w:rPr>
          <w:color w:val="000000"/>
          <w:spacing w:val="0"/>
          <w:w w:val="100"/>
          <w:position w:val="0"/>
        </w:rPr>
        <w:t>12. Нейрореабилитация после перенесенног инсульта и черепно-мозговой травмы при нарушении двигательных и когнитивных функций</w:t>
      </w:r>
    </w:p>
    <w:p>
      <w:pPr>
        <w:pStyle w:val="Style10"/>
        <w:keepNext w:val="0"/>
        <w:keepLines w:val="0"/>
        <w:framePr w:w="1666" w:h="965" w:wrap="none" w:hAnchor="page" w:x="4235" w:y="4058"/>
        <w:widowControl w:val="0"/>
        <w:shd w:val="clear" w:color="auto" w:fill="auto"/>
        <w:bidi w:val="0"/>
        <w:spacing w:before="0" w:after="0" w:line="240" w:lineRule="auto"/>
        <w:ind w:left="0" w:right="0" w:firstLine="0"/>
        <w:jc w:val="left"/>
      </w:pPr>
      <w:r>
        <w:rPr>
          <w:color w:val="000000"/>
          <w:spacing w:val="0"/>
          <w:w w:val="100"/>
          <w:position w:val="0"/>
        </w:rPr>
        <w:t>S06.2, S06.3, S06.5,</w:t>
      </w:r>
    </w:p>
    <w:p>
      <w:pPr>
        <w:pStyle w:val="Style10"/>
        <w:keepNext w:val="0"/>
        <w:keepLines w:val="0"/>
        <w:framePr w:w="1666" w:h="965" w:wrap="none" w:hAnchor="page" w:x="4235" w:y="4058"/>
        <w:widowControl w:val="0"/>
        <w:shd w:val="clear" w:color="auto" w:fill="auto"/>
        <w:bidi w:val="0"/>
        <w:spacing w:before="0" w:after="0" w:line="240" w:lineRule="auto"/>
        <w:ind w:left="0" w:right="0" w:firstLine="0"/>
        <w:jc w:val="left"/>
      </w:pPr>
      <w:r>
        <w:rPr>
          <w:color w:val="000000"/>
          <w:spacing w:val="0"/>
          <w:w w:val="100"/>
          <w:position w:val="0"/>
        </w:rPr>
        <w:t>S06.7, S06.8, S06.9,</w:t>
      </w:r>
    </w:p>
    <w:p>
      <w:pPr>
        <w:pStyle w:val="Style10"/>
        <w:keepNext w:val="0"/>
        <w:keepLines w:val="0"/>
        <w:framePr w:w="1666" w:h="965" w:wrap="none" w:hAnchor="page" w:x="4235" w:y="4058"/>
        <w:widowControl w:val="0"/>
        <w:shd w:val="clear" w:color="auto" w:fill="auto"/>
        <w:bidi w:val="0"/>
        <w:spacing w:before="0" w:after="0" w:line="240" w:lineRule="auto"/>
        <w:ind w:left="0" w:right="0" w:firstLine="0"/>
        <w:jc w:val="center"/>
      </w:pPr>
      <w:r>
        <w:rPr>
          <w:color w:val="000000"/>
          <w:spacing w:val="0"/>
          <w:w w:val="100"/>
          <w:position w:val="0"/>
        </w:rPr>
        <w:t>S08.8, S08.9,</w:t>
        <w:br/>
        <w:t>I60-I69</w:t>
      </w:r>
    </w:p>
    <w:p>
      <w:pPr>
        <w:pStyle w:val="Style10"/>
        <w:keepNext w:val="0"/>
        <w:keepLines w:val="0"/>
        <w:framePr w:w="4550" w:h="2405" w:wrap="none" w:hAnchor="page" w:x="6170" w:y="4058"/>
        <w:widowControl w:val="0"/>
        <w:shd w:val="clear" w:color="auto" w:fill="auto"/>
        <w:tabs>
          <w:tab w:pos="3283" w:val="left"/>
        </w:tabs>
        <w:bidi w:val="0"/>
        <w:spacing w:before="0" w:after="0" w:line="240" w:lineRule="auto"/>
        <w:ind w:left="0" w:right="0" w:firstLine="0"/>
        <w:jc w:val="left"/>
      </w:pPr>
      <w:r>
        <w:rPr>
          <w:color w:val="000000"/>
          <w:spacing w:val="0"/>
          <w:w w:val="100"/>
          <w:position w:val="0"/>
        </w:rPr>
        <w:t>острые нарушения мозгового</w:t>
        <w:tab/>
        <w:t>терапевтичес-</w:t>
      </w:r>
    </w:p>
    <w:p>
      <w:pPr>
        <w:pStyle w:val="Style10"/>
        <w:keepNext w:val="0"/>
        <w:keepLines w:val="0"/>
        <w:framePr w:w="4550" w:h="2405" w:wrap="none" w:hAnchor="page" w:x="6170" w:y="4058"/>
        <w:widowControl w:val="0"/>
        <w:shd w:val="clear" w:color="auto" w:fill="auto"/>
        <w:tabs>
          <w:tab w:pos="3283" w:val="left"/>
        </w:tabs>
        <w:bidi w:val="0"/>
        <w:spacing w:before="0" w:after="0" w:line="240" w:lineRule="auto"/>
        <w:ind w:left="0" w:right="0" w:firstLine="0"/>
        <w:jc w:val="left"/>
      </w:pPr>
      <w:r>
        <w:rPr>
          <w:color w:val="000000"/>
          <w:spacing w:val="0"/>
          <w:w w:val="100"/>
          <w:position w:val="0"/>
        </w:rPr>
        <w:t>кровообращения и черепно-</w:t>
        <w:tab/>
        <w:t>кое лечение</w:t>
      </w:r>
    </w:p>
    <w:p>
      <w:pPr>
        <w:pStyle w:val="Style10"/>
        <w:keepNext w:val="0"/>
        <w:keepLines w:val="0"/>
        <w:framePr w:w="4550" w:h="2405" w:wrap="none" w:hAnchor="page" w:x="6170" w:y="4058"/>
        <w:widowControl w:val="0"/>
        <w:shd w:val="clear" w:color="auto" w:fill="auto"/>
        <w:bidi w:val="0"/>
        <w:spacing w:before="0" w:after="0" w:line="240" w:lineRule="auto"/>
        <w:ind w:left="0" w:right="0" w:firstLine="0"/>
        <w:jc w:val="left"/>
      </w:pPr>
      <w:r>
        <w:rPr>
          <w:color w:val="000000"/>
          <w:spacing w:val="0"/>
          <w:w w:val="100"/>
          <w:position w:val="0"/>
        </w:rPr>
        <w:t>мозговые травмы, состояния после острых нарушений мозгового кровообращения и черепно</w:t>
        <w:softHyphen/>
      </w:r>
    </w:p>
    <w:p>
      <w:pPr>
        <w:pStyle w:val="Style10"/>
        <w:keepNext w:val="0"/>
        <w:keepLines w:val="0"/>
        <w:framePr w:w="4550" w:h="2405" w:wrap="none" w:hAnchor="page" w:x="6170" w:y="4058"/>
        <w:widowControl w:val="0"/>
        <w:shd w:val="clear" w:color="auto" w:fill="auto"/>
        <w:bidi w:val="0"/>
        <w:spacing w:before="0" w:after="0" w:line="240" w:lineRule="auto"/>
        <w:ind w:left="0" w:right="0" w:firstLine="0"/>
        <w:jc w:val="left"/>
      </w:pPr>
      <w:r>
        <w:rPr>
          <w:color w:val="000000"/>
          <w:spacing w:val="0"/>
          <w:w w:val="100"/>
          <w:position w:val="0"/>
        </w:rPr>
        <w:t>мозговых травм со сроком давности</w:t>
      </w:r>
    </w:p>
    <w:p>
      <w:pPr>
        <w:pStyle w:val="Style10"/>
        <w:keepNext w:val="0"/>
        <w:keepLines w:val="0"/>
        <w:framePr w:w="4550" w:h="2405" w:wrap="none" w:hAnchor="page" w:x="6170" w:y="4058"/>
        <w:widowControl w:val="0"/>
        <w:shd w:val="clear" w:color="auto" w:fill="auto"/>
        <w:bidi w:val="0"/>
        <w:spacing w:before="0" w:after="0" w:line="240" w:lineRule="auto"/>
        <w:ind w:left="0" w:right="0" w:firstLine="0"/>
        <w:jc w:val="left"/>
      </w:pPr>
      <w:r>
        <w:rPr>
          <w:color w:val="000000"/>
          <w:spacing w:val="0"/>
          <w:w w:val="100"/>
          <w:position w:val="0"/>
        </w:rPr>
        <w:t>не более одного года с оценкой</w:t>
      </w:r>
    </w:p>
    <w:p>
      <w:pPr>
        <w:pStyle w:val="Style10"/>
        <w:keepNext w:val="0"/>
        <w:keepLines w:val="0"/>
        <w:framePr w:w="4550" w:h="2405" w:wrap="none" w:hAnchor="page" w:x="6170" w:y="4058"/>
        <w:widowControl w:val="0"/>
        <w:shd w:val="clear" w:color="auto" w:fill="auto"/>
        <w:bidi w:val="0"/>
        <w:spacing w:before="0" w:after="0" w:line="240" w:lineRule="auto"/>
        <w:ind w:left="0" w:right="0" w:firstLine="0"/>
        <w:jc w:val="left"/>
      </w:pPr>
      <w:r>
        <w:rPr>
          <w:color w:val="000000"/>
          <w:spacing w:val="0"/>
          <w:w w:val="100"/>
          <w:position w:val="0"/>
        </w:rPr>
        <w:t>функциональных нарушений по модифицированной шкале Рэнкина</w:t>
      </w:r>
    </w:p>
    <w:p>
      <w:pPr>
        <w:pStyle w:val="Style10"/>
        <w:keepNext w:val="0"/>
        <w:keepLines w:val="0"/>
        <w:framePr w:w="4550" w:h="2405" w:wrap="none" w:hAnchor="page" w:x="6170" w:y="4058"/>
        <w:widowControl w:val="0"/>
        <w:shd w:val="clear" w:color="auto" w:fill="auto"/>
        <w:bidi w:val="0"/>
        <w:spacing w:before="0" w:after="0" w:line="240" w:lineRule="auto"/>
        <w:ind w:left="0" w:right="0" w:firstLine="0"/>
        <w:jc w:val="left"/>
      </w:pPr>
      <w:r>
        <w:rPr>
          <w:color w:val="000000"/>
          <w:spacing w:val="0"/>
          <w:w w:val="100"/>
          <w:position w:val="0"/>
        </w:rPr>
        <w:t>3 степени</w:t>
      </w:r>
    </w:p>
    <w:p>
      <w:pPr>
        <w:pStyle w:val="Style10"/>
        <w:keepNext w:val="0"/>
        <w:keepLines w:val="0"/>
        <w:framePr w:w="2750" w:h="1219" w:wrap="none" w:hAnchor="page" w:x="765" w:y="7336"/>
        <w:widowControl w:val="0"/>
        <w:shd w:val="clear" w:color="auto" w:fill="auto"/>
        <w:bidi w:val="0"/>
        <w:spacing w:before="0" w:after="0" w:line="240" w:lineRule="auto"/>
        <w:ind w:left="560" w:right="0" w:hanging="560"/>
        <w:jc w:val="left"/>
      </w:pPr>
      <w:r>
        <w:rPr>
          <w:color w:val="000000"/>
          <w:spacing w:val="0"/>
          <w:w w:val="100"/>
          <w:position w:val="0"/>
        </w:rPr>
        <w:t>13. Установка интенсивной помпы для постоянной инфузии геля после предварительной назоеюнальной титрации</w:t>
      </w:r>
    </w:p>
    <w:p>
      <w:pPr>
        <w:pStyle w:val="Style10"/>
        <w:keepNext w:val="0"/>
        <w:keepLines w:val="0"/>
        <w:framePr w:w="384" w:h="250" w:wrap="none" w:hAnchor="page" w:x="4879" w:y="7336"/>
        <w:widowControl w:val="0"/>
        <w:shd w:val="clear" w:color="auto" w:fill="auto"/>
        <w:bidi w:val="0"/>
        <w:spacing w:before="0" w:after="0" w:line="240" w:lineRule="auto"/>
        <w:ind w:left="0" w:right="0" w:firstLine="0"/>
        <w:jc w:val="left"/>
      </w:pPr>
      <w:r>
        <w:rPr>
          <w:color w:val="000000"/>
          <w:spacing w:val="0"/>
          <w:w w:val="100"/>
          <w:position w:val="0"/>
        </w:rPr>
        <w:t>G20</w:t>
      </w:r>
    </w:p>
    <w:p>
      <w:pPr>
        <w:pStyle w:val="Style10"/>
        <w:keepNext w:val="0"/>
        <w:keepLines w:val="0"/>
        <w:framePr w:w="4666" w:h="1819" w:wrap="none" w:hAnchor="page" w:x="6165" w:y="6976"/>
        <w:widowControl w:val="0"/>
        <w:shd w:val="clear" w:color="auto" w:fill="auto"/>
        <w:bidi w:val="0"/>
        <w:spacing w:before="0" w:after="120" w:line="240" w:lineRule="auto"/>
        <w:ind w:left="0" w:right="0" w:firstLine="0"/>
        <w:jc w:val="center"/>
      </w:pPr>
      <w:r>
        <w:rPr>
          <w:color w:val="000000"/>
          <w:spacing w:val="0"/>
          <w:w w:val="100"/>
          <w:position w:val="0"/>
        </w:rPr>
        <w:t>Неврология</w:t>
      </w:r>
    </w:p>
    <w:p>
      <w:pPr>
        <w:pStyle w:val="Style10"/>
        <w:keepNext w:val="0"/>
        <w:keepLines w:val="0"/>
        <w:framePr w:w="4666" w:h="1819" w:wrap="none" w:hAnchor="page" w:x="6165" w:y="6976"/>
        <w:widowControl w:val="0"/>
        <w:shd w:val="clear" w:color="auto" w:fill="auto"/>
        <w:tabs>
          <w:tab w:pos="3307" w:val="left"/>
        </w:tabs>
        <w:bidi w:val="0"/>
        <w:spacing w:before="0" w:after="0" w:line="240" w:lineRule="auto"/>
        <w:ind w:left="0" w:right="0" w:firstLine="0"/>
        <w:jc w:val="both"/>
      </w:pPr>
      <w:r>
        <w:rPr>
          <w:color w:val="000000"/>
          <w:spacing w:val="0"/>
          <w:w w:val="100"/>
          <w:position w:val="0"/>
        </w:rPr>
        <w:t>развернутые стадии леводопа-</w:t>
        <w:tab/>
        <w:t>комбинирован-</w:t>
      </w:r>
    </w:p>
    <w:p>
      <w:pPr>
        <w:pStyle w:val="Style10"/>
        <w:keepNext w:val="0"/>
        <w:keepLines w:val="0"/>
        <w:framePr w:w="4666" w:h="1819" w:wrap="none" w:hAnchor="page" w:x="6165" w:y="6976"/>
        <w:widowControl w:val="0"/>
        <w:shd w:val="clear" w:color="auto" w:fill="auto"/>
        <w:bidi w:val="0"/>
        <w:spacing w:before="0" w:after="60" w:line="240" w:lineRule="auto"/>
        <w:ind w:left="0" w:right="0" w:firstLine="0"/>
        <w:jc w:val="left"/>
      </w:pPr>
      <w:r>
        <w:rPr>
          <w:color w:val="000000"/>
          <w:spacing w:val="0"/>
          <w:w w:val="100"/>
          <w:position w:val="0"/>
        </w:rPr>
        <w:t>чувствительной болезни Паркинсона ная терапия с выраженными двигательными флюктуациями и дискинезиями при недостаточной эффективности других противопаркинсонических</w:t>
      </w:r>
    </w:p>
    <w:p>
      <w:pPr>
        <w:pStyle w:val="Style10"/>
        <w:keepNext w:val="0"/>
        <w:keepLines w:val="0"/>
        <w:framePr w:w="3518" w:h="4258" w:wrap="none" w:hAnchor="page" w:x="10941" w:y="4058"/>
        <w:widowControl w:val="0"/>
        <w:shd w:val="clear" w:color="auto" w:fill="auto"/>
        <w:bidi w:val="0"/>
        <w:spacing w:before="0" w:after="0" w:line="240" w:lineRule="auto"/>
        <w:ind w:left="0" w:right="0" w:firstLine="0"/>
        <w:jc w:val="left"/>
      </w:pPr>
      <w:r>
        <w:rPr>
          <w:color w:val="000000"/>
          <w:spacing w:val="0"/>
          <w:w w:val="100"/>
          <w:position w:val="0"/>
        </w:rPr>
        <w:t>реабилитационный тренинг с включением биологической обратной связи (БОС) с применением нескольких модальностей</w:t>
      </w:r>
    </w:p>
    <w:p>
      <w:pPr>
        <w:pStyle w:val="Style10"/>
        <w:keepNext w:val="0"/>
        <w:keepLines w:val="0"/>
        <w:framePr w:w="3518" w:h="4258" w:wrap="none" w:hAnchor="page" w:x="10941" w:y="4058"/>
        <w:widowControl w:val="0"/>
        <w:shd w:val="clear" w:color="auto" w:fill="auto"/>
        <w:bidi w:val="0"/>
        <w:spacing w:before="0" w:after="400" w:line="240" w:lineRule="auto"/>
        <w:ind w:left="0" w:right="0" w:firstLine="0"/>
        <w:jc w:val="left"/>
      </w:pPr>
      <w:r>
        <w:rPr>
          <w:color w:val="000000"/>
          <w:spacing w:val="0"/>
          <w:w w:val="100"/>
          <w:position w:val="0"/>
        </w:rPr>
        <w:t>восстановительное лечение с применением комплекса мероприятий в комбинации с виртуальной реальностью восстановительное лечение с применением комплекса мероприятий в комбинации с навигационной ритмической транскраниальной магнитной стимуляцией</w:t>
      </w:r>
    </w:p>
    <w:p>
      <w:pPr>
        <w:pStyle w:val="Style10"/>
        <w:keepNext w:val="0"/>
        <w:keepLines w:val="0"/>
        <w:framePr w:w="3518" w:h="4258" w:wrap="none" w:hAnchor="page" w:x="10941" w:y="4058"/>
        <w:widowControl w:val="0"/>
        <w:shd w:val="clear" w:color="auto" w:fill="auto"/>
        <w:bidi w:val="0"/>
        <w:spacing w:before="0" w:after="200" w:line="240" w:lineRule="auto"/>
        <w:ind w:left="0" w:right="0" w:firstLine="0"/>
        <w:jc w:val="left"/>
      </w:pPr>
      <w:r>
        <w:rPr>
          <w:color w:val="000000"/>
          <w:spacing w:val="0"/>
          <w:w w:val="100"/>
          <w:position w:val="0"/>
        </w:rPr>
        <w:t>установка интенсивной помпы для постоянной инфузии геля после предварительной назоеюнальной титрации</w:t>
      </w:r>
    </w:p>
    <w:p>
      <w:pPr>
        <w:pStyle w:val="Style10"/>
        <w:keepNext w:val="0"/>
        <w:keepLines w:val="0"/>
        <w:framePr w:w="638" w:h="250" w:wrap="none" w:hAnchor="page" w:x="15151" w:y="4053"/>
        <w:widowControl w:val="0"/>
        <w:shd w:val="clear" w:color="auto" w:fill="auto"/>
        <w:bidi w:val="0"/>
        <w:spacing w:before="0" w:after="0" w:line="240" w:lineRule="auto"/>
        <w:ind w:left="0" w:right="0" w:firstLine="0"/>
        <w:jc w:val="right"/>
      </w:pPr>
      <w:r>
        <w:rPr>
          <w:color w:val="000000"/>
          <w:spacing w:val="0"/>
          <w:w w:val="100"/>
          <w:position w:val="0"/>
        </w:rPr>
        <w:t>511518</w:t>
      </w:r>
    </w:p>
    <w:p>
      <w:pPr>
        <w:pStyle w:val="Style10"/>
        <w:keepNext w:val="0"/>
        <w:keepLines w:val="0"/>
        <w:framePr w:w="643" w:h="250" w:wrap="none" w:hAnchor="page" w:x="15146" w:y="7336"/>
        <w:widowControl w:val="0"/>
        <w:shd w:val="clear" w:color="auto" w:fill="auto"/>
        <w:bidi w:val="0"/>
        <w:spacing w:before="0" w:after="0" w:line="240" w:lineRule="auto"/>
        <w:ind w:left="0" w:right="0" w:firstLine="0"/>
        <w:jc w:val="left"/>
      </w:pPr>
      <w:r>
        <w:rPr>
          <w:color w:val="000000"/>
          <w:spacing w:val="0"/>
          <w:w w:val="100"/>
          <w:position w:val="0"/>
        </w:rPr>
        <w:t>431772</w:t>
      </w:r>
    </w:p>
    <w:p>
      <w:pPr>
        <w:pStyle w:val="Style10"/>
        <w:keepNext w:val="0"/>
        <w:keepLines w:val="0"/>
        <w:framePr w:w="1013" w:h="259" w:wrap="none" w:hAnchor="page" w:x="6170" w:y="8800"/>
        <w:widowControl w:val="0"/>
        <w:shd w:val="clear" w:color="auto" w:fill="auto"/>
        <w:bidi w:val="0"/>
        <w:spacing w:before="0" w:after="0" w:line="240" w:lineRule="auto"/>
        <w:ind w:left="0" w:right="0" w:firstLine="0"/>
        <w:jc w:val="left"/>
      </w:pPr>
      <w:r>
        <w:rPr>
          <w:color w:val="000000"/>
          <w:spacing w:val="0"/>
          <w:w w:val="100"/>
          <w:position w:val="0"/>
        </w:rPr>
        <w:t>препаратов</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1382" w:h="259" w:wrap="none" w:hAnchor="page" w:x="7730" w:y="1739"/>
        <w:widowControl w:val="0"/>
        <w:shd w:val="clear" w:color="auto" w:fill="auto"/>
        <w:bidi w:val="0"/>
        <w:spacing w:before="0" w:after="0" w:line="240" w:lineRule="auto"/>
        <w:ind w:left="0" w:right="0" w:firstLine="0"/>
        <w:jc w:val="left"/>
      </w:pPr>
      <w:r>
        <w:rPr>
          <w:color w:val="000000"/>
          <w:spacing w:val="0"/>
          <w:w w:val="100"/>
          <w:position w:val="0"/>
        </w:rPr>
        <w:t>Нейрохирургия</w:t>
      </w:r>
    </w:p>
    <w:p>
      <w:pPr>
        <w:pStyle w:val="Style10"/>
        <w:keepNext w:val="0"/>
        <w:keepLines w:val="0"/>
        <w:framePr w:w="3168" w:h="3370" w:wrap="none" w:hAnchor="page" w:x="765" w:y="2099"/>
        <w:widowControl w:val="0"/>
        <w:shd w:val="clear" w:color="auto" w:fill="auto"/>
        <w:bidi w:val="0"/>
        <w:spacing w:before="0" w:after="0" w:line="240" w:lineRule="auto"/>
        <w:ind w:left="560" w:right="0" w:hanging="560"/>
        <w:jc w:val="left"/>
      </w:pPr>
      <w:r>
        <w:rPr>
          <w:color w:val="000000"/>
          <w:spacing w:val="0"/>
          <w:w w:val="100"/>
          <w:position w:val="0"/>
        </w:rPr>
        <w:t>14. Микрохирургические вмешательства с использованием операционного микроскопа, стереотаксической биопсии,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зон головного мозга</w:t>
      </w:r>
    </w:p>
    <w:p>
      <w:pPr>
        <w:pStyle w:val="Style10"/>
        <w:keepNext w:val="0"/>
        <w:keepLines w:val="0"/>
        <w:framePr w:w="1766" w:h="974" w:wrap="none" w:hAnchor="page" w:x="4178" w:y="2099"/>
        <w:widowControl w:val="0"/>
        <w:shd w:val="clear" w:color="auto" w:fill="auto"/>
        <w:bidi w:val="0"/>
        <w:spacing w:before="0" w:after="0" w:line="240" w:lineRule="auto"/>
        <w:ind w:left="0" w:right="0" w:firstLine="0"/>
        <w:jc w:val="center"/>
      </w:pPr>
      <w:r>
        <w:rPr>
          <w:color w:val="000000"/>
          <w:spacing w:val="0"/>
          <w:w w:val="100"/>
          <w:position w:val="0"/>
        </w:rPr>
        <w:t>C71.0, C71.1, C71.2,</w:t>
        <w:br/>
        <w:t>C71.3, C71.4, C79.3,</w:t>
        <w:br/>
        <w:t>D33.0, D43.0, C71.8,</w:t>
        <w:br/>
        <w:t>Q85.0</w:t>
      </w:r>
    </w:p>
    <w:p>
      <w:pPr>
        <w:pStyle w:val="Style10"/>
        <w:keepNext w:val="0"/>
        <w:keepLines w:val="0"/>
        <w:framePr w:w="2942" w:h="1210" w:wrap="none" w:hAnchor="page" w:x="6170" w:y="2099"/>
        <w:widowControl w:val="0"/>
        <w:shd w:val="clear" w:color="auto" w:fill="auto"/>
        <w:bidi w:val="0"/>
        <w:spacing w:before="0" w:after="0" w:line="240" w:lineRule="auto"/>
        <w:ind w:left="0" w:right="0" w:firstLine="0"/>
        <w:jc w:val="left"/>
      </w:pPr>
      <w:r>
        <w:rPr>
          <w:color w:val="000000"/>
          <w:spacing w:val="0"/>
          <w:w w:val="100"/>
          <w:position w:val="0"/>
        </w:rPr>
        <w:t>внутримозговые злокачественные новообразования (первичные и вторичные) и доброкачественные новообразования функционально значимых зон головного мозга</w:t>
      </w:r>
    </w:p>
    <w:p>
      <w:pPr>
        <w:pStyle w:val="Style10"/>
        <w:keepNext w:val="0"/>
        <w:keepLines w:val="0"/>
        <w:framePr w:w="5002" w:h="1819" w:wrap="none" w:hAnchor="page" w:x="9477" w:y="2099"/>
        <w:widowControl w:val="0"/>
        <w:shd w:val="clear" w:color="auto" w:fill="auto"/>
        <w:tabs>
          <w:tab w:pos="1450" w:val="left"/>
        </w:tabs>
        <w:bidi w:val="0"/>
        <w:spacing w:before="0" w:after="0" w:line="240" w:lineRule="auto"/>
        <w:ind w:left="0" w:right="0" w:firstLine="0"/>
        <w:jc w:val="left"/>
      </w:pPr>
      <w:r>
        <w:rPr>
          <w:color w:val="000000"/>
          <w:spacing w:val="0"/>
          <w:w w:val="100"/>
          <w:position w:val="0"/>
        </w:rPr>
        <w:t>хирургическое</w:t>
        <w:tab/>
        <w:t>удаление опухоли с применением</w:t>
      </w:r>
    </w:p>
    <w:p>
      <w:pPr>
        <w:pStyle w:val="Style10"/>
        <w:keepNext w:val="0"/>
        <w:keepLines w:val="0"/>
        <w:framePr w:w="5002" w:h="1819" w:wrap="none" w:hAnchor="page" w:x="9477" w:y="2099"/>
        <w:widowControl w:val="0"/>
        <w:shd w:val="clear" w:color="auto" w:fill="auto"/>
        <w:tabs>
          <w:tab w:pos="1450" w:val="left"/>
        </w:tabs>
        <w:bidi w:val="0"/>
        <w:spacing w:before="0" w:after="0" w:line="240" w:lineRule="auto"/>
        <w:ind w:left="0" w:right="0" w:firstLine="0"/>
        <w:jc w:val="left"/>
      </w:pPr>
      <w:r>
        <w:rPr>
          <w:color w:val="000000"/>
          <w:spacing w:val="0"/>
          <w:w w:val="100"/>
          <w:position w:val="0"/>
        </w:rPr>
        <w:t>лечение</w:t>
        <w:tab/>
        <w:t>нейрофизиологического мониторинга</w:t>
      </w:r>
    </w:p>
    <w:p>
      <w:pPr>
        <w:pStyle w:val="Style10"/>
        <w:keepNext w:val="0"/>
        <w:keepLines w:val="0"/>
        <w:framePr w:w="5002" w:h="1819" w:wrap="none" w:hAnchor="page" w:x="9477" w:y="2099"/>
        <w:widowControl w:val="0"/>
        <w:shd w:val="clear" w:color="auto" w:fill="auto"/>
        <w:bidi w:val="0"/>
        <w:spacing w:before="0" w:after="120" w:line="240" w:lineRule="auto"/>
        <w:ind w:left="1480" w:right="0" w:firstLine="0"/>
        <w:jc w:val="left"/>
      </w:pPr>
      <w:r>
        <w:rPr>
          <w:color w:val="000000"/>
          <w:spacing w:val="0"/>
          <w:w w:val="100"/>
          <w:position w:val="0"/>
        </w:rPr>
        <w:t>функционально значимых зон головного мозга</w:t>
      </w:r>
    </w:p>
    <w:p>
      <w:pPr>
        <w:pStyle w:val="Style10"/>
        <w:keepNext w:val="0"/>
        <w:keepLines w:val="0"/>
        <w:framePr w:w="5002" w:h="1819" w:wrap="none" w:hAnchor="page" w:x="9477" w:y="2099"/>
        <w:widowControl w:val="0"/>
        <w:shd w:val="clear" w:color="auto" w:fill="auto"/>
        <w:bidi w:val="0"/>
        <w:spacing w:before="0" w:after="60" w:line="240" w:lineRule="auto"/>
        <w:ind w:left="1480" w:right="0" w:firstLine="0"/>
        <w:jc w:val="left"/>
      </w:pPr>
      <w:r>
        <w:rPr>
          <w:color w:val="000000"/>
          <w:spacing w:val="0"/>
          <w:w w:val="100"/>
          <w:position w:val="0"/>
        </w:rPr>
        <w:t>удаление опухоли с применением интраоперационной флюоресцентной микроскопии и эндоскопии</w:t>
      </w:r>
    </w:p>
    <w:p>
      <w:pPr>
        <w:pStyle w:val="Style10"/>
        <w:keepNext w:val="0"/>
        <w:keepLines w:val="0"/>
        <w:framePr w:w="3499" w:h="979" w:wrap="none" w:hAnchor="page" w:x="10941" w:y="4019"/>
        <w:widowControl w:val="0"/>
        <w:shd w:val="clear" w:color="auto" w:fill="auto"/>
        <w:bidi w:val="0"/>
        <w:spacing w:before="0" w:after="0" w:line="240" w:lineRule="auto"/>
        <w:ind w:left="0" w:right="0" w:firstLine="0"/>
        <w:jc w:val="left"/>
      </w:pPr>
      <w:r>
        <w:rPr>
          <w:color w:val="000000"/>
          <w:spacing w:val="0"/>
          <w:w w:val="100"/>
          <w:position w:val="0"/>
        </w:rPr>
        <w:t>стереотаксическое вмешательство с целью дренирования опухолевых кист и установки длительно существующих дренажных систем</w:t>
      </w:r>
    </w:p>
    <w:p>
      <w:pPr>
        <w:pStyle w:val="Style10"/>
        <w:keepNext w:val="0"/>
        <w:keepLines w:val="0"/>
        <w:framePr w:w="638" w:h="250" w:wrap="none" w:hAnchor="page" w:x="15151" w:y="2099"/>
        <w:widowControl w:val="0"/>
        <w:shd w:val="clear" w:color="auto" w:fill="auto"/>
        <w:bidi w:val="0"/>
        <w:spacing w:before="0" w:after="0" w:line="240" w:lineRule="auto"/>
        <w:ind w:left="0" w:right="0" w:firstLine="0"/>
        <w:jc w:val="right"/>
      </w:pPr>
      <w:r>
        <w:rPr>
          <w:color w:val="000000"/>
          <w:spacing w:val="0"/>
          <w:w w:val="100"/>
          <w:position w:val="0"/>
        </w:rPr>
        <w:t>326375</w:t>
      </w:r>
    </w:p>
    <w:p>
      <w:pPr>
        <w:pStyle w:val="Style10"/>
        <w:keepNext w:val="0"/>
        <w:keepLines w:val="0"/>
        <w:framePr w:w="1747" w:h="494" w:wrap="none" w:hAnchor="page" w:x="4192" w:y="5099"/>
        <w:widowControl w:val="0"/>
        <w:shd w:val="clear" w:color="auto" w:fill="auto"/>
        <w:bidi w:val="0"/>
        <w:spacing w:before="0" w:after="0" w:line="240" w:lineRule="auto"/>
        <w:ind w:left="0" w:right="0" w:firstLine="0"/>
        <w:jc w:val="center"/>
      </w:pPr>
      <w:r>
        <w:rPr>
          <w:color w:val="000000"/>
          <w:spacing w:val="0"/>
          <w:w w:val="100"/>
          <w:position w:val="0"/>
        </w:rPr>
        <w:t>C71.5, C79.3, D33.0,</w:t>
        <w:br/>
        <w:t>D43.0, Q85.0</w:t>
      </w:r>
    </w:p>
    <w:p>
      <w:pPr>
        <w:pStyle w:val="Style10"/>
        <w:keepNext w:val="0"/>
        <w:keepLines w:val="0"/>
        <w:framePr w:w="4618" w:h="979" w:wrap="none" w:hAnchor="page" w:x="6165" w:y="5099"/>
        <w:widowControl w:val="0"/>
        <w:shd w:val="clear" w:color="auto" w:fill="auto"/>
        <w:tabs>
          <w:tab w:pos="3274" w:val="left"/>
        </w:tabs>
        <w:bidi w:val="0"/>
        <w:spacing w:before="0" w:after="0" w:line="240" w:lineRule="auto"/>
        <w:ind w:left="0" w:right="0" w:firstLine="0"/>
        <w:jc w:val="both"/>
      </w:pPr>
      <w:r>
        <w:rPr>
          <w:color w:val="000000"/>
          <w:spacing w:val="0"/>
          <w:w w:val="100"/>
          <w:position w:val="0"/>
        </w:rPr>
        <w:t>внутримозговые злокачественные</w:t>
        <w:tab/>
        <w:t>хирургическое</w:t>
      </w:r>
    </w:p>
    <w:p>
      <w:pPr>
        <w:pStyle w:val="Style10"/>
        <w:keepNext w:val="0"/>
        <w:keepLines w:val="0"/>
        <w:framePr w:w="4618" w:h="979" w:wrap="none" w:hAnchor="page" w:x="6165" w:y="5099"/>
        <w:widowControl w:val="0"/>
        <w:shd w:val="clear" w:color="auto" w:fill="auto"/>
        <w:tabs>
          <w:tab w:pos="3269" w:val="left"/>
        </w:tabs>
        <w:bidi w:val="0"/>
        <w:spacing w:before="0" w:after="0" w:line="240" w:lineRule="auto"/>
        <w:ind w:left="0" w:right="0" w:firstLine="0"/>
        <w:jc w:val="left"/>
      </w:pPr>
      <w:r>
        <w:rPr>
          <w:color w:val="000000"/>
          <w:spacing w:val="0"/>
          <w:w w:val="100"/>
          <w:position w:val="0"/>
        </w:rPr>
        <w:t>(первичные и вторичные) и</w:t>
        <w:tab/>
        <w:t>лечение</w:t>
      </w:r>
    </w:p>
    <w:p>
      <w:pPr>
        <w:pStyle w:val="Style10"/>
        <w:keepNext w:val="0"/>
        <w:keepLines w:val="0"/>
        <w:framePr w:w="4618" w:h="979" w:wrap="none" w:hAnchor="page" w:x="6165" w:y="5099"/>
        <w:widowControl w:val="0"/>
        <w:shd w:val="clear" w:color="auto" w:fill="auto"/>
        <w:bidi w:val="0"/>
        <w:spacing w:before="0" w:after="0" w:line="240" w:lineRule="auto"/>
        <w:ind w:left="0" w:right="0" w:firstLine="0"/>
        <w:jc w:val="left"/>
      </w:pPr>
      <w:r>
        <w:rPr>
          <w:color w:val="000000"/>
          <w:spacing w:val="0"/>
          <w:w w:val="100"/>
          <w:position w:val="0"/>
        </w:rPr>
        <w:t>доброкачественные новообразования</w:t>
      </w:r>
    </w:p>
    <w:p>
      <w:pPr>
        <w:pStyle w:val="Style10"/>
        <w:keepNext w:val="0"/>
        <w:keepLines w:val="0"/>
        <w:framePr w:w="4618" w:h="979" w:wrap="none" w:hAnchor="page" w:x="6165" w:y="5099"/>
        <w:widowControl w:val="0"/>
        <w:shd w:val="clear" w:color="auto" w:fill="auto"/>
        <w:bidi w:val="0"/>
        <w:spacing w:before="0" w:after="0" w:line="240" w:lineRule="auto"/>
        <w:ind w:left="0" w:right="0" w:firstLine="0"/>
        <w:jc w:val="left"/>
      </w:pPr>
      <w:r>
        <w:rPr>
          <w:color w:val="000000"/>
          <w:spacing w:val="0"/>
          <w:w w:val="100"/>
          <w:position w:val="0"/>
        </w:rPr>
        <w:t>боковых и III желудочков мозга</w:t>
      </w:r>
    </w:p>
    <w:p>
      <w:pPr>
        <w:pStyle w:val="Style10"/>
        <w:keepNext w:val="0"/>
        <w:keepLines w:val="0"/>
        <w:framePr w:w="2971" w:h="1210" w:wrap="none" w:hAnchor="page" w:x="10941" w:y="5099"/>
        <w:widowControl w:val="0"/>
        <w:shd w:val="clear" w:color="auto" w:fill="auto"/>
        <w:bidi w:val="0"/>
        <w:spacing w:before="0" w:after="0" w:line="240" w:lineRule="auto"/>
        <w:ind w:left="0" w:right="0" w:firstLine="0"/>
        <w:jc w:val="left"/>
      </w:pPr>
      <w:r>
        <w:rPr>
          <w:color w:val="000000"/>
          <w:spacing w:val="0"/>
          <w:w w:val="100"/>
          <w:position w:val="0"/>
        </w:rPr>
        <w:t>удаление опухоли с сочетанным применением интраоперационной флюоресцентной микроскопии, эндоскопии или эндоскопической ассистенции</w:t>
      </w:r>
    </w:p>
    <w:p>
      <w:pPr>
        <w:pStyle w:val="Style10"/>
        <w:keepNext w:val="0"/>
        <w:keepLines w:val="0"/>
        <w:framePr w:w="3298" w:h="499" w:wrap="none" w:hAnchor="page" w:x="10941" w:y="6419"/>
        <w:widowControl w:val="0"/>
        <w:shd w:val="clear" w:color="auto" w:fill="auto"/>
        <w:bidi w:val="0"/>
        <w:spacing w:before="0" w:after="0" w:line="240" w:lineRule="auto"/>
        <w:ind w:left="0" w:right="0" w:firstLine="0"/>
        <w:jc w:val="left"/>
      </w:pPr>
      <w:r>
        <w:rPr>
          <w:color w:val="000000"/>
          <w:spacing w:val="0"/>
          <w:w w:val="100"/>
          <w:position w:val="0"/>
        </w:rPr>
        <w:t>удаление опухоли с применением нейрофизиологического мониторинга</w:t>
      </w:r>
    </w:p>
    <w:p>
      <w:pPr>
        <w:pStyle w:val="Style10"/>
        <w:keepNext w:val="0"/>
        <w:keepLines w:val="0"/>
        <w:framePr w:w="3499" w:h="979" w:wrap="none" w:hAnchor="page" w:x="10941" w:y="7019"/>
        <w:widowControl w:val="0"/>
        <w:shd w:val="clear" w:color="auto" w:fill="auto"/>
        <w:bidi w:val="0"/>
        <w:spacing w:before="0" w:after="0" w:line="240" w:lineRule="auto"/>
        <w:ind w:left="0" w:right="0" w:firstLine="0"/>
        <w:jc w:val="left"/>
      </w:pPr>
      <w:r>
        <w:rPr>
          <w:color w:val="000000"/>
          <w:spacing w:val="0"/>
          <w:w w:val="100"/>
          <w:position w:val="0"/>
        </w:rPr>
        <w:t>стереотаксическое вмешательство с целью дренирования опухолевых кист и установки длительно существующих дренажных систем</w:t>
      </w:r>
    </w:p>
    <w:p>
      <w:pPr>
        <w:pStyle w:val="Style10"/>
        <w:keepNext w:val="0"/>
        <w:keepLines w:val="0"/>
        <w:framePr w:w="10066" w:h="1320" w:wrap="none" w:hAnchor="page" w:x="4173" w:y="8119"/>
        <w:widowControl w:val="0"/>
        <w:shd w:val="clear" w:color="auto" w:fill="auto"/>
        <w:tabs>
          <w:tab w:pos="1930" w:val="left"/>
          <w:tab w:pos="5237" w:val="left"/>
          <w:tab w:pos="6696" w:val="left"/>
        </w:tabs>
        <w:bidi w:val="0"/>
        <w:spacing w:before="0" w:after="40" w:line="125" w:lineRule="auto"/>
        <w:ind w:left="0" w:right="0" w:firstLine="0"/>
        <w:jc w:val="left"/>
      </w:pPr>
      <w:r>
        <w:rPr>
          <w:color w:val="000000"/>
          <w:spacing w:val="0"/>
          <w:w w:val="100"/>
          <w:position w:val="0"/>
        </w:rPr>
        <w:t>C71.6, C71.7, C79.3,</w:t>
        <w:tab/>
      </w:r>
      <w:r>
        <w:rPr>
          <w:color w:val="000000"/>
          <w:spacing w:val="0"/>
          <w:w w:val="100"/>
          <w:position w:val="0"/>
        </w:rPr>
        <w:t>внутримозговые злокачественные</w:t>
        <w:tab/>
        <w:t>хирургическое</w:t>
        <w:tab/>
        <w:t>удаление опухоли с применением</w:t>
      </w:r>
    </w:p>
    <w:p>
      <w:pPr>
        <w:pStyle w:val="Style10"/>
        <w:keepNext w:val="0"/>
        <w:keepLines w:val="0"/>
        <w:framePr w:w="10066" w:h="1320" w:wrap="none" w:hAnchor="page" w:x="4173" w:y="8119"/>
        <w:widowControl w:val="0"/>
        <w:shd w:val="clear" w:color="auto" w:fill="auto"/>
        <w:tabs>
          <w:tab w:pos="1954" w:val="left"/>
          <w:tab w:pos="5261" w:val="left"/>
          <w:tab w:pos="6720" w:val="left"/>
        </w:tabs>
        <w:bidi w:val="0"/>
        <w:spacing w:before="0" w:after="40" w:line="125" w:lineRule="auto"/>
        <w:ind w:left="0" w:right="0" w:firstLine="0"/>
        <w:jc w:val="left"/>
      </w:pPr>
      <w:r>
        <w:rPr>
          <w:color w:val="000000"/>
          <w:spacing w:val="0"/>
          <w:w w:val="100"/>
          <w:position w:val="0"/>
        </w:rPr>
        <w:t>D33.1, D18.0, D43.1,</w:t>
        <w:tab/>
      </w:r>
      <w:r>
        <w:rPr>
          <w:color w:val="000000"/>
          <w:spacing w:val="0"/>
          <w:w w:val="100"/>
          <w:position w:val="0"/>
        </w:rPr>
        <w:t>(первичные и вторичные) и</w:t>
        <w:tab/>
        <w:t>лечение</w:t>
        <w:tab/>
        <w:t>нейрофизиологического мониторинга</w:t>
      </w:r>
    </w:p>
    <w:p>
      <w:pPr>
        <w:pStyle w:val="Style10"/>
        <w:keepNext w:val="0"/>
        <w:keepLines w:val="0"/>
        <w:framePr w:w="10066" w:h="1320" w:wrap="none" w:hAnchor="page" w:x="4173" w:y="8119"/>
        <w:widowControl w:val="0"/>
        <w:shd w:val="clear" w:color="auto" w:fill="auto"/>
        <w:tabs>
          <w:tab w:pos="2003" w:val="left"/>
        </w:tabs>
        <w:bidi w:val="0"/>
        <w:spacing w:before="0" w:after="0" w:line="125" w:lineRule="auto"/>
        <w:ind w:left="0" w:right="0" w:firstLine="640"/>
        <w:jc w:val="left"/>
      </w:pPr>
      <w:r>
        <w:rPr>
          <w:color w:val="000000"/>
          <w:spacing w:val="0"/>
          <w:w w:val="100"/>
          <w:position w:val="0"/>
        </w:rPr>
        <w:t>Q85.0</w:t>
        <w:tab/>
      </w:r>
      <w:r>
        <w:rPr>
          <w:color w:val="000000"/>
          <w:spacing w:val="0"/>
          <w:w w:val="100"/>
          <w:position w:val="0"/>
        </w:rPr>
        <w:t>доброкачественные новообразования</w:t>
      </w:r>
    </w:p>
    <w:p>
      <w:pPr>
        <w:pStyle w:val="Style10"/>
        <w:keepNext w:val="0"/>
        <w:keepLines w:val="0"/>
        <w:framePr w:w="10066" w:h="1320" w:wrap="none" w:hAnchor="page" w:x="4173" w:y="8119"/>
        <w:widowControl w:val="0"/>
        <w:shd w:val="clear" w:color="auto" w:fill="auto"/>
        <w:bidi w:val="0"/>
        <w:spacing w:before="0" w:after="0" w:line="125" w:lineRule="auto"/>
        <w:ind w:left="6780" w:right="0" w:firstLine="0"/>
        <w:jc w:val="left"/>
      </w:pPr>
      <w:r>
        <w:rPr>
          <w:color w:val="000000"/>
          <w:spacing w:val="0"/>
          <w:w w:val="100"/>
          <w:position w:val="0"/>
        </w:rPr>
        <w:t>удаление опухоли с применением</w:t>
      </w:r>
    </w:p>
    <w:p>
      <w:pPr>
        <w:pStyle w:val="Style10"/>
        <w:keepNext w:val="0"/>
        <w:keepLines w:val="0"/>
        <w:framePr w:w="10066" w:h="1320" w:wrap="none" w:hAnchor="page" w:x="4173" w:y="8119"/>
        <w:widowControl w:val="0"/>
        <w:shd w:val="clear" w:color="auto" w:fill="auto"/>
        <w:tabs>
          <w:tab w:pos="7012" w:val="left"/>
          <w:tab w:leader="underscore" w:pos="7751" w:val="left"/>
          <w:tab w:pos="8318" w:val="left"/>
          <w:tab w:leader="underscore" w:pos="9297" w:val="left"/>
          <w:tab w:leader="underscore" w:pos="9878" w:val="left"/>
        </w:tabs>
        <w:bidi w:val="0"/>
        <w:spacing w:before="0" w:after="0" w:line="125" w:lineRule="auto"/>
        <w:ind w:left="2020" w:right="0" w:firstLine="0"/>
        <w:jc w:val="left"/>
      </w:pPr>
      <w:r>
        <w:rPr>
          <w:color w:val="000000"/>
          <w:spacing w:val="0"/>
          <w:w w:val="100"/>
          <w:position w:val="0"/>
        </w:rPr>
        <w:t>IV желудочка мозга, стволовой и</w:t>
        <w:tab/>
        <w:tab/>
        <w:t xml:space="preserve"> _</w:t>
        <w:tab/>
        <w:t>. „ 5</w:t>
        <w:tab/>
        <w:tab/>
        <w:t>„</w:t>
      </w:r>
    </w:p>
    <w:p>
      <w:pPr>
        <w:pStyle w:val="Style10"/>
        <w:keepNext w:val="0"/>
        <w:keepLines w:val="0"/>
        <w:framePr w:w="10066" w:h="1320" w:wrap="none" w:hAnchor="page" w:x="4173" w:y="8119"/>
        <w:widowControl w:val="0"/>
        <w:shd w:val="clear" w:color="auto" w:fill="auto"/>
        <w:bidi w:val="0"/>
        <w:spacing w:before="0" w:after="40" w:line="125" w:lineRule="auto"/>
        <w:ind w:left="2020" w:right="0" w:firstLine="4780"/>
        <w:jc w:val="left"/>
      </w:pPr>
      <w:r>
        <w:rPr>
          <w:color w:val="000000"/>
          <w:spacing w:val="0"/>
          <w:w w:val="100"/>
          <w:position w:val="0"/>
        </w:rPr>
        <w:t>интраоперационной флюоресцентной парастволовой локализации микроскопии и эндоскопии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1138" w:h="254" w:wrap="none" w:hAnchor="page" w:x="4495" w:y="2776"/>
        <w:widowControl w:val="0"/>
        <w:shd w:val="clear" w:color="auto" w:fill="auto"/>
        <w:bidi w:val="0"/>
        <w:spacing w:before="0" w:after="0" w:line="240" w:lineRule="auto"/>
        <w:ind w:left="0" w:right="0" w:firstLine="0"/>
        <w:jc w:val="left"/>
      </w:pPr>
      <w:r>
        <w:rPr>
          <w:color w:val="000000"/>
          <w:spacing w:val="0"/>
          <w:w w:val="100"/>
          <w:position w:val="0"/>
        </w:rPr>
        <w:t>D18.0, Q28.3</w:t>
      </w:r>
    </w:p>
    <w:p>
      <w:pPr>
        <w:pStyle w:val="Style10"/>
        <w:keepNext w:val="0"/>
        <w:keepLines w:val="0"/>
        <w:framePr w:w="3538" w:h="970" w:wrap="none" w:hAnchor="page" w:x="10941" w:y="1739"/>
        <w:widowControl w:val="0"/>
        <w:shd w:val="clear" w:color="auto" w:fill="auto"/>
        <w:bidi w:val="0"/>
        <w:spacing w:before="0" w:after="0" w:line="240" w:lineRule="auto"/>
        <w:ind w:left="0" w:right="0" w:firstLine="0"/>
        <w:jc w:val="left"/>
      </w:pPr>
      <w:r>
        <w:rPr>
          <w:color w:val="000000"/>
          <w:spacing w:val="0"/>
          <w:w w:val="100"/>
          <w:position w:val="0"/>
        </w:rPr>
        <w:t>удаление опухоли с применением нейрофизиологического мониторинга функционально значимых зон головного мозга</w:t>
      </w:r>
    </w:p>
    <w:p>
      <w:pPr>
        <w:pStyle w:val="Style10"/>
        <w:keepNext w:val="0"/>
        <w:keepLines w:val="0"/>
        <w:framePr w:w="2578" w:h="2650" w:wrap="none" w:hAnchor="page" w:x="1303" w:y="3616"/>
        <w:widowControl w:val="0"/>
        <w:shd w:val="clear" w:color="auto" w:fill="auto"/>
        <w:bidi w:val="0"/>
        <w:spacing w:before="0" w:after="0" w:line="240" w:lineRule="auto"/>
        <w:ind w:left="0" w:right="0" w:firstLine="0"/>
        <w:jc w:val="left"/>
      </w:pPr>
      <w:r>
        <w:rPr>
          <w:color w:val="000000"/>
          <w:spacing w:val="0"/>
          <w:w w:val="100"/>
          <w:position w:val="0"/>
        </w:rPr>
        <w:t>Микрохирургические вмешательства при злокачественных (первичных и вторичных) и доброкачественных новообразованиях оболочек головного мозга с вовлечением синусов, фалькса, намета мозжечка, а также внутрижелудочковой локализации</w:t>
      </w:r>
    </w:p>
    <w:p>
      <w:pPr>
        <w:pStyle w:val="Style10"/>
        <w:keepNext w:val="0"/>
        <w:keepLines w:val="0"/>
        <w:framePr w:w="1747" w:h="494" w:wrap="none" w:hAnchor="page" w:x="4192" w:y="3616"/>
        <w:widowControl w:val="0"/>
        <w:shd w:val="clear" w:color="auto" w:fill="auto"/>
        <w:bidi w:val="0"/>
        <w:spacing w:before="0" w:after="0" w:line="240" w:lineRule="auto"/>
        <w:ind w:left="0" w:right="0" w:firstLine="0"/>
        <w:jc w:val="center"/>
      </w:pPr>
      <w:r>
        <w:rPr>
          <w:color w:val="000000"/>
          <w:spacing w:val="0"/>
          <w:w w:val="100"/>
          <w:position w:val="0"/>
        </w:rPr>
        <w:t>C70.0, C79.3, D32.0,</w:t>
        <w:br/>
        <w:t>Q85, D42.0</w:t>
      </w:r>
    </w:p>
    <w:p>
      <w:pPr>
        <w:pStyle w:val="Style10"/>
        <w:keepNext w:val="0"/>
        <w:keepLines w:val="0"/>
        <w:framePr w:w="4613" w:h="2539" w:wrap="none" w:hAnchor="page" w:x="6170" w:y="2776"/>
        <w:widowControl w:val="0"/>
        <w:shd w:val="clear" w:color="auto" w:fill="auto"/>
        <w:tabs>
          <w:tab w:pos="3283" w:val="left"/>
        </w:tabs>
        <w:bidi w:val="0"/>
        <w:spacing w:before="0" w:after="0" w:line="240" w:lineRule="auto"/>
        <w:ind w:left="0" w:right="0" w:firstLine="0"/>
        <w:jc w:val="both"/>
      </w:pPr>
      <w:r>
        <w:rPr>
          <w:color w:val="000000"/>
          <w:spacing w:val="0"/>
          <w:w w:val="100"/>
          <w:position w:val="0"/>
        </w:rPr>
        <w:t>кавернома (кавернозная ангиома)</w:t>
        <w:tab/>
        <w:t>хирургическое</w:t>
      </w:r>
    </w:p>
    <w:p>
      <w:pPr>
        <w:pStyle w:val="Style10"/>
        <w:keepNext w:val="0"/>
        <w:keepLines w:val="0"/>
        <w:framePr w:w="4613" w:h="2539" w:wrap="none" w:hAnchor="page" w:x="6170" w:y="2776"/>
        <w:widowControl w:val="0"/>
        <w:shd w:val="clear" w:color="auto" w:fill="auto"/>
        <w:tabs>
          <w:tab w:pos="3278" w:val="left"/>
        </w:tabs>
        <w:bidi w:val="0"/>
        <w:spacing w:before="0" w:after="0" w:line="240" w:lineRule="auto"/>
        <w:ind w:left="0" w:right="0" w:firstLine="0"/>
        <w:jc w:val="both"/>
      </w:pPr>
      <w:r>
        <w:rPr>
          <w:color w:val="000000"/>
          <w:spacing w:val="0"/>
          <w:w w:val="100"/>
          <w:position w:val="0"/>
        </w:rPr>
        <w:t>функционально значимых зон</w:t>
        <w:tab/>
        <w:t>лечение</w:t>
      </w:r>
    </w:p>
    <w:p>
      <w:pPr>
        <w:pStyle w:val="Style10"/>
        <w:keepNext w:val="0"/>
        <w:keepLines w:val="0"/>
        <w:framePr w:w="4613" w:h="2539" w:wrap="none" w:hAnchor="page" w:x="6170" w:y="2776"/>
        <w:widowControl w:val="0"/>
        <w:shd w:val="clear" w:color="auto" w:fill="auto"/>
        <w:bidi w:val="0"/>
        <w:spacing w:before="0" w:after="120" w:line="240" w:lineRule="auto"/>
        <w:ind w:left="0" w:right="0" w:firstLine="0"/>
        <w:jc w:val="both"/>
      </w:pPr>
      <w:r>
        <w:rPr>
          <w:color w:val="000000"/>
          <w:spacing w:val="0"/>
          <w:w w:val="100"/>
          <w:position w:val="0"/>
        </w:rPr>
        <w:t>головного мозга</w:t>
      </w:r>
    </w:p>
    <w:p>
      <w:pPr>
        <w:pStyle w:val="Style10"/>
        <w:keepNext w:val="0"/>
        <w:keepLines w:val="0"/>
        <w:framePr w:w="4613" w:h="2539" w:wrap="none" w:hAnchor="page" w:x="6170" w:y="2776"/>
        <w:widowControl w:val="0"/>
        <w:shd w:val="clear" w:color="auto" w:fill="auto"/>
        <w:tabs>
          <w:tab w:pos="3283" w:val="left"/>
        </w:tabs>
        <w:bidi w:val="0"/>
        <w:spacing w:before="0" w:after="0" w:line="240" w:lineRule="auto"/>
        <w:ind w:left="0" w:right="0" w:firstLine="0"/>
        <w:jc w:val="both"/>
      </w:pPr>
      <w:r>
        <w:rPr>
          <w:color w:val="000000"/>
          <w:spacing w:val="0"/>
          <w:w w:val="100"/>
          <w:position w:val="0"/>
        </w:rPr>
        <w:t>злокачественные (первичные и</w:t>
        <w:tab/>
        <w:t>хирургическое</w:t>
      </w:r>
    </w:p>
    <w:p>
      <w:pPr>
        <w:pStyle w:val="Style10"/>
        <w:keepNext w:val="0"/>
        <w:keepLines w:val="0"/>
        <w:framePr w:w="4613" w:h="2539" w:wrap="none" w:hAnchor="page" w:x="6170" w:y="2776"/>
        <w:widowControl w:val="0"/>
        <w:shd w:val="clear" w:color="auto" w:fill="auto"/>
        <w:tabs>
          <w:tab w:pos="3283" w:val="left"/>
        </w:tabs>
        <w:bidi w:val="0"/>
        <w:spacing w:before="0" w:after="0" w:line="240" w:lineRule="auto"/>
        <w:ind w:left="0" w:right="0" w:firstLine="0"/>
        <w:jc w:val="left"/>
      </w:pPr>
      <w:r>
        <w:rPr>
          <w:color w:val="000000"/>
          <w:spacing w:val="0"/>
          <w:w w:val="100"/>
          <w:position w:val="0"/>
        </w:rPr>
        <w:t>вторичные) и доброкачественные</w:t>
        <w:tab/>
        <w:t>лечение</w:t>
      </w:r>
    </w:p>
    <w:p>
      <w:pPr>
        <w:pStyle w:val="Style10"/>
        <w:keepNext w:val="0"/>
        <w:keepLines w:val="0"/>
        <w:framePr w:w="4613" w:h="2539" w:wrap="none" w:hAnchor="page" w:x="6170" w:y="2776"/>
        <w:widowControl w:val="0"/>
        <w:shd w:val="clear" w:color="auto" w:fill="auto"/>
        <w:bidi w:val="0"/>
        <w:spacing w:before="0" w:after="0" w:line="240" w:lineRule="auto"/>
        <w:ind w:left="0" w:right="0" w:firstLine="0"/>
        <w:jc w:val="left"/>
      </w:pPr>
      <w:r>
        <w:rPr>
          <w:color w:val="000000"/>
          <w:spacing w:val="0"/>
          <w:w w:val="100"/>
          <w:position w:val="0"/>
        </w:rPr>
        <w:t>новообразования оболочек</w:t>
      </w:r>
    </w:p>
    <w:p>
      <w:pPr>
        <w:pStyle w:val="Style10"/>
        <w:keepNext w:val="0"/>
        <w:keepLines w:val="0"/>
        <w:framePr w:w="4613" w:h="2539" w:wrap="none" w:hAnchor="page" w:x="6170" w:y="2776"/>
        <w:widowControl w:val="0"/>
        <w:shd w:val="clear" w:color="auto" w:fill="auto"/>
        <w:bidi w:val="0"/>
        <w:spacing w:before="0" w:after="0" w:line="240" w:lineRule="auto"/>
        <w:ind w:left="0" w:right="0" w:firstLine="0"/>
        <w:jc w:val="left"/>
      </w:pPr>
      <w:r>
        <w:rPr>
          <w:color w:val="000000"/>
          <w:spacing w:val="0"/>
          <w:w w:val="100"/>
          <w:position w:val="0"/>
        </w:rPr>
        <w:t>головного мозга парасаггитальной</w:t>
      </w:r>
    </w:p>
    <w:p>
      <w:pPr>
        <w:pStyle w:val="Style10"/>
        <w:keepNext w:val="0"/>
        <w:keepLines w:val="0"/>
        <w:framePr w:w="4613" w:h="2539" w:wrap="none" w:hAnchor="page" w:x="6170" w:y="2776"/>
        <w:widowControl w:val="0"/>
        <w:shd w:val="clear" w:color="auto" w:fill="auto"/>
        <w:bidi w:val="0"/>
        <w:spacing w:before="0" w:after="0" w:line="240" w:lineRule="auto"/>
        <w:ind w:left="0" w:right="0" w:firstLine="0"/>
        <w:jc w:val="left"/>
      </w:pPr>
      <w:r>
        <w:rPr>
          <w:color w:val="000000"/>
          <w:spacing w:val="0"/>
          <w:w w:val="100"/>
          <w:position w:val="0"/>
        </w:rPr>
        <w:t>локализации с вовлечением синусов, фалькса, намета мозжечка, а также внутрижелудочковой локализации</w:t>
      </w:r>
    </w:p>
    <w:p>
      <w:pPr>
        <w:pStyle w:val="Style10"/>
        <w:keepNext w:val="0"/>
        <w:keepLines w:val="0"/>
        <w:framePr w:w="2568" w:h="2659" w:wrap="none" w:hAnchor="page" w:x="1303" w:y="6818"/>
        <w:widowControl w:val="0"/>
        <w:shd w:val="clear" w:color="auto" w:fill="auto"/>
        <w:bidi w:val="0"/>
        <w:spacing w:before="0" w:after="0" w:line="240" w:lineRule="auto"/>
        <w:ind w:left="0" w:right="0" w:firstLine="0"/>
        <w:jc w:val="left"/>
      </w:pPr>
      <w:r>
        <w:rPr>
          <w:color w:val="000000"/>
          <w:spacing w:val="0"/>
          <w:w w:val="100"/>
          <w:position w:val="0"/>
        </w:rPr>
        <w:t>Микрохирургические, эндоскопические и стереотаксические вмешательства при глиомах зрительных нервов и хиазмы, краниофарингиомах, аденомах гипофиза, невриномах, в том числе внутричерепных новообразованиях при нейрофиброматозе</w:t>
      </w:r>
    </w:p>
    <w:p>
      <w:pPr>
        <w:pStyle w:val="Style10"/>
        <w:keepNext w:val="0"/>
        <w:keepLines w:val="0"/>
        <w:framePr w:w="1560" w:h="254" w:wrap="none" w:hAnchor="page" w:x="4288" w:y="6818"/>
        <w:widowControl w:val="0"/>
        <w:shd w:val="clear" w:color="auto" w:fill="auto"/>
        <w:bidi w:val="0"/>
        <w:spacing w:before="0" w:after="0" w:line="240" w:lineRule="auto"/>
        <w:ind w:left="0" w:right="0" w:firstLine="0"/>
        <w:jc w:val="left"/>
      </w:pPr>
      <w:r>
        <w:rPr>
          <w:color w:val="000000"/>
          <w:spacing w:val="0"/>
          <w:w w:val="100"/>
          <w:position w:val="0"/>
        </w:rPr>
        <w:t>C72.2, D33.3, Q85</w:t>
      </w:r>
    </w:p>
    <w:p>
      <w:pPr>
        <w:pStyle w:val="Style10"/>
        <w:keepNext w:val="0"/>
        <w:keepLines w:val="0"/>
        <w:framePr w:w="1829" w:h="734" w:wrap="none" w:hAnchor="page" w:x="4154" w:y="8819"/>
        <w:widowControl w:val="0"/>
        <w:shd w:val="clear" w:color="auto" w:fill="auto"/>
        <w:bidi w:val="0"/>
        <w:spacing w:before="0" w:after="0" w:line="240" w:lineRule="auto"/>
        <w:ind w:left="0" w:right="0" w:firstLine="0"/>
        <w:jc w:val="center"/>
      </w:pPr>
      <w:r>
        <w:rPr>
          <w:color w:val="000000"/>
          <w:spacing w:val="0"/>
          <w:w w:val="100"/>
          <w:position w:val="0"/>
        </w:rPr>
        <w:t xml:space="preserve">C75.3, D35.2 </w:t>
      </w:r>
      <w:r>
        <w:rPr>
          <w:color w:val="000000"/>
          <w:spacing w:val="0"/>
          <w:w w:val="100"/>
          <w:position w:val="0"/>
        </w:rPr>
        <w:t xml:space="preserve">- </w:t>
      </w:r>
      <w:r>
        <w:rPr>
          <w:color w:val="000000"/>
          <w:spacing w:val="0"/>
          <w:w w:val="100"/>
          <w:position w:val="0"/>
        </w:rPr>
        <w:t>D35.4,</w:t>
        <w:br/>
        <w:t>D44.3, D44.4, D44.5,</w:t>
        <w:br/>
        <w:t>Q04.6</w:t>
      </w:r>
    </w:p>
    <w:p>
      <w:pPr>
        <w:pStyle w:val="Style10"/>
        <w:keepNext w:val="0"/>
        <w:keepLines w:val="0"/>
        <w:framePr w:w="4618" w:h="2731" w:wrap="none" w:hAnchor="page" w:x="6165" w:y="6818"/>
        <w:widowControl w:val="0"/>
        <w:shd w:val="clear" w:color="auto" w:fill="auto"/>
        <w:tabs>
          <w:tab w:pos="3293" w:val="left"/>
        </w:tabs>
        <w:bidi w:val="0"/>
        <w:spacing w:before="0" w:after="0" w:line="240" w:lineRule="auto"/>
        <w:ind w:left="0" w:right="0" w:firstLine="0"/>
        <w:jc w:val="left"/>
      </w:pPr>
      <w:r>
        <w:rPr>
          <w:color w:val="000000"/>
          <w:spacing w:val="0"/>
          <w:w w:val="100"/>
          <w:position w:val="0"/>
        </w:rPr>
        <w:t>доброкачественные и</w:t>
        <w:tab/>
        <w:t>хирургическое</w:t>
      </w:r>
    </w:p>
    <w:p>
      <w:pPr>
        <w:pStyle w:val="Style10"/>
        <w:keepNext w:val="0"/>
        <w:keepLines w:val="0"/>
        <w:framePr w:w="4618" w:h="2731" w:wrap="none" w:hAnchor="page" w:x="6165" w:y="6818"/>
        <w:widowControl w:val="0"/>
        <w:shd w:val="clear" w:color="auto" w:fill="auto"/>
        <w:tabs>
          <w:tab w:pos="3288" w:val="left"/>
        </w:tabs>
        <w:bidi w:val="0"/>
        <w:spacing w:before="0" w:after="0" w:line="240" w:lineRule="auto"/>
        <w:ind w:left="0" w:right="0" w:firstLine="0"/>
        <w:jc w:val="left"/>
      </w:pPr>
      <w:r>
        <w:rPr>
          <w:color w:val="000000"/>
          <w:spacing w:val="0"/>
          <w:w w:val="100"/>
          <w:position w:val="0"/>
        </w:rPr>
        <w:t>злокачественные новообразования</w:t>
        <w:tab/>
        <w:t>лечение</w:t>
      </w:r>
    </w:p>
    <w:p>
      <w:pPr>
        <w:pStyle w:val="Style10"/>
        <w:keepNext w:val="0"/>
        <w:keepLines w:val="0"/>
        <w:framePr w:w="4618" w:h="2731" w:wrap="none" w:hAnchor="page" w:x="6165" w:y="6818"/>
        <w:widowControl w:val="0"/>
        <w:shd w:val="clear" w:color="auto" w:fill="auto"/>
        <w:bidi w:val="0"/>
        <w:spacing w:before="0" w:after="80" w:line="240" w:lineRule="auto"/>
        <w:ind w:left="0" w:right="0" w:firstLine="0"/>
        <w:jc w:val="left"/>
      </w:pPr>
      <w:r>
        <w:rPr>
          <w:color w:val="000000"/>
          <w:spacing w:val="0"/>
          <w:w w:val="100"/>
          <w:position w:val="0"/>
        </w:rPr>
        <w:t xml:space="preserve">зрительного нерва (глиомы, невриномы и нейрофибромы, в том числе внутричерепные новообразования при нейрофиброматозе </w:t>
      </w:r>
      <w:r>
        <w:rPr>
          <w:color w:val="000000"/>
          <w:spacing w:val="0"/>
          <w:w w:val="100"/>
          <w:position w:val="0"/>
        </w:rPr>
        <w:t xml:space="preserve">I </w:t>
      </w:r>
      <w:r>
        <w:rPr>
          <w:color w:val="000000"/>
          <w:spacing w:val="0"/>
          <w:w w:val="100"/>
          <w:position w:val="0"/>
        </w:rPr>
        <w:t>- II типов). Туберозный склероз. Гамартоз</w:t>
      </w:r>
    </w:p>
    <w:p>
      <w:pPr>
        <w:pStyle w:val="Style10"/>
        <w:keepNext w:val="0"/>
        <w:keepLines w:val="0"/>
        <w:framePr w:w="4618" w:h="2731" w:wrap="none" w:hAnchor="page" w:x="6165" w:y="6818"/>
        <w:widowControl w:val="0"/>
        <w:shd w:val="clear" w:color="auto" w:fill="auto"/>
        <w:tabs>
          <w:tab w:pos="3288" w:val="left"/>
        </w:tabs>
        <w:bidi w:val="0"/>
        <w:spacing w:before="0" w:after="0" w:line="240" w:lineRule="auto"/>
        <w:ind w:left="0" w:right="0" w:firstLine="0"/>
        <w:jc w:val="left"/>
      </w:pPr>
      <w:r>
        <w:rPr>
          <w:color w:val="000000"/>
          <w:spacing w:val="0"/>
          <w:w w:val="100"/>
          <w:position w:val="0"/>
        </w:rPr>
        <w:t>аденомы гипофиза,</w:t>
        <w:tab/>
        <w:t>хирургическое</w:t>
      </w:r>
    </w:p>
    <w:p>
      <w:pPr>
        <w:pStyle w:val="Style10"/>
        <w:keepNext w:val="0"/>
        <w:keepLines w:val="0"/>
        <w:framePr w:w="4618" w:h="2731" w:wrap="none" w:hAnchor="page" w:x="6165" w:y="6818"/>
        <w:widowControl w:val="0"/>
        <w:shd w:val="clear" w:color="auto" w:fill="auto"/>
        <w:tabs>
          <w:tab w:pos="3288" w:val="left"/>
        </w:tabs>
        <w:bidi w:val="0"/>
        <w:spacing w:before="0" w:after="0" w:line="240" w:lineRule="auto"/>
        <w:ind w:left="0" w:right="0" w:firstLine="0"/>
        <w:jc w:val="left"/>
      </w:pPr>
      <w:r>
        <w:rPr>
          <w:color w:val="000000"/>
          <w:spacing w:val="0"/>
          <w:w w:val="100"/>
          <w:position w:val="0"/>
        </w:rPr>
        <w:t>краниофарингиомы,</w:t>
        <w:tab/>
        <w:t>лечение</w:t>
      </w:r>
    </w:p>
    <w:p>
      <w:pPr>
        <w:pStyle w:val="Style10"/>
        <w:keepNext w:val="0"/>
        <w:keepLines w:val="0"/>
        <w:framePr w:w="4618" w:h="2731" w:wrap="none" w:hAnchor="page" w:x="6165" w:y="6818"/>
        <w:widowControl w:val="0"/>
        <w:shd w:val="clear" w:color="auto" w:fill="auto"/>
        <w:bidi w:val="0"/>
        <w:spacing w:before="0" w:after="0" w:line="240" w:lineRule="auto"/>
        <w:ind w:left="0" w:right="0" w:firstLine="0"/>
        <w:jc w:val="left"/>
      </w:pPr>
      <w:r>
        <w:rPr>
          <w:color w:val="000000"/>
          <w:spacing w:val="0"/>
          <w:w w:val="100"/>
          <w:position w:val="0"/>
        </w:rPr>
        <w:t>злокачественные и</w:t>
      </w:r>
    </w:p>
    <w:p>
      <w:pPr>
        <w:pStyle w:val="Style10"/>
        <w:keepNext w:val="0"/>
        <w:keepLines w:val="0"/>
        <w:framePr w:w="3600" w:h="4862" w:wrap="none" w:hAnchor="page" w:x="10941" w:y="2776"/>
        <w:widowControl w:val="0"/>
        <w:shd w:val="clear" w:color="auto" w:fill="auto"/>
        <w:bidi w:val="0"/>
        <w:spacing w:before="0" w:after="360" w:line="240" w:lineRule="auto"/>
        <w:ind w:left="0" w:right="0" w:firstLine="0"/>
        <w:jc w:val="left"/>
      </w:pPr>
      <w:r>
        <w:rPr>
          <w:color w:val="000000"/>
          <w:spacing w:val="0"/>
          <w:w w:val="100"/>
          <w:position w:val="0"/>
        </w:rPr>
        <w:t>удаление опухоли с применением нейрофизиологического мониторинга</w:t>
      </w:r>
    </w:p>
    <w:p>
      <w:pPr>
        <w:pStyle w:val="Style10"/>
        <w:keepNext w:val="0"/>
        <w:keepLines w:val="0"/>
        <w:framePr w:w="3600" w:h="4862" w:wrap="none" w:hAnchor="page" w:x="10941" w:y="2776"/>
        <w:widowControl w:val="0"/>
        <w:shd w:val="clear" w:color="auto" w:fill="auto"/>
        <w:bidi w:val="0"/>
        <w:spacing w:before="0" w:after="80" w:line="240" w:lineRule="auto"/>
        <w:ind w:left="0" w:right="0" w:firstLine="0"/>
        <w:jc w:val="left"/>
      </w:pPr>
      <w:r>
        <w:rPr>
          <w:color w:val="000000"/>
          <w:spacing w:val="0"/>
          <w:w w:val="100"/>
          <w:position w:val="0"/>
        </w:rPr>
        <w:t>удаление опухоли с применением нейрофизиологического мониторинга</w:t>
      </w:r>
    </w:p>
    <w:p>
      <w:pPr>
        <w:pStyle w:val="Style10"/>
        <w:keepNext w:val="0"/>
        <w:keepLines w:val="0"/>
        <w:framePr w:w="3600" w:h="4862" w:wrap="none" w:hAnchor="page" w:x="10941" w:y="2776"/>
        <w:widowControl w:val="0"/>
        <w:shd w:val="clear" w:color="auto" w:fill="auto"/>
        <w:bidi w:val="0"/>
        <w:spacing w:before="0" w:after="80" w:line="240" w:lineRule="auto"/>
        <w:ind w:left="0" w:right="0" w:firstLine="0"/>
        <w:jc w:val="left"/>
      </w:pPr>
      <w:r>
        <w:rPr>
          <w:color w:val="000000"/>
          <w:spacing w:val="0"/>
          <w:w w:val="100"/>
          <w:position w:val="0"/>
        </w:rPr>
        <w:t>удаление опухоли с применением интраоперационной флюоресцентной микроскопии и лазерной спектроскопии</w:t>
      </w:r>
    </w:p>
    <w:p>
      <w:pPr>
        <w:pStyle w:val="Style10"/>
        <w:keepNext w:val="0"/>
        <w:keepLines w:val="0"/>
        <w:framePr w:w="3600" w:h="4862" w:wrap="none" w:hAnchor="page" w:x="10941" w:y="2776"/>
        <w:widowControl w:val="0"/>
        <w:shd w:val="clear" w:color="auto" w:fill="auto"/>
        <w:bidi w:val="0"/>
        <w:spacing w:before="0" w:after="80" w:line="264" w:lineRule="auto"/>
        <w:ind w:left="0" w:right="0" w:firstLine="0"/>
        <w:jc w:val="left"/>
      </w:pPr>
      <w:r>
        <w:rPr>
          <w:color w:val="000000"/>
          <w:spacing w:val="0"/>
          <w:w w:val="100"/>
          <w:position w:val="0"/>
        </w:rPr>
        <w:t>удаление опухоли с одномоментным пластическим закрытием хирургического дефекта при помощи сложносоставных ауто- или аллотрансплантатов эмболизация сосудов опухоли при помощи адгезивных материалов и (или) микроэмболов</w:t>
      </w:r>
    </w:p>
    <w:p>
      <w:pPr>
        <w:pStyle w:val="Style10"/>
        <w:keepNext w:val="0"/>
        <w:keepLines w:val="0"/>
        <w:framePr w:w="3600" w:h="4862" w:wrap="none" w:hAnchor="page" w:x="10941" w:y="2776"/>
        <w:widowControl w:val="0"/>
        <w:shd w:val="clear" w:color="auto" w:fill="auto"/>
        <w:bidi w:val="0"/>
        <w:spacing w:before="0" w:after="80" w:line="240" w:lineRule="auto"/>
        <w:ind w:left="0" w:right="0" w:firstLine="0"/>
        <w:jc w:val="left"/>
      </w:pPr>
      <w:r>
        <w:rPr>
          <w:color w:val="000000"/>
          <w:spacing w:val="0"/>
          <w:w w:val="100"/>
          <w:position w:val="0"/>
        </w:rPr>
        <w:t>удаление опухоли с применением нейрофизиологического мониторинга</w:t>
      </w:r>
    </w:p>
    <w:p>
      <w:pPr>
        <w:pStyle w:val="Style10"/>
        <w:keepNext w:val="0"/>
        <w:keepLines w:val="0"/>
        <w:framePr w:w="3600" w:h="4862" w:wrap="none" w:hAnchor="page" w:x="10941" w:y="2776"/>
        <w:widowControl w:val="0"/>
        <w:shd w:val="clear" w:color="auto" w:fill="auto"/>
        <w:bidi w:val="0"/>
        <w:spacing w:before="0" w:after="80" w:line="240" w:lineRule="auto"/>
        <w:ind w:left="0" w:right="0" w:firstLine="0"/>
        <w:jc w:val="left"/>
      </w:pPr>
      <w:r>
        <w:rPr>
          <w:color w:val="000000"/>
          <w:spacing w:val="0"/>
          <w:w w:val="100"/>
          <w:position w:val="0"/>
        </w:rPr>
        <w:t>эндоскопическое удаление опухоли</w:t>
      </w:r>
    </w:p>
    <w:p>
      <w:pPr>
        <w:pStyle w:val="Style10"/>
        <w:keepNext w:val="0"/>
        <w:keepLines w:val="0"/>
        <w:framePr w:w="3298" w:h="499" w:wrap="none" w:hAnchor="page" w:x="10941" w:y="8819"/>
        <w:widowControl w:val="0"/>
        <w:shd w:val="clear" w:color="auto" w:fill="auto"/>
        <w:bidi w:val="0"/>
        <w:spacing w:before="0" w:after="0" w:line="240" w:lineRule="auto"/>
        <w:ind w:left="0" w:right="0" w:firstLine="0"/>
        <w:jc w:val="left"/>
      </w:pPr>
      <w:r>
        <w:rPr>
          <w:color w:val="000000"/>
          <w:spacing w:val="0"/>
          <w:w w:val="100"/>
          <w:position w:val="0"/>
        </w:rPr>
        <w:t>удаление опухоли с применением нейрофизиологического мониторинга</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3"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3950" w:h="4939" w:wrap="none" w:hAnchor="page" w:x="1303" w:y="1739"/>
        <w:widowControl w:val="0"/>
        <w:shd w:val="clear" w:color="auto" w:fill="auto"/>
        <w:bidi w:val="0"/>
        <w:spacing w:before="0" w:after="120" w:line="240" w:lineRule="auto"/>
        <w:ind w:left="0" w:right="0" w:firstLine="0"/>
        <w:jc w:val="left"/>
      </w:pPr>
      <w:r>
        <w:rPr>
          <w:color w:val="000000"/>
          <w:spacing w:val="0"/>
          <w:w w:val="100"/>
          <w:position w:val="0"/>
        </w:rPr>
        <w:t xml:space="preserve">I </w:t>
      </w:r>
      <w:r>
        <w:rPr>
          <w:color w:val="000000"/>
          <w:spacing w:val="0"/>
          <w:w w:val="100"/>
          <w:position w:val="0"/>
        </w:rPr>
        <w:t>- II типов, врожденных (коллоидных, дермоидных, эпидермоидных) церебральных кистах, злокачественных и добро</w:t>
        <w:softHyphen/>
        <w:t>качественных новооб</w:t>
        <w:softHyphen/>
        <w:t>разованиях шишковидной железы (в том числе кистозных), туберозном склерозе, гамартозе</w:t>
      </w:r>
    </w:p>
    <w:p>
      <w:pPr>
        <w:pStyle w:val="Style10"/>
        <w:keepNext w:val="0"/>
        <w:keepLines w:val="0"/>
        <w:framePr w:w="3950" w:h="4939" w:wrap="none" w:hAnchor="page" w:x="1303" w:y="1739"/>
        <w:widowControl w:val="0"/>
        <w:shd w:val="clear" w:color="auto" w:fill="auto"/>
        <w:tabs>
          <w:tab w:pos="3576" w:val="left"/>
        </w:tabs>
        <w:bidi w:val="0"/>
        <w:spacing w:before="0" w:after="0" w:line="240" w:lineRule="auto"/>
        <w:ind w:left="0" w:right="0" w:firstLine="0"/>
        <w:jc w:val="left"/>
      </w:pPr>
      <w:r>
        <w:rPr>
          <w:color w:val="000000"/>
          <w:spacing w:val="0"/>
          <w:w w:val="100"/>
          <w:position w:val="0"/>
        </w:rPr>
        <w:t>Микрохирургические,</w:t>
        <w:tab/>
      </w:r>
      <w:r>
        <w:rPr>
          <w:color w:val="000000"/>
          <w:spacing w:val="0"/>
          <w:w w:val="100"/>
          <w:position w:val="0"/>
        </w:rPr>
        <w:t>C3</w:t>
      </w:r>
      <w:r>
        <w:rPr>
          <w:color w:val="000000"/>
          <w:spacing w:val="0"/>
          <w:w w:val="100"/>
          <w:position w:val="0"/>
        </w:rPr>
        <w:t>1</w:t>
      </w:r>
    </w:p>
    <w:p>
      <w:pPr>
        <w:pStyle w:val="Style10"/>
        <w:keepNext w:val="0"/>
        <w:keepLines w:val="0"/>
        <w:framePr w:w="3950" w:h="4939" w:wrap="none" w:hAnchor="page" w:x="1303" w:y="1739"/>
        <w:widowControl w:val="0"/>
        <w:shd w:val="clear" w:color="auto" w:fill="auto"/>
        <w:bidi w:val="0"/>
        <w:spacing w:before="0" w:after="60" w:line="240" w:lineRule="auto"/>
        <w:ind w:left="0" w:right="0" w:firstLine="0"/>
        <w:jc w:val="left"/>
      </w:pPr>
      <w:r>
        <w:rPr>
          <w:color w:val="000000"/>
          <w:spacing w:val="0"/>
          <w:w w:val="100"/>
          <w:position w:val="0"/>
        </w:rPr>
        <w:t>эндоскопические, стереотаксические, а также комбинированные вмешательства при различных новообразованиях и других объемных процессах основания черепа и лицевого скелета, врастающих в полость черепа</w:t>
      </w:r>
    </w:p>
    <w:p>
      <w:pPr>
        <w:pStyle w:val="Style10"/>
        <w:keepNext w:val="0"/>
        <w:keepLines w:val="0"/>
        <w:framePr w:w="3240" w:h="739" w:wrap="none" w:hAnchor="page" w:x="6165" w:y="1739"/>
        <w:widowControl w:val="0"/>
        <w:shd w:val="clear" w:color="auto" w:fill="auto"/>
        <w:bidi w:val="0"/>
        <w:spacing w:before="0" w:after="0" w:line="240" w:lineRule="auto"/>
        <w:ind w:left="0" w:right="0" w:firstLine="0"/>
        <w:jc w:val="left"/>
      </w:pPr>
      <w:r>
        <w:rPr>
          <w:color w:val="000000"/>
          <w:spacing w:val="0"/>
          <w:w w:val="100"/>
          <w:position w:val="0"/>
        </w:rPr>
        <w:t>доброкачественные новообразования шишковидной железы. Врожденные церебральные кисты</w:t>
      </w:r>
    </w:p>
    <w:p>
      <w:pPr>
        <w:pStyle w:val="Style10"/>
        <w:keepNext w:val="0"/>
        <w:keepLines w:val="0"/>
        <w:framePr w:w="3010" w:h="739" w:wrap="none" w:hAnchor="page" w:x="6170" w:y="4259"/>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 придаточных пазух носа, прорастающие в полость черепа</w:t>
      </w:r>
    </w:p>
    <w:p>
      <w:pPr>
        <w:pStyle w:val="Style10"/>
        <w:keepNext w:val="0"/>
        <w:keepLines w:val="0"/>
        <w:framePr w:w="1306" w:h="490" w:wrap="none" w:hAnchor="page" w:x="9477" w:y="4259"/>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1738" w:h="730" w:wrap="none" w:hAnchor="page" w:x="4197" w:y="7499"/>
        <w:widowControl w:val="0"/>
        <w:shd w:val="clear" w:color="auto" w:fill="auto"/>
        <w:bidi w:val="0"/>
        <w:spacing w:before="0" w:after="0" w:line="240" w:lineRule="auto"/>
        <w:ind w:left="0" w:right="0" w:firstLine="0"/>
        <w:jc w:val="left"/>
      </w:pPr>
      <w:r>
        <w:rPr>
          <w:color w:val="000000"/>
          <w:spacing w:val="0"/>
          <w:w w:val="100"/>
          <w:position w:val="0"/>
        </w:rPr>
        <w:t>C41.0, C43.4, C44.4,</w:t>
      </w:r>
    </w:p>
    <w:p>
      <w:pPr>
        <w:pStyle w:val="Style10"/>
        <w:keepNext w:val="0"/>
        <w:keepLines w:val="0"/>
        <w:framePr w:w="1738" w:h="730" w:wrap="none" w:hAnchor="page" w:x="4197" w:y="7499"/>
        <w:widowControl w:val="0"/>
        <w:shd w:val="clear" w:color="auto" w:fill="auto"/>
        <w:bidi w:val="0"/>
        <w:spacing w:before="0" w:after="0" w:line="240" w:lineRule="auto"/>
        <w:ind w:left="0" w:right="0" w:firstLine="0"/>
        <w:jc w:val="left"/>
      </w:pPr>
      <w:r>
        <w:rPr>
          <w:color w:val="000000"/>
          <w:spacing w:val="0"/>
          <w:w w:val="100"/>
          <w:position w:val="0"/>
        </w:rPr>
        <w:t>C79.4, C79.5, C49.0, D16.4, D48.0, C90.2</w:t>
      </w:r>
    </w:p>
    <w:p>
      <w:pPr>
        <w:pStyle w:val="Style10"/>
        <w:keepNext w:val="0"/>
        <w:keepLines w:val="0"/>
        <w:framePr w:w="3019" w:h="1219" w:wrap="none" w:hAnchor="page" w:x="6170" w:y="7499"/>
        <w:widowControl w:val="0"/>
        <w:shd w:val="clear" w:color="auto" w:fill="auto"/>
        <w:bidi w:val="0"/>
        <w:spacing w:before="0" w:after="0" w:line="240" w:lineRule="auto"/>
        <w:ind w:left="0" w:right="0" w:firstLine="0"/>
        <w:jc w:val="left"/>
      </w:pPr>
      <w:r>
        <w:rPr>
          <w:color w:val="000000"/>
          <w:spacing w:val="0"/>
          <w:w w:val="100"/>
          <w:position w:val="0"/>
        </w:rPr>
        <w:t>злокачественные (первичные и вторичные) и доброкачественные новообразования костей черепа и лицевого скелета, прорастающие в полость черепа</w:t>
      </w:r>
    </w:p>
    <w:p>
      <w:pPr>
        <w:pStyle w:val="Style10"/>
        <w:keepNext w:val="0"/>
        <w:keepLines w:val="0"/>
        <w:framePr w:w="1306" w:h="490" w:wrap="none" w:hAnchor="page" w:x="9477" w:y="7499"/>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605" w:h="7579" w:wrap="none" w:hAnchor="page" w:x="10941" w:y="1739"/>
        <w:widowControl w:val="0"/>
        <w:shd w:val="clear" w:color="auto" w:fill="auto"/>
        <w:bidi w:val="0"/>
        <w:spacing w:before="0" w:after="120" w:line="240" w:lineRule="auto"/>
        <w:ind w:left="0" w:right="0" w:firstLine="0"/>
        <w:jc w:val="left"/>
      </w:pPr>
      <w:r>
        <w:rPr>
          <w:color w:val="000000"/>
          <w:spacing w:val="0"/>
          <w:w w:val="100"/>
          <w:position w:val="0"/>
        </w:rPr>
        <w:t>эндоскопическое удаление опухоли, в том числе с одномоментным закрытием хирургического дефекта ауто- или аллотрансплантатом</w:t>
      </w:r>
    </w:p>
    <w:p>
      <w:pPr>
        <w:pStyle w:val="Style10"/>
        <w:keepNext w:val="0"/>
        <w:keepLines w:val="0"/>
        <w:framePr w:w="3605" w:h="7579" w:wrap="none" w:hAnchor="page" w:x="10941" w:y="1739"/>
        <w:widowControl w:val="0"/>
        <w:shd w:val="clear" w:color="auto" w:fill="auto"/>
        <w:bidi w:val="0"/>
        <w:spacing w:before="0" w:after="480" w:line="240" w:lineRule="auto"/>
        <w:ind w:left="0" w:right="0" w:firstLine="0"/>
        <w:jc w:val="left"/>
      </w:pPr>
      <w:r>
        <w:rPr>
          <w:color w:val="000000"/>
          <w:spacing w:val="0"/>
          <w:w w:val="100"/>
          <w:position w:val="0"/>
        </w:rPr>
        <w:t>стереотаксическое вмешательство с целью дренирования опухолевых кист и установки длительно существующих дренажных систем</w:t>
      </w:r>
    </w:p>
    <w:p>
      <w:pPr>
        <w:pStyle w:val="Style10"/>
        <w:keepNext w:val="0"/>
        <w:keepLines w:val="0"/>
        <w:framePr w:w="3605" w:h="7579" w:wrap="none" w:hAnchor="page" w:x="10941" w:y="1739"/>
        <w:widowControl w:val="0"/>
        <w:shd w:val="clear" w:color="auto" w:fill="auto"/>
        <w:bidi w:val="0"/>
        <w:spacing w:before="0" w:after="120" w:line="240" w:lineRule="auto"/>
        <w:ind w:left="0" w:right="0" w:firstLine="0"/>
        <w:jc w:val="left"/>
      </w:pPr>
      <w:r>
        <w:rPr>
          <w:color w:val="000000"/>
          <w:spacing w:val="0"/>
          <w:w w:val="100"/>
          <w:position w:val="0"/>
        </w:rPr>
        <w:t>удаление опухоли с одномоментным пластическим закрытием хирургического дефекта при помощи сложносоставных ауто- или аллотрансплантатов</w:t>
      </w:r>
    </w:p>
    <w:p>
      <w:pPr>
        <w:pStyle w:val="Style10"/>
        <w:keepNext w:val="0"/>
        <w:keepLines w:val="0"/>
        <w:framePr w:w="3605" w:h="7579" w:wrap="none" w:hAnchor="page" w:x="10941" w:y="1739"/>
        <w:widowControl w:val="0"/>
        <w:shd w:val="clear" w:color="auto" w:fill="auto"/>
        <w:bidi w:val="0"/>
        <w:spacing w:before="0" w:after="120" w:line="240" w:lineRule="auto"/>
        <w:ind w:left="0" w:right="0" w:firstLine="0"/>
        <w:jc w:val="left"/>
      </w:pPr>
      <w:r>
        <w:rPr>
          <w:color w:val="000000"/>
          <w:spacing w:val="0"/>
          <w:w w:val="100"/>
          <w:position w:val="0"/>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p>
      <w:pPr>
        <w:pStyle w:val="Style10"/>
        <w:keepNext w:val="0"/>
        <w:keepLines w:val="0"/>
        <w:framePr w:w="3605" w:h="7579" w:wrap="none" w:hAnchor="page" w:x="10941" w:y="1739"/>
        <w:widowControl w:val="0"/>
        <w:shd w:val="clear" w:color="auto" w:fill="auto"/>
        <w:bidi w:val="0"/>
        <w:spacing w:before="0" w:after="120" w:line="240" w:lineRule="auto"/>
        <w:ind w:left="0" w:right="0" w:firstLine="0"/>
        <w:jc w:val="left"/>
      </w:pPr>
      <w:r>
        <w:rPr>
          <w:color w:val="000000"/>
          <w:spacing w:val="0"/>
          <w:w w:val="100"/>
          <w:position w:val="0"/>
        </w:rPr>
        <w:t>эмболизация сосудов опухоли при помощи адгезивных материалов и (или) макроэмболов</w:t>
      </w:r>
    </w:p>
    <w:p>
      <w:pPr>
        <w:pStyle w:val="Style10"/>
        <w:keepNext w:val="0"/>
        <w:keepLines w:val="0"/>
        <w:framePr w:w="3605" w:h="7579" w:wrap="none" w:hAnchor="page" w:x="10941" w:y="1739"/>
        <w:widowControl w:val="0"/>
        <w:shd w:val="clear" w:color="auto" w:fill="auto"/>
        <w:bidi w:val="0"/>
        <w:spacing w:before="0" w:after="120" w:line="240" w:lineRule="auto"/>
        <w:ind w:left="0" w:right="0" w:firstLine="0"/>
        <w:jc w:val="left"/>
      </w:pPr>
      <w:r>
        <w:rPr>
          <w:color w:val="000000"/>
          <w:spacing w:val="0"/>
          <w:w w:val="100"/>
          <w:position w:val="0"/>
        </w:rPr>
        <w:t>удаление опухоли с одномоментным пластическим закрытием хирургического дефекта при помощи сложносоставных ауто- или аллотрансплантатов</w:t>
      </w:r>
    </w:p>
    <w:p>
      <w:pPr>
        <w:pStyle w:val="Style10"/>
        <w:keepNext w:val="0"/>
        <w:keepLines w:val="0"/>
        <w:framePr w:w="3605" w:h="7579" w:wrap="none" w:hAnchor="page" w:x="10941" w:y="1739"/>
        <w:widowControl w:val="0"/>
        <w:shd w:val="clear" w:color="auto" w:fill="auto"/>
        <w:bidi w:val="0"/>
        <w:spacing w:before="0" w:after="120" w:line="240" w:lineRule="auto"/>
        <w:ind w:left="0" w:right="0" w:firstLine="0"/>
        <w:jc w:val="left"/>
      </w:pPr>
      <w:r>
        <w:rPr>
          <w:color w:val="000000"/>
          <w:spacing w:val="0"/>
          <w:w w:val="100"/>
          <w:position w:val="0"/>
        </w:rPr>
        <w:t>эндоскопическое удаление опухоли с одномоментным пластическим закрытием хирургического дефекта</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widowControl w:val="0"/>
        <w:spacing w:line="1" w:lineRule="exact"/>
      </w:pPr>
      <w:r>
        <mc:AlternateContent>
          <mc:Choice Requires="wps">
            <w:drawing>
              <wp:anchor distT="127000" distB="2418715" distL="1967865" distR="139065" simplePos="0" relativeHeight="125829526" behindDoc="0" locked="0" layoutInCell="1" allowOverlap="1">
                <wp:simplePos x="0" y="0"/>
                <wp:positionH relativeFrom="page">
                  <wp:posOffset>2664460</wp:posOffset>
                </wp:positionH>
                <wp:positionV relativeFrom="paragraph">
                  <wp:posOffset>3676015</wp:posOffset>
                </wp:positionV>
                <wp:extent cx="1100455" cy="158750"/>
                <wp:wrapSquare wrapText="right"/>
                <wp:docPr id="372" name="Shape 372"/>
                <a:graphic xmlns:a="http://schemas.openxmlformats.org/drawingml/2006/main">
                  <a:graphicData uri="http://schemas.microsoft.com/office/word/2010/wordprocessingShape">
                    <wps:wsp>
                      <wps:cNvSpPr txBox="1"/>
                      <wps:spPr>
                        <a:xfrm>
                          <a:ext cx="1100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D10.6, D10.9, D21.0</w:t>
                            </w:r>
                          </w:p>
                        </w:txbxContent>
                      </wps:txbx>
                      <wps:bodyPr wrap="none" lIns="0" tIns="0" rIns="0" bIns="0">
                        <a:noAutoFit/>
                      </wps:bodyPr>
                    </wps:wsp>
                  </a:graphicData>
                </a:graphic>
              </wp:anchor>
            </w:drawing>
          </mc:Choice>
          <mc:Fallback>
            <w:pict>
              <v:shape id="_x0000_s1398" type="#_x0000_t202" style="position:absolute;margin-left:209.80000000000001pt;margin-top:289.44999999999999pt;width:86.650000000000006pt;height:12.5pt;z-index:-125829227;mso-wrap-distance-left:154.95000000000002pt;mso-wrap-distance-top:10.pt;mso-wrap-distance-right:10.950000000000001pt;mso-wrap-distance-bottom:190.45000000000002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D10.6, D10.9, D21.0</w:t>
                      </w:r>
                    </w:p>
                  </w:txbxContent>
                </v:textbox>
                <w10:wrap type="square" side="right" anchorx="page"/>
              </v:shape>
            </w:pict>
          </mc:Fallback>
        </mc:AlternateContent>
      </w:r>
      <w:r>
        <mc:AlternateContent>
          <mc:Choice Requires="wps">
            <w:drawing>
              <wp:anchor distT="1654175" distB="127000" distL="127000" distR="1464945" simplePos="0" relativeHeight="125829528" behindDoc="0" locked="0" layoutInCell="1" allowOverlap="1">
                <wp:simplePos x="0" y="0"/>
                <wp:positionH relativeFrom="page">
                  <wp:posOffset>823595</wp:posOffset>
                </wp:positionH>
                <wp:positionV relativeFrom="paragraph">
                  <wp:posOffset>5203190</wp:posOffset>
                </wp:positionV>
                <wp:extent cx="1615440" cy="923290"/>
                <wp:wrapSquare wrapText="right"/>
                <wp:docPr id="374" name="Shape 374"/>
                <a:graphic xmlns:a="http://schemas.openxmlformats.org/drawingml/2006/main">
                  <a:graphicData uri="http://schemas.microsoft.com/office/word/2010/wordprocessingShape">
                    <wps:wsp>
                      <wps:cNvSpPr txBox="1"/>
                      <wps:spPr>
                        <a:xfrm>
                          <a:ext cx="1615440" cy="9232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Микрохирургическое удаление новообразований (первичных и вторичных) и дермоидов(липом)спинного мозга и его оболочек, корешков и спинномозговых</w:t>
                            </w:r>
                          </w:p>
                        </w:txbxContent>
                      </wps:txbx>
                      <wps:bodyPr lIns="0" tIns="0" rIns="0" bIns="0">
                        <a:noAutoFit/>
                      </wps:bodyPr>
                    </wps:wsp>
                  </a:graphicData>
                </a:graphic>
              </wp:anchor>
            </w:drawing>
          </mc:Choice>
          <mc:Fallback>
            <w:pict>
              <v:shape id="_x0000_s1400" type="#_x0000_t202" style="position:absolute;margin-left:64.849999999999994pt;margin-top:409.69999999999999pt;width:127.2pt;height:72.700000000000003pt;z-index:-125829225;mso-wrap-distance-left:10.pt;mso-wrap-distance-top:130.25pt;mso-wrap-distance-right:115.35000000000001pt;mso-wrap-distance-bottom:10.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Микрохирургическое удаление новообразований (первичных и вторичных) и дермоидов(липом)спинного мозга и его оболочек, корешков и спинномозговых</w:t>
                      </w:r>
                    </w:p>
                  </w:txbxContent>
                </v:textbox>
                <w10:wrap type="square" side="right" anchorx="page"/>
              </v:shape>
            </w:pict>
          </mc:Fallback>
        </mc:AlternateContent>
      </w:r>
      <w:r>
        <mc:AlternateContent>
          <mc:Choice Requires="wps">
            <w:drawing>
              <wp:anchor distT="1651000" distB="132715" distL="1952625" distR="127000" simplePos="0" relativeHeight="125829530" behindDoc="0" locked="0" layoutInCell="1" allowOverlap="1">
                <wp:simplePos x="0" y="0"/>
                <wp:positionH relativeFrom="page">
                  <wp:posOffset>2649220</wp:posOffset>
                </wp:positionH>
                <wp:positionV relativeFrom="paragraph">
                  <wp:posOffset>5200015</wp:posOffset>
                </wp:positionV>
                <wp:extent cx="1127760" cy="920750"/>
                <wp:wrapSquare wrapText="right"/>
                <wp:docPr id="376" name="Shape 376"/>
                <a:graphic xmlns:a="http://schemas.openxmlformats.org/drawingml/2006/main">
                  <a:graphicData uri="http://schemas.microsoft.com/office/word/2010/wordprocessingShape">
                    <wps:wsp>
                      <wps:cNvSpPr txBox="1"/>
                      <wps:spPr>
                        <a:xfrm>
                          <a:ext cx="1127760" cy="920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C41.2, C41.4, C70.1, C72.0, C72.1, C72.8, C79.4, C79.5, C90.0, C90.2, D48.0, D16.6, D16.8, D18.0, D32.1,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D33.4, D33.7, D36.1,</w:t>
                            </w:r>
                          </w:p>
                        </w:txbxContent>
                      </wps:txbx>
                      <wps:bodyPr lIns="0" tIns="0" rIns="0" bIns="0">
                        <a:noAutoFit/>
                      </wps:bodyPr>
                    </wps:wsp>
                  </a:graphicData>
                </a:graphic>
              </wp:anchor>
            </w:drawing>
          </mc:Choice>
          <mc:Fallback>
            <w:pict>
              <v:shape id="_x0000_s1402" type="#_x0000_t202" style="position:absolute;margin-left:208.59999999999999pt;margin-top:409.44999999999999pt;width:88.799999999999997pt;height:72.5pt;z-index:-125829223;mso-wrap-distance-left:153.75pt;mso-wrap-distance-top:130.pt;mso-wrap-distance-right:10.pt;mso-wrap-distance-bottom:10.4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C41.2, C41.4, C70.1, C72.0, C72.1, C72.8, C79.4, C79.5, C90.0, C90.2, D48.0, D16.6, D16.8, D18.0, D32.1,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D33.4, D33.7, D36.1,</w:t>
                      </w:r>
                    </w:p>
                  </w:txbxContent>
                </v:textbox>
                <w10:wrap type="square" side="right" anchorx="page"/>
              </v:shape>
            </w:pict>
          </mc:Fallback>
        </mc:AlternateContent>
      </w:r>
      <w:r>
        <mc:AlternateContent>
          <mc:Choice Requires="wps">
            <w:drawing>
              <wp:anchor distT="0" distB="0" distL="76200" distR="76200" simplePos="0" relativeHeight="125829532" behindDoc="0" locked="0" layoutInCell="1" allowOverlap="1">
                <wp:simplePos x="0" y="0"/>
                <wp:positionH relativeFrom="page">
                  <wp:posOffset>6946900</wp:posOffset>
                </wp:positionH>
                <wp:positionV relativeFrom="paragraph">
                  <wp:posOffset>3676015</wp:posOffset>
                </wp:positionV>
                <wp:extent cx="2289175" cy="621665"/>
                <wp:wrapSquare wrapText="left"/>
                <wp:docPr id="378" name="Shape 378"/>
                <a:graphic xmlns:a="http://schemas.openxmlformats.org/drawingml/2006/main">
                  <a:graphicData uri="http://schemas.microsoft.com/office/word/2010/wordprocessingShape">
                    <wps:wsp>
                      <wps:cNvSpPr txBox="1"/>
                      <wps:spPr>
                        <a:xfrm>
                          <a:ext cx="2289175" cy="6216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удаление опухоли с одномоментным пластическим закрытием хирургического дефекта при помощи сложносоставных ауто- или аллотрансплантатов</w:t>
                            </w:r>
                          </w:p>
                        </w:txbxContent>
                      </wps:txbx>
                      <wps:bodyPr lIns="0" tIns="0" rIns="0" bIns="0">
                        <a:noAutoFit/>
                      </wps:bodyPr>
                    </wps:wsp>
                  </a:graphicData>
                </a:graphic>
              </wp:anchor>
            </w:drawing>
          </mc:Choice>
          <mc:Fallback>
            <w:pict>
              <v:shape id="_x0000_s1404" type="#_x0000_t202" style="position:absolute;margin-left:547.pt;margin-top:289.44999999999999pt;width:180.25pt;height:48.950000000000003pt;z-index:-125829221;mso-wrap-distance-left:6.pt;mso-wrap-distance-right: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удаление опухоли с одномоментным пластическим закрытием хирургического дефекта при помощи сложносоставных ауто- или аллотрансплантатов</w:t>
                      </w:r>
                    </w:p>
                  </w:txbxContent>
                </v:textbox>
                <w10:wrap type="square" side="left" anchorx="page"/>
              </v:shape>
            </w:pict>
          </mc:Fallback>
        </mc:AlternateContent>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1670"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при помощи формируемых ауто- или аллотрансплантатов</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эмболизация сосудов опухоли при помощи адгезивных материалов и (или) микроэмболов</w:t>
            </w:r>
          </w:p>
        </w:tc>
        <w:tc>
          <w:tcPr>
            <w:tcBorders>
              <w:top w:val="single" w:sz="4"/>
            </w:tcBorders>
            <w:shd w:val="clear" w:color="auto" w:fill="FFFFFF"/>
            <w:vAlign w:val="top"/>
          </w:tcPr>
          <w:p>
            <w:pPr>
              <w:widowControl w:val="0"/>
              <w:rPr>
                <w:sz w:val="10"/>
                <w:szCs w:val="10"/>
              </w:rPr>
            </w:pPr>
          </w:p>
        </w:tc>
      </w:tr>
      <w:tr>
        <w:trPr>
          <w:trHeight w:val="1243"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M85.0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фиброзная дисплазия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Borders/>
            <w:shd w:val="clear" w:color="auto" w:fill="FFFFFF"/>
            <w:vAlign w:val="top"/>
          </w:tcPr>
          <w:p>
            <w:pPr>
              <w:widowControl w:val="0"/>
              <w:rPr>
                <w:sz w:val="10"/>
                <w:szCs w:val="10"/>
              </w:rPr>
            </w:pPr>
          </w:p>
        </w:tc>
      </w:tr>
    </w:tbl>
    <w:p>
      <w:pPr>
        <w:widowControl w:val="0"/>
        <w:spacing w:after="119" w:line="1" w:lineRule="exact"/>
      </w:pPr>
    </w:p>
    <w:p>
      <w:pPr>
        <w:pStyle w:val="Style10"/>
        <w:keepNext w:val="0"/>
        <w:keepLines w:val="0"/>
        <w:widowControl w:val="0"/>
        <w:shd w:val="clear" w:color="auto" w:fill="auto"/>
        <w:bidi w:val="0"/>
        <w:spacing w:before="0" w:after="120" w:line="240" w:lineRule="auto"/>
        <w:ind w:left="4820" w:right="0" w:firstLine="5640"/>
        <w:jc w:val="left"/>
      </w:pPr>
      <w:r>
        <w:rPr>
          <w:color w:val="000000"/>
          <w:spacing w:val="0"/>
          <w:w w:val="100"/>
          <w:position w:val="0"/>
        </w:rPr>
        <w:t>микрохирургическое вмешательство с одномоментным пластическим закрытием хирургического дефекта при помощи сложносоставных ауто- или аллотрансплантатов</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доброкачественные новообразования хирургическое носоглотки и мягких тканей головы, лечение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лица и шеи, прорастающие в</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основание черепа</w:t>
      </w:r>
    </w:p>
    <w:p>
      <w:pPr>
        <w:pStyle w:val="Style10"/>
        <w:keepNext w:val="0"/>
        <w:keepLines w:val="0"/>
        <w:widowControl w:val="0"/>
        <w:shd w:val="clear" w:color="auto" w:fill="auto"/>
        <w:bidi w:val="0"/>
        <w:spacing w:before="0" w:after="160" w:line="240" w:lineRule="auto"/>
        <w:ind w:left="4820" w:right="0" w:firstLine="0"/>
        <w:jc w:val="left"/>
      </w:pPr>
      <w:r>
        <w:rPr>
          <w:color w:val="000000"/>
          <w:spacing w:val="0"/>
          <w:w w:val="100"/>
          <w:position w:val="0"/>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p>
      <w:pPr>
        <w:pStyle w:val="Style10"/>
        <w:keepNext w:val="0"/>
        <w:keepLines w:val="0"/>
        <w:widowControl w:val="0"/>
        <w:shd w:val="clear" w:color="auto" w:fill="auto"/>
        <w:tabs>
          <w:tab w:pos="3278" w:val="left"/>
          <w:tab w:pos="4723" w:val="left"/>
        </w:tabs>
        <w:bidi w:val="0"/>
        <w:spacing w:before="0" w:after="60" w:line="125" w:lineRule="auto"/>
        <w:ind w:left="0" w:right="0" w:firstLine="0"/>
        <w:jc w:val="left"/>
      </w:pPr>
      <w:r>
        <w:rPr>
          <w:color w:val="000000"/>
          <w:spacing w:val="0"/>
          <w:w w:val="100"/>
          <w:position w:val="0"/>
        </w:rPr>
        <w:t>злокачественные (первичные и</w:t>
        <w:tab/>
        <w:t>хирургическое</w:t>
        <w:tab/>
        <w:t>удаление опухоли с применением</w:t>
      </w:r>
    </w:p>
    <w:p>
      <w:pPr>
        <w:pStyle w:val="Style10"/>
        <w:keepNext w:val="0"/>
        <w:keepLines w:val="0"/>
        <w:widowControl w:val="0"/>
        <w:shd w:val="clear" w:color="auto" w:fill="auto"/>
        <w:tabs>
          <w:tab w:pos="3278" w:val="left"/>
          <w:tab w:pos="4723" w:val="left"/>
        </w:tabs>
        <w:bidi w:val="0"/>
        <w:spacing w:before="0" w:after="60" w:line="125" w:lineRule="auto"/>
        <w:ind w:left="0" w:right="0" w:firstLine="0"/>
        <w:jc w:val="left"/>
      </w:pPr>
      <w:r>
        <w:rPr>
          <w:color w:val="000000"/>
          <w:spacing w:val="0"/>
          <w:w w:val="100"/>
          <w:position w:val="0"/>
        </w:rPr>
        <w:t>вторичные) и доброкачественные</w:t>
        <w:tab/>
        <w:t>лечение</w:t>
        <w:tab/>
        <w:t>нейрофизиологического мониторинга</w:t>
      </w:r>
    </w:p>
    <w:p>
      <w:pPr>
        <w:pStyle w:val="Style10"/>
        <w:keepNext w:val="0"/>
        <w:keepLines w:val="0"/>
        <w:widowControl w:val="0"/>
        <w:shd w:val="clear" w:color="auto" w:fill="auto"/>
        <w:bidi w:val="0"/>
        <w:spacing w:before="0" w:after="0" w:line="125" w:lineRule="auto"/>
        <w:ind w:left="0" w:right="0" w:firstLine="0"/>
        <w:jc w:val="left"/>
      </w:pPr>
      <w:r>
        <w:rPr>
          <w:color w:val="000000"/>
          <w:spacing w:val="0"/>
          <w:w w:val="100"/>
          <w:position w:val="0"/>
        </w:rPr>
        <w:t>новообразования позвоночного</w:t>
      </w:r>
    </w:p>
    <w:p>
      <w:pPr>
        <w:pStyle w:val="Style10"/>
        <w:keepNext w:val="0"/>
        <w:keepLines w:val="0"/>
        <w:widowControl w:val="0"/>
        <w:shd w:val="clear" w:color="auto" w:fill="auto"/>
        <w:bidi w:val="0"/>
        <w:spacing w:before="0" w:after="0" w:line="125" w:lineRule="auto"/>
        <w:ind w:left="0" w:right="0" w:firstLine="4820"/>
        <w:jc w:val="left"/>
      </w:pPr>
      <w:r>
        <w:rPr>
          <w:color w:val="000000"/>
          <w:spacing w:val="0"/>
          <w:w w:val="100"/>
          <w:position w:val="0"/>
        </w:rPr>
        <w:t>удаление опухоли с применением столба, костей таза, крестца и</w:t>
      </w:r>
    </w:p>
    <w:p>
      <w:pPr>
        <w:pStyle w:val="Style10"/>
        <w:keepNext w:val="0"/>
        <w:keepLines w:val="0"/>
        <w:widowControl w:val="0"/>
        <w:shd w:val="clear" w:color="auto" w:fill="auto"/>
        <w:bidi w:val="0"/>
        <w:spacing w:before="0" w:after="60" w:line="125" w:lineRule="auto"/>
        <w:ind w:left="0" w:right="0" w:firstLine="4820"/>
        <w:jc w:val="left"/>
      </w:pPr>
      <w:r>
        <w:rPr>
          <w:color w:val="000000"/>
          <w:spacing w:val="0"/>
          <w:w w:val="100"/>
          <w:position w:val="0"/>
        </w:rPr>
        <w:t>систем, стабилизирующих позвоночник копчика, в том числе с вовлечением</w:t>
      </w:r>
    </w:p>
    <w:p>
      <w:pPr>
        <w:pStyle w:val="Style10"/>
        <w:keepNext w:val="0"/>
        <w:keepLines w:val="0"/>
        <w:widowControl w:val="0"/>
        <w:shd w:val="clear" w:color="auto" w:fill="auto"/>
        <w:bidi w:val="0"/>
        <w:spacing w:before="0" w:after="80" w:line="125" w:lineRule="auto"/>
        <w:ind w:left="0" w:right="0" w:firstLine="0"/>
        <w:jc w:val="left"/>
        <w:sectPr>
          <w:footnotePr>
            <w:pos w:val="pageBottom"/>
            <w:numFmt w:val="decimal"/>
            <w:numRestart w:val="continuous"/>
          </w:footnotePr>
          <w:pgSz w:w="16840" w:h="11900" w:orient="landscape"/>
          <w:pgMar w:top="1129" w:right="495" w:bottom="1123" w:left="495" w:header="0" w:footer="695" w:gutter="0"/>
          <w:cols w:space="720"/>
          <w:noEndnote/>
          <w:rtlGutter w:val="0"/>
          <w:docGrid w:linePitch="360"/>
        </w:sectPr>
      </w:pPr>
      <w:r>
        <w:rPr>
          <w:color w:val="000000"/>
          <w:spacing w:val="0"/>
          <w:w w:val="100"/>
          <w:position w:val="0"/>
        </w:rPr>
        <w:t>твердой мозговой оболочки,</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592" w:h="1459" w:wrap="none" w:hAnchor="page" w:x="1307" w:y="1739"/>
        <w:widowControl w:val="0"/>
        <w:shd w:val="clear" w:color="auto" w:fill="auto"/>
        <w:bidi w:val="0"/>
        <w:spacing w:before="0" w:after="0" w:line="240" w:lineRule="auto"/>
        <w:ind w:left="0" w:right="0" w:firstLine="0"/>
        <w:jc w:val="left"/>
      </w:pPr>
      <w:r>
        <w:rPr>
          <w:color w:val="000000"/>
          <w:spacing w:val="0"/>
          <w:w w:val="100"/>
          <w:position w:val="0"/>
        </w:rPr>
        <w:t>нервов, позвоночного столба, костей таза, крестца и копчика при условии вовлечения твердой мозговой оболочки, корешков и спинномозговых нервов</w:t>
      </w:r>
    </w:p>
    <w:p>
      <w:pPr>
        <w:pStyle w:val="Style10"/>
        <w:keepNext w:val="0"/>
        <w:keepLines w:val="0"/>
        <w:framePr w:w="1814" w:h="490" w:wrap="none" w:hAnchor="page" w:x="4154" w:y="1739"/>
        <w:widowControl w:val="0"/>
        <w:shd w:val="clear" w:color="auto" w:fill="auto"/>
        <w:bidi w:val="0"/>
        <w:spacing w:before="0" w:after="0" w:line="240" w:lineRule="auto"/>
        <w:ind w:left="0" w:right="0" w:firstLine="0"/>
        <w:jc w:val="center"/>
      </w:pPr>
      <w:r>
        <w:rPr>
          <w:color w:val="000000"/>
          <w:spacing w:val="0"/>
          <w:w w:val="100"/>
          <w:position w:val="0"/>
        </w:rPr>
        <w:t>D43.4, Q06.8, M85.5,</w:t>
        <w:br/>
        <w:t>D42.1</w:t>
      </w:r>
    </w:p>
    <w:p>
      <w:pPr>
        <w:pStyle w:val="Style10"/>
        <w:keepNext w:val="0"/>
        <w:keepLines w:val="0"/>
        <w:framePr w:w="3202" w:h="499" w:wrap="none" w:hAnchor="page" w:x="6165" w:y="1739"/>
        <w:widowControl w:val="0"/>
        <w:shd w:val="clear" w:color="auto" w:fill="auto"/>
        <w:bidi w:val="0"/>
        <w:spacing w:before="0" w:after="0" w:line="240" w:lineRule="auto"/>
        <w:ind w:left="0" w:right="0" w:firstLine="0"/>
        <w:jc w:val="left"/>
      </w:pPr>
      <w:r>
        <w:rPr>
          <w:color w:val="000000"/>
          <w:spacing w:val="0"/>
          <w:w w:val="100"/>
          <w:position w:val="0"/>
        </w:rPr>
        <w:t>корешков и спинномозговых нервов, дермоиды (липомы) спинного мозга</w:t>
      </w:r>
    </w:p>
    <w:p>
      <w:pPr>
        <w:pStyle w:val="Style10"/>
        <w:keepNext w:val="0"/>
        <w:keepLines w:val="0"/>
        <w:framePr w:w="3206" w:h="1099" w:wrap="none" w:hAnchor="page" w:x="10941" w:y="1739"/>
        <w:widowControl w:val="0"/>
        <w:shd w:val="clear" w:color="auto" w:fill="auto"/>
        <w:bidi w:val="0"/>
        <w:spacing w:before="0" w:after="120" w:line="240" w:lineRule="auto"/>
        <w:ind w:left="0" w:right="0" w:firstLine="0"/>
        <w:jc w:val="left"/>
      </w:pPr>
      <w:r>
        <w:rPr>
          <w:color w:val="000000"/>
          <w:spacing w:val="0"/>
          <w:w w:val="100"/>
          <w:position w:val="0"/>
        </w:rPr>
        <w:t>удаление опухоли с одномоментным применением ауто- или аллотрансплантатов</w:t>
      </w:r>
    </w:p>
    <w:p>
      <w:pPr>
        <w:pStyle w:val="Style10"/>
        <w:keepNext w:val="0"/>
        <w:keepLines w:val="0"/>
        <w:framePr w:w="3206" w:h="1099" w:wrap="none" w:hAnchor="page" w:x="10941" w:y="1739"/>
        <w:widowControl w:val="0"/>
        <w:shd w:val="clear" w:color="auto" w:fill="auto"/>
        <w:bidi w:val="0"/>
        <w:spacing w:before="0" w:after="0" w:line="240" w:lineRule="auto"/>
        <w:ind w:left="0" w:right="0" w:firstLine="0"/>
        <w:jc w:val="left"/>
      </w:pPr>
      <w:r>
        <w:rPr>
          <w:color w:val="000000"/>
          <w:spacing w:val="0"/>
          <w:w w:val="100"/>
          <w:position w:val="0"/>
        </w:rPr>
        <w:t>эндоскопическое удаление опухоли</w:t>
      </w:r>
    </w:p>
    <w:p>
      <w:pPr>
        <w:pStyle w:val="Style10"/>
        <w:keepNext w:val="0"/>
        <w:keepLines w:val="0"/>
        <w:framePr w:w="2621" w:h="2170" w:wrap="none" w:hAnchor="page" w:x="1303" w:y="3299"/>
        <w:widowControl w:val="0"/>
        <w:shd w:val="clear" w:color="auto" w:fill="auto"/>
        <w:bidi w:val="0"/>
        <w:spacing w:before="0" w:after="0" w:line="240" w:lineRule="auto"/>
        <w:ind w:left="0" w:right="0" w:firstLine="0"/>
        <w:jc w:val="left"/>
      </w:pPr>
      <w:r>
        <w:rPr>
          <w:color w:val="000000"/>
          <w:spacing w:val="0"/>
          <w:w w:val="100"/>
          <w:position w:val="0"/>
        </w:rPr>
        <w:t>Микрохирургические и эндоскопические вмешательства при поражениях межпозвоночных дисков шейных и грудных отделов с миелопатией, радикуло- и нейропатией, спондилолистезах и спинальных стенозах.</w:t>
      </w:r>
    </w:p>
    <w:p>
      <w:pPr>
        <w:pStyle w:val="Style10"/>
        <w:keepNext w:val="0"/>
        <w:keepLines w:val="0"/>
        <w:framePr w:w="1824" w:h="494" w:wrap="none" w:hAnchor="page" w:x="4149" w:y="3299"/>
        <w:widowControl w:val="0"/>
        <w:shd w:val="clear" w:color="auto" w:fill="auto"/>
        <w:bidi w:val="0"/>
        <w:spacing w:before="0" w:after="0" w:line="240" w:lineRule="auto"/>
        <w:ind w:left="0" w:right="0" w:firstLine="0"/>
        <w:jc w:val="center"/>
      </w:pPr>
      <w:r>
        <w:rPr>
          <w:color w:val="000000"/>
          <w:spacing w:val="0"/>
          <w:w w:val="100"/>
          <w:position w:val="0"/>
        </w:rPr>
        <w:t>M43.1, M48.0, T91.1,</w:t>
        <w:br/>
        <w:t>Q76.4</w:t>
      </w:r>
    </w:p>
    <w:p>
      <w:pPr>
        <w:pStyle w:val="Style10"/>
        <w:keepNext w:val="0"/>
        <w:keepLines w:val="0"/>
        <w:framePr w:w="3086" w:h="739" w:wrap="none" w:hAnchor="page" w:x="6170" w:y="3299"/>
        <w:widowControl w:val="0"/>
        <w:shd w:val="clear" w:color="auto" w:fill="auto"/>
        <w:bidi w:val="0"/>
        <w:spacing w:before="0" w:after="0" w:line="240" w:lineRule="auto"/>
        <w:ind w:left="0" w:right="0" w:firstLine="0"/>
        <w:jc w:val="left"/>
      </w:pPr>
      <w:r>
        <w:rPr>
          <w:color w:val="000000"/>
          <w:spacing w:val="0"/>
          <w:w w:val="100"/>
          <w:position w:val="0"/>
        </w:rPr>
        <w:t>спондилолистез (все уровни позвоночника). Спинальный стеноз (все уровни позвоночника)</w:t>
      </w:r>
    </w:p>
    <w:p>
      <w:pPr>
        <w:pStyle w:val="Style10"/>
        <w:keepNext w:val="0"/>
        <w:keepLines w:val="0"/>
        <w:framePr w:w="1306" w:h="490" w:wrap="none" w:hAnchor="page" w:x="9477" w:y="3299"/>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624" w:h="2059" w:wrap="none" w:hAnchor="page" w:x="10946" w:y="3299"/>
        <w:widowControl w:val="0"/>
        <w:shd w:val="clear" w:color="auto" w:fill="auto"/>
        <w:bidi w:val="0"/>
        <w:spacing w:before="0" w:after="120" w:line="240" w:lineRule="auto"/>
        <w:ind w:left="0" w:right="0" w:firstLine="0"/>
        <w:jc w:val="left"/>
      </w:pPr>
      <w:r>
        <w:rPr>
          <w:color w:val="000000"/>
          <w:spacing w:val="0"/>
          <w:w w:val="100"/>
          <w:position w:val="0"/>
        </w:rPr>
        <w:t>декомпрессия спинного мозга, корешков и спинномозговых нервов с имплантацией различных стабилизирующих систем</w:t>
      </w:r>
    </w:p>
    <w:p>
      <w:pPr>
        <w:pStyle w:val="Style10"/>
        <w:keepNext w:val="0"/>
        <w:keepLines w:val="0"/>
        <w:framePr w:w="3624" w:h="2059" w:wrap="none" w:hAnchor="page" w:x="10946" w:y="3299"/>
        <w:widowControl w:val="0"/>
        <w:shd w:val="clear" w:color="auto" w:fill="auto"/>
        <w:bidi w:val="0"/>
        <w:spacing w:before="0" w:after="0" w:line="240" w:lineRule="auto"/>
        <w:ind w:left="0" w:right="0" w:firstLine="0"/>
        <w:jc w:val="left"/>
      </w:pPr>
      <w:r>
        <w:rPr>
          <w:color w:val="000000"/>
          <w:spacing w:val="0"/>
          <w:w w:val="100"/>
          <w:position w:val="0"/>
        </w:rPr>
        <w:t>двухуровневое проведение эпидуральных электродов с применением малоинвазивного инструментария под нейровизуализационным контролем</w:t>
      </w:r>
    </w:p>
    <w:p>
      <w:pPr>
        <w:pStyle w:val="Style10"/>
        <w:keepNext w:val="0"/>
        <w:keepLines w:val="0"/>
        <w:framePr w:w="2539" w:h="3859" w:wrap="none" w:hAnchor="page" w:x="1298" w:y="5579"/>
        <w:widowControl w:val="0"/>
        <w:shd w:val="clear" w:color="auto" w:fill="auto"/>
        <w:bidi w:val="0"/>
        <w:spacing w:before="0" w:after="0" w:line="240" w:lineRule="auto"/>
        <w:ind w:left="0" w:right="0" w:firstLine="0"/>
        <w:jc w:val="left"/>
      </w:pPr>
      <w:r>
        <w:rPr>
          <w:color w:val="000000"/>
          <w:spacing w:val="0"/>
          <w:w w:val="100"/>
          <w:position w:val="0"/>
        </w:rPr>
        <w:t>Сложные декомпрессионно - стабилизирующие и реконструктивные операции при травмах и заболеваниях позвоночника, сопровождающихся развитием миелопатии, с использованием остеозамещающих материалов, погружных и наружных фиксирующих устройств. Имплантация временных электродов для нейростимуляции спинного мозга и периферических нервов</w:t>
      </w:r>
    </w:p>
    <w:p>
      <w:pPr>
        <w:pStyle w:val="Style10"/>
        <w:keepNext w:val="0"/>
        <w:keepLines w:val="0"/>
        <w:framePr w:w="1829" w:h="730" w:wrap="none" w:hAnchor="page" w:x="4149" w:y="5579"/>
        <w:widowControl w:val="0"/>
        <w:shd w:val="clear" w:color="auto" w:fill="auto"/>
        <w:bidi w:val="0"/>
        <w:spacing w:before="0" w:after="0" w:line="240" w:lineRule="auto"/>
        <w:ind w:left="0" w:right="0" w:firstLine="0"/>
        <w:jc w:val="both"/>
      </w:pPr>
      <w:r>
        <w:rPr>
          <w:color w:val="000000"/>
          <w:spacing w:val="0"/>
          <w:w w:val="100"/>
          <w:position w:val="0"/>
        </w:rPr>
        <w:t xml:space="preserve">G95.1, G95.2, G95.8, G95.9, M50, M51.0 </w:t>
      </w:r>
      <w:r>
        <w:rPr>
          <w:color w:val="000000"/>
          <w:spacing w:val="0"/>
          <w:w w:val="100"/>
          <w:position w:val="0"/>
        </w:rPr>
        <w:t xml:space="preserve">- </w:t>
      </w:r>
      <w:r>
        <w:rPr>
          <w:color w:val="000000"/>
          <w:spacing w:val="0"/>
          <w:w w:val="100"/>
          <w:position w:val="0"/>
        </w:rPr>
        <w:t>M51.3, M51.8, M51.9</w:t>
      </w:r>
    </w:p>
    <w:p>
      <w:pPr>
        <w:pStyle w:val="Style10"/>
        <w:keepNext w:val="0"/>
        <w:keepLines w:val="0"/>
        <w:framePr w:w="3149" w:h="979" w:wrap="none" w:hAnchor="page" w:x="6170" w:y="5579"/>
        <w:widowControl w:val="0"/>
        <w:shd w:val="clear" w:color="auto" w:fill="auto"/>
        <w:bidi w:val="0"/>
        <w:spacing w:before="0" w:after="0" w:line="240" w:lineRule="auto"/>
        <w:ind w:left="0" w:right="0" w:firstLine="0"/>
        <w:jc w:val="left"/>
      </w:pPr>
      <w:r>
        <w:rPr>
          <w:color w:val="000000"/>
          <w:spacing w:val="0"/>
          <w:w w:val="100"/>
          <w:position w:val="0"/>
        </w:rPr>
        <w:t>поражения межпозвоночных дисков шейных и грудных отделов с миелопатией, радикуло- и нейропатией</w:t>
      </w:r>
    </w:p>
    <w:p>
      <w:pPr>
        <w:pStyle w:val="Style10"/>
        <w:keepNext w:val="0"/>
        <w:keepLines w:val="0"/>
        <w:framePr w:w="1306" w:h="490" w:wrap="none" w:hAnchor="page" w:x="9477" w:y="5579"/>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514" w:h="979" w:wrap="none" w:hAnchor="page" w:x="10941" w:y="5579"/>
        <w:widowControl w:val="0"/>
        <w:shd w:val="clear" w:color="auto" w:fill="auto"/>
        <w:bidi w:val="0"/>
        <w:spacing w:before="0" w:after="0" w:line="240" w:lineRule="auto"/>
        <w:ind w:left="0" w:right="0" w:firstLine="0"/>
        <w:jc w:val="left"/>
      </w:pPr>
      <w:r>
        <w:rPr>
          <w:color w:val="000000"/>
          <w:spacing w:val="0"/>
          <w:w w:val="100"/>
          <w:position w:val="0"/>
        </w:rPr>
        <w:t>удаление межпозвонкового диска с имплантацией системы, стабилизирующей позвоночник, или протезирование межпозвонкового диска</w:t>
      </w:r>
    </w:p>
    <w:p>
      <w:pPr>
        <w:pStyle w:val="Style10"/>
        <w:keepNext w:val="0"/>
        <w:keepLines w:val="0"/>
        <w:framePr w:w="2942" w:h="490" w:wrap="none" w:hAnchor="page" w:x="10941" w:y="6659"/>
        <w:widowControl w:val="0"/>
        <w:shd w:val="clear" w:color="auto" w:fill="auto"/>
        <w:bidi w:val="0"/>
        <w:spacing w:before="0" w:after="0" w:line="240" w:lineRule="auto"/>
        <w:ind w:left="0" w:right="0" w:firstLine="0"/>
        <w:jc w:val="left"/>
      </w:pPr>
      <w:r>
        <w:rPr>
          <w:color w:val="000000"/>
          <w:spacing w:val="0"/>
          <w:w w:val="100"/>
          <w:position w:val="0"/>
        </w:rPr>
        <w:t>удаление межпозвонкового диска эндоскопическое</w:t>
      </w:r>
    </w:p>
    <w:p>
      <w:pPr>
        <w:pStyle w:val="Style10"/>
        <w:keepNext w:val="0"/>
        <w:keepLines w:val="0"/>
        <w:framePr w:w="3624" w:h="979" w:wrap="none" w:hAnchor="page" w:x="10946" w:y="7259"/>
        <w:widowControl w:val="0"/>
        <w:shd w:val="clear" w:color="auto" w:fill="auto"/>
        <w:bidi w:val="0"/>
        <w:spacing w:before="0" w:after="0" w:line="240" w:lineRule="auto"/>
        <w:ind w:left="0" w:right="0" w:firstLine="0"/>
        <w:jc w:val="left"/>
      </w:pPr>
      <w:r>
        <w:rPr>
          <w:color w:val="000000"/>
          <w:spacing w:val="0"/>
          <w:w w:val="100"/>
          <w:position w:val="0"/>
        </w:rPr>
        <w:t>двухуровневое проведение эпидуральных электродов с применением малоинвазивного инструментария под нейровизуализационным контролем</w:t>
      </w:r>
    </w:p>
    <w:p>
      <w:pPr>
        <w:pStyle w:val="Style10"/>
        <w:keepNext w:val="0"/>
        <w:keepLines w:val="0"/>
        <w:framePr w:w="6667" w:h="1219" w:wrap="none" w:hAnchor="page" w:x="4115" w:y="8339"/>
        <w:widowControl w:val="0"/>
        <w:shd w:val="clear" w:color="auto" w:fill="auto"/>
        <w:tabs>
          <w:tab w:pos="1963" w:val="left"/>
          <w:tab w:pos="5290" w:val="left"/>
        </w:tabs>
        <w:bidi w:val="0"/>
        <w:spacing w:before="0" w:after="0" w:line="240" w:lineRule="auto"/>
        <w:ind w:left="0" w:right="0" w:firstLine="0"/>
        <w:jc w:val="both"/>
      </w:pPr>
      <w:r>
        <w:rPr>
          <w:color w:val="000000"/>
          <w:spacing w:val="0"/>
          <w:w w:val="100"/>
          <w:position w:val="0"/>
        </w:rPr>
        <w:t>G95.1, G95.2, G95.8,</w:t>
        <w:tab/>
      </w:r>
      <w:r>
        <w:rPr>
          <w:color w:val="000000"/>
          <w:spacing w:val="0"/>
          <w:w w:val="100"/>
          <w:position w:val="0"/>
        </w:rPr>
        <w:t>деструкция и деформация</w:t>
        <w:tab/>
        <w:t>хирургическое</w:t>
      </w:r>
    </w:p>
    <w:p>
      <w:pPr>
        <w:pStyle w:val="Style10"/>
        <w:keepNext w:val="0"/>
        <w:keepLines w:val="0"/>
        <w:framePr w:w="6667" w:h="1219" w:wrap="none" w:hAnchor="page" w:x="4115" w:y="8339"/>
        <w:widowControl w:val="0"/>
        <w:shd w:val="clear" w:color="auto" w:fill="auto"/>
        <w:tabs>
          <w:tab w:pos="2030" w:val="left"/>
        </w:tabs>
        <w:bidi w:val="0"/>
        <w:spacing w:before="0" w:after="0" w:line="240" w:lineRule="auto"/>
        <w:ind w:left="0" w:right="0" w:firstLine="0"/>
        <w:jc w:val="left"/>
      </w:pPr>
      <w:r>
        <w:rPr>
          <w:color w:val="000000"/>
          <w:spacing w:val="0"/>
          <w:w w:val="100"/>
          <w:position w:val="0"/>
        </w:rPr>
        <w:t>G95.9, B67, D16, D18,</w:t>
        <w:tab/>
      </w:r>
      <w:r>
        <w:rPr>
          <w:color w:val="000000"/>
          <w:spacing w:val="0"/>
          <w:w w:val="100"/>
          <w:position w:val="0"/>
        </w:rPr>
        <w:t>(патологический перелом) позвонков лечение</w:t>
      </w:r>
    </w:p>
    <w:p>
      <w:pPr>
        <w:pStyle w:val="Style10"/>
        <w:keepNext w:val="0"/>
        <w:keepLines w:val="0"/>
        <w:framePr w:w="6667" w:h="1219" w:wrap="none" w:hAnchor="page" w:x="4115" w:y="8339"/>
        <w:widowControl w:val="0"/>
        <w:shd w:val="clear" w:color="auto" w:fill="auto"/>
        <w:tabs>
          <w:tab w:pos="2075" w:val="left"/>
        </w:tabs>
        <w:bidi w:val="0"/>
        <w:spacing w:before="0" w:after="0" w:line="240" w:lineRule="auto"/>
        <w:ind w:left="0" w:right="0" w:firstLine="760"/>
        <w:jc w:val="both"/>
      </w:pPr>
      <w:r>
        <w:rPr>
          <w:color w:val="000000"/>
          <w:spacing w:val="0"/>
          <w:w w:val="100"/>
          <w:position w:val="0"/>
        </w:rPr>
        <w:t>M88</w:t>
        <w:tab/>
      </w:r>
      <w:r>
        <w:rPr>
          <w:color w:val="000000"/>
          <w:spacing w:val="0"/>
          <w:w w:val="100"/>
          <w:position w:val="0"/>
        </w:rPr>
        <w:t>вследствие их поражения</w:t>
      </w:r>
    </w:p>
    <w:p>
      <w:pPr>
        <w:pStyle w:val="Style10"/>
        <w:keepNext w:val="0"/>
        <w:keepLines w:val="0"/>
        <w:framePr w:w="6667" w:h="1219" w:wrap="none" w:hAnchor="page" w:x="4115" w:y="8339"/>
        <w:widowControl w:val="0"/>
        <w:shd w:val="clear" w:color="auto" w:fill="auto"/>
        <w:bidi w:val="0"/>
        <w:spacing w:before="0" w:after="0" w:line="240" w:lineRule="auto"/>
        <w:ind w:left="2060" w:right="0" w:firstLine="0"/>
        <w:jc w:val="left"/>
      </w:pPr>
      <w:r>
        <w:rPr>
          <w:color w:val="000000"/>
          <w:spacing w:val="0"/>
          <w:w w:val="100"/>
          <w:position w:val="0"/>
        </w:rPr>
        <w:t>доброкачественным</w:t>
      </w:r>
    </w:p>
    <w:p>
      <w:pPr>
        <w:pStyle w:val="Style10"/>
        <w:keepNext w:val="0"/>
        <w:keepLines w:val="0"/>
        <w:framePr w:w="6667" w:h="1219" w:wrap="none" w:hAnchor="page" w:x="4115" w:y="8339"/>
        <w:widowControl w:val="0"/>
        <w:shd w:val="clear" w:color="auto" w:fill="auto"/>
        <w:bidi w:val="0"/>
        <w:spacing w:before="0" w:after="0" w:line="240" w:lineRule="auto"/>
        <w:ind w:left="2060" w:right="0" w:firstLine="0"/>
        <w:jc w:val="both"/>
      </w:pPr>
      <w:r>
        <w:rPr>
          <w:color w:val="000000"/>
          <w:spacing w:val="0"/>
          <w:w w:val="100"/>
          <w:position w:val="0"/>
        </w:rPr>
        <w:t>новообразованием непосредственно</w:t>
      </w:r>
    </w:p>
    <w:p>
      <w:pPr>
        <w:pStyle w:val="Style10"/>
        <w:keepNext w:val="0"/>
        <w:keepLines w:val="0"/>
        <w:framePr w:w="3432" w:h="1210" w:wrap="none" w:hAnchor="page" w:x="10946" w:y="8339"/>
        <w:widowControl w:val="0"/>
        <w:shd w:val="clear" w:color="auto" w:fill="auto"/>
        <w:bidi w:val="0"/>
        <w:spacing w:before="0" w:after="0" w:line="240" w:lineRule="auto"/>
        <w:ind w:left="0" w:right="0" w:firstLine="0"/>
        <w:jc w:val="left"/>
      </w:pPr>
      <w:r>
        <w:rPr>
          <w:color w:val="000000"/>
          <w:spacing w:val="0"/>
          <w:w w:val="100"/>
          <w:position w:val="0"/>
        </w:rPr>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headerReference w:type="default" r:id="rId91"/>
          <w:headerReference w:type="even" r:id="rId92"/>
          <w:footnotePr>
            <w:pos w:val="pageBottom"/>
            <w:numFmt w:val="decimal"/>
            <w:numRestart w:val="continuous"/>
          </w:footnotePr>
          <w:pgSz w:w="16840" w:h="11900" w:orient="landscape"/>
          <w:pgMar w:top="1100" w:right="543" w:bottom="1252" w:left="553"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534" behindDoc="0" locked="0" layoutInCell="1" allowOverlap="1">
                <wp:simplePos x="0" y="0"/>
                <wp:positionH relativeFrom="page">
                  <wp:posOffset>2576195</wp:posOffset>
                </wp:positionH>
                <wp:positionV relativeFrom="paragraph">
                  <wp:posOffset>685800</wp:posOffset>
                </wp:positionV>
                <wp:extent cx="1280160" cy="923290"/>
                <wp:wrapSquare wrapText="bothSides"/>
                <wp:docPr id="386" name="Shape 386"/>
                <a:graphic xmlns:a="http://schemas.openxmlformats.org/drawingml/2006/main">
                  <a:graphicData uri="http://schemas.microsoft.com/office/word/2010/wordprocessingShape">
                    <wps:wsp>
                      <wps:cNvSpPr txBox="1"/>
                      <wps:spPr>
                        <a:xfrm>
                          <a:ext cx="1280160" cy="9232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G95.1, G95.2, G95.8,</w:t>
                              <w:br/>
                              <w:t>G95.9, M42, M43, M45,</w:t>
                              <w:br/>
                              <w:t>M46, M48, M50, M51,</w:t>
                              <w:br/>
                              <w:t>M53, M92, M93, M95,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G95.1, G95.2, G95.8,</w:t>
                              <w:br/>
                              <w:t>G95.9, Q76.2</w:t>
                            </w:r>
                          </w:p>
                        </w:txbxContent>
                      </wps:txbx>
                      <wps:bodyPr lIns="0" tIns="0" rIns="0" bIns="0">
                        <a:noAutoFit/>
                      </wps:bodyPr>
                    </wps:wsp>
                  </a:graphicData>
                </a:graphic>
              </wp:anchor>
            </w:drawing>
          </mc:Choice>
          <mc:Fallback>
            <w:pict>
              <v:shape id="_x0000_s1412" type="#_x0000_t202" style="position:absolute;margin-left:202.84999999999999pt;margin-top:54.pt;width:100.8pt;height:72.700000000000003pt;z-index:-125829219;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G95.1, G95.2, G95.8,</w:t>
                        <w:br/>
                        <w:t>G95.9, M42, M43, M45,</w:t>
                        <w:br/>
                        <w:t>M46, M48, M50, M51,</w:t>
                        <w:br/>
                        <w:t>M53, M92, M93, M95,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G95.1, G95.2, G95.8,</w:t>
                        <w:br/>
                        <w:t>G95.9, Q76.2</w:t>
                      </w:r>
                    </w:p>
                  </w:txbxContent>
                </v:textbox>
                <w10:wrap type="square" anchorx="page"/>
              </v:shape>
            </w:pict>
          </mc:Fallback>
        </mc:AlternateContent>
      </w:r>
      <w:r>
        <mc:AlternateContent>
          <mc:Choice Requires="wps">
            <w:drawing>
              <wp:anchor distT="0" distB="0" distL="12700" distR="12700" simplePos="0" relativeHeight="125829536" behindDoc="0" locked="0" layoutInCell="1" allowOverlap="1">
                <wp:simplePos x="0" y="0"/>
                <wp:positionH relativeFrom="page">
                  <wp:posOffset>6017260</wp:posOffset>
                </wp:positionH>
                <wp:positionV relativeFrom="paragraph">
                  <wp:posOffset>685800</wp:posOffset>
                </wp:positionV>
                <wp:extent cx="829310" cy="311150"/>
                <wp:wrapSquare wrapText="bothSides"/>
                <wp:docPr id="388" name="Shape 388"/>
                <a:graphic xmlns:a="http://schemas.openxmlformats.org/drawingml/2006/main">
                  <a:graphicData uri="http://schemas.microsoft.com/office/word/2010/wordprocessingShape">
                    <wps:wsp>
                      <wps:cNvSpPr txBox="1"/>
                      <wps:spPr>
                        <a:xfrm>
                          <a:ext cx="82931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wps:txbx>
                      <wps:bodyPr lIns="0" tIns="0" rIns="0" bIns="0">
                        <a:noAutoFit/>
                      </wps:bodyPr>
                    </wps:wsp>
                  </a:graphicData>
                </a:graphic>
              </wp:anchor>
            </w:drawing>
          </mc:Choice>
          <mc:Fallback>
            <w:pict>
              <v:shape id="_x0000_s1414" type="#_x0000_t202" style="position:absolute;margin-left:473.80000000000001pt;margin-top:54.pt;width:65.299999999999997pt;height:24.5pt;z-index:-125829217;mso-wrap-distance-left:1.pt;mso-wrap-distance-right: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v:textbox>
                <w10:wrap type="square" anchorx="page"/>
              </v:shape>
            </w:pict>
          </mc:Fallback>
        </mc:AlternateContent>
      </w:r>
    </w:p>
    <w:p>
      <w:pPr>
        <w:pStyle w:val="Style10"/>
        <w:keepNext w:val="0"/>
        <w:keepLines w:val="0"/>
        <w:widowControl w:val="0"/>
        <w:shd w:val="clear" w:color="auto" w:fill="auto"/>
        <w:bidi w:val="0"/>
        <w:spacing w:before="0" w:after="360" w:line="240" w:lineRule="auto"/>
        <w:ind w:left="0" w:right="0" w:firstLine="0"/>
        <w:jc w:val="left"/>
      </w:pPr>
      <w:r>
        <w:rPr>
          <w:color w:val="000000"/>
          <w:spacing w:val="0"/>
          <w:w w:val="100"/>
          <w:position w:val="0"/>
        </w:rPr>
        <w:t xml:space="preserve">или контактным путем в результате воздействия опухоли спинного мозга, спинномозговых нервов, конского хвоста и их оболочек </w:t>
      </w:r>
      <w:r>
        <w:rPr>
          <w:color w:val="000000"/>
          <w:spacing w:val="0"/>
          <w:w w:val="100"/>
          <w:position w:val="0"/>
        </w:rPr>
        <w:t xml:space="preserve">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w:t>
      </w:r>
      <w:r>
        <w:rPr>
          <w:color w:val="000000"/>
          <w:spacing w:val="0"/>
          <w:w w:val="100"/>
          <w:position w:val="0"/>
        </w:rPr>
        <w:t xml:space="preserve">стенозом позвоночного канала и его </w:t>
      </w:r>
      <w:r>
        <w:rPr>
          <w:color w:val="000000"/>
          <w:spacing w:val="0"/>
          <w:w w:val="100"/>
          <w:position w:val="0"/>
        </w:rPr>
        <w:t xml:space="preserve">карманов </w:t>
      </w:r>
      <w:r>
        <w:rPr>
          <w:color w:val="000000"/>
          <w:spacing w:val="0"/>
          <w:w w:val="100"/>
          <w:position w:val="0"/>
        </w:rPr>
        <w:t>погружных имплантатов и спондилосинтезом стабилизирующими системами</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49" w:right="2329" w:bottom="1253" w:left="6164" w:header="0" w:footer="3" w:gutter="0"/>
          <w:cols w:num="2" w:space="720" w:equalWidth="0">
            <w:col w:w="3178" w:space="1603"/>
            <w:col w:w="3566"/>
          </w:cols>
          <w:noEndnote/>
          <w:rtlGutter w:val="0"/>
          <w:docGrid w:linePitch="360"/>
        </w:sectPr>
      </w:pPr>
      <w:r>
        <w:rPr>
          <w:color w:val="000000"/>
          <w:spacing w:val="0"/>
          <w:w w:val="100"/>
          <w:position w:val="0"/>
        </w:rPr>
        <w:t>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p>
      <w:pPr>
        <w:pStyle w:val="Style10"/>
        <w:keepNext w:val="0"/>
        <w:keepLines w:val="0"/>
        <w:widowControl w:val="0"/>
        <w:shd w:val="clear" w:color="auto" w:fill="auto"/>
        <w:bidi w:val="0"/>
        <w:spacing w:before="0" w:after="120" w:line="240" w:lineRule="auto"/>
        <w:ind w:left="6860" w:right="0" w:firstLine="0"/>
        <w:jc w:val="left"/>
      </w:pPr>
      <w:r>
        <w:rPr>
          <w:color w:val="000000"/>
          <w:spacing w:val="0"/>
          <w:w w:val="100"/>
          <w:position w:val="0"/>
        </w:rPr>
        <w:t>двух- и многоэтапное реконструктивное вмешательство с резекцией позвонка, межпозвонкового диска, связочных элементов сегмента позвоночника из комбинированного доступа,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p>
      <w:pPr>
        <w:pStyle w:val="Style10"/>
        <w:keepNext w:val="0"/>
        <w:keepLines w:val="0"/>
        <w:widowControl w:val="0"/>
        <w:shd w:val="clear" w:color="auto" w:fill="auto"/>
        <w:tabs>
          <w:tab w:pos="1964" w:val="left"/>
          <w:tab w:pos="5249" w:val="left"/>
          <w:tab w:pos="6750" w:val="left"/>
        </w:tabs>
        <w:bidi w:val="0"/>
        <w:spacing w:before="0" w:after="0" w:line="240" w:lineRule="auto"/>
        <w:ind w:left="0" w:right="0" w:firstLine="0"/>
        <w:jc w:val="left"/>
      </w:pPr>
      <w:r>
        <w:rPr>
          <w:color w:val="000000"/>
          <w:spacing w:val="0"/>
          <w:w w:val="100"/>
          <w:position w:val="0"/>
        </w:rPr>
        <w:t>G95.1, G95.2, G95.8,</w:t>
        <w:tab/>
      </w:r>
      <w:r>
        <w:rPr>
          <w:color w:val="000000"/>
          <w:spacing w:val="0"/>
          <w:w w:val="100"/>
          <w:position w:val="0"/>
        </w:rPr>
        <w:t>переломы позвонков, повреждения</w:t>
        <w:tab/>
        <w:t>хирургическое</w:t>
        <w:tab/>
        <w:t>декомпрессивно-стабилизирующее</w:t>
      </w:r>
    </w:p>
    <w:p>
      <w:pPr>
        <w:pStyle w:val="Style10"/>
        <w:keepNext w:val="0"/>
        <w:keepLines w:val="0"/>
        <w:widowControl w:val="0"/>
        <w:shd w:val="clear" w:color="auto" w:fill="auto"/>
        <w:tabs>
          <w:tab w:pos="1964" w:val="left"/>
          <w:tab w:pos="5249" w:val="left"/>
          <w:tab w:pos="6750" w:val="left"/>
        </w:tabs>
        <w:bidi w:val="0"/>
        <w:spacing w:before="0" w:after="0" w:line="240" w:lineRule="auto"/>
        <w:ind w:left="0" w:right="0" w:firstLine="0"/>
        <w:jc w:val="left"/>
      </w:pPr>
      <w:r>
        <w:rPr>
          <w:color w:val="000000"/>
          <w:spacing w:val="0"/>
          <w:w w:val="100"/>
          <w:position w:val="0"/>
        </w:rPr>
        <w:t>G95.9, A18.0, S12.0,</w:t>
        <w:tab/>
      </w:r>
      <w:r>
        <w:rPr>
          <w:color w:val="000000"/>
          <w:spacing w:val="0"/>
          <w:w w:val="100"/>
          <w:position w:val="0"/>
        </w:rPr>
        <w:t>(разрыв) межпозвонковых дисков и</w:t>
        <w:tab/>
        <w:t>лечение</w:t>
        <w:tab/>
        <w:t>вмешательство с резекцией позвонка,</w:t>
      </w:r>
    </w:p>
    <w:p>
      <w:pPr>
        <w:pStyle w:val="Style10"/>
        <w:keepNext w:val="0"/>
        <w:keepLines w:val="0"/>
        <w:widowControl w:val="0"/>
        <w:shd w:val="clear" w:color="auto" w:fill="auto"/>
        <w:tabs>
          <w:tab w:pos="1964" w:val="left"/>
          <w:tab w:pos="6750" w:val="left"/>
        </w:tabs>
        <w:bidi w:val="0"/>
        <w:spacing w:before="0" w:after="0" w:line="240" w:lineRule="auto"/>
        <w:ind w:left="0" w:right="0" w:firstLine="0"/>
        <w:jc w:val="left"/>
      </w:pPr>
      <w:r>
        <w:rPr>
          <w:color w:val="000000"/>
          <w:spacing w:val="0"/>
          <w:w w:val="100"/>
          <w:position w:val="0"/>
        </w:rPr>
        <w:t>S12.1, S13, S14, S19,</w:t>
        <w:tab/>
      </w:r>
      <w:r>
        <w:rPr>
          <w:color w:val="000000"/>
          <w:spacing w:val="0"/>
          <w:w w:val="100"/>
          <w:position w:val="0"/>
        </w:rPr>
        <w:t>связок позвоночника, деформации</w:t>
        <w:tab/>
        <w:t>межпозвонкового диска, связочных</w:t>
      </w:r>
    </w:p>
    <w:p>
      <w:pPr>
        <w:pStyle w:val="Style10"/>
        <w:keepNext w:val="0"/>
        <w:keepLines w:val="0"/>
        <w:widowControl w:val="0"/>
        <w:shd w:val="clear" w:color="auto" w:fill="auto"/>
        <w:tabs>
          <w:tab w:pos="2012" w:val="left"/>
          <w:tab w:pos="6750" w:val="left"/>
        </w:tabs>
        <w:bidi w:val="0"/>
        <w:spacing w:before="0" w:after="0" w:line="240" w:lineRule="auto"/>
        <w:ind w:left="0" w:right="0" w:firstLine="0"/>
        <w:jc w:val="left"/>
        <w:sectPr>
          <w:footnotePr>
            <w:pos w:val="pageBottom"/>
            <w:numFmt w:val="decimal"/>
            <w:numRestart w:val="continuous"/>
          </w:footnotePr>
          <w:type w:val="continuous"/>
          <w:pgSz w:w="16840" w:h="11900" w:orient="landscape"/>
          <w:pgMar w:top="1149" w:right="2291" w:bottom="1149" w:left="4105" w:header="0" w:footer="3" w:gutter="0"/>
          <w:cols w:space="720"/>
          <w:noEndnote/>
          <w:rtlGutter w:val="0"/>
          <w:docGrid w:linePitch="360"/>
        </w:sectPr>
      </w:pPr>
      <w:r>
        <w:rPr>
          <w:color w:val="000000"/>
          <w:spacing w:val="0"/>
          <w:w w:val="100"/>
          <w:position w:val="0"/>
        </w:rPr>
        <w:t>S22.0, S22.1, S23, S24,</w:t>
        <w:tab/>
      </w:r>
      <w:r>
        <w:rPr>
          <w:color w:val="000000"/>
          <w:spacing w:val="0"/>
          <w:w w:val="100"/>
          <w:position w:val="0"/>
        </w:rPr>
        <w:t>позвоночного столба вследствие его</w:t>
        <w:tab/>
        <w:t>элементов сегмента позвоночника из</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395" w:h="739" w:wrap="none" w:hAnchor="page" w:x="1303" w:y="5579"/>
        <w:widowControl w:val="0"/>
        <w:shd w:val="clear" w:color="auto" w:fill="auto"/>
        <w:bidi w:val="0"/>
        <w:spacing w:before="0" w:after="0" w:line="240" w:lineRule="auto"/>
        <w:ind w:left="0" w:right="0" w:firstLine="0"/>
        <w:jc w:val="left"/>
      </w:pPr>
      <w:r>
        <w:rPr>
          <w:color w:val="000000"/>
          <w:spacing w:val="0"/>
          <w:w w:val="100"/>
          <w:position w:val="0"/>
        </w:rPr>
        <w:t>Микрохирургическая васкулярная декомпрессия корешков черепных нервов</w:t>
      </w:r>
    </w:p>
    <w:p>
      <w:pPr>
        <w:pStyle w:val="Style10"/>
        <w:keepNext w:val="0"/>
        <w:keepLines w:val="0"/>
        <w:framePr w:w="3106" w:h="2899" w:wrap="none" w:hAnchor="page" w:x="765" w:y="6659"/>
        <w:widowControl w:val="0"/>
        <w:shd w:val="clear" w:color="auto" w:fill="auto"/>
        <w:bidi w:val="0"/>
        <w:spacing w:before="0" w:after="0" w:line="240" w:lineRule="auto"/>
        <w:ind w:left="560" w:right="0" w:hanging="560"/>
        <w:jc w:val="left"/>
      </w:pPr>
      <w:r>
        <w:rPr>
          <w:color w:val="000000"/>
          <w:spacing w:val="0"/>
          <w:w w:val="100"/>
          <w:position w:val="0"/>
        </w:rPr>
        <w:t>15. Микрохирургические, эндоваскулярные и стереотаксические вмешательства с применением адгезивных клеевых композиций, микроэмболов, микроспиралей (менее 5 койлов), стентов при патологии сосудов головного и спинного мозга, богатокровоснабжаемых</w:t>
      </w:r>
    </w:p>
    <w:p>
      <w:pPr>
        <w:pStyle w:val="Style10"/>
        <w:keepNext w:val="0"/>
        <w:keepLines w:val="0"/>
        <w:framePr w:w="1930" w:h="1454" w:wrap="none" w:hAnchor="page" w:x="4106" w:y="1739"/>
        <w:widowControl w:val="0"/>
        <w:shd w:val="clear" w:color="auto" w:fill="auto"/>
        <w:bidi w:val="0"/>
        <w:spacing w:before="0" w:after="0" w:line="240" w:lineRule="auto"/>
        <w:ind w:left="0" w:right="0" w:firstLine="0"/>
        <w:jc w:val="center"/>
      </w:pPr>
      <w:r>
        <w:rPr>
          <w:color w:val="000000"/>
          <w:spacing w:val="0"/>
          <w:w w:val="100"/>
          <w:position w:val="0"/>
        </w:rPr>
        <w:t>S32.0, S32.1, S33, S34,</w:t>
        <w:br/>
        <w:t>T08, T09, T85, T91,</w:t>
        <w:br/>
        <w:t>M80,M81, M82, M86,</w:t>
        <w:br/>
        <w:t>M85, M87, M96, M99,</w:t>
        <w:br/>
        <w:t>Q67, Q76.0, Q76.1,</w:t>
        <w:br/>
        <w:t>Q76.4, Q77, Q76.3</w:t>
      </w:r>
    </w:p>
    <w:p>
      <w:pPr>
        <w:pStyle w:val="Style10"/>
        <w:keepNext w:val="0"/>
        <w:keepLines w:val="0"/>
        <w:framePr w:w="2386" w:h="499" w:wrap="none" w:hAnchor="page" w:x="6170" w:y="1739"/>
        <w:widowControl w:val="0"/>
        <w:shd w:val="clear" w:color="auto" w:fill="auto"/>
        <w:bidi w:val="0"/>
        <w:spacing w:before="0" w:after="0" w:line="240" w:lineRule="auto"/>
        <w:ind w:left="0" w:right="0" w:firstLine="0"/>
        <w:jc w:val="left"/>
      </w:pPr>
      <w:r>
        <w:rPr>
          <w:color w:val="000000"/>
          <w:spacing w:val="0"/>
          <w:w w:val="100"/>
          <w:position w:val="0"/>
        </w:rPr>
        <w:t>врожденной патологии или перенесенных заболеваний</w:t>
      </w:r>
    </w:p>
    <w:p>
      <w:pPr>
        <w:pStyle w:val="Style10"/>
        <w:keepNext w:val="0"/>
        <w:keepLines w:val="0"/>
        <w:framePr w:w="3566" w:h="373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вентрального или заднего доступа, репозиционно-стабилизирующий спондилосинтез с использованием костной пластики (спондилодеза), погружных имплантатов</w:t>
      </w:r>
    </w:p>
    <w:p>
      <w:pPr>
        <w:pStyle w:val="Style10"/>
        <w:keepNext w:val="0"/>
        <w:keepLines w:val="0"/>
        <w:framePr w:w="3566" w:h="3739" w:wrap="none" w:hAnchor="page" w:x="10946" w:y="1739"/>
        <w:widowControl w:val="0"/>
        <w:shd w:val="clear" w:color="auto" w:fill="auto"/>
        <w:bidi w:val="0"/>
        <w:spacing w:before="0" w:after="0" w:line="240" w:lineRule="auto"/>
        <w:ind w:left="0" w:right="0" w:firstLine="0"/>
        <w:jc w:val="left"/>
      </w:pPr>
      <w:r>
        <w:rPr>
          <w:color w:val="000000"/>
          <w:spacing w:val="0"/>
          <w:w w:val="100"/>
          <w:position w:val="0"/>
        </w:rPr>
        <w:t>двух- и многоэтапное реконструктивное вмешательство с одно- или многоуровневой вертебротомией путем резекции позвонка, межпозвонкового диска, связочных элементов сегмента позвоночника из комбинированных доступов, репозиционно- стабилизирующий спондилосинтез с использованием костной пластики (спондилодеза), погружных имплантатов</w:t>
      </w:r>
    </w:p>
    <w:p>
      <w:pPr>
        <w:pStyle w:val="Style10"/>
        <w:keepNext w:val="0"/>
        <w:keepLines w:val="0"/>
        <w:framePr w:w="893" w:h="250" w:wrap="none" w:hAnchor="page" w:x="4624" w:y="5579"/>
        <w:widowControl w:val="0"/>
        <w:shd w:val="clear" w:color="auto" w:fill="auto"/>
        <w:bidi w:val="0"/>
        <w:spacing w:before="0" w:after="0" w:line="240" w:lineRule="auto"/>
        <w:ind w:left="0" w:right="0" w:firstLine="0"/>
        <w:jc w:val="left"/>
      </w:pPr>
      <w:r>
        <w:rPr>
          <w:color w:val="000000"/>
          <w:spacing w:val="0"/>
          <w:w w:val="100"/>
          <w:position w:val="0"/>
        </w:rPr>
        <w:t xml:space="preserve">G50 </w:t>
      </w:r>
      <w:r>
        <w:rPr>
          <w:color w:val="000000"/>
          <w:spacing w:val="0"/>
          <w:w w:val="100"/>
          <w:position w:val="0"/>
        </w:rPr>
        <w:t xml:space="preserve">- </w:t>
      </w:r>
      <w:r>
        <w:rPr>
          <w:color w:val="000000"/>
          <w:spacing w:val="0"/>
          <w:w w:val="100"/>
          <w:position w:val="0"/>
        </w:rPr>
        <w:t>G53</w:t>
      </w:r>
    </w:p>
    <w:p>
      <w:pPr>
        <w:pStyle w:val="Style10"/>
        <w:keepNext w:val="0"/>
        <w:keepLines w:val="0"/>
        <w:framePr w:w="1046" w:h="250" w:wrap="none" w:hAnchor="page" w:x="4543" w:y="6659"/>
        <w:widowControl w:val="0"/>
        <w:shd w:val="clear" w:color="auto" w:fill="auto"/>
        <w:bidi w:val="0"/>
        <w:spacing w:before="0" w:after="0" w:line="240" w:lineRule="auto"/>
        <w:ind w:left="0" w:right="0" w:firstLine="0"/>
        <w:jc w:val="both"/>
      </w:pPr>
      <w:r>
        <w:rPr>
          <w:color w:val="000000"/>
          <w:spacing w:val="0"/>
          <w:w w:val="100"/>
          <w:position w:val="0"/>
        </w:rPr>
        <w:t>I60, I61, I62</w:t>
      </w:r>
    </w:p>
    <w:p>
      <w:pPr>
        <w:pStyle w:val="Style10"/>
        <w:keepNext w:val="0"/>
        <w:keepLines w:val="0"/>
        <w:framePr w:w="461" w:h="250" w:wrap="none" w:hAnchor="page" w:x="4835" w:y="8339"/>
        <w:widowControl w:val="0"/>
        <w:shd w:val="clear" w:color="auto" w:fill="auto"/>
        <w:bidi w:val="0"/>
        <w:spacing w:before="0" w:after="0" w:line="240" w:lineRule="auto"/>
        <w:ind w:left="0" w:right="0" w:firstLine="0"/>
        <w:jc w:val="left"/>
      </w:pPr>
      <w:r>
        <w:rPr>
          <w:color w:val="000000"/>
          <w:spacing w:val="0"/>
          <w:w w:val="100"/>
          <w:position w:val="0"/>
        </w:rPr>
        <w:t>I67.1</w:t>
      </w:r>
    </w:p>
    <w:p>
      <w:pPr>
        <w:pStyle w:val="Style10"/>
        <w:keepNext w:val="0"/>
        <w:keepLines w:val="0"/>
        <w:framePr w:w="3010" w:h="499" w:wrap="none" w:hAnchor="page" w:x="6170" w:y="5579"/>
        <w:widowControl w:val="0"/>
        <w:shd w:val="clear" w:color="auto" w:fill="auto"/>
        <w:bidi w:val="0"/>
        <w:spacing w:before="0" w:after="0" w:line="240" w:lineRule="auto"/>
        <w:ind w:left="0" w:right="0" w:firstLine="0"/>
        <w:jc w:val="left"/>
      </w:pPr>
      <w:r>
        <w:rPr>
          <w:color w:val="000000"/>
          <w:spacing w:val="0"/>
          <w:w w:val="100"/>
          <w:position w:val="0"/>
        </w:rPr>
        <w:t>невралгии и нейропатии черепных нервов</w:t>
      </w:r>
    </w:p>
    <w:p>
      <w:pPr>
        <w:pStyle w:val="Style10"/>
        <w:keepNext w:val="0"/>
        <w:keepLines w:val="0"/>
        <w:framePr w:w="3106" w:h="2179" w:wrap="none" w:hAnchor="page" w:x="6160" w:y="6659"/>
        <w:widowControl w:val="0"/>
        <w:shd w:val="clear" w:color="auto" w:fill="auto"/>
        <w:bidi w:val="0"/>
        <w:spacing w:before="0" w:after="240" w:line="240" w:lineRule="auto"/>
        <w:ind w:left="0" w:right="0" w:firstLine="0"/>
        <w:jc w:val="left"/>
      </w:pPr>
      <w:r>
        <w:rPr>
          <w:color w:val="000000"/>
          <w:spacing w:val="0"/>
          <w:w w:val="100"/>
          <w:position w:val="0"/>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p>
      <w:pPr>
        <w:pStyle w:val="Style10"/>
        <w:keepNext w:val="0"/>
        <w:keepLines w:val="0"/>
        <w:framePr w:w="3106" w:h="2179" w:wrap="none" w:hAnchor="page" w:x="6160" w:y="6659"/>
        <w:widowControl w:val="0"/>
        <w:shd w:val="clear" w:color="auto" w:fill="auto"/>
        <w:bidi w:val="0"/>
        <w:spacing w:before="0" w:after="0" w:line="240" w:lineRule="auto"/>
        <w:ind w:left="0" w:right="0" w:firstLine="0"/>
        <w:jc w:val="left"/>
      </w:pPr>
      <w:r>
        <w:rPr>
          <w:color w:val="000000"/>
          <w:spacing w:val="0"/>
          <w:w w:val="100"/>
          <w:position w:val="0"/>
        </w:rPr>
        <w:t>артериальная аневризма головного мозга вне стадии разрыва</w:t>
      </w:r>
    </w:p>
    <w:p>
      <w:pPr>
        <w:pStyle w:val="Style10"/>
        <w:keepNext w:val="0"/>
        <w:keepLines w:val="0"/>
        <w:framePr w:w="4915" w:h="970" w:wrap="none" w:hAnchor="page" w:x="9477" w:y="5579"/>
        <w:widowControl w:val="0"/>
        <w:shd w:val="clear" w:color="auto" w:fill="auto"/>
        <w:tabs>
          <w:tab w:pos="1450" w:val="left"/>
        </w:tabs>
        <w:bidi w:val="0"/>
        <w:spacing w:before="0" w:after="0" w:line="240" w:lineRule="auto"/>
        <w:ind w:left="0" w:right="0" w:firstLine="0"/>
        <w:jc w:val="left"/>
      </w:pPr>
      <w:r>
        <w:rPr>
          <w:color w:val="000000"/>
          <w:spacing w:val="0"/>
          <w:w w:val="100"/>
          <w:position w:val="0"/>
        </w:rPr>
        <w:t>хирургическое</w:t>
        <w:tab/>
        <w:t>интракраниальная микрохирургическая</w:t>
      </w:r>
    </w:p>
    <w:p>
      <w:pPr>
        <w:pStyle w:val="Style10"/>
        <w:keepNext w:val="0"/>
        <w:keepLines w:val="0"/>
        <w:framePr w:w="4915" w:h="970" w:wrap="none" w:hAnchor="page" w:x="9477" w:y="5579"/>
        <w:widowControl w:val="0"/>
        <w:shd w:val="clear" w:color="auto" w:fill="auto"/>
        <w:tabs>
          <w:tab w:pos="1450" w:val="left"/>
        </w:tabs>
        <w:bidi w:val="0"/>
        <w:spacing w:before="0" w:after="0" w:line="240" w:lineRule="auto"/>
        <w:ind w:left="0" w:right="0" w:firstLine="0"/>
        <w:jc w:val="left"/>
      </w:pPr>
      <w:r>
        <w:rPr>
          <w:color w:val="000000"/>
          <w:spacing w:val="0"/>
          <w:w w:val="100"/>
          <w:position w:val="0"/>
        </w:rPr>
        <w:t>лечение</w:t>
        <w:tab/>
        <w:t>васкулярная декомпрессия черепных</w:t>
      </w:r>
    </w:p>
    <w:p>
      <w:pPr>
        <w:pStyle w:val="Style10"/>
        <w:keepNext w:val="0"/>
        <w:keepLines w:val="0"/>
        <w:framePr w:w="4915" w:h="970" w:wrap="none" w:hAnchor="page" w:x="9477" w:y="5579"/>
        <w:widowControl w:val="0"/>
        <w:shd w:val="clear" w:color="auto" w:fill="auto"/>
        <w:bidi w:val="0"/>
        <w:spacing w:before="0" w:after="0" w:line="240" w:lineRule="auto"/>
        <w:ind w:left="1480" w:right="0" w:firstLine="0"/>
        <w:jc w:val="left"/>
      </w:pPr>
      <w:r>
        <w:rPr>
          <w:color w:val="000000"/>
          <w:spacing w:val="0"/>
          <w:w w:val="100"/>
          <w:position w:val="0"/>
        </w:rPr>
        <w:t>нервов, в том числе с эндоскопической ассистенцией</w:t>
      </w:r>
    </w:p>
    <w:p>
      <w:pPr>
        <w:pStyle w:val="Style10"/>
        <w:keepNext w:val="0"/>
        <w:keepLines w:val="0"/>
        <w:framePr w:w="5045" w:h="2659" w:wrap="none" w:hAnchor="page" w:x="9477" w:y="6659"/>
        <w:widowControl w:val="0"/>
        <w:shd w:val="clear" w:color="auto" w:fill="auto"/>
        <w:tabs>
          <w:tab w:pos="1450" w:val="left"/>
        </w:tabs>
        <w:bidi w:val="0"/>
        <w:spacing w:before="0" w:after="0" w:line="240" w:lineRule="auto"/>
        <w:ind w:left="0" w:right="0" w:firstLine="0"/>
        <w:jc w:val="left"/>
      </w:pPr>
      <w:r>
        <w:rPr>
          <w:color w:val="000000"/>
          <w:spacing w:val="0"/>
          <w:w w:val="100"/>
          <w:position w:val="0"/>
        </w:rPr>
        <w:t>хирургическое</w:t>
        <w:tab/>
        <w:t>микрохирургическое вмешательство с</w:t>
      </w:r>
    </w:p>
    <w:p>
      <w:pPr>
        <w:pStyle w:val="Style10"/>
        <w:keepNext w:val="0"/>
        <w:keepLines w:val="0"/>
        <w:framePr w:w="5045" w:h="2659" w:wrap="none" w:hAnchor="page" w:x="9477" w:y="6659"/>
        <w:widowControl w:val="0"/>
        <w:shd w:val="clear" w:color="auto" w:fill="auto"/>
        <w:tabs>
          <w:tab w:pos="1450" w:val="left"/>
        </w:tabs>
        <w:bidi w:val="0"/>
        <w:spacing w:before="0" w:after="0" w:line="240" w:lineRule="auto"/>
        <w:ind w:left="0" w:right="0" w:firstLine="0"/>
        <w:jc w:val="left"/>
      </w:pPr>
      <w:r>
        <w:rPr>
          <w:color w:val="000000"/>
          <w:spacing w:val="0"/>
          <w:w w:val="100"/>
          <w:position w:val="0"/>
        </w:rPr>
        <w:t>лечение</w:t>
        <w:tab/>
        <w:t>применением нейрофизиологического</w:t>
      </w:r>
    </w:p>
    <w:p>
      <w:pPr>
        <w:pStyle w:val="Style10"/>
        <w:keepNext w:val="0"/>
        <w:keepLines w:val="0"/>
        <w:framePr w:w="5045" w:h="2659" w:wrap="none" w:hAnchor="page" w:x="9477" w:y="6659"/>
        <w:widowControl w:val="0"/>
        <w:shd w:val="clear" w:color="auto" w:fill="auto"/>
        <w:bidi w:val="0"/>
        <w:spacing w:before="0" w:after="120" w:line="240" w:lineRule="auto"/>
        <w:ind w:left="1480" w:right="0" w:firstLine="0"/>
        <w:jc w:val="left"/>
      </w:pPr>
      <w:r>
        <w:rPr>
          <w:color w:val="000000"/>
          <w:spacing w:val="0"/>
          <w:w w:val="100"/>
          <w:position w:val="0"/>
        </w:rPr>
        <w:t>мониторинга</w:t>
      </w:r>
    </w:p>
    <w:p>
      <w:pPr>
        <w:pStyle w:val="Style10"/>
        <w:keepNext w:val="0"/>
        <w:keepLines w:val="0"/>
        <w:framePr w:w="5045" w:h="2659" w:wrap="none" w:hAnchor="page" w:x="9477" w:y="6659"/>
        <w:widowControl w:val="0"/>
        <w:shd w:val="clear" w:color="auto" w:fill="auto"/>
        <w:bidi w:val="0"/>
        <w:spacing w:before="0" w:after="120" w:line="240" w:lineRule="auto"/>
        <w:ind w:left="1480" w:right="0" w:firstLine="0"/>
        <w:jc w:val="left"/>
      </w:pPr>
      <w:r>
        <w:rPr>
          <w:color w:val="000000"/>
          <w:spacing w:val="0"/>
          <w:w w:val="100"/>
          <w:position w:val="0"/>
        </w:rPr>
        <w:t>пункционная аспирация внутримозговых и внутрижелудочковых гематом с использованием нейронавигации</w:t>
      </w:r>
    </w:p>
    <w:p>
      <w:pPr>
        <w:pStyle w:val="Style10"/>
        <w:keepNext w:val="0"/>
        <w:keepLines w:val="0"/>
        <w:framePr w:w="5045" w:h="2659" w:wrap="none" w:hAnchor="page" w:x="9477" w:y="6659"/>
        <w:widowControl w:val="0"/>
        <w:shd w:val="clear" w:color="auto" w:fill="auto"/>
        <w:tabs>
          <w:tab w:pos="1450" w:val="left"/>
        </w:tabs>
        <w:bidi w:val="0"/>
        <w:spacing w:before="0" w:after="0" w:line="240" w:lineRule="auto"/>
        <w:ind w:left="0" w:right="0" w:firstLine="0"/>
        <w:jc w:val="left"/>
      </w:pPr>
      <w:r>
        <w:rPr>
          <w:color w:val="000000"/>
          <w:spacing w:val="0"/>
          <w:w w:val="100"/>
          <w:position w:val="0"/>
        </w:rPr>
        <w:t>хирургическое</w:t>
        <w:tab/>
        <w:t>микрохирургическое вмешательство с</w:t>
      </w:r>
    </w:p>
    <w:p>
      <w:pPr>
        <w:pStyle w:val="Style10"/>
        <w:keepNext w:val="0"/>
        <w:keepLines w:val="0"/>
        <w:framePr w:w="5045" w:h="2659" w:wrap="none" w:hAnchor="page" w:x="9477" w:y="6659"/>
        <w:widowControl w:val="0"/>
        <w:shd w:val="clear" w:color="auto" w:fill="auto"/>
        <w:tabs>
          <w:tab w:pos="1450" w:val="left"/>
        </w:tabs>
        <w:bidi w:val="0"/>
        <w:spacing w:before="0" w:after="0" w:line="240" w:lineRule="auto"/>
        <w:ind w:left="0" w:right="0" w:firstLine="0"/>
        <w:jc w:val="left"/>
      </w:pPr>
      <w:r>
        <w:rPr>
          <w:color w:val="000000"/>
          <w:spacing w:val="0"/>
          <w:w w:val="100"/>
          <w:position w:val="0"/>
        </w:rPr>
        <w:t>лечение</w:t>
        <w:tab/>
        <w:t>применением интраоперационного</w:t>
      </w:r>
    </w:p>
    <w:p>
      <w:pPr>
        <w:pStyle w:val="Style10"/>
        <w:keepNext w:val="0"/>
        <w:keepLines w:val="0"/>
        <w:framePr w:w="5045" w:h="2659" w:wrap="none" w:hAnchor="page" w:x="9477" w:y="6659"/>
        <w:widowControl w:val="0"/>
        <w:shd w:val="clear" w:color="auto" w:fill="auto"/>
        <w:bidi w:val="0"/>
        <w:spacing w:before="0" w:after="0" w:line="240" w:lineRule="auto"/>
        <w:ind w:left="1480" w:right="0" w:firstLine="0"/>
        <w:jc w:val="left"/>
      </w:pPr>
      <w:r>
        <w:rPr>
          <w:color w:val="000000"/>
          <w:spacing w:val="0"/>
          <w:w w:val="100"/>
          <w:position w:val="0"/>
        </w:rPr>
        <w:t>ультразвукового контроля кровотока в церебральных артериях</w:t>
      </w:r>
    </w:p>
    <w:p>
      <w:pPr>
        <w:pStyle w:val="Style10"/>
        <w:keepNext w:val="0"/>
        <w:keepLines w:val="0"/>
        <w:framePr w:w="643" w:h="250" w:wrap="none" w:hAnchor="page" w:x="15146" w:y="6659"/>
        <w:widowControl w:val="0"/>
        <w:shd w:val="clear" w:color="auto" w:fill="auto"/>
        <w:bidi w:val="0"/>
        <w:spacing w:before="0" w:after="0" w:line="240" w:lineRule="auto"/>
        <w:ind w:left="0" w:right="0" w:firstLine="0"/>
        <w:jc w:val="left"/>
      </w:pPr>
      <w:r>
        <w:rPr>
          <w:color w:val="000000"/>
          <w:spacing w:val="0"/>
          <w:w w:val="100"/>
          <w:position w:val="0"/>
        </w:rPr>
        <w:t>441737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3" w:gutter="0"/>
          <w:cols w:space="720"/>
          <w:noEndnote/>
          <w:rtlGutter w:val="0"/>
          <w:docGrid w:linePitch="360"/>
        </w:sectPr>
      </w:pP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1286" w:hRule="exact"/>
        </w:trPr>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820" w:right="0" w:firstLine="0"/>
              <w:jc w:val="left"/>
              <w:rPr>
                <w:sz w:val="20"/>
                <w:szCs w:val="20"/>
              </w:rPr>
            </w:pPr>
            <w:r>
              <w:rPr>
                <w:color w:val="000000"/>
                <w:spacing w:val="0"/>
                <w:w w:val="100"/>
                <w:position w:val="0"/>
                <w:sz w:val="20"/>
                <w:szCs w:val="20"/>
              </w:rPr>
              <w:t>опухолях головы и головного мозга, внутримозговых и внутрижелудочковых гематомах</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эндоваскулярное вмешательство с применением адгезивных клеевых композиций, микроэмболов, микроспиралей и стентов</w:t>
            </w:r>
          </w:p>
        </w:tc>
      </w:tr>
      <w:tr>
        <w:trPr>
          <w:trHeight w:val="83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Q28.2, Q28.8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артериовенозная мальформация головного мозга и спинного мозга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микрохирургическое вмешательство с применением нейрофизиологического мониторинга</w:t>
            </w:r>
          </w:p>
        </w:tc>
      </w:tr>
      <w:tr>
        <w:trPr>
          <w:trHeight w:val="1056"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эндоваскулярное вмешательство с применением адгезивной клеевой композиции, микроэмболов и (или) микроспиралей (менее 5 койлов)</w:t>
            </w:r>
          </w:p>
        </w:tc>
      </w:tr>
      <w:tr>
        <w:trPr>
          <w:trHeight w:val="2021"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I67.8, I72.0, I77.0, I78.0</w:t>
            </w:r>
          </w:p>
        </w:tc>
        <w:tc>
          <w:tcPr>
            <w:tcBorders/>
            <w:shd w:val="clear" w:color="auto" w:fill="FFFFFF"/>
            <w:vAlign w:val="center"/>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дуральные артериовенозные фистулы головного и спинного мозга, в том числе каротидно</w:t>
              <w:softHyphen/>
              <w:t>кавернозные. Ложные аневризмы внутренней сонной артерии. Наследственная геморрагическая телеангиэктазия (болезнь Рендю - Ослера - Вебера)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эндоваскулярное вмешательство с применением адгезивных клеевых композиций и микроэмболов</w:t>
            </w:r>
          </w:p>
        </w:tc>
      </w:tr>
      <w:tr>
        <w:trPr>
          <w:trHeight w:val="1354"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C83.9, C85.1, D10.6,</w:t>
            </w:r>
          </w:p>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 xml:space="preserve">D10.9, D18.0 </w:t>
            </w:r>
            <w:r>
              <w:rPr>
                <w:color w:val="000000"/>
                <w:spacing w:val="0"/>
                <w:w w:val="100"/>
                <w:position w:val="0"/>
                <w:sz w:val="20"/>
                <w:szCs w:val="20"/>
              </w:rPr>
              <w:t xml:space="preserve">- </w:t>
            </w:r>
            <w:r>
              <w:rPr>
                <w:color w:val="000000"/>
                <w:spacing w:val="0"/>
                <w:w w:val="100"/>
                <w:position w:val="0"/>
                <w:sz w:val="20"/>
                <w:szCs w:val="20"/>
              </w:rPr>
              <w:t>D18.1,</w:t>
            </w:r>
          </w:p>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 xml:space="preserve">D21.0, D35.5 </w:t>
            </w:r>
            <w:r>
              <w:rPr>
                <w:color w:val="000000"/>
                <w:spacing w:val="0"/>
                <w:w w:val="100"/>
                <w:position w:val="0"/>
                <w:sz w:val="20"/>
                <w:szCs w:val="20"/>
              </w:rPr>
              <w:t xml:space="preserve">- </w:t>
            </w:r>
            <w:r>
              <w:rPr>
                <w:color w:val="000000"/>
                <w:spacing w:val="0"/>
                <w:w w:val="100"/>
                <w:position w:val="0"/>
                <w:sz w:val="20"/>
                <w:szCs w:val="20"/>
              </w:rPr>
              <w:t>D35.7,</w:t>
            </w:r>
          </w:p>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D36.0, Q85.8, Q28.8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артериовенозные мальформации, ангиомы, гемангиомы, гемангиобластомы, ангиофибромы, параганглиомы и лимфомы головы, шеи, головного и спинного мозга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bottom"/>
          </w:tcPr>
          <w:p>
            <w:pPr>
              <w:pStyle w:val="Style21"/>
              <w:keepNext w:val="0"/>
              <w:keepLines w:val="0"/>
              <w:widowControl w:val="0"/>
              <w:shd w:val="clear" w:color="auto" w:fill="auto"/>
              <w:bidi w:val="0"/>
              <w:spacing w:before="0" w:after="100" w:line="240" w:lineRule="auto"/>
              <w:ind w:left="0" w:right="0" w:firstLine="0"/>
              <w:jc w:val="left"/>
              <w:rPr>
                <w:sz w:val="20"/>
                <w:szCs w:val="20"/>
              </w:rPr>
            </w:pPr>
            <w:r>
              <w:rPr>
                <w:color w:val="000000"/>
                <w:spacing w:val="0"/>
                <w:w w:val="100"/>
                <w:position w:val="0"/>
                <w:sz w:val="20"/>
                <w:szCs w:val="20"/>
              </w:rPr>
              <w:t>эндоваскулярное вмешательство с применением адгезивных клеевых композиций микроэмболов и (или) микроспиралей (менее 5 койлов)</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эндоваскулярное вмешательство с</w:t>
            </w:r>
          </w:p>
        </w:tc>
      </w:tr>
    </w:tbl>
    <w:p>
      <w:pPr>
        <w:pStyle w:val="Style19"/>
        <w:keepNext w:val="0"/>
        <w:keepLines w:val="0"/>
        <w:widowControl w:val="0"/>
        <w:shd w:val="clear" w:color="auto" w:fill="auto"/>
        <w:bidi w:val="0"/>
        <w:spacing w:before="0" w:after="0" w:line="240" w:lineRule="auto"/>
        <w:ind w:left="10454" w:right="0" w:firstLine="0"/>
        <w:jc w:val="left"/>
      </w:pPr>
      <w:r>
        <w:rPr>
          <w:color w:val="000000"/>
          <w:spacing w:val="0"/>
          <w:w w:val="100"/>
          <w:position w:val="0"/>
        </w:rPr>
        <w:t>прорывом гематоэнцефалического барьера для проведения интраартериальной химиотерапии</w:t>
      </w:r>
    </w:p>
    <w:p>
      <w:pPr>
        <w:widowControl w:val="0"/>
        <w:spacing w:after="59" w:line="1" w:lineRule="exact"/>
      </w:pPr>
    </w:p>
    <w:p>
      <w:pPr>
        <w:pStyle w:val="Style10"/>
        <w:keepNext w:val="0"/>
        <w:keepLines w:val="0"/>
        <w:widowControl w:val="0"/>
        <w:shd w:val="clear" w:color="auto" w:fill="auto"/>
        <w:bidi w:val="0"/>
        <w:spacing w:before="0" w:after="0" w:line="240" w:lineRule="auto"/>
        <w:ind w:left="10460" w:right="0" w:firstLine="0"/>
        <w:jc w:val="left"/>
        <w:sectPr>
          <w:footnotePr>
            <w:pos w:val="pageBottom"/>
            <w:numFmt w:val="decimal"/>
            <w:numRestart w:val="continuous"/>
          </w:footnotePr>
          <w:pgSz w:w="16840" w:h="11900" w:orient="landscape"/>
          <w:pgMar w:top="1129" w:right="495" w:bottom="1129" w:left="495" w:header="0" w:footer="3" w:gutter="0"/>
          <w:cols w:space="720"/>
          <w:noEndnote/>
          <w:rtlGutter w:val="0"/>
          <w:docGrid w:linePitch="360"/>
        </w:sectPr>
      </w:pPr>
      <w:r>
        <w:rPr>
          <w:color w:val="000000"/>
          <w:spacing w:val="0"/>
          <w:w w:val="100"/>
          <w:position w:val="0"/>
        </w:rPr>
        <w:t>микрохирургические вмешательства с интраоперационным нейрофизио</w:t>
        <w:softHyphen/>
        <w:t>логическим мониторингом</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3374" w:h="494" w:wrap="none" w:hAnchor="page" w:x="10951" w:y="1744"/>
        <w:widowControl w:val="0"/>
        <w:shd w:val="clear" w:color="auto" w:fill="auto"/>
        <w:bidi w:val="0"/>
        <w:spacing w:before="0" w:after="0" w:line="240" w:lineRule="auto"/>
        <w:ind w:left="0" w:right="0" w:firstLine="0"/>
        <w:jc w:val="left"/>
      </w:pPr>
      <w:r>
        <w:rPr>
          <w:color w:val="000000"/>
          <w:spacing w:val="0"/>
          <w:w w:val="100"/>
          <w:position w:val="0"/>
        </w:rPr>
        <w:t>микрохирургические вмешательства с интраоперационной реинфузией крови</w:t>
      </w:r>
    </w:p>
    <w:p>
      <w:pPr>
        <w:pStyle w:val="Style10"/>
        <w:keepNext w:val="0"/>
        <w:keepLines w:val="0"/>
        <w:framePr w:w="2640" w:h="3130" w:wrap="none" w:hAnchor="page" w:x="1303" w:y="2339"/>
        <w:widowControl w:val="0"/>
        <w:shd w:val="clear" w:color="auto" w:fill="auto"/>
        <w:bidi w:val="0"/>
        <w:spacing w:before="0" w:after="0" w:line="240" w:lineRule="auto"/>
        <w:ind w:left="0" w:right="0" w:firstLine="0"/>
        <w:jc w:val="left"/>
      </w:pPr>
      <w:r>
        <w:rPr>
          <w:color w:val="000000"/>
          <w:spacing w:val="0"/>
          <w:w w:val="100"/>
          <w:position w:val="0"/>
        </w:rPr>
        <w:t>Имплантация временных электродов для нейростимуляции спинного мозга. Микрохирургические и стереотаксические деструктивные операции на головном и спинном мозге и спинномозговых нервах, в том числе селективная ризотомия, для лечения эпилепсии, гиперкинезов и миелопатий различного генеза</w:t>
      </w:r>
    </w:p>
    <w:p>
      <w:pPr>
        <w:pStyle w:val="Style10"/>
        <w:keepNext w:val="0"/>
        <w:keepLines w:val="0"/>
        <w:framePr w:w="1910" w:h="730" w:wrap="none" w:hAnchor="page" w:x="4111" w:y="2339"/>
        <w:widowControl w:val="0"/>
        <w:shd w:val="clear" w:color="auto" w:fill="auto"/>
        <w:bidi w:val="0"/>
        <w:spacing w:before="0" w:after="0" w:line="240" w:lineRule="auto"/>
        <w:ind w:left="0" w:right="0" w:firstLine="0"/>
        <w:jc w:val="center"/>
      </w:pPr>
      <w:r>
        <w:rPr>
          <w:color w:val="000000"/>
          <w:spacing w:val="0"/>
          <w:w w:val="100"/>
          <w:position w:val="0"/>
        </w:rPr>
        <w:t>G20, G21, G24, G25.0,</w:t>
        <w:br/>
        <w:t>G25.2, G80, G95.0,</w:t>
        <w:br/>
        <w:t>G95.1, G95.8</w:t>
      </w:r>
    </w:p>
    <w:p>
      <w:pPr>
        <w:pStyle w:val="Style10"/>
        <w:keepNext w:val="0"/>
        <w:keepLines w:val="0"/>
        <w:framePr w:w="1771" w:h="1210" w:wrap="none" w:hAnchor="page" w:x="4183" w:y="3659"/>
        <w:widowControl w:val="0"/>
        <w:shd w:val="clear" w:color="auto" w:fill="auto"/>
        <w:bidi w:val="0"/>
        <w:spacing w:before="0" w:after="0" w:line="240" w:lineRule="auto"/>
        <w:ind w:left="0" w:right="0" w:firstLine="0"/>
        <w:jc w:val="center"/>
      </w:pPr>
      <w:r>
        <w:rPr>
          <w:color w:val="000000"/>
          <w:spacing w:val="0"/>
          <w:w w:val="100"/>
          <w:position w:val="0"/>
        </w:rPr>
        <w:t>G09, G24, G35, G80,</w:t>
        <w:br/>
        <w:t>G81.1, G82.1, G82.4,</w:t>
        <w:br/>
        <w:t>G95.0, G95.1, G95.8,</w:t>
        <w:br/>
        <w:t xml:space="preserve">I69.0 </w:t>
      </w:r>
      <w:r>
        <w:rPr>
          <w:color w:val="000000"/>
          <w:spacing w:val="0"/>
          <w:w w:val="100"/>
          <w:position w:val="0"/>
        </w:rPr>
        <w:t xml:space="preserve">- </w:t>
      </w:r>
      <w:r>
        <w:rPr>
          <w:color w:val="000000"/>
          <w:spacing w:val="0"/>
          <w:w w:val="100"/>
          <w:position w:val="0"/>
        </w:rPr>
        <w:t>I69.8, M96,</w:t>
        <w:br/>
        <w:t>T90.5, T91.3</w:t>
      </w:r>
    </w:p>
    <w:p>
      <w:pPr>
        <w:pStyle w:val="Style10"/>
        <w:keepNext w:val="0"/>
        <w:keepLines w:val="0"/>
        <w:framePr w:w="1838" w:h="494" w:wrap="none" w:hAnchor="page" w:x="4149" w:y="7139"/>
        <w:widowControl w:val="0"/>
        <w:shd w:val="clear" w:color="auto" w:fill="auto"/>
        <w:bidi w:val="0"/>
        <w:spacing w:before="0" w:after="0" w:line="240" w:lineRule="auto"/>
        <w:ind w:left="0" w:right="0" w:firstLine="0"/>
        <w:jc w:val="center"/>
      </w:pPr>
      <w:r>
        <w:rPr>
          <w:color w:val="000000"/>
          <w:spacing w:val="0"/>
          <w:w w:val="100"/>
          <w:position w:val="0"/>
        </w:rPr>
        <w:t xml:space="preserve">G31.8, G40.1 </w:t>
      </w:r>
      <w:r>
        <w:rPr>
          <w:color w:val="000000"/>
          <w:spacing w:val="0"/>
          <w:w w:val="100"/>
          <w:position w:val="0"/>
        </w:rPr>
        <w:t xml:space="preserve">- </w:t>
      </w:r>
      <w:r>
        <w:rPr>
          <w:color w:val="000000"/>
          <w:spacing w:val="0"/>
          <w:w w:val="100"/>
          <w:position w:val="0"/>
        </w:rPr>
        <w:t>G40.4,</w:t>
        <w:br/>
        <w:t>Q04.3, Q04.8</w:t>
      </w:r>
    </w:p>
    <w:p>
      <w:pPr>
        <w:pStyle w:val="Style10"/>
        <w:keepNext w:val="0"/>
        <w:keepLines w:val="0"/>
        <w:framePr w:w="3101" w:h="5299" w:wrap="none" w:hAnchor="page" w:x="6165" w:y="2339"/>
        <w:widowControl w:val="0"/>
        <w:shd w:val="clear" w:color="auto" w:fill="auto"/>
        <w:bidi w:val="0"/>
        <w:spacing w:before="0" w:after="120" w:line="240" w:lineRule="auto"/>
        <w:ind w:left="0" w:right="0" w:firstLine="0"/>
        <w:jc w:val="left"/>
      </w:pPr>
      <w:r>
        <w:rPr>
          <w:color w:val="000000"/>
          <w:spacing w:val="0"/>
          <w:w w:val="100"/>
          <w:position w:val="0"/>
        </w:rPr>
        <w:t>болезнь Паркинсона и вторичный паркинсонизм, деформирующая мышечная дистония, детский церебральный паралич и эссенциальный тремор</w:t>
      </w:r>
    </w:p>
    <w:p>
      <w:pPr>
        <w:pStyle w:val="Style10"/>
        <w:keepNext w:val="0"/>
        <w:keepLines w:val="0"/>
        <w:framePr w:w="3101" w:h="5299" w:wrap="none" w:hAnchor="page" w:x="6165" w:y="2339"/>
        <w:widowControl w:val="0"/>
        <w:shd w:val="clear" w:color="auto" w:fill="auto"/>
        <w:bidi w:val="0"/>
        <w:spacing w:before="0" w:after="120" w:line="240" w:lineRule="auto"/>
        <w:ind w:left="0" w:right="0" w:firstLine="0"/>
        <w:jc w:val="left"/>
      </w:pPr>
      <w:r>
        <w:rPr>
          <w:color w:val="000000"/>
          <w:spacing w:val="0"/>
          <w:w w:val="100"/>
          <w:position w:val="0"/>
        </w:rPr>
        <w:t>спастические, болевые синдромы, двигательные и тазовые нарушения как проявления энцефалопатий и миелопатий различного генеза (онкологических процессов, последствий черепно-мозговой и позвоночно-спинномозговой травмы, нарушений мозгового кровообращения по ишемическому или геморрагическому типу, рассеянного склероза, инфекционных заболеваний, последствий медицинских вмешательств и процедур)</w:t>
      </w:r>
    </w:p>
    <w:p>
      <w:pPr>
        <w:pStyle w:val="Style10"/>
        <w:keepNext w:val="0"/>
        <w:keepLines w:val="0"/>
        <w:framePr w:w="3101" w:h="5299" w:wrap="none" w:hAnchor="page" w:x="6165" w:y="2339"/>
        <w:widowControl w:val="0"/>
        <w:shd w:val="clear" w:color="auto" w:fill="auto"/>
        <w:bidi w:val="0"/>
        <w:spacing w:before="0" w:after="120" w:line="240" w:lineRule="auto"/>
        <w:ind w:left="0" w:right="0" w:firstLine="0"/>
        <w:jc w:val="left"/>
      </w:pPr>
      <w:r>
        <w:rPr>
          <w:color w:val="000000"/>
          <w:spacing w:val="0"/>
          <w:w w:val="100"/>
          <w:position w:val="0"/>
        </w:rPr>
        <w:t>симптоматическая эпилепсия (медикаментозно-резистентная)</w:t>
      </w:r>
    </w:p>
    <w:p>
      <w:pPr>
        <w:pStyle w:val="Style10"/>
        <w:keepNext w:val="0"/>
        <w:keepLines w:val="0"/>
        <w:framePr w:w="4123" w:h="259" w:wrap="none" w:hAnchor="page" w:x="9477" w:y="2339"/>
        <w:widowControl w:val="0"/>
        <w:shd w:val="clear" w:color="auto" w:fill="auto"/>
        <w:bidi w:val="0"/>
        <w:spacing w:before="0" w:after="0" w:line="240" w:lineRule="auto"/>
        <w:ind w:left="0" w:right="0" w:firstLine="0"/>
        <w:jc w:val="left"/>
      </w:pPr>
      <w:r>
        <w:rPr>
          <w:color w:val="000000"/>
          <w:spacing w:val="0"/>
          <w:w w:val="100"/>
          <w:position w:val="0"/>
        </w:rPr>
        <w:t>хирургическое стереотаксическая деструкция</w:t>
      </w:r>
    </w:p>
    <w:p>
      <w:pPr>
        <w:pStyle w:val="Style10"/>
        <w:keepNext w:val="0"/>
        <w:keepLines w:val="0"/>
        <w:framePr w:w="3466" w:h="259" w:wrap="none" w:hAnchor="page" w:x="9477" w:y="2603"/>
        <w:widowControl w:val="0"/>
        <w:shd w:val="clear" w:color="auto" w:fill="auto"/>
        <w:tabs>
          <w:tab w:pos="1469" w:val="left"/>
        </w:tabs>
        <w:bidi w:val="0"/>
        <w:spacing w:before="0" w:after="0" w:line="240" w:lineRule="auto"/>
        <w:ind w:left="0" w:right="0" w:firstLine="0"/>
        <w:jc w:val="left"/>
      </w:pPr>
      <w:r>
        <w:rPr>
          <w:color w:val="000000"/>
          <w:spacing w:val="0"/>
          <w:w w:val="100"/>
          <w:position w:val="0"/>
        </w:rPr>
        <w:t>лечение</w:t>
        <w:tab/>
        <w:t>подкорковых структур</w:t>
      </w:r>
    </w:p>
    <w:p>
      <w:pPr>
        <w:pStyle w:val="Style10"/>
        <w:keepNext w:val="0"/>
        <w:keepLines w:val="0"/>
        <w:framePr w:w="5093" w:h="2179" w:wrap="none" w:hAnchor="page" w:x="9477" w:y="3659"/>
        <w:widowControl w:val="0"/>
        <w:shd w:val="clear" w:color="auto" w:fill="auto"/>
        <w:tabs>
          <w:tab w:pos="1469" w:val="left"/>
        </w:tabs>
        <w:bidi w:val="0"/>
        <w:spacing w:before="0" w:after="0" w:line="240" w:lineRule="auto"/>
        <w:ind w:left="0" w:right="0" w:firstLine="0"/>
        <w:jc w:val="both"/>
      </w:pPr>
      <w:r>
        <w:rPr>
          <w:color w:val="000000"/>
          <w:spacing w:val="0"/>
          <w:w w:val="100"/>
          <w:position w:val="0"/>
        </w:rPr>
        <w:t>хирургическое двухуровневое проведение лечение</w:t>
        <w:tab/>
        <w:t>эпидуральных электродов с применением</w:t>
      </w:r>
    </w:p>
    <w:p>
      <w:pPr>
        <w:pStyle w:val="Style10"/>
        <w:keepNext w:val="0"/>
        <w:keepLines w:val="0"/>
        <w:framePr w:w="5093" w:h="2179" w:wrap="none" w:hAnchor="page" w:x="9477" w:y="3659"/>
        <w:widowControl w:val="0"/>
        <w:shd w:val="clear" w:color="auto" w:fill="auto"/>
        <w:bidi w:val="0"/>
        <w:spacing w:before="0" w:after="120" w:line="240" w:lineRule="auto"/>
        <w:ind w:left="1480" w:right="0" w:firstLine="0"/>
        <w:jc w:val="left"/>
      </w:pPr>
      <w:r>
        <w:rPr>
          <w:color w:val="000000"/>
          <w:spacing w:val="0"/>
          <w:w w:val="100"/>
          <w:position w:val="0"/>
        </w:rPr>
        <w:t>малоинвазивного инструментария под нейровизуализационным контролем</w:t>
      </w:r>
    </w:p>
    <w:p>
      <w:pPr>
        <w:pStyle w:val="Style10"/>
        <w:keepNext w:val="0"/>
        <w:keepLines w:val="0"/>
        <w:framePr w:w="5093" w:h="2179" w:wrap="none" w:hAnchor="page" w:x="9477" w:y="3659"/>
        <w:widowControl w:val="0"/>
        <w:shd w:val="clear" w:color="auto" w:fill="auto"/>
        <w:bidi w:val="0"/>
        <w:spacing w:before="0" w:after="120" w:line="240" w:lineRule="auto"/>
        <w:ind w:left="1480" w:right="0" w:firstLine="0"/>
        <w:jc w:val="left"/>
      </w:pPr>
      <w:r>
        <w:rPr>
          <w:color w:val="000000"/>
          <w:spacing w:val="0"/>
          <w:w w:val="100"/>
          <w:position w:val="0"/>
        </w:rPr>
        <w:t>селективная невротомия, селективная дорзальная ризотомия</w:t>
      </w:r>
    </w:p>
    <w:p>
      <w:pPr>
        <w:pStyle w:val="Style10"/>
        <w:keepNext w:val="0"/>
        <w:keepLines w:val="0"/>
        <w:framePr w:w="5093" w:h="2179" w:wrap="none" w:hAnchor="page" w:x="9477" w:y="3659"/>
        <w:widowControl w:val="0"/>
        <w:shd w:val="clear" w:color="auto" w:fill="auto"/>
        <w:bidi w:val="0"/>
        <w:spacing w:before="0" w:after="120" w:line="240" w:lineRule="auto"/>
        <w:ind w:left="1480" w:right="0" w:firstLine="0"/>
        <w:jc w:val="left"/>
      </w:pPr>
      <w:r>
        <w:rPr>
          <w:color w:val="000000"/>
          <w:spacing w:val="0"/>
          <w:w w:val="100"/>
          <w:position w:val="0"/>
        </w:rPr>
        <w:t>стереотаксическая деструкция подкорковых структур</w:t>
      </w:r>
    </w:p>
    <w:p>
      <w:pPr>
        <w:pStyle w:val="Style10"/>
        <w:keepNext w:val="0"/>
        <w:keepLines w:val="0"/>
        <w:framePr w:w="4618" w:h="259" w:wrap="none" w:hAnchor="page" w:x="9477" w:y="7139"/>
        <w:widowControl w:val="0"/>
        <w:shd w:val="clear" w:color="auto" w:fill="auto"/>
        <w:bidi w:val="0"/>
        <w:spacing w:before="0" w:after="0" w:line="240" w:lineRule="auto"/>
        <w:ind w:left="0" w:right="0" w:firstLine="0"/>
        <w:jc w:val="left"/>
      </w:pPr>
      <w:r>
        <w:rPr>
          <w:color w:val="000000"/>
          <w:spacing w:val="0"/>
          <w:w w:val="100"/>
          <w:position w:val="0"/>
        </w:rPr>
        <w:t>хирургическое селективное удаление и разрушение</w:t>
      </w:r>
    </w:p>
    <w:p>
      <w:pPr>
        <w:pStyle w:val="Style10"/>
        <w:keepNext w:val="0"/>
        <w:keepLines w:val="0"/>
        <w:framePr w:w="725" w:h="250" w:wrap="none" w:hAnchor="page" w:x="9477" w:y="7403"/>
        <w:widowControl w:val="0"/>
        <w:shd w:val="clear" w:color="auto" w:fill="auto"/>
        <w:bidi w:val="0"/>
        <w:spacing w:before="0" w:after="0" w:line="240" w:lineRule="auto"/>
        <w:ind w:left="0" w:right="0" w:firstLine="0"/>
        <w:jc w:val="left"/>
      </w:pPr>
      <w:r>
        <w:rPr>
          <w:color w:val="000000"/>
          <w:spacing w:val="0"/>
          <w:w w:val="100"/>
          <w:position w:val="0"/>
        </w:rPr>
        <w:t>лечение</w:t>
      </w:r>
    </w:p>
    <w:p>
      <w:pPr>
        <w:pStyle w:val="Style10"/>
        <w:keepNext w:val="0"/>
        <w:keepLines w:val="0"/>
        <w:framePr w:w="3067" w:h="250" w:wrap="none" w:hAnchor="page" w:x="10951" w:y="7403"/>
        <w:widowControl w:val="0"/>
        <w:shd w:val="clear" w:color="auto" w:fill="auto"/>
        <w:bidi w:val="0"/>
        <w:spacing w:before="0" w:after="0" w:line="240" w:lineRule="auto"/>
        <w:ind w:left="0" w:right="0" w:firstLine="0"/>
        <w:jc w:val="left"/>
      </w:pPr>
      <w:r>
        <w:rPr>
          <w:color w:val="000000"/>
          <w:spacing w:val="0"/>
          <w:w w:val="100"/>
          <w:position w:val="0"/>
        </w:rPr>
        <w:t>эпилептических очагов с использо-</w:t>
      </w:r>
    </w:p>
    <w:p>
      <w:pPr>
        <w:pStyle w:val="Style10"/>
        <w:keepNext w:val="0"/>
        <w:keepLines w:val="0"/>
        <w:framePr w:w="2957" w:h="499" w:wrap="none" w:hAnchor="page" w:x="10951" w:y="7658"/>
        <w:widowControl w:val="0"/>
        <w:shd w:val="clear" w:color="auto" w:fill="auto"/>
        <w:bidi w:val="0"/>
        <w:spacing w:before="0" w:after="0" w:line="240" w:lineRule="auto"/>
        <w:ind w:left="0" w:right="0" w:firstLine="0"/>
        <w:jc w:val="left"/>
      </w:pPr>
      <w:r>
        <w:rPr>
          <w:color w:val="000000"/>
          <w:spacing w:val="0"/>
          <w:w w:val="100"/>
          <w:position w:val="0"/>
        </w:rPr>
        <w:t>ванием интраоперационного нейрофизиологического контроля</w:t>
      </w:r>
    </w:p>
    <w:p>
      <w:pPr>
        <w:pStyle w:val="Style10"/>
        <w:keepNext w:val="0"/>
        <w:keepLines w:val="0"/>
        <w:framePr w:w="3504" w:h="1219" w:wrap="none" w:hAnchor="page" w:x="10946" w:y="8219"/>
        <w:widowControl w:val="0"/>
        <w:shd w:val="clear" w:color="auto" w:fill="auto"/>
        <w:bidi w:val="0"/>
        <w:spacing w:before="0" w:after="0" w:line="240" w:lineRule="auto"/>
        <w:ind w:left="0" w:right="0" w:firstLine="0"/>
        <w:jc w:val="left"/>
      </w:pPr>
      <w:r>
        <w:rPr>
          <w:color w:val="000000"/>
          <w:spacing w:val="0"/>
          <w:w w:val="100"/>
          <w:position w:val="0"/>
        </w:rPr>
        <w:t>деструктивные операции на эпилеп</w:t>
        <w:softHyphen/>
        <w:t>тических очагах с предварительным картированием мозга на основе инвазивной имплантации эпидуральных электродов и мониторирования</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headerReference w:type="default" r:id="rId93"/>
          <w:headerReference w:type="even" r:id="rId94"/>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74" w:h="250" w:wrap="none" w:hAnchor="page" w:x="765" w:y="3059"/>
        <w:widowControl w:val="0"/>
        <w:shd w:val="clear" w:color="auto" w:fill="auto"/>
        <w:bidi w:val="0"/>
        <w:spacing w:before="0" w:after="0" w:line="240" w:lineRule="auto"/>
        <w:ind w:left="0" w:right="0" w:firstLine="0"/>
        <w:jc w:val="both"/>
      </w:pPr>
      <w:r>
        <w:rPr>
          <w:color w:val="000000"/>
          <w:spacing w:val="0"/>
          <w:w w:val="100"/>
          <w:position w:val="0"/>
        </w:rPr>
        <w:t>16.</w:t>
      </w:r>
    </w:p>
    <w:p>
      <w:pPr>
        <w:pStyle w:val="Style10"/>
        <w:keepNext w:val="0"/>
        <w:keepLines w:val="0"/>
        <w:framePr w:w="2520" w:h="2654" w:wrap="none" w:hAnchor="page" w:x="1303" w:y="3064"/>
        <w:widowControl w:val="0"/>
        <w:shd w:val="clear" w:color="auto" w:fill="auto"/>
        <w:bidi w:val="0"/>
        <w:spacing w:before="0" w:after="0" w:line="240" w:lineRule="auto"/>
        <w:ind w:left="0" w:right="0" w:firstLine="0"/>
        <w:jc w:val="left"/>
      </w:pPr>
      <w:r>
        <w:rPr>
          <w:color w:val="000000"/>
          <w:spacing w:val="0"/>
          <w:w w:val="100"/>
          <w:position w:val="0"/>
        </w:rPr>
        <w:t>Реконструктивные вмешательства при сложных и гигантских дефектах и деформациях свода и основания черепа, орбиты и прилегающих отделов лицевого скелета врожденного и приобретенного генеза с использованием ресурсоемких имплантатов</w:t>
      </w:r>
    </w:p>
    <w:p>
      <w:pPr>
        <w:pStyle w:val="Style10"/>
        <w:keepNext w:val="0"/>
        <w:keepLines w:val="0"/>
        <w:framePr w:w="1886" w:h="1450" w:wrap="none" w:hAnchor="page" w:x="4120" w:y="3059"/>
        <w:widowControl w:val="0"/>
        <w:shd w:val="clear" w:color="auto" w:fill="auto"/>
        <w:bidi w:val="0"/>
        <w:spacing w:before="0" w:after="0" w:line="240" w:lineRule="auto"/>
        <w:ind w:left="0" w:right="0" w:firstLine="0"/>
        <w:jc w:val="center"/>
      </w:pPr>
      <w:r>
        <w:rPr>
          <w:color w:val="000000"/>
          <w:spacing w:val="0"/>
          <w:w w:val="100"/>
          <w:position w:val="0"/>
        </w:rPr>
        <w:t>M84.8, M85.0, M85.5,</w:t>
        <w:br/>
        <w:t xml:space="preserve">Q01, Q67.2 </w:t>
      </w:r>
      <w:r>
        <w:rPr>
          <w:color w:val="000000"/>
          <w:spacing w:val="0"/>
          <w:w w:val="100"/>
          <w:position w:val="0"/>
        </w:rPr>
        <w:t xml:space="preserve">- </w:t>
      </w:r>
      <w:r>
        <w:rPr>
          <w:color w:val="000000"/>
          <w:spacing w:val="0"/>
          <w:w w:val="100"/>
          <w:position w:val="0"/>
        </w:rPr>
        <w:t>Q67.3,</w:t>
        <w:br/>
        <w:t xml:space="preserve">Q75.0 </w:t>
      </w:r>
      <w:r>
        <w:rPr>
          <w:color w:val="000000"/>
          <w:spacing w:val="0"/>
          <w:w w:val="100"/>
          <w:position w:val="0"/>
        </w:rPr>
        <w:t xml:space="preserve">- </w:t>
      </w:r>
      <w:r>
        <w:rPr>
          <w:color w:val="000000"/>
          <w:spacing w:val="0"/>
          <w:w w:val="100"/>
          <w:position w:val="0"/>
        </w:rPr>
        <w:t>Q75.2, Q75.8,</w:t>
        <w:br/>
        <w:t xml:space="preserve">Q87.0, S02.1 </w:t>
      </w:r>
      <w:r>
        <w:rPr>
          <w:color w:val="000000"/>
          <w:spacing w:val="0"/>
          <w:w w:val="100"/>
          <w:position w:val="0"/>
        </w:rPr>
        <w:t xml:space="preserve">- </w:t>
      </w:r>
      <w:r>
        <w:rPr>
          <w:color w:val="000000"/>
          <w:spacing w:val="0"/>
          <w:w w:val="100"/>
          <w:position w:val="0"/>
        </w:rPr>
        <w:t>S02.2,</w:t>
      </w:r>
    </w:p>
    <w:p>
      <w:pPr>
        <w:pStyle w:val="Style10"/>
        <w:keepNext w:val="0"/>
        <w:keepLines w:val="0"/>
        <w:framePr w:w="1886" w:h="1450" w:wrap="none" w:hAnchor="page" w:x="4120" w:y="3059"/>
        <w:widowControl w:val="0"/>
        <w:shd w:val="clear" w:color="auto" w:fill="auto"/>
        <w:bidi w:val="0"/>
        <w:spacing w:before="0" w:after="0" w:line="240" w:lineRule="auto"/>
        <w:ind w:left="0" w:right="0" w:firstLine="0"/>
        <w:jc w:val="center"/>
      </w:pPr>
      <w:r>
        <w:rPr>
          <w:color w:val="000000"/>
          <w:spacing w:val="0"/>
          <w:w w:val="100"/>
          <w:position w:val="0"/>
        </w:rPr>
        <w:t xml:space="preserve">S02.7 </w:t>
      </w:r>
      <w:r>
        <w:rPr>
          <w:color w:val="000000"/>
          <w:spacing w:val="0"/>
          <w:w w:val="100"/>
          <w:position w:val="0"/>
        </w:rPr>
        <w:t xml:space="preserve">- </w:t>
      </w:r>
      <w:r>
        <w:rPr>
          <w:color w:val="000000"/>
          <w:spacing w:val="0"/>
          <w:w w:val="100"/>
          <w:position w:val="0"/>
        </w:rPr>
        <w:t>S02.9, T90.2,</w:t>
        <w:br/>
        <w:t>T88.8</w:t>
      </w:r>
    </w:p>
    <w:p>
      <w:pPr>
        <w:pStyle w:val="Style10"/>
        <w:keepNext w:val="0"/>
        <w:keepLines w:val="0"/>
        <w:framePr w:w="2890" w:h="1450" w:wrap="none" w:hAnchor="page" w:x="6165" w:y="3059"/>
        <w:widowControl w:val="0"/>
        <w:shd w:val="clear" w:color="auto" w:fill="auto"/>
        <w:bidi w:val="0"/>
        <w:spacing w:before="0" w:after="0" w:line="240" w:lineRule="auto"/>
        <w:ind w:left="0" w:right="0" w:firstLine="0"/>
        <w:jc w:val="left"/>
      </w:pPr>
      <w:r>
        <w:rPr>
          <w:color w:val="000000"/>
          <w:spacing w:val="0"/>
          <w:w w:val="100"/>
          <w:position w:val="0"/>
        </w:rPr>
        <w:t>сложные и гигантские дефекты и деформации свода и основания черепа, орбиты и прилегающих отделов лицевого скелета врожденного и приобретенного генеза</w:t>
      </w:r>
    </w:p>
    <w:p>
      <w:pPr>
        <w:pStyle w:val="Style10"/>
        <w:keepNext w:val="0"/>
        <w:keepLines w:val="0"/>
        <w:framePr w:w="3298" w:h="1219" w:wrap="none" w:hAnchor="page" w:x="10951" w:y="1739"/>
        <w:widowControl w:val="0"/>
        <w:shd w:val="clear" w:color="auto" w:fill="auto"/>
        <w:bidi w:val="0"/>
        <w:spacing w:before="0" w:after="0" w:line="240" w:lineRule="auto"/>
        <w:ind w:left="0" w:right="0" w:firstLine="0"/>
        <w:jc w:val="left"/>
      </w:pPr>
      <w:r>
        <w:rPr>
          <w:color w:val="000000"/>
          <w:spacing w:val="0"/>
          <w:w w:val="100"/>
          <w:position w:val="0"/>
        </w:rPr>
        <w:t>имплантация, в том числе стереотаксическая, внутримозговых и эпидуральных электродов для проведения нейрофизиологического мониторинга</w:t>
      </w:r>
    </w:p>
    <w:p>
      <w:pPr>
        <w:pStyle w:val="Style10"/>
        <w:keepNext w:val="0"/>
        <w:keepLines w:val="0"/>
        <w:framePr w:w="4992" w:h="2179" w:wrap="none" w:hAnchor="page" w:x="9477" w:y="3059"/>
        <w:widowControl w:val="0"/>
        <w:shd w:val="clear" w:color="auto" w:fill="auto"/>
        <w:tabs>
          <w:tab w:pos="1469" w:val="left"/>
        </w:tabs>
        <w:bidi w:val="0"/>
        <w:spacing w:before="0" w:after="0" w:line="240" w:lineRule="auto"/>
        <w:ind w:left="0" w:right="0" w:firstLine="0"/>
        <w:jc w:val="left"/>
      </w:pPr>
      <w:r>
        <w:rPr>
          <w:color w:val="000000"/>
          <w:spacing w:val="0"/>
          <w:w w:val="100"/>
          <w:position w:val="0"/>
        </w:rPr>
        <w:t>хирургическое микрохирургическая реконструкция при лечение</w:t>
        <w:tab/>
        <w:t>врожденных и приобретенных сложных</w:t>
      </w:r>
    </w:p>
    <w:p>
      <w:pPr>
        <w:pStyle w:val="Style10"/>
        <w:keepNext w:val="0"/>
        <w:keepLines w:val="0"/>
        <w:framePr w:w="4992" w:h="2179" w:wrap="none" w:hAnchor="page" w:x="9477" w:y="3059"/>
        <w:widowControl w:val="0"/>
        <w:shd w:val="clear" w:color="auto" w:fill="auto"/>
        <w:bidi w:val="0"/>
        <w:spacing w:before="0" w:after="0" w:line="240" w:lineRule="auto"/>
        <w:ind w:left="1480" w:right="0" w:firstLine="0"/>
        <w:jc w:val="left"/>
      </w:pPr>
      <w:r>
        <w:rPr>
          <w:color w:val="000000"/>
          <w:spacing w:val="0"/>
          <w:w w:val="100"/>
          <w:position w:val="0"/>
        </w:rPr>
        <w:t>и гигантских дефектах и деформациях свода, лицевого скелета и основания черепа с компьютерным и стереолито</w:t>
        <w:softHyphen/>
        <w:t>графическим моделированием с применением биосовместимых пластических материалов и ресурсоемких имплантатов</w:t>
      </w:r>
    </w:p>
    <w:p>
      <w:pPr>
        <w:pStyle w:val="Style10"/>
        <w:keepNext w:val="0"/>
        <w:keepLines w:val="0"/>
        <w:framePr w:w="643" w:h="250" w:wrap="none" w:hAnchor="page" w:x="15146" w:y="3059"/>
        <w:widowControl w:val="0"/>
        <w:shd w:val="clear" w:color="auto" w:fill="auto"/>
        <w:bidi w:val="0"/>
        <w:spacing w:before="0" w:after="0" w:line="240" w:lineRule="auto"/>
        <w:ind w:left="0" w:right="0" w:firstLine="0"/>
        <w:jc w:val="left"/>
      </w:pPr>
      <w:r>
        <w:rPr>
          <w:color w:val="000000"/>
          <w:spacing w:val="0"/>
          <w:w w:val="100"/>
          <w:position w:val="0"/>
        </w:rPr>
        <w:t>237312</w:t>
      </w:r>
    </w:p>
    <w:p>
      <w:pPr>
        <w:pStyle w:val="Style10"/>
        <w:keepNext w:val="0"/>
        <w:keepLines w:val="0"/>
        <w:framePr w:w="3494" w:h="1219" w:wrap="none" w:hAnchor="page" w:x="10951" w:y="5339"/>
        <w:widowControl w:val="0"/>
        <w:shd w:val="clear" w:color="auto" w:fill="auto"/>
        <w:bidi w:val="0"/>
        <w:spacing w:before="0" w:after="0" w:line="240" w:lineRule="auto"/>
        <w:ind w:left="0" w:right="0" w:firstLine="0"/>
        <w:jc w:val="left"/>
      </w:pPr>
      <w:r>
        <w:rPr>
          <w:color w:val="000000"/>
          <w:spacing w:val="0"/>
          <w:w w:val="100"/>
          <w:position w:val="0"/>
        </w:rPr>
        <w:t>эндоскопическая реконструкция врожденных и приобретенных дефектов и деформации лицевого скелета и основания черепа с применением ауто- и (или) аллотрансплантатов</w:t>
      </w:r>
    </w:p>
    <w:p>
      <w:pPr>
        <w:pStyle w:val="Style10"/>
        <w:keepNext w:val="0"/>
        <w:keepLines w:val="0"/>
        <w:framePr w:w="2573" w:h="2659" w:wrap="none" w:hAnchor="page" w:x="1303" w:y="6659"/>
        <w:widowControl w:val="0"/>
        <w:shd w:val="clear" w:color="auto" w:fill="auto"/>
        <w:bidi w:val="0"/>
        <w:spacing w:before="0" w:after="0" w:line="240" w:lineRule="auto"/>
        <w:ind w:left="0" w:right="0" w:firstLine="0"/>
        <w:jc w:val="left"/>
      </w:pPr>
      <w:r>
        <w:rPr>
          <w:color w:val="000000"/>
          <w:spacing w:val="0"/>
          <w:w w:val="100"/>
          <w:position w:val="0"/>
        </w:rPr>
        <w:t>Микрохирургические вмешательства на периферических нервах и сплетениях с одномоментной пластикой нервных стволов аутотрансплантатами. Имплантация временных электродов для нейростимуляции спинного мозга и периферических нервов</w:t>
      </w:r>
    </w:p>
    <w:p>
      <w:pPr>
        <w:pStyle w:val="Style10"/>
        <w:keepNext w:val="0"/>
        <w:keepLines w:val="0"/>
        <w:framePr w:w="1838" w:h="490" w:wrap="none" w:hAnchor="page" w:x="4149" w:y="6659"/>
        <w:widowControl w:val="0"/>
        <w:shd w:val="clear" w:color="auto" w:fill="auto"/>
        <w:bidi w:val="0"/>
        <w:spacing w:before="0" w:after="0" w:line="240" w:lineRule="auto"/>
        <w:ind w:left="0" w:right="0" w:firstLine="0"/>
        <w:jc w:val="center"/>
      </w:pPr>
      <w:r>
        <w:rPr>
          <w:color w:val="000000"/>
          <w:spacing w:val="0"/>
          <w:w w:val="100"/>
          <w:position w:val="0"/>
        </w:rPr>
        <w:t xml:space="preserve">G54.0 </w:t>
      </w:r>
      <w:r>
        <w:rPr>
          <w:color w:val="000000"/>
          <w:spacing w:val="0"/>
          <w:w w:val="100"/>
          <w:position w:val="0"/>
        </w:rPr>
        <w:t xml:space="preserve">- </w:t>
      </w:r>
      <w:r>
        <w:rPr>
          <w:color w:val="000000"/>
          <w:spacing w:val="0"/>
          <w:w w:val="100"/>
          <w:position w:val="0"/>
        </w:rPr>
        <w:t>G54.4, G54.6,</w:t>
        <w:br/>
        <w:t>G54.8, G54.9</w:t>
      </w:r>
    </w:p>
    <w:p>
      <w:pPr>
        <w:pStyle w:val="Style10"/>
        <w:keepNext w:val="0"/>
        <w:keepLines w:val="0"/>
        <w:framePr w:w="4613" w:h="979" w:wrap="none" w:hAnchor="page" w:x="6170" w:y="6659"/>
        <w:widowControl w:val="0"/>
        <w:shd w:val="clear" w:color="auto" w:fill="auto"/>
        <w:tabs>
          <w:tab w:pos="3302" w:val="left"/>
        </w:tabs>
        <w:bidi w:val="0"/>
        <w:spacing w:before="0" w:after="0" w:line="240" w:lineRule="auto"/>
        <w:ind w:left="0" w:right="0" w:firstLine="0"/>
        <w:jc w:val="left"/>
      </w:pPr>
      <w:r>
        <w:rPr>
          <w:color w:val="000000"/>
          <w:spacing w:val="0"/>
          <w:w w:val="100"/>
          <w:position w:val="0"/>
        </w:rPr>
        <w:t>поражения плечевого сплетения и</w:t>
        <w:tab/>
        <w:t>хирургическое</w:t>
      </w:r>
    </w:p>
    <w:p>
      <w:pPr>
        <w:pStyle w:val="Style10"/>
        <w:keepNext w:val="0"/>
        <w:keepLines w:val="0"/>
        <w:framePr w:w="4613" w:h="979" w:wrap="none" w:hAnchor="page" w:x="6170" w:y="6659"/>
        <w:widowControl w:val="0"/>
        <w:shd w:val="clear" w:color="auto" w:fill="auto"/>
        <w:bidi w:val="0"/>
        <w:spacing w:before="0" w:after="0" w:line="240" w:lineRule="auto"/>
        <w:ind w:left="0" w:right="0" w:firstLine="0"/>
        <w:jc w:val="left"/>
      </w:pPr>
      <w:r>
        <w:rPr>
          <w:color w:val="000000"/>
          <w:spacing w:val="0"/>
          <w:w w:val="100"/>
          <w:position w:val="0"/>
        </w:rPr>
        <w:t>шейных корешков, синдром фантома лечение конечности с болью, невропатией</w:t>
      </w:r>
    </w:p>
    <w:p>
      <w:pPr>
        <w:pStyle w:val="Style10"/>
        <w:keepNext w:val="0"/>
        <w:keepLines w:val="0"/>
        <w:framePr w:w="4613" w:h="979" w:wrap="none" w:hAnchor="page" w:x="6170" w:y="6659"/>
        <w:widowControl w:val="0"/>
        <w:shd w:val="clear" w:color="auto" w:fill="auto"/>
        <w:bidi w:val="0"/>
        <w:spacing w:before="0" w:after="0" w:line="240" w:lineRule="auto"/>
        <w:ind w:left="0" w:right="0" w:firstLine="0"/>
        <w:jc w:val="left"/>
      </w:pPr>
      <w:r>
        <w:rPr>
          <w:color w:val="000000"/>
          <w:spacing w:val="0"/>
          <w:w w:val="100"/>
          <w:position w:val="0"/>
        </w:rPr>
        <w:t>или радикулопатией</w:t>
      </w:r>
    </w:p>
    <w:p>
      <w:pPr>
        <w:pStyle w:val="Style10"/>
        <w:keepNext w:val="0"/>
        <w:keepLines w:val="0"/>
        <w:framePr w:w="3278" w:h="979" w:wrap="none" w:hAnchor="page" w:x="10951" w:y="6659"/>
        <w:widowControl w:val="0"/>
        <w:shd w:val="clear" w:color="auto" w:fill="auto"/>
        <w:bidi w:val="0"/>
        <w:spacing w:before="0" w:after="0" w:line="240" w:lineRule="auto"/>
        <w:ind w:left="0" w:right="0" w:firstLine="0"/>
        <w:jc w:val="left"/>
      </w:pPr>
      <w:r>
        <w:rPr>
          <w:color w:val="000000"/>
          <w:spacing w:val="0"/>
          <w:w w:val="100"/>
          <w:position w:val="0"/>
        </w:rPr>
        <w:t>невролиз и трансплантация нерва под интраоперационным нейрофизиологическим и эндоскопическим контролем</w:t>
      </w:r>
    </w:p>
    <w:p>
      <w:pPr>
        <w:pStyle w:val="Style10"/>
        <w:keepNext w:val="0"/>
        <w:keepLines w:val="0"/>
        <w:framePr w:w="3144" w:h="1219" w:wrap="none" w:hAnchor="page" w:x="10946" w:y="7739"/>
        <w:widowControl w:val="0"/>
        <w:shd w:val="clear" w:color="auto" w:fill="auto"/>
        <w:bidi w:val="0"/>
        <w:spacing w:before="0" w:after="0" w:line="240" w:lineRule="auto"/>
        <w:ind w:left="0" w:right="0" w:firstLine="0"/>
        <w:jc w:val="left"/>
      </w:pPr>
      <w:r>
        <w:rPr>
          <w:color w:val="000000"/>
          <w:spacing w:val="0"/>
          <w:w w:val="100"/>
          <w:position w:val="0"/>
        </w:rPr>
        <w:t>двухуровневое проведение эпидуральных электродов</w:t>
      </w:r>
    </w:p>
    <w:p>
      <w:pPr>
        <w:pStyle w:val="Style10"/>
        <w:keepNext w:val="0"/>
        <w:keepLines w:val="0"/>
        <w:framePr w:w="3144" w:h="1219" w:wrap="none" w:hAnchor="page" w:x="10946" w:y="7739"/>
        <w:widowControl w:val="0"/>
        <w:shd w:val="clear" w:color="auto" w:fill="auto"/>
        <w:bidi w:val="0"/>
        <w:spacing w:before="0" w:after="0" w:line="240" w:lineRule="auto"/>
        <w:ind w:left="0" w:right="0" w:firstLine="0"/>
        <w:jc w:val="left"/>
      </w:pPr>
      <w:r>
        <w:rPr>
          <w:color w:val="000000"/>
          <w:spacing w:val="0"/>
          <w:w w:val="100"/>
          <w:position w:val="0"/>
        </w:rPr>
        <w:t>с применением малоинвазивного инструментария под нейровизуализационным контролем</w:t>
      </w:r>
    </w:p>
    <w:p>
      <w:pPr>
        <w:pStyle w:val="Style10"/>
        <w:keepNext w:val="0"/>
        <w:keepLines w:val="0"/>
        <w:framePr w:w="2650" w:h="499" w:wrap="none" w:hAnchor="page" w:x="10951" w:y="9059"/>
        <w:widowControl w:val="0"/>
        <w:shd w:val="clear" w:color="auto" w:fill="auto"/>
        <w:bidi w:val="0"/>
        <w:spacing w:before="0" w:after="0" w:line="240" w:lineRule="auto"/>
        <w:ind w:left="0" w:right="0" w:firstLine="0"/>
        <w:jc w:val="left"/>
      </w:pPr>
      <w:r>
        <w:rPr>
          <w:color w:val="000000"/>
          <w:spacing w:val="0"/>
          <w:w w:val="100"/>
          <w:position w:val="0"/>
        </w:rPr>
        <w:t>стереотаксическая деструкция подкорковых структур</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bl>
      <w:tblPr>
        <w:tblOverlap w:val="never"/>
        <w:jc w:val="left"/>
        <w:tblLayout w:type="fixed"/>
      </w:tblPr>
      <w:tblGrid>
        <w:gridCol w:w="374"/>
        <w:gridCol w:w="2885"/>
        <w:gridCol w:w="2059"/>
        <w:gridCol w:w="3322"/>
        <w:gridCol w:w="1454"/>
        <w:gridCol w:w="3667"/>
      </w:tblGrid>
      <w:tr>
        <w:trPr>
          <w:trHeight w:val="245" w:hRule="exact"/>
        </w:trPr>
        <w:tc>
          <w:tcPr>
            <w:tcBorders/>
            <w:shd w:val="clear" w:color="auto" w:fill="FFFFFF"/>
            <w:vAlign w:val="top"/>
          </w:tcPr>
          <w:p>
            <w:pPr>
              <w:framePr w:w="13762" w:h="7757" w:wrap="none" w:hAnchor="page" w:x="765" w:y="1759"/>
              <w:widowControl w:val="0"/>
              <w:rPr>
                <w:sz w:val="10"/>
                <w:szCs w:val="10"/>
              </w:rPr>
            </w:pPr>
          </w:p>
        </w:tc>
        <w:tc>
          <w:tcPr>
            <w:gridSpan w:val="2"/>
            <w:tcBorders/>
            <w:shd w:val="clear" w:color="auto" w:fill="FFFFFF"/>
            <w:vAlign w:val="bottom"/>
          </w:tcPr>
          <w:p>
            <w:pPr>
              <w:pStyle w:val="Style21"/>
              <w:keepNext w:val="0"/>
              <w:keepLines w:val="0"/>
              <w:framePr w:w="13762" w:h="7757" w:wrap="none" w:hAnchor="page" w:x="765" w:y="1759"/>
              <w:widowControl w:val="0"/>
              <w:shd w:val="clear" w:color="auto" w:fill="auto"/>
              <w:bidi w:val="0"/>
              <w:spacing w:before="0" w:after="0" w:line="240" w:lineRule="auto"/>
              <w:ind w:left="3240" w:right="0" w:firstLine="0"/>
              <w:jc w:val="left"/>
              <w:rPr>
                <w:sz w:val="20"/>
                <w:szCs w:val="20"/>
              </w:rPr>
            </w:pPr>
            <w:r>
              <w:rPr>
                <w:color w:val="000000"/>
                <w:spacing w:val="0"/>
                <w:w w:val="100"/>
                <w:position w:val="0"/>
                <w:sz w:val="20"/>
                <w:szCs w:val="20"/>
              </w:rPr>
              <w:t>G56, G57, T14.4</w:t>
            </w:r>
          </w:p>
        </w:tc>
        <w:tc>
          <w:tcPr>
            <w:tcBorders/>
            <w:shd w:val="clear" w:color="auto" w:fill="FFFFFF"/>
            <w:vAlign w:val="bottom"/>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последствия травматических и</w:t>
            </w:r>
          </w:p>
        </w:tc>
        <w:tc>
          <w:tcPr>
            <w:tcBorders/>
            <w:shd w:val="clear" w:color="auto" w:fill="FFFFFF"/>
            <w:vAlign w:val="bottom"/>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микрохирургические вмешательства</w:t>
            </w:r>
          </w:p>
        </w:tc>
      </w:tr>
      <w:tr>
        <w:trPr>
          <w:trHeight w:val="2290" w:hRule="exact"/>
        </w:trPr>
        <w:tc>
          <w:tcPr>
            <w:tcBorders/>
            <w:shd w:val="clear" w:color="auto" w:fill="FFFFFF"/>
            <w:vAlign w:val="top"/>
          </w:tcPr>
          <w:p>
            <w:pPr>
              <w:framePr w:w="13762" w:h="7757" w:wrap="none" w:hAnchor="page" w:x="765" w:y="1759"/>
              <w:widowControl w:val="0"/>
              <w:rPr>
                <w:sz w:val="10"/>
                <w:szCs w:val="10"/>
              </w:rPr>
            </w:pPr>
          </w:p>
        </w:tc>
        <w:tc>
          <w:tcPr>
            <w:tcBorders/>
            <w:shd w:val="clear" w:color="auto" w:fill="FFFFFF"/>
            <w:vAlign w:val="top"/>
          </w:tcPr>
          <w:p>
            <w:pPr>
              <w:framePr w:w="13762" w:h="7757" w:wrap="none" w:hAnchor="page" w:x="765" w:y="1759"/>
              <w:widowControl w:val="0"/>
              <w:rPr>
                <w:sz w:val="10"/>
                <w:szCs w:val="10"/>
              </w:rPr>
            </w:pPr>
          </w:p>
        </w:tc>
        <w:tc>
          <w:tcPr>
            <w:tcBorders/>
            <w:shd w:val="clear" w:color="auto" w:fill="FFFFFF"/>
            <w:vAlign w:val="top"/>
          </w:tcPr>
          <w:p>
            <w:pPr>
              <w:framePr w:w="13762" w:h="7757" w:wrap="none" w:hAnchor="page" w:x="765" w:y="1759"/>
              <w:widowControl w:val="0"/>
              <w:rPr>
                <w:sz w:val="10"/>
                <w:szCs w:val="10"/>
              </w:rPr>
            </w:pPr>
          </w:p>
        </w:tc>
        <w:tc>
          <w:tcPr>
            <w:tcBorders/>
            <w:shd w:val="clear" w:color="auto" w:fill="FFFFFF"/>
            <w:vAlign w:val="top"/>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других поражений периферических нервов и сплетений с туннельными и компрессионно-ишемическими невропатиями</w:t>
            </w:r>
          </w:p>
        </w:tc>
        <w:tc>
          <w:tcPr>
            <w:tcBorders/>
            <w:shd w:val="clear" w:color="auto" w:fill="FFFFFF"/>
            <w:vAlign w:val="top"/>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center"/>
          </w:tcPr>
          <w:p>
            <w:pPr>
              <w:pStyle w:val="Style21"/>
              <w:keepNext w:val="0"/>
              <w:keepLines w:val="0"/>
              <w:framePr w:w="13762" w:h="7757" w:wrap="none" w:hAnchor="page" w:x="765" w:y="1759"/>
              <w:widowControl w:val="0"/>
              <w:shd w:val="clear" w:color="auto" w:fill="auto"/>
              <w:bidi w:val="0"/>
              <w:spacing w:before="0" w:after="0" w:line="262" w:lineRule="auto"/>
              <w:ind w:left="0" w:right="0" w:firstLine="0"/>
              <w:jc w:val="left"/>
              <w:rPr>
                <w:sz w:val="20"/>
                <w:szCs w:val="20"/>
              </w:rPr>
            </w:pPr>
            <w:r>
              <w:rPr>
                <w:color w:val="000000"/>
                <w:spacing w:val="0"/>
                <w:w w:val="100"/>
                <w:position w:val="0"/>
                <w:sz w:val="20"/>
                <w:szCs w:val="20"/>
              </w:rPr>
              <w:t>под интраоперационным нейрофизиологическим</w:t>
            </w:r>
          </w:p>
          <w:p>
            <w:pPr>
              <w:pStyle w:val="Style21"/>
              <w:keepNext w:val="0"/>
              <w:keepLines w:val="0"/>
              <w:framePr w:w="13762" w:h="7757" w:wrap="none" w:hAnchor="page" w:x="765" w:y="1759"/>
              <w:widowControl w:val="0"/>
              <w:shd w:val="clear" w:color="auto" w:fill="auto"/>
              <w:bidi w:val="0"/>
              <w:spacing w:before="0" w:after="0" w:line="262" w:lineRule="auto"/>
              <w:ind w:left="0" w:right="0" w:firstLine="0"/>
              <w:jc w:val="left"/>
              <w:rPr>
                <w:sz w:val="20"/>
                <w:szCs w:val="20"/>
              </w:rPr>
            </w:pPr>
            <w:r>
              <w:rPr>
                <w:color w:val="000000"/>
                <w:spacing w:val="0"/>
                <w:w w:val="100"/>
                <w:position w:val="0"/>
                <w:sz w:val="20"/>
                <w:szCs w:val="20"/>
              </w:rPr>
              <w:t>и эндоскопическим контролем комбинированное проведение эпидуральных и периферических электродов с применением малоинвазивного инструментария под рентгенологическим и нейрофизиологическим контролем</w:t>
            </w:r>
          </w:p>
        </w:tc>
      </w:tr>
      <w:tr>
        <w:trPr>
          <w:trHeight w:val="1507" w:hRule="exact"/>
        </w:trPr>
        <w:tc>
          <w:tcPr>
            <w:tcBorders/>
            <w:shd w:val="clear" w:color="auto" w:fill="FFFFFF"/>
            <w:vAlign w:val="top"/>
          </w:tcPr>
          <w:p>
            <w:pPr>
              <w:framePr w:w="13762" w:h="7757" w:wrap="none" w:hAnchor="page" w:x="765" w:y="1759"/>
              <w:widowControl w:val="0"/>
              <w:rPr>
                <w:sz w:val="10"/>
                <w:szCs w:val="10"/>
              </w:rPr>
            </w:pPr>
          </w:p>
        </w:tc>
        <w:tc>
          <w:tcPr>
            <w:tcBorders/>
            <w:shd w:val="clear" w:color="auto" w:fill="FFFFFF"/>
            <w:vAlign w:val="top"/>
          </w:tcPr>
          <w:p>
            <w:pPr>
              <w:framePr w:w="13762" w:h="7757" w:wrap="none" w:hAnchor="page" w:x="765" w:y="1759"/>
              <w:widowControl w:val="0"/>
              <w:rPr>
                <w:sz w:val="10"/>
                <w:szCs w:val="10"/>
              </w:rPr>
            </w:pPr>
          </w:p>
        </w:tc>
        <w:tc>
          <w:tcPr>
            <w:tcBorders/>
            <w:shd w:val="clear" w:color="auto" w:fill="FFFFFF"/>
            <w:vAlign w:val="top"/>
          </w:tcPr>
          <w:p>
            <w:pPr>
              <w:pStyle w:val="Style21"/>
              <w:keepNext w:val="0"/>
              <w:keepLines w:val="0"/>
              <w:framePr w:w="13762" w:h="7757" w:wrap="none" w:hAnchor="page" w:x="765" w:y="1759"/>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C47, D36.1, D48.2,</w:t>
            </w:r>
          </w:p>
          <w:p>
            <w:pPr>
              <w:pStyle w:val="Style21"/>
              <w:keepNext w:val="0"/>
              <w:keepLines w:val="0"/>
              <w:framePr w:w="13762" w:h="7757" w:wrap="none" w:hAnchor="page" w:x="765" w:y="175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D48.7</w:t>
            </w:r>
          </w:p>
        </w:tc>
        <w:tc>
          <w:tcPr>
            <w:tcBorders/>
            <w:shd w:val="clear" w:color="auto" w:fill="FFFFFF"/>
            <w:vAlign w:val="top"/>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и</w:t>
            </w:r>
          </w:p>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доброкачественные опухоли периферических нервов и сплетений</w:t>
            </w:r>
          </w:p>
        </w:tc>
        <w:tc>
          <w:tcPr>
            <w:tcBorders/>
            <w:shd w:val="clear" w:color="auto" w:fill="FFFFFF"/>
            <w:vAlign w:val="top"/>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микрохирургические вмешательства на периферических нервах и сплетениях с одномоментной пластикой нервных стволов аутотрансплантатами под интраоперационным нейрофизиологическим контролем</w:t>
            </w:r>
          </w:p>
        </w:tc>
      </w:tr>
      <w:tr>
        <w:trPr>
          <w:trHeight w:val="2242" w:hRule="exact"/>
        </w:trPr>
        <w:tc>
          <w:tcPr>
            <w:tcBorders/>
            <w:shd w:val="clear" w:color="auto" w:fill="FFFFFF"/>
            <w:vAlign w:val="top"/>
          </w:tcPr>
          <w:p>
            <w:pPr>
              <w:framePr w:w="13762" w:h="7757" w:wrap="none" w:hAnchor="page" w:x="765" w:y="1759"/>
              <w:widowControl w:val="0"/>
              <w:rPr>
                <w:sz w:val="10"/>
                <w:szCs w:val="10"/>
              </w:rPr>
            </w:pPr>
          </w:p>
        </w:tc>
        <w:tc>
          <w:tcPr>
            <w:tcBorders/>
            <w:shd w:val="clear" w:color="auto" w:fill="FFFFFF"/>
            <w:vAlign w:val="top"/>
          </w:tcPr>
          <w:p>
            <w:pPr>
              <w:pStyle w:val="Style21"/>
              <w:keepNext w:val="0"/>
              <w:keepLines w:val="0"/>
              <w:framePr w:w="13762" w:h="7757" w:wrap="none" w:hAnchor="page" w:x="765" w:y="1759"/>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Эндоскопические и стереотаксические вмешательства при врожденной или приобретенной гидроцефалии окклюзионного характера и приобретенных церебральных кистах</w:t>
            </w:r>
          </w:p>
        </w:tc>
        <w:tc>
          <w:tcPr>
            <w:tcBorders/>
            <w:shd w:val="clear" w:color="auto" w:fill="FFFFFF"/>
            <w:vAlign w:val="top"/>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G91, G93.0, Q03</w:t>
            </w:r>
          </w:p>
        </w:tc>
        <w:tc>
          <w:tcPr>
            <w:tcBorders/>
            <w:shd w:val="clear" w:color="auto" w:fill="FFFFFF"/>
            <w:vAlign w:val="top"/>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врожденная или приобретенная гидроцефалия окклюзионного характера. Приобретенные церебральные кисты</w:t>
            </w:r>
          </w:p>
        </w:tc>
        <w:tc>
          <w:tcPr>
            <w:tcBorders/>
            <w:shd w:val="clear" w:color="auto" w:fill="FFFFFF"/>
            <w:vAlign w:val="top"/>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762" w:h="7757" w:wrap="none" w:hAnchor="page" w:x="765" w:y="1759"/>
              <w:widowControl w:val="0"/>
              <w:shd w:val="clear" w:color="auto" w:fill="auto"/>
              <w:bidi w:val="0"/>
              <w:spacing w:before="0" w:after="80" w:line="240" w:lineRule="auto"/>
              <w:ind w:left="0" w:right="0" w:firstLine="0"/>
              <w:jc w:val="left"/>
              <w:rPr>
                <w:sz w:val="20"/>
                <w:szCs w:val="20"/>
              </w:rPr>
            </w:pPr>
            <w:r>
              <w:rPr>
                <w:color w:val="000000"/>
                <w:spacing w:val="0"/>
                <w:w w:val="100"/>
                <w:position w:val="0"/>
                <w:sz w:val="20"/>
                <w:szCs w:val="20"/>
              </w:rPr>
              <w:t>эндоскопическая вентрикулостомия дна III желудочка мозга</w:t>
            </w:r>
          </w:p>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эндоскопическая фенестрация стенок</w:t>
            </w:r>
          </w:p>
          <w:p>
            <w:pPr>
              <w:pStyle w:val="Style21"/>
              <w:keepNext w:val="0"/>
              <w:keepLines w:val="0"/>
              <w:framePr w:w="13762" w:h="7757" w:wrap="none" w:hAnchor="page" w:x="765" w:y="1759"/>
              <w:widowControl w:val="0"/>
              <w:shd w:val="clear" w:color="auto" w:fill="auto"/>
              <w:bidi w:val="0"/>
              <w:spacing w:before="0" w:after="80" w:line="240" w:lineRule="auto"/>
              <w:ind w:left="0" w:right="0" w:firstLine="0"/>
              <w:jc w:val="left"/>
              <w:rPr>
                <w:sz w:val="20"/>
                <w:szCs w:val="20"/>
              </w:rPr>
            </w:pPr>
            <w:r>
              <w:rPr>
                <w:color w:val="000000"/>
                <w:spacing w:val="0"/>
                <w:w w:val="100"/>
                <w:position w:val="0"/>
                <w:sz w:val="20"/>
                <w:szCs w:val="20"/>
              </w:rPr>
              <w:t>кист</w:t>
            </w:r>
          </w:p>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эндоскопическая</w:t>
            </w:r>
          </w:p>
          <w:p>
            <w:pPr>
              <w:pStyle w:val="Style21"/>
              <w:keepNext w:val="0"/>
              <w:keepLines w:val="0"/>
              <w:framePr w:w="13762" w:h="7757" w:wrap="none" w:hAnchor="page" w:x="765" w:y="1759"/>
              <w:widowControl w:val="0"/>
              <w:shd w:val="clear" w:color="auto" w:fill="auto"/>
              <w:bidi w:val="0"/>
              <w:spacing w:before="0" w:after="80" w:line="240" w:lineRule="auto"/>
              <w:ind w:left="0" w:right="0" w:firstLine="0"/>
              <w:jc w:val="left"/>
              <w:rPr>
                <w:sz w:val="20"/>
                <w:szCs w:val="20"/>
              </w:rPr>
            </w:pPr>
            <w:r>
              <w:rPr>
                <w:color w:val="000000"/>
                <w:spacing w:val="0"/>
                <w:w w:val="100"/>
                <w:position w:val="0"/>
                <w:sz w:val="20"/>
                <w:szCs w:val="20"/>
              </w:rPr>
              <w:t>кистовентрикулоциестерностомия</w:t>
            </w:r>
          </w:p>
          <w:p>
            <w:pPr>
              <w:pStyle w:val="Style21"/>
              <w:keepNext w:val="0"/>
              <w:keepLines w:val="0"/>
              <w:framePr w:w="13762" w:h="7757" w:wrap="none" w:hAnchor="page" w:x="765" w:y="1759"/>
              <w:widowControl w:val="0"/>
              <w:shd w:val="clear" w:color="auto" w:fill="auto"/>
              <w:bidi w:val="0"/>
              <w:spacing w:before="0" w:after="80" w:line="240" w:lineRule="auto"/>
              <w:ind w:left="0" w:right="0" w:firstLine="0"/>
              <w:jc w:val="left"/>
              <w:rPr>
                <w:sz w:val="20"/>
                <w:szCs w:val="20"/>
              </w:rPr>
            </w:pPr>
            <w:r>
              <w:rPr>
                <w:color w:val="000000"/>
                <w:spacing w:val="0"/>
                <w:w w:val="100"/>
                <w:position w:val="0"/>
                <w:sz w:val="20"/>
                <w:szCs w:val="20"/>
              </w:rPr>
              <w:t>стереотаксическая установка внутрижелудочковых стентов</w:t>
            </w:r>
          </w:p>
        </w:tc>
      </w:tr>
      <w:tr>
        <w:trPr>
          <w:trHeight w:val="1474" w:hRule="exact"/>
        </w:trPr>
        <w:tc>
          <w:tcPr>
            <w:tcBorders/>
            <w:shd w:val="clear" w:color="auto" w:fill="FFFFFF"/>
            <w:vAlign w:val="top"/>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17.</w:t>
            </w:r>
          </w:p>
        </w:tc>
        <w:tc>
          <w:tcPr>
            <w:tcBorders/>
            <w:shd w:val="clear" w:color="auto" w:fill="FFFFFF"/>
            <w:vAlign w:val="bottom"/>
          </w:tcPr>
          <w:p>
            <w:pPr>
              <w:pStyle w:val="Style21"/>
              <w:keepNext w:val="0"/>
              <w:keepLines w:val="0"/>
              <w:framePr w:w="13762" w:h="7757" w:wrap="none" w:hAnchor="page" w:x="765" w:y="1759"/>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Стереотаксически ориентированное дистанционное лучевое лечение при поражениях головы, головного и спинного мозга, позвоночника,</w:t>
            </w:r>
          </w:p>
        </w:tc>
        <w:tc>
          <w:tcPr>
            <w:tcBorders/>
            <w:shd w:val="clear" w:color="auto" w:fill="FFFFFF"/>
            <w:vAlign w:val="bottom"/>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C31, C41, C71.0 </w:t>
            </w:r>
            <w:r>
              <w:rPr>
                <w:color w:val="000000"/>
                <w:spacing w:val="0"/>
                <w:w w:val="100"/>
                <w:position w:val="0"/>
                <w:sz w:val="20"/>
                <w:szCs w:val="20"/>
              </w:rPr>
              <w:t>-</w:t>
            </w:r>
          </w:p>
          <w:p>
            <w:pPr>
              <w:pStyle w:val="Style21"/>
              <w:keepNext w:val="0"/>
              <w:keepLines w:val="0"/>
              <w:framePr w:w="13762" w:h="7757" w:wrap="none" w:hAnchor="page" w:x="765" w:y="175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C71.7, C72, C75.3, D10.6, D16.4, D16.6, D16.8, D21, D32, D33, D35, G50.0, Q28.2, Q85.0, I67.8</w:t>
            </w:r>
          </w:p>
        </w:tc>
        <w:tc>
          <w:tcPr>
            <w:tcBorders/>
            <w:shd w:val="clear" w:color="auto" w:fill="FFFFFF"/>
            <w:vAlign w:val="bottom"/>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первичные злокачественные и доброкачественные опухоли головного и спинного мозга, их оболочек, черепных нервов, костей черепа и лицевого скелета, позвоночника, мягких покровов</w:t>
            </w:r>
          </w:p>
        </w:tc>
        <w:tc>
          <w:tcPr>
            <w:tcBorders/>
            <w:shd w:val="clear" w:color="auto" w:fill="FFFFFF"/>
            <w:vAlign w:val="top"/>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лучевое</w:t>
            </w:r>
          </w:p>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bottom"/>
          </w:tcPr>
          <w:p>
            <w:pPr>
              <w:pStyle w:val="Style21"/>
              <w:keepNext w:val="0"/>
              <w:keepLines w:val="0"/>
              <w:framePr w:w="13762" w:h="7757" w:wrap="none" w:hAnchor="page" w:x="765"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стереотаксически ориентированное лучевое лечение первичных злокачественных и доброкачественных опухолей головного и спинного мозга, оболочек, черепных нервов, а также костей основания черепа и позвоночника</w:t>
            </w:r>
          </w:p>
        </w:tc>
      </w:tr>
    </w:tbl>
    <w:p>
      <w:pPr>
        <w:framePr w:w="13762" w:h="7757" w:wrap="none" w:hAnchor="page" w:x="765" w:y="1759"/>
        <w:widowControl w:val="0"/>
        <w:spacing w:line="1" w:lineRule="exact"/>
      </w:pPr>
    </w:p>
    <w:p>
      <w:pPr>
        <w:pStyle w:val="Style10"/>
        <w:keepNext w:val="0"/>
        <w:keepLines w:val="0"/>
        <w:framePr w:w="638" w:h="250" w:wrap="none" w:hAnchor="page" w:x="15151" w:y="8056"/>
        <w:widowControl w:val="0"/>
        <w:shd w:val="clear" w:color="auto" w:fill="auto"/>
        <w:bidi w:val="0"/>
        <w:spacing w:before="0" w:after="0" w:line="240" w:lineRule="auto"/>
        <w:ind w:left="0" w:right="0" w:firstLine="0"/>
        <w:jc w:val="left"/>
      </w:pPr>
      <w:r>
        <w:rPr>
          <w:color w:val="000000"/>
          <w:spacing w:val="0"/>
          <w:w w:val="100"/>
          <w:position w:val="0"/>
        </w:rPr>
        <w:t>359027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5"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539" w:h="979" w:wrap="none" w:hAnchor="page" w:x="1303" w:y="1739"/>
        <w:widowControl w:val="0"/>
        <w:shd w:val="clear" w:color="auto" w:fill="auto"/>
        <w:bidi w:val="0"/>
        <w:spacing w:before="0" w:after="0" w:line="240" w:lineRule="auto"/>
        <w:ind w:left="0" w:right="0" w:firstLine="0"/>
        <w:jc w:val="left"/>
      </w:pPr>
      <w:r>
        <w:rPr>
          <w:color w:val="000000"/>
          <w:spacing w:val="0"/>
          <w:w w:val="100"/>
          <w:position w:val="0"/>
        </w:rPr>
        <w:t>тригеминальной невралгии и медикаментознорезистен</w:t>
        <w:softHyphen/>
        <w:t>тных болевых синдромах различного генеза</w:t>
      </w:r>
    </w:p>
    <w:p>
      <w:pPr>
        <w:pStyle w:val="Style10"/>
        <w:keepNext w:val="0"/>
        <w:keepLines w:val="0"/>
        <w:framePr w:w="3230" w:h="2170" w:wrap="none" w:hAnchor="page" w:x="6165" w:y="1739"/>
        <w:widowControl w:val="0"/>
        <w:shd w:val="clear" w:color="auto" w:fill="auto"/>
        <w:bidi w:val="0"/>
        <w:spacing w:before="0" w:after="0" w:line="240" w:lineRule="auto"/>
        <w:ind w:left="0" w:right="0" w:firstLine="0"/>
        <w:jc w:val="left"/>
      </w:pPr>
      <w:r>
        <w:rPr>
          <w:color w:val="000000"/>
          <w:spacing w:val="0"/>
          <w:w w:val="100"/>
          <w:position w:val="0"/>
        </w:rPr>
        <w:t>головы. Артериовенозные мальформации и дуральные артериовенозные фистулы головного мозга, оболочек головного мозга различного генеза. Тригеминальная невралгия.</w:t>
      </w:r>
    </w:p>
    <w:p>
      <w:pPr>
        <w:pStyle w:val="Style10"/>
        <w:keepNext w:val="0"/>
        <w:keepLines w:val="0"/>
        <w:framePr w:w="3230" w:h="2170" w:wrap="none" w:hAnchor="page" w:x="6165" w:y="1739"/>
        <w:widowControl w:val="0"/>
        <w:shd w:val="clear" w:color="auto" w:fill="auto"/>
        <w:bidi w:val="0"/>
        <w:spacing w:before="0" w:after="0" w:line="240" w:lineRule="auto"/>
        <w:ind w:left="0" w:right="0" w:firstLine="0"/>
        <w:jc w:val="left"/>
      </w:pPr>
      <w:r>
        <w:rPr>
          <w:color w:val="000000"/>
          <w:spacing w:val="0"/>
          <w:w w:val="100"/>
          <w:position w:val="0"/>
        </w:rPr>
        <w:t>Медикаментознорезистентные болевые синдромы различного генеза</w:t>
      </w:r>
    </w:p>
    <w:p>
      <w:pPr>
        <w:pStyle w:val="Style10"/>
        <w:keepNext w:val="0"/>
        <w:keepLines w:val="0"/>
        <w:framePr w:w="3235" w:h="2059" w:wrap="none" w:hAnchor="page" w:x="10951" w:y="1739"/>
        <w:widowControl w:val="0"/>
        <w:shd w:val="clear" w:color="auto" w:fill="auto"/>
        <w:bidi w:val="0"/>
        <w:spacing w:before="0" w:after="120" w:line="240" w:lineRule="auto"/>
        <w:ind w:left="0" w:right="0" w:firstLine="0"/>
        <w:jc w:val="left"/>
      </w:pPr>
      <w:r>
        <w:rPr>
          <w:color w:val="000000"/>
          <w:spacing w:val="0"/>
          <w:w w:val="100"/>
          <w:position w:val="0"/>
        </w:rPr>
        <w:t>стереотаксически ориентированное лучевое лечение артериовенозных мальформаций головного и спинного мозга и патологических соустий головного мозга</w:t>
      </w:r>
    </w:p>
    <w:p>
      <w:pPr>
        <w:pStyle w:val="Style10"/>
        <w:keepNext w:val="0"/>
        <w:keepLines w:val="0"/>
        <w:framePr w:w="3235" w:h="2059" w:wrap="none" w:hAnchor="page" w:x="10951" w:y="1739"/>
        <w:widowControl w:val="0"/>
        <w:shd w:val="clear" w:color="auto" w:fill="auto"/>
        <w:bidi w:val="0"/>
        <w:spacing w:before="0" w:after="0" w:line="240" w:lineRule="auto"/>
        <w:ind w:left="0" w:right="0" w:firstLine="0"/>
        <w:jc w:val="left"/>
      </w:pPr>
      <w:r>
        <w:rPr>
          <w:color w:val="000000"/>
          <w:spacing w:val="0"/>
          <w:w w:val="100"/>
          <w:position w:val="0"/>
        </w:rPr>
        <w:t>стереотаксически ориентированное лучевое лечение тригеминальной невралгии и болевых синдромов</w:t>
      </w:r>
    </w:p>
    <w:p>
      <w:pPr>
        <w:pStyle w:val="Style10"/>
        <w:keepNext w:val="0"/>
        <w:keepLines w:val="0"/>
        <w:framePr w:w="4824" w:h="3730" w:wrap="none" w:hAnchor="page" w:x="765" w:y="4019"/>
        <w:widowControl w:val="0"/>
        <w:shd w:val="clear" w:color="auto" w:fill="auto"/>
        <w:tabs>
          <w:tab w:pos="3773" w:val="left"/>
        </w:tabs>
        <w:bidi w:val="0"/>
        <w:spacing w:before="0" w:after="0" w:line="240" w:lineRule="auto"/>
        <w:ind w:left="0" w:right="0" w:firstLine="0"/>
        <w:jc w:val="both"/>
      </w:pPr>
      <w:r>
        <w:rPr>
          <w:color w:val="000000"/>
          <w:spacing w:val="0"/>
          <w:w w:val="100"/>
          <w:position w:val="0"/>
        </w:rPr>
        <w:t>18. Микрохирургические,</w:t>
        <w:tab/>
      </w:r>
      <w:r>
        <w:rPr>
          <w:color w:val="000000"/>
          <w:spacing w:val="0"/>
          <w:w w:val="100"/>
          <w:position w:val="0"/>
        </w:rPr>
        <w:t>I60, I61, I62</w:t>
      </w:r>
    </w:p>
    <w:p>
      <w:pPr>
        <w:pStyle w:val="Style10"/>
        <w:keepNext w:val="0"/>
        <w:keepLines w:val="0"/>
        <w:framePr w:w="4824" w:h="3730" w:wrap="none" w:hAnchor="page" w:x="765" w:y="4019"/>
        <w:widowControl w:val="0"/>
        <w:shd w:val="clear" w:color="auto" w:fill="auto"/>
        <w:bidi w:val="0"/>
        <w:spacing w:before="0" w:after="120" w:line="240" w:lineRule="auto"/>
        <w:ind w:left="560" w:right="0" w:firstLine="0"/>
        <w:jc w:val="left"/>
      </w:pPr>
      <w:r>
        <w:rPr>
          <w:color w:val="000000"/>
          <w:spacing w:val="0"/>
          <w:w w:val="100"/>
          <w:position w:val="0"/>
        </w:rPr>
        <w:t>эндоваскулярные и стереотаксические вмешательства с применением неадгезивной клеевой композиции, микроспиралей (5 и более койлов) или потоковых стентов при патологии сосудов головного и спинного мозга, богатокровоснабжаемых опухолях головы и головного мозга</w:t>
      </w:r>
    </w:p>
    <w:p>
      <w:pPr>
        <w:pStyle w:val="Style10"/>
        <w:keepNext w:val="0"/>
        <w:keepLines w:val="0"/>
        <w:framePr w:w="4824" w:h="3730" w:wrap="none" w:hAnchor="page" w:x="765" w:y="4019"/>
        <w:widowControl w:val="0"/>
        <w:shd w:val="clear" w:color="auto" w:fill="auto"/>
        <w:bidi w:val="0"/>
        <w:spacing w:before="0" w:after="60" w:line="240" w:lineRule="auto"/>
        <w:ind w:left="4080" w:right="0" w:firstLine="0"/>
        <w:jc w:val="left"/>
      </w:pPr>
      <w:r>
        <w:rPr>
          <w:color w:val="000000"/>
          <w:spacing w:val="0"/>
          <w:w w:val="100"/>
          <w:position w:val="0"/>
        </w:rPr>
        <w:t>I67.1</w:t>
      </w:r>
    </w:p>
    <w:p>
      <w:pPr>
        <w:pStyle w:val="Style10"/>
        <w:keepNext w:val="0"/>
        <w:keepLines w:val="0"/>
        <w:framePr w:w="3106" w:h="1459" w:wrap="none" w:hAnchor="page" w:x="6160" w:y="4019"/>
        <w:widowControl w:val="0"/>
        <w:shd w:val="clear" w:color="auto" w:fill="auto"/>
        <w:bidi w:val="0"/>
        <w:spacing w:before="0" w:after="0" w:line="240" w:lineRule="auto"/>
        <w:ind w:left="0" w:right="0" w:firstLine="0"/>
        <w:jc w:val="left"/>
      </w:pPr>
      <w:r>
        <w:rPr>
          <w:color w:val="000000"/>
          <w:spacing w:val="0"/>
          <w:w w:val="100"/>
          <w:position w:val="0"/>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p>
      <w:pPr>
        <w:pStyle w:val="Style10"/>
        <w:keepNext w:val="0"/>
        <w:keepLines w:val="0"/>
        <w:framePr w:w="1306" w:h="490" w:wrap="none" w:hAnchor="page" w:x="9477" w:y="4019"/>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302" w:h="1210" w:wrap="none" w:hAnchor="page" w:x="10946" w:y="4019"/>
        <w:widowControl w:val="0"/>
        <w:shd w:val="clear" w:color="auto" w:fill="auto"/>
        <w:bidi w:val="0"/>
        <w:spacing w:before="0" w:after="0" w:line="240" w:lineRule="auto"/>
        <w:ind w:left="0" w:right="0" w:firstLine="0"/>
        <w:jc w:val="left"/>
      </w:pPr>
      <w:r>
        <w:rPr>
          <w:color w:val="000000"/>
          <w:spacing w:val="0"/>
          <w:w w:val="100"/>
          <w:position w:val="0"/>
        </w:rPr>
        <w:t>ресурсоемкое эндоваскулярное вмешательство с применением адгезивной и неадгезивной клеевой композиции, микроспиралей, стентов, в том числе потоковых</w:t>
      </w:r>
    </w:p>
    <w:p>
      <w:pPr>
        <w:pStyle w:val="Style10"/>
        <w:keepNext w:val="0"/>
        <w:keepLines w:val="0"/>
        <w:framePr w:w="3576" w:h="1210" w:wrap="none" w:hAnchor="page" w:x="10946" w:y="5339"/>
        <w:widowControl w:val="0"/>
        <w:shd w:val="clear" w:color="auto" w:fill="auto"/>
        <w:bidi w:val="0"/>
        <w:spacing w:before="0" w:after="0" w:line="240" w:lineRule="auto"/>
        <w:ind w:left="0" w:right="0" w:firstLine="0"/>
        <w:jc w:val="left"/>
      </w:pPr>
      <w:r>
        <w:rPr>
          <w:color w:val="000000"/>
          <w:spacing w:val="0"/>
          <w:w w:val="100"/>
          <w:position w:val="0"/>
        </w:rPr>
        <w:t>ресурсоемкое эндоваскулярное вмешательство с комбинированным применением адгезивной и неадгезивной клеевой композиции, микроспиралей и стентов</w:t>
      </w:r>
    </w:p>
    <w:p>
      <w:pPr>
        <w:pStyle w:val="Style10"/>
        <w:keepNext w:val="0"/>
        <w:keepLines w:val="0"/>
        <w:framePr w:w="3499" w:h="730" w:wrap="none" w:hAnchor="page" w:x="10946" w:y="6659"/>
        <w:widowControl w:val="0"/>
        <w:shd w:val="clear" w:color="auto" w:fill="auto"/>
        <w:bidi w:val="0"/>
        <w:spacing w:before="0" w:after="0" w:line="240" w:lineRule="auto"/>
        <w:ind w:left="0" w:right="0" w:firstLine="0"/>
        <w:jc w:val="left"/>
      </w:pPr>
      <w:r>
        <w:rPr>
          <w:color w:val="000000"/>
          <w:spacing w:val="0"/>
          <w:w w:val="100"/>
          <w:position w:val="0"/>
        </w:rPr>
        <w:t>ресурсоемкое комбинированное микрохирургическое и эндоваскулярное вмешательство</w:t>
      </w:r>
    </w:p>
    <w:p>
      <w:pPr>
        <w:pStyle w:val="Style10"/>
        <w:keepNext w:val="0"/>
        <w:keepLines w:val="0"/>
        <w:framePr w:w="730" w:h="250" w:wrap="none" w:hAnchor="page" w:x="15112" w:y="4019"/>
        <w:widowControl w:val="0"/>
        <w:shd w:val="clear" w:color="auto" w:fill="auto"/>
        <w:bidi w:val="0"/>
        <w:spacing w:before="0" w:after="0" w:line="240" w:lineRule="auto"/>
        <w:ind w:left="0" w:right="0" w:firstLine="0"/>
        <w:jc w:val="right"/>
      </w:pPr>
      <w:r>
        <w:rPr>
          <w:color w:val="000000"/>
          <w:spacing w:val="0"/>
          <w:w w:val="100"/>
          <w:position w:val="0"/>
        </w:rPr>
        <w:t>1178973</w:t>
      </w:r>
    </w:p>
    <w:p>
      <w:pPr>
        <w:pStyle w:val="Style10"/>
        <w:keepNext w:val="0"/>
        <w:keepLines w:val="0"/>
        <w:framePr w:w="3029" w:h="499" w:wrap="none" w:hAnchor="page" w:x="6170" w:y="7499"/>
        <w:widowControl w:val="0"/>
        <w:shd w:val="clear" w:color="auto" w:fill="auto"/>
        <w:bidi w:val="0"/>
        <w:spacing w:before="0" w:after="0" w:line="240" w:lineRule="auto"/>
        <w:ind w:left="0" w:right="0" w:firstLine="0"/>
        <w:jc w:val="left"/>
      </w:pPr>
      <w:r>
        <w:rPr>
          <w:color w:val="000000"/>
          <w:spacing w:val="0"/>
          <w:w w:val="100"/>
          <w:position w:val="0"/>
        </w:rPr>
        <w:t>артериальная аневризма головного мозга вне стадии разрыва</w:t>
      </w:r>
    </w:p>
    <w:p>
      <w:pPr>
        <w:pStyle w:val="Style10"/>
        <w:keepNext w:val="0"/>
        <w:keepLines w:val="0"/>
        <w:framePr w:w="4565" w:h="1214" w:wrap="none" w:hAnchor="page" w:x="9477" w:y="7499"/>
        <w:widowControl w:val="0"/>
        <w:shd w:val="clear" w:color="auto" w:fill="auto"/>
        <w:tabs>
          <w:tab w:pos="1450" w:val="left"/>
        </w:tabs>
        <w:bidi w:val="0"/>
        <w:spacing w:before="0" w:after="0" w:line="240" w:lineRule="auto"/>
        <w:ind w:left="0" w:right="0" w:firstLine="0"/>
        <w:jc w:val="left"/>
      </w:pPr>
      <w:r>
        <w:rPr>
          <w:color w:val="000000"/>
          <w:spacing w:val="0"/>
          <w:w w:val="100"/>
          <w:position w:val="0"/>
        </w:rPr>
        <w:t>хирургическое</w:t>
        <w:tab/>
        <w:t>ресурсоемкое эндоваскулярное</w:t>
      </w:r>
    </w:p>
    <w:p>
      <w:pPr>
        <w:pStyle w:val="Style10"/>
        <w:keepNext w:val="0"/>
        <w:keepLines w:val="0"/>
        <w:framePr w:w="4565" w:h="1214" w:wrap="none" w:hAnchor="page" w:x="9477" w:y="7499"/>
        <w:widowControl w:val="0"/>
        <w:shd w:val="clear" w:color="auto" w:fill="auto"/>
        <w:tabs>
          <w:tab w:pos="1450" w:val="left"/>
        </w:tabs>
        <w:bidi w:val="0"/>
        <w:spacing w:before="0" w:after="0" w:line="240" w:lineRule="auto"/>
        <w:ind w:left="0" w:right="0" w:firstLine="0"/>
        <w:jc w:val="left"/>
      </w:pPr>
      <w:r>
        <w:rPr>
          <w:color w:val="000000"/>
          <w:spacing w:val="0"/>
          <w:w w:val="100"/>
          <w:position w:val="0"/>
        </w:rPr>
        <w:t>лечение</w:t>
        <w:tab/>
        <w:t>вмешательство с применением</w:t>
      </w:r>
    </w:p>
    <w:p>
      <w:pPr>
        <w:pStyle w:val="Style10"/>
        <w:keepNext w:val="0"/>
        <w:keepLines w:val="0"/>
        <w:framePr w:w="4565" w:h="1214" w:wrap="none" w:hAnchor="page" w:x="9477" w:y="7499"/>
        <w:widowControl w:val="0"/>
        <w:shd w:val="clear" w:color="auto" w:fill="auto"/>
        <w:bidi w:val="0"/>
        <w:spacing w:before="0" w:after="0" w:line="240" w:lineRule="auto"/>
        <w:ind w:left="1480" w:right="0" w:firstLine="0"/>
        <w:jc w:val="left"/>
      </w:pPr>
      <w:r>
        <w:rPr>
          <w:color w:val="000000"/>
          <w:spacing w:val="0"/>
          <w:w w:val="100"/>
          <w:position w:val="0"/>
        </w:rPr>
        <w:t>адгезивной и неадгезивной клеевой композиции, микроспиралей (5 и более койлов) и стентов</w:t>
      </w:r>
    </w:p>
    <w:p>
      <w:pPr>
        <w:pStyle w:val="Style10"/>
        <w:keepNext w:val="0"/>
        <w:keepLines w:val="0"/>
        <w:framePr w:w="3499" w:h="730" w:wrap="none" w:hAnchor="page" w:x="10946" w:y="8819"/>
        <w:widowControl w:val="0"/>
        <w:shd w:val="clear" w:color="auto" w:fill="auto"/>
        <w:bidi w:val="0"/>
        <w:spacing w:before="0" w:after="0" w:line="240" w:lineRule="auto"/>
        <w:ind w:left="0" w:right="0" w:firstLine="0"/>
        <w:jc w:val="left"/>
      </w:pPr>
      <w:r>
        <w:rPr>
          <w:color w:val="000000"/>
          <w:spacing w:val="0"/>
          <w:w w:val="100"/>
          <w:position w:val="0"/>
        </w:rPr>
        <w:t>ресурсоемкое комбинированное микрохирургическое и эндоваскулярное вмешательство</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1306"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Q28.2, Q28.8</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артериовенозная мальформация головного и спинного мозга</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ресурсоемкое эндоваскулярное вмешательство с применением адгезивной и неадгезивной клеевой композиции, микроспиралей</w:t>
            </w:r>
          </w:p>
        </w:tc>
        <w:tc>
          <w:tcPr>
            <w:tcBorders>
              <w:top w:val="single" w:sz="4"/>
            </w:tcBorders>
            <w:shd w:val="clear" w:color="auto" w:fill="FFFFFF"/>
            <w:vAlign w:val="top"/>
          </w:tcPr>
          <w:p>
            <w:pPr>
              <w:widowControl w:val="0"/>
              <w:rPr>
                <w:sz w:val="10"/>
                <w:szCs w:val="10"/>
              </w:rPr>
            </w:pPr>
          </w:p>
        </w:tc>
      </w:tr>
      <w:tr>
        <w:trPr>
          <w:trHeight w:val="203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I67.8, I72.0, I77.0, I78.0</w:t>
            </w:r>
          </w:p>
        </w:tc>
        <w:tc>
          <w:tcPr>
            <w:tcBorders/>
            <w:shd w:val="clear" w:color="auto" w:fill="FFFFFF"/>
            <w:vAlign w:val="center"/>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дуральные артериовенозные фистулы головного и спинного мозга, в том числе каротидно</w:t>
              <w:softHyphen/>
              <w:t>кавернозные. Ложные аневризмы внутренней сонной артерии. Наследственная геморрагическая телеангиэктазия (болезнь Рендю - Ослера - Вебера)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ресурсоемкое эндоваскулярное вмешательство с применением адгезивной и неадгезивной клеевой композиции, микроспиралей, стентов</w:t>
            </w:r>
          </w:p>
        </w:tc>
        <w:tc>
          <w:tcPr>
            <w:tcBorders/>
            <w:shd w:val="clear" w:color="auto" w:fill="FFFFFF"/>
            <w:vAlign w:val="top"/>
          </w:tcPr>
          <w:p>
            <w:pPr>
              <w:widowControl w:val="0"/>
              <w:rPr>
                <w:sz w:val="10"/>
                <w:szCs w:val="10"/>
              </w:rPr>
            </w:pPr>
          </w:p>
        </w:tc>
      </w:tr>
      <w:tr>
        <w:trPr>
          <w:trHeight w:val="157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D18.0, D18.1, D21.0,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D36.0, D35.6, I67.8, Q28.8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артериовенозные мальформации, ангиомы, гемангиомы, гемангиобластомы, ангиофибромы и параганглиомы головы, шеи и головного и спинного мозга. Варикозное расширение вен орбиты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ресурсоемкое эндоваскулярное вмешательство с комбинированным применением адгезивной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 неадгезивной клеевой композиции, микроспиралей и стентов</w:t>
            </w:r>
          </w:p>
        </w:tc>
        <w:tc>
          <w:tcPr>
            <w:tcBorders/>
            <w:shd w:val="clear" w:color="auto" w:fill="FFFFFF"/>
            <w:vAlign w:val="top"/>
          </w:tcPr>
          <w:p>
            <w:pPr>
              <w:widowControl w:val="0"/>
              <w:rPr>
                <w:sz w:val="10"/>
                <w:szCs w:val="10"/>
              </w:rPr>
            </w:pPr>
          </w:p>
        </w:tc>
      </w:tr>
      <w:tr>
        <w:trPr>
          <w:trHeight w:val="152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I66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окклюзии, стенозы, эмболии и тромбозы интракраниальных отделов церебральных артерий. Ишемия головного мозга как последствие цереброваскулярных болезней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эндоваскулярная ангиопластика и стентирование</w:t>
            </w:r>
          </w:p>
        </w:tc>
        <w:tc>
          <w:tcPr>
            <w:tcBorders/>
            <w:shd w:val="clear" w:color="auto" w:fill="FFFFFF"/>
            <w:vAlign w:val="top"/>
          </w:tcPr>
          <w:p>
            <w:pPr>
              <w:widowControl w:val="0"/>
              <w:rPr>
                <w:sz w:val="10"/>
                <w:szCs w:val="10"/>
              </w:rPr>
            </w:pPr>
          </w:p>
        </w:tc>
      </w:tr>
      <w:tr>
        <w:trPr>
          <w:trHeight w:val="175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в том числе стереотаксическая, внутримозговых, эпидуральных и периферийных электродов, включая тестовые, нейростимуляторов и помп на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G20, G21, G24, G25.0, G25.2, G80, G95.0, G95.1, G95.8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болезнь Паркинсона и вторичный паркинсонизм, деформирующая мышечная дистония, детский церебральный паралич и эссенциальный тремор</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в том числе стереотак</w:t>
              <w:softHyphen/>
              <w:t>сическая, внутримозговых и эпиду</w:t>
              <w:softHyphen/>
              <w:t>ральных электродов и постоянных нейростимуляторов на постоянных источниках тока и их замена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1555516</w:t>
            </w:r>
          </w:p>
        </w:tc>
      </w:tr>
    </w:tbl>
    <w:p>
      <w:pPr>
        <w:sectPr>
          <w:footnotePr>
            <w:pos w:val="pageBottom"/>
            <w:numFmt w:val="decimal"/>
            <w:numRestart w:val="continuous"/>
          </w:footnotePr>
          <w:pgSz w:w="16840" w:h="11900" w:orient="landscape"/>
          <w:pgMar w:top="1129" w:right="495" w:bottom="1123" w:left="495" w:header="0" w:footer="695"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482" w:left="553" w:header="0" w:footer="1054" w:gutter="0"/>
          <w:cols w:space="720"/>
          <w:noEndnote/>
          <w:rtlGutter w:val="0"/>
          <w:docGrid w:linePitch="360"/>
        </w:sectPr>
      </w:pPr>
    </w:p>
    <w:p>
      <w:pPr>
        <w:widowControl w:val="0"/>
        <w:spacing w:line="1" w:lineRule="exact"/>
      </w:pPr>
      <w:r>
        <mc:AlternateContent>
          <mc:Choice Requires="wps">
            <w:drawing>
              <wp:anchor distT="0" distB="0" distL="0" distR="0" simplePos="0" relativeHeight="125829538" behindDoc="0" locked="0" layoutInCell="1" allowOverlap="1">
                <wp:simplePos x="0" y="0"/>
                <wp:positionH relativeFrom="page">
                  <wp:posOffset>829310</wp:posOffset>
                </wp:positionH>
                <wp:positionV relativeFrom="paragraph">
                  <wp:posOffset>12700</wp:posOffset>
                </wp:positionV>
                <wp:extent cx="3014345" cy="1073150"/>
                <wp:wrapSquare wrapText="bothSides"/>
                <wp:docPr id="396" name="Shape 396"/>
                <a:graphic xmlns:a="http://schemas.openxmlformats.org/drawingml/2006/main">
                  <a:graphicData uri="http://schemas.microsoft.com/office/word/2010/wordprocessingShape">
                    <wps:wsp>
                      <wps:cNvSpPr txBox="1"/>
                      <wps:spPr>
                        <a:xfrm>
                          <a:ext cx="3014345" cy="1073150"/>
                        </a:xfrm>
                        <a:prstGeom prst="rect"/>
                        <a:noFill/>
                      </wps:spPr>
                      <wps:txbx>
                        <w:txbxContent>
                          <w:p>
                            <w:pPr>
                              <w:pStyle w:val="Style10"/>
                              <w:keepNext w:val="0"/>
                              <w:keepLines w:val="0"/>
                              <w:widowControl w:val="0"/>
                              <w:shd w:val="clear" w:color="auto" w:fill="auto"/>
                              <w:tabs>
                                <w:tab w:pos="3019" w:val="left"/>
                              </w:tabs>
                              <w:bidi w:val="0"/>
                              <w:spacing w:before="0" w:after="0" w:line="240" w:lineRule="auto"/>
                              <w:ind w:left="0" w:right="0" w:firstLine="0"/>
                              <w:jc w:val="left"/>
                            </w:pPr>
                            <w:r>
                              <w:rPr>
                                <w:color w:val="000000"/>
                                <w:spacing w:val="0"/>
                                <w:w w:val="100"/>
                                <w:position w:val="0"/>
                              </w:rPr>
                              <w:t xml:space="preserve">постоянных источниках тока </w:t>
                            </w:r>
                            <w:r>
                              <w:rPr>
                                <w:color w:val="000000"/>
                                <w:spacing w:val="0"/>
                                <w:w w:val="100"/>
                                <w:position w:val="0"/>
                              </w:rPr>
                              <w:t xml:space="preserve">E75.2, G09, G24, G35 </w:t>
                            </w:r>
                            <w:r>
                              <w:rPr>
                                <w:color w:val="000000"/>
                                <w:spacing w:val="0"/>
                                <w:w w:val="100"/>
                                <w:position w:val="0"/>
                              </w:rPr>
                              <w:t>- и их замена для</w:t>
                              <w:tab/>
                            </w:r>
                            <w:r>
                              <w:rPr>
                                <w:color w:val="000000"/>
                                <w:spacing w:val="0"/>
                                <w:w w:val="100"/>
                                <w:position w:val="0"/>
                              </w:rPr>
                              <w:t>G37, G80, G81.1,</w:t>
                            </w:r>
                          </w:p>
                          <w:p>
                            <w:pPr>
                              <w:pStyle w:val="Style10"/>
                              <w:keepNext w:val="0"/>
                              <w:keepLines w:val="0"/>
                              <w:widowControl w:val="0"/>
                              <w:shd w:val="clear" w:color="auto" w:fill="auto"/>
                              <w:tabs>
                                <w:tab w:pos="2856" w:val="left"/>
                              </w:tabs>
                              <w:bidi w:val="0"/>
                              <w:spacing w:before="0" w:after="0" w:line="240" w:lineRule="auto"/>
                              <w:ind w:left="0" w:right="0" w:firstLine="0"/>
                              <w:jc w:val="left"/>
                            </w:pPr>
                            <w:r>
                              <w:rPr>
                                <w:color w:val="000000"/>
                                <w:spacing w:val="0"/>
                                <w:w w:val="100"/>
                                <w:position w:val="0"/>
                              </w:rPr>
                              <w:t xml:space="preserve">нейростимуляции головного и </w:t>
                            </w:r>
                            <w:r>
                              <w:rPr>
                                <w:color w:val="000000"/>
                                <w:spacing w:val="0"/>
                                <w:w w:val="100"/>
                                <w:position w:val="0"/>
                              </w:rPr>
                              <w:t xml:space="preserve">G82.1, G82.4, G95.0, </w:t>
                            </w:r>
                            <w:r>
                              <w:rPr>
                                <w:color w:val="000000"/>
                                <w:spacing w:val="0"/>
                                <w:w w:val="100"/>
                                <w:position w:val="0"/>
                              </w:rPr>
                              <w:t>спинного мозга,</w:t>
                              <w:tab/>
                            </w:r>
                            <w:r>
                              <w:rPr>
                                <w:color w:val="000000"/>
                                <w:spacing w:val="0"/>
                                <w:w w:val="100"/>
                                <w:position w:val="0"/>
                              </w:rPr>
                              <w:t xml:space="preserve">G95.1, G95.8, I69.0 </w:t>
                            </w:r>
                            <w:r>
                              <w:rPr>
                                <w:color w:val="000000"/>
                                <w:spacing w:val="0"/>
                                <w:w w:val="100"/>
                                <w:position w:val="0"/>
                              </w:rPr>
                              <w:t>-</w:t>
                            </w:r>
                          </w:p>
                          <w:p>
                            <w:pPr>
                              <w:pStyle w:val="Style10"/>
                              <w:keepNext w:val="0"/>
                              <w:keepLines w:val="0"/>
                              <w:widowControl w:val="0"/>
                              <w:shd w:val="clear" w:color="auto" w:fill="auto"/>
                              <w:tabs>
                                <w:tab w:pos="2856" w:val="left"/>
                              </w:tabs>
                              <w:bidi w:val="0"/>
                              <w:spacing w:before="0" w:after="0" w:line="240" w:lineRule="auto"/>
                              <w:ind w:left="0" w:right="0" w:firstLine="0"/>
                              <w:jc w:val="left"/>
                            </w:pPr>
                            <w:r>
                              <w:rPr>
                                <w:color w:val="000000"/>
                                <w:spacing w:val="0"/>
                                <w:w w:val="100"/>
                                <w:position w:val="0"/>
                              </w:rPr>
                              <w:t>периферических нервов</w:t>
                              <w:tab/>
                            </w:r>
                            <w:r>
                              <w:rPr>
                                <w:color w:val="000000"/>
                                <w:spacing w:val="0"/>
                                <w:w w:val="100"/>
                                <w:position w:val="0"/>
                              </w:rPr>
                              <w:t>I69.8, M53.3, M54,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M96, T88.8, T90.5,</w:t>
                              <w:br/>
                              <w:t>T91.3</w:t>
                            </w:r>
                          </w:p>
                        </w:txbxContent>
                      </wps:txbx>
                      <wps:bodyPr lIns="0" tIns="0" rIns="0" bIns="0">
                        <a:noAutoFit/>
                      </wps:bodyPr>
                    </wps:wsp>
                  </a:graphicData>
                </a:graphic>
              </wp:anchor>
            </w:drawing>
          </mc:Choice>
          <mc:Fallback>
            <w:pict>
              <v:shape id="_x0000_s1422" type="#_x0000_t202" style="position:absolute;margin-left:65.299999999999997pt;margin-top:1.pt;width:237.34999999999999pt;height:84.5pt;z-index:-125829215;mso-wrap-distance-left:0;mso-wrap-distance-right:0;mso-position-horizontal-relative:page" filled="f" stroked="f">
                <v:textbox inset="0,0,0,0">
                  <w:txbxContent>
                    <w:p>
                      <w:pPr>
                        <w:pStyle w:val="Style10"/>
                        <w:keepNext w:val="0"/>
                        <w:keepLines w:val="0"/>
                        <w:widowControl w:val="0"/>
                        <w:shd w:val="clear" w:color="auto" w:fill="auto"/>
                        <w:tabs>
                          <w:tab w:pos="3019" w:val="left"/>
                        </w:tabs>
                        <w:bidi w:val="0"/>
                        <w:spacing w:before="0" w:after="0" w:line="240" w:lineRule="auto"/>
                        <w:ind w:left="0" w:right="0" w:firstLine="0"/>
                        <w:jc w:val="left"/>
                      </w:pPr>
                      <w:r>
                        <w:rPr>
                          <w:color w:val="000000"/>
                          <w:spacing w:val="0"/>
                          <w:w w:val="100"/>
                          <w:position w:val="0"/>
                        </w:rPr>
                        <w:t xml:space="preserve">постоянных источниках тока </w:t>
                      </w:r>
                      <w:r>
                        <w:rPr>
                          <w:color w:val="000000"/>
                          <w:spacing w:val="0"/>
                          <w:w w:val="100"/>
                          <w:position w:val="0"/>
                        </w:rPr>
                        <w:t xml:space="preserve">E75.2, G09, G24, G35 </w:t>
                      </w:r>
                      <w:r>
                        <w:rPr>
                          <w:color w:val="000000"/>
                          <w:spacing w:val="0"/>
                          <w:w w:val="100"/>
                          <w:position w:val="0"/>
                        </w:rPr>
                        <w:t>- и их замена для</w:t>
                        <w:tab/>
                      </w:r>
                      <w:r>
                        <w:rPr>
                          <w:color w:val="000000"/>
                          <w:spacing w:val="0"/>
                          <w:w w:val="100"/>
                          <w:position w:val="0"/>
                        </w:rPr>
                        <w:t>G37, G80, G81.1,</w:t>
                      </w:r>
                    </w:p>
                    <w:p>
                      <w:pPr>
                        <w:pStyle w:val="Style10"/>
                        <w:keepNext w:val="0"/>
                        <w:keepLines w:val="0"/>
                        <w:widowControl w:val="0"/>
                        <w:shd w:val="clear" w:color="auto" w:fill="auto"/>
                        <w:tabs>
                          <w:tab w:pos="2856" w:val="left"/>
                        </w:tabs>
                        <w:bidi w:val="0"/>
                        <w:spacing w:before="0" w:after="0" w:line="240" w:lineRule="auto"/>
                        <w:ind w:left="0" w:right="0" w:firstLine="0"/>
                        <w:jc w:val="left"/>
                      </w:pPr>
                      <w:r>
                        <w:rPr>
                          <w:color w:val="000000"/>
                          <w:spacing w:val="0"/>
                          <w:w w:val="100"/>
                          <w:position w:val="0"/>
                        </w:rPr>
                        <w:t xml:space="preserve">нейростимуляции головного и </w:t>
                      </w:r>
                      <w:r>
                        <w:rPr>
                          <w:color w:val="000000"/>
                          <w:spacing w:val="0"/>
                          <w:w w:val="100"/>
                          <w:position w:val="0"/>
                        </w:rPr>
                        <w:t xml:space="preserve">G82.1, G82.4, G95.0, </w:t>
                      </w:r>
                      <w:r>
                        <w:rPr>
                          <w:color w:val="000000"/>
                          <w:spacing w:val="0"/>
                          <w:w w:val="100"/>
                          <w:position w:val="0"/>
                        </w:rPr>
                        <w:t>спинного мозга,</w:t>
                        <w:tab/>
                      </w:r>
                      <w:r>
                        <w:rPr>
                          <w:color w:val="000000"/>
                          <w:spacing w:val="0"/>
                          <w:w w:val="100"/>
                          <w:position w:val="0"/>
                        </w:rPr>
                        <w:t xml:space="preserve">G95.1, G95.8, I69.0 </w:t>
                      </w:r>
                      <w:r>
                        <w:rPr>
                          <w:color w:val="000000"/>
                          <w:spacing w:val="0"/>
                          <w:w w:val="100"/>
                          <w:position w:val="0"/>
                        </w:rPr>
                        <w:t>-</w:t>
                      </w:r>
                    </w:p>
                    <w:p>
                      <w:pPr>
                        <w:pStyle w:val="Style10"/>
                        <w:keepNext w:val="0"/>
                        <w:keepLines w:val="0"/>
                        <w:widowControl w:val="0"/>
                        <w:shd w:val="clear" w:color="auto" w:fill="auto"/>
                        <w:tabs>
                          <w:tab w:pos="2856" w:val="left"/>
                        </w:tabs>
                        <w:bidi w:val="0"/>
                        <w:spacing w:before="0" w:after="0" w:line="240" w:lineRule="auto"/>
                        <w:ind w:left="0" w:right="0" w:firstLine="0"/>
                        <w:jc w:val="left"/>
                      </w:pPr>
                      <w:r>
                        <w:rPr>
                          <w:color w:val="000000"/>
                          <w:spacing w:val="0"/>
                          <w:w w:val="100"/>
                          <w:position w:val="0"/>
                        </w:rPr>
                        <w:t>периферических нервов</w:t>
                        <w:tab/>
                      </w:r>
                      <w:r>
                        <w:rPr>
                          <w:color w:val="000000"/>
                          <w:spacing w:val="0"/>
                          <w:w w:val="100"/>
                          <w:position w:val="0"/>
                        </w:rPr>
                        <w:t>I69.8, M53.3, M54,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M96, T88.8, T90.5,</w:t>
                        <w:br/>
                        <w:t>T91.3</w:t>
                      </w:r>
                    </w:p>
                  </w:txbxContent>
                </v:textbox>
                <w10:wrap type="square" anchorx="page"/>
              </v:shape>
            </w:pict>
          </mc:Fallback>
        </mc:AlternateContent>
      </w:r>
      <w:r>
        <mc:AlternateContent>
          <mc:Choice Requires="wps">
            <w:drawing>
              <wp:anchor distT="0" distB="0" distL="0" distR="0" simplePos="0" relativeHeight="125829540" behindDoc="0" locked="0" layoutInCell="1" allowOverlap="1">
                <wp:simplePos x="0" y="0"/>
                <wp:positionH relativeFrom="page">
                  <wp:posOffset>6017260</wp:posOffset>
                </wp:positionH>
                <wp:positionV relativeFrom="paragraph">
                  <wp:posOffset>12700</wp:posOffset>
                </wp:positionV>
                <wp:extent cx="829310" cy="311150"/>
                <wp:wrapSquare wrapText="bothSides"/>
                <wp:docPr id="398" name="Shape 398"/>
                <a:graphic xmlns:a="http://schemas.openxmlformats.org/drawingml/2006/main">
                  <a:graphicData uri="http://schemas.microsoft.com/office/word/2010/wordprocessingShape">
                    <wps:wsp>
                      <wps:cNvSpPr txBox="1"/>
                      <wps:spPr>
                        <a:xfrm>
                          <a:ext cx="82931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wps:txbx>
                      <wps:bodyPr lIns="0" tIns="0" rIns="0" bIns="0">
                        <a:noAutoFit/>
                      </wps:bodyPr>
                    </wps:wsp>
                  </a:graphicData>
                </a:graphic>
              </wp:anchor>
            </w:drawing>
          </mc:Choice>
          <mc:Fallback>
            <w:pict>
              <v:shape id="_x0000_s1424" type="#_x0000_t202" style="position:absolute;margin-left:473.80000000000001pt;margin-top:1.pt;width:65.299999999999997pt;height:24.5pt;z-index:-125829213;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v:textbox>
                <w10:wrap type="square" anchorx="page"/>
              </v:shape>
            </w:pict>
          </mc:Fallback>
        </mc:AlternateContent>
      </w:r>
    </w:p>
    <w:p>
      <w:pPr>
        <w:pStyle w:val="Style10"/>
        <w:keepNext w:val="0"/>
        <w:keepLines w:val="0"/>
        <w:widowControl w:val="0"/>
        <w:shd w:val="clear" w:color="auto" w:fill="auto"/>
        <w:bidi w:val="0"/>
        <w:spacing w:before="0" w:after="0" w:line="252" w:lineRule="auto"/>
        <w:ind w:left="0" w:right="0" w:firstLine="0"/>
        <w:jc w:val="left"/>
      </w:pPr>
      <w:r>
        <w:rPr>
          <w:color w:val="000000"/>
          <w:spacing w:val="0"/>
          <w:w w:val="100"/>
          <w:position w:val="0"/>
        </w:rPr>
        <w:t>спастические, болевые синдромы, двигательные и тазовые нарушения как проявления энцефалопатий и миелопатий различного генеза (онкологические процессы, последствия черепно-мозговой и позвоночно-спинномозговой</w:t>
      </w:r>
    </w:p>
    <w:p>
      <w:pPr>
        <w:pStyle w:val="Style10"/>
        <w:keepNext w:val="0"/>
        <w:keepLines w:val="0"/>
        <w:widowControl w:val="0"/>
        <w:shd w:val="clear" w:color="auto" w:fill="auto"/>
        <w:bidi w:val="0"/>
        <w:spacing w:before="0" w:after="0" w:line="252" w:lineRule="auto"/>
        <w:ind w:left="0" w:right="0" w:firstLine="0"/>
        <w:jc w:val="left"/>
      </w:pPr>
      <w:r>
        <w:rPr>
          <w:color w:val="000000"/>
          <w:spacing w:val="0"/>
          <w:w w:val="100"/>
          <w:position w:val="0"/>
        </w:rPr>
        <w:t>травмы, нарушения мозгового кровообращения по ишемическому или геморрагическому типу, демиелинизирующие болезни, инфекционные болезни, последствия медицинских вмешательств и процедур)</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имплантация, в том числе стереотак</w:t>
        <w:softHyphen/>
        <w:t>сическая, внутримозговых и эпиду</w:t>
        <w:softHyphen/>
        <w:t>ральных электродов и постоянных нейростимуляторов на постоянных источниках тока и их замена</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49" w:right="2516" w:bottom="1483" w:left="6164" w:header="0" w:footer="3" w:gutter="0"/>
          <w:cols w:num="2" w:space="1402"/>
          <w:noEndnote/>
          <w:rtlGutter w:val="0"/>
          <w:docGrid w:linePitch="360"/>
        </w:sectPr>
      </w:pPr>
      <w:r>
        <w:rPr>
          <w:color w:val="000000"/>
          <w:spacing w:val="0"/>
          <w:w w:val="100"/>
          <w:position w:val="0"/>
        </w:rPr>
        <w:t>имплантация помпы для хронического интратекального введения лекарственных препаратов в спинномозговую жидкость и ее замена</w:t>
      </w:r>
    </w:p>
    <w:p>
      <w:pPr>
        <w:pStyle w:val="Style10"/>
        <w:keepNext w:val="0"/>
        <w:keepLines w:val="0"/>
        <w:framePr w:w="1838" w:h="494" w:wrap="none" w:vAnchor="text" w:hAnchor="page" w:x="4149" w:y="21"/>
        <w:widowControl w:val="0"/>
        <w:shd w:val="clear" w:color="auto" w:fill="auto"/>
        <w:bidi w:val="0"/>
        <w:spacing w:before="0" w:after="0" w:line="240" w:lineRule="auto"/>
        <w:ind w:left="0" w:right="0" w:firstLine="0"/>
        <w:jc w:val="center"/>
      </w:pPr>
      <w:r>
        <w:rPr>
          <w:color w:val="000000"/>
          <w:spacing w:val="0"/>
          <w:w w:val="100"/>
          <w:position w:val="0"/>
        </w:rPr>
        <w:t xml:space="preserve">G31.8, G40.1 </w:t>
      </w:r>
      <w:r>
        <w:rPr>
          <w:color w:val="000000"/>
          <w:spacing w:val="0"/>
          <w:w w:val="100"/>
          <w:position w:val="0"/>
        </w:rPr>
        <w:t xml:space="preserve">- </w:t>
      </w:r>
      <w:r>
        <w:rPr>
          <w:color w:val="000000"/>
          <w:spacing w:val="0"/>
          <w:w w:val="100"/>
          <w:position w:val="0"/>
        </w:rPr>
        <w:t>G40.4,</w:t>
        <w:br/>
        <w:t>Q04.3, Q04.8</w:t>
      </w:r>
    </w:p>
    <w:p>
      <w:pPr>
        <w:pStyle w:val="Style10"/>
        <w:keepNext w:val="0"/>
        <w:keepLines w:val="0"/>
        <w:framePr w:w="2664" w:h="739" w:wrap="none" w:vAnchor="text" w:hAnchor="page" w:x="6170" w:y="21"/>
        <w:widowControl w:val="0"/>
        <w:shd w:val="clear" w:color="auto" w:fill="auto"/>
        <w:bidi w:val="0"/>
        <w:spacing w:before="0" w:after="0" w:line="240" w:lineRule="auto"/>
        <w:ind w:left="0" w:right="0" w:firstLine="0"/>
        <w:jc w:val="left"/>
      </w:pPr>
      <w:r>
        <w:rPr>
          <w:color w:val="000000"/>
          <w:spacing w:val="0"/>
          <w:w w:val="100"/>
          <w:position w:val="0"/>
        </w:rPr>
        <w:t>симптоматическая эпилепсия (резистентная к лечению лекарственными препаратами)</w:t>
      </w:r>
    </w:p>
    <w:p>
      <w:pPr>
        <w:pStyle w:val="Style10"/>
        <w:keepNext w:val="0"/>
        <w:keepLines w:val="0"/>
        <w:framePr w:w="4958" w:h="1699" w:wrap="none" w:vAnchor="text" w:hAnchor="page" w:x="9477" w:y="21"/>
        <w:widowControl w:val="0"/>
        <w:shd w:val="clear" w:color="auto" w:fill="auto"/>
        <w:bidi w:val="0"/>
        <w:spacing w:before="0" w:after="0" w:line="240" w:lineRule="auto"/>
        <w:ind w:left="0" w:right="0" w:firstLine="0"/>
        <w:jc w:val="left"/>
      </w:pPr>
      <w:r>
        <w:rPr>
          <w:color w:val="000000"/>
          <w:spacing w:val="0"/>
          <w:w w:val="100"/>
          <w:position w:val="0"/>
        </w:rPr>
        <w:t>хирургическое имплантация, в том числе</w:t>
      </w:r>
    </w:p>
    <w:p>
      <w:pPr>
        <w:pStyle w:val="Style10"/>
        <w:keepNext w:val="0"/>
        <w:keepLines w:val="0"/>
        <w:framePr w:w="4958" w:h="1699" w:wrap="none" w:vAnchor="text" w:hAnchor="page" w:x="9477" w:y="21"/>
        <w:widowControl w:val="0"/>
        <w:shd w:val="clear" w:color="auto" w:fill="auto"/>
        <w:tabs>
          <w:tab w:pos="1469" w:val="left"/>
        </w:tabs>
        <w:bidi w:val="0"/>
        <w:spacing w:before="0" w:after="0" w:line="240" w:lineRule="auto"/>
        <w:ind w:left="0" w:right="0" w:firstLine="0"/>
        <w:jc w:val="left"/>
      </w:pPr>
      <w:r>
        <w:rPr>
          <w:color w:val="000000"/>
          <w:spacing w:val="0"/>
          <w:w w:val="100"/>
          <w:position w:val="0"/>
        </w:rPr>
        <w:t>лечение</w:t>
        <w:tab/>
        <w:t>стереотаксическая, внутричерепных и</w:t>
      </w:r>
    </w:p>
    <w:p>
      <w:pPr>
        <w:pStyle w:val="Style10"/>
        <w:keepNext w:val="0"/>
        <w:keepLines w:val="0"/>
        <w:framePr w:w="4958" w:h="1699" w:wrap="none" w:vAnchor="text" w:hAnchor="page" w:x="9477" w:y="21"/>
        <w:widowControl w:val="0"/>
        <w:shd w:val="clear" w:color="auto" w:fill="auto"/>
        <w:bidi w:val="0"/>
        <w:spacing w:before="0" w:after="0" w:line="240" w:lineRule="auto"/>
        <w:ind w:left="1480" w:right="0" w:firstLine="0"/>
        <w:jc w:val="left"/>
      </w:pPr>
      <w:r>
        <w:rPr>
          <w:color w:val="000000"/>
          <w:spacing w:val="0"/>
          <w:w w:val="100"/>
          <w:position w:val="0"/>
        </w:rPr>
        <w:t>периферических временных или постоянных электродов и нейростимуляторов на постоянных источниках тока для регистрации и модуляции биопотенциалов и их замена</w:t>
      </w:r>
    </w:p>
    <w:p>
      <w:pPr>
        <w:pStyle w:val="Style10"/>
        <w:keepNext w:val="0"/>
        <w:keepLines w:val="0"/>
        <w:framePr w:w="1800" w:h="490" w:wrap="none" w:vAnchor="text" w:hAnchor="page" w:x="4163" w:y="1801"/>
        <w:widowControl w:val="0"/>
        <w:shd w:val="clear" w:color="auto" w:fill="auto"/>
        <w:bidi w:val="0"/>
        <w:spacing w:before="0" w:after="0" w:line="240" w:lineRule="auto"/>
        <w:ind w:left="0" w:right="0" w:firstLine="0"/>
        <w:jc w:val="center"/>
      </w:pPr>
      <w:r>
        <w:rPr>
          <w:color w:val="000000"/>
          <w:spacing w:val="0"/>
          <w:w w:val="100"/>
          <w:position w:val="0"/>
        </w:rPr>
        <w:t xml:space="preserve">M50, M51.0 </w:t>
      </w:r>
      <w:r>
        <w:rPr>
          <w:color w:val="000000"/>
          <w:spacing w:val="0"/>
          <w:w w:val="100"/>
          <w:position w:val="0"/>
        </w:rPr>
        <w:t xml:space="preserve">- </w:t>
      </w:r>
      <w:r>
        <w:rPr>
          <w:color w:val="000000"/>
          <w:spacing w:val="0"/>
          <w:w w:val="100"/>
          <w:position w:val="0"/>
        </w:rPr>
        <w:t>M51.3,</w:t>
        <w:br/>
        <w:t xml:space="preserve">M51.8 </w:t>
      </w:r>
      <w:r>
        <w:rPr>
          <w:color w:val="000000"/>
          <w:spacing w:val="0"/>
          <w:w w:val="100"/>
          <w:position w:val="0"/>
        </w:rPr>
        <w:t xml:space="preserve">- </w:t>
      </w:r>
      <w:r>
        <w:rPr>
          <w:color w:val="000000"/>
          <w:spacing w:val="0"/>
          <w:w w:val="100"/>
          <w:position w:val="0"/>
        </w:rPr>
        <w:t>M51.9</w:t>
      </w:r>
    </w:p>
    <w:p>
      <w:pPr>
        <w:pStyle w:val="Style10"/>
        <w:keepNext w:val="0"/>
        <w:keepLines w:val="0"/>
        <w:framePr w:w="4613" w:h="979" w:wrap="none" w:vAnchor="text" w:hAnchor="page" w:x="6170" w:y="1801"/>
        <w:widowControl w:val="0"/>
        <w:shd w:val="clear" w:color="auto" w:fill="auto"/>
        <w:tabs>
          <w:tab w:pos="3283" w:val="left"/>
        </w:tabs>
        <w:bidi w:val="0"/>
        <w:spacing w:before="0" w:after="0" w:line="240" w:lineRule="auto"/>
        <w:ind w:left="0" w:right="0" w:firstLine="0"/>
        <w:jc w:val="left"/>
      </w:pPr>
      <w:r>
        <w:rPr>
          <w:color w:val="000000"/>
          <w:spacing w:val="0"/>
          <w:w w:val="100"/>
          <w:position w:val="0"/>
        </w:rPr>
        <w:t>поражения межпозвоночных дисков</w:t>
        <w:tab/>
        <w:t>хирургическое</w:t>
      </w:r>
    </w:p>
    <w:p>
      <w:pPr>
        <w:pStyle w:val="Style10"/>
        <w:keepNext w:val="0"/>
        <w:keepLines w:val="0"/>
        <w:framePr w:w="4613" w:h="979" w:wrap="none" w:vAnchor="text" w:hAnchor="page" w:x="6170" w:y="1801"/>
        <w:widowControl w:val="0"/>
        <w:shd w:val="clear" w:color="auto" w:fill="auto"/>
        <w:tabs>
          <w:tab w:pos="3283" w:val="left"/>
        </w:tabs>
        <w:bidi w:val="0"/>
        <w:spacing w:before="0" w:after="0" w:line="240" w:lineRule="auto"/>
        <w:ind w:left="0" w:right="0" w:firstLine="0"/>
        <w:jc w:val="left"/>
      </w:pPr>
      <w:r>
        <w:rPr>
          <w:color w:val="000000"/>
          <w:spacing w:val="0"/>
          <w:w w:val="100"/>
          <w:position w:val="0"/>
        </w:rPr>
        <w:t>шейных и грудных отделов с</w:t>
        <w:tab/>
        <w:t>лечение</w:t>
      </w:r>
    </w:p>
    <w:p>
      <w:pPr>
        <w:pStyle w:val="Style10"/>
        <w:keepNext w:val="0"/>
        <w:keepLines w:val="0"/>
        <w:framePr w:w="4613" w:h="979" w:wrap="none" w:vAnchor="text" w:hAnchor="page" w:x="6170" w:y="1801"/>
        <w:widowControl w:val="0"/>
        <w:shd w:val="clear" w:color="auto" w:fill="auto"/>
        <w:bidi w:val="0"/>
        <w:spacing w:before="0" w:after="0" w:line="240" w:lineRule="auto"/>
        <w:ind w:left="0" w:right="0" w:firstLine="0"/>
        <w:jc w:val="left"/>
      </w:pPr>
      <w:r>
        <w:rPr>
          <w:color w:val="000000"/>
          <w:spacing w:val="0"/>
          <w:w w:val="100"/>
          <w:position w:val="0"/>
        </w:rPr>
        <w:t>миелопатией, радикуло- и нейропатией</w:t>
      </w:r>
    </w:p>
    <w:p>
      <w:pPr>
        <w:pStyle w:val="Style10"/>
        <w:keepNext w:val="0"/>
        <w:keepLines w:val="0"/>
        <w:framePr w:w="3514" w:h="1210" w:wrap="none" w:vAnchor="text" w:hAnchor="page" w:x="10951" w:y="1801"/>
        <w:widowControl w:val="0"/>
        <w:shd w:val="clear" w:color="auto" w:fill="auto"/>
        <w:bidi w:val="0"/>
        <w:spacing w:before="0" w:after="0" w:line="240" w:lineRule="auto"/>
        <w:ind w:left="0" w:right="0" w:firstLine="0"/>
        <w:jc w:val="left"/>
      </w:pPr>
      <w:r>
        <w:rPr>
          <w:color w:val="000000"/>
          <w:spacing w:val="0"/>
          <w:w w:val="100"/>
          <w:position w:val="0"/>
        </w:rPr>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9" w:line="1" w:lineRule="exact"/>
      </w:pPr>
    </w:p>
    <w:p>
      <w:pPr>
        <w:widowControl w:val="0"/>
        <w:spacing w:line="1" w:lineRule="exact"/>
        <w:sectPr>
          <w:footnotePr>
            <w:pos w:val="pageBottom"/>
            <w:numFmt w:val="decimal"/>
            <w:numRestart w:val="continuous"/>
          </w:footnotePr>
          <w:type w:val="continuous"/>
          <w:pgSz w:w="16840" w:h="11900" w:orient="landscape"/>
          <w:pgMar w:top="1100" w:right="543" w:bottom="1482" w:left="553"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542" behindDoc="0" locked="0" layoutInCell="1" allowOverlap="1">
                <wp:simplePos x="0" y="0"/>
                <wp:positionH relativeFrom="page">
                  <wp:posOffset>2566670</wp:posOffset>
                </wp:positionH>
                <wp:positionV relativeFrom="paragraph">
                  <wp:posOffset>12700</wp:posOffset>
                </wp:positionV>
                <wp:extent cx="1298575" cy="615950"/>
                <wp:wrapSquare wrapText="bothSides"/>
                <wp:docPr id="400" name="Shape 400"/>
                <a:graphic xmlns:a="http://schemas.openxmlformats.org/drawingml/2006/main">
                  <a:graphicData uri="http://schemas.microsoft.com/office/word/2010/wordprocessingShape">
                    <wps:wsp>
                      <wps:cNvSpPr txBox="1"/>
                      <wps:spPr>
                        <a:xfrm>
                          <a:ext cx="1298575" cy="6159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G50 </w:t>
                            </w:r>
                            <w:r>
                              <w:rPr>
                                <w:color w:val="000000"/>
                                <w:spacing w:val="0"/>
                                <w:w w:val="100"/>
                                <w:position w:val="0"/>
                              </w:rPr>
                              <w:t xml:space="preserve">- </w:t>
                            </w:r>
                            <w:r>
                              <w:rPr>
                                <w:color w:val="000000"/>
                                <w:spacing w:val="0"/>
                                <w:w w:val="100"/>
                                <w:position w:val="0"/>
                              </w:rPr>
                              <w:t xml:space="preserve">G53, G54.0 </w:t>
                            </w:r>
                            <w:r>
                              <w:rPr>
                                <w:color w:val="000000"/>
                                <w:spacing w:val="0"/>
                                <w:w w:val="100"/>
                                <w:position w:val="0"/>
                              </w:rPr>
                              <w:t>-</w:t>
                              <w:br/>
                            </w:r>
                            <w:r>
                              <w:rPr>
                                <w:color w:val="000000"/>
                                <w:spacing w:val="0"/>
                                <w:w w:val="100"/>
                                <w:position w:val="0"/>
                              </w:rPr>
                              <w:t>G54.4, G54.6, G54.8,</w:t>
                              <w:br/>
                              <w:t>G54.9, G56, G57, T14.4,</w:t>
                              <w:br/>
                              <w:t>T91, T92, T93</w:t>
                            </w:r>
                          </w:p>
                        </w:txbxContent>
                      </wps:txbx>
                      <wps:bodyPr lIns="0" tIns="0" rIns="0" bIns="0">
                        <a:noAutoFit/>
                      </wps:bodyPr>
                    </wps:wsp>
                  </a:graphicData>
                </a:graphic>
              </wp:anchor>
            </w:drawing>
          </mc:Choice>
          <mc:Fallback>
            <w:pict>
              <v:shape id="_x0000_s1426" type="#_x0000_t202" style="position:absolute;margin-left:202.09999999999999pt;margin-top:1.pt;width:102.25pt;height:48.5pt;z-index:-125829211;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G50 </w:t>
                      </w:r>
                      <w:r>
                        <w:rPr>
                          <w:color w:val="000000"/>
                          <w:spacing w:val="0"/>
                          <w:w w:val="100"/>
                          <w:position w:val="0"/>
                        </w:rPr>
                        <w:t xml:space="preserve">- </w:t>
                      </w:r>
                      <w:r>
                        <w:rPr>
                          <w:color w:val="000000"/>
                          <w:spacing w:val="0"/>
                          <w:w w:val="100"/>
                          <w:position w:val="0"/>
                        </w:rPr>
                        <w:t xml:space="preserve">G53, G54.0 </w:t>
                      </w:r>
                      <w:r>
                        <w:rPr>
                          <w:color w:val="000000"/>
                          <w:spacing w:val="0"/>
                          <w:w w:val="100"/>
                          <w:position w:val="0"/>
                        </w:rPr>
                        <w:t>-</w:t>
                        <w:br/>
                      </w:r>
                      <w:r>
                        <w:rPr>
                          <w:color w:val="000000"/>
                          <w:spacing w:val="0"/>
                          <w:w w:val="100"/>
                          <w:position w:val="0"/>
                        </w:rPr>
                        <w:t>G54.4, G54.6, G54.8,</w:t>
                        <w:br/>
                        <w:t>G54.9, G56, G57, T14.4,</w:t>
                        <w:br/>
                        <w:t>T91, T92, T93</w:t>
                      </w:r>
                    </w:p>
                  </w:txbxContent>
                </v:textbox>
                <w10:wrap type="square" anchorx="page"/>
              </v:shape>
            </w:pict>
          </mc:Fallback>
        </mc:AlternateContent>
      </w:r>
      <w:r>
        <mc:AlternateContent>
          <mc:Choice Requires="wps">
            <w:drawing>
              <wp:anchor distT="0" distB="0" distL="0" distR="0" simplePos="0" relativeHeight="125829544" behindDoc="0" locked="0" layoutInCell="1" allowOverlap="1">
                <wp:simplePos x="0" y="0"/>
                <wp:positionH relativeFrom="page">
                  <wp:posOffset>6017260</wp:posOffset>
                </wp:positionH>
                <wp:positionV relativeFrom="paragraph">
                  <wp:posOffset>12700</wp:posOffset>
                </wp:positionV>
                <wp:extent cx="829310" cy="311150"/>
                <wp:wrapSquare wrapText="bothSides"/>
                <wp:docPr id="402" name="Shape 402"/>
                <a:graphic xmlns:a="http://schemas.openxmlformats.org/drawingml/2006/main">
                  <a:graphicData uri="http://schemas.microsoft.com/office/word/2010/wordprocessingShape">
                    <wps:wsp>
                      <wps:cNvSpPr txBox="1"/>
                      <wps:spPr>
                        <a:xfrm>
                          <a:ext cx="82931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wps:txbx>
                      <wps:bodyPr lIns="0" tIns="0" rIns="0" bIns="0">
                        <a:noAutoFit/>
                      </wps:bodyPr>
                    </wps:wsp>
                  </a:graphicData>
                </a:graphic>
              </wp:anchor>
            </w:drawing>
          </mc:Choice>
          <mc:Fallback>
            <w:pict>
              <v:shape id="_x0000_s1428" type="#_x0000_t202" style="position:absolute;margin-left:473.80000000000001pt;margin-top:1.pt;width:65.299999999999997pt;height:24.5pt;z-index:-125829209;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поражения плечевого сплетения и шейных корешков, синдром фантома конечности с болью, невропатией или радикулопатией</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49" w:right="2315" w:bottom="1149" w:left="6169" w:header="0" w:footer="3" w:gutter="0"/>
          <w:cols w:num="2" w:space="720" w:equalWidth="0">
            <w:col w:w="3235" w:space="1546"/>
            <w:col w:w="3576"/>
          </w:cols>
          <w:noEndnote/>
          <w:rtlGutter w:val="0"/>
          <w:docGrid w:linePitch="360"/>
        </w:sectPr>
      </w:pPr>
      <w:r>
        <w:rPr>
          <w:color w:val="000000"/>
          <w:spacing w:val="0"/>
          <w:w w:val="100"/>
          <w:position w:val="0"/>
        </w:rPr>
        <w:t>имплантация эпидуральных и периферических электродов и постоянных нейростимуляторов на постоянных источниках тока и их замена</w:t>
      </w:r>
    </w:p>
    <w:p>
      <w:pPr>
        <w:rPr>
          <w:sz w:val="2"/>
          <w:szCs w:val="2"/>
        </w:rPr>
        <w:sectPr>
          <w:footnotePr>
            <w:pos w:val="pageBottom"/>
            <w:numFmt w:val="decimal"/>
            <w:numRestart w:val="continuous"/>
          </w:footnotePr>
          <w:type w:val="continuous"/>
          <w:pgSz w:w="16840" w:h="11900" w:orient="landscape"/>
          <w:pgMar w:top="1149" w:right="2315" w:bottom="1149" w:left="6169" w:header="0" w:footer="3" w:gutter="0"/>
          <w:cols w:num="2" w:space="720" w:equalWidth="0">
            <w:col w:w="3235" w:space="1546"/>
            <w:col w:w="3576"/>
          </w:cols>
          <w:noEndnote/>
          <w:rtlGutter w:val="0"/>
          <w:docGrid w:linePitch="360"/>
        </w:sectPr>
      </w:pPr>
    </w:p>
    <w:p>
      <w:pPr>
        <w:pStyle w:val="Style10"/>
        <w:keepNext w:val="0"/>
        <w:keepLines w:val="0"/>
        <w:framePr w:w="293" w:h="250" w:wrap="none" w:hAnchor="page" w:x="746" w:y="3035"/>
        <w:widowControl w:val="0"/>
        <w:shd w:val="clear" w:color="auto" w:fill="auto"/>
        <w:bidi w:val="0"/>
        <w:spacing w:before="0" w:after="0" w:line="240" w:lineRule="auto"/>
        <w:ind w:left="0" w:right="0" w:firstLine="0"/>
        <w:jc w:val="both"/>
      </w:pPr>
      <w:r>
        <w:rPr>
          <w:color w:val="000000"/>
          <w:spacing w:val="0"/>
          <w:w w:val="100"/>
          <w:position w:val="0"/>
        </w:rPr>
        <w:t>20.</w:t>
      </w:r>
    </w:p>
    <w:p>
      <w:pPr>
        <w:pStyle w:val="Style10"/>
        <w:keepNext w:val="0"/>
        <w:keepLines w:val="0"/>
        <w:framePr w:w="293" w:h="250" w:wrap="none" w:hAnchor="page" w:x="746" w:y="5618"/>
        <w:widowControl w:val="0"/>
        <w:shd w:val="clear" w:color="auto" w:fill="auto"/>
        <w:bidi w:val="0"/>
        <w:spacing w:before="0" w:after="0" w:line="240" w:lineRule="auto"/>
        <w:ind w:left="0" w:right="0" w:firstLine="0"/>
        <w:jc w:val="both"/>
      </w:pPr>
      <w:r>
        <w:rPr>
          <w:color w:val="000000"/>
          <w:spacing w:val="0"/>
          <w:w w:val="100"/>
          <w:position w:val="0"/>
        </w:rPr>
        <w:t>21.</w:t>
      </w:r>
    </w:p>
    <w:tbl>
      <w:tblPr>
        <w:tblOverlap w:val="never"/>
        <w:jc w:val="left"/>
        <w:tblLayout w:type="fixed"/>
      </w:tblPr>
      <w:tblGrid>
        <w:gridCol w:w="2731"/>
        <w:gridCol w:w="2136"/>
        <w:gridCol w:w="3307"/>
        <w:gridCol w:w="1474"/>
        <w:gridCol w:w="3696"/>
      </w:tblGrid>
      <w:tr>
        <w:trPr>
          <w:trHeight w:val="1464" w:hRule="exact"/>
        </w:trPr>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bottom w:val="single" w:sz="4"/>
              <w:right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r>
    </w:tbl>
    <w:p>
      <w:pPr>
        <w:framePr w:w="13344" w:h="1464" w:hSpace="715" w:wrap="none" w:hAnchor="page" w:x="1269" w:y="31"/>
        <w:widowControl w:val="0"/>
        <w:spacing w:line="1" w:lineRule="exact"/>
      </w:pPr>
    </w:p>
    <w:p>
      <w:pPr>
        <w:pStyle w:val="Style19"/>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p>
      <w:pPr>
        <w:pStyle w:val="Style10"/>
        <w:keepNext w:val="0"/>
        <w:keepLines w:val="0"/>
        <w:framePr w:w="2611" w:h="490" w:wrap="none" w:hAnchor="page" w:x="1303" w:y="3035"/>
        <w:widowControl w:val="0"/>
        <w:shd w:val="clear" w:color="auto" w:fill="auto"/>
        <w:bidi w:val="0"/>
        <w:spacing w:before="0" w:after="0" w:line="240" w:lineRule="auto"/>
        <w:ind w:left="0" w:right="0" w:firstLine="0"/>
        <w:jc w:val="left"/>
      </w:pPr>
      <w:r>
        <w:rPr>
          <w:color w:val="000000"/>
          <w:spacing w:val="0"/>
          <w:w w:val="100"/>
          <w:position w:val="0"/>
        </w:rPr>
        <w:t>Протонная лучевая терапия, в том числе детям</w:t>
      </w:r>
    </w:p>
    <w:p>
      <w:pPr>
        <w:pStyle w:val="Style10"/>
        <w:keepNext w:val="0"/>
        <w:keepLines w:val="0"/>
        <w:framePr w:w="2270" w:h="3134" w:wrap="none" w:hAnchor="page" w:x="1303" w:y="5623"/>
        <w:widowControl w:val="0"/>
        <w:shd w:val="clear" w:color="auto" w:fill="auto"/>
        <w:bidi w:val="0"/>
        <w:spacing w:before="0" w:after="0" w:line="240" w:lineRule="auto"/>
        <w:ind w:left="0" w:right="0" w:firstLine="0"/>
        <w:jc w:val="left"/>
      </w:pPr>
      <w:r>
        <w:rPr>
          <w:color w:val="000000"/>
          <w:spacing w:val="0"/>
          <w:w w:val="100"/>
          <w:position w:val="0"/>
        </w:rPr>
        <w:t>Видеоэндоскопические внутриполостные и видеоэндоскопические внутрипросветные хирур</w:t>
        <w:softHyphen/>
        <w:t>гические вмешательства, интервенционные радиологические вмешательства, малоинвазивные органосохранные вмешательства при злокачественных новообразованиях</w:t>
      </w:r>
    </w:p>
    <w:p>
      <w:pPr>
        <w:pStyle w:val="Style10"/>
        <w:keepNext w:val="0"/>
        <w:keepLines w:val="0"/>
        <w:framePr w:w="1872" w:h="485" w:wrap="none" w:hAnchor="page" w:x="4130" w:y="1739"/>
        <w:widowControl w:val="0"/>
        <w:shd w:val="clear" w:color="auto" w:fill="auto"/>
        <w:bidi w:val="0"/>
        <w:spacing w:before="0" w:after="0" w:line="240" w:lineRule="auto"/>
        <w:ind w:left="0" w:right="0" w:firstLine="0"/>
        <w:jc w:val="center"/>
      </w:pPr>
      <w:r>
        <w:rPr>
          <w:color w:val="000000"/>
          <w:spacing w:val="0"/>
          <w:w w:val="100"/>
          <w:position w:val="0"/>
        </w:rPr>
        <w:t>G56, G57, T14.4, T91,</w:t>
        <w:br/>
        <w:t>T92, T93</w:t>
      </w:r>
    </w:p>
    <w:p>
      <w:pPr>
        <w:pStyle w:val="Style10"/>
        <w:keepNext w:val="0"/>
        <w:keepLines w:val="0"/>
        <w:framePr w:w="547" w:h="250" w:wrap="none" w:hAnchor="page" w:x="4792" w:y="3035"/>
        <w:widowControl w:val="0"/>
        <w:shd w:val="clear" w:color="auto" w:fill="auto"/>
        <w:bidi w:val="0"/>
        <w:spacing w:before="0" w:after="0" w:line="240" w:lineRule="auto"/>
        <w:ind w:left="0" w:right="0" w:firstLine="0"/>
        <w:jc w:val="left"/>
      </w:pPr>
      <w:r>
        <w:rPr>
          <w:color w:val="000000"/>
          <w:spacing w:val="0"/>
          <w:w w:val="100"/>
          <w:position w:val="0"/>
        </w:rPr>
        <w:t>D16.4</w:t>
      </w:r>
    </w:p>
    <w:p>
      <w:pPr>
        <w:pStyle w:val="Style10"/>
        <w:keepNext w:val="0"/>
        <w:keepLines w:val="0"/>
        <w:framePr w:w="2021" w:h="3130" w:wrap="none" w:hAnchor="page" w:x="4058" w:y="5618"/>
        <w:widowControl w:val="0"/>
        <w:shd w:val="clear" w:color="auto" w:fill="auto"/>
        <w:bidi w:val="0"/>
        <w:spacing w:before="0" w:after="0" w:line="240" w:lineRule="auto"/>
        <w:ind w:left="0" w:right="0" w:firstLine="0"/>
        <w:jc w:val="center"/>
      </w:pPr>
      <w:r>
        <w:rPr>
          <w:color w:val="000000"/>
          <w:spacing w:val="0"/>
          <w:w w:val="100"/>
          <w:position w:val="0"/>
        </w:rPr>
        <w:t xml:space="preserve">C00, C01, C02, C04 </w:t>
      </w:r>
      <w:r>
        <w:rPr>
          <w:color w:val="000000"/>
          <w:spacing w:val="0"/>
          <w:w w:val="100"/>
          <w:position w:val="0"/>
        </w:rPr>
        <w:t>-</w:t>
        <w:br/>
      </w:r>
      <w:r>
        <w:rPr>
          <w:color w:val="000000"/>
          <w:spacing w:val="0"/>
          <w:w w:val="100"/>
          <w:position w:val="0"/>
        </w:rPr>
        <w:t>C06, C09.0, C09.1,</w:t>
        <w:br/>
        <w:t>C09.8, C09.9, C10.0,</w:t>
        <w:br/>
        <w:t>C10.1, C10.2, C10.3,</w:t>
        <w:br/>
        <w:t>C10.4, C11.0, C11.1,</w:t>
        <w:br/>
        <w:t>C11.2, C11.3, C11.8,</w:t>
        <w:br/>
        <w:t>C11.9, C12, C13.0,</w:t>
        <w:br/>
        <w:t>C13.1, C13.2, C13.8,</w:t>
        <w:br/>
        <w:t>C13.9, C14.0, C14.2,</w:t>
        <w:br/>
        <w:t>C15.0, C30.0, C31.0,</w:t>
        <w:br/>
        <w:t>C31.1, C31.2, C31.3,</w:t>
        <w:br/>
        <w:t>C31.8, C31.9, C32, C43,</w:t>
        <w:br/>
        <w:t>C44, C69, C73</w:t>
      </w:r>
    </w:p>
    <w:p>
      <w:pPr>
        <w:pStyle w:val="Style10"/>
        <w:keepNext w:val="0"/>
        <w:keepLines w:val="0"/>
        <w:framePr w:w="3230" w:h="1214" w:wrap="none" w:hAnchor="page" w:x="6165" w:y="1739"/>
        <w:widowControl w:val="0"/>
        <w:shd w:val="clear" w:color="auto" w:fill="auto"/>
        <w:bidi w:val="0"/>
        <w:spacing w:before="0" w:after="0" w:line="240" w:lineRule="auto"/>
        <w:ind w:left="0" w:right="0" w:firstLine="0"/>
        <w:jc w:val="left"/>
      </w:pPr>
      <w:r>
        <w:rPr>
          <w:color w:val="000000"/>
          <w:spacing w:val="0"/>
          <w:w w:val="100"/>
          <w:position w:val="0"/>
        </w:rPr>
        <w:t>последствия травматических и других поражений периферических нервов и сплетений с туннельными и компрессионно-ишемическими невропатиями</w:t>
      </w:r>
    </w:p>
    <w:p>
      <w:pPr>
        <w:pStyle w:val="Style10"/>
        <w:keepNext w:val="0"/>
        <w:keepLines w:val="0"/>
        <w:framePr w:w="3187" w:h="2179" w:wrap="none" w:hAnchor="page" w:x="6165" w:y="3035"/>
        <w:widowControl w:val="0"/>
        <w:shd w:val="clear" w:color="auto" w:fill="auto"/>
        <w:bidi w:val="0"/>
        <w:spacing w:before="0" w:after="0" w:line="240" w:lineRule="auto"/>
        <w:ind w:left="0" w:right="0" w:firstLine="0"/>
        <w:jc w:val="left"/>
      </w:pPr>
      <w:r>
        <w:rPr>
          <w:color w:val="000000"/>
          <w:spacing w:val="0"/>
          <w:w w:val="100"/>
          <w:position w:val="0"/>
        </w:rPr>
        <w:t>пациенты с неоперабельной доброкачественной оухолью, расположенной в области основания черепа</w:t>
      </w:r>
    </w:p>
    <w:p>
      <w:pPr>
        <w:pStyle w:val="Style10"/>
        <w:keepNext w:val="0"/>
        <w:keepLines w:val="0"/>
        <w:framePr w:w="3187" w:h="2179" w:wrap="none" w:hAnchor="page" w:x="6165" w:y="3035"/>
        <w:widowControl w:val="0"/>
        <w:shd w:val="clear" w:color="auto" w:fill="auto"/>
        <w:bidi w:val="0"/>
        <w:spacing w:before="0" w:after="0" w:line="240" w:lineRule="auto"/>
        <w:ind w:left="0" w:right="0" w:firstLine="0"/>
        <w:jc w:val="left"/>
      </w:pPr>
      <w:r>
        <w:rPr>
          <w:color w:val="000000"/>
          <w:spacing w:val="0"/>
          <w:w w:val="100"/>
          <w:position w:val="0"/>
        </w:rPr>
        <w:t>пациенты с доброкачественным опухолевым процессом в области основания черепа после хирургического этапа, в том числе с остаточной опухолью</w:t>
      </w:r>
    </w:p>
    <w:p>
      <w:pPr>
        <w:pStyle w:val="Style10"/>
        <w:keepNext w:val="0"/>
        <w:keepLines w:val="0"/>
        <w:framePr w:w="979" w:h="250" w:wrap="none" w:hAnchor="page" w:x="7931" w:y="5296"/>
        <w:widowControl w:val="0"/>
        <w:shd w:val="clear" w:color="auto" w:fill="auto"/>
        <w:bidi w:val="0"/>
        <w:spacing w:before="0" w:after="0" w:line="240" w:lineRule="auto"/>
        <w:ind w:left="0" w:right="0" w:firstLine="0"/>
        <w:jc w:val="left"/>
      </w:pPr>
      <w:r>
        <w:rPr>
          <w:color w:val="000000"/>
          <w:spacing w:val="0"/>
          <w:w w:val="100"/>
          <w:position w:val="0"/>
        </w:rPr>
        <w:t>Онкология</w:t>
      </w:r>
    </w:p>
    <w:p>
      <w:pPr>
        <w:pStyle w:val="Style10"/>
        <w:keepNext w:val="0"/>
        <w:keepLines w:val="0"/>
        <w:framePr w:w="3010" w:h="490" w:wrap="none" w:hAnchor="page" w:x="6170" w:y="5618"/>
        <w:widowControl w:val="0"/>
        <w:shd w:val="clear" w:color="auto" w:fill="auto"/>
        <w:bidi w:val="0"/>
        <w:spacing w:before="0" w:after="0" w:line="240" w:lineRule="auto"/>
        <w:ind w:left="0" w:right="0" w:firstLine="0"/>
        <w:jc w:val="left"/>
      </w:pPr>
      <w:r>
        <w:rPr>
          <w:color w:val="000000"/>
          <w:spacing w:val="0"/>
          <w:w w:val="100"/>
          <w:position w:val="0"/>
        </w:rPr>
        <w:t xml:space="preserve">злокачественные новообразования головы и шеи </w:t>
      </w:r>
      <w:r>
        <w:rPr>
          <w:color w:val="000000"/>
          <w:spacing w:val="0"/>
          <w:w w:val="100"/>
          <w:position w:val="0"/>
        </w:rPr>
        <w:t xml:space="preserve">I </w:t>
      </w:r>
      <w:r>
        <w:rPr>
          <w:color w:val="000000"/>
          <w:spacing w:val="0"/>
          <w:w w:val="100"/>
          <w:position w:val="0"/>
        </w:rPr>
        <w:t>- III стадии</w:t>
      </w:r>
    </w:p>
    <w:p>
      <w:pPr>
        <w:pStyle w:val="Style10"/>
        <w:keepNext w:val="0"/>
        <w:keepLines w:val="0"/>
        <w:framePr w:w="1306" w:h="485" w:wrap="none" w:hAnchor="page" w:x="9477" w:y="1739"/>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1248" w:h="485" w:wrap="none" w:hAnchor="page" w:x="9472" w:y="3040"/>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r>
    </w:p>
    <w:p>
      <w:pPr>
        <w:pStyle w:val="Style10"/>
        <w:keepNext w:val="0"/>
        <w:keepLines w:val="0"/>
        <w:framePr w:w="1248" w:h="485" w:wrap="none" w:hAnchor="page" w:x="9472" w:y="3040"/>
        <w:widowControl w:val="0"/>
        <w:shd w:val="clear" w:color="auto" w:fill="auto"/>
        <w:bidi w:val="0"/>
        <w:spacing w:before="0" w:after="0" w:line="240" w:lineRule="auto"/>
        <w:ind w:left="0" w:right="0" w:firstLine="0"/>
        <w:jc w:val="left"/>
      </w:pPr>
      <w:r>
        <w:rPr>
          <w:color w:val="000000"/>
          <w:spacing w:val="0"/>
          <w:w w:val="100"/>
          <w:position w:val="0"/>
        </w:rPr>
        <w:t>кое лечение</w:t>
      </w:r>
    </w:p>
    <w:p>
      <w:pPr>
        <w:pStyle w:val="Style10"/>
        <w:keepNext w:val="0"/>
        <w:keepLines w:val="0"/>
        <w:framePr w:w="1306" w:h="490" w:wrap="none" w:hAnchor="page" w:x="9477" w:y="5618"/>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576" w:h="965" w:wrap="none" w:hAnchor="page" w:x="10951" w:y="1739"/>
        <w:widowControl w:val="0"/>
        <w:shd w:val="clear" w:color="auto" w:fill="auto"/>
        <w:bidi w:val="0"/>
        <w:spacing w:before="0" w:after="0" w:line="240" w:lineRule="auto"/>
        <w:ind w:left="0" w:right="0" w:firstLine="0"/>
        <w:jc w:val="left"/>
      </w:pPr>
      <w:r>
        <w:rPr>
          <w:color w:val="000000"/>
          <w:spacing w:val="0"/>
          <w:w w:val="100"/>
          <w:position w:val="0"/>
        </w:rPr>
        <w:t>имплантация эпидуральных и периферических электродов и постоянных нейростимуляторов на постоянных источниках тока и их замена</w:t>
      </w:r>
    </w:p>
    <w:p>
      <w:pPr>
        <w:pStyle w:val="Style10"/>
        <w:keepNext w:val="0"/>
        <w:keepLines w:val="0"/>
        <w:framePr w:w="3571" w:h="979" w:wrap="none" w:hAnchor="page" w:x="10951" w:y="3035"/>
        <w:widowControl w:val="0"/>
        <w:shd w:val="clear" w:color="auto" w:fill="auto"/>
        <w:bidi w:val="0"/>
        <w:spacing w:before="0" w:after="0" w:line="240" w:lineRule="auto"/>
        <w:ind w:left="0" w:right="0" w:firstLine="0"/>
        <w:jc w:val="left"/>
      </w:pPr>
      <w:r>
        <w:rPr>
          <w:color w:val="000000"/>
          <w:spacing w:val="0"/>
          <w:w w:val="100"/>
          <w:position w:val="0"/>
        </w:rPr>
        <w:t>облучение методом протонной терапии у пациентов с доброкачественными новообразованиями, локализованными в области основания черепа</w:t>
      </w:r>
    </w:p>
    <w:p>
      <w:pPr>
        <w:pStyle w:val="Style10"/>
        <w:keepNext w:val="0"/>
        <w:keepLines w:val="0"/>
        <w:framePr w:w="2784" w:h="485" w:wrap="none" w:hAnchor="page" w:x="10941" w:y="5618"/>
        <w:widowControl w:val="0"/>
        <w:shd w:val="clear" w:color="auto" w:fill="auto"/>
        <w:bidi w:val="0"/>
        <w:spacing w:before="0" w:after="0" w:line="240" w:lineRule="auto"/>
        <w:ind w:left="0" w:right="0" w:firstLine="0"/>
        <w:jc w:val="left"/>
      </w:pPr>
      <w:r>
        <w:rPr>
          <w:color w:val="000000"/>
          <w:spacing w:val="0"/>
          <w:w w:val="100"/>
          <w:position w:val="0"/>
        </w:rPr>
        <w:t>удаление опухоли полости носа видеоэндоскопическое</w:t>
      </w:r>
    </w:p>
    <w:p>
      <w:pPr>
        <w:pStyle w:val="Style10"/>
        <w:keepNext w:val="0"/>
        <w:keepLines w:val="0"/>
        <w:framePr w:w="3437" w:h="259" w:wrap="none" w:hAnchor="page" w:x="10946" w:y="6194"/>
        <w:widowControl w:val="0"/>
        <w:shd w:val="clear" w:color="auto" w:fill="auto"/>
        <w:bidi w:val="0"/>
        <w:spacing w:before="0" w:after="0" w:line="240" w:lineRule="auto"/>
        <w:ind w:left="0" w:right="0" w:firstLine="0"/>
        <w:jc w:val="right"/>
      </w:pPr>
      <w:r>
        <w:rPr>
          <w:color w:val="000000"/>
          <w:spacing w:val="0"/>
          <w:w w:val="100"/>
          <w:position w:val="0"/>
        </w:rPr>
        <w:t>тиреоидэктомия видеоэндоскопическая</w:t>
      </w:r>
    </w:p>
    <w:p>
      <w:pPr>
        <w:pStyle w:val="Style10"/>
        <w:keepNext w:val="0"/>
        <w:keepLines w:val="0"/>
        <w:framePr w:w="3024" w:h="725" w:wrap="none" w:hAnchor="page" w:x="10951" w:y="6559"/>
        <w:widowControl w:val="0"/>
        <w:shd w:val="clear" w:color="auto" w:fill="auto"/>
        <w:bidi w:val="0"/>
        <w:spacing w:before="0" w:after="0" w:line="240" w:lineRule="auto"/>
        <w:ind w:left="0" w:right="0" w:firstLine="0"/>
        <w:jc w:val="left"/>
      </w:pPr>
      <w:r>
        <w:rPr>
          <w:color w:val="000000"/>
          <w:spacing w:val="0"/>
          <w:w w:val="100"/>
          <w:position w:val="0"/>
        </w:rPr>
        <w:t>микроэндоларингеальная резекция гортани с использованием эндовидеотехники</w:t>
      </w:r>
    </w:p>
    <w:p>
      <w:pPr>
        <w:pStyle w:val="Style10"/>
        <w:keepNext w:val="0"/>
        <w:keepLines w:val="0"/>
        <w:framePr w:w="3024" w:h="485" w:wrap="none" w:hAnchor="page" w:x="10951" w:y="7379"/>
        <w:widowControl w:val="0"/>
        <w:shd w:val="clear" w:color="auto" w:fill="auto"/>
        <w:bidi w:val="0"/>
        <w:spacing w:before="0" w:after="0" w:line="240" w:lineRule="auto"/>
        <w:ind w:left="0" w:right="0" w:firstLine="0"/>
        <w:jc w:val="left"/>
      </w:pPr>
      <w:r>
        <w:rPr>
          <w:color w:val="000000"/>
          <w:spacing w:val="0"/>
          <w:w w:val="100"/>
          <w:position w:val="0"/>
        </w:rPr>
        <w:t>микроэндоларингеальная резекция видеоэндоскопическая</w:t>
      </w:r>
    </w:p>
    <w:p>
      <w:pPr>
        <w:pStyle w:val="Style10"/>
        <w:keepNext w:val="0"/>
        <w:keepLines w:val="0"/>
        <w:framePr w:w="3418" w:h="259" w:wrap="none" w:hAnchor="page" w:x="10946" w:y="7955"/>
        <w:widowControl w:val="0"/>
        <w:shd w:val="clear" w:color="auto" w:fill="auto"/>
        <w:bidi w:val="0"/>
        <w:spacing w:before="0" w:after="0" w:line="240" w:lineRule="auto"/>
        <w:ind w:left="0" w:right="0" w:firstLine="0"/>
        <w:jc w:val="left"/>
      </w:pPr>
      <w:r>
        <w:rPr>
          <w:color w:val="000000"/>
          <w:spacing w:val="0"/>
          <w:w w:val="100"/>
          <w:position w:val="0"/>
        </w:rPr>
        <w:t>тиреоидэктомия видеоассистированная</w:t>
      </w:r>
    </w:p>
    <w:p>
      <w:pPr>
        <w:pStyle w:val="Style10"/>
        <w:keepNext w:val="0"/>
        <w:keepLines w:val="0"/>
        <w:framePr w:w="3571" w:h="499" w:wrap="none" w:hAnchor="page" w:x="10951" w:y="8315"/>
        <w:widowControl w:val="0"/>
        <w:shd w:val="clear" w:color="auto" w:fill="auto"/>
        <w:bidi w:val="0"/>
        <w:spacing w:before="0" w:after="0" w:line="240" w:lineRule="auto"/>
        <w:ind w:left="0" w:right="0" w:firstLine="0"/>
        <w:jc w:val="left"/>
      </w:pPr>
      <w:r>
        <w:rPr>
          <w:color w:val="000000"/>
          <w:spacing w:val="0"/>
          <w:w w:val="100"/>
          <w:position w:val="0"/>
        </w:rPr>
        <w:t>нервосберегающая шейная</w:t>
      </w:r>
    </w:p>
    <w:p>
      <w:pPr>
        <w:pStyle w:val="Style10"/>
        <w:keepNext w:val="0"/>
        <w:keepLines w:val="0"/>
        <w:framePr w:w="3571" w:h="499" w:wrap="none" w:hAnchor="page" w:x="10951" w:y="8315"/>
        <w:widowControl w:val="0"/>
        <w:shd w:val="clear" w:color="auto" w:fill="auto"/>
        <w:bidi w:val="0"/>
        <w:spacing w:before="0" w:after="0" w:line="240" w:lineRule="auto"/>
        <w:ind w:left="0" w:right="0" w:firstLine="0"/>
        <w:jc w:val="left"/>
      </w:pPr>
      <w:r>
        <w:rPr>
          <w:color w:val="000000"/>
          <w:spacing w:val="0"/>
          <w:w w:val="100"/>
          <w:position w:val="0"/>
        </w:rPr>
        <w:t>лимфаденэктомия видеоассистированная</w:t>
      </w:r>
    </w:p>
    <w:p>
      <w:pPr>
        <w:pStyle w:val="Style10"/>
        <w:keepNext w:val="0"/>
        <w:keepLines w:val="0"/>
        <w:framePr w:w="3086" w:h="739" w:wrap="none" w:hAnchor="page" w:x="10941" w:y="8896"/>
        <w:widowControl w:val="0"/>
        <w:shd w:val="clear" w:color="auto" w:fill="auto"/>
        <w:bidi w:val="0"/>
        <w:spacing w:before="0" w:after="0" w:line="240" w:lineRule="auto"/>
        <w:ind w:left="0" w:right="0" w:firstLine="0"/>
        <w:jc w:val="left"/>
      </w:pPr>
      <w:r>
        <w:rPr>
          <w:color w:val="000000"/>
          <w:spacing w:val="0"/>
          <w:w w:val="100"/>
          <w:position w:val="0"/>
        </w:rPr>
        <w:t>удаление лимфатических узлов и клетчатки переднего верхнего средостения видеоассистированное</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r>
      <w:r>
        <w:rPr>
          <w:color w:val="000000"/>
          <w:spacing w:val="0"/>
          <w:w w:val="100"/>
          <w:position w:val="0"/>
          <w:u w:val="single"/>
        </w:rPr>
        <w:t>помощи</w:t>
      </w:r>
      <w:r>
        <w:rPr>
          <w:color w:val="000000"/>
          <w:spacing w:val="0"/>
          <w:w w:val="100"/>
          <w:position w:val="0"/>
          <w:sz w:val="13"/>
          <w:szCs w:val="13"/>
          <w:u w:val="single"/>
          <w:vertAlign w:val="superscript"/>
        </w:rPr>
        <w:t>3</w:t>
      </w:r>
      <w:r>
        <w:rPr>
          <w:color w:val="000000"/>
          <w:spacing w:val="0"/>
          <w:w w:val="100"/>
          <w:position w:val="0"/>
          <w:u w:val="single"/>
        </w:rPr>
        <w:t>, рублей</w:t>
      </w:r>
    </w:p>
    <w:p>
      <w:pPr>
        <w:pStyle w:val="Style10"/>
        <w:keepNext w:val="0"/>
        <w:keepLines w:val="0"/>
        <w:framePr w:w="749" w:h="250" w:wrap="none" w:hAnchor="page" w:x="15093" w:y="3035"/>
        <w:widowControl w:val="0"/>
        <w:shd w:val="clear" w:color="auto" w:fill="auto"/>
        <w:bidi w:val="0"/>
        <w:spacing w:before="0" w:after="0" w:line="240" w:lineRule="auto"/>
        <w:ind w:left="0" w:right="0" w:firstLine="0"/>
        <w:jc w:val="right"/>
      </w:pPr>
      <w:r>
        <w:rPr>
          <w:color w:val="000000"/>
          <w:spacing w:val="0"/>
          <w:w w:val="100"/>
          <w:position w:val="0"/>
        </w:rPr>
        <w:t>2009410</w:t>
      </w:r>
    </w:p>
    <w:p>
      <w:pPr>
        <w:pStyle w:val="Style10"/>
        <w:keepNext w:val="0"/>
        <w:keepLines w:val="0"/>
        <w:framePr w:w="643" w:h="250" w:wrap="none" w:hAnchor="page" w:x="15146" w:y="5618"/>
        <w:widowControl w:val="0"/>
        <w:shd w:val="clear" w:color="auto" w:fill="auto"/>
        <w:bidi w:val="0"/>
        <w:spacing w:before="0" w:after="0" w:line="240" w:lineRule="auto"/>
        <w:ind w:left="0" w:right="0" w:firstLine="0"/>
        <w:jc w:val="left"/>
      </w:pPr>
      <w:r>
        <w:rPr>
          <w:color w:val="000000"/>
          <w:spacing w:val="0"/>
          <w:w w:val="100"/>
          <w:position w:val="0"/>
        </w:rPr>
        <w:t>245183</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4"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482" w:left="553" w:header="0" w:footer="1054"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6760" w:right="0" w:firstLine="0"/>
        <w:jc w:val="left"/>
      </w:pPr>
      <w:r>
        <w:rPr>
          <w:color w:val="000000"/>
          <w:spacing w:val="0"/>
          <w:w w:val="100"/>
          <w:position w:val="0"/>
        </w:rPr>
        <w:t>удаление опухоли придаточных пазух носа видеоассистированное</w:t>
      </w:r>
    </w:p>
    <w:p>
      <w:pPr>
        <w:pStyle w:val="Style10"/>
        <w:keepNext w:val="0"/>
        <w:keepLines w:val="0"/>
        <w:widowControl w:val="0"/>
        <w:shd w:val="clear" w:color="auto" w:fill="auto"/>
        <w:bidi w:val="0"/>
        <w:spacing w:before="0" w:after="120" w:line="240" w:lineRule="auto"/>
        <w:ind w:left="6760" w:right="0" w:firstLine="0"/>
        <w:jc w:val="left"/>
      </w:pPr>
      <w:r>
        <w:rPr>
          <w:color w:val="000000"/>
          <w:spacing w:val="0"/>
          <w:w w:val="100"/>
          <w:position w:val="0"/>
        </w:rPr>
        <w:t>резекция верхней челюсти видеоассистированная</w:t>
      </w:r>
    </w:p>
    <w:p>
      <w:pPr>
        <w:pStyle w:val="Style10"/>
        <w:keepNext w:val="0"/>
        <w:keepLines w:val="0"/>
        <w:widowControl w:val="0"/>
        <w:shd w:val="clear" w:color="auto" w:fill="auto"/>
        <w:bidi w:val="0"/>
        <w:spacing w:before="0" w:after="120" w:line="240" w:lineRule="auto"/>
        <w:ind w:left="6760" w:right="0" w:firstLine="0"/>
        <w:jc w:val="left"/>
      </w:pPr>
      <w:r>
        <w:rPr>
          <w:color w:val="000000"/>
          <w:spacing w:val="0"/>
          <w:w w:val="100"/>
          <w:position w:val="0"/>
        </w:rPr>
        <w:t>эндоларингеальная резекция видеоэндоскопическая</w:t>
      </w:r>
    </w:p>
    <w:p>
      <w:pPr>
        <w:pStyle w:val="Style10"/>
        <w:keepNext w:val="0"/>
        <w:keepLines w:val="0"/>
        <w:widowControl w:val="0"/>
        <w:shd w:val="clear" w:color="auto" w:fill="auto"/>
        <w:bidi w:val="0"/>
        <w:spacing w:before="0" w:after="120" w:line="240" w:lineRule="auto"/>
        <w:ind w:left="6760" w:right="0" w:firstLine="0"/>
        <w:jc w:val="left"/>
      </w:pPr>
      <w:r>
        <w:rPr>
          <w:color w:val="000000"/>
          <w:spacing w:val="0"/>
          <w:w w:val="100"/>
          <w:position w:val="0"/>
        </w:rPr>
        <w:t>селективная и суперселективная инфузия в глазную артерию химиопрепарата как вид органосохраняющего лечения ретинобластомы у детей</w:t>
      </w:r>
    </w:p>
    <w:tbl>
      <w:tblPr>
        <w:tblOverlap w:val="never"/>
        <w:jc w:val="center"/>
        <w:tblLayout w:type="fixed"/>
      </w:tblPr>
      <w:tblGrid>
        <w:gridCol w:w="1829"/>
        <w:gridCol w:w="3379"/>
        <w:gridCol w:w="1445"/>
        <w:gridCol w:w="3562"/>
      </w:tblGrid>
      <w:tr>
        <w:trPr>
          <w:trHeight w:val="198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C15, C16, C17, C18, C19, C20, C21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злокачественные новообразования пищевода, желудка, двенадцатиперстной кишки, ободочной кишки,</w:t>
            </w:r>
          </w:p>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 xml:space="preserve">ректосигмоидного соединения, прямой кишки, заднего прохода и анального канала в пределах слизистого слоя </w:t>
            </w:r>
            <w:r>
              <w:rPr>
                <w:color w:val="000000"/>
                <w:spacing w:val="0"/>
                <w:w w:val="100"/>
                <w:position w:val="0"/>
                <w:sz w:val="20"/>
                <w:szCs w:val="20"/>
              </w:rPr>
              <w:t>T1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эндоскопическое электрохирургическое удаление опухоли</w:t>
            </w:r>
          </w:p>
        </w:tc>
      </w:tr>
      <w:tr>
        <w:trPr>
          <w:trHeight w:val="108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80"/>
              <w:jc w:val="left"/>
              <w:rPr>
                <w:sz w:val="20"/>
                <w:szCs w:val="20"/>
              </w:rPr>
            </w:pPr>
            <w:r>
              <w:rPr>
                <w:color w:val="000000"/>
                <w:spacing w:val="0"/>
                <w:w w:val="100"/>
                <w:position w:val="0"/>
                <w:sz w:val="20"/>
                <w:szCs w:val="20"/>
              </w:rPr>
              <w:t>C15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локализованные и местнораспространенные формы злокачественных новообразований пищевода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видеоассистированная одномоментная резекция и пластика пищевода с лимфаденэктомией </w:t>
            </w:r>
            <w:r>
              <w:rPr>
                <w:color w:val="000000"/>
                <w:spacing w:val="0"/>
                <w:w w:val="100"/>
                <w:position w:val="0"/>
                <w:sz w:val="20"/>
                <w:szCs w:val="20"/>
              </w:rPr>
              <w:t>2S, 2F, 3F</w:t>
            </w:r>
          </w:p>
        </w:tc>
      </w:tr>
      <w:tr>
        <w:trPr>
          <w:trHeight w:val="101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80"/>
              <w:jc w:val="left"/>
              <w:rPr>
                <w:sz w:val="20"/>
                <w:szCs w:val="20"/>
              </w:rPr>
            </w:pPr>
            <w:r>
              <w:rPr>
                <w:color w:val="000000"/>
                <w:spacing w:val="0"/>
                <w:w w:val="100"/>
                <w:position w:val="0"/>
                <w:sz w:val="20"/>
                <w:szCs w:val="20"/>
              </w:rPr>
              <w:t>C16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начальные и локализованные формы злокачественных новообразований желудка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лапароскопическая парциальная резекция желудка, в том числе с исследованием сторожевых лимфатических узлов</w:t>
            </w:r>
          </w:p>
        </w:tc>
      </w:tr>
    </w:tbl>
    <w:p>
      <w:pPr>
        <w:widowControl w:val="0"/>
        <w:spacing w:after="119" w:line="1" w:lineRule="exact"/>
      </w:pPr>
    </w:p>
    <w:p>
      <w:pPr>
        <w:pStyle w:val="Style10"/>
        <w:keepNext w:val="0"/>
        <w:keepLines w:val="0"/>
        <w:widowControl w:val="0"/>
        <w:shd w:val="clear" w:color="auto" w:fill="auto"/>
        <w:bidi w:val="0"/>
        <w:spacing w:before="0" w:after="120" w:line="240" w:lineRule="auto"/>
        <w:ind w:left="6760" w:right="0" w:firstLine="0"/>
        <w:jc w:val="left"/>
        <w:sectPr>
          <w:footnotePr>
            <w:pos w:val="pageBottom"/>
            <w:numFmt w:val="decimal"/>
            <w:numRestart w:val="continuous"/>
          </w:footnotePr>
          <w:type w:val="continuous"/>
          <w:pgSz w:w="16840" w:h="11900" w:orient="landscape"/>
          <w:pgMar w:top="1149" w:right="2296" w:bottom="1149" w:left="4206" w:header="0" w:footer="3" w:gutter="0"/>
          <w:cols w:space="720"/>
          <w:noEndnote/>
          <w:rtlGutter w:val="0"/>
          <w:docGrid w:linePitch="360"/>
        </w:sectPr>
      </w:pPr>
      <w:r>
        <w:rPr>
          <w:color w:val="000000"/>
          <w:spacing w:val="0"/>
          <w:w w:val="100"/>
          <w:position w:val="0"/>
        </w:rPr>
        <w:t>лапароскопическая дистальная субтотальная резекция желудка</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3418" w:h="984" w:wrap="none" w:hAnchor="page" w:x="10946" w:y="1739"/>
        <w:widowControl w:val="0"/>
        <w:shd w:val="clear" w:color="auto" w:fill="auto"/>
        <w:bidi w:val="0"/>
        <w:spacing w:before="0" w:after="0" w:line="252" w:lineRule="auto"/>
        <w:ind w:left="0" w:right="0" w:firstLine="0"/>
        <w:jc w:val="left"/>
      </w:pPr>
      <w:r>
        <w:rPr>
          <w:color w:val="000000"/>
          <w:spacing w:val="0"/>
          <w:w w:val="100"/>
          <w:position w:val="0"/>
        </w:rPr>
        <w:t>гастрэктомия с применением видеоэндоскопических технологий при злокачественных новообразованиях желудка</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3" w:line="1" w:lineRule="exact"/>
      </w:pPr>
    </w:p>
    <w:p>
      <w:pPr>
        <w:widowControl w:val="0"/>
        <w:spacing w:line="1" w:lineRule="exact"/>
        <w:sectPr>
          <w:headerReference w:type="default" r:id="rId95"/>
          <w:headerReference w:type="even" r:id="rId96"/>
          <w:footnotePr>
            <w:pos w:val="pageBottom"/>
            <w:numFmt w:val="decimal"/>
            <w:numRestart w:val="continuous"/>
          </w:footnotePr>
          <w:pgSz w:w="16840" w:h="11900" w:orient="landscape"/>
          <w:pgMar w:top="1100" w:right="495" w:bottom="1707" w:left="495" w:header="0" w:footer="1279" w:gutter="0"/>
          <w:cols w:space="720"/>
          <w:noEndnote/>
          <w:rtlGutter w:val="0"/>
          <w:docGrid w:linePitch="360"/>
        </w:sectPr>
      </w:pPr>
    </w:p>
    <w:p>
      <w:pPr>
        <w:pStyle w:val="Style10"/>
        <w:keepNext w:val="0"/>
        <w:keepLines w:val="0"/>
        <w:widowControl w:val="0"/>
        <w:shd w:val="clear" w:color="auto" w:fill="auto"/>
        <w:tabs>
          <w:tab w:pos="4062" w:val="left"/>
        </w:tabs>
        <w:bidi w:val="0"/>
        <w:spacing w:before="0" w:after="0" w:line="240" w:lineRule="auto"/>
        <w:ind w:left="0" w:right="0" w:firstLine="760"/>
        <w:jc w:val="left"/>
      </w:pPr>
      <w:r>
        <mc:AlternateContent>
          <mc:Choice Requires="wps">
            <w:drawing>
              <wp:anchor distT="0" distB="0" distL="114300" distR="114300" simplePos="0" relativeHeight="125829546" behindDoc="0" locked="0" layoutInCell="1" allowOverlap="1">
                <wp:simplePos x="0" y="0"/>
                <wp:positionH relativeFrom="page">
                  <wp:posOffset>3100070</wp:posOffset>
                </wp:positionH>
                <wp:positionV relativeFrom="paragraph">
                  <wp:posOffset>12700</wp:posOffset>
                </wp:positionV>
                <wp:extent cx="234950" cy="158750"/>
                <wp:wrapSquare wrapText="right"/>
                <wp:docPr id="410" name="Shape 410"/>
                <a:graphic xmlns:a="http://schemas.openxmlformats.org/drawingml/2006/main">
                  <a:graphicData uri="http://schemas.microsoft.com/office/word/2010/wordprocessingShape">
                    <wps:wsp>
                      <wps:cNvSpPr txBox="1"/>
                      <wps:spPr>
                        <a:xfrm>
                          <a:ext cx="2349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C17</w:t>
                            </w:r>
                          </w:p>
                        </w:txbxContent>
                      </wps:txbx>
                      <wps:bodyPr wrap="none" lIns="0" tIns="0" rIns="0" bIns="0">
                        <a:noAutoFit/>
                      </wps:bodyPr>
                    </wps:wsp>
                  </a:graphicData>
                </a:graphic>
              </wp:anchor>
            </w:drawing>
          </mc:Choice>
          <mc:Fallback>
            <w:pict>
              <v:shape id="_x0000_s1436" type="#_x0000_t202" style="position:absolute;margin-left:244.09999999999999pt;margin-top:1.pt;width:18.5pt;height:12.5pt;z-index:-12582920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C17</w:t>
                      </w:r>
                    </w:p>
                  </w:txbxContent>
                </v:textbox>
                <w10:wrap type="square" side="right" anchorx="page"/>
              </v:shape>
            </w:pict>
          </mc:Fallback>
        </mc:AlternateContent>
      </w:r>
      <w:r>
        <mc:AlternateContent>
          <mc:Choice Requires="wps">
            <w:drawing>
              <wp:anchor distT="0" distB="0" distL="88900" distR="88900" simplePos="0" relativeHeight="125829548" behindDoc="0" locked="0" layoutInCell="1" allowOverlap="1">
                <wp:simplePos x="0" y="0"/>
                <wp:positionH relativeFrom="page">
                  <wp:posOffset>6950075</wp:posOffset>
                </wp:positionH>
                <wp:positionV relativeFrom="paragraph">
                  <wp:posOffset>12700</wp:posOffset>
                </wp:positionV>
                <wp:extent cx="2002790" cy="697865"/>
                <wp:wrapSquare wrapText="left"/>
                <wp:docPr id="412" name="Shape 412"/>
                <a:graphic xmlns:a="http://schemas.openxmlformats.org/drawingml/2006/main">
                  <a:graphicData uri="http://schemas.microsoft.com/office/word/2010/wordprocessingShape">
                    <wps:wsp>
                      <wps:cNvSpPr txBox="1"/>
                      <wps:spPr>
                        <a:xfrm>
                          <a:ext cx="2002790" cy="697865"/>
                        </a:xfrm>
                        <a:prstGeom prst="rect"/>
                        <a:noFill/>
                      </wps:spPr>
                      <wps:txbx>
                        <w:txbxContent>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лапароскопическая резекция тонкой кишки</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лапароскопическая панкреато</w:t>
                              <w:softHyphen/>
                            </w:r>
                          </w:p>
                          <w:p>
                            <w:pPr>
                              <w:pStyle w:val="Style10"/>
                              <w:keepNext w:val="0"/>
                              <w:keepLines w:val="0"/>
                              <w:widowControl w:val="0"/>
                              <w:shd w:val="clear" w:color="auto" w:fill="auto"/>
                              <w:bidi w:val="0"/>
                              <w:spacing w:before="0" w:after="60" w:line="240" w:lineRule="auto"/>
                              <w:ind w:left="0" w:right="0" w:firstLine="0"/>
                              <w:jc w:val="left"/>
                            </w:pPr>
                            <w:r>
                              <w:rPr>
                                <w:color w:val="000000"/>
                                <w:spacing w:val="0"/>
                                <w:w w:val="100"/>
                                <w:position w:val="0"/>
                              </w:rPr>
                              <w:t>дуоденальная резекция</w:t>
                            </w:r>
                          </w:p>
                        </w:txbxContent>
                      </wps:txbx>
                      <wps:bodyPr lIns="0" tIns="0" rIns="0" bIns="0">
                        <a:noAutoFit/>
                      </wps:bodyPr>
                    </wps:wsp>
                  </a:graphicData>
                </a:graphic>
              </wp:anchor>
            </w:drawing>
          </mc:Choice>
          <mc:Fallback>
            <w:pict>
              <v:shape id="_x0000_s1438" type="#_x0000_t202" style="position:absolute;margin-left:547.25pt;margin-top:1.pt;width:157.70000000000002pt;height:54.950000000000003pt;z-index:-125829205;mso-wrap-distance-left:7.pt;mso-wrap-distance-right:7.pt;mso-position-horizontal-relative:page" filled="f" stroked="f">
                <v:textbox inset="0,0,0,0">
                  <w:txbxContent>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лапароскопическая резекция тонкой кишки</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лапароскопическая панкреато</w:t>
                        <w:softHyphen/>
                      </w:r>
                    </w:p>
                    <w:p>
                      <w:pPr>
                        <w:pStyle w:val="Style10"/>
                        <w:keepNext w:val="0"/>
                        <w:keepLines w:val="0"/>
                        <w:widowControl w:val="0"/>
                        <w:shd w:val="clear" w:color="auto" w:fill="auto"/>
                        <w:bidi w:val="0"/>
                        <w:spacing w:before="0" w:after="60" w:line="240" w:lineRule="auto"/>
                        <w:ind w:left="0" w:right="0" w:firstLine="0"/>
                        <w:jc w:val="left"/>
                      </w:pPr>
                      <w:r>
                        <w:rPr>
                          <w:color w:val="000000"/>
                          <w:spacing w:val="0"/>
                          <w:w w:val="100"/>
                          <w:position w:val="0"/>
                        </w:rPr>
                        <w:t>дуоденальная резекция</w:t>
                      </w:r>
                    </w:p>
                  </w:txbxContent>
                </v:textbox>
                <w10:wrap type="square" side="left" anchorx="page"/>
              </v:shape>
            </w:pict>
          </mc:Fallback>
        </mc:AlternateContent>
      </w:r>
      <w:r>
        <w:rPr>
          <w:color w:val="000000"/>
          <w:spacing w:val="0"/>
          <w:w w:val="100"/>
          <w:position w:val="0"/>
        </w:rPr>
        <w:t>локализованные и</w:t>
        <w:tab/>
        <w:t>хирургическое</w:t>
      </w:r>
    </w:p>
    <w:p>
      <w:pPr>
        <w:pStyle w:val="Style10"/>
        <w:keepNext w:val="0"/>
        <w:keepLines w:val="0"/>
        <w:widowControl w:val="0"/>
        <w:shd w:val="clear" w:color="auto" w:fill="auto"/>
        <w:tabs>
          <w:tab w:pos="8982" w:val="left"/>
        </w:tabs>
        <w:bidi w:val="0"/>
        <w:spacing w:before="0" w:after="0" w:line="240" w:lineRule="auto"/>
        <w:ind w:left="5680" w:right="0" w:firstLine="0"/>
        <w:jc w:val="left"/>
      </w:pPr>
      <w:r>
        <w:rPr>
          <w:color w:val="000000"/>
          <w:spacing w:val="0"/>
          <w:w w:val="100"/>
          <w:position w:val="0"/>
        </w:rPr>
        <w:t>местнораспространенные формы</w:t>
        <w:tab/>
        <w:t>лечение</w:t>
      </w:r>
    </w:p>
    <w:p>
      <w:pPr>
        <w:pStyle w:val="Style10"/>
        <w:keepNext w:val="0"/>
        <w:keepLines w:val="0"/>
        <w:widowControl w:val="0"/>
        <w:shd w:val="clear" w:color="auto" w:fill="auto"/>
        <w:bidi w:val="0"/>
        <w:spacing w:before="0" w:after="260" w:line="240" w:lineRule="auto"/>
        <w:ind w:left="5680" w:right="0" w:firstLine="0"/>
        <w:jc w:val="left"/>
      </w:pPr>
      <w:r>
        <w:rPr>
          <w:color w:val="000000"/>
          <w:spacing w:val="0"/>
          <w:w w:val="100"/>
          <w:position w:val="0"/>
        </w:rPr>
        <w:t>злокачественных новообразований двенадцатиперстной и тонкой кишки</w:t>
      </w:r>
    </w:p>
    <w:tbl>
      <w:tblPr>
        <w:tblOverlap w:val="never"/>
        <w:jc w:val="center"/>
        <w:tblLayout w:type="fixed"/>
      </w:tblPr>
      <w:tblGrid>
        <w:gridCol w:w="1843"/>
        <w:gridCol w:w="3350"/>
        <w:gridCol w:w="1469"/>
        <w:gridCol w:w="3211"/>
      </w:tblGrid>
      <w:tr>
        <w:trPr>
          <w:trHeight w:val="139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C18.1, C18.2, C18.3,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C18.4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локализованные формы злокачественных новообразований правой половины ободочной кишки. Карциноидные опухоли червеобразного отростка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лапароскопически-ассистированная правосторонняя гемиколэктомия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лапароскопически-ассистированная правосторонняя гемиколэктомия с расширенной лимфаденэктомией</w:t>
            </w:r>
          </w:p>
        </w:tc>
      </w:tr>
      <w:tr>
        <w:trPr>
          <w:trHeight w:val="144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C18.5, C18.6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локализованные формы злокачественных новообразований левой половины ободочной кишки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лапароскопически-ассистированная левосторонняя гемиколэктомия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лапароскопически-ассистированная левосторонняя гемиколэктомия с расширенной лимфаденэктомией</w:t>
            </w:r>
          </w:p>
        </w:tc>
      </w:tr>
      <w:tr>
        <w:trPr>
          <w:trHeight w:val="136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C18.7, C19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локализованные формы злокачественных новообразований сигмовидной кишки и ректосигмоидного отдела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лапароскопически-ассистированная резекция сигмовидной кишки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лапароскопически-ассистированная резекция сигмовидной кишки с расширенной лимфаденэктомией</w:t>
            </w:r>
          </w:p>
        </w:tc>
      </w:tr>
    </w:tbl>
    <w:p>
      <w:pPr>
        <w:widowControl w:val="0"/>
        <w:spacing w:after="99" w:line="1" w:lineRule="exact"/>
      </w:pPr>
    </w:p>
    <w:p>
      <w:pPr>
        <w:pStyle w:val="Style10"/>
        <w:keepNext w:val="0"/>
        <w:keepLines w:val="0"/>
        <w:widowControl w:val="0"/>
        <w:shd w:val="clear" w:color="auto" w:fill="auto"/>
        <w:bidi w:val="0"/>
        <w:spacing w:before="0" w:after="40" w:line="240" w:lineRule="auto"/>
        <w:ind w:left="10460" w:right="0" w:firstLine="0"/>
        <w:jc w:val="left"/>
      </w:pPr>
      <w:r>
        <w:rPr>
          <w:color w:val="000000"/>
          <w:spacing w:val="0"/>
          <w:w w:val="100"/>
          <w:position w:val="0"/>
        </w:rPr>
        <w:t xml:space="preserve">нервосберегающая лапароскопически- ассистированная резекция сигмовидной </w:t>
      </w:r>
      <w:r>
        <w:rPr>
          <w:color w:val="000000"/>
          <w:spacing w:val="0"/>
          <w:w w:val="100"/>
          <w:position w:val="0"/>
        </w:rPr>
        <w:t>кишки</w:t>
      </w:r>
      <w:r>
        <w:br w:type="page"/>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2270"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C20, C21</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ранние формы злокачественных новообразований прямой кишки;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локализованные формы злокачественных новообразований прямой кишки</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трансанальная эндоскопическая</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микрохирургия (ТЕМ)</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лапароскопически-ассистированная</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резекция прямой кишки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лапароскопически-ассистированная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прямой кишки с расширенной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лимфаденэктомией</w:t>
            </w:r>
          </w:p>
        </w:tc>
        <w:tc>
          <w:tcPr>
            <w:tcBorders>
              <w:top w:val="single" w:sz="4"/>
            </w:tcBorders>
            <w:shd w:val="clear" w:color="auto" w:fill="FFFFFF"/>
            <w:vAlign w:val="top"/>
          </w:tcPr>
          <w:p>
            <w:pPr>
              <w:widowControl w:val="0"/>
              <w:rPr>
                <w:sz w:val="10"/>
                <w:szCs w:val="10"/>
              </w:rPr>
            </w:pPr>
          </w:p>
        </w:tc>
      </w:tr>
      <w:tr>
        <w:trPr>
          <w:trHeight w:val="106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лапароскопически-ассистированная резекция прямой кишки с формированием тазового толстокишечного резервуара</w:t>
            </w:r>
          </w:p>
        </w:tc>
        <w:tc>
          <w:tcPr>
            <w:tcBorders/>
            <w:shd w:val="clear" w:color="auto" w:fill="FFFFFF"/>
            <w:vAlign w:val="top"/>
          </w:tcPr>
          <w:p>
            <w:pPr>
              <w:widowControl w:val="0"/>
              <w:rPr>
                <w:sz w:val="10"/>
                <w:szCs w:val="10"/>
              </w:rPr>
            </w:pPr>
          </w:p>
        </w:tc>
      </w:tr>
      <w:tr>
        <w:trPr>
          <w:trHeight w:val="61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нервосберегающая лапароскопически- ассистированная резекция прямой кишки</w:t>
            </w:r>
          </w:p>
        </w:tc>
        <w:tc>
          <w:tcPr>
            <w:tcBorders/>
            <w:shd w:val="clear" w:color="auto" w:fill="FFFFFF"/>
            <w:vAlign w:val="top"/>
          </w:tcPr>
          <w:p>
            <w:pPr>
              <w:widowControl w:val="0"/>
              <w:rPr>
                <w:sz w:val="10"/>
                <w:szCs w:val="10"/>
              </w:rPr>
            </w:pPr>
          </w:p>
        </w:tc>
      </w:tr>
      <w:tr>
        <w:trPr>
          <w:trHeight w:val="106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брюшно-промежностная экстирпация прямой кишки, в том числе с применением лапароскопических технологий</w:t>
            </w:r>
          </w:p>
        </w:tc>
        <w:tc>
          <w:tcPr>
            <w:tcBorders/>
            <w:shd w:val="clear" w:color="auto" w:fill="FFFFFF"/>
            <w:vAlign w:val="top"/>
          </w:tcPr>
          <w:p>
            <w:pPr>
              <w:widowControl w:val="0"/>
              <w:rPr>
                <w:sz w:val="10"/>
                <w:szCs w:val="10"/>
              </w:rPr>
            </w:pPr>
          </w:p>
        </w:tc>
      </w:tr>
      <w:tr>
        <w:trPr>
          <w:trHeight w:val="83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C22, C78.7, C24.0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первичные и метастатические злокачественные новообразования печени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видеоэндоскопическая сегментэктомия, атипичная резекция печени</w:t>
            </w:r>
          </w:p>
        </w:tc>
        <w:tc>
          <w:tcPr>
            <w:tcBorders/>
            <w:shd w:val="clear" w:color="auto" w:fill="FFFFFF"/>
            <w:vAlign w:val="top"/>
          </w:tcPr>
          <w:p>
            <w:pPr>
              <w:widowControl w:val="0"/>
              <w:rPr>
                <w:sz w:val="10"/>
                <w:szCs w:val="10"/>
              </w:rPr>
            </w:pPr>
          </w:p>
        </w:tc>
      </w:tr>
      <w:tr>
        <w:trPr>
          <w:trHeight w:val="85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нерезектабельные злокачественные новообразования печени и внутри- печеночных желчных протоков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внутрипротоковая фотодинамическая терапия под рентгеноскопическим контролем</w:t>
            </w:r>
          </w:p>
        </w:tc>
        <w:tc>
          <w:tcPr>
            <w:tcBorders/>
            <w:shd w:val="clear" w:color="auto" w:fill="FFFFFF"/>
            <w:vAlign w:val="top"/>
          </w:tcPr>
          <w:p>
            <w:pPr>
              <w:widowControl w:val="0"/>
              <w:rPr>
                <w:sz w:val="10"/>
                <w:szCs w:val="10"/>
              </w:rPr>
            </w:pPr>
          </w:p>
        </w:tc>
      </w:tr>
      <w:tr>
        <w:trPr>
          <w:trHeight w:val="53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57" w:lineRule="auto"/>
              <w:ind w:left="0" w:right="0" w:firstLine="0"/>
              <w:jc w:val="left"/>
              <w:rPr>
                <w:sz w:val="20"/>
                <w:szCs w:val="20"/>
              </w:rPr>
            </w:pPr>
            <w:r>
              <w:rPr>
                <w:color w:val="000000"/>
                <w:spacing w:val="0"/>
                <w:w w:val="100"/>
                <w:position w:val="0"/>
                <w:sz w:val="20"/>
                <w:szCs w:val="20"/>
              </w:rPr>
              <w:t>злокачественные новообразования общего желчного протока</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эндоскопическая комбинированная операция (электрорезекция, аргоно-</w:t>
            </w:r>
          </w:p>
        </w:tc>
        <w:tc>
          <w:tcPr>
            <w:tcBorders/>
            <w:shd w:val="clear" w:color="auto" w:fill="FFFFFF"/>
            <w:vAlign w:val="top"/>
          </w:tcPr>
          <w:p>
            <w:pPr>
              <w:widowControl w:val="0"/>
              <w:rPr>
                <w:sz w:val="10"/>
                <w:szCs w:val="10"/>
              </w:rPr>
            </w:pPr>
          </w:p>
        </w:tc>
      </w:tr>
    </w:tbl>
    <w:p>
      <w:pPr>
        <w:pStyle w:val="Style19"/>
        <w:keepNext w:val="0"/>
        <w:keepLines w:val="0"/>
        <w:widowControl w:val="0"/>
        <w:shd w:val="clear" w:color="auto" w:fill="auto"/>
        <w:bidi w:val="0"/>
        <w:spacing w:before="0" w:after="0" w:line="240" w:lineRule="auto"/>
        <w:ind w:left="10450" w:right="0" w:firstLine="0"/>
        <w:jc w:val="left"/>
        <w:sectPr>
          <w:footnotePr>
            <w:pos w:val="pageBottom"/>
            <w:numFmt w:val="decimal"/>
            <w:numRestart w:val="continuous"/>
          </w:footnotePr>
          <w:type w:val="continuous"/>
          <w:pgSz w:w="16840" w:h="11900" w:orient="landscape"/>
          <w:pgMar w:top="1129" w:right="495" w:bottom="1338" w:left="495" w:header="0" w:footer="910" w:gutter="0"/>
          <w:cols w:space="720"/>
          <w:noEndnote/>
          <w:rtlGutter w:val="0"/>
          <w:docGrid w:linePitch="360"/>
        </w:sectPr>
      </w:pPr>
      <w:r>
        <w:rPr>
          <w:color w:val="000000"/>
          <w:spacing w:val="0"/>
          <w:w w:val="100"/>
          <w:position w:val="0"/>
        </w:rPr>
        <w:t>плазменная коагуляция и фотодинамическая терапия опухоли желчных протоков)</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806" w:h="250" w:wrap="none" w:hAnchor="page" w:x="4667" w:y="6299"/>
        <w:widowControl w:val="0"/>
        <w:shd w:val="clear" w:color="auto" w:fill="auto"/>
        <w:bidi w:val="0"/>
        <w:spacing w:before="0" w:after="0" w:line="240" w:lineRule="auto"/>
        <w:ind w:left="0" w:right="0" w:firstLine="0"/>
        <w:jc w:val="both"/>
      </w:pPr>
      <w:r>
        <w:rPr>
          <w:color w:val="000000"/>
          <w:spacing w:val="0"/>
          <w:w w:val="100"/>
          <w:position w:val="0"/>
        </w:rPr>
        <w:t>C33,C34</w:t>
      </w:r>
    </w:p>
    <w:p>
      <w:pPr>
        <w:pStyle w:val="Style10"/>
        <w:keepNext w:val="0"/>
        <w:keepLines w:val="0"/>
        <w:framePr w:w="4613" w:h="730" w:wrap="none" w:hAnchor="page" w:x="6170" w:y="1739"/>
        <w:widowControl w:val="0"/>
        <w:shd w:val="clear" w:color="auto" w:fill="auto"/>
        <w:bidi w:val="0"/>
        <w:spacing w:before="0" w:after="0" w:line="240" w:lineRule="auto"/>
        <w:ind w:left="0" w:right="0" w:firstLine="0"/>
        <w:jc w:val="left"/>
      </w:pPr>
      <w:r>
        <w:rPr>
          <w:color w:val="000000"/>
          <w:spacing w:val="0"/>
          <w:w w:val="100"/>
          <w:position w:val="0"/>
        </w:rPr>
        <w:t xml:space="preserve">злокачественные новообразования хирургическое общего желчного протока в пределах лечение слизистого слоя </w:t>
      </w:r>
      <w:r>
        <w:rPr>
          <w:color w:val="000000"/>
          <w:spacing w:val="0"/>
          <w:w w:val="100"/>
          <w:position w:val="0"/>
        </w:rPr>
        <w:t>T1</w:t>
      </w:r>
    </w:p>
    <w:p>
      <w:pPr>
        <w:pStyle w:val="Style10"/>
        <w:keepNext w:val="0"/>
        <w:keepLines w:val="0"/>
        <w:framePr w:w="3149" w:h="1219" w:wrap="none" w:hAnchor="page" w:x="10946" w:y="1739"/>
        <w:widowControl w:val="0"/>
        <w:shd w:val="clear" w:color="auto" w:fill="auto"/>
        <w:bidi w:val="0"/>
        <w:spacing w:before="0" w:after="0" w:line="240" w:lineRule="auto"/>
        <w:ind w:left="0" w:right="0" w:firstLine="0"/>
        <w:jc w:val="left"/>
      </w:pPr>
      <w:r>
        <w:rPr>
          <w:color w:val="000000"/>
          <w:spacing w:val="0"/>
          <w:w w:val="100"/>
          <w:position w:val="0"/>
        </w:rPr>
        <w:t>эндоскопическая комбинированная операция (электрорезекция, аргоноплазменная коагуляция и фотодинамическая терапия опухоли желчных протоков)</w:t>
      </w:r>
    </w:p>
    <w:tbl>
      <w:tblPr>
        <w:tblOverlap w:val="never"/>
        <w:jc w:val="left"/>
        <w:tblLayout w:type="fixed"/>
      </w:tblPr>
      <w:tblGrid>
        <w:gridCol w:w="3158"/>
        <w:gridCol w:w="1459"/>
      </w:tblGrid>
      <w:tr>
        <w:trPr>
          <w:trHeight w:val="1882" w:hRule="exact"/>
        </w:trPr>
        <w:tc>
          <w:tcPr>
            <w:tcBorders/>
            <w:shd w:val="clear" w:color="auto" w:fill="FFFFFF"/>
            <w:vAlign w:val="top"/>
          </w:tcPr>
          <w:p>
            <w:pPr>
              <w:pStyle w:val="Style21"/>
              <w:keepNext w:val="0"/>
              <w:keepLines w:val="0"/>
              <w:framePr w:w="4618" w:h="3998" w:wrap="none" w:hAnchor="page" w:x="6165" w:y="303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желчных протоков</w:t>
            </w:r>
          </w:p>
        </w:tc>
        <w:tc>
          <w:tcPr>
            <w:tcBorders/>
            <w:shd w:val="clear" w:color="auto" w:fill="FFFFFF"/>
            <w:vAlign w:val="top"/>
          </w:tcPr>
          <w:p>
            <w:pPr>
              <w:pStyle w:val="Style21"/>
              <w:keepNext w:val="0"/>
              <w:keepLines w:val="0"/>
              <w:framePr w:w="4618" w:h="3998" w:wrap="none" w:hAnchor="page" w:x="6165" w:y="3035"/>
              <w:widowControl w:val="0"/>
              <w:shd w:val="clear" w:color="auto" w:fill="auto"/>
              <w:bidi w:val="0"/>
              <w:spacing w:before="0" w:after="0" w:line="240" w:lineRule="auto"/>
              <w:ind w:left="160" w:right="0" w:firstLine="0"/>
              <w:jc w:val="left"/>
              <w:rPr>
                <w:sz w:val="20"/>
                <w:szCs w:val="20"/>
              </w:rPr>
            </w:pPr>
            <w:r>
              <w:rPr>
                <w:color w:val="000000"/>
                <w:spacing w:val="0"/>
                <w:w w:val="100"/>
                <w:position w:val="0"/>
                <w:sz w:val="20"/>
                <w:szCs w:val="20"/>
              </w:rPr>
              <w:t>хирургическое лечение</w:t>
            </w:r>
          </w:p>
        </w:tc>
      </w:tr>
      <w:tr>
        <w:trPr>
          <w:trHeight w:val="1646" w:hRule="exact"/>
        </w:trPr>
        <w:tc>
          <w:tcPr>
            <w:tcBorders/>
            <w:shd w:val="clear" w:color="auto" w:fill="FFFFFF"/>
            <w:vAlign w:val="bottom"/>
          </w:tcPr>
          <w:p>
            <w:pPr>
              <w:pStyle w:val="Style21"/>
              <w:keepNext w:val="0"/>
              <w:keepLines w:val="0"/>
              <w:framePr w:w="4618" w:h="3998" w:wrap="none" w:hAnchor="page" w:x="6165" w:y="303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немелкоклеточный ранний</w:t>
            </w:r>
          </w:p>
        </w:tc>
        <w:tc>
          <w:tcPr>
            <w:tcBorders/>
            <w:shd w:val="clear" w:color="auto" w:fill="FFFFFF"/>
            <w:vAlign w:val="bottom"/>
          </w:tcPr>
          <w:p>
            <w:pPr>
              <w:pStyle w:val="Style21"/>
              <w:keepNext w:val="0"/>
              <w:keepLines w:val="0"/>
              <w:framePr w:w="4618" w:h="3998" w:wrap="none" w:hAnchor="page" w:x="6165" w:y="3035"/>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хирургическое</w:t>
            </w:r>
          </w:p>
        </w:tc>
      </w:tr>
      <w:tr>
        <w:trPr>
          <w:trHeight w:val="470" w:hRule="exact"/>
        </w:trPr>
        <w:tc>
          <w:tcPr>
            <w:tcBorders/>
            <w:shd w:val="clear" w:color="auto" w:fill="FFFFFF"/>
            <w:vAlign w:val="bottom"/>
          </w:tcPr>
          <w:p>
            <w:pPr>
              <w:pStyle w:val="Style21"/>
              <w:keepNext w:val="0"/>
              <w:keepLines w:val="0"/>
              <w:framePr w:w="4618" w:h="3998" w:wrap="none" w:hAnchor="page" w:x="6165" w:y="3035"/>
              <w:widowControl w:val="0"/>
              <w:shd w:val="clear" w:color="auto" w:fill="auto"/>
              <w:bidi w:val="0"/>
              <w:spacing w:before="0" w:after="0" w:line="257" w:lineRule="auto"/>
              <w:ind w:left="0" w:right="0" w:firstLine="0"/>
              <w:jc w:val="left"/>
              <w:rPr>
                <w:sz w:val="20"/>
                <w:szCs w:val="20"/>
              </w:rPr>
            </w:pPr>
            <w:r>
              <w:rPr>
                <w:color w:val="000000"/>
                <w:spacing w:val="0"/>
                <w:w w:val="100"/>
                <w:position w:val="0"/>
                <w:sz w:val="20"/>
                <w:szCs w:val="20"/>
              </w:rPr>
              <w:t xml:space="preserve">центральный рак легкого </w:t>
            </w:r>
            <w:r>
              <w:rPr>
                <w:color w:val="000000"/>
                <w:spacing w:val="0"/>
                <w:w w:val="100"/>
                <w:position w:val="0"/>
                <w:sz w:val="20"/>
                <w:szCs w:val="20"/>
              </w:rPr>
              <w:t>(Tis-T1NoMo)</w:t>
            </w:r>
          </w:p>
        </w:tc>
        <w:tc>
          <w:tcPr>
            <w:tcBorders/>
            <w:shd w:val="clear" w:color="auto" w:fill="FFFFFF"/>
            <w:vAlign w:val="top"/>
          </w:tcPr>
          <w:p>
            <w:pPr>
              <w:pStyle w:val="Style21"/>
              <w:keepNext w:val="0"/>
              <w:keepLines w:val="0"/>
              <w:framePr w:w="4618" w:h="3998" w:wrap="none" w:hAnchor="page" w:x="6165" w:y="3035"/>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лечение</w:t>
            </w:r>
          </w:p>
        </w:tc>
      </w:tr>
    </w:tbl>
    <w:p>
      <w:pPr>
        <w:framePr w:w="4618" w:h="3998" w:wrap="none" w:hAnchor="page" w:x="6165" w:y="3035"/>
        <w:widowControl w:val="0"/>
        <w:spacing w:line="1" w:lineRule="exact"/>
      </w:pPr>
    </w:p>
    <w:p>
      <w:pPr>
        <w:pStyle w:val="Style10"/>
        <w:keepNext w:val="0"/>
        <w:keepLines w:val="0"/>
        <w:framePr w:w="3581" w:h="4339" w:wrap="none" w:hAnchor="page" w:x="10941" w:y="3016"/>
        <w:widowControl w:val="0"/>
        <w:shd w:val="clear" w:color="auto" w:fill="auto"/>
        <w:bidi w:val="0"/>
        <w:spacing w:before="0" w:after="80" w:line="240" w:lineRule="auto"/>
        <w:ind w:left="0" w:right="0" w:firstLine="0"/>
        <w:jc w:val="left"/>
      </w:pPr>
      <w:r>
        <w:rPr>
          <w:color w:val="000000"/>
          <w:spacing w:val="0"/>
          <w:w w:val="100"/>
          <w:position w:val="0"/>
        </w:rPr>
        <w:t>комбинированное интервенционно</w:t>
        <w:softHyphen/>
        <w:t>радиологическое и эндоскопическое формирование и стентирование пункционного билиодигестивного шунта при опухолевых стенозах желчевыводящих путей</w:t>
      </w:r>
    </w:p>
    <w:p>
      <w:pPr>
        <w:pStyle w:val="Style10"/>
        <w:keepNext w:val="0"/>
        <w:keepLines w:val="0"/>
        <w:framePr w:w="3581" w:h="4339" w:wrap="none" w:hAnchor="page" w:x="10941" w:y="3016"/>
        <w:widowControl w:val="0"/>
        <w:shd w:val="clear" w:color="auto" w:fill="auto"/>
        <w:bidi w:val="0"/>
        <w:spacing w:before="0" w:after="80" w:line="240" w:lineRule="auto"/>
        <w:ind w:left="0" w:right="0" w:firstLine="0"/>
        <w:jc w:val="left"/>
      </w:pPr>
      <w:r>
        <w:rPr>
          <w:color w:val="000000"/>
          <w:spacing w:val="0"/>
          <w:w w:val="100"/>
          <w:position w:val="0"/>
        </w:rPr>
        <w:t>комбинированное интервенционно</w:t>
        <w:softHyphen/>
        <w:t>радиологическое и эндоскопическое формирование и стентирование пункционного билиодигестивного шунта с использованием специальных магнитных элементов при опухолевых стенозах желчевыводящих путей</w:t>
      </w:r>
    </w:p>
    <w:p>
      <w:pPr>
        <w:pStyle w:val="Style10"/>
        <w:keepNext w:val="0"/>
        <w:keepLines w:val="0"/>
        <w:framePr w:w="3581" w:h="4339" w:wrap="none" w:hAnchor="page" w:x="10941" w:y="3016"/>
        <w:widowControl w:val="0"/>
        <w:shd w:val="clear" w:color="auto" w:fill="auto"/>
        <w:bidi w:val="0"/>
        <w:spacing w:before="0" w:after="80" w:line="240" w:lineRule="auto"/>
        <w:ind w:left="0" w:right="0" w:firstLine="0"/>
        <w:jc w:val="left"/>
      </w:pPr>
      <w:r>
        <w:rPr>
          <w:color w:val="000000"/>
          <w:spacing w:val="0"/>
          <w:w w:val="100"/>
          <w:position w:val="0"/>
        </w:rPr>
        <w:t>эндоскопическое электрохирургическое удаление опухоли бронхов</w:t>
      </w:r>
    </w:p>
    <w:p>
      <w:pPr>
        <w:pStyle w:val="Style10"/>
        <w:keepNext w:val="0"/>
        <w:keepLines w:val="0"/>
        <w:framePr w:w="3581" w:h="4339" w:wrap="none" w:hAnchor="page" w:x="10941" w:y="3016"/>
        <w:widowControl w:val="0"/>
        <w:shd w:val="clear" w:color="auto" w:fill="auto"/>
        <w:bidi w:val="0"/>
        <w:spacing w:before="0" w:after="80" w:line="240" w:lineRule="auto"/>
        <w:ind w:left="0" w:right="0" w:firstLine="0"/>
        <w:jc w:val="left"/>
      </w:pPr>
      <w:r>
        <w:rPr>
          <w:color w:val="000000"/>
          <w:spacing w:val="0"/>
          <w:w w:val="100"/>
          <w:position w:val="0"/>
        </w:rPr>
        <w:t>эндоскопическая фотодинамическая терапия опухоли бронхов</w:t>
      </w:r>
    </w:p>
    <w:p>
      <w:pPr>
        <w:pStyle w:val="Style10"/>
        <w:keepNext w:val="0"/>
        <w:keepLines w:val="0"/>
        <w:framePr w:w="3144" w:h="1219" w:wrap="none" w:hAnchor="page" w:x="10951" w:y="7418"/>
        <w:widowControl w:val="0"/>
        <w:shd w:val="clear" w:color="auto" w:fill="auto"/>
        <w:bidi w:val="0"/>
        <w:spacing w:before="0" w:after="0" w:line="240" w:lineRule="auto"/>
        <w:ind w:left="0" w:right="0" w:firstLine="0"/>
        <w:jc w:val="left"/>
      </w:pPr>
      <w:r>
        <w:rPr>
          <w:color w:val="000000"/>
          <w:spacing w:val="0"/>
          <w:w w:val="100"/>
          <w:position w:val="0"/>
        </w:rPr>
        <w:t>эндоскопическая комбинированная операция (электрорезекция, аргоноплазменная коагуляция и фотодинамическая терапия опухоли бронхов)</w:t>
      </w:r>
    </w:p>
    <w:p>
      <w:pPr>
        <w:pStyle w:val="Style10"/>
        <w:keepNext w:val="0"/>
        <w:keepLines w:val="0"/>
        <w:framePr w:w="3202" w:h="739" w:wrap="none" w:hAnchor="page" w:x="10951" w:y="8699"/>
        <w:widowControl w:val="0"/>
        <w:shd w:val="clear" w:color="auto" w:fill="auto"/>
        <w:bidi w:val="0"/>
        <w:spacing w:before="0" w:after="0" w:line="240" w:lineRule="auto"/>
        <w:ind w:left="0" w:right="0" w:firstLine="0"/>
        <w:jc w:val="left"/>
      </w:pPr>
      <w:r>
        <w:rPr>
          <w:color w:val="000000"/>
          <w:spacing w:val="0"/>
          <w:w w:val="100"/>
          <w:position w:val="0"/>
        </w:rPr>
        <w:t>эндоскопическая реканализация и эндопротезирование бронха как этап комбинированного лечения</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widowControl w:val="0"/>
        <w:spacing w:before="59" w:after="59" w:line="240" w:lineRule="exact"/>
        <w:rPr>
          <w:sz w:val="19"/>
          <w:szCs w:val="19"/>
        </w:rPr>
      </w:pPr>
    </w:p>
    <w:p>
      <w:pPr>
        <w:widowControl w:val="0"/>
        <w:spacing w:line="1" w:lineRule="exact"/>
        <w:sectPr>
          <w:footnotePr>
            <w:pos w:val="pageBottom"/>
            <w:numFmt w:val="decimal"/>
            <w:numRestart w:val="continuous"/>
          </w:footnotePr>
          <w:pgSz w:w="9326" w:h="11909"/>
          <w:pgMar w:top="1103" w:right="173" w:bottom="1392" w:left="552" w:header="0" w:footer="3" w:gutter="0"/>
          <w:cols w:space="720"/>
          <w:noEndnote/>
          <w:rtlGutter w:val="0"/>
          <w:docGrid w:linePitch="360"/>
        </w:sectPr>
      </w:pPr>
    </w:p>
    <w:p>
      <w:pPr>
        <w:pStyle w:val="Style10"/>
        <w:keepNext w:val="0"/>
        <w:keepLines w:val="0"/>
        <w:framePr w:w="682" w:h="725" w:wrap="none" w:vAnchor="text" w:hAnchor="page" w:x="553" w:y="21"/>
        <w:widowControl w:val="0"/>
        <w:shd w:val="clear" w:color="auto" w:fill="auto"/>
        <w:bidi w:val="0"/>
        <w:spacing w:before="0" w:after="0" w:line="240" w:lineRule="auto"/>
        <w:ind w:left="0" w:right="0" w:firstLine="0"/>
        <w:jc w:val="center"/>
      </w:pPr>
      <w:r>
        <w:rPr>
          <w:color w:val="000000"/>
          <w:spacing w:val="0"/>
          <w:w w:val="100"/>
          <w:position w:val="0"/>
        </w:rPr>
        <w:t>№</w:t>
        <w:br/>
        <w:t>группы</w:t>
        <w:br/>
        <w:t>ВМП</w:t>
      </w:r>
      <w:r>
        <w:rPr>
          <w:color w:val="000000"/>
          <w:spacing w:val="0"/>
          <w:w w:val="100"/>
          <w:position w:val="0"/>
          <w:vertAlign w:val="superscript"/>
        </w:rPr>
        <w:t>1</w:t>
      </w:r>
    </w:p>
    <w:p>
      <w:pPr>
        <w:pStyle w:val="Style10"/>
        <w:keepNext w:val="0"/>
        <w:keepLines w:val="0"/>
        <w:framePr w:w="2309" w:h="269" w:wrap="none" w:vAnchor="text" w:hAnchor="page" w:x="1475" w:y="217"/>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r>
        <w:rPr>
          <w:color w:val="000000"/>
          <w:spacing w:val="0"/>
          <w:w w:val="100"/>
          <w:position w:val="0"/>
          <w:vertAlign w:val="superscript"/>
        </w:rPr>
        <w:t>1</w:t>
      </w:r>
    </w:p>
    <w:p>
      <w:pPr>
        <w:pStyle w:val="Style10"/>
        <w:keepNext w:val="0"/>
        <w:keepLines w:val="0"/>
        <w:framePr w:w="1594" w:h="269" w:wrap="none" w:vAnchor="text" w:hAnchor="page" w:x="4278" w:y="217"/>
        <w:widowControl w:val="0"/>
        <w:shd w:val="clear" w:color="auto" w:fill="auto"/>
        <w:bidi w:val="0"/>
        <w:spacing w:before="0" w:after="0" w:line="240" w:lineRule="auto"/>
        <w:ind w:left="0" w:right="0" w:firstLine="0"/>
        <w:jc w:val="left"/>
      </w:pPr>
      <w:r>
        <w:rPr>
          <w:color w:val="000000"/>
          <w:spacing w:val="0"/>
          <w:w w:val="100"/>
          <w:position w:val="0"/>
        </w:rPr>
        <w:t>Коды по МКБ-10</w:t>
      </w:r>
      <w:r>
        <w:rPr>
          <w:color w:val="000000"/>
          <w:spacing w:val="0"/>
          <w:w w:val="100"/>
          <w:position w:val="0"/>
          <w:vertAlign w:val="superscript"/>
        </w:rPr>
        <w:t>2</w:t>
      </w:r>
    </w:p>
    <w:p>
      <w:pPr>
        <w:pStyle w:val="Style10"/>
        <w:keepNext w:val="0"/>
        <w:keepLines w:val="0"/>
        <w:framePr w:w="1555" w:h="250" w:wrap="none" w:vAnchor="text" w:hAnchor="page" w:x="7014" w:y="236"/>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9326" w:h="11909"/>
          <w:pgMar w:top="1103" w:right="173" w:bottom="1392" w:left="552" w:header="0" w:footer="964" w:gutter="0"/>
          <w:cols w:space="720"/>
          <w:noEndnote/>
          <w:rtlGutter w:val="0"/>
          <w:docGrid w:linePitch="360"/>
        </w:sectPr>
      </w:pPr>
    </w:p>
    <w:p>
      <w:pPr>
        <w:widowControl w:val="0"/>
        <w:spacing w:before="37" w:after="37" w:line="240" w:lineRule="exact"/>
        <w:rPr>
          <w:sz w:val="19"/>
          <w:szCs w:val="19"/>
        </w:rPr>
      </w:pPr>
    </w:p>
    <w:p>
      <w:pPr>
        <w:widowControl w:val="0"/>
        <w:spacing w:line="1" w:lineRule="exact"/>
        <w:sectPr>
          <w:footnotePr>
            <w:pos w:val="pageBottom"/>
            <w:numFmt w:val="decimal"/>
            <w:numRestart w:val="continuous"/>
          </w:footnotePr>
          <w:type w:val="continuous"/>
          <w:pgSz w:w="9326" w:h="11909"/>
          <w:pgMar w:top="1517" w:right="0" w:bottom="1392" w:left="0" w:header="0" w:footer="3" w:gutter="0"/>
          <w:cols w:space="720"/>
          <w:noEndnote/>
          <w:rtlGutter w:val="0"/>
          <w:docGrid w:linePitch="360"/>
        </w:sectPr>
      </w:pPr>
    </w:p>
    <w:p>
      <w:pPr>
        <w:pStyle w:val="Style10"/>
        <w:keepNext w:val="0"/>
        <w:keepLines w:val="0"/>
        <w:widowControl w:val="0"/>
        <w:shd w:val="clear" w:color="auto" w:fill="auto"/>
        <w:tabs>
          <w:tab w:pos="254" w:val="left"/>
        </w:tabs>
        <w:bidi w:val="0"/>
        <w:spacing w:before="0" w:after="1600" w:line="240" w:lineRule="auto"/>
        <w:ind w:left="0" w:right="0" w:hanging="1200"/>
        <w:jc w:val="left"/>
      </w:pPr>
      <w:r>
        <w:rPr>
          <w:color w:val="000000"/>
          <w:spacing w:val="0"/>
          <w:w w:val="100"/>
          <w:position w:val="0"/>
        </w:rPr>
        <w:t>СЗ 3, СЗ 4</w:t>
        <w:tab/>
        <w:t>ранний рак трахеи</w:t>
      </w:r>
    </w:p>
    <w:p>
      <w:pPr>
        <w:pStyle w:val="Style10"/>
        <w:keepNext w:val="0"/>
        <w:keepLines w:val="0"/>
        <w:widowControl w:val="0"/>
        <w:shd w:val="clear" w:color="auto" w:fill="auto"/>
        <w:bidi w:val="0"/>
        <w:spacing w:before="0" w:after="2400" w:line="240" w:lineRule="auto"/>
        <w:ind w:left="300" w:right="0" w:firstLine="0"/>
        <w:jc w:val="left"/>
      </w:pPr>
      <w:r>
        <w:rPr>
          <w:color w:val="000000"/>
          <w:spacing w:val="0"/>
          <w:w w:val="100"/>
          <w:position w:val="0"/>
        </w:rPr>
        <w:t xml:space="preserve">стенозирующие злокачественные новообразования трахеи. Стенозирующий центральный рак легкого </w:t>
      </w:r>
      <w:r>
        <w:rPr>
          <w:color w:val="000000"/>
          <w:spacing w:val="0"/>
          <w:w w:val="100"/>
          <w:position w:val="0"/>
        </w:rPr>
        <w:t>(T2-4NxMx)</w:t>
      </w:r>
    </w:p>
    <w:p>
      <w:pPr>
        <w:pStyle w:val="Style10"/>
        <w:keepNext w:val="0"/>
        <w:keepLines w:val="0"/>
        <w:widowControl w:val="0"/>
        <w:shd w:val="clear" w:color="auto" w:fill="auto"/>
        <w:bidi w:val="0"/>
        <w:spacing w:before="0" w:after="0" w:line="264" w:lineRule="auto"/>
        <w:ind w:left="300" w:right="0" w:firstLine="0"/>
        <w:jc w:val="left"/>
        <w:sectPr>
          <w:footnotePr>
            <w:pos w:val="pageBottom"/>
            <w:numFmt w:val="decimal"/>
            <w:numRestart w:val="continuous"/>
          </w:footnotePr>
          <w:type w:val="continuous"/>
          <w:pgSz w:w="9326" w:h="11909"/>
          <w:pgMar w:top="1517" w:right="173" w:bottom="1392" w:left="5861" w:header="0" w:footer="3" w:gutter="0"/>
          <w:cols w:space="720"/>
          <w:noEndnote/>
          <w:rtlGutter w:val="0"/>
          <w:docGrid w:linePitch="360"/>
        </w:sectPr>
      </w:pPr>
      <w:r>
        <mc:AlternateContent>
          <mc:Choice Requires="wps">
            <w:drawing>
              <wp:anchor distT="0" distB="0" distL="0" distR="0" simplePos="0" relativeHeight="125829550" behindDoc="0" locked="0" layoutInCell="1" allowOverlap="1">
                <wp:simplePos x="0" y="0"/>
                <wp:positionH relativeFrom="page">
                  <wp:posOffset>2712720</wp:posOffset>
                </wp:positionH>
                <wp:positionV relativeFrom="paragraph">
                  <wp:posOffset>0</wp:posOffset>
                </wp:positionV>
                <wp:extent cx="1009015" cy="667385"/>
                <wp:wrapSquare wrapText="bothSides"/>
                <wp:docPr id="414" name="Shape 414"/>
                <a:graphic xmlns:a="http://schemas.openxmlformats.org/drawingml/2006/main">
                  <a:graphicData uri="http://schemas.microsoft.com/office/word/2010/wordprocessingShape">
                    <wps:wsp>
                      <wps:cNvSpPr txBox="1"/>
                      <wps:spPr>
                        <a:xfrm>
                          <a:ext cx="1009015" cy="667385"/>
                        </a:xfrm>
                        <a:prstGeom prst="rect"/>
                        <a:noFill/>
                      </wps:spPr>
                      <wps:txbx>
                        <w:txbxContent>
                          <w:p>
                            <w:pPr>
                              <w:pStyle w:val="Style10"/>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С34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С37, С38.1, С38.2,</w:t>
                            </w:r>
                          </w:p>
                          <w:p>
                            <w:pPr>
                              <w:pStyle w:val="Style10"/>
                              <w:keepNext w:val="0"/>
                              <w:keepLines w:val="0"/>
                              <w:widowControl w:val="0"/>
                              <w:shd w:val="clear" w:color="auto" w:fill="auto"/>
                              <w:bidi w:val="0"/>
                              <w:spacing w:before="0" w:after="160" w:line="240" w:lineRule="auto"/>
                              <w:ind w:left="0" w:right="0" w:firstLine="0"/>
                              <w:jc w:val="center"/>
                            </w:pPr>
                            <w:r>
                              <w:rPr>
                                <w:color w:val="000000"/>
                                <w:spacing w:val="0"/>
                                <w:w w:val="100"/>
                                <w:position w:val="0"/>
                              </w:rPr>
                              <w:t>С38.3</w:t>
                            </w:r>
                          </w:p>
                        </w:txbxContent>
                      </wps:txbx>
                      <wps:bodyPr lIns="0" tIns="0" rIns="0" bIns="0">
                        <a:noAutoFit/>
                      </wps:bodyPr>
                    </wps:wsp>
                  </a:graphicData>
                </a:graphic>
              </wp:anchor>
            </w:drawing>
          </mc:Choice>
          <mc:Fallback>
            <w:pict>
              <v:shape id="_x0000_s1440" type="#_x0000_t202" style="position:absolute;margin-left:213.59999999999999pt;margin-top:0;width:79.450000000000003pt;height:52.550000000000004pt;z-index:-125829203;mso-wrap-distance-left:0;mso-wrap-distance-right:0;mso-position-horizontal-relative:page" filled="f" stroked="f">
                <v:textbox inset="0,0,0,0">
                  <w:txbxContent>
                    <w:p>
                      <w:pPr>
                        <w:pStyle w:val="Style10"/>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С34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С37, С38.1, С38.2,</w:t>
                      </w:r>
                    </w:p>
                    <w:p>
                      <w:pPr>
                        <w:pStyle w:val="Style10"/>
                        <w:keepNext w:val="0"/>
                        <w:keepLines w:val="0"/>
                        <w:widowControl w:val="0"/>
                        <w:shd w:val="clear" w:color="auto" w:fill="auto"/>
                        <w:bidi w:val="0"/>
                        <w:spacing w:before="0" w:after="160" w:line="240" w:lineRule="auto"/>
                        <w:ind w:left="0" w:right="0" w:firstLine="0"/>
                        <w:jc w:val="center"/>
                      </w:pPr>
                      <w:r>
                        <w:rPr>
                          <w:color w:val="000000"/>
                          <w:spacing w:val="0"/>
                          <w:w w:val="100"/>
                          <w:position w:val="0"/>
                        </w:rPr>
                        <w:t>С38.3</w:t>
                      </w:r>
                    </w:p>
                  </w:txbxContent>
                </v:textbox>
                <w10:wrap type="square" anchorx="page"/>
              </v:shape>
            </w:pict>
          </mc:Fallback>
        </mc:AlternateContent>
      </w:r>
      <w:r>
        <mc:AlternateContent>
          <mc:Choice Requires="wps">
            <w:drawing>
              <wp:anchor distT="0" distB="0" distL="114300" distR="114300" simplePos="0" relativeHeight="125829552" behindDoc="0" locked="0" layoutInCell="1" allowOverlap="1">
                <wp:simplePos x="0" y="0"/>
                <wp:positionH relativeFrom="page">
                  <wp:posOffset>3051175</wp:posOffset>
                </wp:positionH>
                <wp:positionV relativeFrom="paragraph">
                  <wp:posOffset>1257300</wp:posOffset>
                </wp:positionV>
                <wp:extent cx="335280" cy="158750"/>
                <wp:wrapSquare wrapText="bothSides"/>
                <wp:docPr id="416" name="Shape 416"/>
                <a:graphic xmlns:a="http://schemas.openxmlformats.org/drawingml/2006/main">
                  <a:graphicData uri="http://schemas.microsoft.com/office/word/2010/wordprocessingShape">
                    <wps:wsp>
                      <wps:cNvSpPr txBox="1"/>
                      <wps:spPr>
                        <a:xfrm>
                          <a:ext cx="33528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С48.0</w:t>
                            </w:r>
                          </w:p>
                        </w:txbxContent>
                      </wps:txbx>
                      <wps:bodyPr wrap="none" lIns="0" tIns="0" rIns="0" bIns="0">
                        <a:noAutoFit/>
                      </wps:bodyPr>
                    </wps:wsp>
                  </a:graphicData>
                </a:graphic>
              </wp:anchor>
            </w:drawing>
          </mc:Choice>
          <mc:Fallback>
            <w:pict>
              <v:shape id="_x0000_s1442" type="#_x0000_t202" style="position:absolute;margin-left:240.25pt;margin-top:99.pt;width:26.400000000000002pt;height:12.5pt;z-index:-12582920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С48.0</w:t>
                      </w:r>
                    </w:p>
                  </w:txbxContent>
                </v:textbox>
                <w10:wrap type="square" anchorx="page"/>
              </v:shape>
            </w:pict>
          </mc:Fallback>
        </mc:AlternateContent>
      </w:r>
      <w:r>
        <w:rPr>
          <w:color w:val="000000"/>
          <w:spacing w:val="0"/>
          <w:w w:val="100"/>
          <w:position w:val="0"/>
        </w:rPr>
        <w:t xml:space="preserve">ранние формы злокачественных опухолей легкого </w:t>
      </w:r>
      <w:r>
        <w:rPr>
          <w:color w:val="000000"/>
          <w:spacing w:val="0"/>
          <w:w w:val="100"/>
          <w:position w:val="0"/>
        </w:rPr>
        <w:t xml:space="preserve">(I </w:t>
      </w:r>
      <w:r>
        <w:rPr>
          <w:color w:val="000000"/>
          <w:spacing w:val="0"/>
          <w:w w:val="100"/>
          <w:position w:val="0"/>
        </w:rPr>
        <w:t xml:space="preserve">- II стадия) опухоль вилочковой железы </w:t>
      </w:r>
      <w:r>
        <w:rPr>
          <w:color w:val="000000"/>
          <w:spacing w:val="0"/>
          <w:w w:val="100"/>
          <w:position w:val="0"/>
        </w:rPr>
        <w:t xml:space="preserve">(I </w:t>
      </w:r>
      <w:r>
        <w:rPr>
          <w:color w:val="000000"/>
          <w:spacing w:val="0"/>
          <w:w w:val="100"/>
          <w:position w:val="0"/>
        </w:rPr>
        <w:t xml:space="preserve">- II стадия). Опухоль переднего, заднего средостения (начальные формы). Метастатическое поражение средостения </w:t>
      </w:r>
      <w:r>
        <w:rPr>
          <w:color w:val="000000"/>
          <w:spacing w:val="0"/>
          <w:w w:val="100"/>
          <w:position w:val="0"/>
        </w:rPr>
        <w:t>неорганные злокачественные новообразования забрюшинного</w:t>
      </w:r>
    </w:p>
    <w:p>
      <w:pPr>
        <w:pStyle w:val="Style10"/>
        <w:keepNext w:val="0"/>
        <w:keepLines w:val="0"/>
        <w:widowControl w:val="0"/>
        <w:shd w:val="clear" w:color="auto" w:fill="auto"/>
        <w:bidi w:val="0"/>
        <w:spacing w:before="0" w:after="0" w:line="240" w:lineRule="auto"/>
        <w:ind w:left="0" w:right="0" w:firstLine="0"/>
        <w:jc w:val="center"/>
        <w:sectPr>
          <w:headerReference w:type="default" r:id="rId97"/>
          <w:headerReference w:type="even" r:id="rId98"/>
          <w:footnotePr>
            <w:pos w:val="pageBottom"/>
            <w:numFmt w:val="decimal"/>
            <w:numRestart w:val="continuous"/>
          </w:footnotePr>
          <w:pgSz w:w="7512" w:h="11909"/>
          <w:pgMar w:top="1152" w:right="537" w:bottom="1192" w:left="5318" w:header="724" w:footer="764" w:gutter="0"/>
          <w:pgNumType w:start="183"/>
          <w:cols w:space="720"/>
          <w:noEndnote/>
          <w:rtlGutter w:val="0"/>
          <w:docGrid w:linePitch="360"/>
        </w:sectPr>
      </w:pPr>
      <w:r>
        <mc:AlternateContent>
          <mc:Choice Requires="wps">
            <w:drawing>
              <wp:anchor distT="0" distB="0" distL="114300" distR="114300" simplePos="0" relativeHeight="125829554" behindDoc="0" locked="0" layoutInCell="1" allowOverlap="1">
                <wp:simplePos x="0" y="0"/>
                <wp:positionH relativeFrom="page">
                  <wp:posOffset>182880</wp:posOffset>
                </wp:positionH>
                <wp:positionV relativeFrom="paragraph">
                  <wp:posOffset>381000</wp:posOffset>
                </wp:positionV>
                <wp:extent cx="719455" cy="158750"/>
                <wp:wrapSquare wrapText="bothSides"/>
                <wp:docPr id="418" name="Shape 418"/>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444" type="#_x0000_t202" style="position:absolute;margin-left:14.4pt;margin-top:30.pt;width:56.649999999999999pt;height:12.5pt;z-index:-12582919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556" behindDoc="0" locked="0" layoutInCell="1" allowOverlap="1">
                <wp:simplePos x="0" y="0"/>
                <wp:positionH relativeFrom="page">
                  <wp:posOffset>1752600</wp:posOffset>
                </wp:positionH>
                <wp:positionV relativeFrom="paragraph">
                  <wp:posOffset>381000</wp:posOffset>
                </wp:positionV>
                <wp:extent cx="856615" cy="158750"/>
                <wp:wrapSquare wrapText="bothSides"/>
                <wp:docPr id="420" name="Shape 420"/>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446" type="#_x0000_t202" style="position:absolute;margin-left:138.pt;margin-top:30.pt;width:67.450000000000003pt;height:12.5pt;z-index:-12582919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vertAlign w:val="superscript"/>
        </w:rPr>
        <w:t>3</w:t>
      </w:r>
      <w:r>
        <w:rPr>
          <w:color w:val="000000"/>
          <w:spacing w:val="0"/>
          <w:w w:val="100"/>
          <w:position w:val="0"/>
        </w:rPr>
        <w:t>, рублей</w:t>
      </w:r>
    </w:p>
    <w:p>
      <w:pPr>
        <w:widowControl w:val="0"/>
        <w:spacing w:line="189" w:lineRule="exact"/>
        <w:rPr>
          <w:sz w:val="15"/>
          <w:szCs w:val="15"/>
        </w:rPr>
      </w:pPr>
    </w:p>
    <w:p>
      <w:pPr>
        <w:widowControl w:val="0"/>
        <w:spacing w:line="1" w:lineRule="exact"/>
        <w:sectPr>
          <w:footnotePr>
            <w:pos w:val="pageBottom"/>
            <w:numFmt w:val="decimal"/>
            <w:numRestart w:val="continuous"/>
          </w:footnotePr>
          <w:type w:val="continuous"/>
          <w:pgSz w:w="7512" w:h="11909"/>
          <w:pgMar w:top="1152" w:right="0" w:bottom="1152" w:left="0" w:header="0" w:footer="3" w:gutter="0"/>
          <w:cols w:space="720"/>
          <w:noEndnote/>
          <w:rtlGutter w:val="0"/>
          <w:docGrid w:linePitch="360"/>
        </w:sectPr>
      </w:pPr>
    </w:p>
    <w:tbl>
      <w:tblPr>
        <w:tblOverlap w:val="never"/>
        <w:jc w:val="center"/>
        <w:tblLayout w:type="fixed"/>
      </w:tblPr>
      <w:tblGrid>
        <w:gridCol w:w="1382"/>
        <w:gridCol w:w="3691"/>
      </w:tblGrid>
      <w:tr>
        <w:trPr>
          <w:trHeight w:val="180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80" w:line="240" w:lineRule="auto"/>
              <w:ind w:left="0" w:right="0" w:firstLine="0"/>
              <w:jc w:val="left"/>
              <w:rPr>
                <w:sz w:val="20"/>
                <w:szCs w:val="20"/>
              </w:rPr>
            </w:pPr>
            <w:r>
              <w:rPr>
                <w:color w:val="000000"/>
                <w:spacing w:val="0"/>
                <w:w w:val="100"/>
                <w:position w:val="0"/>
                <w:sz w:val="20"/>
                <w:szCs w:val="20"/>
              </w:rPr>
              <w:t>эндоскопическая комбинированная операция (электрорезекция, аргоноплазменная коагуляция и фотодинамическая терапия опухоли трахеи)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эндоскопическое электрохирургическое удаление опухоли трахеи</w:t>
            </w:r>
          </w:p>
        </w:tc>
      </w:tr>
      <w:tr>
        <w:trPr>
          <w:trHeight w:val="337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эндоскопическая комбинированная операция (электрорезекция,</w:t>
            </w:r>
          </w:p>
          <w:p>
            <w:pPr>
              <w:pStyle w:val="Style21"/>
              <w:keepNext w:val="0"/>
              <w:keepLines w:val="0"/>
              <w:widowControl w:val="0"/>
              <w:shd w:val="clear" w:color="auto" w:fill="auto"/>
              <w:bidi w:val="0"/>
              <w:spacing w:before="0" w:after="80" w:line="240" w:lineRule="auto"/>
              <w:ind w:left="0" w:right="0" w:firstLine="0"/>
              <w:jc w:val="left"/>
              <w:rPr>
                <w:sz w:val="20"/>
                <w:szCs w:val="20"/>
              </w:rPr>
            </w:pPr>
            <w:r>
              <w:rPr>
                <w:color w:val="000000"/>
                <w:spacing w:val="0"/>
                <w:w w:val="100"/>
                <w:position w:val="0"/>
                <w:sz w:val="20"/>
                <w:szCs w:val="20"/>
              </w:rPr>
              <w:t>аргоноплазменная коагуляция и фотодинамическая терапия опухоли трахеи)</w:t>
            </w:r>
          </w:p>
          <w:p>
            <w:pPr>
              <w:pStyle w:val="Style21"/>
              <w:keepNext w:val="0"/>
              <w:keepLines w:val="0"/>
              <w:widowControl w:val="0"/>
              <w:shd w:val="clear" w:color="auto" w:fill="auto"/>
              <w:bidi w:val="0"/>
              <w:spacing w:before="0" w:after="80" w:line="240" w:lineRule="auto"/>
              <w:ind w:left="0" w:right="0" w:firstLine="0"/>
              <w:jc w:val="left"/>
              <w:rPr>
                <w:sz w:val="20"/>
                <w:szCs w:val="20"/>
              </w:rPr>
            </w:pPr>
            <w:r>
              <w:rPr>
                <w:color w:val="000000"/>
                <w:spacing w:val="0"/>
                <w:w w:val="100"/>
                <w:position w:val="0"/>
                <w:sz w:val="20"/>
                <w:szCs w:val="20"/>
              </w:rPr>
              <w:t>эндоскопическая реканализация и эндопротезирование трахеи как этап комбинированного лечения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эндоскопическая комбинированная операция (электрорезекция,</w:t>
            </w:r>
          </w:p>
          <w:p>
            <w:pPr>
              <w:pStyle w:val="Style21"/>
              <w:keepNext w:val="0"/>
              <w:keepLines w:val="0"/>
              <w:widowControl w:val="0"/>
              <w:shd w:val="clear" w:color="auto" w:fill="auto"/>
              <w:bidi w:val="0"/>
              <w:spacing w:before="0" w:after="40" w:line="240" w:lineRule="auto"/>
              <w:ind w:left="0" w:right="0" w:firstLine="0"/>
              <w:jc w:val="left"/>
              <w:rPr>
                <w:sz w:val="20"/>
                <w:szCs w:val="20"/>
              </w:rPr>
            </w:pPr>
            <w:r>
              <w:rPr>
                <w:color w:val="000000"/>
                <w:spacing w:val="0"/>
                <w:w w:val="100"/>
                <w:position w:val="0"/>
                <w:sz w:val="20"/>
                <w:szCs w:val="20"/>
              </w:rPr>
              <w:t>аргоноплазменная коагуляция и фотодинамическая терапия опухоли бронхов)</w:t>
            </w:r>
          </w:p>
        </w:tc>
      </w:tr>
      <w:tr>
        <w:trPr>
          <w:trHeight w:val="54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видеоторакоскопическая лобэктомия, билобэктомия</w:t>
            </w:r>
          </w:p>
        </w:tc>
      </w:tr>
      <w:tr>
        <w:trPr>
          <w:trHeight w:val="142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видеоэндоскопическое удаление опухоли средостения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видеоэндоскопическое удаление опухоли средостения с медиастинальной</w:t>
            </w:r>
          </w:p>
          <w:p>
            <w:pPr>
              <w:pStyle w:val="Style21"/>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лимфаденэктомией</w:t>
            </w:r>
          </w:p>
        </w:tc>
      </w:tr>
      <w:tr>
        <w:trPr>
          <w:trHeight w:val="514"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57" w:lineRule="auto"/>
              <w:ind w:left="0" w:right="0" w:firstLine="0"/>
              <w:jc w:val="left"/>
              <w:rPr>
                <w:sz w:val="20"/>
                <w:szCs w:val="20"/>
              </w:rPr>
            </w:pPr>
            <w:r>
              <w:rPr>
                <w:color w:val="000000"/>
                <w:spacing w:val="0"/>
                <w:w w:val="100"/>
                <w:position w:val="0"/>
                <w:sz w:val="20"/>
                <w:szCs w:val="20"/>
              </w:rPr>
              <w:t>видеоэндоскопическое удаление опухоли забрюшинного пространства</w:t>
            </w:r>
          </w:p>
        </w:tc>
      </w:tr>
    </w:tbl>
    <w:p>
      <w:pPr>
        <w:sectPr>
          <w:footnotePr>
            <w:pos w:val="pageBottom"/>
            <w:numFmt w:val="decimal"/>
            <w:numRestart w:val="continuous"/>
          </w:footnotePr>
          <w:type w:val="continuous"/>
          <w:pgSz w:w="7512" w:h="11909"/>
          <w:pgMar w:top="1152" w:right="2290" w:bottom="1152" w:left="149" w:header="0" w:footer="3" w:gutter="0"/>
          <w:cols w:space="720"/>
          <w:noEndnote/>
          <w:rtlGutter w:val="0"/>
          <w:docGrid w:linePitch="360"/>
        </w:sectPr>
      </w:pP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1296"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57" w:lineRule="auto"/>
              <w:ind w:left="0" w:right="0" w:firstLine="0"/>
              <w:jc w:val="left"/>
              <w:rPr>
                <w:sz w:val="20"/>
                <w:szCs w:val="20"/>
              </w:rPr>
            </w:pPr>
            <w:r>
              <w:rPr>
                <w:color w:val="000000"/>
                <w:spacing w:val="0"/>
                <w:w w:val="100"/>
                <w:position w:val="0"/>
                <w:sz w:val="20"/>
                <w:szCs w:val="20"/>
              </w:rPr>
              <w:t>пространства (первичные и рецидивные)</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видеоэндоскопическое удаление опухоли забрюшинного пространства с паракавальной, парааортальной, забрюшинной лимфаденэктомией</w:t>
            </w:r>
          </w:p>
        </w:tc>
        <w:tc>
          <w:tcPr>
            <w:tcBorders>
              <w:top w:val="single" w:sz="4"/>
            </w:tcBorders>
            <w:shd w:val="clear" w:color="auto" w:fill="FFFFFF"/>
            <w:vAlign w:val="top"/>
          </w:tcPr>
          <w:p>
            <w:pPr>
              <w:widowControl w:val="0"/>
              <w:rPr>
                <w:sz w:val="10"/>
                <w:szCs w:val="10"/>
              </w:rPr>
            </w:pPr>
          </w:p>
        </w:tc>
      </w:tr>
      <w:tr>
        <w:trPr>
          <w:trHeight w:val="30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C50.2, C50.3, C50.9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радикальная мастэктомия или</w:t>
            </w:r>
          </w:p>
        </w:tc>
        <w:tc>
          <w:tcPr>
            <w:tcBorders/>
            <w:shd w:val="clear" w:color="auto" w:fill="FFFFFF"/>
            <w:vAlign w:val="top"/>
          </w:tcPr>
          <w:p>
            <w:pPr>
              <w:widowControl w:val="0"/>
              <w:rPr>
                <w:sz w:val="10"/>
                <w:szCs w:val="10"/>
              </w:rPr>
            </w:pPr>
          </w:p>
        </w:tc>
      </w:tr>
      <w:tr>
        <w:trPr>
          <w:trHeight w:val="79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молочной железы </w:t>
            </w:r>
            <w:r>
              <w:rPr>
                <w:color w:val="000000"/>
                <w:spacing w:val="0"/>
                <w:w w:val="100"/>
                <w:position w:val="0"/>
                <w:sz w:val="20"/>
                <w:szCs w:val="20"/>
              </w:rPr>
              <w:t xml:space="preserve">Iia, Iib, IIIa </w:t>
            </w:r>
            <w:r>
              <w:rPr>
                <w:color w:val="000000"/>
                <w:spacing w:val="0"/>
                <w:w w:val="100"/>
                <w:position w:val="0"/>
                <w:sz w:val="20"/>
                <w:szCs w:val="20"/>
              </w:rPr>
              <w:t>стадии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радикальная резекция с</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видеоассистированной парастернальной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лимфаденэктомией</w:t>
            </w:r>
          </w:p>
        </w:tc>
        <w:tc>
          <w:tcPr>
            <w:tcBorders/>
            <w:shd w:val="clear" w:color="auto" w:fill="FFFFFF"/>
            <w:vAlign w:val="top"/>
          </w:tcPr>
          <w:p>
            <w:pPr>
              <w:widowControl w:val="0"/>
              <w:rPr>
                <w:sz w:val="10"/>
                <w:szCs w:val="10"/>
              </w:rPr>
            </w:pPr>
          </w:p>
        </w:tc>
      </w:tr>
      <w:tr>
        <w:trPr>
          <w:trHeight w:val="28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видеоэндоскопическая расширенная</w:t>
            </w:r>
          </w:p>
        </w:tc>
        <w:tc>
          <w:tcPr>
            <w:tcBorders/>
            <w:shd w:val="clear" w:color="auto" w:fill="FFFFFF"/>
            <w:vAlign w:val="top"/>
          </w:tcPr>
          <w:p>
            <w:pPr>
              <w:widowControl w:val="0"/>
              <w:rPr>
                <w:sz w:val="10"/>
                <w:szCs w:val="10"/>
              </w:rPr>
            </w:pPr>
          </w:p>
        </w:tc>
      </w:tr>
      <w:tr>
        <w:trPr>
          <w:trHeight w:val="1133"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шейки матки </w:t>
            </w:r>
            <w:r>
              <w:rPr>
                <w:color w:val="000000"/>
                <w:spacing w:val="0"/>
                <w:w w:val="100"/>
                <w:position w:val="0"/>
                <w:sz w:val="20"/>
                <w:szCs w:val="20"/>
              </w:rPr>
              <w:t xml:space="preserve">(I </w:t>
            </w:r>
            <w:r>
              <w:rPr>
                <w:color w:val="000000"/>
                <w:spacing w:val="0"/>
                <w:w w:val="100"/>
                <w:position w:val="0"/>
                <w:sz w:val="20"/>
                <w:szCs w:val="20"/>
              </w:rPr>
              <w:t>- III стадия).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Местнораспространенные формы рака шейки матки, осложненные кровотечением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экстирпация матки с придатками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видеоэндоскопическая расширенная экстирпация матки с транспозицией яичников</w:t>
            </w:r>
          </w:p>
        </w:tc>
        <w:tc>
          <w:tcPr>
            <w:tcBorders/>
            <w:shd w:val="clear" w:color="auto" w:fill="FFFFFF"/>
            <w:vAlign w:val="top"/>
          </w:tcPr>
          <w:p>
            <w:pPr>
              <w:widowControl w:val="0"/>
              <w:rPr>
                <w:sz w:val="10"/>
                <w:szCs w:val="10"/>
              </w:rPr>
            </w:pPr>
          </w:p>
        </w:tc>
      </w:tr>
      <w:tr>
        <w:trPr>
          <w:trHeight w:val="31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видеоэндоскопическая экстирпация</w:t>
            </w:r>
          </w:p>
        </w:tc>
        <w:tc>
          <w:tcPr>
            <w:tcBorders/>
            <w:shd w:val="clear" w:color="auto" w:fill="FFFFFF"/>
            <w:vAlign w:val="top"/>
          </w:tcPr>
          <w:p>
            <w:pPr>
              <w:widowControl w:val="0"/>
              <w:rPr>
                <w:sz w:val="10"/>
                <w:szCs w:val="10"/>
              </w:rPr>
            </w:pPr>
          </w:p>
        </w:tc>
      </w:tr>
      <w:tr>
        <w:trPr>
          <w:trHeight w:val="112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эндометрия </w:t>
            </w:r>
            <w:r>
              <w:rPr>
                <w:color w:val="000000"/>
                <w:spacing w:val="0"/>
                <w:w w:val="100"/>
                <w:position w:val="0"/>
                <w:sz w:val="20"/>
                <w:szCs w:val="20"/>
              </w:rPr>
              <w:t xml:space="preserve">in situ </w:t>
            </w:r>
            <w:r>
              <w:rPr>
                <w:color w:val="000000"/>
                <w:spacing w:val="0"/>
                <w:w w:val="100"/>
                <w:position w:val="0"/>
                <w:sz w:val="20"/>
                <w:szCs w:val="20"/>
              </w:rPr>
              <w:t>- III стадия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матки с придатками и тазовой лимфаденэктомией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экстирпация матки расширенная видеоэндоскопическая</w:t>
            </w:r>
          </w:p>
        </w:tc>
        <w:tc>
          <w:tcPr>
            <w:tcBorders/>
            <w:shd w:val="clear" w:color="auto" w:fill="FFFFFF"/>
            <w:vAlign w:val="top"/>
          </w:tcPr>
          <w:p>
            <w:pPr>
              <w:widowControl w:val="0"/>
              <w:rPr>
                <w:sz w:val="10"/>
                <w:szCs w:val="10"/>
              </w:rPr>
            </w:pPr>
          </w:p>
        </w:tc>
      </w:tr>
      <w:tr>
        <w:trPr>
          <w:trHeight w:val="30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C54, C55</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местнораспространенные формы</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селективная эмболизация</w:t>
            </w:r>
          </w:p>
        </w:tc>
        <w:tc>
          <w:tcPr>
            <w:tcBorders/>
            <w:shd w:val="clear" w:color="auto" w:fill="FFFFFF"/>
            <w:vAlign w:val="top"/>
          </w:tcPr>
          <w:p>
            <w:pPr>
              <w:widowControl w:val="0"/>
              <w:rPr>
                <w:sz w:val="10"/>
                <w:szCs w:val="10"/>
              </w:rPr>
            </w:pPr>
          </w:p>
        </w:tc>
      </w:tr>
      <w:tr>
        <w:trPr>
          <w:trHeight w:val="797"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злокачественных новообразований тела матки, осложненных кровотечением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(химиоэмболизация) маточных артерий</w:t>
            </w:r>
          </w:p>
        </w:tc>
        <w:tc>
          <w:tcPr>
            <w:tcBorders/>
            <w:shd w:val="clear" w:color="auto" w:fill="FFFFFF"/>
            <w:vAlign w:val="top"/>
          </w:tcPr>
          <w:p>
            <w:pPr>
              <w:widowControl w:val="0"/>
              <w:rPr>
                <w:sz w:val="10"/>
                <w:szCs w:val="10"/>
              </w:rPr>
            </w:pPr>
          </w:p>
        </w:tc>
      </w:tr>
      <w:tr>
        <w:trPr>
          <w:trHeight w:val="29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лапароскопическая экстирпация матки с</w:t>
            </w:r>
          </w:p>
        </w:tc>
        <w:tc>
          <w:tcPr>
            <w:tcBorders/>
            <w:shd w:val="clear" w:color="auto" w:fill="FFFFFF"/>
            <w:vAlign w:val="top"/>
          </w:tcPr>
          <w:p>
            <w:pPr>
              <w:widowControl w:val="0"/>
              <w:rPr>
                <w:sz w:val="10"/>
                <w:szCs w:val="10"/>
              </w:rPr>
            </w:pPr>
          </w:p>
        </w:tc>
      </w:tr>
      <w:tr>
        <w:trPr>
          <w:trHeight w:val="52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яичников I стадии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придатками, субтотальная резекция большого сальника</w:t>
            </w:r>
          </w:p>
        </w:tc>
        <w:tc>
          <w:tcPr>
            <w:tcBorders/>
            <w:shd w:val="clear" w:color="auto" w:fill="FFFFFF"/>
            <w:vAlign w:val="top"/>
          </w:tcPr>
          <w:p>
            <w:pPr>
              <w:widowControl w:val="0"/>
              <w:rPr>
                <w:sz w:val="10"/>
                <w:szCs w:val="10"/>
              </w:rPr>
            </w:pPr>
          </w:p>
        </w:tc>
      </w:tr>
      <w:tr>
        <w:trPr>
          <w:trHeight w:val="773"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C61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локализованные злокачественные новообразования предстательной железы I стадии </w:t>
            </w:r>
            <w:r>
              <w:rPr>
                <w:color w:val="000000"/>
                <w:spacing w:val="0"/>
                <w:w w:val="100"/>
                <w:position w:val="0"/>
                <w:sz w:val="20"/>
                <w:szCs w:val="20"/>
              </w:rPr>
              <w:t>(T1a-T2cNxMo)</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лапароскопическая простатэктомия</w:t>
            </w:r>
          </w:p>
        </w:tc>
        <w:tc>
          <w:tcPr>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1142"/>
        <w:gridCol w:w="3605"/>
        <w:gridCol w:w="1450"/>
        <w:gridCol w:w="3662"/>
      </w:tblGrid>
      <w:tr>
        <w:trPr>
          <w:trHeight w:val="54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C64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380" w:right="0" w:firstLine="0"/>
              <w:jc w:val="left"/>
              <w:rPr>
                <w:sz w:val="20"/>
                <w:szCs w:val="20"/>
              </w:rPr>
            </w:pPr>
            <w:r>
              <w:rPr>
                <w:color w:val="000000"/>
                <w:spacing w:val="0"/>
                <w:w w:val="100"/>
                <w:position w:val="0"/>
                <w:sz w:val="20"/>
                <w:szCs w:val="20"/>
              </w:rPr>
              <w:t xml:space="preserve">злокачественные новообразования почки </w:t>
            </w:r>
            <w:r>
              <w:rPr>
                <w:color w:val="000000"/>
                <w:spacing w:val="0"/>
                <w:w w:val="100"/>
                <w:position w:val="0"/>
                <w:sz w:val="20"/>
                <w:szCs w:val="20"/>
              </w:rPr>
              <w:t xml:space="preserve">(I </w:t>
            </w:r>
            <w:r>
              <w:rPr>
                <w:color w:val="000000"/>
                <w:spacing w:val="0"/>
                <w:w w:val="100"/>
                <w:position w:val="0"/>
                <w:sz w:val="20"/>
                <w:szCs w:val="20"/>
              </w:rPr>
              <w:t>- III стадия), нефробластома</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лапароскопическая резекция почки</w:t>
            </w:r>
          </w:p>
        </w:tc>
      </w:tr>
      <w:tr>
        <w:trPr>
          <w:trHeight w:val="131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C64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380" w:right="0" w:firstLine="0"/>
              <w:jc w:val="left"/>
              <w:rPr>
                <w:sz w:val="20"/>
                <w:szCs w:val="20"/>
              </w:rPr>
            </w:pPr>
            <w:r>
              <w:rPr>
                <w:color w:val="000000"/>
                <w:spacing w:val="0"/>
                <w:w w:val="100"/>
                <w:position w:val="0"/>
                <w:sz w:val="20"/>
                <w:szCs w:val="20"/>
              </w:rPr>
              <w:t>локализованные злокачественные новообразования почки</w:t>
            </w:r>
          </w:p>
          <w:p>
            <w:pPr>
              <w:pStyle w:val="Style21"/>
              <w:keepNext w:val="0"/>
              <w:keepLines w:val="0"/>
              <w:widowControl w:val="0"/>
              <w:shd w:val="clear" w:color="auto" w:fill="auto"/>
              <w:bidi w:val="0"/>
              <w:spacing w:before="0" w:after="0" w:line="240" w:lineRule="auto"/>
              <w:ind w:left="380" w:right="0" w:firstLine="0"/>
              <w:jc w:val="left"/>
              <w:rPr>
                <w:sz w:val="20"/>
                <w:szCs w:val="20"/>
              </w:rPr>
            </w:pPr>
            <w:r>
              <w:rPr>
                <w:color w:val="000000"/>
                <w:spacing w:val="0"/>
                <w:w w:val="100"/>
                <w:position w:val="0"/>
                <w:sz w:val="20"/>
                <w:szCs w:val="20"/>
              </w:rPr>
              <w:t xml:space="preserve">(I </w:t>
            </w:r>
            <w:r>
              <w:rPr>
                <w:color w:val="000000"/>
                <w:spacing w:val="0"/>
                <w:w w:val="100"/>
                <w:position w:val="0"/>
                <w:sz w:val="20"/>
                <w:szCs w:val="20"/>
              </w:rPr>
              <w:t xml:space="preserve">- IV стадия), нефробластома, в том числе двусторонняя </w:t>
            </w:r>
            <w:r>
              <w:rPr>
                <w:color w:val="000000"/>
                <w:spacing w:val="0"/>
                <w:w w:val="100"/>
                <w:position w:val="0"/>
                <w:sz w:val="20"/>
                <w:szCs w:val="20"/>
              </w:rPr>
              <w:t>(T1a-T2NxMo-M1)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лапароскопическая нефрадреналэктомия, парааортальная лимфаденэктомия</w:t>
            </w:r>
          </w:p>
        </w:tc>
      </w:tr>
      <w:tr>
        <w:trPr>
          <w:trHeight w:val="85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C66, C65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380" w:right="0" w:firstLine="0"/>
              <w:jc w:val="left"/>
              <w:rPr>
                <w:sz w:val="20"/>
                <w:szCs w:val="20"/>
              </w:rPr>
            </w:pPr>
            <w:r>
              <w:rPr>
                <w:color w:val="000000"/>
                <w:spacing w:val="0"/>
                <w:w w:val="100"/>
                <w:position w:val="0"/>
                <w:sz w:val="20"/>
                <w:szCs w:val="20"/>
              </w:rPr>
              <w:t xml:space="preserve">злокачественные новообразования мочеточника, почечной лоханки </w:t>
            </w:r>
            <w:r>
              <w:rPr>
                <w:color w:val="000000"/>
                <w:spacing w:val="0"/>
                <w:w w:val="100"/>
                <w:position w:val="0"/>
                <w:sz w:val="20"/>
                <w:szCs w:val="20"/>
              </w:rPr>
              <w:t xml:space="preserve">(I </w:t>
            </w:r>
            <w:r>
              <w:rPr>
                <w:color w:val="000000"/>
                <w:spacing w:val="0"/>
                <w:w w:val="100"/>
                <w:position w:val="0"/>
                <w:sz w:val="20"/>
                <w:szCs w:val="20"/>
              </w:rPr>
              <w:t xml:space="preserve">- II стадия </w:t>
            </w:r>
            <w:r>
              <w:rPr>
                <w:color w:val="000000"/>
                <w:spacing w:val="0"/>
                <w:w w:val="100"/>
                <w:position w:val="0"/>
                <w:sz w:val="20"/>
                <w:szCs w:val="20"/>
              </w:rPr>
              <w:t>(T1a-T2NxMo)</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лапароскопическая нефруретероэктомия</w:t>
            </w:r>
          </w:p>
        </w:tc>
      </w:tr>
      <w:tr>
        <w:trPr>
          <w:trHeight w:val="88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C67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380" w:right="0" w:firstLine="0"/>
              <w:jc w:val="left"/>
              <w:rPr>
                <w:sz w:val="20"/>
                <w:szCs w:val="20"/>
              </w:rPr>
            </w:pPr>
            <w:r>
              <w:rPr>
                <w:color w:val="000000"/>
                <w:spacing w:val="0"/>
                <w:w w:val="100"/>
                <w:position w:val="0"/>
                <w:sz w:val="20"/>
                <w:szCs w:val="20"/>
              </w:rPr>
              <w:t xml:space="preserve">локализованные злокачественные новообразования, саркома мочевого пузыря </w:t>
            </w:r>
            <w:r>
              <w:rPr>
                <w:color w:val="000000"/>
                <w:spacing w:val="0"/>
                <w:w w:val="100"/>
                <w:position w:val="0"/>
                <w:sz w:val="20"/>
                <w:szCs w:val="20"/>
              </w:rPr>
              <w:t xml:space="preserve">(I </w:t>
            </w:r>
            <w:r>
              <w:rPr>
                <w:color w:val="000000"/>
                <w:spacing w:val="0"/>
                <w:w w:val="100"/>
                <w:position w:val="0"/>
                <w:sz w:val="20"/>
                <w:szCs w:val="20"/>
              </w:rPr>
              <w:t xml:space="preserve">- II стадия </w:t>
            </w:r>
            <w:r>
              <w:rPr>
                <w:color w:val="000000"/>
                <w:spacing w:val="0"/>
                <w:w w:val="100"/>
                <w:position w:val="0"/>
                <w:sz w:val="20"/>
                <w:szCs w:val="20"/>
              </w:rPr>
              <w:t>(T1-T2bNxMo)</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лапароскопическая резекция мочевого пузыря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лапароскопическая цистэктомия</w:t>
            </w:r>
          </w:p>
        </w:tc>
      </w:tr>
    </w:tbl>
    <w:p>
      <w:pPr>
        <w:widowControl w:val="0"/>
        <w:spacing w:after="119" w:line="1" w:lineRule="exact"/>
      </w:pPr>
    </w:p>
    <w:p>
      <w:pPr>
        <w:widowControl w:val="0"/>
        <w:spacing w:line="1" w:lineRule="exact"/>
      </w:pPr>
      <w:r>
        <mc:AlternateContent>
          <mc:Choice Requires="wps">
            <w:drawing>
              <wp:anchor distT="231775" distB="320040" distL="0" distR="0" simplePos="0" relativeHeight="125829558" behindDoc="0" locked="0" layoutInCell="1" allowOverlap="1">
                <wp:simplePos x="0" y="0"/>
                <wp:positionH relativeFrom="page">
                  <wp:posOffset>401320</wp:posOffset>
                </wp:positionH>
                <wp:positionV relativeFrom="paragraph">
                  <wp:posOffset>231775</wp:posOffset>
                </wp:positionV>
                <wp:extent cx="433070" cy="460375"/>
                <wp:wrapTopAndBottom/>
                <wp:docPr id="422" name="Shape 422"/>
                <a:graphic xmlns:a="http://schemas.openxmlformats.org/drawingml/2006/main">
                  <a:graphicData uri="http://schemas.microsoft.com/office/word/2010/wordprocessingShape">
                    <wps:wsp>
                      <wps:cNvSpPr txBox="1"/>
                      <wps:spPr>
                        <a:xfrm>
                          <a:ext cx="4330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wps:txbx>
                      <wps:bodyPr lIns="0" tIns="0" rIns="0" bIns="0">
                        <a:noAutoFit/>
                      </wps:bodyPr>
                    </wps:wsp>
                  </a:graphicData>
                </a:graphic>
              </wp:anchor>
            </w:drawing>
          </mc:Choice>
          <mc:Fallback>
            <w:pict>
              <v:shape id="_x0000_s1448" type="#_x0000_t202" style="position:absolute;margin-left:31.600000000000001pt;margin-top:18.25pt;width:34.100000000000001pt;height:36.25pt;z-index:-125829195;mso-wrap-distance-left:0;mso-wrap-distance-top:18.25pt;mso-wrap-distance-right:0;mso-wrap-distance-bottom:25.1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72440" distL="0" distR="0" simplePos="0" relativeHeight="125829560" behindDoc="0" locked="0" layoutInCell="1" allowOverlap="1">
                <wp:simplePos x="0" y="0"/>
                <wp:positionH relativeFrom="page">
                  <wp:posOffset>986790</wp:posOffset>
                </wp:positionH>
                <wp:positionV relativeFrom="paragraph">
                  <wp:posOffset>368935</wp:posOffset>
                </wp:positionV>
                <wp:extent cx="1466215" cy="170815"/>
                <wp:wrapTopAndBottom/>
                <wp:docPr id="424" name="Shape 424"/>
                <a:graphic xmlns:a="http://schemas.openxmlformats.org/drawingml/2006/main">
                  <a:graphicData uri="http://schemas.microsoft.com/office/word/2010/wordprocessingShape">
                    <wps:wsp>
                      <wps:cNvSpPr txBox="1"/>
                      <wps:spPr>
                        <a:xfrm>
                          <a:ext cx="1466215"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wps:txbx>
                      <wps:bodyPr wrap="none" lIns="0" tIns="0" rIns="0" bIns="0">
                        <a:noAutoFit/>
                      </wps:bodyPr>
                    </wps:wsp>
                  </a:graphicData>
                </a:graphic>
              </wp:anchor>
            </w:drawing>
          </mc:Choice>
          <mc:Fallback>
            <w:pict>
              <v:shape id="_x0000_s1450" type="#_x0000_t202" style="position:absolute;margin-left:77.700000000000003pt;margin-top:29.050000000000001pt;width:115.45pt;height:13.450000000000001pt;z-index:-125829193;mso-wrap-distance-left:0;mso-wrap-distance-top:29.050000000000001pt;mso-wrap-distance-right:0;mso-wrap-distance-bottom:37.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72440" distL="0" distR="0" simplePos="0" relativeHeight="125829562" behindDoc="0" locked="0" layoutInCell="1" allowOverlap="1">
                <wp:simplePos x="0" y="0"/>
                <wp:positionH relativeFrom="page">
                  <wp:posOffset>2766695</wp:posOffset>
                </wp:positionH>
                <wp:positionV relativeFrom="paragraph">
                  <wp:posOffset>368935</wp:posOffset>
                </wp:positionV>
                <wp:extent cx="1005840" cy="170815"/>
                <wp:wrapTopAndBottom/>
                <wp:docPr id="426" name="Shape 426"/>
                <a:graphic xmlns:a="http://schemas.openxmlformats.org/drawingml/2006/main">
                  <a:graphicData uri="http://schemas.microsoft.com/office/word/2010/wordprocessingShape">
                    <wps:wsp>
                      <wps:cNvSpPr txBox="1"/>
                      <wps:spPr>
                        <a:xfrm>
                          <a:ext cx="1005840"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wps:txbx>
                      <wps:bodyPr wrap="none" lIns="0" tIns="0" rIns="0" bIns="0">
                        <a:noAutoFit/>
                      </wps:bodyPr>
                    </wps:wsp>
                  </a:graphicData>
                </a:graphic>
              </wp:anchor>
            </w:drawing>
          </mc:Choice>
          <mc:Fallback>
            <w:pict>
              <v:shape id="_x0000_s1452" type="#_x0000_t202" style="position:absolute;margin-left:217.84999999999999pt;margin-top:29.050000000000001pt;width:79.200000000000003pt;height:13.450000000000001pt;z-index:-125829191;mso-wrap-distance-left:0;mso-wrap-distance-top:29.050000000000001pt;mso-wrap-distance-right:0;mso-wrap-distance-bottom:37.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v:textbox>
                <w10:wrap type="topAndBottom" anchorx="page"/>
              </v:shape>
            </w:pict>
          </mc:Fallback>
        </mc:AlternateContent>
      </w:r>
      <w:r>
        <mc:AlternateContent>
          <mc:Choice Requires="wps">
            <w:drawing>
              <wp:anchor distT="381000" distB="472440" distL="0" distR="0" simplePos="0" relativeHeight="125829564" behindDoc="0" locked="0" layoutInCell="1" allowOverlap="1">
                <wp:simplePos x="0" y="0"/>
                <wp:positionH relativeFrom="page">
                  <wp:posOffset>4504055</wp:posOffset>
                </wp:positionH>
                <wp:positionV relativeFrom="paragraph">
                  <wp:posOffset>381000</wp:posOffset>
                </wp:positionV>
                <wp:extent cx="984250" cy="158750"/>
                <wp:wrapTopAndBottom/>
                <wp:docPr id="428" name="Shape 428"/>
                <a:graphic xmlns:a="http://schemas.openxmlformats.org/drawingml/2006/main">
                  <a:graphicData uri="http://schemas.microsoft.com/office/word/2010/wordprocessingShape">
                    <wps:wsp>
                      <wps:cNvSpPr txBox="1"/>
                      <wps:spPr>
                        <a:xfrm>
                          <a:ext cx="9842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wps:txbx>
                      <wps:bodyPr wrap="none" lIns="0" tIns="0" rIns="0" bIns="0">
                        <a:noAutoFit/>
                      </wps:bodyPr>
                    </wps:wsp>
                  </a:graphicData>
                </a:graphic>
              </wp:anchor>
            </w:drawing>
          </mc:Choice>
          <mc:Fallback>
            <w:pict>
              <v:shape id="_x0000_s1454" type="#_x0000_t202" style="position:absolute;margin-left:354.65000000000003pt;margin-top:30.pt;width:77.5pt;height:12.5pt;z-index:-125829189;mso-wrap-distance-left:0;mso-wrap-distance-top:30.pt;mso-wrap-distance-right:0;mso-wrap-distance-bottom:37.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v:textbox>
                <w10:wrap type="topAndBottom" anchorx="page"/>
              </v:shape>
            </w:pict>
          </mc:Fallback>
        </mc:AlternateContent>
      </w:r>
      <w:r>
        <mc:AlternateContent>
          <mc:Choice Requires="wps">
            <w:drawing>
              <wp:anchor distT="381000" distB="472440" distL="0" distR="0" simplePos="0" relativeHeight="125829566" behindDoc="0" locked="0" layoutInCell="1" allowOverlap="1">
                <wp:simplePos x="0" y="0"/>
                <wp:positionH relativeFrom="page">
                  <wp:posOffset>6155690</wp:posOffset>
                </wp:positionH>
                <wp:positionV relativeFrom="paragraph">
                  <wp:posOffset>381000</wp:posOffset>
                </wp:positionV>
                <wp:extent cx="716280" cy="158750"/>
                <wp:wrapTopAndBottom/>
                <wp:docPr id="430" name="Shape 430"/>
                <a:graphic xmlns:a="http://schemas.openxmlformats.org/drawingml/2006/main">
                  <a:graphicData uri="http://schemas.microsoft.com/office/word/2010/wordprocessingShape">
                    <wps:wsp>
                      <wps:cNvSpPr txBox="1"/>
                      <wps:spPr>
                        <a:xfrm>
                          <a:ext cx="71628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456" type="#_x0000_t202" style="position:absolute;margin-left:484.69999999999999pt;margin-top:30.pt;width:56.399999999999999pt;height:12.5pt;z-index:-125829187;mso-wrap-distance-left:0;mso-wrap-distance-top:30.pt;mso-wrap-distance-right:0;mso-wrap-distance-bottom:37.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topAndBottom" anchorx="page"/>
              </v:shape>
            </w:pict>
          </mc:Fallback>
        </mc:AlternateContent>
      </w:r>
      <w:r>
        <mc:AlternateContent>
          <mc:Choice Requires="wps">
            <w:drawing>
              <wp:anchor distT="381000" distB="472440" distL="0" distR="0" simplePos="0" relativeHeight="125829568" behindDoc="0" locked="0" layoutInCell="1" allowOverlap="1">
                <wp:simplePos x="0" y="0"/>
                <wp:positionH relativeFrom="page">
                  <wp:posOffset>7725410</wp:posOffset>
                </wp:positionH>
                <wp:positionV relativeFrom="paragraph">
                  <wp:posOffset>381000</wp:posOffset>
                </wp:positionV>
                <wp:extent cx="853440" cy="158750"/>
                <wp:wrapTopAndBottom/>
                <wp:docPr id="432" name="Shape 432"/>
                <a:graphic xmlns:a="http://schemas.openxmlformats.org/drawingml/2006/main">
                  <a:graphicData uri="http://schemas.microsoft.com/office/word/2010/wordprocessingShape">
                    <wps:wsp>
                      <wps:cNvSpPr txBox="1"/>
                      <wps:spPr>
                        <a:xfrm>
                          <a:ext cx="8534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458" type="#_x0000_t202" style="position:absolute;margin-left:608.30000000000007pt;margin-top:30.pt;width:67.200000000000003pt;height:12.5pt;z-index:-125829185;mso-wrap-distance-left:0;mso-wrap-distance-top:30.pt;mso-wrap-distance-right:0;mso-wrap-distance-bottom:37.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v:textbox>
                <w10:wrap type="topAndBottom" anchorx="page"/>
              </v:shape>
            </w:pict>
          </mc:Fallback>
        </mc:AlternateContent>
      </w:r>
      <w:r>
        <mc:AlternateContent>
          <mc:Choice Requires="wps">
            <w:drawing>
              <wp:anchor distT="0" distB="76200" distL="0" distR="0" simplePos="0" relativeHeight="125829570" behindDoc="0" locked="0" layoutInCell="1" allowOverlap="1">
                <wp:simplePos x="0" y="0"/>
                <wp:positionH relativeFrom="page">
                  <wp:posOffset>9350375</wp:posOffset>
                </wp:positionH>
                <wp:positionV relativeFrom="paragraph">
                  <wp:posOffset>0</wp:posOffset>
                </wp:positionV>
                <wp:extent cx="1048385" cy="935990"/>
                <wp:wrapTopAndBottom/>
                <wp:docPr id="434" name="Shape 434"/>
                <a:graphic xmlns:a="http://schemas.openxmlformats.org/drawingml/2006/main">
                  <a:graphicData uri="http://schemas.microsoft.com/office/word/2010/wordprocessingShape">
                    <wps:wsp>
                      <wps:cNvSpPr txBox="1"/>
                      <wps:spPr>
                        <a:xfrm>
                          <a:ext cx="1048385" cy="9359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wps:txbx>
                      <wps:bodyPr lIns="0" tIns="0" rIns="0" bIns="0">
                        <a:noAutoFit/>
                      </wps:bodyPr>
                    </wps:wsp>
                  </a:graphicData>
                </a:graphic>
              </wp:anchor>
            </w:drawing>
          </mc:Choice>
          <mc:Fallback>
            <w:pict>
              <v:shape id="_x0000_s1460" type="#_x0000_t202" style="position:absolute;margin-left:736.25pt;margin-top:0;width:82.549999999999997pt;height:73.700000000000003pt;z-index:-125829183;mso-wrap-distance-left:0;mso-wrap-distance-right:0;mso-wrap-distance-bottom: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10220" w:right="0" w:firstLine="0"/>
        <w:jc w:val="left"/>
      </w:pPr>
      <w:r>
        <w:rPr>
          <w:color w:val="000000"/>
          <w:spacing w:val="0"/>
          <w:w w:val="100"/>
          <w:position w:val="0"/>
        </w:rPr>
        <w:t>лапароскопическая</w:t>
      </w:r>
    </w:p>
    <w:p>
      <w:pPr>
        <w:pStyle w:val="Style10"/>
        <w:keepNext w:val="0"/>
        <w:keepLines w:val="0"/>
        <w:widowControl w:val="0"/>
        <w:shd w:val="clear" w:color="auto" w:fill="auto"/>
        <w:bidi w:val="0"/>
        <w:spacing w:before="0" w:after="120" w:line="240" w:lineRule="auto"/>
        <w:ind w:left="10220" w:right="0" w:firstLine="0"/>
        <w:jc w:val="left"/>
      </w:pPr>
      <w:r>
        <w:rPr>
          <w:color w:val="000000"/>
          <w:spacing w:val="0"/>
          <w:w w:val="100"/>
          <w:position w:val="0"/>
        </w:rPr>
        <w:t>цистпростатвезикулэктомия</w:t>
      </w:r>
    </w:p>
    <w:tbl>
      <w:tblPr>
        <w:tblOverlap w:val="never"/>
        <w:jc w:val="center"/>
        <w:tblLayout w:type="fixed"/>
      </w:tblPr>
      <w:tblGrid>
        <w:gridCol w:w="821"/>
        <w:gridCol w:w="3725"/>
        <w:gridCol w:w="1430"/>
        <w:gridCol w:w="3302"/>
      </w:tblGrid>
      <w:tr>
        <w:trPr>
          <w:trHeight w:val="1032"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480" w:right="0" w:firstLine="0"/>
              <w:jc w:val="left"/>
              <w:rPr>
                <w:sz w:val="20"/>
                <w:szCs w:val="20"/>
              </w:rPr>
            </w:pPr>
            <w:r>
              <w:rPr>
                <w:color w:val="000000"/>
                <w:spacing w:val="0"/>
                <w:w w:val="100"/>
                <w:position w:val="0"/>
                <w:sz w:val="20"/>
                <w:szCs w:val="20"/>
              </w:rPr>
              <w:t xml:space="preserve">злокачественные новообразования мочевого пузыря (I стадия </w:t>
            </w:r>
            <w:r>
              <w:rPr>
                <w:color w:val="000000"/>
                <w:spacing w:val="0"/>
                <w:w w:val="100"/>
                <w:position w:val="0"/>
                <w:sz w:val="20"/>
                <w:szCs w:val="20"/>
              </w:rPr>
              <w:t>(T1NxMo)</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трансуретральная резекция мочевого пузыря с внутрипузырной химиотерапией, фотодинамической диагностикой и терапией</w:t>
            </w:r>
          </w:p>
        </w:tc>
      </w:tr>
      <w:tr>
        <w:trPr>
          <w:trHeight w:val="50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C74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480" w:right="0" w:firstLine="0"/>
              <w:jc w:val="left"/>
              <w:rPr>
                <w:sz w:val="20"/>
                <w:szCs w:val="20"/>
              </w:rPr>
            </w:pPr>
            <w:r>
              <w:rPr>
                <w:color w:val="000000"/>
                <w:spacing w:val="0"/>
                <w:w w:val="100"/>
                <w:position w:val="0"/>
                <w:sz w:val="20"/>
                <w:szCs w:val="20"/>
              </w:rPr>
              <w:t>злокачественные новообразования надпочечника</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лапароскопическая адреналэктомия</w:t>
            </w:r>
          </w:p>
        </w:tc>
      </w:tr>
    </w:tbl>
    <w:p>
      <w:pPr>
        <w:widowControl w:val="0"/>
        <w:spacing w:after="119" w:line="1" w:lineRule="exact"/>
      </w:pPr>
    </w:p>
    <w:p>
      <w:pPr>
        <w:widowControl w:val="0"/>
        <w:spacing w:line="1" w:lineRule="exact"/>
      </w:pPr>
    </w:p>
    <w:tbl>
      <w:tblPr>
        <w:tblOverlap w:val="never"/>
        <w:jc w:val="center"/>
        <w:tblLayout w:type="fixed"/>
      </w:tblPr>
      <w:tblGrid>
        <w:gridCol w:w="394"/>
        <w:gridCol w:w="4973"/>
        <w:gridCol w:w="3298"/>
        <w:gridCol w:w="1450"/>
        <w:gridCol w:w="4920"/>
      </w:tblGrid>
      <w:tr>
        <w:trPr>
          <w:trHeight w:val="907"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3100" w:right="0" w:firstLine="0"/>
              <w:jc w:val="left"/>
              <w:rPr>
                <w:sz w:val="20"/>
                <w:szCs w:val="20"/>
              </w:rPr>
            </w:pPr>
            <w:r>
              <w:rPr>
                <w:color w:val="000000"/>
                <w:spacing w:val="0"/>
                <w:w w:val="100"/>
                <w:position w:val="0"/>
                <w:sz w:val="20"/>
                <w:szCs w:val="20"/>
              </w:rPr>
              <w:t>C38.4, C38.8, C45.0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опухоль плевры. Распространенное поражение плевры. Мезотелиома плевры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видеоторакоскопическое удаление опухоли плевры</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видеоторакоскопическая плеврэктомия</w:t>
            </w:r>
          </w:p>
        </w:tc>
      </w:tr>
      <w:tr>
        <w:trPr>
          <w:trHeight w:val="101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22.</w:t>
            </w:r>
          </w:p>
        </w:tc>
        <w:tc>
          <w:tcPr>
            <w:tcBorders/>
            <w:shd w:val="clear" w:color="auto" w:fill="FFFFFF"/>
            <w:vAlign w:val="bottom"/>
          </w:tcPr>
          <w:p>
            <w:pPr>
              <w:pStyle w:val="Style21"/>
              <w:keepNext w:val="0"/>
              <w:keepLines w:val="0"/>
              <w:widowControl w:val="0"/>
              <w:shd w:val="clear" w:color="auto" w:fill="auto"/>
              <w:tabs>
                <w:tab w:pos="3622" w:val="right"/>
                <w:tab w:pos="4202" w:val="right"/>
                <w:tab w:pos="4754" w:val="right"/>
              </w:tabs>
              <w:bidi w:val="0"/>
              <w:spacing w:before="0" w:after="0" w:line="240" w:lineRule="auto"/>
              <w:ind w:left="0" w:right="0" w:firstLine="180"/>
              <w:jc w:val="left"/>
              <w:rPr>
                <w:sz w:val="20"/>
                <w:szCs w:val="20"/>
              </w:rPr>
            </w:pPr>
            <w:r>
              <w:rPr>
                <w:color w:val="000000"/>
                <w:spacing w:val="0"/>
                <w:w w:val="100"/>
                <w:position w:val="0"/>
                <w:sz w:val="20"/>
                <w:szCs w:val="20"/>
              </w:rPr>
              <w:t>Реконструктивно-</w:t>
              <w:tab/>
            </w:r>
            <w:r>
              <w:rPr>
                <w:color w:val="000000"/>
                <w:spacing w:val="0"/>
                <w:w w:val="100"/>
                <w:position w:val="0"/>
                <w:sz w:val="20"/>
                <w:szCs w:val="20"/>
              </w:rPr>
              <w:t>C00.0,</w:t>
              <w:tab/>
              <w:t>C00.1,</w:t>
              <w:tab/>
              <w:t>C00.2,</w:t>
            </w:r>
          </w:p>
          <w:p>
            <w:pPr>
              <w:pStyle w:val="Style21"/>
              <w:keepNext w:val="0"/>
              <w:keepLines w:val="0"/>
              <w:widowControl w:val="0"/>
              <w:shd w:val="clear" w:color="auto" w:fill="auto"/>
              <w:tabs>
                <w:tab w:pos="3617" w:val="right"/>
                <w:tab w:pos="4198" w:val="right"/>
                <w:tab w:pos="4750" w:val="right"/>
              </w:tabs>
              <w:bidi w:val="0"/>
              <w:spacing w:before="0" w:after="0" w:line="240" w:lineRule="auto"/>
              <w:ind w:left="0" w:right="0" w:firstLine="180"/>
              <w:jc w:val="left"/>
              <w:rPr>
                <w:sz w:val="20"/>
                <w:szCs w:val="20"/>
              </w:rPr>
            </w:pPr>
            <w:r>
              <w:rPr>
                <w:color w:val="000000"/>
                <w:spacing w:val="0"/>
                <w:w w:val="100"/>
                <w:position w:val="0"/>
                <w:sz w:val="20"/>
                <w:szCs w:val="20"/>
              </w:rPr>
              <w:t>пластические,</w:t>
              <w:tab/>
            </w:r>
            <w:r>
              <w:rPr>
                <w:color w:val="000000"/>
                <w:spacing w:val="0"/>
                <w:w w:val="100"/>
                <w:position w:val="0"/>
                <w:sz w:val="20"/>
                <w:szCs w:val="20"/>
              </w:rPr>
              <w:t>C00.3,</w:t>
              <w:tab/>
              <w:t>C00.4,</w:t>
              <w:tab/>
              <w:t>C00.5,</w:t>
            </w:r>
          </w:p>
          <w:p>
            <w:pPr>
              <w:pStyle w:val="Style21"/>
              <w:keepNext w:val="0"/>
              <w:keepLines w:val="0"/>
              <w:widowControl w:val="0"/>
              <w:shd w:val="clear" w:color="auto" w:fill="auto"/>
              <w:tabs>
                <w:tab w:pos="3617" w:val="right"/>
                <w:tab w:pos="4198" w:val="right"/>
                <w:tab w:pos="4750" w:val="right"/>
              </w:tabs>
              <w:bidi w:val="0"/>
              <w:spacing w:before="0" w:after="0" w:line="240" w:lineRule="auto"/>
              <w:ind w:left="0" w:right="0" w:firstLine="180"/>
              <w:jc w:val="left"/>
              <w:rPr>
                <w:sz w:val="20"/>
                <w:szCs w:val="20"/>
              </w:rPr>
            </w:pPr>
            <w:r>
              <w:rPr>
                <w:color w:val="000000"/>
                <w:spacing w:val="0"/>
                <w:w w:val="100"/>
                <w:position w:val="0"/>
                <w:sz w:val="20"/>
                <w:szCs w:val="20"/>
              </w:rPr>
              <w:t>микрохирургические,</w:t>
              <w:tab/>
            </w:r>
            <w:r>
              <w:rPr>
                <w:color w:val="000000"/>
                <w:spacing w:val="0"/>
                <w:w w:val="100"/>
                <w:position w:val="0"/>
                <w:sz w:val="20"/>
                <w:szCs w:val="20"/>
              </w:rPr>
              <w:t>C00.6,</w:t>
              <w:tab/>
              <w:t>C00.8,</w:t>
              <w:tab/>
              <w:t>C00.9,</w:t>
            </w:r>
          </w:p>
          <w:p>
            <w:pPr>
              <w:pStyle w:val="Style21"/>
              <w:keepNext w:val="0"/>
              <w:keepLines w:val="0"/>
              <w:widowControl w:val="0"/>
              <w:shd w:val="clear" w:color="auto" w:fill="auto"/>
              <w:tabs>
                <w:tab w:pos="2926" w:val="left"/>
              </w:tabs>
              <w:bidi w:val="0"/>
              <w:spacing w:before="0" w:after="0" w:line="240" w:lineRule="auto"/>
              <w:ind w:left="0" w:right="0" w:firstLine="180"/>
              <w:jc w:val="left"/>
              <w:rPr>
                <w:sz w:val="20"/>
                <w:szCs w:val="20"/>
              </w:rPr>
            </w:pPr>
            <w:r>
              <w:rPr>
                <w:color w:val="000000"/>
                <w:spacing w:val="0"/>
                <w:w w:val="100"/>
                <w:position w:val="0"/>
                <w:sz w:val="20"/>
                <w:szCs w:val="20"/>
              </w:rPr>
              <w:t>обширные циторедуктивные,</w:t>
              <w:tab/>
            </w:r>
            <w:r>
              <w:rPr>
                <w:color w:val="000000"/>
                <w:spacing w:val="0"/>
                <w:w w:val="100"/>
                <w:position w:val="0"/>
                <w:sz w:val="20"/>
                <w:szCs w:val="20"/>
              </w:rPr>
              <w:t>C01, C02, C03.1, C03.9,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опухоли головы и шеи, первичные и рецидивные, метастатические опухо</w:t>
              <w:softHyphen/>
              <w:t>ли центральной нервной системы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tabs>
                <w:tab w:pos="4190" w:val="left"/>
              </w:tabs>
              <w:bidi w:val="0"/>
              <w:spacing w:before="0" w:after="120" w:line="240" w:lineRule="auto"/>
              <w:ind w:left="0" w:right="0" w:firstLine="0"/>
              <w:jc w:val="left"/>
              <w:rPr>
                <w:sz w:val="20"/>
                <w:szCs w:val="20"/>
              </w:rPr>
            </w:pPr>
            <w:r>
              <w:rPr>
                <w:color w:val="000000"/>
                <w:spacing w:val="0"/>
                <w:w w:val="100"/>
                <w:position w:val="0"/>
                <w:sz w:val="20"/>
                <w:szCs w:val="20"/>
              </w:rPr>
              <w:t>поднакостничная экзентерация орбиты</w:t>
              <w:tab/>
              <w:t>269581</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поднакостничная экзентерация орбиты с сохранением век</w:t>
            </w:r>
          </w:p>
        </w:tc>
      </w:tr>
    </w:tbl>
    <w:p>
      <w:pPr>
        <w:sectPr>
          <w:headerReference w:type="default" r:id="rId99"/>
          <w:headerReference w:type="even" r:id="rId100"/>
          <w:footnotePr>
            <w:pos w:val="pageBottom"/>
            <w:numFmt w:val="decimal"/>
            <w:numRestart w:val="continuous"/>
          </w:footnotePr>
          <w:pgSz w:w="16840" w:h="11900" w:orient="landscape"/>
          <w:pgMar w:top="1129" w:right="574" w:bottom="1123" w:left="416" w:header="0" w:footer="695" w:gutter="0"/>
          <w:pgNumType w:start="124"/>
          <w:cols w:space="720"/>
          <w:noEndnote/>
          <w:rtlGutter w:val="0"/>
          <w:docGrid w:linePitch="360"/>
        </w:sectPr>
      </w:pPr>
    </w:p>
    <w:p>
      <w:pPr>
        <w:pStyle w:val="Style19"/>
        <w:keepNext w:val="0"/>
        <w:keepLines w:val="0"/>
        <w:widowControl w:val="0"/>
        <w:shd w:val="clear" w:color="auto" w:fill="auto"/>
        <w:bidi w:val="0"/>
        <w:spacing w:before="0" w:after="0" w:line="240" w:lineRule="auto"/>
        <w:ind w:left="274" w:right="0" w:firstLine="0"/>
        <w:jc w:val="left"/>
      </w:pPr>
      <w:r>
        <w:rPr>
          <w:color w:val="000000"/>
          <w:spacing w:val="0"/>
          <w:w w:val="100"/>
          <w:position w:val="0"/>
        </w:rPr>
        <w:t>№</w:t>
      </w:r>
    </w:p>
    <w:tbl>
      <w:tblPr>
        <w:tblOverlap w:val="never"/>
        <w:jc w:val="center"/>
        <w:tblLayout w:type="fixed"/>
      </w:tblPr>
      <w:tblGrid>
        <w:gridCol w:w="3504"/>
        <w:gridCol w:w="5102"/>
      </w:tblGrid>
      <w:tr>
        <w:trPr>
          <w:trHeight w:val="85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 Наименование вида ВМП</w:t>
            </w:r>
            <w:r>
              <w:rPr>
                <w:color w:val="000000"/>
                <w:spacing w:val="0"/>
                <w:w w:val="100"/>
                <w:position w:val="0"/>
                <w:sz w:val="20"/>
                <w:szCs w:val="20"/>
                <w:vertAlign w:val="superscript"/>
              </w:rPr>
              <w:t xml:space="preserve">1 </w:t>
            </w:r>
            <w:r>
              <w:rPr>
                <w:color w:val="000000"/>
                <w:spacing w:val="0"/>
                <w:w w:val="100"/>
                <w:position w:val="0"/>
                <w:sz w:val="20"/>
                <w:szCs w:val="20"/>
              </w:rPr>
              <w:t>ВМП</w:t>
            </w:r>
            <w:r>
              <w:rPr>
                <w:color w:val="000000"/>
                <w:spacing w:val="0"/>
                <w:w w:val="100"/>
                <w:position w:val="0"/>
                <w:sz w:val="20"/>
                <w:szCs w:val="20"/>
                <w:vertAlign w:val="superscript"/>
              </w:rPr>
              <w:t>1</w:t>
            </w:r>
          </w:p>
        </w:tc>
        <w:tc>
          <w:tcPr>
            <w:tcBorders>
              <w:left w:val="single" w:sz="4"/>
            </w:tcBorders>
            <w:shd w:val="clear" w:color="auto" w:fill="FFFFFF"/>
            <w:vAlign w:val="top"/>
          </w:tcPr>
          <w:p>
            <w:pPr>
              <w:pStyle w:val="Style21"/>
              <w:keepNext w:val="0"/>
              <w:keepLines w:val="0"/>
              <w:widowControl w:val="0"/>
              <w:shd w:val="clear" w:color="auto" w:fill="auto"/>
              <w:tabs>
                <w:tab w:pos="3011" w:val="left"/>
              </w:tabs>
              <w:bidi w:val="0"/>
              <w:spacing w:before="0" w:after="0" w:line="240" w:lineRule="auto"/>
              <w:ind w:left="0" w:right="0" w:firstLine="280"/>
              <w:jc w:val="left"/>
              <w:rPr>
                <w:sz w:val="20"/>
                <w:szCs w:val="20"/>
              </w:rPr>
            </w:pPr>
            <w:r>
              <w:rPr>
                <w:color w:val="000000"/>
                <w:spacing w:val="0"/>
                <w:w w:val="100"/>
                <w:position w:val="0"/>
                <w:sz w:val="20"/>
                <w:szCs w:val="20"/>
              </w:rPr>
              <w:t>Коды по МКБ-10</w:t>
            </w:r>
            <w:r>
              <w:rPr>
                <w:color w:val="000000"/>
                <w:spacing w:val="0"/>
                <w:w w:val="100"/>
                <w:position w:val="0"/>
                <w:sz w:val="20"/>
                <w:szCs w:val="20"/>
                <w:vertAlign w:val="superscript"/>
              </w:rPr>
              <w:t>2</w:t>
            </w:r>
            <w:r>
              <w:rPr>
                <w:color w:val="000000"/>
                <w:spacing w:val="0"/>
                <w:w w:val="100"/>
                <w:position w:val="0"/>
                <w:sz w:val="20"/>
                <w:szCs w:val="20"/>
              </w:rPr>
              <w:tab/>
              <w:t>Модель пациента</w:t>
            </w:r>
          </w:p>
        </w:tc>
      </w:tr>
      <w:tr>
        <w:trPr>
          <w:trHeight w:val="5304"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820" w:right="0" w:firstLine="0"/>
              <w:jc w:val="left"/>
              <w:rPr>
                <w:sz w:val="20"/>
                <w:szCs w:val="20"/>
              </w:rPr>
            </w:pPr>
            <w:r>
              <w:rPr>
                <w:color w:val="000000"/>
                <w:spacing w:val="0"/>
                <w:w w:val="100"/>
                <w:position w:val="0"/>
                <w:sz w:val="20"/>
                <w:szCs w:val="20"/>
              </w:rPr>
              <w:t>расширенно- комбинированные хирургические вмешательства, в том числе с</w:t>
            </w:r>
          </w:p>
          <w:p>
            <w:pPr>
              <w:pStyle w:val="Style21"/>
              <w:keepNext w:val="0"/>
              <w:keepLines w:val="0"/>
              <w:widowControl w:val="0"/>
              <w:shd w:val="clear" w:color="auto" w:fill="auto"/>
              <w:bidi w:val="0"/>
              <w:spacing w:before="0" w:after="0" w:line="240" w:lineRule="auto"/>
              <w:ind w:left="820" w:right="0" w:firstLine="0"/>
              <w:jc w:val="left"/>
              <w:rPr>
                <w:sz w:val="20"/>
                <w:szCs w:val="20"/>
              </w:rPr>
            </w:pPr>
            <w:r>
              <w:rPr>
                <w:color w:val="000000"/>
                <w:spacing w:val="0"/>
                <w:w w:val="100"/>
                <w:position w:val="0"/>
                <w:sz w:val="20"/>
                <w:szCs w:val="20"/>
              </w:rPr>
              <w:t>применением физических факторов при злокачественных</w:t>
            </w:r>
          </w:p>
          <w:p>
            <w:pPr>
              <w:pStyle w:val="Style21"/>
              <w:keepNext w:val="0"/>
              <w:keepLines w:val="0"/>
              <w:widowControl w:val="0"/>
              <w:shd w:val="clear" w:color="auto" w:fill="auto"/>
              <w:bidi w:val="0"/>
              <w:spacing w:before="0" w:after="0" w:line="240" w:lineRule="auto"/>
              <w:ind w:left="820" w:right="0" w:firstLine="0"/>
              <w:jc w:val="left"/>
              <w:rPr>
                <w:sz w:val="20"/>
                <w:szCs w:val="20"/>
              </w:rPr>
            </w:pPr>
            <w:r>
              <w:rPr>
                <w:color w:val="000000"/>
                <w:spacing w:val="0"/>
                <w:w w:val="100"/>
                <w:position w:val="0"/>
                <w:sz w:val="20"/>
                <w:szCs w:val="20"/>
              </w:rPr>
              <w:t>новообразованиях</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3020" w:firstLine="200"/>
              <w:jc w:val="both"/>
              <w:rPr>
                <w:sz w:val="20"/>
                <w:szCs w:val="20"/>
              </w:rPr>
            </w:pPr>
            <w:r>
              <w:rPr>
                <w:color w:val="000000"/>
                <w:spacing w:val="0"/>
                <w:w w:val="100"/>
                <w:position w:val="0"/>
                <w:sz w:val="20"/>
                <w:szCs w:val="20"/>
              </w:rPr>
              <w:t>С04.0, С04.1, С04.8, С04.9, С05, С06.0, С06.1, С06.2, С06.8, С06.9, С07, С08.0, С08.1, С08.8, С08.9, С09.0, С09.1, С09.8, С09.9, С10.0, С10.1, С10.2, С1О.З, С10.4, С10.8, С10.9, С11.0, СИ Л, С11.2, С11.3, С11.8, С11.9, С12, С13.0, С13.1, С13.2, С13.8, С13.9, С14.0, С14.2, С14.8, С15.0, СЗО.О, СЗО.1, С31.0, С31.1, С31.2, С31.3, С31.8, С31.9, С32.0, С32.1, С32.2, С32.3, С32.8, С32.9, СЗЗ, С43.0 -С43.9, С44.0 - С44.9, С49.0, С69, С73</w:t>
            </w:r>
          </w:p>
        </w:tc>
      </w:tr>
    </w:tbl>
    <w:p>
      <w:pPr>
        <w:sectPr>
          <w:footnotePr>
            <w:pos w:val="pageBottom"/>
            <w:numFmt w:val="decimal"/>
            <w:numRestart w:val="continuous"/>
          </w:footnotePr>
          <w:pgSz w:w="9101" w:h="11909"/>
          <w:pgMar w:top="1517" w:right="0" w:bottom="1517" w:left="494" w:header="0" w:footer="1089"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sectPr>
          <w:headerReference w:type="default" r:id="rId101"/>
          <w:headerReference w:type="even" r:id="rId102"/>
          <w:footnotePr>
            <w:pos w:val="pageBottom"/>
            <w:numFmt w:val="decimal"/>
            <w:numRestart w:val="continuous"/>
          </w:footnotePr>
          <w:pgSz w:w="7738" w:h="11909"/>
          <w:pgMar w:top="1152" w:right="538" w:bottom="914" w:left="5544" w:header="724" w:footer="486" w:gutter="0"/>
          <w:pgNumType w:start="187"/>
          <w:cols w:space="720"/>
          <w:noEndnote/>
          <w:rtlGutter w:val="0"/>
          <w:docGrid w:linePitch="360"/>
        </w:sectPr>
      </w:pPr>
      <w:r>
        <mc:AlternateContent>
          <mc:Choice Requires="wps">
            <w:drawing>
              <wp:anchor distT="0" distB="0" distL="114300" distR="114300" simplePos="0" relativeHeight="125829572" behindDoc="0" locked="0" layoutInCell="1" allowOverlap="1">
                <wp:simplePos x="0" y="0"/>
                <wp:positionH relativeFrom="page">
                  <wp:posOffset>326390</wp:posOffset>
                </wp:positionH>
                <wp:positionV relativeFrom="paragraph">
                  <wp:posOffset>381000</wp:posOffset>
                </wp:positionV>
                <wp:extent cx="719455" cy="158750"/>
                <wp:wrapSquare wrapText="bothSides"/>
                <wp:docPr id="442" name="Shape 442"/>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468" type="#_x0000_t202" style="position:absolute;margin-left:25.699999999999999pt;margin-top:30.pt;width:56.649999999999999pt;height:12.5pt;z-index:-12582918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574" behindDoc="0" locked="0" layoutInCell="1" allowOverlap="1">
                <wp:simplePos x="0" y="0"/>
                <wp:positionH relativeFrom="page">
                  <wp:posOffset>1896110</wp:posOffset>
                </wp:positionH>
                <wp:positionV relativeFrom="paragraph">
                  <wp:posOffset>381000</wp:posOffset>
                </wp:positionV>
                <wp:extent cx="856615" cy="158750"/>
                <wp:wrapSquare wrapText="bothSides"/>
                <wp:docPr id="444" name="Shape 444"/>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470" type="#_x0000_t202" style="position:absolute;margin-left:149.30000000000001pt;margin-top:30.pt;width:67.450000000000003pt;height:12.5pt;z-index:-12582917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vertAlign w:val="superscript"/>
        </w:rPr>
        <w:t>3</w:t>
      </w:r>
      <w:r>
        <w:rPr>
          <w:color w:val="000000"/>
          <w:spacing w:val="0"/>
          <w:w w:val="100"/>
          <w:position w:val="0"/>
        </w:rPr>
        <w:t>, рублей</w:t>
      </w:r>
    </w:p>
    <w:p>
      <w:pPr>
        <w:widowControl w:val="0"/>
        <w:spacing w:line="96" w:lineRule="exact"/>
        <w:rPr>
          <w:sz w:val="8"/>
          <w:szCs w:val="8"/>
        </w:rPr>
      </w:pPr>
    </w:p>
    <w:p>
      <w:pPr>
        <w:widowControl w:val="0"/>
        <w:spacing w:line="1" w:lineRule="exact"/>
        <w:sectPr>
          <w:footnotePr>
            <w:pos w:val="pageBottom"/>
            <w:numFmt w:val="decimal"/>
            <w:numRestart w:val="continuous"/>
          </w:footnotePr>
          <w:type w:val="continuous"/>
          <w:pgSz w:w="7738" w:h="11909"/>
          <w:pgMar w:top="1152" w:right="0" w:bottom="914" w:left="0" w:header="0" w:footer="3" w:gutter="0"/>
          <w:cols w:space="720"/>
          <w:noEndnote/>
          <w:rtlGutter w:val="0"/>
          <w:docGrid w:linePitch="360"/>
        </w:sectPr>
      </w:pPr>
    </w:p>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орбитосинуальная экзентерация</w:t>
      </w:r>
    </w:p>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удаление опухоли орбиты темпоральным доступом</w:t>
      </w:r>
    </w:p>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удаление опухоли орбиты транзигоматозным доступом</w:t>
      </w:r>
    </w:p>
    <w:p>
      <w:pPr>
        <w:pStyle w:val="Style10"/>
        <w:keepNext w:val="0"/>
        <w:keepLines w:val="0"/>
        <w:widowControl w:val="0"/>
        <w:shd w:val="clear" w:color="auto" w:fill="auto"/>
        <w:bidi w:val="0"/>
        <w:spacing w:before="0" w:after="0" w:line="334" w:lineRule="auto"/>
        <w:ind w:left="0" w:right="0" w:firstLine="0"/>
        <w:jc w:val="left"/>
      </w:pPr>
      <w:r>
        <w:rPr>
          <w:color w:val="000000"/>
          <w:spacing w:val="0"/>
          <w:w w:val="100"/>
          <w:position w:val="0"/>
        </w:rPr>
        <w:t>транскраниальная верхняя орбитотомия орбитотомия с ревизией носовых пазух органосохраняющее удаление опухоли орбиты</w:t>
      </w:r>
    </w:p>
    <w:p>
      <w:pPr>
        <w:pStyle w:val="Style10"/>
        <w:keepNext w:val="0"/>
        <w:keepLines w:val="0"/>
        <w:widowControl w:val="0"/>
        <w:shd w:val="clear" w:color="auto" w:fill="auto"/>
        <w:bidi w:val="0"/>
        <w:spacing w:before="0" w:after="0" w:line="382" w:lineRule="auto"/>
        <w:ind w:left="0" w:right="0" w:firstLine="0"/>
        <w:jc w:val="left"/>
      </w:pPr>
      <w:r>
        <w:rPr>
          <w:color w:val="000000"/>
          <w:spacing w:val="0"/>
          <w:w w:val="100"/>
          <w:position w:val="0"/>
        </w:rPr>
        <w:t>реконструкция стенок глазницы пластика верхнего неба</w:t>
      </w:r>
    </w:p>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глосэктомия с реконструктивно</w:t>
        <w:softHyphen/>
        <w:t>пластическим компонентом</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резекция ротоглотки комбинированная с реконструктивно-пластическим</w:t>
      </w:r>
    </w:p>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компонентом</w:t>
      </w:r>
    </w:p>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фарингэктомия комбинированная с реконструктивно-пластическим компонентом</w:t>
      </w:r>
    </w:p>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иссечение новообразования мягких тканей с реконструктивно-пластическим компонентом</w:t>
      </w:r>
    </w:p>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резекция верхней или нижней челюсти с реконструктивно-пластическим компонентом</w:t>
      </w:r>
    </w:p>
    <w:p>
      <w:pPr>
        <w:pStyle w:val="Style10"/>
        <w:keepNext w:val="0"/>
        <w:keepLines w:val="0"/>
        <w:widowControl w:val="0"/>
        <w:shd w:val="clear" w:color="auto" w:fill="auto"/>
        <w:bidi w:val="0"/>
        <w:spacing w:before="0" w:after="100" w:line="240" w:lineRule="auto"/>
        <w:ind w:left="0" w:right="0" w:firstLine="0"/>
        <w:jc w:val="left"/>
        <w:sectPr>
          <w:footnotePr>
            <w:pos w:val="pageBottom"/>
            <w:numFmt w:val="decimal"/>
            <w:numRestart w:val="continuous"/>
          </w:footnotePr>
          <w:type w:val="continuous"/>
          <w:pgSz w:w="7738" w:h="11909"/>
          <w:pgMar w:top="1152" w:right="2304" w:bottom="914" w:left="1838" w:header="0" w:footer="3" w:gutter="0"/>
          <w:cols w:space="720"/>
          <w:noEndnote/>
          <w:rtlGutter w:val="0"/>
          <w:docGrid w:linePitch="360"/>
        </w:sectPr>
      </w:pPr>
      <w:r>
        <w:rPr>
          <w:color w:val="000000"/>
          <w:spacing w:val="0"/>
          <w:w w:val="100"/>
          <w:position w:val="0"/>
        </w:rPr>
        <w:t>резекция губы с реконструктивно</w:t>
        <w:softHyphen/>
      </w:r>
      <w:r>
        <w:rPr>
          <w:color w:val="000000"/>
          <w:spacing w:val="0"/>
          <w:w w:val="100"/>
          <w:position w:val="0"/>
        </w:rPr>
        <w:t>пластическим компонентом</w:t>
      </w:r>
    </w:p>
    <w:p>
      <w:pPr>
        <w:widowControl w:val="0"/>
        <w:spacing w:before="59" w:after="59" w:line="240" w:lineRule="exact"/>
        <w:rPr>
          <w:sz w:val="19"/>
          <w:szCs w:val="19"/>
        </w:rPr>
      </w:pPr>
    </w:p>
    <w:p>
      <w:pPr>
        <w:widowControl w:val="0"/>
        <w:spacing w:line="1" w:lineRule="exact"/>
        <w:sectPr>
          <w:headerReference w:type="default" r:id="rId103"/>
          <w:headerReference w:type="even" r:id="rId104"/>
          <w:footnotePr>
            <w:pos w:val="pageBottom"/>
            <w:numFmt w:val="decimal"/>
            <w:numRestart w:val="continuous"/>
          </w:footnotePr>
          <w:pgSz w:w="9355" w:h="11909"/>
          <w:pgMar w:top="1103" w:right="734" w:bottom="1103" w:left="552" w:header="0" w:footer="3" w:gutter="0"/>
          <w:pgNumType w:start="127"/>
          <w:cols w:space="720"/>
          <w:noEndnote/>
          <w:rtlGutter w:val="0"/>
          <w:docGrid w:linePitch="360"/>
        </w:sectPr>
      </w:pPr>
    </w:p>
    <w:p>
      <w:pPr>
        <w:pStyle w:val="Style10"/>
        <w:keepNext w:val="0"/>
        <w:keepLines w:val="0"/>
        <w:framePr w:w="682" w:h="725" w:wrap="none" w:vAnchor="text" w:hAnchor="page" w:x="553" w:y="21"/>
        <w:widowControl w:val="0"/>
        <w:shd w:val="clear" w:color="auto" w:fill="auto"/>
        <w:bidi w:val="0"/>
        <w:spacing w:before="0" w:after="0" w:line="240" w:lineRule="auto"/>
        <w:ind w:left="0" w:right="0" w:firstLine="0"/>
        <w:jc w:val="center"/>
      </w:pPr>
      <w:r>
        <w:rPr>
          <w:color w:val="000000"/>
          <w:spacing w:val="0"/>
          <w:w w:val="100"/>
          <w:position w:val="0"/>
        </w:rPr>
        <w:t>№</w:t>
        <w:br/>
        <w:t>группы</w:t>
        <w:br/>
        <w:t>ВМП</w:t>
      </w:r>
      <w:r>
        <w:rPr>
          <w:color w:val="000000"/>
          <w:spacing w:val="0"/>
          <w:w w:val="100"/>
          <w:position w:val="0"/>
          <w:vertAlign w:val="superscript"/>
        </w:rPr>
        <w:t>1</w:t>
      </w:r>
    </w:p>
    <w:p>
      <w:pPr>
        <w:pStyle w:val="Style10"/>
        <w:keepNext w:val="0"/>
        <w:keepLines w:val="0"/>
        <w:framePr w:w="2309" w:h="269" w:wrap="none" w:vAnchor="text" w:hAnchor="page" w:x="1475" w:y="217"/>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r>
        <w:rPr>
          <w:color w:val="000000"/>
          <w:spacing w:val="0"/>
          <w:w w:val="100"/>
          <w:position w:val="0"/>
          <w:vertAlign w:val="superscript"/>
        </w:rPr>
        <w:t>1</w:t>
      </w:r>
    </w:p>
    <w:p>
      <w:pPr>
        <w:pStyle w:val="Style10"/>
        <w:keepNext w:val="0"/>
        <w:keepLines w:val="0"/>
        <w:framePr w:w="1594" w:h="269" w:wrap="none" w:vAnchor="text" w:hAnchor="page" w:x="4278" w:y="217"/>
        <w:widowControl w:val="0"/>
        <w:shd w:val="clear" w:color="auto" w:fill="auto"/>
        <w:bidi w:val="0"/>
        <w:spacing w:before="0" w:after="0" w:line="240" w:lineRule="auto"/>
        <w:ind w:left="0" w:right="0" w:firstLine="0"/>
        <w:jc w:val="left"/>
      </w:pPr>
      <w:r>
        <w:rPr>
          <w:color w:val="000000"/>
          <w:spacing w:val="0"/>
          <w:w w:val="100"/>
          <w:position w:val="0"/>
        </w:rPr>
        <w:t>Коды по МКБ-10</w:t>
      </w:r>
      <w:r>
        <w:rPr>
          <w:color w:val="000000"/>
          <w:spacing w:val="0"/>
          <w:w w:val="100"/>
          <w:position w:val="0"/>
          <w:vertAlign w:val="superscript"/>
        </w:rPr>
        <w:t>2</w:t>
      </w:r>
    </w:p>
    <w:p>
      <w:pPr>
        <w:pStyle w:val="Style10"/>
        <w:keepNext w:val="0"/>
        <w:keepLines w:val="0"/>
        <w:framePr w:w="1555" w:h="250" w:wrap="none" w:vAnchor="text" w:hAnchor="page" w:x="7014" w:y="236"/>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9355" w:h="11909"/>
          <w:pgMar w:top="1103" w:right="734" w:bottom="1103" w:left="552" w:header="0" w:footer="675"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sectPr>
          <w:headerReference w:type="default" r:id="rId105"/>
          <w:headerReference w:type="even" r:id="rId106"/>
          <w:footnotePr>
            <w:pos w:val="pageBottom"/>
            <w:numFmt w:val="decimal"/>
            <w:numRestart w:val="continuous"/>
          </w:footnotePr>
          <w:pgSz w:w="7483" w:h="11909"/>
          <w:pgMar w:top="1152" w:right="538" w:bottom="1048" w:left="5290" w:header="724" w:footer="620" w:gutter="0"/>
          <w:pgNumType w:start="189"/>
          <w:cols w:space="720"/>
          <w:noEndnote/>
          <w:rtlGutter w:val="0"/>
          <w:docGrid w:linePitch="360"/>
        </w:sectPr>
      </w:pPr>
      <w:r>
        <mc:AlternateContent>
          <mc:Choice Requires="wps">
            <w:drawing>
              <wp:anchor distT="0" distB="0" distL="114300" distR="114300" simplePos="0" relativeHeight="125829576" behindDoc="0" locked="0" layoutInCell="1" allowOverlap="1">
                <wp:simplePos x="0" y="0"/>
                <wp:positionH relativeFrom="page">
                  <wp:posOffset>164465</wp:posOffset>
                </wp:positionH>
                <wp:positionV relativeFrom="paragraph">
                  <wp:posOffset>381000</wp:posOffset>
                </wp:positionV>
                <wp:extent cx="719455" cy="158750"/>
                <wp:wrapSquare wrapText="bothSides"/>
                <wp:docPr id="452" name="Shape 452"/>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478" type="#_x0000_t202" style="position:absolute;margin-left:12.950000000000001pt;margin-top:30.pt;width:56.649999999999999pt;height:12.5pt;z-index:-12582917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578" behindDoc="0" locked="0" layoutInCell="1" allowOverlap="1">
                <wp:simplePos x="0" y="0"/>
                <wp:positionH relativeFrom="page">
                  <wp:posOffset>1734185</wp:posOffset>
                </wp:positionH>
                <wp:positionV relativeFrom="paragraph">
                  <wp:posOffset>381000</wp:posOffset>
                </wp:positionV>
                <wp:extent cx="856615" cy="158750"/>
                <wp:wrapSquare wrapText="bothSides"/>
                <wp:docPr id="454" name="Shape 454"/>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480" type="#_x0000_t202" style="position:absolute;margin-left:136.55000000000001pt;margin-top:30.pt;width:67.450000000000003pt;height:12.5pt;z-index:-12582917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vertAlign w:val="superscript"/>
        </w:rPr>
        <w:t>3</w:t>
      </w:r>
      <w:r>
        <w:rPr>
          <w:color w:val="000000"/>
          <w:spacing w:val="0"/>
          <w:w w:val="100"/>
          <w:position w:val="0"/>
        </w:rPr>
        <w:t>, рублей</w:t>
      </w:r>
    </w:p>
    <w:p>
      <w:pPr>
        <w:widowControl w:val="0"/>
        <w:spacing w:line="98" w:lineRule="exact"/>
        <w:rPr>
          <w:sz w:val="8"/>
          <w:szCs w:val="8"/>
        </w:rPr>
      </w:pPr>
    </w:p>
    <w:p>
      <w:pPr>
        <w:widowControl w:val="0"/>
        <w:spacing w:line="1" w:lineRule="exact"/>
        <w:sectPr>
          <w:footnotePr>
            <w:pos w:val="pageBottom"/>
            <w:numFmt w:val="decimal"/>
            <w:numRestart w:val="continuous"/>
          </w:footnotePr>
          <w:type w:val="continuous"/>
          <w:pgSz w:w="7483" w:h="11909"/>
          <w:pgMar w:top="1152" w:right="0" w:bottom="1048" w:left="0" w:header="0" w:footer="3"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черепно-лицевого комплекса с реконструктивно-пластическим компонентом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паротидэктомия радикальная с реконструктивно-пластическим компонентом</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резекция твердого неба с</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реконструктивно-пластическим компонентом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глотки с реконструктивно- пластическим компонентом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ларингофарингэктомия с реконструкцией перемещенным лоскутом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ротоглотки комбинированная с реконструктивно-пластическим компонентом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дна полости рта комбинированная с микрохирургической пластикой</w:t>
      </w:r>
    </w:p>
    <w:p>
      <w:pPr>
        <w:pStyle w:val="Style10"/>
        <w:keepNext w:val="0"/>
        <w:keepLines w:val="0"/>
        <w:widowControl w:val="0"/>
        <w:shd w:val="clear" w:color="auto" w:fill="auto"/>
        <w:bidi w:val="0"/>
        <w:spacing w:before="0" w:after="360" w:line="240" w:lineRule="auto"/>
        <w:ind w:left="0" w:right="0" w:firstLine="0"/>
        <w:jc w:val="left"/>
      </w:pPr>
      <w:r>
        <w:rPr>
          <w:color w:val="000000"/>
          <w:spacing w:val="0"/>
          <w:w w:val="100"/>
          <w:position w:val="0"/>
        </w:rPr>
        <w:t>ларингофарингоэзофагэктомия с реконструкцией висцеральными лоскутами</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твердого неба с микрохирургической пластикой</w:t>
      </w:r>
    </w:p>
    <w:p>
      <w:pPr>
        <w:pStyle w:val="Style10"/>
        <w:keepNext w:val="0"/>
        <w:keepLines w:val="0"/>
        <w:widowControl w:val="0"/>
        <w:shd w:val="clear" w:color="auto" w:fill="auto"/>
        <w:bidi w:val="0"/>
        <w:spacing w:before="0" w:after="120" w:line="240" w:lineRule="auto"/>
        <w:ind w:left="0" w:right="0" w:firstLine="0"/>
        <w:jc w:val="left"/>
        <w:sectPr>
          <w:footnotePr>
            <w:pos w:val="pageBottom"/>
            <w:numFmt w:val="decimal"/>
            <w:numRestart w:val="continuous"/>
          </w:footnotePr>
          <w:type w:val="continuous"/>
          <w:pgSz w:w="7483" w:h="11909"/>
          <w:pgMar w:top="1152" w:right="2275" w:bottom="1048" w:left="1589" w:header="0" w:footer="3" w:gutter="0"/>
          <w:cols w:space="720"/>
          <w:noEndnote/>
          <w:rtlGutter w:val="0"/>
          <w:docGrid w:linePitch="360"/>
        </w:sectPr>
      </w:pPr>
      <w:r>
        <w:rPr>
          <w:color w:val="000000"/>
          <w:spacing w:val="0"/>
          <w:w w:val="100"/>
          <w:position w:val="0"/>
        </w:rPr>
        <w:t>резекция гортани с реконструкцией посредством имплантата или биоинженерной реконструкцией</w:t>
      </w:r>
    </w:p>
    <w:p>
      <w:pPr>
        <w:widowControl w:val="0"/>
        <w:spacing w:before="59" w:after="59" w:line="240" w:lineRule="exact"/>
        <w:rPr>
          <w:sz w:val="19"/>
          <w:szCs w:val="19"/>
        </w:rPr>
      </w:pPr>
    </w:p>
    <w:p>
      <w:pPr>
        <w:widowControl w:val="0"/>
        <w:spacing w:line="1" w:lineRule="exact"/>
        <w:sectPr>
          <w:headerReference w:type="default" r:id="rId107"/>
          <w:headerReference w:type="even" r:id="rId108"/>
          <w:footnotePr>
            <w:pos w:val="pageBottom"/>
            <w:numFmt w:val="decimal"/>
            <w:numRestart w:val="continuous"/>
          </w:footnotePr>
          <w:pgSz w:w="9360" w:h="11909"/>
          <w:pgMar w:top="1103" w:right="739" w:bottom="1103" w:left="552" w:header="0" w:footer="3" w:gutter="0"/>
          <w:pgNumType w:start="128"/>
          <w:cols w:space="720"/>
          <w:noEndnote/>
          <w:rtlGutter w:val="0"/>
          <w:docGrid w:linePitch="360"/>
        </w:sectPr>
      </w:pPr>
    </w:p>
    <w:p>
      <w:pPr>
        <w:pStyle w:val="Style10"/>
        <w:keepNext w:val="0"/>
        <w:keepLines w:val="0"/>
        <w:framePr w:w="682" w:h="725" w:wrap="none" w:vAnchor="text" w:hAnchor="page" w:x="553" w:y="21"/>
        <w:widowControl w:val="0"/>
        <w:shd w:val="clear" w:color="auto" w:fill="auto"/>
        <w:bidi w:val="0"/>
        <w:spacing w:before="0" w:after="0" w:line="240" w:lineRule="auto"/>
        <w:ind w:left="0" w:right="0" w:firstLine="0"/>
        <w:jc w:val="center"/>
      </w:pPr>
      <w:r>
        <w:rPr>
          <w:color w:val="000000"/>
          <w:spacing w:val="0"/>
          <w:w w:val="100"/>
          <w:position w:val="0"/>
        </w:rPr>
        <w:t>№</w:t>
        <w:br/>
        <w:t>группы</w:t>
        <w:br/>
        <w:t>ВМП</w:t>
      </w:r>
      <w:r>
        <w:rPr>
          <w:color w:val="000000"/>
          <w:spacing w:val="0"/>
          <w:w w:val="100"/>
          <w:position w:val="0"/>
          <w:vertAlign w:val="superscript"/>
        </w:rPr>
        <w:t>1</w:t>
      </w:r>
    </w:p>
    <w:p>
      <w:pPr>
        <w:pStyle w:val="Style10"/>
        <w:keepNext w:val="0"/>
        <w:keepLines w:val="0"/>
        <w:framePr w:w="2309" w:h="269" w:wrap="none" w:vAnchor="text" w:hAnchor="page" w:x="1475" w:y="217"/>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r>
        <w:rPr>
          <w:color w:val="000000"/>
          <w:spacing w:val="0"/>
          <w:w w:val="100"/>
          <w:position w:val="0"/>
          <w:vertAlign w:val="superscript"/>
        </w:rPr>
        <w:t>1</w:t>
      </w:r>
    </w:p>
    <w:p>
      <w:pPr>
        <w:pStyle w:val="Style10"/>
        <w:keepNext w:val="0"/>
        <w:keepLines w:val="0"/>
        <w:framePr w:w="1594" w:h="269" w:wrap="none" w:vAnchor="text" w:hAnchor="page" w:x="4278" w:y="217"/>
        <w:widowControl w:val="0"/>
        <w:shd w:val="clear" w:color="auto" w:fill="auto"/>
        <w:bidi w:val="0"/>
        <w:spacing w:before="0" w:after="0" w:line="240" w:lineRule="auto"/>
        <w:ind w:left="0" w:right="0" w:firstLine="0"/>
        <w:jc w:val="left"/>
      </w:pPr>
      <w:r>
        <w:rPr>
          <w:color w:val="000000"/>
          <w:spacing w:val="0"/>
          <w:w w:val="100"/>
          <w:position w:val="0"/>
        </w:rPr>
        <w:t>Коды по МКБ-10</w:t>
      </w:r>
      <w:r>
        <w:rPr>
          <w:color w:val="000000"/>
          <w:spacing w:val="0"/>
          <w:w w:val="100"/>
          <w:position w:val="0"/>
          <w:vertAlign w:val="superscript"/>
        </w:rPr>
        <w:t>2</w:t>
      </w:r>
    </w:p>
    <w:p>
      <w:pPr>
        <w:pStyle w:val="Style10"/>
        <w:keepNext w:val="0"/>
        <w:keepLines w:val="0"/>
        <w:framePr w:w="1555" w:h="250" w:wrap="none" w:vAnchor="text" w:hAnchor="page" w:x="7014" w:y="236"/>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9360" w:h="11909"/>
          <w:pgMar w:top="1103" w:right="739" w:bottom="1103" w:left="552" w:header="0" w:footer="675"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sectPr>
          <w:headerReference w:type="default" r:id="rId109"/>
          <w:headerReference w:type="even" r:id="rId110"/>
          <w:footnotePr>
            <w:pos w:val="pageBottom"/>
            <w:numFmt w:val="decimal"/>
            <w:numRestart w:val="continuous"/>
          </w:footnotePr>
          <w:pgSz w:w="7478" w:h="11909"/>
          <w:pgMar w:top="1152" w:right="538" w:bottom="1058" w:left="5285" w:header="724" w:footer="630" w:gutter="0"/>
          <w:pgNumType w:start="191"/>
          <w:cols w:space="720"/>
          <w:noEndnote/>
          <w:rtlGutter w:val="0"/>
          <w:docGrid w:linePitch="360"/>
        </w:sectPr>
      </w:pPr>
      <w:r>
        <mc:AlternateContent>
          <mc:Choice Requires="wps">
            <w:drawing>
              <wp:anchor distT="0" distB="0" distL="114300" distR="114300" simplePos="0" relativeHeight="125829580" behindDoc="0" locked="0" layoutInCell="1" allowOverlap="1">
                <wp:simplePos x="0" y="0"/>
                <wp:positionH relativeFrom="page">
                  <wp:posOffset>161290</wp:posOffset>
                </wp:positionH>
                <wp:positionV relativeFrom="paragraph">
                  <wp:posOffset>381000</wp:posOffset>
                </wp:positionV>
                <wp:extent cx="719455" cy="158750"/>
                <wp:wrapSquare wrapText="bothSides"/>
                <wp:docPr id="462" name="Shape 462"/>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488" type="#_x0000_t202" style="position:absolute;margin-left:12.700000000000001pt;margin-top:30.pt;width:56.649999999999999pt;height:12.5pt;z-index:-12582917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582" behindDoc="0" locked="0" layoutInCell="1" allowOverlap="1">
                <wp:simplePos x="0" y="0"/>
                <wp:positionH relativeFrom="page">
                  <wp:posOffset>1731010</wp:posOffset>
                </wp:positionH>
                <wp:positionV relativeFrom="paragraph">
                  <wp:posOffset>381000</wp:posOffset>
                </wp:positionV>
                <wp:extent cx="856615" cy="158750"/>
                <wp:wrapSquare wrapText="bothSides"/>
                <wp:docPr id="464" name="Shape 464"/>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490" type="#_x0000_t202" style="position:absolute;margin-left:136.30000000000001pt;margin-top:30.pt;width:67.450000000000003pt;height:12.5pt;z-index:-12582917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vertAlign w:val="superscript"/>
        </w:rPr>
        <w:t>3</w:t>
      </w:r>
      <w:r>
        <w:rPr>
          <w:color w:val="000000"/>
          <w:spacing w:val="0"/>
          <w:w w:val="100"/>
          <w:position w:val="0"/>
        </w:rPr>
        <w:t>, рублей</w:t>
      </w:r>
    </w:p>
    <w:p>
      <w:pPr>
        <w:widowControl w:val="0"/>
        <w:spacing w:line="136" w:lineRule="exact"/>
        <w:rPr>
          <w:sz w:val="11"/>
          <w:szCs w:val="11"/>
        </w:rPr>
      </w:pPr>
    </w:p>
    <w:p>
      <w:pPr>
        <w:widowControl w:val="0"/>
        <w:spacing w:line="1" w:lineRule="exact"/>
        <w:sectPr>
          <w:footnotePr>
            <w:pos w:val="pageBottom"/>
            <w:numFmt w:val="decimal"/>
            <w:numRestart w:val="continuous"/>
          </w:footnotePr>
          <w:type w:val="continuous"/>
          <w:pgSz w:w="7478" w:h="11909"/>
          <w:pgMar w:top="1152" w:right="0" w:bottom="1058" w:left="0" w:header="0" w:footer="3"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ларингофарингэктомия с биоинженерной реконструкцией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ларингофарингэктомия с микрососудистой реконструкцией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нижней челюсти с микрохирургической пластикой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ротоглотки комбинированная с микрохирургической реконструкцией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тиреоидэктомия с микрохирургической пластикой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верхней челюсти с микрохирургической пластикой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лимфаденэктомия шейная расширенная с ангиопластикой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черепно-глазнично-лицевого комплекса с микрохирургической пластикой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иссечение новообразования мягких тканей с микрохирургической пластикой</w:t>
      </w:r>
    </w:p>
    <w:p>
      <w:pPr>
        <w:pStyle w:val="Style10"/>
        <w:keepNext w:val="0"/>
        <w:keepLines w:val="0"/>
        <w:widowControl w:val="0"/>
        <w:shd w:val="clear" w:color="auto" w:fill="auto"/>
        <w:bidi w:val="0"/>
        <w:spacing w:before="0" w:after="360" w:line="240" w:lineRule="auto"/>
        <w:ind w:left="0" w:right="0" w:firstLine="0"/>
        <w:jc w:val="left"/>
      </w:pPr>
      <w:r>
        <w:rPr>
          <w:color w:val="000000"/>
          <w:spacing w:val="0"/>
          <w:w w:val="100"/>
          <w:position w:val="0"/>
        </w:rPr>
        <w:t>резекция черепно-лицевого комплекса с микрохирургической пластикой</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удаление внеорганной опухоли с комбинированной резекцией соседних</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органов</w:t>
      </w:r>
    </w:p>
    <w:p>
      <w:pPr>
        <w:pStyle w:val="Style10"/>
        <w:keepNext w:val="0"/>
        <w:keepLines w:val="0"/>
        <w:widowControl w:val="0"/>
        <w:shd w:val="clear" w:color="auto" w:fill="auto"/>
        <w:bidi w:val="0"/>
        <w:spacing w:before="0" w:after="120" w:line="240" w:lineRule="auto"/>
        <w:ind w:left="0" w:right="0" w:firstLine="0"/>
        <w:jc w:val="left"/>
        <w:sectPr>
          <w:footnotePr>
            <w:pos w:val="pageBottom"/>
            <w:numFmt w:val="decimal"/>
            <w:numRestart w:val="continuous"/>
          </w:footnotePr>
          <w:type w:val="continuous"/>
          <w:pgSz w:w="7478" w:h="11909"/>
          <w:pgMar w:top="1152" w:right="2289" w:bottom="1058" w:left="1579" w:header="0" w:footer="3" w:gutter="0"/>
          <w:cols w:space="720"/>
          <w:noEndnote/>
          <w:rtlGutter w:val="0"/>
          <w:docGrid w:linePitch="360"/>
        </w:sectPr>
      </w:pPr>
      <w:r>
        <w:rPr>
          <w:color w:val="000000"/>
          <w:spacing w:val="0"/>
          <w:w w:val="100"/>
          <w:position w:val="0"/>
        </w:rPr>
        <w:t>удаление внеорганной опухоли с ангиопластикой</w:t>
      </w:r>
    </w:p>
    <w:p>
      <w:pPr>
        <w:widowControl w:val="0"/>
        <w:spacing w:before="59" w:after="59" w:line="240" w:lineRule="exact"/>
        <w:rPr>
          <w:sz w:val="19"/>
          <w:szCs w:val="19"/>
        </w:rPr>
      </w:pPr>
    </w:p>
    <w:p>
      <w:pPr>
        <w:widowControl w:val="0"/>
        <w:spacing w:line="1" w:lineRule="exact"/>
        <w:sectPr>
          <w:headerReference w:type="default" r:id="rId111"/>
          <w:headerReference w:type="even" r:id="rId112"/>
          <w:footnotePr>
            <w:pos w:val="pageBottom"/>
            <w:numFmt w:val="decimal"/>
            <w:numRestart w:val="continuous"/>
          </w:footnotePr>
          <w:pgSz w:w="9360" w:h="11909"/>
          <w:pgMar w:top="1103" w:right="739" w:bottom="1103" w:left="552" w:header="0" w:footer="3" w:gutter="0"/>
          <w:pgNumType w:start="129"/>
          <w:cols w:space="720"/>
          <w:noEndnote/>
          <w:rtlGutter w:val="0"/>
          <w:docGrid w:linePitch="360"/>
        </w:sectPr>
      </w:pPr>
    </w:p>
    <w:p>
      <w:pPr>
        <w:pStyle w:val="Style10"/>
        <w:keepNext w:val="0"/>
        <w:keepLines w:val="0"/>
        <w:framePr w:w="682" w:h="725" w:wrap="none" w:vAnchor="text" w:hAnchor="page" w:x="553" w:y="21"/>
        <w:widowControl w:val="0"/>
        <w:shd w:val="clear" w:color="auto" w:fill="auto"/>
        <w:bidi w:val="0"/>
        <w:spacing w:before="0" w:after="0" w:line="240" w:lineRule="auto"/>
        <w:ind w:left="0" w:right="0" w:firstLine="0"/>
        <w:jc w:val="center"/>
      </w:pPr>
      <w:r>
        <w:rPr>
          <w:color w:val="000000"/>
          <w:spacing w:val="0"/>
          <w:w w:val="100"/>
          <w:position w:val="0"/>
        </w:rPr>
        <w:t>№</w:t>
        <w:br/>
        <w:t>группы</w:t>
        <w:br/>
        <w:t>ВМП</w:t>
      </w:r>
      <w:r>
        <w:rPr>
          <w:color w:val="000000"/>
          <w:spacing w:val="0"/>
          <w:w w:val="100"/>
          <w:position w:val="0"/>
          <w:vertAlign w:val="superscript"/>
        </w:rPr>
        <w:t>1</w:t>
      </w:r>
    </w:p>
    <w:p>
      <w:pPr>
        <w:pStyle w:val="Style10"/>
        <w:keepNext w:val="0"/>
        <w:keepLines w:val="0"/>
        <w:framePr w:w="2309" w:h="269" w:wrap="none" w:vAnchor="text" w:hAnchor="page" w:x="1475" w:y="217"/>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r>
        <w:rPr>
          <w:color w:val="000000"/>
          <w:spacing w:val="0"/>
          <w:w w:val="100"/>
          <w:position w:val="0"/>
          <w:vertAlign w:val="superscript"/>
        </w:rPr>
        <w:t>1</w:t>
      </w:r>
    </w:p>
    <w:p>
      <w:pPr>
        <w:pStyle w:val="Style10"/>
        <w:keepNext w:val="0"/>
        <w:keepLines w:val="0"/>
        <w:framePr w:w="1594" w:h="269" w:wrap="none" w:vAnchor="text" w:hAnchor="page" w:x="4278" w:y="217"/>
        <w:widowControl w:val="0"/>
        <w:shd w:val="clear" w:color="auto" w:fill="auto"/>
        <w:bidi w:val="0"/>
        <w:spacing w:before="0" w:after="0" w:line="240" w:lineRule="auto"/>
        <w:ind w:left="0" w:right="0" w:firstLine="0"/>
        <w:jc w:val="left"/>
      </w:pPr>
      <w:r>
        <w:rPr>
          <w:color w:val="000000"/>
          <w:spacing w:val="0"/>
          <w:w w:val="100"/>
          <w:position w:val="0"/>
        </w:rPr>
        <w:t>Коды по МКБ-10</w:t>
      </w:r>
      <w:r>
        <w:rPr>
          <w:color w:val="000000"/>
          <w:spacing w:val="0"/>
          <w:w w:val="100"/>
          <w:position w:val="0"/>
          <w:vertAlign w:val="superscript"/>
        </w:rPr>
        <w:t>2</w:t>
      </w:r>
    </w:p>
    <w:p>
      <w:pPr>
        <w:pStyle w:val="Style10"/>
        <w:keepNext w:val="0"/>
        <w:keepLines w:val="0"/>
        <w:framePr w:w="1555" w:h="250" w:wrap="none" w:vAnchor="text" w:hAnchor="page" w:x="7014" w:y="236"/>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9360" w:h="11909"/>
          <w:pgMar w:top="1103" w:right="739" w:bottom="1103" w:left="552" w:header="0" w:footer="675"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sectPr>
          <w:headerReference w:type="default" r:id="rId113"/>
          <w:headerReference w:type="even" r:id="rId114"/>
          <w:footnotePr>
            <w:pos w:val="pageBottom"/>
            <w:numFmt w:val="decimal"/>
            <w:numRestart w:val="continuous"/>
          </w:footnotePr>
          <w:pgSz w:w="7478" w:h="11909"/>
          <w:pgMar w:top="1152" w:right="538" w:bottom="1168" w:left="5285" w:header="724" w:footer="740" w:gutter="0"/>
          <w:pgNumType w:start="193"/>
          <w:cols w:space="720"/>
          <w:noEndnote/>
          <w:rtlGutter w:val="0"/>
          <w:docGrid w:linePitch="360"/>
        </w:sectPr>
      </w:pPr>
      <w:r>
        <mc:AlternateContent>
          <mc:Choice Requires="wps">
            <w:drawing>
              <wp:anchor distT="0" distB="0" distL="114300" distR="114300" simplePos="0" relativeHeight="125829584" behindDoc="0" locked="0" layoutInCell="1" allowOverlap="1">
                <wp:simplePos x="0" y="0"/>
                <wp:positionH relativeFrom="page">
                  <wp:posOffset>161290</wp:posOffset>
                </wp:positionH>
                <wp:positionV relativeFrom="paragraph">
                  <wp:posOffset>381000</wp:posOffset>
                </wp:positionV>
                <wp:extent cx="719455" cy="158750"/>
                <wp:wrapSquare wrapText="bothSides"/>
                <wp:docPr id="472" name="Shape 472"/>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498" type="#_x0000_t202" style="position:absolute;margin-left:12.700000000000001pt;margin-top:30.pt;width:56.649999999999999pt;height:12.5pt;z-index:-12582916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586" behindDoc="0" locked="0" layoutInCell="1" allowOverlap="1">
                <wp:simplePos x="0" y="0"/>
                <wp:positionH relativeFrom="page">
                  <wp:posOffset>1731010</wp:posOffset>
                </wp:positionH>
                <wp:positionV relativeFrom="paragraph">
                  <wp:posOffset>381000</wp:posOffset>
                </wp:positionV>
                <wp:extent cx="856615" cy="158750"/>
                <wp:wrapSquare wrapText="bothSides"/>
                <wp:docPr id="474" name="Shape 474"/>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500" type="#_x0000_t202" style="position:absolute;margin-left:136.30000000000001pt;margin-top:30.pt;width:67.450000000000003pt;height:12.5pt;z-index:-12582916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vertAlign w:val="superscript"/>
        </w:rPr>
        <w:t>3</w:t>
      </w:r>
      <w:r>
        <w:rPr>
          <w:color w:val="000000"/>
          <w:spacing w:val="0"/>
          <w:w w:val="100"/>
          <w:position w:val="0"/>
        </w:rPr>
        <w:t>, рублей</w:t>
      </w:r>
    </w:p>
    <w:p>
      <w:pPr>
        <w:widowControl w:val="0"/>
        <w:spacing w:line="131" w:lineRule="exact"/>
        <w:rPr>
          <w:sz w:val="11"/>
          <w:szCs w:val="11"/>
        </w:rPr>
      </w:pPr>
    </w:p>
    <w:p>
      <w:pPr>
        <w:widowControl w:val="0"/>
        <w:spacing w:line="1" w:lineRule="exact"/>
        <w:sectPr>
          <w:footnotePr>
            <w:pos w:val="pageBottom"/>
            <w:numFmt w:val="decimal"/>
            <w:numRestart w:val="continuous"/>
          </w:footnotePr>
          <w:type w:val="continuous"/>
          <w:pgSz w:w="7478"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удаление внеорганной опухоли с пластикой нервов</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грушевидного синуса с реконструктивно-пластическим компонентом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фарингэктомия комбинированная с микрососудистой реконструкцией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глотки с микрососудистой реконструкцией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пластика трахеи биоинженерным лоскутом</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реконструкция и пластика трахеостомы и фарингостомы с отсроченным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трахеопищеводным шунтированием и голосовым протезированием</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расширенная ларингофарингэктомия с реконструктивно-пластическим компонентом и одномоментным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трахеопищеводным шунтированием и голосовым протезированием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ларингэктомия с пластическим оформлением трахеостомы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 xml:space="preserve">отсроченная микрохирургическая пластика (все виды) </w:t>
      </w:r>
      <w:r>
        <w:rPr>
          <w:color w:val="000000"/>
          <w:spacing w:val="0"/>
          <w:w w:val="100"/>
          <w:position w:val="0"/>
        </w:rPr>
        <w:t>резекция ротоглотки комбинированная</w:t>
      </w:r>
    </w:p>
    <w:p>
      <w:pPr>
        <w:pStyle w:val="Style10"/>
        <w:keepNext w:val="0"/>
        <w:keepLines w:val="0"/>
        <w:widowControl w:val="0"/>
        <w:shd w:val="clear" w:color="auto" w:fill="auto"/>
        <w:bidi w:val="0"/>
        <w:spacing w:before="0" w:after="120" w:line="240" w:lineRule="auto"/>
        <w:ind w:left="0" w:right="0" w:firstLine="0"/>
        <w:jc w:val="left"/>
        <w:sectPr>
          <w:footnotePr>
            <w:pos w:val="pageBottom"/>
            <w:numFmt w:val="decimal"/>
            <w:numRestart w:val="continuous"/>
          </w:footnotePr>
          <w:type w:val="continuous"/>
          <w:pgSz w:w="7478" w:h="11909"/>
          <w:pgMar w:top="1152" w:right="2285" w:bottom="1152" w:left="1579" w:header="0" w:footer="3" w:gutter="0"/>
          <w:cols w:space="720"/>
          <w:noEndnote/>
          <w:rtlGutter w:val="0"/>
          <w:docGrid w:linePitch="360"/>
        </w:sectPr>
      </w:pPr>
      <w:r>
        <w:rPr>
          <w:color w:val="000000"/>
          <w:spacing w:val="0"/>
          <w:w w:val="100"/>
          <w:position w:val="0"/>
        </w:rPr>
        <w:t>удаление опухоли головного мозга с краниоорбитофациальным ростом</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headerReference w:type="default" r:id="rId115"/>
          <w:headerReference w:type="even" r:id="rId116"/>
          <w:footnotePr>
            <w:pos w:val="pageBottom"/>
            <w:numFmt w:val="decimal"/>
            <w:numRestart w:val="continuous"/>
          </w:footnotePr>
          <w:pgSz w:w="16840" w:h="11900" w:orient="landscape"/>
          <w:pgMar w:top="1100" w:right="495" w:bottom="1362" w:left="495" w:header="0" w:footer="934" w:gutter="0"/>
          <w:pgNumType w:start="130"/>
          <w:cols w:space="720"/>
          <w:noEndnote/>
          <w:rtlGutter w:val="0"/>
          <w:docGrid w:linePitch="360"/>
        </w:sectPr>
      </w:pPr>
    </w:p>
    <w:p>
      <w:pPr>
        <w:pStyle w:val="Style10"/>
        <w:keepNext w:val="0"/>
        <w:keepLines w:val="0"/>
        <w:widowControl w:val="0"/>
        <w:shd w:val="clear" w:color="auto" w:fill="auto"/>
        <w:bidi w:val="0"/>
        <w:spacing w:before="0" w:after="140" w:line="240" w:lineRule="auto"/>
        <w:ind w:left="10460" w:right="0" w:firstLine="0"/>
        <w:jc w:val="left"/>
      </w:pPr>
      <w:r>
        <w:rPr>
          <w:color w:val="000000"/>
          <w:spacing w:val="0"/>
          <w:w w:val="100"/>
          <w:position w:val="0"/>
        </w:rPr>
        <w:t>удаление опухоли головы и шеи с интракраниальным ростом</w:t>
      </w:r>
    </w:p>
    <w:tbl>
      <w:tblPr>
        <w:tblOverlap w:val="never"/>
        <w:jc w:val="center"/>
        <w:tblLayout w:type="fixed"/>
      </w:tblPr>
      <w:tblGrid>
        <w:gridCol w:w="1469"/>
        <w:gridCol w:w="3509"/>
        <w:gridCol w:w="1430"/>
        <w:gridCol w:w="3696"/>
      </w:tblGrid>
      <w:tr>
        <w:trPr>
          <w:trHeight w:val="114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C15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60" w:right="0" w:firstLine="0"/>
              <w:jc w:val="left"/>
              <w:rPr>
                <w:sz w:val="20"/>
                <w:szCs w:val="20"/>
              </w:rPr>
            </w:pPr>
            <w:r>
              <w:rPr>
                <w:color w:val="000000"/>
                <w:spacing w:val="0"/>
                <w:w w:val="100"/>
                <w:position w:val="0"/>
                <w:sz w:val="20"/>
                <w:szCs w:val="20"/>
              </w:rPr>
              <w:t>начальные, локализованные и местнораспространенные формы злокачественных новообразований пищевода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отсроченная пластика пищевода желудочным стеблем</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отсроченная пластика пищевода сегментом толстой кишки</w:t>
            </w:r>
          </w:p>
        </w:tc>
      </w:tr>
      <w:tr>
        <w:trPr>
          <w:trHeight w:val="6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отсроченная пластика пищевода сегментом тонкой кишки</w:t>
            </w:r>
          </w:p>
        </w:tc>
      </w:tr>
      <w:tr>
        <w:trPr>
          <w:trHeight w:val="84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отсроченная пластика пищевода с микрохирургической реваскуляризацией трансплантата</w:t>
            </w:r>
          </w:p>
        </w:tc>
      </w:tr>
      <w:tr>
        <w:trPr>
          <w:trHeight w:val="103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одномоментная эзофагэктомия или субтотальная резекция пищевода с лимфаденэктомией, интраоперационной фотодинамической терапией и пластикой</w:t>
            </w:r>
          </w:p>
        </w:tc>
      </w:tr>
      <w:tr>
        <w:trPr>
          <w:trHeight w:val="293"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пищевода</w:t>
            </w:r>
          </w:p>
        </w:tc>
      </w:tr>
      <w:tr>
        <w:trPr>
          <w:trHeight w:val="293"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C17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местнораспространенные 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панкреатодуоденальная резекция с</w:t>
            </w:r>
          </w:p>
        </w:tc>
      </w:tr>
      <w:tr>
        <w:trPr>
          <w:trHeight w:val="1632"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260" w:right="0" w:firstLine="0"/>
              <w:jc w:val="left"/>
              <w:rPr>
                <w:sz w:val="20"/>
                <w:szCs w:val="20"/>
              </w:rPr>
            </w:pPr>
            <w:r>
              <w:rPr>
                <w:color w:val="000000"/>
                <w:spacing w:val="0"/>
                <w:w w:val="100"/>
                <w:position w:val="0"/>
                <w:sz w:val="20"/>
                <w:szCs w:val="20"/>
              </w:rPr>
              <w:t>диссеминированные формы злокачественных новообразований двенадцатиперстной и тонкой кишки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интраоперационной фотодинамической терапией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циторедуктивная резекция тонкой кишки с интраоперационной фотодинамической терапией или внутрибрюшной гипертермической химиотерапией</w:t>
            </w:r>
          </w:p>
        </w:tc>
      </w:tr>
      <w:tr>
        <w:trPr>
          <w:trHeight w:val="293"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C18, C19, C20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местнораспространенные 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левосторонняя гемиколэктомия</w:t>
            </w:r>
          </w:p>
        </w:tc>
      </w:tr>
      <w:tr>
        <w:trPr>
          <w:trHeight w:val="245"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метастатические формы первичных</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 резекцией печени</w:t>
            </w:r>
          </w:p>
        </w:tc>
      </w:tr>
      <w:tr>
        <w:trPr>
          <w:trHeight w:val="706"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60" w:right="0" w:firstLine="0"/>
              <w:jc w:val="left"/>
              <w:rPr>
                <w:sz w:val="20"/>
                <w:szCs w:val="20"/>
              </w:rPr>
            </w:pPr>
            <w:r>
              <w:rPr>
                <w:color w:val="000000"/>
                <w:spacing w:val="0"/>
                <w:w w:val="100"/>
                <w:position w:val="0"/>
                <w:sz w:val="20"/>
                <w:szCs w:val="20"/>
              </w:rPr>
              <w:t>и рецидивных злокачественных новообразований ободочной, сигмовидной, прямой кишки и</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левосторонняя гемиколэктомия с резекцией легкого</w:t>
            </w:r>
          </w:p>
        </w:tc>
      </w:tr>
    </w:tbl>
    <w:p>
      <w:pPr>
        <w:widowControl w:val="0"/>
        <w:spacing w:line="1" w:lineRule="exact"/>
      </w:pP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135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ректосигмоидного соединения (II - IV стадия)</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резекция сигмовидной кишки с резекцией печени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сигмовидной кишки с резекцией легкого</w:t>
            </w:r>
          </w:p>
        </w:tc>
        <w:tc>
          <w:tcPr>
            <w:tcBorders>
              <w:top w:val="single" w:sz="4"/>
            </w:tcBorders>
            <w:shd w:val="clear" w:color="auto" w:fill="FFFFFF"/>
            <w:vAlign w:val="top"/>
          </w:tcPr>
          <w:p>
            <w:pPr>
              <w:widowControl w:val="0"/>
              <w:rPr>
                <w:sz w:val="10"/>
                <w:szCs w:val="10"/>
              </w:rPr>
            </w:pPr>
          </w:p>
        </w:tc>
      </w:tr>
    </w:tbl>
    <w:p>
      <w:pPr>
        <w:widowControl w:val="0"/>
        <w:spacing w:after="119" w:line="1" w:lineRule="exact"/>
      </w:pPr>
    </w:p>
    <w:p>
      <w:pPr>
        <w:pStyle w:val="Style10"/>
        <w:keepNext w:val="0"/>
        <w:keepLines w:val="0"/>
        <w:widowControl w:val="0"/>
        <w:shd w:val="clear" w:color="auto" w:fill="auto"/>
        <w:bidi w:val="0"/>
        <w:spacing w:before="0" w:after="120" w:line="314" w:lineRule="auto"/>
        <w:ind w:left="10460" w:right="0" w:firstLine="0"/>
        <w:jc w:val="left"/>
      </w:pPr>
      <w:r>
        <w:rPr>
          <w:color w:val="000000"/>
          <w:spacing w:val="0"/>
          <w:w w:val="100"/>
          <w:position w:val="0"/>
        </w:rPr>
        <w:t xml:space="preserve">тотальная экзентерация малого таза задняя экзентерация малого таза расширенная, комбинированная брюшно-анальная резекция прямой кишки </w:t>
      </w:r>
      <w:r>
        <w:rPr>
          <w:color w:val="000000"/>
          <w:spacing w:val="0"/>
          <w:w w:val="100"/>
          <w:position w:val="0"/>
        </w:rPr>
        <w:t>резекция прямой кишки с резекцией легкого</w:t>
      </w:r>
    </w:p>
    <w:p>
      <w:pPr>
        <w:pStyle w:val="Style10"/>
        <w:keepNext w:val="0"/>
        <w:keepLines w:val="0"/>
        <w:widowControl w:val="0"/>
        <w:shd w:val="clear" w:color="auto" w:fill="auto"/>
        <w:bidi w:val="0"/>
        <w:spacing w:before="0" w:after="120" w:line="240" w:lineRule="auto"/>
        <w:ind w:left="10460" w:right="0" w:firstLine="0"/>
        <w:jc w:val="left"/>
      </w:pPr>
      <w:r>
        <w:rPr>
          <w:color w:val="000000"/>
          <w:spacing w:val="0"/>
          <w:w w:val="100"/>
          <w:position w:val="0"/>
        </w:rPr>
        <w:t>расширенная, комбинированная брюшно-промежностная экстирпация прямой кишки</w:t>
      </w:r>
    </w:p>
    <w:p>
      <w:pPr>
        <w:pStyle w:val="Style10"/>
        <w:keepNext w:val="0"/>
        <w:keepLines w:val="0"/>
        <w:widowControl w:val="0"/>
        <w:shd w:val="clear" w:color="auto" w:fill="auto"/>
        <w:bidi w:val="0"/>
        <w:spacing w:before="0" w:after="120" w:line="252" w:lineRule="auto"/>
        <w:ind w:left="10460" w:right="0" w:firstLine="0"/>
        <w:jc w:val="left"/>
      </w:pPr>
      <w:r>
        <w:rPr>
          <w:color w:val="000000"/>
          <w:spacing w:val="0"/>
          <w:w w:val="100"/>
          <w:position w:val="0"/>
        </w:rPr>
        <w:t>брюшно-промежностная экстирпация прямой кишки с формированием неосфинктера и толстокишечного резервуара</w:t>
      </w:r>
    </w:p>
    <w:p>
      <w:pPr>
        <w:pStyle w:val="Style10"/>
        <w:keepNext w:val="0"/>
        <w:keepLines w:val="0"/>
        <w:widowControl w:val="0"/>
        <w:shd w:val="clear" w:color="auto" w:fill="auto"/>
        <w:bidi w:val="0"/>
        <w:spacing w:before="0" w:after="120" w:line="240" w:lineRule="auto"/>
        <w:ind w:left="10460" w:right="0" w:firstLine="0"/>
        <w:jc w:val="left"/>
      </w:pPr>
      <w:r>
        <w:rPr>
          <w:color w:val="000000"/>
          <w:spacing w:val="0"/>
          <w:w w:val="100"/>
          <w:position w:val="0"/>
        </w:rPr>
        <w:t>тотальная экзентерация малого таза с реконструкцией сфинктерного аппарата прямой кишки и толстокишечного резервуара, а также пластикой мочевого пузыря</w:t>
      </w:r>
    </w:p>
    <w:p>
      <w:pPr>
        <w:pStyle w:val="Style10"/>
        <w:keepNext w:val="0"/>
        <w:keepLines w:val="0"/>
        <w:widowControl w:val="0"/>
        <w:shd w:val="clear" w:color="auto" w:fill="auto"/>
        <w:tabs>
          <w:tab w:pos="5682" w:val="left"/>
        </w:tabs>
        <w:bidi w:val="0"/>
        <w:spacing w:before="0" w:after="0" w:line="240" w:lineRule="auto"/>
        <w:ind w:left="4400" w:right="0" w:firstLine="0"/>
        <w:jc w:val="left"/>
      </w:pPr>
      <w:r>
        <w:rPr>
          <w:color w:val="000000"/>
          <w:spacing w:val="0"/>
          <w:w w:val="100"/>
          <w:position w:val="0"/>
        </w:rPr>
        <w:t>C20</w:t>
        <w:tab/>
      </w:r>
      <w:r>
        <w:rPr>
          <w:color w:val="000000"/>
          <w:spacing w:val="0"/>
          <w:w w:val="100"/>
          <w:position w:val="0"/>
        </w:rPr>
        <w:t>локализованные опухоли средне- и хирургическое сфинктеросохраняющие низкие</w:t>
      </w:r>
    </w:p>
    <w:p>
      <w:pPr>
        <w:pStyle w:val="Style10"/>
        <w:keepNext w:val="0"/>
        <w:keepLines w:val="0"/>
        <w:widowControl w:val="0"/>
        <w:shd w:val="clear" w:color="auto" w:fill="auto"/>
        <w:tabs>
          <w:tab w:pos="10456" w:val="left"/>
        </w:tabs>
        <w:bidi w:val="0"/>
        <w:spacing w:before="0" w:after="0" w:line="240" w:lineRule="auto"/>
        <w:ind w:left="5680" w:right="0" w:firstLine="0"/>
        <w:jc w:val="left"/>
      </w:pPr>
      <w:r>
        <w:rPr>
          <w:color w:val="000000"/>
          <w:spacing w:val="0"/>
          <w:w w:val="100"/>
          <w:position w:val="0"/>
        </w:rPr>
        <w:t>нижнеампулярного отдела прямой лечение</w:t>
        <w:tab/>
        <w:t>внутрибрюшные резекции прямой кишки</w:t>
      </w:r>
    </w:p>
    <w:p>
      <w:pPr>
        <w:pStyle w:val="Style10"/>
        <w:keepNext w:val="0"/>
        <w:keepLines w:val="0"/>
        <w:widowControl w:val="0"/>
        <w:shd w:val="clear" w:color="auto" w:fill="auto"/>
        <w:tabs>
          <w:tab w:pos="10456" w:val="left"/>
        </w:tabs>
        <w:bidi w:val="0"/>
        <w:spacing w:before="0" w:after="0" w:line="240" w:lineRule="auto"/>
        <w:ind w:left="5680" w:right="0" w:firstLine="0"/>
        <w:jc w:val="left"/>
      </w:pPr>
      <w:r>
        <w:rPr>
          <w:color w:val="000000"/>
          <w:spacing w:val="0"/>
          <w:w w:val="100"/>
          <w:position w:val="0"/>
        </w:rPr>
        <w:t>кишки</w:t>
        <w:tab/>
        <w:t>с реконструкцией сфинктерного аппарата</w:t>
      </w:r>
    </w:p>
    <w:p>
      <w:pPr>
        <w:pStyle w:val="Style10"/>
        <w:keepNext w:val="0"/>
        <w:keepLines w:val="0"/>
        <w:widowControl w:val="0"/>
        <w:shd w:val="clear" w:color="auto" w:fill="auto"/>
        <w:bidi w:val="0"/>
        <w:spacing w:before="0" w:after="120" w:line="240" w:lineRule="auto"/>
        <w:ind w:left="10460" w:right="0" w:firstLine="0"/>
        <w:jc w:val="left"/>
        <w:sectPr>
          <w:footnotePr>
            <w:pos w:val="pageBottom"/>
            <w:numFmt w:val="decimal"/>
            <w:numRestart w:val="continuous"/>
          </w:footnotePr>
          <w:type w:val="continuous"/>
          <w:pgSz w:w="16840" w:h="11900" w:orient="landscape"/>
          <w:pgMar w:top="1129" w:right="495" w:bottom="1242" w:left="495" w:header="0" w:footer="814" w:gutter="0"/>
          <w:cols w:space="720"/>
          <w:noEndnote/>
          <w:rtlGutter w:val="0"/>
          <w:docGrid w:linePitch="360"/>
        </w:sectPr>
      </w:pPr>
      <w:r>
        <w:rPr>
          <w:color w:val="000000"/>
          <w:spacing w:val="0"/>
          <w:w w:val="100"/>
          <w:position w:val="0"/>
        </w:rPr>
        <w:t>и (или) формированием толстокишечных резервуаров</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267" w:left="553" w:header="0" w:footer="839" w:gutter="0"/>
          <w:cols w:space="720"/>
          <w:noEndnote/>
          <w:rtlGutter w:val="0"/>
          <w:docGrid w:linePitch="360"/>
        </w:sectPr>
      </w:pPr>
    </w:p>
    <w:p>
      <w:pPr>
        <w:pStyle w:val="Style10"/>
        <w:keepNext w:val="0"/>
        <w:keepLines w:val="0"/>
        <w:widowControl w:val="0"/>
        <w:shd w:val="clear" w:color="auto" w:fill="auto"/>
        <w:tabs>
          <w:tab w:pos="2012" w:val="left"/>
          <w:tab w:pos="5315" w:val="left"/>
        </w:tabs>
        <w:bidi w:val="0"/>
        <w:spacing w:before="0" w:after="0" w:line="312" w:lineRule="auto"/>
        <w:ind w:left="0" w:right="0" w:firstLine="0"/>
        <w:jc w:val="left"/>
      </w:pPr>
      <w:r>
        <w:rPr>
          <w:color w:val="000000"/>
          <w:spacing w:val="0"/>
          <w:w w:val="100"/>
          <w:position w:val="0"/>
        </w:rPr>
        <w:t xml:space="preserve">C22, C23, C24, C78.7 </w:t>
      </w:r>
      <w:r>
        <w:rPr>
          <w:color w:val="000000"/>
          <w:spacing w:val="0"/>
          <w:w w:val="100"/>
          <w:position w:val="0"/>
        </w:rPr>
        <w:t xml:space="preserve">местнораспространенные первичные хирургическое анатомическая резекция печени и метастатические опухоли печени лечение правосторонняя гемигепатэктомия левосторонняя гемигепатэктомия медианная резекция печени двухэтапная резекция печени </w:t>
      </w:r>
      <w:r>
        <w:rPr>
          <w:color w:val="000000"/>
          <w:spacing w:val="0"/>
          <w:w w:val="100"/>
          <w:position w:val="0"/>
        </w:rPr>
        <w:t>C25</w:t>
        <w:tab/>
      </w:r>
      <w:r>
        <w:rPr>
          <w:color w:val="000000"/>
          <w:spacing w:val="0"/>
          <w:w w:val="100"/>
          <w:position w:val="0"/>
        </w:rPr>
        <w:t>резектабельные опухоли</w:t>
        <w:tab/>
        <w:t>хирургическое панкреатодуоденальная резекция</w:t>
      </w:r>
    </w:p>
    <w:p>
      <w:pPr>
        <w:pStyle w:val="Style10"/>
        <w:keepNext w:val="0"/>
        <w:keepLines w:val="0"/>
        <w:widowControl w:val="0"/>
        <w:shd w:val="clear" w:color="auto" w:fill="auto"/>
        <w:tabs>
          <w:tab w:pos="5315" w:val="left"/>
          <w:tab w:pos="7607" w:val="left"/>
        </w:tabs>
        <w:bidi w:val="0"/>
        <w:spacing w:before="0" w:after="0" w:line="240" w:lineRule="auto"/>
        <w:ind w:left="2020" w:right="0" w:firstLine="0"/>
        <w:jc w:val="left"/>
      </w:pPr>
      <w:r>
        <w:rPr>
          <w:color w:val="000000"/>
          <w:spacing w:val="0"/>
          <w:w w:val="100"/>
          <w:position w:val="0"/>
        </w:rPr>
        <w:t>поджелудочной железы</w:t>
        <w:tab/>
        <w:t>лечение</w:t>
        <w:tab/>
        <w:t>_</w:t>
      </w:r>
    </w:p>
    <w:p>
      <w:pPr>
        <w:pStyle w:val="Style10"/>
        <w:keepNext w:val="0"/>
        <w:keepLines w:val="0"/>
        <w:widowControl w:val="0"/>
        <w:shd w:val="clear" w:color="auto" w:fill="auto"/>
        <w:tabs>
          <w:tab w:pos="2012" w:val="left"/>
          <w:tab w:pos="5315" w:val="left"/>
          <w:tab w:pos="6778" w:val="left"/>
        </w:tabs>
        <w:bidi w:val="0"/>
        <w:spacing w:before="0" w:after="0" w:line="305" w:lineRule="auto"/>
        <w:ind w:left="740" w:right="0" w:firstLine="6060"/>
        <w:jc w:val="left"/>
      </w:pPr>
      <w:r>
        <w:rPr>
          <w:color w:val="000000"/>
          <w:spacing w:val="0"/>
          <w:w w:val="100"/>
          <w:position w:val="0"/>
        </w:rPr>
        <w:t>пилоруссберегающая панкреато</w:t>
        <w:softHyphen/>
        <w:t>дуоденальная резекция срединная резекция поджелудочной железы тотальная дуоденопанкреатэктомия расширенно-комбинированная панкреатодуоденальная резекция расширенно-комбинированная пилоруссберегающая панкреато</w:t>
        <w:softHyphen/>
        <w:t xml:space="preserve">дуоденальная резекция расширенно-комбинированная срединная резекция поджелудочной железы расширенно-комбинированная тотальная дуоденопанкреатэктомия расширенно-комбинированная дистальная гемипанкреатэктомия </w:t>
      </w:r>
      <w:r>
        <w:rPr>
          <w:color w:val="000000"/>
          <w:spacing w:val="0"/>
          <w:w w:val="100"/>
          <w:position w:val="0"/>
        </w:rPr>
        <w:t>C33</w:t>
        <w:tab/>
      </w:r>
      <w:r>
        <w:rPr>
          <w:color w:val="000000"/>
          <w:spacing w:val="0"/>
          <w:w w:val="100"/>
          <w:position w:val="0"/>
        </w:rPr>
        <w:t>опухоль трахеи</w:t>
        <w:tab/>
        <w:t>хирургическое</w:t>
        <w:tab/>
        <w:t>расширенная, комбинированная</w:t>
      </w:r>
    </w:p>
    <w:p>
      <w:pPr>
        <w:pStyle w:val="Style10"/>
        <w:keepNext w:val="0"/>
        <w:keepLines w:val="0"/>
        <w:widowControl w:val="0"/>
        <w:shd w:val="clear" w:color="auto" w:fill="auto"/>
        <w:tabs>
          <w:tab w:pos="1469" w:val="left"/>
        </w:tabs>
        <w:bidi w:val="0"/>
        <w:spacing w:before="0" w:after="0" w:line="240" w:lineRule="auto"/>
        <w:ind w:left="0" w:right="920" w:firstLine="0"/>
        <w:jc w:val="right"/>
      </w:pPr>
      <w:r>
        <w:rPr>
          <w:color w:val="000000"/>
          <w:spacing w:val="0"/>
          <w:w w:val="100"/>
          <w:position w:val="0"/>
        </w:rPr>
        <w:t>лечение</w:t>
        <w:tab/>
        <w:t>циркулярная резекция трахеи с</w:t>
      </w:r>
    </w:p>
    <w:p>
      <w:pPr>
        <w:pStyle w:val="Style10"/>
        <w:keepNext w:val="0"/>
        <w:keepLines w:val="0"/>
        <w:widowControl w:val="0"/>
        <w:shd w:val="clear" w:color="auto" w:fill="auto"/>
        <w:bidi w:val="0"/>
        <w:spacing w:before="0" w:after="0" w:line="240" w:lineRule="auto"/>
        <w:ind w:left="6800" w:right="0" w:firstLine="0"/>
        <w:jc w:val="left"/>
        <w:sectPr>
          <w:footnotePr>
            <w:pos w:val="pageBottom"/>
            <w:numFmt w:val="decimal"/>
            <w:numRestart w:val="continuous"/>
          </w:footnotePr>
          <w:type w:val="continuous"/>
          <w:pgSz w:w="16840" w:h="11900" w:orient="landscape"/>
          <w:pgMar w:top="1149" w:right="2276" w:bottom="1149" w:left="4158" w:header="0" w:footer="3" w:gutter="0"/>
          <w:cols w:space="720"/>
          <w:noEndnote/>
          <w:rtlGutter w:val="0"/>
          <w:docGrid w:linePitch="360"/>
        </w:sectPr>
      </w:pPr>
      <w:r>
        <w:rPr>
          <w:color w:val="000000"/>
          <w:spacing w:val="0"/>
          <w:w w:val="100"/>
          <w:position w:val="0"/>
        </w:rPr>
        <w:t>формированием межтрахеального или трахеогортанного анастомозов</w:t>
      </w:r>
    </w:p>
    <w:p>
      <w:pPr>
        <w:widowControl w:val="0"/>
        <w:spacing w:before="59" w:after="59" w:line="240" w:lineRule="exact"/>
        <w:rPr>
          <w:sz w:val="19"/>
          <w:szCs w:val="19"/>
        </w:rPr>
      </w:pPr>
    </w:p>
    <w:p>
      <w:pPr>
        <w:widowControl w:val="0"/>
        <w:spacing w:line="1" w:lineRule="exact"/>
        <w:sectPr>
          <w:footnotePr>
            <w:pos w:val="pageBottom"/>
            <w:numFmt w:val="decimal"/>
            <w:numRestart w:val="continuous"/>
          </w:footnotePr>
          <w:pgSz w:w="9370" w:h="11909"/>
          <w:pgMar w:top="1103" w:right="509" w:bottom="6888" w:left="552" w:header="0" w:footer="3" w:gutter="0"/>
          <w:cols w:space="720"/>
          <w:noEndnote/>
          <w:rtlGutter w:val="0"/>
          <w:docGrid w:linePitch="360"/>
        </w:sectPr>
      </w:pPr>
    </w:p>
    <w:p>
      <w:pPr>
        <w:pStyle w:val="Style10"/>
        <w:keepNext w:val="0"/>
        <w:keepLines w:val="0"/>
        <w:framePr w:w="682" w:h="725" w:wrap="none" w:vAnchor="text" w:hAnchor="page" w:x="553" w:y="21"/>
        <w:widowControl w:val="0"/>
        <w:shd w:val="clear" w:color="auto" w:fill="auto"/>
        <w:bidi w:val="0"/>
        <w:spacing w:before="0" w:after="0" w:line="240" w:lineRule="auto"/>
        <w:ind w:left="0" w:right="0" w:firstLine="0"/>
        <w:jc w:val="center"/>
      </w:pPr>
      <w:r>
        <w:rPr>
          <w:color w:val="000000"/>
          <w:spacing w:val="0"/>
          <w:w w:val="100"/>
          <w:position w:val="0"/>
        </w:rPr>
        <w:t>№</w:t>
        <w:br/>
        <w:t>группы</w:t>
        <w:br/>
        <w:t>ВМП</w:t>
      </w:r>
      <w:r>
        <w:rPr>
          <w:color w:val="000000"/>
          <w:spacing w:val="0"/>
          <w:w w:val="100"/>
          <w:position w:val="0"/>
          <w:vertAlign w:val="superscript"/>
        </w:rPr>
        <w:t>1</w:t>
      </w:r>
    </w:p>
    <w:p>
      <w:pPr>
        <w:pStyle w:val="Style10"/>
        <w:keepNext w:val="0"/>
        <w:keepLines w:val="0"/>
        <w:framePr w:w="2309" w:h="269" w:wrap="none" w:vAnchor="text" w:hAnchor="page" w:x="1475" w:y="217"/>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r>
        <w:rPr>
          <w:color w:val="000000"/>
          <w:spacing w:val="0"/>
          <w:w w:val="100"/>
          <w:position w:val="0"/>
          <w:vertAlign w:val="superscript"/>
        </w:rPr>
        <w:t>1</w:t>
      </w:r>
    </w:p>
    <w:p>
      <w:pPr>
        <w:pStyle w:val="Style10"/>
        <w:keepNext w:val="0"/>
        <w:keepLines w:val="0"/>
        <w:framePr w:w="1594" w:h="269" w:wrap="none" w:vAnchor="text" w:hAnchor="page" w:x="4278" w:y="217"/>
        <w:widowControl w:val="0"/>
        <w:shd w:val="clear" w:color="auto" w:fill="auto"/>
        <w:bidi w:val="0"/>
        <w:spacing w:before="0" w:after="0" w:line="240" w:lineRule="auto"/>
        <w:ind w:left="0" w:right="0" w:firstLine="0"/>
        <w:jc w:val="left"/>
      </w:pPr>
      <w:r>
        <w:rPr>
          <w:color w:val="000000"/>
          <w:spacing w:val="0"/>
          <w:w w:val="100"/>
          <w:position w:val="0"/>
        </w:rPr>
        <w:t>Коды по МКБ-10</w:t>
      </w:r>
      <w:r>
        <w:rPr>
          <w:color w:val="000000"/>
          <w:spacing w:val="0"/>
          <w:w w:val="100"/>
          <w:position w:val="0"/>
          <w:vertAlign w:val="superscript"/>
        </w:rPr>
        <w:t>2</w:t>
      </w:r>
    </w:p>
    <w:p>
      <w:pPr>
        <w:pStyle w:val="Style10"/>
        <w:keepNext w:val="0"/>
        <w:keepLines w:val="0"/>
        <w:framePr w:w="1555" w:h="250" w:wrap="none" w:vAnchor="text" w:hAnchor="page" w:x="7014" w:y="236"/>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9370" w:h="11909"/>
          <w:pgMar w:top="1103" w:right="509" w:bottom="6888" w:left="552" w:header="0" w:footer="6460"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7" w:after="37" w:line="240" w:lineRule="exact"/>
        <w:rPr>
          <w:sz w:val="19"/>
          <w:szCs w:val="19"/>
        </w:rPr>
      </w:pPr>
    </w:p>
    <w:p>
      <w:pPr>
        <w:widowControl w:val="0"/>
        <w:spacing w:line="1" w:lineRule="exact"/>
        <w:sectPr>
          <w:footnotePr>
            <w:pos w:val="pageBottom"/>
            <w:numFmt w:val="decimal"/>
            <w:numRestart w:val="continuous"/>
          </w:footnotePr>
          <w:type w:val="continuous"/>
          <w:pgSz w:w="9370" w:h="11909"/>
          <w:pgMar w:top="1517" w:right="0" w:bottom="1517" w:left="0" w:header="0" w:footer="3" w:gutter="0"/>
          <w:cols w:space="720"/>
          <w:noEndnote/>
          <w:rtlGutter w:val="0"/>
          <w:docGrid w:linePitch="360"/>
        </w:sectPr>
      </w:pPr>
    </w:p>
    <w:p>
      <w:pPr>
        <w:pStyle w:val="Style10"/>
        <w:keepNext w:val="0"/>
        <w:keepLines w:val="0"/>
        <w:widowControl w:val="0"/>
        <w:shd w:val="clear" w:color="auto" w:fill="auto"/>
        <w:tabs>
          <w:tab w:pos="1282" w:val="left"/>
        </w:tabs>
        <w:bidi w:val="0"/>
        <w:spacing w:before="0" w:after="0" w:line="240" w:lineRule="auto"/>
        <w:ind w:left="0" w:right="0" w:firstLine="0"/>
        <w:jc w:val="left"/>
        <w:sectPr>
          <w:footnotePr>
            <w:pos w:val="pageBottom"/>
            <w:numFmt w:val="decimal"/>
            <w:numRestart w:val="continuous"/>
          </w:footnotePr>
          <w:type w:val="continuous"/>
          <w:pgSz w:w="9370" w:h="11909"/>
          <w:pgMar w:top="1517" w:right="509" w:bottom="1517" w:left="4882" w:header="0" w:footer="3" w:gutter="0"/>
          <w:cols w:space="720"/>
          <w:noEndnote/>
          <w:rtlGutter w:val="0"/>
          <w:docGrid w:linePitch="360"/>
        </w:sectPr>
      </w:pPr>
      <w:r>
        <w:rPr>
          <w:color w:val="000000"/>
          <w:spacing w:val="0"/>
          <w:w w:val="100"/>
          <w:position w:val="0"/>
        </w:rPr>
        <w:t>С34</w:t>
        <w:tab/>
        <w:t xml:space="preserve">опухоли легкого </w:t>
      </w:r>
      <w:r>
        <w:rPr>
          <w:color w:val="000000"/>
          <w:spacing w:val="0"/>
          <w:w w:val="100"/>
          <w:position w:val="0"/>
        </w:rPr>
        <w:t xml:space="preserve">(I </w:t>
      </w:r>
      <w:r>
        <w:rPr>
          <w:color w:val="000000"/>
          <w:spacing w:val="0"/>
          <w:w w:val="100"/>
          <w:position w:val="0"/>
        </w:rPr>
        <w:t>- III стадия)</w:t>
      </w:r>
    </w:p>
    <w:tbl>
      <w:tblPr>
        <w:tblOverlap w:val="never"/>
        <w:jc w:val="center"/>
        <w:tblLayout w:type="fixed"/>
      </w:tblPr>
      <w:tblGrid>
        <w:gridCol w:w="1478"/>
        <w:gridCol w:w="5448"/>
      </w:tblGrid>
      <w:tr>
        <w:trPr>
          <w:trHeight w:val="145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tabs>
                <w:tab w:pos="3695" w:val="left"/>
              </w:tabs>
              <w:bidi w:val="0"/>
              <w:spacing w:before="0" w:after="0" w:line="240" w:lineRule="auto"/>
              <w:ind w:left="1180" w:right="0" w:firstLine="2560"/>
              <w:jc w:val="left"/>
              <w:rPr>
                <w:sz w:val="20"/>
                <w:szCs w:val="20"/>
              </w:rPr>
            </w:pPr>
            <w:r>
              <w:rPr>
                <w:color w:val="000000"/>
                <w:spacing w:val="0"/>
                <w:w w:val="100"/>
                <w:position w:val="0"/>
                <w:sz w:val="20"/>
                <w:szCs w:val="20"/>
              </w:rPr>
              <w:t>Средний норматив финансовых . ,</w:t>
              <w:tab/>
              <w:t>затрат на единицу</w:t>
            </w:r>
          </w:p>
          <w:p>
            <w:pPr>
              <w:pStyle w:val="Style21"/>
              <w:keepNext w:val="0"/>
              <w:keepLines w:val="0"/>
              <w:widowControl w:val="0"/>
              <w:shd w:val="clear" w:color="auto" w:fill="auto"/>
              <w:tabs>
                <w:tab w:pos="4012" w:val="left"/>
              </w:tabs>
              <w:bidi w:val="0"/>
              <w:spacing w:before="0" w:after="0" w:line="180" w:lineRule="auto"/>
              <w:ind w:left="1180" w:right="0" w:firstLine="0"/>
              <w:jc w:val="left"/>
              <w:rPr>
                <w:sz w:val="20"/>
                <w:szCs w:val="20"/>
              </w:rPr>
            </w:pPr>
            <w:r>
              <w:rPr>
                <w:color w:val="000000"/>
                <w:spacing w:val="0"/>
                <w:w w:val="100"/>
                <w:position w:val="0"/>
                <w:sz w:val="20"/>
                <w:szCs w:val="20"/>
              </w:rPr>
              <w:t>Метод лечения</w:t>
              <w:tab/>
            </w:r>
            <w:r>
              <w:rPr>
                <w:color w:val="000000"/>
                <w:spacing w:val="0"/>
                <w:w w:val="100"/>
                <w:position w:val="0"/>
                <w:sz w:val="20"/>
                <w:szCs w:val="20"/>
                <w:vertAlign w:val="superscript"/>
              </w:rPr>
              <w:t>г</w:t>
            </w:r>
            <w:r>
              <w:rPr>
                <w:color w:val="000000"/>
                <w:spacing w:val="0"/>
                <w:w w:val="100"/>
                <w:position w:val="0"/>
                <w:sz w:val="20"/>
                <w:szCs w:val="20"/>
              </w:rPr>
              <w:t xml:space="preserve"> _</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объема медицинской помощи</w:t>
            </w:r>
            <w:r>
              <w:rPr>
                <w:color w:val="000000"/>
                <w:spacing w:val="0"/>
                <w:w w:val="100"/>
                <w:position w:val="0"/>
                <w:sz w:val="20"/>
                <w:szCs w:val="20"/>
                <w:vertAlign w:val="superscript"/>
              </w:rPr>
              <w:t>3</w:t>
            </w:r>
            <w:r>
              <w:rPr>
                <w:color w:val="000000"/>
                <w:spacing w:val="0"/>
                <w:w w:val="100"/>
                <w:position w:val="0"/>
                <w:sz w:val="20"/>
                <w:szCs w:val="20"/>
              </w:rPr>
              <w:t>, рублей</w:t>
            </w:r>
          </w:p>
        </w:tc>
      </w:tr>
      <w:tr>
        <w:trPr>
          <w:trHeight w:val="7714" w:hRule="exact"/>
        </w:trPr>
        <w:tc>
          <w:tcPr>
            <w:tcBorders>
              <w:top w:val="single" w:sz="4"/>
            </w:tcBorders>
            <w:shd w:val="clear" w:color="auto" w:fill="FFFFFF"/>
            <w:vAlign w:val="top"/>
          </w:tcPr>
          <w:p>
            <w:pPr>
              <w:pStyle w:val="Style21"/>
              <w:keepNext w:val="0"/>
              <w:keepLines w:val="0"/>
              <w:widowControl w:val="0"/>
              <w:shd w:val="clear" w:color="auto" w:fill="auto"/>
              <w:bidi w:val="0"/>
              <w:spacing w:before="216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расширенная, комбинированная циркулярная резекция трахеи с формированием концевой трахеостомы</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пластика трахеи (ауто-, аллопластика, использование свободных</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микрохирургических, перемещенных и биоинженерных лоскутов)</w:t>
            </w:r>
          </w:p>
          <w:p>
            <w:pPr>
              <w:pStyle w:val="Style21"/>
              <w:keepNext w:val="0"/>
              <w:keepLines w:val="0"/>
              <w:widowControl w:val="0"/>
              <w:shd w:val="clear" w:color="auto" w:fill="auto"/>
              <w:bidi w:val="0"/>
              <w:spacing w:before="0" w:after="120" w:line="252" w:lineRule="auto"/>
              <w:ind w:left="0" w:right="0" w:firstLine="0"/>
              <w:jc w:val="left"/>
              <w:rPr>
                <w:sz w:val="20"/>
                <w:szCs w:val="20"/>
              </w:rPr>
            </w:pPr>
            <w:r>
              <w:rPr>
                <w:color w:val="000000"/>
                <w:spacing w:val="0"/>
                <w:w w:val="100"/>
                <w:position w:val="0"/>
                <w:sz w:val="20"/>
                <w:szCs w:val="20"/>
              </w:rPr>
              <w:t>изолированная (циркулярная) резекция бронха (формирование межбронхиального анастомоза)</w:t>
            </w:r>
          </w:p>
          <w:p>
            <w:pPr>
              <w:pStyle w:val="Style21"/>
              <w:keepNext w:val="0"/>
              <w:keepLines w:val="0"/>
              <w:widowControl w:val="0"/>
              <w:shd w:val="clear" w:color="auto" w:fill="auto"/>
              <w:bidi w:val="0"/>
              <w:spacing w:before="0" w:after="120" w:line="252" w:lineRule="auto"/>
              <w:ind w:left="0" w:right="0" w:firstLine="0"/>
              <w:jc w:val="left"/>
              <w:rPr>
                <w:sz w:val="20"/>
                <w:szCs w:val="20"/>
              </w:rPr>
            </w:pPr>
            <w:r>
              <w:rPr>
                <w:color w:val="000000"/>
                <w:spacing w:val="0"/>
                <w:w w:val="100"/>
                <w:position w:val="0"/>
                <w:sz w:val="20"/>
                <w:szCs w:val="20"/>
              </w:rPr>
              <w:t>комбинированная пневмонэктомия с циркулярной резекцией бифуркации трахеи (формирование трахео</w:t>
              <w:softHyphen/>
              <w:t>бронхиального анастомоза)</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комбинированная лобэктомия (билобэктомия, пневмонэктомия) с резекцией, пластикой (алло-, аутотрасплантатом, перемещенным биоинженерным лоскутом) грудной стенки</w:t>
            </w:r>
          </w:p>
          <w:p>
            <w:pPr>
              <w:pStyle w:val="Style21"/>
              <w:keepNext w:val="0"/>
              <w:keepLines w:val="0"/>
              <w:widowControl w:val="0"/>
              <w:shd w:val="clear" w:color="auto" w:fill="auto"/>
              <w:bidi w:val="0"/>
              <w:spacing w:before="0" w:after="120" w:line="252" w:lineRule="auto"/>
              <w:ind w:left="0" w:right="0" w:firstLine="0"/>
              <w:jc w:val="left"/>
              <w:rPr>
                <w:sz w:val="20"/>
                <w:szCs w:val="20"/>
              </w:rPr>
            </w:pPr>
            <w:r>
              <w:rPr>
                <w:color w:val="000000"/>
                <w:spacing w:val="0"/>
                <w:w w:val="100"/>
                <w:position w:val="0"/>
                <w:sz w:val="20"/>
                <w:szCs w:val="20"/>
              </w:rPr>
              <w:t>расширенные лоб-, билобэктомии, пневмонэктомия, включая билатеральную медиастинальную лимфаденэктомию</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лоб-, билоб-, пневмонэктомия с медиастинальной лимфаденэктомией и интраоперационной фотодинамической терапией</w:t>
            </w:r>
          </w:p>
        </w:tc>
      </w:tr>
    </w:tbl>
    <w:p>
      <w:pPr>
        <w:sectPr>
          <w:headerReference w:type="default" r:id="rId117"/>
          <w:headerReference w:type="even" r:id="rId118"/>
          <w:footnotePr>
            <w:pos w:val="pageBottom"/>
            <w:numFmt w:val="decimal"/>
            <w:numRestart w:val="continuous"/>
          </w:footnotePr>
          <w:pgSz w:w="7469" w:h="11909"/>
          <w:pgMar w:top="1133" w:right="475" w:bottom="1133" w:left="67" w:header="705" w:footer="705" w:gutter="0"/>
          <w:pgNumType w:start="198"/>
          <w:cols w:space="720"/>
          <w:noEndnote/>
          <w:rtlGutter w:val="0"/>
          <w:docGrid w:linePitch="360"/>
        </w:sectPr>
      </w:pP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1781" w:hRule="exact"/>
        </w:trPr>
        <w:tc>
          <w:tcPr>
            <w:gridSpan w:val="2"/>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C37, C08.1, C38.2, C38.3, C78.1</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опухоль вилочковой железы III стадии, опухоль переднего, заднего средостения, местнораспространенные формы, метастатическое поражение средостения</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удаление опухоли средостения с интраоперационной фотодинамической терапией</w:t>
            </w:r>
          </w:p>
        </w:tc>
      </w:tr>
      <w:tr>
        <w:trPr>
          <w:trHeight w:val="1210"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C38.4, C38.8, C45,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C78.2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опухоль плевры. Распространенное поражение плевры. Мезотелиома плевры. Метастатическое поражение плевры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плевропневмонэктомия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тотальная плеврэктомия с гемиперикардэктомией, резекцией</w:t>
            </w:r>
          </w:p>
          <w:p>
            <w:pPr>
              <w:pStyle w:val="Style21"/>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диафрагмы</w:t>
            </w:r>
          </w:p>
        </w:tc>
      </w:tr>
      <w:tr>
        <w:trPr>
          <w:trHeight w:val="1306"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тотальная плеврэктомия или плевропневмонэктомия с интраоперационной фотодинамической терапией, гипертермической хемоперфузией</w:t>
            </w:r>
          </w:p>
        </w:tc>
      </w:tr>
      <w:tr>
        <w:trPr>
          <w:trHeight w:val="538"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C39.8, C41.3, C49.3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опухоли грудной стенки (мягких тканей, ребер, грудины, ключицы)</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опухоли грудной стенки с экзартикуляцией ребер, ключицы и</w:t>
            </w:r>
          </w:p>
        </w:tc>
      </w:tr>
    </w:tbl>
    <w:p>
      <w:pPr>
        <w:pStyle w:val="Style19"/>
        <w:keepNext w:val="0"/>
        <w:keepLines w:val="0"/>
        <w:widowControl w:val="0"/>
        <w:shd w:val="clear" w:color="auto" w:fill="auto"/>
        <w:bidi w:val="0"/>
        <w:spacing w:before="0" w:after="0" w:line="240" w:lineRule="auto"/>
        <w:ind w:left="10454" w:right="0" w:firstLine="0"/>
        <w:jc w:val="left"/>
      </w:pPr>
      <w:r>
        <w:rPr>
          <w:color w:val="000000"/>
          <w:spacing w:val="0"/>
          <w:w w:val="100"/>
          <w:position w:val="0"/>
        </w:rPr>
        <w:t>пластикой дефекта грудной стенки местными тканями</w:t>
      </w:r>
    </w:p>
    <w:p>
      <w:pPr>
        <w:widowControl w:val="0"/>
        <w:spacing w:after="99" w:line="1" w:lineRule="exact"/>
      </w:pPr>
    </w:p>
    <w:p>
      <w:pPr>
        <w:pStyle w:val="Style10"/>
        <w:keepNext w:val="0"/>
        <w:keepLines w:val="0"/>
        <w:widowControl w:val="0"/>
        <w:shd w:val="clear" w:color="auto" w:fill="auto"/>
        <w:bidi w:val="0"/>
        <w:spacing w:before="0" w:after="100" w:line="240" w:lineRule="auto"/>
        <w:ind w:left="10460" w:right="0" w:firstLine="0"/>
        <w:jc w:val="left"/>
      </w:pPr>
      <w:r>
        <w:rPr>
          <w:color w:val="000000"/>
          <w:spacing w:val="0"/>
          <w:w w:val="100"/>
          <w:position w:val="0"/>
        </w:rPr>
        <w:t>удаление опухоли грудной стенки с экзартикуляцией ребер, ключицы и пластикой обширного дефекта мягких тканей, каркаса грудной стенки ауто-, алломатериалами, перемещенными, биоинженерными лоскутами</w:t>
      </w:r>
    </w:p>
    <w:p>
      <w:pPr>
        <w:pStyle w:val="Style10"/>
        <w:keepNext w:val="0"/>
        <w:keepLines w:val="0"/>
        <w:widowControl w:val="0"/>
        <w:shd w:val="clear" w:color="auto" w:fill="auto"/>
        <w:bidi w:val="0"/>
        <w:spacing w:before="0" w:after="100" w:line="240" w:lineRule="auto"/>
        <w:ind w:left="10460" w:right="0" w:firstLine="0"/>
        <w:jc w:val="left"/>
        <w:sectPr>
          <w:headerReference w:type="default" r:id="rId119"/>
          <w:headerReference w:type="even" r:id="rId120"/>
          <w:footnotePr>
            <w:pos w:val="pageBottom"/>
            <w:numFmt w:val="decimal"/>
            <w:numRestart w:val="continuous"/>
          </w:footnotePr>
          <w:pgSz w:w="16840" w:h="11900" w:orient="landscape"/>
          <w:pgMar w:top="1130" w:right="495" w:bottom="1130" w:left="495" w:header="0" w:footer="702" w:gutter="0"/>
          <w:pgNumType w:start="134"/>
          <w:cols w:space="720"/>
          <w:noEndnote/>
          <w:rtlGutter w:val="0"/>
          <w:docGrid w:linePitch="360"/>
        </w:sectPr>
      </w:pPr>
      <w:r>
        <w:rPr>
          <w:color w:val="000000"/>
          <w:spacing w:val="0"/>
          <w:w w:val="100"/>
          <w:position w:val="0"/>
        </w:rPr>
        <w:t>удаление опухоли грудной стенки с экзартикуляцией ребер, ключицы и резекцией соседних органов и структур (легкого, мышечной стенки пищевода,</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3346" w:h="499" w:wrap="none" w:hAnchor="page" w:x="10946" w:y="1739"/>
        <w:widowControl w:val="0"/>
        <w:shd w:val="clear" w:color="auto" w:fill="auto"/>
        <w:bidi w:val="0"/>
        <w:spacing w:before="0" w:after="0" w:line="240" w:lineRule="auto"/>
        <w:ind w:left="0" w:right="0" w:firstLine="0"/>
        <w:jc w:val="left"/>
      </w:pPr>
      <w:r>
        <w:rPr>
          <w:color w:val="000000"/>
          <w:spacing w:val="0"/>
          <w:w w:val="100"/>
          <w:position w:val="0"/>
        </w:rPr>
        <w:t>диафрагмы, перикарда, верхней полой вены, адвентиции аорты и др.)</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pgSz w:w="16840" w:h="11900" w:orient="landscape"/>
          <w:pgMar w:top="1100" w:right="543" w:bottom="1535" w:left="553" w:header="0" w:footer="1107" w:gutter="0"/>
          <w:cols w:space="720"/>
          <w:noEndnote/>
          <w:rtlGutter w:val="0"/>
          <w:docGrid w:linePitch="360"/>
        </w:sectPr>
      </w:pPr>
    </w:p>
    <w:p>
      <w:pPr>
        <w:widowControl w:val="0"/>
        <w:spacing w:line="1" w:lineRule="exact"/>
      </w:pPr>
      <w:r>
        <mc:AlternateContent>
          <mc:Choice Requires="wps">
            <w:drawing>
              <wp:anchor distT="0" distB="0" distL="76200" distR="76200" simplePos="0" relativeHeight="125829588" behindDoc="0" locked="0" layoutInCell="1" allowOverlap="1">
                <wp:simplePos x="0" y="0"/>
                <wp:positionH relativeFrom="page">
                  <wp:posOffset>2664460</wp:posOffset>
                </wp:positionH>
                <wp:positionV relativeFrom="paragraph">
                  <wp:posOffset>12700</wp:posOffset>
                </wp:positionV>
                <wp:extent cx="1103630" cy="768350"/>
                <wp:wrapSquare wrapText="bothSides"/>
                <wp:docPr id="488" name="Shape 488"/>
                <a:graphic xmlns:a="http://schemas.openxmlformats.org/drawingml/2006/main">
                  <a:graphicData uri="http://schemas.microsoft.com/office/word/2010/wordprocessingShape">
                    <wps:wsp>
                      <wps:cNvSpPr txBox="1"/>
                      <wps:spPr>
                        <a:xfrm>
                          <a:ext cx="1103630" cy="7683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C40.0, C40.1, C40.2,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C40.3, C40.8, C40.9,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C41.2, C41.3, C41.4,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C41.8, C41.9, C79.5,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C43.5</w:t>
                            </w:r>
                          </w:p>
                        </w:txbxContent>
                      </wps:txbx>
                      <wps:bodyPr lIns="0" tIns="0" rIns="0" bIns="0">
                        <a:noAutoFit/>
                      </wps:bodyPr>
                    </wps:wsp>
                  </a:graphicData>
                </a:graphic>
              </wp:anchor>
            </w:drawing>
          </mc:Choice>
          <mc:Fallback>
            <w:pict>
              <v:shape id="_x0000_s1514" type="#_x0000_t202" style="position:absolute;margin-left:209.80000000000001pt;margin-top:1.pt;width:86.900000000000006pt;height:60.5pt;z-index:-125829165;mso-wrap-distance-left:6.pt;mso-wrap-distance-right: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C40.0, C40.1, C40.2,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C40.3, C40.8, C40.9,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C41.2, C41.3, C41.4,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C41.8, C41.9, C79.5,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C43.5</w:t>
                      </w:r>
                    </w:p>
                  </w:txbxContent>
                </v:textbox>
                <w10:wrap type="square" anchorx="page"/>
              </v:shape>
            </w:pict>
          </mc:Fallback>
        </mc:AlternateContent>
      </w:r>
      <w:r>
        <mc:AlternateContent>
          <mc:Choice Requires="wps">
            <w:drawing>
              <wp:anchor distT="0" distB="0" distL="25400" distR="25400" simplePos="0" relativeHeight="125829590" behindDoc="0" locked="0" layoutInCell="1" allowOverlap="1">
                <wp:simplePos x="0" y="0"/>
                <wp:positionH relativeFrom="page">
                  <wp:posOffset>6946900</wp:posOffset>
                </wp:positionH>
                <wp:positionV relativeFrom="paragraph">
                  <wp:posOffset>12700</wp:posOffset>
                </wp:positionV>
                <wp:extent cx="2124710" cy="1459865"/>
                <wp:wrapSquare wrapText="bothSides"/>
                <wp:docPr id="490" name="Shape 490"/>
                <a:graphic xmlns:a="http://schemas.openxmlformats.org/drawingml/2006/main">
                  <a:graphicData uri="http://schemas.microsoft.com/office/word/2010/wordprocessingShape">
                    <wps:wsp>
                      <wps:cNvSpPr txBox="1"/>
                      <wps:spPr>
                        <a:xfrm>
                          <a:ext cx="2124710" cy="1459865"/>
                        </a:xfrm>
                        <a:prstGeom prst="rect"/>
                        <a:noFill/>
                      </wps:spPr>
                      <wps:txbx>
                        <w:txbxContent>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кости с микрохирургической реконструкцией</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резекция грудной стенки с микрохирургической реконструкцией</w:t>
                            </w:r>
                          </w:p>
                          <w:p>
                            <w:pPr>
                              <w:pStyle w:val="Style10"/>
                              <w:keepNext w:val="0"/>
                              <w:keepLines w:val="0"/>
                              <w:widowControl w:val="0"/>
                              <w:shd w:val="clear" w:color="auto" w:fill="auto"/>
                              <w:bidi w:val="0"/>
                              <w:spacing w:before="0" w:after="180" w:line="240" w:lineRule="auto"/>
                              <w:ind w:left="0" w:right="0" w:firstLine="0"/>
                              <w:jc w:val="left"/>
                            </w:pPr>
                            <w:r>
                              <w:rPr>
                                <w:color w:val="000000"/>
                                <w:spacing w:val="0"/>
                                <w:w w:val="100"/>
                                <w:position w:val="0"/>
                              </w:rPr>
                              <w:t>удаление злокачественного новообразования кости с микрохирургической реконструкцией нерва</w:t>
                            </w:r>
                          </w:p>
                        </w:txbxContent>
                      </wps:txbx>
                      <wps:bodyPr lIns="0" tIns="0" rIns="0" bIns="0">
                        <a:noAutoFit/>
                      </wps:bodyPr>
                    </wps:wsp>
                  </a:graphicData>
                </a:graphic>
              </wp:anchor>
            </w:drawing>
          </mc:Choice>
          <mc:Fallback>
            <w:pict>
              <v:shape id="_x0000_s1516" type="#_x0000_t202" style="position:absolute;margin-left:547.pt;margin-top:1.pt;width:167.30000000000001pt;height:114.95pt;z-index:-125829163;mso-wrap-distance-left:2.pt;mso-wrap-distance-right:2.pt;mso-position-horizontal-relative:page" filled="f" stroked="f">
                <v:textbox inset="0,0,0,0">
                  <w:txbxContent>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кости с микрохирургической реконструкцией</w:t>
                      </w:r>
                    </w:p>
                    <w:p>
                      <w:pPr>
                        <w:pStyle w:val="Style10"/>
                        <w:keepNext w:val="0"/>
                        <w:keepLines w:val="0"/>
                        <w:widowControl w:val="0"/>
                        <w:shd w:val="clear" w:color="auto" w:fill="auto"/>
                        <w:bidi w:val="0"/>
                        <w:spacing w:before="0" w:after="240" w:line="240" w:lineRule="auto"/>
                        <w:ind w:left="0" w:right="0" w:firstLine="0"/>
                        <w:jc w:val="left"/>
                      </w:pPr>
                      <w:r>
                        <w:rPr>
                          <w:color w:val="000000"/>
                          <w:spacing w:val="0"/>
                          <w:w w:val="100"/>
                          <w:position w:val="0"/>
                        </w:rPr>
                        <w:t>резекция грудной стенки с микрохирургической реконструкцией</w:t>
                      </w:r>
                    </w:p>
                    <w:p>
                      <w:pPr>
                        <w:pStyle w:val="Style10"/>
                        <w:keepNext w:val="0"/>
                        <w:keepLines w:val="0"/>
                        <w:widowControl w:val="0"/>
                        <w:shd w:val="clear" w:color="auto" w:fill="auto"/>
                        <w:bidi w:val="0"/>
                        <w:spacing w:before="0" w:after="180" w:line="240" w:lineRule="auto"/>
                        <w:ind w:left="0" w:right="0" w:firstLine="0"/>
                        <w:jc w:val="left"/>
                      </w:pPr>
                      <w:r>
                        <w:rPr>
                          <w:color w:val="000000"/>
                          <w:spacing w:val="0"/>
                          <w:w w:val="100"/>
                          <w:position w:val="0"/>
                        </w:rPr>
                        <w:t>удаление злокачественного новообразования кости с микрохирургической реконструкцией нерва</w:t>
                      </w:r>
                    </w:p>
                  </w:txbxContent>
                </v:textbox>
                <w10:wrap type="square" anchorx="page"/>
              </v:shape>
            </w:pict>
          </mc:Fallback>
        </mc:AlternateContent>
      </w:r>
    </w:p>
    <w:p>
      <w:pPr>
        <w:pStyle w:val="Style10"/>
        <w:keepNext w:val="0"/>
        <w:keepLines w:val="0"/>
        <w:widowControl w:val="0"/>
        <w:shd w:val="clear" w:color="auto" w:fill="auto"/>
        <w:tabs>
          <w:tab w:pos="3302" w:val="left"/>
        </w:tabs>
        <w:bidi w:val="0"/>
        <w:spacing w:before="0" w:after="0" w:line="240" w:lineRule="auto"/>
        <w:ind w:left="0" w:right="0" w:firstLine="0"/>
        <w:jc w:val="both"/>
      </w:pPr>
      <w:r>
        <w:rPr>
          <w:color w:val="000000"/>
          <w:spacing w:val="0"/>
          <w:w w:val="100"/>
          <w:position w:val="0"/>
        </w:rPr>
        <w:t>первичные злокачественные</w:t>
        <w:tab/>
        <w:t>хирургическое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новообразования костей и суставных лечение хрящей туловища и конечностей</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Ia-b, Iia-b, Iva-b </w:t>
      </w:r>
      <w:r>
        <w:rPr>
          <w:color w:val="000000"/>
          <w:spacing w:val="0"/>
          <w:w w:val="100"/>
          <w:position w:val="0"/>
        </w:rPr>
        <w:t>стадии.</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Метастатические новообразования</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костей, суставных хрящей туловища</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49" w:right="6058" w:bottom="1535" w:left="6164" w:header="0" w:footer="3" w:gutter="0"/>
          <w:cols w:space="720"/>
          <w:noEndnote/>
          <w:rtlGutter w:val="0"/>
          <w:docGrid w:linePitch="360"/>
        </w:sectPr>
      </w:pPr>
      <w:r>
        <w:rPr>
          <w:color w:val="000000"/>
          <w:spacing w:val="0"/>
          <w:w w:val="100"/>
          <w:position w:val="0"/>
        </w:rPr>
        <w:t>и конечностей</w:t>
      </w:r>
    </w:p>
    <w:p>
      <w:pPr>
        <w:pStyle w:val="Style10"/>
        <w:keepNext w:val="0"/>
        <w:keepLines w:val="0"/>
        <w:framePr w:w="2976" w:h="499" w:wrap="none" w:vAnchor="text" w:hAnchor="page" w:x="10951" w:y="21"/>
        <w:widowControl w:val="0"/>
        <w:shd w:val="clear" w:color="auto" w:fill="auto"/>
        <w:bidi w:val="0"/>
        <w:spacing w:before="0" w:after="0" w:line="240" w:lineRule="auto"/>
        <w:ind w:left="0" w:right="0" w:firstLine="0"/>
        <w:jc w:val="left"/>
      </w:pPr>
      <w:r>
        <w:rPr>
          <w:color w:val="000000"/>
          <w:spacing w:val="0"/>
          <w:w w:val="100"/>
          <w:position w:val="0"/>
        </w:rPr>
        <w:t>стабилизирующие операции на позвоночнике передним доступом</w:t>
      </w:r>
    </w:p>
    <w:p>
      <w:pPr>
        <w:pStyle w:val="Style10"/>
        <w:keepNext w:val="0"/>
        <w:keepLines w:val="0"/>
        <w:framePr w:w="3062" w:h="490" w:wrap="none" w:vAnchor="text" w:hAnchor="page" w:x="10946" w:y="601"/>
        <w:widowControl w:val="0"/>
        <w:shd w:val="clear" w:color="auto" w:fill="auto"/>
        <w:bidi w:val="0"/>
        <w:spacing w:before="0" w:after="0" w:line="240" w:lineRule="auto"/>
        <w:ind w:left="0" w:right="0" w:firstLine="0"/>
        <w:jc w:val="both"/>
      </w:pPr>
      <w:r>
        <w:rPr>
          <w:color w:val="000000"/>
          <w:spacing w:val="0"/>
          <w:w w:val="100"/>
          <w:position w:val="0"/>
        </w:rPr>
        <w:t>резекция кости с реконструктивно</w:t>
        <w:softHyphen/>
        <w:t>пластическим компонентом</w:t>
      </w: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notePr>
            <w:pos w:val="pageBottom"/>
            <w:numFmt w:val="decimal"/>
            <w:numRestart w:val="continuous"/>
          </w:footnotePr>
          <w:type w:val="continuous"/>
          <w:pgSz w:w="16840" w:h="11900" w:orient="landscape"/>
          <w:pgMar w:top="1100" w:right="543" w:bottom="1535" w:left="553" w:header="0" w:footer="3"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лопатки с реконструктивно - пластическим компонентом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экстирпация ребра с реконструктивно - пластическим компонентом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экстирпация лопатки с реконструктивно</w:t>
        <w:softHyphen/>
        <w:t>пластическим компонентом</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экстирпация ключицы с</w:t>
      </w:r>
    </w:p>
    <w:p>
      <w:pPr>
        <w:pStyle w:val="Style10"/>
        <w:keepNext w:val="0"/>
        <w:keepLines w:val="0"/>
        <w:widowControl w:val="0"/>
        <w:shd w:val="clear" w:color="auto" w:fill="auto"/>
        <w:bidi w:val="0"/>
        <w:spacing w:before="0" w:after="80" w:line="240" w:lineRule="auto"/>
        <w:ind w:left="0" w:right="0" w:firstLine="0"/>
        <w:jc w:val="left"/>
      </w:pPr>
      <w:r>
        <w:rPr>
          <w:color w:val="000000"/>
          <w:spacing w:val="0"/>
          <w:w w:val="100"/>
          <w:position w:val="0"/>
        </w:rPr>
        <w:t>реконструктивно-пластическим компонентом</w:t>
      </w:r>
    </w:p>
    <w:p>
      <w:pPr>
        <w:pStyle w:val="Style10"/>
        <w:keepNext w:val="0"/>
        <w:keepLines w:val="0"/>
        <w:widowControl w:val="0"/>
        <w:shd w:val="clear" w:color="auto" w:fill="auto"/>
        <w:bidi w:val="0"/>
        <w:spacing w:before="0" w:after="120" w:line="240" w:lineRule="auto"/>
        <w:ind w:left="0" w:right="0" w:firstLine="0"/>
        <w:jc w:val="left"/>
        <w:sectPr>
          <w:footnotePr>
            <w:pos w:val="pageBottom"/>
            <w:numFmt w:val="decimal"/>
            <w:numRestart w:val="continuous"/>
          </w:footnotePr>
          <w:type w:val="continuous"/>
          <w:pgSz w:w="16840" w:h="11900" w:orient="landscape"/>
          <w:pgMar w:top="1149" w:right="2319" w:bottom="1149" w:left="10945" w:header="0" w:footer="3" w:gutter="0"/>
          <w:cols w:space="720"/>
          <w:noEndnote/>
          <w:rtlGutter w:val="0"/>
          <w:docGrid w:linePitch="360"/>
        </w:sectPr>
      </w:pPr>
      <w:r>
        <w:rPr>
          <w:color w:val="000000"/>
          <w:spacing w:val="0"/>
          <w:w w:val="100"/>
          <w:position w:val="0"/>
        </w:rPr>
        <w:t>резекция костей таза комбинированная с реконструктивно-пластическим компонентом</w:t>
      </w:r>
    </w:p>
    <w:p>
      <w:pPr>
        <w:widowControl w:val="0"/>
        <w:spacing w:line="1" w:lineRule="exact"/>
      </w:pPr>
      <w:r>
        <mc:AlternateContent>
          <mc:Choice Requires="wps">
            <w:drawing>
              <wp:anchor distT="231775" distB="307340" distL="0" distR="0" simplePos="0" relativeHeight="125829592" behindDoc="0" locked="0" layoutInCell="1" allowOverlap="1">
                <wp:simplePos x="0" y="0"/>
                <wp:positionH relativeFrom="page">
                  <wp:posOffset>351155</wp:posOffset>
                </wp:positionH>
                <wp:positionV relativeFrom="paragraph">
                  <wp:posOffset>231775</wp:posOffset>
                </wp:positionV>
                <wp:extent cx="433070" cy="460375"/>
                <wp:wrapTopAndBottom/>
                <wp:docPr id="492" name="Shape 492"/>
                <a:graphic xmlns:a="http://schemas.openxmlformats.org/drawingml/2006/main">
                  <a:graphicData uri="http://schemas.microsoft.com/office/word/2010/wordprocessingShape">
                    <wps:wsp>
                      <wps:cNvSpPr txBox="1"/>
                      <wps:spPr>
                        <a:xfrm>
                          <a:ext cx="4330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wps:txbx>
                      <wps:bodyPr lIns="0" tIns="0" rIns="0" bIns="0">
                        <a:noAutoFit/>
                      </wps:bodyPr>
                    </wps:wsp>
                  </a:graphicData>
                </a:graphic>
              </wp:anchor>
            </w:drawing>
          </mc:Choice>
          <mc:Fallback>
            <w:pict>
              <v:shape id="_x0000_s1518" type="#_x0000_t202" style="position:absolute;margin-left:27.650000000000002pt;margin-top:18.25pt;width:34.100000000000001pt;height:36.25pt;z-index:-125829161;mso-wrap-distance-left:0;mso-wrap-distance-top:18.25pt;mso-wrap-distance-right:0;mso-wrap-distance-bottom:24.1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59740" distL="0" distR="0" simplePos="0" relativeHeight="125829594" behindDoc="0" locked="0" layoutInCell="1" allowOverlap="1">
                <wp:simplePos x="0" y="0"/>
                <wp:positionH relativeFrom="page">
                  <wp:posOffset>936625</wp:posOffset>
                </wp:positionH>
                <wp:positionV relativeFrom="paragraph">
                  <wp:posOffset>368935</wp:posOffset>
                </wp:positionV>
                <wp:extent cx="1466215" cy="170815"/>
                <wp:wrapTopAndBottom/>
                <wp:docPr id="494" name="Shape 494"/>
                <a:graphic xmlns:a="http://schemas.openxmlformats.org/drawingml/2006/main">
                  <a:graphicData uri="http://schemas.microsoft.com/office/word/2010/wordprocessingShape">
                    <wps:wsp>
                      <wps:cNvSpPr txBox="1"/>
                      <wps:spPr>
                        <a:xfrm>
                          <a:ext cx="1466215"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wps:txbx>
                      <wps:bodyPr wrap="none" lIns="0" tIns="0" rIns="0" bIns="0">
                        <a:noAutoFit/>
                      </wps:bodyPr>
                    </wps:wsp>
                  </a:graphicData>
                </a:graphic>
              </wp:anchor>
            </w:drawing>
          </mc:Choice>
          <mc:Fallback>
            <w:pict>
              <v:shape id="_x0000_s1520" type="#_x0000_t202" style="position:absolute;margin-left:73.75pt;margin-top:29.050000000000001pt;width:115.45pt;height:13.450000000000001pt;z-index:-125829159;mso-wrap-distance-left:0;mso-wrap-distance-top:29.050000000000001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59740" distL="0" distR="0" simplePos="0" relativeHeight="125829596" behindDoc="0" locked="0" layoutInCell="1" allowOverlap="1">
                <wp:simplePos x="0" y="0"/>
                <wp:positionH relativeFrom="page">
                  <wp:posOffset>2716530</wp:posOffset>
                </wp:positionH>
                <wp:positionV relativeFrom="paragraph">
                  <wp:posOffset>368935</wp:posOffset>
                </wp:positionV>
                <wp:extent cx="1005840" cy="170815"/>
                <wp:wrapTopAndBottom/>
                <wp:docPr id="496" name="Shape 496"/>
                <a:graphic xmlns:a="http://schemas.openxmlformats.org/drawingml/2006/main">
                  <a:graphicData uri="http://schemas.microsoft.com/office/word/2010/wordprocessingShape">
                    <wps:wsp>
                      <wps:cNvSpPr txBox="1"/>
                      <wps:spPr>
                        <a:xfrm>
                          <a:ext cx="1005840"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wps:txbx>
                      <wps:bodyPr wrap="none" lIns="0" tIns="0" rIns="0" bIns="0">
                        <a:noAutoFit/>
                      </wps:bodyPr>
                    </wps:wsp>
                  </a:graphicData>
                </a:graphic>
              </wp:anchor>
            </w:drawing>
          </mc:Choice>
          <mc:Fallback>
            <w:pict>
              <v:shape id="_x0000_s1522" type="#_x0000_t202" style="position:absolute;margin-left:213.90000000000001pt;margin-top:29.050000000000001pt;width:79.200000000000003pt;height:13.450000000000001pt;z-index:-125829157;mso-wrap-distance-left:0;mso-wrap-distance-top:29.050000000000001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v:textbox>
                <w10:wrap type="topAndBottom" anchorx="page"/>
              </v:shape>
            </w:pict>
          </mc:Fallback>
        </mc:AlternateContent>
      </w:r>
      <w:r>
        <mc:AlternateContent>
          <mc:Choice Requires="wps">
            <w:drawing>
              <wp:anchor distT="381000" distB="459740" distL="0" distR="0" simplePos="0" relativeHeight="125829598" behindDoc="0" locked="0" layoutInCell="1" allowOverlap="1">
                <wp:simplePos x="0" y="0"/>
                <wp:positionH relativeFrom="page">
                  <wp:posOffset>4453890</wp:posOffset>
                </wp:positionH>
                <wp:positionV relativeFrom="paragraph">
                  <wp:posOffset>381000</wp:posOffset>
                </wp:positionV>
                <wp:extent cx="984250" cy="158750"/>
                <wp:wrapTopAndBottom/>
                <wp:docPr id="498" name="Shape 498"/>
                <a:graphic xmlns:a="http://schemas.openxmlformats.org/drawingml/2006/main">
                  <a:graphicData uri="http://schemas.microsoft.com/office/word/2010/wordprocessingShape">
                    <wps:wsp>
                      <wps:cNvSpPr txBox="1"/>
                      <wps:spPr>
                        <a:xfrm>
                          <a:ext cx="9842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wps:txbx>
                      <wps:bodyPr wrap="none" lIns="0" tIns="0" rIns="0" bIns="0">
                        <a:noAutoFit/>
                      </wps:bodyPr>
                    </wps:wsp>
                  </a:graphicData>
                </a:graphic>
              </wp:anchor>
            </w:drawing>
          </mc:Choice>
          <mc:Fallback>
            <w:pict>
              <v:shape id="_x0000_s1524" type="#_x0000_t202" style="position:absolute;margin-left:350.69999999999999pt;margin-top:30.pt;width:77.5pt;height:12.5pt;z-index:-125829155;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v:textbox>
                <w10:wrap type="topAndBottom" anchorx="page"/>
              </v:shape>
            </w:pict>
          </mc:Fallback>
        </mc:AlternateContent>
      </w:r>
      <w:r>
        <mc:AlternateContent>
          <mc:Choice Requires="wps">
            <w:drawing>
              <wp:anchor distT="381000" distB="459740" distL="0" distR="0" simplePos="0" relativeHeight="125829600" behindDoc="0" locked="0" layoutInCell="1" allowOverlap="1">
                <wp:simplePos x="0" y="0"/>
                <wp:positionH relativeFrom="page">
                  <wp:posOffset>6105525</wp:posOffset>
                </wp:positionH>
                <wp:positionV relativeFrom="paragraph">
                  <wp:posOffset>381000</wp:posOffset>
                </wp:positionV>
                <wp:extent cx="716280" cy="158750"/>
                <wp:wrapTopAndBottom/>
                <wp:docPr id="500" name="Shape 500"/>
                <a:graphic xmlns:a="http://schemas.openxmlformats.org/drawingml/2006/main">
                  <a:graphicData uri="http://schemas.microsoft.com/office/word/2010/wordprocessingShape">
                    <wps:wsp>
                      <wps:cNvSpPr txBox="1"/>
                      <wps:spPr>
                        <a:xfrm>
                          <a:ext cx="71628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526" type="#_x0000_t202" style="position:absolute;margin-left:480.75pt;margin-top:30.pt;width:56.399999999999999pt;height:12.5pt;z-index:-125829153;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topAndBottom" anchorx="page"/>
              </v:shape>
            </w:pict>
          </mc:Fallback>
        </mc:AlternateContent>
      </w:r>
      <w:r>
        <mc:AlternateContent>
          <mc:Choice Requires="wps">
            <w:drawing>
              <wp:anchor distT="381000" distB="459740" distL="0" distR="0" simplePos="0" relativeHeight="125829602" behindDoc="0" locked="0" layoutInCell="1" allowOverlap="1">
                <wp:simplePos x="0" y="0"/>
                <wp:positionH relativeFrom="page">
                  <wp:posOffset>7675245</wp:posOffset>
                </wp:positionH>
                <wp:positionV relativeFrom="paragraph">
                  <wp:posOffset>381000</wp:posOffset>
                </wp:positionV>
                <wp:extent cx="853440" cy="158750"/>
                <wp:wrapTopAndBottom/>
                <wp:docPr id="502" name="Shape 502"/>
                <a:graphic xmlns:a="http://schemas.openxmlformats.org/drawingml/2006/main">
                  <a:graphicData uri="http://schemas.microsoft.com/office/word/2010/wordprocessingShape">
                    <wps:wsp>
                      <wps:cNvSpPr txBox="1"/>
                      <wps:spPr>
                        <a:xfrm>
                          <a:ext cx="8534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528" type="#_x0000_t202" style="position:absolute;margin-left:604.35000000000002pt;margin-top:30.pt;width:67.200000000000003pt;height:12.5pt;z-index:-125829151;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v:textbox>
                <w10:wrap type="topAndBottom" anchorx="page"/>
              </v:shape>
            </w:pict>
          </mc:Fallback>
        </mc:AlternateContent>
      </w:r>
      <w:r>
        <mc:AlternateContent>
          <mc:Choice Requires="wps">
            <w:drawing>
              <wp:anchor distT="0" distB="63500" distL="0" distR="0" simplePos="0" relativeHeight="125829604" behindDoc="0" locked="0" layoutInCell="1" allowOverlap="1">
                <wp:simplePos x="0" y="0"/>
                <wp:positionH relativeFrom="page">
                  <wp:posOffset>9300210</wp:posOffset>
                </wp:positionH>
                <wp:positionV relativeFrom="paragraph">
                  <wp:posOffset>0</wp:posOffset>
                </wp:positionV>
                <wp:extent cx="1048385" cy="935990"/>
                <wp:wrapTopAndBottom/>
                <wp:docPr id="504" name="Shape 504"/>
                <a:graphic xmlns:a="http://schemas.openxmlformats.org/drawingml/2006/main">
                  <a:graphicData uri="http://schemas.microsoft.com/office/word/2010/wordprocessingShape">
                    <wps:wsp>
                      <wps:cNvSpPr txBox="1"/>
                      <wps:spPr>
                        <a:xfrm>
                          <a:ext cx="1048385" cy="9359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wps:txbx>
                      <wps:bodyPr lIns="0" tIns="0" rIns="0" bIns="0">
                        <a:noAutoFit/>
                      </wps:bodyPr>
                    </wps:wsp>
                  </a:graphicData>
                </a:graphic>
              </wp:anchor>
            </w:drawing>
          </mc:Choice>
          <mc:Fallback>
            <w:pict>
              <v:shape id="_x0000_s1530" type="#_x0000_t202" style="position:absolute;margin-left:732.30000000000007pt;margin-top:0;width:82.549999999999997pt;height:73.700000000000003pt;z-index:-125829149;mso-wrap-distance-left:0;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v:textbox>
                <w10:wrap type="topAndBottom" anchorx="page"/>
              </v:shape>
            </w:pict>
          </mc:Fallback>
        </mc:AlternateContent>
      </w:r>
    </w:p>
    <w:p>
      <w:pPr>
        <w:pStyle w:val="Style10"/>
        <w:keepNext w:val="0"/>
        <w:keepLines w:val="0"/>
        <w:widowControl w:val="0"/>
        <w:shd w:val="clear" w:color="auto" w:fill="auto"/>
        <w:bidi w:val="0"/>
        <w:spacing w:before="0" w:after="80" w:line="240" w:lineRule="auto"/>
        <w:ind w:left="0" w:right="0" w:firstLine="0"/>
        <w:jc w:val="left"/>
      </w:pPr>
      <w:r>
        <w:rPr>
          <w:color w:val="000000"/>
          <w:spacing w:val="0"/>
          <w:w w:val="100"/>
          <w:position w:val="0"/>
        </w:rPr>
        <w:t>ампутация межподвздошно-брюшная с пластикой</w:t>
      </w:r>
    </w:p>
    <w:p>
      <w:pPr>
        <w:pStyle w:val="Style10"/>
        <w:keepNext w:val="0"/>
        <w:keepLines w:val="0"/>
        <w:widowControl w:val="0"/>
        <w:shd w:val="clear" w:color="auto" w:fill="auto"/>
        <w:bidi w:val="0"/>
        <w:spacing w:before="0" w:after="80" w:line="240" w:lineRule="auto"/>
        <w:ind w:left="0" w:right="0" w:firstLine="0"/>
        <w:jc w:val="left"/>
      </w:pPr>
      <w:r>
        <w:rPr>
          <w:color w:val="000000"/>
          <w:spacing w:val="0"/>
          <w:w w:val="100"/>
          <w:position w:val="0"/>
        </w:rPr>
        <w:t>удаление позвонка с эндопротезированием и фиксацией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лонной и седалищной костей с реконструктивно-пластическим компонентом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резекция костей верхнего плечевого пояса с реконструктивно-пластическим компонентом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экстирпация костей верхнего плечевого пояса с реконструктивно-пластическим компонентом</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pgSz w:w="16840" w:h="11900" w:orient="landscape"/>
          <w:pgMar w:top="1149" w:right="2362" w:bottom="1325" w:left="10940" w:header="0" w:footer="897" w:gutter="0"/>
          <w:cols w:space="720"/>
          <w:noEndnote/>
          <w:rtlGutter w:val="0"/>
          <w:docGrid w:linePitch="360"/>
        </w:sectPr>
      </w:pPr>
      <w:r>
        <w:rPr>
          <w:color w:val="000000"/>
          <w:spacing w:val="0"/>
          <w:w w:val="100"/>
          <w:position w:val="0"/>
        </w:rPr>
        <w:t>резекция костей таза комбинированная с реконструктивно-пластическим компонентом</w:t>
      </w:r>
    </w:p>
    <w:p>
      <w:pPr>
        <w:pStyle w:val="Style10"/>
        <w:keepNext w:val="0"/>
        <w:keepLines w:val="0"/>
        <w:framePr w:w="2395" w:h="739" w:wrap="none" w:vAnchor="text" w:hAnchor="page" w:x="10941" w:y="21"/>
        <w:widowControl w:val="0"/>
        <w:shd w:val="clear" w:color="auto" w:fill="auto"/>
        <w:bidi w:val="0"/>
        <w:spacing w:before="0" w:after="0" w:line="240" w:lineRule="auto"/>
        <w:ind w:left="0" w:right="0" w:firstLine="0"/>
        <w:jc w:val="left"/>
      </w:pPr>
      <w:r>
        <w:rPr>
          <w:color w:val="000000"/>
          <w:spacing w:val="0"/>
          <w:w w:val="100"/>
          <w:position w:val="0"/>
        </w:rPr>
        <w:t>удаление злокачественного новообразования кости с протезированием артерии</w:t>
      </w:r>
    </w:p>
    <w:p>
      <w:pPr>
        <w:widowControl w:val="0"/>
        <w:spacing w:line="360" w:lineRule="exact"/>
      </w:pPr>
    </w:p>
    <w:p>
      <w:pPr>
        <w:widowControl w:val="0"/>
        <w:spacing w:after="378" w:line="1" w:lineRule="exact"/>
      </w:pPr>
    </w:p>
    <w:p>
      <w:pPr>
        <w:widowControl w:val="0"/>
        <w:spacing w:line="1" w:lineRule="exact"/>
        <w:sectPr>
          <w:footnotePr>
            <w:pos w:val="pageBottom"/>
            <w:numFmt w:val="decimal"/>
            <w:numRestart w:val="continuous"/>
          </w:footnotePr>
          <w:type w:val="continuous"/>
          <w:pgSz w:w="16840" w:h="11900" w:orient="landscape"/>
          <w:pgMar w:top="1100" w:right="495" w:bottom="1324" w:left="495" w:header="0" w:footer="3" w:gutter="0"/>
          <w:cols w:space="720"/>
          <w:noEndnote/>
          <w:rtlGutter w:val="0"/>
          <w:docGrid w:linePitch="360"/>
        </w:sectPr>
      </w:pPr>
    </w:p>
    <w:p>
      <w:pPr>
        <w:widowControl w:val="0"/>
        <w:spacing w:line="1" w:lineRule="exact"/>
      </w:pPr>
      <w:r>
        <mc:AlternateContent>
          <mc:Choice Requires="wps">
            <w:drawing>
              <wp:anchor distT="0" distB="0" distL="88900" distR="88900" simplePos="0" relativeHeight="125829606" behindDoc="0" locked="0" layoutInCell="1" allowOverlap="1">
                <wp:simplePos x="0" y="0"/>
                <wp:positionH relativeFrom="page">
                  <wp:posOffset>6950075</wp:posOffset>
                </wp:positionH>
                <wp:positionV relativeFrom="paragraph">
                  <wp:posOffset>12700</wp:posOffset>
                </wp:positionV>
                <wp:extent cx="1859280" cy="463550"/>
                <wp:wrapSquare wrapText="left"/>
                <wp:docPr id="506" name="Shape 506"/>
                <a:graphic xmlns:a="http://schemas.openxmlformats.org/drawingml/2006/main">
                  <a:graphicData uri="http://schemas.microsoft.com/office/word/2010/wordprocessingShape">
                    <wps:wsp>
                      <wps:cNvSpPr txBox="1"/>
                      <wps:spPr>
                        <a:xfrm>
                          <a:ext cx="185928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изолированная гипертермическая регионарная химиоперфузия конечностей</w:t>
                            </w:r>
                          </w:p>
                        </w:txbxContent>
                      </wps:txbx>
                      <wps:bodyPr lIns="0" tIns="0" rIns="0" bIns="0">
                        <a:noAutoFit/>
                      </wps:bodyPr>
                    </wps:wsp>
                  </a:graphicData>
                </a:graphic>
              </wp:anchor>
            </w:drawing>
          </mc:Choice>
          <mc:Fallback>
            <w:pict>
              <v:shape id="_x0000_s1532" type="#_x0000_t202" style="position:absolute;margin-left:547.25pt;margin-top:1.pt;width:146.40000000000001pt;height:36.5pt;z-index:-125829147;mso-wrap-distance-left:7.pt;mso-wrap-distance-right:7.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изолированная гипертермическая регионарная химиоперфузия конечностей</w:t>
                      </w:r>
                    </w:p>
                  </w:txbxContent>
                </v:textbox>
                <w10:wrap type="square" side="left" anchorx="page"/>
              </v:shape>
            </w:pict>
          </mc:Fallback>
        </mc:AlternateContent>
      </w:r>
      <w:r>
        <mc:AlternateContent>
          <mc:Choice Requires="wps">
            <w:drawing>
              <wp:anchor distT="0" distB="0" distL="114300" distR="114300" simplePos="0" relativeHeight="125829608" behindDoc="0" locked="0" layoutInCell="1" allowOverlap="1">
                <wp:simplePos x="0" y="0"/>
                <wp:positionH relativeFrom="page">
                  <wp:posOffset>2664460</wp:posOffset>
                </wp:positionH>
                <wp:positionV relativeFrom="paragraph">
                  <wp:posOffset>685800</wp:posOffset>
                </wp:positionV>
                <wp:extent cx="1103630" cy="615950"/>
                <wp:wrapSquare wrapText="right"/>
                <wp:docPr id="508" name="Shape 508"/>
                <a:graphic xmlns:a="http://schemas.openxmlformats.org/drawingml/2006/main">
                  <a:graphicData uri="http://schemas.microsoft.com/office/word/2010/wordprocessingShape">
                    <wps:wsp>
                      <wps:cNvSpPr txBox="1"/>
                      <wps:spPr>
                        <a:xfrm>
                          <a:ext cx="1103630" cy="6159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C43, C43.5, C43.6,</w:t>
                              <w:br/>
                              <w:t>C43.7, C43.8, C43.9,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C44, C44.5, C44.6,</w:t>
                              <w:br/>
                              <w:t>C44.7, C44.8, C44.9</w:t>
                            </w:r>
                          </w:p>
                        </w:txbxContent>
                      </wps:txbx>
                      <wps:bodyPr lIns="0" tIns="0" rIns="0" bIns="0">
                        <a:noAutoFit/>
                      </wps:bodyPr>
                    </wps:wsp>
                  </a:graphicData>
                </a:graphic>
              </wp:anchor>
            </w:drawing>
          </mc:Choice>
          <mc:Fallback>
            <w:pict>
              <v:shape id="_x0000_s1534" type="#_x0000_t202" style="position:absolute;margin-left:209.80000000000001pt;margin-top:54.pt;width:86.900000000000006pt;height:48.5pt;z-index:-12582914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C43, C43.5, C43.6,</w:t>
                        <w:br/>
                        <w:t>C43.7, C43.8, C43.9,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C44, C44.5, C44.6,</w:t>
                        <w:br/>
                        <w:t>C44.7, C44.8, C44.9</w:t>
                      </w:r>
                    </w:p>
                  </w:txbxContent>
                </v:textbox>
                <w10:wrap type="square" side="right" anchorx="page"/>
              </v:shape>
            </w:pict>
          </mc:Fallback>
        </mc:AlternateContent>
      </w:r>
    </w:p>
    <w:p>
      <w:pPr>
        <w:pStyle w:val="Style10"/>
        <w:keepNext w:val="0"/>
        <w:keepLines w:val="0"/>
        <w:widowControl w:val="0"/>
        <w:shd w:val="clear" w:color="auto" w:fill="auto"/>
        <w:tabs>
          <w:tab w:pos="8958" w:val="left"/>
        </w:tabs>
        <w:bidi w:val="0"/>
        <w:spacing w:before="0" w:after="0" w:line="240" w:lineRule="auto"/>
        <w:ind w:left="5680" w:right="0" w:firstLine="0"/>
        <w:jc w:val="both"/>
      </w:pPr>
      <w:r>
        <w:rPr>
          <w:color w:val="000000"/>
          <w:spacing w:val="0"/>
          <w:w w:val="100"/>
          <w:position w:val="0"/>
        </w:rPr>
        <w:t>местнораспространенные формы</w:t>
        <w:tab/>
        <w:t>хирургическое</w:t>
      </w:r>
    </w:p>
    <w:p>
      <w:pPr>
        <w:pStyle w:val="Style10"/>
        <w:keepNext w:val="0"/>
        <w:keepLines w:val="0"/>
        <w:widowControl w:val="0"/>
        <w:shd w:val="clear" w:color="auto" w:fill="auto"/>
        <w:tabs>
          <w:tab w:pos="8958" w:val="left"/>
        </w:tabs>
        <w:bidi w:val="0"/>
        <w:spacing w:before="0" w:after="0" w:line="240" w:lineRule="auto"/>
        <w:ind w:left="5680" w:right="0" w:firstLine="0"/>
        <w:jc w:val="both"/>
      </w:pPr>
      <w:r>
        <w:rPr>
          <w:color w:val="000000"/>
          <w:spacing w:val="0"/>
          <w:w w:val="100"/>
          <w:position w:val="0"/>
        </w:rPr>
        <w:t>первичных и метастатических</w:t>
        <w:tab/>
        <w:t>лечение</w:t>
      </w:r>
    </w:p>
    <w:p>
      <w:pPr>
        <w:pStyle w:val="Style10"/>
        <w:keepNext w:val="0"/>
        <w:keepLines w:val="0"/>
        <w:widowControl w:val="0"/>
        <w:shd w:val="clear" w:color="auto" w:fill="auto"/>
        <w:bidi w:val="0"/>
        <w:spacing w:before="0" w:after="0" w:line="240" w:lineRule="auto"/>
        <w:ind w:left="5680" w:right="0" w:firstLine="0"/>
        <w:jc w:val="both"/>
      </w:pPr>
      <w:r>
        <w:rPr>
          <w:color w:val="000000"/>
          <w:spacing w:val="0"/>
          <w:w w:val="100"/>
          <w:position w:val="0"/>
        </w:rPr>
        <w:t>злокачественных опухолей длинных</w:t>
      </w:r>
    </w:p>
    <w:p>
      <w:pPr>
        <w:pStyle w:val="Style10"/>
        <w:keepNext w:val="0"/>
        <w:keepLines w:val="0"/>
        <w:widowControl w:val="0"/>
        <w:shd w:val="clear" w:color="auto" w:fill="auto"/>
        <w:bidi w:val="0"/>
        <w:spacing w:before="0" w:after="120" w:line="240" w:lineRule="auto"/>
        <w:ind w:left="5680" w:right="0" w:firstLine="0"/>
        <w:jc w:val="both"/>
      </w:pPr>
      <w:r>
        <w:rPr>
          <w:color w:val="000000"/>
          <w:spacing w:val="0"/>
          <w:w w:val="100"/>
          <w:position w:val="0"/>
        </w:rPr>
        <w:t>трубчатых костей</w:t>
      </w:r>
    </w:p>
    <w:p>
      <w:pPr>
        <w:pStyle w:val="Style10"/>
        <w:keepNext w:val="0"/>
        <w:keepLines w:val="0"/>
        <w:widowControl w:val="0"/>
        <w:shd w:val="clear" w:color="auto" w:fill="auto"/>
        <w:tabs>
          <w:tab w:pos="4760" w:val="left"/>
        </w:tabs>
        <w:bidi w:val="0"/>
        <w:spacing w:before="0" w:after="0" w:line="240" w:lineRule="auto"/>
        <w:ind w:left="0" w:right="0" w:firstLine="0"/>
        <w:jc w:val="both"/>
      </w:pPr>
      <w:r>
        <w:rPr>
          <w:color w:val="000000"/>
          <w:spacing w:val="0"/>
          <w:w w:val="100"/>
          <w:position w:val="0"/>
        </w:rPr>
        <w:t>злокачественные новообразования хирургическое</w:t>
        <w:tab/>
        <w:t>широкое иссечение меланомы кожи с</w:t>
      </w:r>
    </w:p>
    <w:p>
      <w:pPr>
        <w:pStyle w:val="Style10"/>
        <w:keepNext w:val="0"/>
        <w:keepLines w:val="0"/>
        <w:widowControl w:val="0"/>
        <w:shd w:val="clear" w:color="auto" w:fill="auto"/>
        <w:tabs>
          <w:tab w:pos="3302" w:val="left"/>
          <w:tab w:pos="4752" w:val="left"/>
        </w:tabs>
        <w:bidi w:val="0"/>
        <w:spacing w:before="0" w:after="0" w:line="240" w:lineRule="auto"/>
        <w:ind w:left="0" w:right="0" w:firstLine="0"/>
        <w:jc w:val="both"/>
      </w:pPr>
      <w:r>
        <w:rPr>
          <w:color w:val="000000"/>
          <w:spacing w:val="0"/>
          <w:w w:val="100"/>
          <w:position w:val="0"/>
        </w:rPr>
        <w:t>кожи</w:t>
        <w:tab/>
        <w:t>лечение</w:t>
        <w:tab/>
        <w:t>пластикой дефекта кожно-мышечным</w:t>
      </w:r>
    </w:p>
    <w:p>
      <w:pPr>
        <w:pStyle w:val="Style10"/>
        <w:keepNext w:val="0"/>
        <w:keepLines w:val="0"/>
        <w:widowControl w:val="0"/>
        <w:shd w:val="clear" w:color="auto" w:fill="auto"/>
        <w:bidi w:val="0"/>
        <w:spacing w:before="0" w:after="120" w:line="240" w:lineRule="auto"/>
        <w:ind w:left="10460" w:right="0" w:hanging="5600"/>
        <w:jc w:val="left"/>
      </w:pPr>
      <w:r>
        <w:rPr>
          <w:color w:val="000000"/>
          <w:spacing w:val="0"/>
          <w:w w:val="100"/>
          <w:position w:val="0"/>
        </w:rPr>
        <w:t>лоскутом на сосудистой ножке</w:t>
      </w:r>
    </w:p>
    <w:p>
      <w:pPr>
        <w:pStyle w:val="Style10"/>
        <w:keepNext w:val="0"/>
        <w:keepLines w:val="0"/>
        <w:widowControl w:val="0"/>
        <w:shd w:val="clear" w:color="auto" w:fill="auto"/>
        <w:bidi w:val="0"/>
        <w:spacing w:before="0" w:after="0" w:line="240" w:lineRule="auto"/>
        <w:ind w:left="10460" w:right="0" w:hanging="5600"/>
        <w:jc w:val="left"/>
      </w:pPr>
      <w:r>
        <w:rPr>
          <w:color w:val="000000"/>
          <w:spacing w:val="0"/>
          <w:w w:val="100"/>
          <w:position w:val="0"/>
        </w:rPr>
        <w:t>широкое иссечение опухоли кожи с реконструктивно-пластическим</w:t>
      </w:r>
      <w:r>
        <w:br w:type="page"/>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830"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компонентом комбинированное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(местные ткани и эспандер)</w:t>
            </w:r>
          </w:p>
        </w:tc>
        <w:tc>
          <w:tcPr>
            <w:tcBorders>
              <w:top w:val="single" w:sz="4"/>
            </w:tcBorders>
            <w:shd w:val="clear" w:color="auto" w:fill="FFFFFF"/>
            <w:vAlign w:val="top"/>
          </w:tcPr>
          <w:p>
            <w:pPr>
              <w:widowControl w:val="0"/>
              <w:rPr>
                <w:sz w:val="10"/>
                <w:szCs w:val="10"/>
              </w:rPr>
            </w:pPr>
          </w:p>
        </w:tc>
      </w:tr>
      <w:tr>
        <w:trPr>
          <w:trHeight w:val="82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местнораспространенные формы первичных и метастатических меланом кожи конечностей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изолированная гипертермическая регионарная химиоперфузия конечностей</w:t>
            </w:r>
          </w:p>
        </w:tc>
        <w:tc>
          <w:tcPr>
            <w:tcBorders/>
            <w:shd w:val="clear" w:color="auto" w:fill="FFFFFF"/>
            <w:vAlign w:val="top"/>
          </w:tcPr>
          <w:p>
            <w:pPr>
              <w:widowControl w:val="0"/>
              <w:rPr>
                <w:sz w:val="10"/>
                <w:szCs w:val="10"/>
              </w:rPr>
            </w:pPr>
          </w:p>
        </w:tc>
      </w:tr>
      <w:tr>
        <w:trPr>
          <w:trHeight w:val="192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C48</w:t>
            </w:r>
          </w:p>
        </w:tc>
        <w:tc>
          <w:tcPr>
            <w:tcBorders/>
            <w:shd w:val="clear" w:color="auto" w:fill="FFFFFF"/>
            <w:vAlign w:val="top"/>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местнораспространенные и диссеминированные формы первичных и рецидивных неорганных опухолей забрюшинного пространства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удаление первичных и рецидивных неорганных забрюшинных опухолей с ангиопластикой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первичных и рецидивных неорганных забрюшинных опухолей с реконструктивно-пластическим компонентом</w:t>
            </w:r>
          </w:p>
        </w:tc>
        <w:tc>
          <w:tcPr>
            <w:tcBorders/>
            <w:shd w:val="clear" w:color="auto" w:fill="FFFFFF"/>
            <w:vAlign w:val="top"/>
          </w:tcPr>
          <w:p>
            <w:pPr>
              <w:widowControl w:val="0"/>
              <w:rPr>
                <w:sz w:val="10"/>
                <w:szCs w:val="10"/>
              </w:rPr>
            </w:pPr>
          </w:p>
        </w:tc>
      </w:tr>
      <w:tr>
        <w:trPr>
          <w:trHeight w:val="106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местнораспространенные формы первичных и метастатических опухолей брюшной стенки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первичных, рецидивных и метастатических опухолей брюшной стенки с реконструктивно-пластическим компонентом</w:t>
            </w:r>
          </w:p>
        </w:tc>
        <w:tc>
          <w:tcPr>
            <w:tcBorders/>
            <w:shd w:val="clear" w:color="auto" w:fill="FFFFFF"/>
            <w:vAlign w:val="top"/>
          </w:tcPr>
          <w:p>
            <w:pPr>
              <w:widowControl w:val="0"/>
              <w:rPr>
                <w:sz w:val="10"/>
                <w:szCs w:val="10"/>
              </w:rPr>
            </w:pPr>
          </w:p>
        </w:tc>
      </w:tr>
      <w:tr>
        <w:trPr>
          <w:trHeight w:val="206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C49.1, C49.2, C49.3,</w:t>
            </w:r>
          </w:p>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C49.5, C49.6, C47.1,</w:t>
            </w:r>
          </w:p>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C47.2, C47.3, C47.5,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C43.5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первичные злокачественные новообразования мягких тканей туловища и конечностей, злокачественные новообразования периферической нервной системы туловища, нижних и верхних конечностей </w:t>
            </w:r>
            <w:r>
              <w:rPr>
                <w:color w:val="000000"/>
                <w:spacing w:val="0"/>
                <w:w w:val="100"/>
                <w:position w:val="0"/>
                <w:sz w:val="20"/>
                <w:szCs w:val="20"/>
              </w:rPr>
              <w:t xml:space="preserve">I a-b, </w:t>
            </w:r>
            <w:r>
              <w:rPr>
                <w:color w:val="000000"/>
                <w:spacing w:val="0"/>
                <w:w w:val="100"/>
                <w:position w:val="0"/>
                <w:sz w:val="20"/>
                <w:szCs w:val="20"/>
              </w:rPr>
              <w:t xml:space="preserve">II </w:t>
            </w:r>
            <w:r>
              <w:rPr>
                <w:color w:val="000000"/>
                <w:spacing w:val="0"/>
                <w:w w:val="100"/>
                <w:position w:val="0"/>
                <w:sz w:val="20"/>
                <w:szCs w:val="20"/>
              </w:rPr>
              <w:t xml:space="preserve">a-b, </w:t>
            </w:r>
            <w:r>
              <w:rPr>
                <w:color w:val="000000"/>
                <w:spacing w:val="0"/>
                <w:w w:val="100"/>
                <w:position w:val="0"/>
                <w:sz w:val="20"/>
                <w:szCs w:val="20"/>
              </w:rPr>
              <w:t xml:space="preserve">III, IV </w:t>
            </w:r>
            <w:r>
              <w:rPr>
                <w:color w:val="000000"/>
                <w:spacing w:val="0"/>
                <w:w w:val="100"/>
                <w:position w:val="0"/>
                <w:sz w:val="20"/>
                <w:szCs w:val="20"/>
              </w:rPr>
              <w:t xml:space="preserve">a-b </w:t>
            </w:r>
            <w:r>
              <w:rPr>
                <w:color w:val="000000"/>
                <w:spacing w:val="0"/>
                <w:w w:val="100"/>
                <w:position w:val="0"/>
                <w:sz w:val="20"/>
                <w:szCs w:val="20"/>
              </w:rPr>
              <w:t>стадии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иссечение новообразования мягких тканей с микрохирургической пластикой</w:t>
            </w:r>
          </w:p>
        </w:tc>
        <w:tc>
          <w:tcPr>
            <w:tcBorders/>
            <w:shd w:val="clear" w:color="auto" w:fill="FFFFFF"/>
            <w:vAlign w:val="top"/>
          </w:tcPr>
          <w:p>
            <w:pPr>
              <w:widowControl w:val="0"/>
              <w:rPr>
                <w:sz w:val="10"/>
                <w:szCs w:val="10"/>
              </w:rPr>
            </w:pPr>
          </w:p>
        </w:tc>
      </w:tr>
      <w:tr>
        <w:trPr>
          <w:trHeight w:val="76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местнораспространенные формы первичных и метастатических сарком мягких тканей конечностей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изолированная гипертермическая регионарная химиоперфузия конечностей</w:t>
            </w:r>
          </w:p>
        </w:tc>
        <w:tc>
          <w:tcPr>
            <w:tcBorders/>
            <w:shd w:val="clear" w:color="auto" w:fill="FFFFFF"/>
            <w:vAlign w:val="top"/>
          </w:tcPr>
          <w:p>
            <w:pPr>
              <w:widowControl w:val="0"/>
              <w:rPr>
                <w:sz w:val="10"/>
                <w:szCs w:val="10"/>
              </w:rPr>
            </w:pPr>
          </w:p>
        </w:tc>
      </w:tr>
    </w:tbl>
    <w:p>
      <w:pPr>
        <w:sectPr>
          <w:footnotePr>
            <w:pos w:val="pageBottom"/>
            <w:numFmt w:val="decimal"/>
            <w:numRestart w:val="continuous"/>
          </w:footnotePr>
          <w:type w:val="continuous"/>
          <w:pgSz w:w="16840" w:h="11900" w:orient="landscape"/>
          <w:pgMar w:top="1129" w:right="495" w:bottom="1324" w:left="495" w:header="0" w:footer="896"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243" w:left="553" w:header="0" w:footer="815" w:gutter="0"/>
          <w:cols w:space="720"/>
          <w:noEndnote/>
          <w:rtlGutter w:val="0"/>
          <w:docGrid w:linePitch="360"/>
        </w:sectPr>
      </w:pPr>
    </w:p>
    <w:p>
      <w:pPr>
        <w:pStyle w:val="Style10"/>
        <w:keepNext w:val="0"/>
        <w:keepLines w:val="0"/>
        <w:widowControl w:val="0"/>
        <w:shd w:val="clear" w:color="auto" w:fill="auto"/>
        <w:tabs>
          <w:tab w:pos="1450" w:val="left"/>
        </w:tabs>
        <w:bidi w:val="0"/>
        <w:spacing w:before="0" w:after="0" w:line="240" w:lineRule="auto"/>
        <w:ind w:left="0" w:right="0" w:firstLine="0"/>
        <w:jc w:val="left"/>
      </w:pPr>
      <w:r>
        <mc:AlternateContent>
          <mc:Choice Requires="wps">
            <w:drawing>
              <wp:anchor distT="0" distB="0" distL="114300" distR="114300" simplePos="0" relativeHeight="125829610" behindDoc="0" locked="0" layoutInCell="1" allowOverlap="1">
                <wp:simplePos x="0" y="0"/>
                <wp:positionH relativeFrom="page">
                  <wp:posOffset>2664460</wp:posOffset>
                </wp:positionH>
                <wp:positionV relativeFrom="paragraph">
                  <wp:posOffset>0</wp:posOffset>
                </wp:positionV>
                <wp:extent cx="1103630" cy="463550"/>
                <wp:wrapSquare wrapText="bothSides"/>
                <wp:docPr id="510" name="Shape 510"/>
                <a:graphic xmlns:a="http://schemas.openxmlformats.org/drawingml/2006/main">
                  <a:graphicData uri="http://schemas.microsoft.com/office/word/2010/wordprocessingShape">
                    <wps:wsp>
                      <wps:cNvSpPr txBox="1"/>
                      <wps:spPr>
                        <a:xfrm>
                          <a:ext cx="11036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C50, C50.1, C50.2,</w:t>
                              <w:br/>
                              <w:t>C50.3, C50.4, C50.5,</w:t>
                              <w:br/>
                              <w:t>C50.6, C50.8, C50.9</w:t>
                            </w:r>
                          </w:p>
                        </w:txbxContent>
                      </wps:txbx>
                      <wps:bodyPr lIns="0" tIns="0" rIns="0" bIns="0">
                        <a:noAutoFit/>
                      </wps:bodyPr>
                    </wps:wsp>
                  </a:graphicData>
                </a:graphic>
              </wp:anchor>
            </w:drawing>
          </mc:Choice>
          <mc:Fallback>
            <w:pict>
              <v:shape id="_x0000_s1536" type="#_x0000_t202" style="position:absolute;margin-left:209.80000000000001pt;margin-top:0;width:86.900000000000006pt;height:36.5pt;z-index:-12582914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C50, C50.1, C50.2,</w:t>
                        <w:br/>
                        <w:t>C50.3, C50.4, C50.5,</w:t>
                        <w:br/>
                        <w:t>C50.6, C50.8, C50.9</w:t>
                      </w:r>
                    </w:p>
                  </w:txbxContent>
                </v:textbox>
                <w10:wrap type="square" anchorx="page"/>
              </v:shape>
            </w:pict>
          </mc:Fallback>
        </mc:AlternateContent>
      </w:r>
      <w:r>
        <mc:AlternateContent>
          <mc:Choice Requires="wps">
            <w:drawing>
              <wp:anchor distT="0" distB="0" distL="114300" distR="114300" simplePos="0" relativeHeight="125829612" behindDoc="0" locked="0" layoutInCell="1" allowOverlap="1">
                <wp:simplePos x="0" y="0"/>
                <wp:positionH relativeFrom="page">
                  <wp:posOffset>3917315</wp:posOffset>
                </wp:positionH>
                <wp:positionV relativeFrom="paragraph">
                  <wp:posOffset>0</wp:posOffset>
                </wp:positionV>
                <wp:extent cx="1911350" cy="313690"/>
                <wp:wrapSquare wrapText="bothSides"/>
                <wp:docPr id="512" name="Shape 512"/>
                <a:graphic xmlns:a="http://schemas.openxmlformats.org/drawingml/2006/main">
                  <a:graphicData uri="http://schemas.microsoft.com/office/word/2010/wordprocessingShape">
                    <wps:wsp>
                      <wps:cNvSpPr txBox="1"/>
                      <wps:spPr>
                        <a:xfrm>
                          <a:ext cx="1911350" cy="3136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 молочной железы (0 - IV стадия)</w:t>
                            </w:r>
                          </w:p>
                        </w:txbxContent>
                      </wps:txbx>
                      <wps:bodyPr lIns="0" tIns="0" rIns="0" bIns="0">
                        <a:noAutoFit/>
                      </wps:bodyPr>
                    </wps:wsp>
                  </a:graphicData>
                </a:graphic>
              </wp:anchor>
            </w:drawing>
          </mc:Choice>
          <mc:Fallback>
            <w:pict>
              <v:shape id="_x0000_s1538" type="#_x0000_t202" style="position:absolute;margin-left:308.44999999999999pt;margin-top:0;width:150.5pt;height:24.699999999999999pt;z-index:-12582914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 молочной железы (0 - IV стадия)</w:t>
                      </w:r>
                    </w:p>
                  </w:txbxContent>
                </v:textbox>
                <w10:wrap type="square" anchorx="page"/>
              </v:shape>
            </w:pict>
          </mc:Fallback>
        </mc:AlternateContent>
      </w:r>
      <w:r>
        <w:rPr>
          <w:color w:val="000000"/>
          <w:spacing w:val="0"/>
          <w:w w:val="100"/>
          <w:position w:val="0"/>
        </w:rPr>
        <w:t>хирургическое</w:t>
        <w:tab/>
        <w:t>радикальная мастэктомия с пластикой</w:t>
      </w:r>
    </w:p>
    <w:p>
      <w:pPr>
        <w:pStyle w:val="Style10"/>
        <w:keepNext w:val="0"/>
        <w:keepLines w:val="0"/>
        <w:widowControl w:val="0"/>
        <w:shd w:val="clear" w:color="auto" w:fill="auto"/>
        <w:tabs>
          <w:tab w:pos="1450" w:val="left"/>
        </w:tabs>
        <w:bidi w:val="0"/>
        <w:spacing w:before="0" w:after="0" w:line="240" w:lineRule="auto"/>
        <w:ind w:left="0" w:right="0" w:firstLine="0"/>
        <w:jc w:val="left"/>
      </w:pPr>
      <w:r>
        <w:rPr>
          <w:color w:val="000000"/>
          <w:spacing w:val="0"/>
          <w:w w:val="100"/>
          <w:position w:val="0"/>
        </w:rPr>
        <w:t>лечение</w:t>
        <w:tab/>
        <w:t>подмышечно-подключично</w:t>
        <w:softHyphen/>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 xml:space="preserve">подлопаточной области композитным мышечным трансплантатом </w:t>
      </w:r>
      <w:r>
        <w:rPr>
          <w:color w:val="000000"/>
          <w:spacing w:val="0"/>
          <w:w w:val="100"/>
          <w:position w:val="0"/>
        </w:rPr>
        <w:t xml:space="preserve">радикальная мастэктомия с перевязкой лимфатических сосудов подмышечно- подключично-подлопаточной области с использованием микрохирургической техники </w:t>
      </w:r>
      <w:r>
        <w:rPr>
          <w:color w:val="000000"/>
          <w:spacing w:val="0"/>
          <w:w w:val="100"/>
          <w:position w:val="0"/>
        </w:rPr>
        <w:t>радикальная мастэктомия с пластикой кожно-мышечным лоскутом прямой мышцы живота и использованием микрохирургической техники</w:t>
      </w:r>
    </w:p>
    <w:p>
      <w:pPr>
        <w:pStyle w:val="Style10"/>
        <w:keepNext w:val="0"/>
        <w:keepLines w:val="0"/>
        <w:widowControl w:val="0"/>
        <w:shd w:val="clear" w:color="auto" w:fill="auto"/>
        <w:bidi w:val="0"/>
        <w:spacing w:before="0" w:after="0" w:line="240" w:lineRule="auto"/>
        <w:ind w:left="1480" w:right="0" w:firstLine="0"/>
        <w:jc w:val="left"/>
      </w:pPr>
      <w:r>
        <w:rPr>
          <w:color w:val="000000"/>
          <w:spacing w:val="0"/>
          <w:w w:val="100"/>
          <w:position w:val="0"/>
        </w:rPr>
        <w:t>подкожная мастэктомия</w:t>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(или субтотальная радикальная резекция молочной железы) с одномоментной маммопластикой широчайшей мышцей спины или широчайшей мышцей спины в комбинации с эндопротезом</w:t>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подкожная мастэктомия (или субтотальная радикальная резекция молочной железы) с одномоментной маммопластикой широчайшей мышцей спины и (или) большой грудной мышцей в комбинации с эндопротезом</w:t>
      </w:r>
    </w:p>
    <w:p>
      <w:pPr>
        <w:pStyle w:val="Style10"/>
        <w:keepNext w:val="0"/>
        <w:keepLines w:val="0"/>
        <w:widowControl w:val="0"/>
        <w:shd w:val="clear" w:color="auto" w:fill="auto"/>
        <w:bidi w:val="0"/>
        <w:spacing w:before="0" w:after="120" w:line="240" w:lineRule="auto"/>
        <w:ind w:left="1480" w:right="0" w:firstLine="0"/>
        <w:jc w:val="left"/>
        <w:sectPr>
          <w:footnotePr>
            <w:pos w:val="pageBottom"/>
            <w:numFmt w:val="decimal"/>
            <w:numRestart w:val="continuous"/>
          </w:footnotePr>
          <w:type w:val="continuous"/>
          <w:pgSz w:w="16840" w:h="11900" w:orient="landscape"/>
          <w:pgMar w:top="1149" w:right="2271" w:bottom="1149" w:left="9476" w:header="0" w:footer="3" w:gutter="0"/>
          <w:cols w:space="720"/>
          <w:noEndnote/>
          <w:rtlGutter w:val="0"/>
          <w:docGrid w:linePitch="360"/>
        </w:sectPr>
      </w:pPr>
      <w:r>
        <w:rPr>
          <w:color w:val="000000"/>
          <w:spacing w:val="0"/>
          <w:w w:val="100"/>
          <w:position w:val="0"/>
        </w:rPr>
        <w:t>подкожная мастэктомия (или субтотальная радикальная резекция молочной железы) с одномоментной маммопластикой кожно-мышечным лоскутом прямой мышцы живота или</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495" w:bottom="1568" w:left="495" w:header="0" w:footer="1140" w:gutter="0"/>
          <w:cols w:space="720"/>
          <w:noEndnote/>
          <w:rtlGutter w:val="0"/>
          <w:docGrid w:linePitch="360"/>
        </w:sectPr>
      </w:pPr>
    </w:p>
    <w:p>
      <w:pPr>
        <w:pStyle w:val="Style10"/>
        <w:keepNext w:val="0"/>
        <w:keepLines w:val="0"/>
        <w:widowControl w:val="0"/>
        <w:shd w:val="clear" w:color="auto" w:fill="auto"/>
        <w:bidi w:val="0"/>
        <w:spacing w:before="0" w:after="120" w:line="264" w:lineRule="auto"/>
        <w:ind w:left="10460" w:right="0" w:firstLine="0"/>
        <w:jc w:val="left"/>
      </w:pPr>
      <w:r>
        <w:rPr>
          <w:color w:val="000000"/>
          <w:spacing w:val="0"/>
          <w:w w:val="100"/>
          <w:position w:val="0"/>
        </w:rPr>
        <w:t>кожно-мышечным лоскутом прямой мышцы живота в комбинации с эндопротезом, в том числе с примене</w:t>
        <w:softHyphen/>
        <w:t>нием микрохирургической техники радикальная расширенная модифицированная мастэктомия с закрытием дефекта кожно-мышечным лоскутом прямой мышцы живота, в том числе с применением микрохирургической техники</w:t>
      </w:r>
    </w:p>
    <w:p>
      <w:pPr>
        <w:pStyle w:val="Style10"/>
        <w:keepNext w:val="0"/>
        <w:keepLines w:val="0"/>
        <w:widowControl w:val="0"/>
        <w:shd w:val="clear" w:color="auto" w:fill="auto"/>
        <w:bidi w:val="0"/>
        <w:spacing w:before="0" w:after="120" w:line="240" w:lineRule="auto"/>
        <w:ind w:left="10460" w:right="0" w:firstLine="0"/>
        <w:jc w:val="left"/>
      </w:pPr>
      <w:r>
        <w:rPr>
          <w:color w:val="000000"/>
          <w:spacing w:val="0"/>
          <w:w w:val="100"/>
          <w:position w:val="0"/>
        </w:rPr>
        <w:t>подкожная радикальная мастэктомия с одномоментной пластикой эндопротезом и сетчатым имплантатом</w:t>
      </w:r>
    </w:p>
    <w:p>
      <w:pPr>
        <w:pStyle w:val="Style10"/>
        <w:keepNext w:val="0"/>
        <w:keepLines w:val="0"/>
        <w:widowControl w:val="0"/>
        <w:shd w:val="clear" w:color="auto" w:fill="auto"/>
        <w:bidi w:val="0"/>
        <w:spacing w:before="0" w:after="120" w:line="240" w:lineRule="auto"/>
        <w:ind w:left="10460" w:right="0" w:firstLine="0"/>
        <w:jc w:val="left"/>
      </w:pPr>
      <w:r>
        <w:rPr>
          <w:color w:val="000000"/>
          <w:spacing w:val="0"/>
          <w:w w:val="100"/>
          <w:position w:val="0"/>
        </w:rPr>
        <w:t>мастэктомия радикальная расширенная модифицированная с пластическим закрытием дефекта грудной стенки различными вариантами кожно</w:t>
        <w:softHyphen/>
        <w:t>мышечных лоскутов</w:t>
      </w:r>
    </w:p>
    <w:p>
      <w:pPr>
        <w:pStyle w:val="Style10"/>
        <w:keepNext w:val="0"/>
        <w:keepLines w:val="0"/>
        <w:widowControl w:val="0"/>
        <w:shd w:val="clear" w:color="auto" w:fill="auto"/>
        <w:tabs>
          <w:tab w:pos="5682" w:val="left"/>
          <w:tab w:pos="8947" w:val="left"/>
          <w:tab w:pos="10421" w:val="left"/>
        </w:tabs>
        <w:bidi w:val="0"/>
        <w:spacing w:before="0" w:after="0" w:line="264" w:lineRule="auto"/>
        <w:ind w:left="4400" w:right="0" w:firstLine="0"/>
        <w:jc w:val="left"/>
      </w:pPr>
      <w:r>
        <w:rPr>
          <w:color w:val="000000"/>
          <w:spacing w:val="0"/>
          <w:w w:val="100"/>
          <w:position w:val="0"/>
        </w:rPr>
        <w:t>C5</w:t>
      </w:r>
      <w:r>
        <w:rPr>
          <w:color w:val="000000"/>
          <w:spacing w:val="0"/>
          <w:w w:val="100"/>
          <w:position w:val="0"/>
        </w:rPr>
        <w:t>1</w:t>
        <w:tab/>
        <w:t>злокачественные новообразования</w:t>
        <w:tab/>
        <w:t>хирургическое</w:t>
        <w:tab/>
        <w:t>расширенная вульвэктомия с</w:t>
      </w:r>
    </w:p>
    <w:p>
      <w:pPr>
        <w:pStyle w:val="Style10"/>
        <w:keepNext w:val="0"/>
        <w:keepLines w:val="0"/>
        <w:widowControl w:val="0"/>
        <w:shd w:val="clear" w:color="auto" w:fill="auto"/>
        <w:tabs>
          <w:tab w:pos="8947" w:val="left"/>
          <w:tab w:pos="10421" w:val="left"/>
        </w:tabs>
        <w:bidi w:val="0"/>
        <w:spacing w:before="0" w:after="0" w:line="264" w:lineRule="auto"/>
        <w:ind w:left="5680" w:right="0" w:firstLine="0"/>
        <w:jc w:val="left"/>
      </w:pPr>
      <w:r>
        <w:rPr>
          <w:color w:val="000000"/>
          <w:spacing w:val="0"/>
          <w:w w:val="100"/>
          <w:position w:val="0"/>
        </w:rPr>
        <w:t xml:space="preserve">вульвы </w:t>
      </w:r>
      <w:r>
        <w:rPr>
          <w:color w:val="000000"/>
          <w:spacing w:val="0"/>
          <w:w w:val="100"/>
          <w:position w:val="0"/>
        </w:rPr>
        <w:t xml:space="preserve">(I </w:t>
      </w:r>
      <w:r>
        <w:rPr>
          <w:color w:val="000000"/>
          <w:spacing w:val="0"/>
          <w:w w:val="100"/>
          <w:position w:val="0"/>
        </w:rPr>
        <w:t>- III стадия)</w:t>
        <w:tab/>
        <w:t>лечение</w:t>
        <w:tab/>
        <w:t>реконструктивно-пластическим</w:t>
      </w:r>
    </w:p>
    <w:p>
      <w:pPr>
        <w:pStyle w:val="Style10"/>
        <w:keepNext w:val="0"/>
        <w:keepLines w:val="0"/>
        <w:widowControl w:val="0"/>
        <w:shd w:val="clear" w:color="auto" w:fill="auto"/>
        <w:bidi w:val="0"/>
        <w:spacing w:before="0" w:after="120" w:line="286" w:lineRule="auto"/>
        <w:ind w:left="10460" w:right="0" w:firstLine="0"/>
        <w:jc w:val="left"/>
      </w:pPr>
      <w:r>
        <w:rPr>
          <w:color w:val="000000"/>
          <w:spacing w:val="0"/>
          <w:w w:val="100"/>
          <w:position w:val="0"/>
        </w:rPr>
        <w:t>компонентом вульвэктомия с двусторонней расширенной подвздошно-паховой лимфаденэктомией и интраоперационной фотодинамической терапией вульвэктомия с определением сторожевых лимфоузлов и расширенной лимфаденэктомией</w:t>
      </w:r>
      <w:r>
        <w:br w:type="page"/>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3874" w:hRule="exact"/>
        </w:trPr>
        <w:tc>
          <w:tcPr>
            <w:gridSpan w:val="7"/>
            <w:tcBorders>
              <w:top w:val="single" w:sz="4"/>
            </w:tcBorders>
            <w:shd w:val="clear" w:color="auto" w:fill="FFFFFF"/>
            <w:vAlign w:val="bottom"/>
          </w:tcPr>
          <w:p>
            <w:pPr>
              <w:pStyle w:val="Style21"/>
              <w:keepNext w:val="0"/>
              <w:keepLines w:val="0"/>
              <w:widowControl w:val="0"/>
              <w:shd w:val="clear" w:color="auto" w:fill="auto"/>
              <w:bidi w:val="0"/>
              <w:spacing w:before="0" w:after="120" w:line="240" w:lineRule="auto"/>
              <w:ind w:left="10460" w:right="0" w:firstLine="0"/>
              <w:jc w:val="left"/>
              <w:rPr>
                <w:sz w:val="20"/>
                <w:szCs w:val="20"/>
              </w:rPr>
            </w:pPr>
            <w:r>
              <w:rPr>
                <w:color w:val="000000"/>
                <w:spacing w:val="0"/>
                <w:w w:val="100"/>
                <w:position w:val="0"/>
                <w:sz w:val="20"/>
                <w:szCs w:val="20"/>
              </w:rPr>
              <w:t>вульвэктомия с двусторонней подвздошно-паховой лимфаденэктомией</w:t>
            </w:r>
          </w:p>
          <w:p>
            <w:pPr>
              <w:pStyle w:val="Style21"/>
              <w:keepNext w:val="0"/>
              <w:keepLines w:val="0"/>
              <w:widowControl w:val="0"/>
              <w:shd w:val="clear" w:color="auto" w:fill="auto"/>
              <w:tabs>
                <w:tab w:pos="5682" w:val="left"/>
                <w:tab w:pos="8989" w:val="left"/>
              </w:tabs>
              <w:bidi w:val="0"/>
              <w:spacing w:before="0" w:after="0" w:line="240" w:lineRule="auto"/>
              <w:ind w:left="4400" w:right="0" w:firstLine="0"/>
              <w:jc w:val="left"/>
              <w:rPr>
                <w:sz w:val="20"/>
                <w:szCs w:val="20"/>
              </w:rPr>
            </w:pPr>
            <w:r>
              <w:rPr>
                <w:color w:val="000000"/>
                <w:spacing w:val="0"/>
                <w:w w:val="100"/>
                <w:position w:val="0"/>
                <w:sz w:val="20"/>
                <w:szCs w:val="20"/>
              </w:rPr>
              <w:t>C52</w:t>
              <w:tab/>
            </w:r>
            <w:r>
              <w:rPr>
                <w:color w:val="000000"/>
                <w:spacing w:val="0"/>
                <w:w w:val="100"/>
                <w:position w:val="0"/>
                <w:sz w:val="20"/>
                <w:szCs w:val="20"/>
              </w:rPr>
              <w:t>злокачественные новообразования</w:t>
              <w:tab/>
              <w:t>хирургическое удаление опухоли влагалища с</w:t>
            </w:r>
          </w:p>
          <w:p>
            <w:pPr>
              <w:pStyle w:val="Style21"/>
              <w:keepNext w:val="0"/>
              <w:keepLines w:val="0"/>
              <w:widowControl w:val="0"/>
              <w:shd w:val="clear" w:color="auto" w:fill="auto"/>
              <w:tabs>
                <w:tab w:pos="8982" w:val="left"/>
                <w:tab w:pos="10451" w:val="left"/>
              </w:tabs>
              <w:bidi w:val="0"/>
              <w:spacing w:before="0" w:after="0" w:line="240" w:lineRule="auto"/>
              <w:ind w:left="5680" w:right="0" w:firstLine="0"/>
              <w:jc w:val="left"/>
              <w:rPr>
                <w:sz w:val="20"/>
                <w:szCs w:val="20"/>
              </w:rPr>
            </w:pPr>
            <w:r>
              <w:rPr>
                <w:color w:val="000000"/>
                <w:spacing w:val="0"/>
                <w:w w:val="100"/>
                <w:position w:val="0"/>
                <w:sz w:val="20"/>
                <w:szCs w:val="20"/>
              </w:rPr>
              <w:t>влагалища (II - III стадия)</w:t>
              <w:tab/>
              <w:t>лечение</w:t>
              <w:tab/>
              <w:t>реконструктивно-пластическим</w:t>
            </w:r>
          </w:p>
          <w:p>
            <w:pPr>
              <w:pStyle w:val="Style21"/>
              <w:keepNext w:val="0"/>
              <w:keepLines w:val="0"/>
              <w:widowControl w:val="0"/>
              <w:shd w:val="clear" w:color="auto" w:fill="auto"/>
              <w:bidi w:val="0"/>
              <w:spacing w:before="0" w:after="120" w:line="240" w:lineRule="auto"/>
              <w:ind w:left="10460" w:right="0" w:firstLine="0"/>
              <w:jc w:val="left"/>
              <w:rPr>
                <w:sz w:val="20"/>
                <w:szCs w:val="20"/>
              </w:rPr>
            </w:pPr>
            <w:r>
              <w:rPr>
                <w:color w:val="000000"/>
                <w:spacing w:val="0"/>
                <w:w w:val="100"/>
                <w:position w:val="0"/>
                <w:sz w:val="20"/>
                <w:szCs w:val="20"/>
              </w:rPr>
              <w:t>компонентом</w:t>
            </w:r>
          </w:p>
          <w:p>
            <w:pPr>
              <w:pStyle w:val="Style21"/>
              <w:keepNext w:val="0"/>
              <w:keepLines w:val="0"/>
              <w:widowControl w:val="0"/>
              <w:shd w:val="clear" w:color="auto" w:fill="auto"/>
              <w:bidi w:val="0"/>
              <w:spacing w:before="0" w:after="120" w:line="240" w:lineRule="auto"/>
              <w:ind w:left="10460" w:right="0" w:firstLine="0"/>
              <w:jc w:val="left"/>
              <w:rPr>
                <w:sz w:val="20"/>
                <w:szCs w:val="20"/>
              </w:rPr>
            </w:pPr>
            <w:r>
              <w:rPr>
                <w:color w:val="000000"/>
                <w:spacing w:val="0"/>
                <w:w w:val="100"/>
                <w:position w:val="0"/>
                <w:sz w:val="20"/>
                <w:szCs w:val="20"/>
              </w:rPr>
              <w:t>удаление опухоли влагалища с резекцией смежных органов, пахово-бедренной лимфаденэктомией</w:t>
            </w:r>
          </w:p>
          <w:p>
            <w:pPr>
              <w:pStyle w:val="Style21"/>
              <w:keepNext w:val="0"/>
              <w:keepLines w:val="0"/>
              <w:widowControl w:val="0"/>
              <w:shd w:val="clear" w:color="auto" w:fill="auto"/>
              <w:tabs>
                <w:tab w:pos="5682" w:val="left"/>
                <w:tab w:pos="8989" w:val="left"/>
              </w:tabs>
              <w:bidi w:val="0"/>
              <w:spacing w:before="0" w:after="0" w:line="240" w:lineRule="auto"/>
              <w:ind w:left="4400" w:right="0" w:firstLine="0"/>
              <w:jc w:val="left"/>
              <w:rPr>
                <w:sz w:val="20"/>
                <w:szCs w:val="20"/>
              </w:rPr>
            </w:pPr>
            <w:r>
              <w:rPr>
                <w:color w:val="000000"/>
                <w:spacing w:val="0"/>
                <w:w w:val="100"/>
                <w:position w:val="0"/>
                <w:sz w:val="20"/>
                <w:szCs w:val="20"/>
              </w:rPr>
              <w:t>C53</w:t>
              <w:tab/>
            </w:r>
            <w:r>
              <w:rPr>
                <w:color w:val="000000"/>
                <w:spacing w:val="0"/>
                <w:w w:val="100"/>
                <w:position w:val="0"/>
                <w:sz w:val="20"/>
                <w:szCs w:val="20"/>
              </w:rPr>
              <w:t>злокачественные новообразования</w:t>
              <w:tab/>
              <w:t>хирургическое радикальная абдоминальная</w:t>
            </w:r>
          </w:p>
          <w:p>
            <w:pPr>
              <w:pStyle w:val="Style21"/>
              <w:keepNext w:val="0"/>
              <w:keepLines w:val="0"/>
              <w:widowControl w:val="0"/>
              <w:shd w:val="clear" w:color="auto" w:fill="auto"/>
              <w:tabs>
                <w:tab w:pos="8978" w:val="left"/>
                <w:tab w:pos="10451" w:val="left"/>
              </w:tabs>
              <w:bidi w:val="0"/>
              <w:spacing w:before="0" w:after="120" w:line="240" w:lineRule="auto"/>
              <w:ind w:left="5680" w:right="0" w:firstLine="0"/>
              <w:jc w:val="left"/>
              <w:rPr>
                <w:sz w:val="20"/>
                <w:szCs w:val="20"/>
              </w:rPr>
            </w:pPr>
            <w:r>
              <w:rPr>
                <w:color w:val="000000"/>
                <w:spacing w:val="0"/>
                <w:w w:val="100"/>
                <w:position w:val="0"/>
                <w:sz w:val="20"/>
                <w:szCs w:val="20"/>
              </w:rPr>
              <w:t>шейки матки</w:t>
              <w:tab/>
              <w:t>лечение</w:t>
              <w:tab/>
              <w:t>трахелэктомия</w:t>
            </w:r>
          </w:p>
          <w:p>
            <w:pPr>
              <w:pStyle w:val="Style21"/>
              <w:keepNext w:val="0"/>
              <w:keepLines w:val="0"/>
              <w:widowControl w:val="0"/>
              <w:shd w:val="clear" w:color="auto" w:fill="auto"/>
              <w:bidi w:val="0"/>
              <w:spacing w:before="0" w:after="120" w:line="240" w:lineRule="auto"/>
              <w:ind w:left="10460" w:right="0" w:firstLine="0"/>
              <w:jc w:val="left"/>
              <w:rPr>
                <w:sz w:val="20"/>
                <w:szCs w:val="20"/>
              </w:rPr>
            </w:pPr>
            <w:r>
              <w:rPr>
                <w:color w:val="000000"/>
                <w:spacing w:val="0"/>
                <w:w w:val="100"/>
                <w:position w:val="0"/>
                <w:sz w:val="20"/>
                <w:szCs w:val="20"/>
              </w:rPr>
              <w:t>радикальная влагалищная трахелэктомия с видеоэндоскопической тазовой лимфаденэктомией</w:t>
            </w:r>
          </w:p>
        </w:tc>
      </w:tr>
    </w:tbl>
    <w:p>
      <w:pPr>
        <w:widowControl w:val="0"/>
        <w:spacing w:after="119" w:line="1" w:lineRule="exact"/>
      </w:pPr>
    </w:p>
    <w:p>
      <w:pPr>
        <w:pStyle w:val="Style10"/>
        <w:keepNext w:val="0"/>
        <w:keepLines w:val="0"/>
        <w:widowControl w:val="0"/>
        <w:shd w:val="clear" w:color="auto" w:fill="auto"/>
        <w:bidi w:val="0"/>
        <w:spacing w:before="0" w:after="120" w:line="240" w:lineRule="auto"/>
        <w:ind w:left="10460" w:right="0" w:firstLine="0"/>
        <w:jc w:val="left"/>
      </w:pPr>
      <w:r>
        <w:rPr>
          <w:color w:val="000000"/>
          <w:spacing w:val="0"/>
          <w:w w:val="100"/>
          <w:position w:val="0"/>
        </w:rPr>
        <w:t>расширенная экстирпация матки с парааортальной лимфаденэктомией, резекцией смежных органов</w:t>
      </w:r>
    </w:p>
    <w:p>
      <w:pPr>
        <w:pStyle w:val="Style10"/>
        <w:keepNext w:val="0"/>
        <w:keepLines w:val="0"/>
        <w:widowControl w:val="0"/>
        <w:shd w:val="clear" w:color="auto" w:fill="auto"/>
        <w:bidi w:val="0"/>
        <w:spacing w:before="0" w:after="120" w:line="240" w:lineRule="auto"/>
        <w:ind w:left="10460" w:right="0" w:firstLine="0"/>
        <w:jc w:val="left"/>
      </w:pPr>
      <w:r>
        <w:rPr>
          <w:color w:val="000000"/>
          <w:spacing w:val="0"/>
          <w:w w:val="100"/>
          <w:position w:val="0"/>
        </w:rPr>
        <w:t>нервосберегающая расширенная экстирпация матки с придатками и тазовой лимфаденэктомией</w:t>
      </w:r>
    </w:p>
    <w:p>
      <w:pPr>
        <w:pStyle w:val="Style10"/>
        <w:keepNext w:val="0"/>
        <w:keepLines w:val="0"/>
        <w:widowControl w:val="0"/>
        <w:shd w:val="clear" w:color="auto" w:fill="auto"/>
        <w:bidi w:val="0"/>
        <w:spacing w:before="0" w:after="120" w:line="240" w:lineRule="auto"/>
        <w:ind w:left="10460" w:right="0" w:firstLine="0"/>
        <w:jc w:val="left"/>
      </w:pPr>
      <w:r>
        <w:rPr>
          <w:color w:val="000000"/>
          <w:spacing w:val="0"/>
          <w:w w:val="100"/>
          <w:position w:val="0"/>
        </w:rPr>
        <w:t>нервосберегающая расширенная экстирпация матки с транспозицией яичников и тазовой лимфаденэктомией</w:t>
      </w:r>
    </w:p>
    <w:p>
      <w:pPr>
        <w:pStyle w:val="Style10"/>
        <w:keepNext w:val="0"/>
        <w:keepLines w:val="0"/>
        <w:widowControl w:val="0"/>
        <w:shd w:val="clear" w:color="auto" w:fill="auto"/>
        <w:bidi w:val="0"/>
        <w:spacing w:before="0" w:after="120" w:line="240" w:lineRule="auto"/>
        <w:ind w:left="10460" w:right="0" w:firstLine="0"/>
        <w:jc w:val="left"/>
        <w:sectPr>
          <w:footnotePr>
            <w:pos w:val="pageBottom"/>
            <w:numFmt w:val="decimal"/>
            <w:numRestart w:val="continuous"/>
          </w:footnotePr>
          <w:type w:val="continuous"/>
          <w:pgSz w:w="16840" w:h="11900" w:orient="landscape"/>
          <w:pgMar w:top="1130" w:right="495" w:bottom="1569" w:left="495" w:header="0" w:footer="1141" w:gutter="0"/>
          <w:cols w:space="720"/>
          <w:noEndnote/>
          <w:rtlGutter w:val="0"/>
          <w:docGrid w:linePitch="360"/>
        </w:sectPr>
      </w:pPr>
      <w:r>
        <w:rPr>
          <w:color w:val="000000"/>
          <w:spacing w:val="0"/>
          <w:w w:val="100"/>
          <w:position w:val="0"/>
        </w:rPr>
        <w:t>расширенная экстирпация матки с придатками после предоперационной лучевой терапии</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bl>
      <w:tblPr>
        <w:tblOverlap w:val="never"/>
        <w:jc w:val="left"/>
        <w:tblLayout w:type="fixed"/>
      </w:tblPr>
      <w:tblGrid>
        <w:gridCol w:w="816"/>
        <w:gridCol w:w="3667"/>
        <w:gridCol w:w="1416"/>
      </w:tblGrid>
      <w:tr>
        <w:trPr>
          <w:trHeight w:val="259" w:hRule="exact"/>
        </w:trPr>
        <w:tc>
          <w:tcPr>
            <w:tcBorders/>
            <w:shd w:val="clear" w:color="auto" w:fill="FFFFFF"/>
            <w:vAlign w:val="top"/>
          </w:tcPr>
          <w:p>
            <w:pPr>
              <w:pStyle w:val="Style21"/>
              <w:keepNext w:val="0"/>
              <w:keepLines w:val="0"/>
              <w:framePr w:w="5899" w:h="2160" w:wrap="none" w:hAnchor="page" w:x="4883"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C54</w:t>
            </w:r>
          </w:p>
        </w:tc>
        <w:tc>
          <w:tcPr>
            <w:tcBorders/>
            <w:shd w:val="clear" w:color="auto" w:fill="FFFFFF"/>
            <w:vAlign w:val="top"/>
          </w:tcPr>
          <w:p>
            <w:pPr>
              <w:pStyle w:val="Style21"/>
              <w:keepNext w:val="0"/>
              <w:keepLines w:val="0"/>
              <w:framePr w:w="5899" w:h="2160" w:wrap="none" w:hAnchor="page" w:x="4883" w:y="1759"/>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злокачественные новообразования</w:t>
            </w:r>
          </w:p>
        </w:tc>
        <w:tc>
          <w:tcPr>
            <w:tcBorders/>
            <w:shd w:val="clear" w:color="auto" w:fill="FFFFFF"/>
            <w:vAlign w:val="top"/>
          </w:tcPr>
          <w:p>
            <w:pPr>
              <w:pStyle w:val="Style21"/>
              <w:keepNext w:val="0"/>
              <w:keepLines w:val="0"/>
              <w:framePr w:w="5899" w:h="2160" w:wrap="none" w:hAnchor="page" w:x="4883"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r>
      <w:tr>
        <w:trPr>
          <w:trHeight w:val="1901" w:hRule="exact"/>
        </w:trPr>
        <w:tc>
          <w:tcPr>
            <w:tcBorders/>
            <w:shd w:val="clear" w:color="auto" w:fill="FFFFFF"/>
            <w:vAlign w:val="top"/>
          </w:tcPr>
          <w:p>
            <w:pPr>
              <w:framePr w:w="5899" w:h="2160" w:wrap="none" w:hAnchor="page" w:x="4883" w:y="1759"/>
              <w:widowControl w:val="0"/>
              <w:rPr>
                <w:sz w:val="10"/>
                <w:szCs w:val="10"/>
              </w:rPr>
            </w:pPr>
          </w:p>
        </w:tc>
        <w:tc>
          <w:tcPr>
            <w:tcBorders/>
            <w:shd w:val="clear" w:color="auto" w:fill="FFFFFF"/>
            <w:vAlign w:val="bottom"/>
          </w:tcPr>
          <w:p>
            <w:pPr>
              <w:pStyle w:val="Style21"/>
              <w:keepNext w:val="0"/>
              <w:keepLines w:val="0"/>
              <w:framePr w:w="5899" w:h="2160" w:wrap="none" w:hAnchor="page" w:x="4883" w:y="1759"/>
              <w:widowControl w:val="0"/>
              <w:shd w:val="clear" w:color="auto" w:fill="auto"/>
              <w:bidi w:val="0"/>
              <w:spacing w:before="0" w:after="0" w:line="240" w:lineRule="auto"/>
              <w:ind w:left="480" w:right="0" w:firstLine="0"/>
              <w:jc w:val="left"/>
              <w:rPr>
                <w:sz w:val="20"/>
                <w:szCs w:val="20"/>
              </w:rPr>
            </w:pPr>
            <w:r>
              <w:rPr>
                <w:color w:val="000000"/>
                <w:spacing w:val="0"/>
                <w:w w:val="100"/>
                <w:position w:val="0"/>
                <w:sz w:val="20"/>
                <w:szCs w:val="20"/>
              </w:rPr>
              <w:t xml:space="preserve">тела матки (местнораспространенные формы). Злокачественные новообразования эндометрия </w:t>
            </w:r>
            <w:r>
              <w:rPr>
                <w:color w:val="000000"/>
                <w:spacing w:val="0"/>
                <w:w w:val="100"/>
                <w:position w:val="0"/>
                <w:sz w:val="20"/>
                <w:szCs w:val="20"/>
              </w:rPr>
              <w:t>IA</w:t>
            </w:r>
          </w:p>
          <w:p>
            <w:pPr>
              <w:pStyle w:val="Style21"/>
              <w:keepNext w:val="0"/>
              <w:keepLines w:val="0"/>
              <w:framePr w:w="5899" w:h="2160" w:wrap="none" w:hAnchor="page" w:x="4883" w:y="1759"/>
              <w:widowControl w:val="0"/>
              <w:shd w:val="clear" w:color="auto" w:fill="auto"/>
              <w:bidi w:val="0"/>
              <w:spacing w:before="0" w:after="0" w:line="240" w:lineRule="auto"/>
              <w:ind w:left="480" w:right="0" w:firstLine="0"/>
              <w:jc w:val="left"/>
              <w:rPr>
                <w:sz w:val="20"/>
                <w:szCs w:val="20"/>
              </w:rPr>
            </w:pPr>
            <w:r>
              <w:rPr>
                <w:color w:val="000000"/>
                <w:spacing w:val="0"/>
                <w:w w:val="100"/>
                <w:position w:val="0"/>
                <w:sz w:val="20"/>
                <w:szCs w:val="20"/>
              </w:rPr>
              <w:t xml:space="preserve">III </w:t>
            </w:r>
            <w:r>
              <w:rPr>
                <w:color w:val="000000"/>
                <w:spacing w:val="0"/>
                <w:w w:val="100"/>
                <w:position w:val="0"/>
                <w:sz w:val="20"/>
                <w:szCs w:val="20"/>
              </w:rPr>
              <w:t>стадии с осложненным соматическим статусом (тяжелая степень ожирения, тяжелая степень сахарного диабета и т.д.)</w:t>
            </w:r>
          </w:p>
        </w:tc>
        <w:tc>
          <w:tcPr>
            <w:tcBorders/>
            <w:shd w:val="clear" w:color="auto" w:fill="FFFFFF"/>
            <w:vAlign w:val="top"/>
          </w:tcPr>
          <w:p>
            <w:pPr>
              <w:pStyle w:val="Style21"/>
              <w:keepNext w:val="0"/>
              <w:keepLines w:val="0"/>
              <w:framePr w:w="5899" w:h="2160" w:wrap="none" w:hAnchor="page" w:x="4883"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r>
    </w:tbl>
    <w:p>
      <w:pPr>
        <w:framePr w:w="5899" w:h="2160" w:wrap="none" w:hAnchor="page" w:x="4883" w:y="1759"/>
        <w:widowControl w:val="0"/>
        <w:spacing w:line="1" w:lineRule="exact"/>
      </w:pPr>
    </w:p>
    <w:p>
      <w:pPr>
        <w:pStyle w:val="Style10"/>
        <w:keepNext w:val="0"/>
        <w:keepLines w:val="0"/>
        <w:framePr w:w="5899" w:h="970" w:wrap="none" w:hAnchor="page" w:x="4883" w:y="5339"/>
        <w:widowControl w:val="0"/>
        <w:shd w:val="clear" w:color="auto" w:fill="auto"/>
        <w:tabs>
          <w:tab w:pos="1282" w:val="left"/>
        </w:tabs>
        <w:bidi w:val="0"/>
        <w:spacing w:before="0" w:after="0" w:line="240" w:lineRule="auto"/>
        <w:ind w:left="0" w:right="0" w:firstLine="0"/>
        <w:jc w:val="left"/>
      </w:pPr>
      <w:r>
        <w:rPr>
          <w:color w:val="000000"/>
          <w:spacing w:val="0"/>
          <w:w w:val="100"/>
          <w:position w:val="0"/>
        </w:rPr>
        <w:t>C56</w:t>
        <w:tab/>
      </w:r>
      <w:r>
        <w:rPr>
          <w:color w:val="000000"/>
          <w:spacing w:val="0"/>
          <w:w w:val="100"/>
          <w:position w:val="0"/>
        </w:rPr>
        <w:t>злокачественные новообразования хирургическое</w:t>
      </w:r>
    </w:p>
    <w:p>
      <w:pPr>
        <w:pStyle w:val="Style10"/>
        <w:keepNext w:val="0"/>
        <w:keepLines w:val="0"/>
        <w:framePr w:w="5899" w:h="970" w:wrap="none" w:hAnchor="page" w:x="4883" w:y="5339"/>
        <w:widowControl w:val="0"/>
        <w:shd w:val="clear" w:color="auto" w:fill="auto"/>
        <w:bidi w:val="0"/>
        <w:spacing w:before="0" w:after="0" w:line="240" w:lineRule="auto"/>
        <w:ind w:left="1300" w:right="0" w:firstLine="0"/>
        <w:jc w:val="left"/>
      </w:pPr>
      <w:r>
        <w:rPr>
          <w:color w:val="000000"/>
          <w:spacing w:val="0"/>
          <w:w w:val="100"/>
          <w:position w:val="0"/>
        </w:rPr>
        <w:t xml:space="preserve">яичников </w:t>
      </w:r>
      <w:r>
        <w:rPr>
          <w:color w:val="000000"/>
          <w:spacing w:val="0"/>
          <w:w w:val="100"/>
          <w:position w:val="0"/>
        </w:rPr>
        <w:t xml:space="preserve">(I </w:t>
      </w:r>
      <w:r>
        <w:rPr>
          <w:color w:val="000000"/>
          <w:spacing w:val="0"/>
          <w:w w:val="100"/>
          <w:position w:val="0"/>
        </w:rPr>
        <w:t>- IV стадия). Рецидивы лечение злокачественных новообразований яичников</w:t>
      </w:r>
    </w:p>
    <w:p>
      <w:pPr>
        <w:pStyle w:val="Style10"/>
        <w:keepNext w:val="0"/>
        <w:keepLines w:val="0"/>
        <w:framePr w:w="1819" w:h="1690" w:wrap="none" w:hAnchor="page" w:x="4159" w:y="6659"/>
        <w:widowControl w:val="0"/>
        <w:shd w:val="clear" w:color="auto" w:fill="auto"/>
        <w:bidi w:val="0"/>
        <w:spacing w:before="0" w:after="600" w:line="240" w:lineRule="auto"/>
        <w:ind w:left="0" w:right="0" w:firstLine="0"/>
        <w:jc w:val="left"/>
      </w:pPr>
      <w:r>
        <w:rPr>
          <w:color w:val="000000"/>
          <w:spacing w:val="0"/>
          <w:w w:val="100"/>
          <w:position w:val="0"/>
        </w:rPr>
        <w:t>C53, C54, C56, C57.8</w:t>
      </w:r>
    </w:p>
    <w:p>
      <w:pPr>
        <w:pStyle w:val="Style10"/>
        <w:keepNext w:val="0"/>
        <w:keepLines w:val="0"/>
        <w:framePr w:w="1819" w:h="1690" w:wrap="none" w:hAnchor="page" w:x="4159" w:y="6659"/>
        <w:widowControl w:val="0"/>
        <w:shd w:val="clear" w:color="auto" w:fill="auto"/>
        <w:bidi w:val="0"/>
        <w:spacing w:before="0" w:after="360" w:line="240" w:lineRule="auto"/>
        <w:ind w:left="0" w:right="0" w:firstLine="0"/>
        <w:jc w:val="center"/>
      </w:pPr>
      <w:r>
        <w:rPr>
          <w:color w:val="000000"/>
          <w:spacing w:val="0"/>
          <w:w w:val="100"/>
          <w:position w:val="0"/>
        </w:rPr>
        <w:t>C60</w:t>
      </w:r>
    </w:p>
    <w:p>
      <w:pPr>
        <w:pStyle w:val="Style10"/>
        <w:keepNext w:val="0"/>
        <w:keepLines w:val="0"/>
        <w:framePr w:w="1819" w:h="1690" w:wrap="none" w:hAnchor="page" w:x="4159" w:y="6659"/>
        <w:widowControl w:val="0"/>
        <w:shd w:val="clear" w:color="auto" w:fill="auto"/>
        <w:bidi w:val="0"/>
        <w:spacing w:before="0" w:after="0" w:line="240" w:lineRule="auto"/>
        <w:ind w:left="0" w:right="0" w:firstLine="0"/>
        <w:jc w:val="center"/>
      </w:pPr>
      <w:r>
        <w:rPr>
          <w:color w:val="000000"/>
          <w:spacing w:val="0"/>
          <w:w w:val="100"/>
          <w:position w:val="0"/>
        </w:rPr>
        <w:t>C61</w:t>
      </w:r>
    </w:p>
    <w:p>
      <w:pPr>
        <w:pStyle w:val="Style10"/>
        <w:keepNext w:val="0"/>
        <w:keepLines w:val="0"/>
        <w:framePr w:w="4618" w:h="730" w:wrap="none" w:hAnchor="page" w:x="6165" w:y="6659"/>
        <w:widowControl w:val="0"/>
        <w:shd w:val="clear" w:color="auto" w:fill="auto"/>
        <w:tabs>
          <w:tab w:pos="3307" w:val="left"/>
        </w:tabs>
        <w:bidi w:val="0"/>
        <w:spacing w:before="0" w:after="0" w:line="240" w:lineRule="auto"/>
        <w:ind w:left="0" w:right="0" w:firstLine="0"/>
        <w:jc w:val="left"/>
      </w:pPr>
      <w:r>
        <w:rPr>
          <w:color w:val="000000"/>
          <w:spacing w:val="0"/>
          <w:w w:val="100"/>
          <w:position w:val="0"/>
        </w:rPr>
        <w:t>рецидивы злокачественных</w:t>
        <w:tab/>
        <w:t>хирургическое</w:t>
      </w:r>
    </w:p>
    <w:p>
      <w:pPr>
        <w:pStyle w:val="Style10"/>
        <w:keepNext w:val="0"/>
        <w:keepLines w:val="0"/>
        <w:framePr w:w="4618" w:h="730" w:wrap="none" w:hAnchor="page" w:x="6165" w:y="6659"/>
        <w:widowControl w:val="0"/>
        <w:shd w:val="clear" w:color="auto" w:fill="auto"/>
        <w:bidi w:val="0"/>
        <w:spacing w:before="0" w:after="0" w:line="240" w:lineRule="auto"/>
        <w:ind w:left="0" w:right="0" w:firstLine="0"/>
        <w:jc w:val="left"/>
      </w:pPr>
      <w:r>
        <w:rPr>
          <w:color w:val="000000"/>
          <w:spacing w:val="0"/>
          <w:w w:val="100"/>
          <w:position w:val="0"/>
        </w:rPr>
        <w:t>новообразований тела матки, шейки лечение матки и яичников</w:t>
      </w:r>
    </w:p>
    <w:p>
      <w:pPr>
        <w:pStyle w:val="Style10"/>
        <w:keepNext w:val="0"/>
        <w:keepLines w:val="0"/>
        <w:framePr w:w="3619" w:h="517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расширенная экстирпация матки с парааортальной лимфаденэктомией и субтотальной резекцией большого сальника</w:t>
      </w:r>
    </w:p>
    <w:p>
      <w:pPr>
        <w:pStyle w:val="Style10"/>
        <w:keepNext w:val="0"/>
        <w:keepLines w:val="0"/>
        <w:framePr w:w="3619" w:h="517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нервосберегающая экстирпация матки с придатками, с верхней третью влагалища и тазовой лимфаденкэтомией</w:t>
      </w:r>
    </w:p>
    <w:p>
      <w:pPr>
        <w:pStyle w:val="Style10"/>
        <w:keepNext w:val="0"/>
        <w:keepLines w:val="0"/>
        <w:framePr w:w="3619" w:h="517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экстирпация матки с транспозицией яичников и тазовой лимфаденэктомией</w:t>
      </w:r>
    </w:p>
    <w:p>
      <w:pPr>
        <w:pStyle w:val="Style10"/>
        <w:keepNext w:val="0"/>
        <w:keepLines w:val="0"/>
        <w:framePr w:w="3619" w:h="517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экстирпация матки с придатками, верхней третью влагалища, тазовой лимфаденэктомией и интраоперационной лучевой терапией</w:t>
      </w:r>
    </w:p>
    <w:p>
      <w:pPr>
        <w:pStyle w:val="Style10"/>
        <w:keepNext w:val="0"/>
        <w:keepLines w:val="0"/>
        <w:framePr w:w="3619" w:h="517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экстирпация матки с придатками, субтотальная резекция большого сальника с интраоперационной флюоресцентной диагностикой и фотодинамической терапией</w:t>
      </w:r>
    </w:p>
    <w:p>
      <w:pPr>
        <w:pStyle w:val="Style10"/>
        <w:keepNext w:val="0"/>
        <w:keepLines w:val="0"/>
        <w:framePr w:w="3619" w:h="517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тазовые эвисцерации</w:t>
      </w:r>
    </w:p>
    <w:p>
      <w:pPr>
        <w:pStyle w:val="Style10"/>
        <w:keepNext w:val="0"/>
        <w:keepLines w:val="0"/>
        <w:framePr w:w="4613" w:h="1810" w:wrap="none" w:hAnchor="page" w:x="6170" w:y="7499"/>
        <w:widowControl w:val="0"/>
        <w:shd w:val="clear" w:color="auto" w:fill="auto"/>
        <w:tabs>
          <w:tab w:pos="3269" w:val="left"/>
        </w:tabs>
        <w:bidi w:val="0"/>
        <w:spacing w:before="0" w:after="0" w:line="240" w:lineRule="auto"/>
        <w:ind w:left="0" w:right="0" w:firstLine="0"/>
        <w:jc w:val="left"/>
      </w:pPr>
      <w:r>
        <w:rPr>
          <w:color w:val="000000"/>
          <w:spacing w:val="0"/>
          <w:w w:val="100"/>
          <w:position w:val="0"/>
        </w:rPr>
        <w:t>злокачественные новообразования</w:t>
        <w:tab/>
        <w:t>хирургическое</w:t>
      </w:r>
    </w:p>
    <w:p>
      <w:pPr>
        <w:pStyle w:val="Style10"/>
        <w:keepNext w:val="0"/>
        <w:keepLines w:val="0"/>
        <w:framePr w:w="4613" w:h="1810" w:wrap="none" w:hAnchor="page" w:x="6170" w:y="7499"/>
        <w:widowControl w:val="0"/>
        <w:shd w:val="clear" w:color="auto" w:fill="auto"/>
        <w:tabs>
          <w:tab w:pos="3269" w:val="left"/>
        </w:tabs>
        <w:bidi w:val="0"/>
        <w:spacing w:before="0" w:after="120" w:line="240" w:lineRule="auto"/>
        <w:ind w:left="0" w:right="0" w:firstLine="0"/>
        <w:jc w:val="left"/>
      </w:pPr>
      <w:r>
        <w:rPr>
          <w:color w:val="000000"/>
          <w:spacing w:val="0"/>
          <w:w w:val="100"/>
          <w:position w:val="0"/>
        </w:rPr>
        <w:t xml:space="preserve">полового члена </w:t>
      </w:r>
      <w:r>
        <w:rPr>
          <w:color w:val="000000"/>
          <w:spacing w:val="0"/>
          <w:w w:val="100"/>
          <w:position w:val="0"/>
        </w:rPr>
        <w:t xml:space="preserve">(I </w:t>
      </w:r>
      <w:r>
        <w:rPr>
          <w:color w:val="000000"/>
          <w:spacing w:val="0"/>
          <w:w w:val="100"/>
          <w:position w:val="0"/>
        </w:rPr>
        <w:t xml:space="preserve">- </w:t>
      </w:r>
      <w:r>
        <w:rPr>
          <w:color w:val="000000"/>
          <w:spacing w:val="0"/>
          <w:w w:val="100"/>
          <w:position w:val="0"/>
        </w:rPr>
        <w:t xml:space="preserve">IV </w:t>
      </w:r>
      <w:r>
        <w:rPr>
          <w:color w:val="000000"/>
          <w:spacing w:val="0"/>
          <w:w w:val="100"/>
          <w:position w:val="0"/>
        </w:rPr>
        <w:t>стадия)</w:t>
        <w:tab/>
        <w:t>лечение</w:t>
      </w:r>
    </w:p>
    <w:p>
      <w:pPr>
        <w:pStyle w:val="Style10"/>
        <w:keepNext w:val="0"/>
        <w:keepLines w:val="0"/>
        <w:framePr w:w="4613" w:h="1810" w:wrap="none" w:hAnchor="page" w:x="6170" w:y="7499"/>
        <w:widowControl w:val="0"/>
        <w:shd w:val="clear" w:color="auto" w:fill="auto"/>
        <w:tabs>
          <w:tab w:pos="3269" w:val="left"/>
        </w:tabs>
        <w:bidi w:val="0"/>
        <w:spacing w:before="0" w:after="0" w:line="240" w:lineRule="auto"/>
        <w:ind w:left="0" w:right="0" w:firstLine="0"/>
        <w:jc w:val="left"/>
      </w:pPr>
      <w:r>
        <w:rPr>
          <w:color w:val="000000"/>
          <w:spacing w:val="0"/>
          <w:w w:val="100"/>
          <w:position w:val="0"/>
        </w:rPr>
        <w:t>злокачественные новообразования</w:t>
        <w:tab/>
        <w:t>хирургическое</w:t>
      </w:r>
    </w:p>
    <w:p>
      <w:pPr>
        <w:pStyle w:val="Style10"/>
        <w:keepNext w:val="0"/>
        <w:keepLines w:val="0"/>
        <w:framePr w:w="4613" w:h="1810" w:wrap="none" w:hAnchor="page" w:x="6170" w:y="7499"/>
        <w:widowControl w:val="0"/>
        <w:shd w:val="clear" w:color="auto" w:fill="auto"/>
        <w:tabs>
          <w:tab w:pos="3269" w:val="left"/>
        </w:tabs>
        <w:bidi w:val="0"/>
        <w:spacing w:before="0" w:after="0" w:line="240" w:lineRule="auto"/>
        <w:ind w:left="0" w:right="0" w:firstLine="0"/>
        <w:jc w:val="left"/>
      </w:pPr>
      <w:r>
        <w:rPr>
          <w:color w:val="000000"/>
          <w:spacing w:val="0"/>
          <w:w w:val="100"/>
          <w:position w:val="0"/>
        </w:rPr>
        <w:t>предстательной железы II стадии</w:t>
        <w:tab/>
        <w:t>лечение</w:t>
      </w:r>
    </w:p>
    <w:p>
      <w:pPr>
        <w:pStyle w:val="Style10"/>
        <w:keepNext w:val="0"/>
        <w:keepLines w:val="0"/>
        <w:framePr w:w="4613" w:h="1810" w:wrap="none" w:hAnchor="page" w:x="6170" w:y="7499"/>
        <w:widowControl w:val="0"/>
        <w:shd w:val="clear" w:color="auto" w:fill="auto"/>
        <w:bidi w:val="0"/>
        <w:spacing w:before="0" w:after="0" w:line="240" w:lineRule="auto"/>
        <w:ind w:left="0" w:right="0" w:firstLine="0"/>
        <w:jc w:val="left"/>
      </w:pPr>
      <w:r>
        <w:rPr>
          <w:color w:val="000000"/>
          <w:spacing w:val="0"/>
          <w:w w:val="100"/>
          <w:position w:val="0"/>
        </w:rPr>
        <w:t xml:space="preserve">(T1c-2bN0M0), </w:t>
      </w:r>
      <w:r>
        <w:rPr>
          <w:color w:val="000000"/>
          <w:spacing w:val="0"/>
          <w:w w:val="100"/>
          <w:position w:val="0"/>
        </w:rPr>
        <w:t>уровень ПСА менее</w:t>
      </w:r>
    </w:p>
    <w:p>
      <w:pPr>
        <w:pStyle w:val="Style10"/>
        <w:keepNext w:val="0"/>
        <w:keepLines w:val="0"/>
        <w:framePr w:w="4613" w:h="1810" w:wrap="none" w:hAnchor="page" w:x="6170" w:y="7499"/>
        <w:widowControl w:val="0"/>
        <w:shd w:val="clear" w:color="auto" w:fill="auto"/>
        <w:bidi w:val="0"/>
        <w:spacing w:before="0" w:after="0" w:line="240" w:lineRule="auto"/>
        <w:ind w:left="0" w:right="0" w:firstLine="0"/>
        <w:jc w:val="left"/>
      </w:pPr>
      <w:r>
        <w:rPr>
          <w:color w:val="000000"/>
          <w:spacing w:val="0"/>
          <w:w w:val="100"/>
          <w:position w:val="0"/>
        </w:rPr>
        <w:t>10 нг/мл, сумма баллов по Глисону</w:t>
      </w:r>
    </w:p>
    <w:p>
      <w:pPr>
        <w:pStyle w:val="Style10"/>
        <w:keepNext w:val="0"/>
        <w:keepLines w:val="0"/>
        <w:framePr w:w="4613" w:h="1810" w:wrap="none" w:hAnchor="page" w:x="6170" w:y="7499"/>
        <w:widowControl w:val="0"/>
        <w:shd w:val="clear" w:color="auto" w:fill="auto"/>
        <w:bidi w:val="0"/>
        <w:spacing w:before="0" w:after="0" w:line="240" w:lineRule="auto"/>
        <w:ind w:left="0" w:right="0" w:firstLine="0"/>
        <w:jc w:val="left"/>
      </w:pPr>
      <w:r>
        <w:rPr>
          <w:color w:val="000000"/>
          <w:spacing w:val="0"/>
          <w:w w:val="100"/>
          <w:position w:val="0"/>
        </w:rPr>
        <w:t>менее 7</w:t>
      </w:r>
    </w:p>
    <w:p>
      <w:pPr>
        <w:pStyle w:val="Style10"/>
        <w:keepNext w:val="0"/>
        <w:keepLines w:val="0"/>
        <w:framePr w:w="3254" w:h="1099" w:wrap="none" w:hAnchor="page" w:x="10946" w:y="7499"/>
        <w:widowControl w:val="0"/>
        <w:shd w:val="clear" w:color="auto" w:fill="auto"/>
        <w:bidi w:val="0"/>
        <w:spacing w:before="0" w:after="360" w:line="240" w:lineRule="auto"/>
        <w:ind w:left="0" w:right="0" w:firstLine="0"/>
        <w:jc w:val="left"/>
      </w:pPr>
      <w:r>
        <w:rPr>
          <w:color w:val="000000"/>
          <w:spacing w:val="0"/>
          <w:w w:val="100"/>
          <w:position w:val="0"/>
        </w:rPr>
        <w:t>резекция полового члена с пластикой</w:t>
      </w:r>
    </w:p>
    <w:p>
      <w:pPr>
        <w:pStyle w:val="Style10"/>
        <w:keepNext w:val="0"/>
        <w:keepLines w:val="0"/>
        <w:framePr w:w="3254" w:h="1099" w:wrap="none" w:hAnchor="page" w:x="10946" w:y="7499"/>
        <w:widowControl w:val="0"/>
        <w:shd w:val="clear" w:color="auto" w:fill="auto"/>
        <w:bidi w:val="0"/>
        <w:spacing w:before="0" w:after="0" w:line="240" w:lineRule="auto"/>
        <w:ind w:left="0" w:right="0" w:firstLine="0"/>
        <w:jc w:val="left"/>
      </w:pPr>
      <w:r>
        <w:rPr>
          <w:color w:val="000000"/>
          <w:spacing w:val="0"/>
          <w:w w:val="100"/>
          <w:position w:val="0"/>
        </w:rPr>
        <w:t>радикальная простатэктомия промежностным доступом</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722" w:left="553" w:header="0" w:footer="1294" w:gutter="0"/>
          <w:cols w:space="720"/>
          <w:noEndnote/>
          <w:rtlGutter w:val="0"/>
          <w:docGrid w:linePitch="360"/>
        </w:sectPr>
      </w:pPr>
    </w:p>
    <w:p>
      <w:pPr>
        <w:pStyle w:val="Style10"/>
        <w:keepNext w:val="0"/>
        <w:keepLines w:val="0"/>
        <w:widowControl w:val="0"/>
        <w:shd w:val="clear" w:color="auto" w:fill="auto"/>
        <w:bidi w:val="0"/>
        <w:spacing w:before="0" w:after="120" w:line="252" w:lineRule="auto"/>
        <w:ind w:left="1300" w:right="0" w:firstLine="0"/>
        <w:jc w:val="left"/>
      </w:pPr>
      <w:r>
        <w:rPr>
          <w:color w:val="000000"/>
          <w:spacing w:val="0"/>
          <w:w w:val="100"/>
          <w:position w:val="0"/>
        </w:rPr>
        <w:t xml:space="preserve">злокачественные новообразования предстательной железы II стадии </w:t>
      </w:r>
      <w:r>
        <w:rPr>
          <w:color w:val="000000"/>
          <w:spacing w:val="0"/>
          <w:w w:val="100"/>
          <w:position w:val="0"/>
        </w:rPr>
        <w:t>(T1b-T2cNxMo)</w:t>
      </w:r>
    </w:p>
    <w:p>
      <w:pPr>
        <w:pStyle w:val="Style10"/>
        <w:keepNext w:val="0"/>
        <w:keepLines w:val="0"/>
        <w:widowControl w:val="0"/>
        <w:shd w:val="clear" w:color="auto" w:fill="auto"/>
        <w:bidi w:val="0"/>
        <w:spacing w:before="0" w:after="0" w:line="240" w:lineRule="auto"/>
        <w:ind w:left="1300" w:right="0" w:firstLine="0"/>
        <w:jc w:val="left"/>
      </w:pPr>
      <w:r>
        <w:rPr>
          <w:color w:val="000000"/>
          <w:spacing w:val="0"/>
          <w:w w:val="100"/>
          <w:position w:val="0"/>
        </w:rPr>
        <w:t>злокачественные новообразования предстательной железы</w:t>
      </w:r>
    </w:p>
    <w:p>
      <w:pPr>
        <w:pStyle w:val="Style10"/>
        <w:keepNext w:val="0"/>
        <w:keepLines w:val="0"/>
        <w:widowControl w:val="0"/>
        <w:shd w:val="clear" w:color="auto" w:fill="auto"/>
        <w:bidi w:val="0"/>
        <w:spacing w:before="0" w:after="120" w:line="240" w:lineRule="auto"/>
        <w:ind w:left="1300" w:right="0" w:firstLine="0"/>
        <w:jc w:val="left"/>
      </w:pPr>
      <w:r>
        <w:rPr>
          <w:color w:val="000000"/>
          <w:spacing w:val="0"/>
          <w:w w:val="100"/>
          <w:position w:val="0"/>
        </w:rPr>
        <w:t xml:space="preserve">(II - III стадия </w:t>
      </w:r>
      <w:r>
        <w:rPr>
          <w:color w:val="000000"/>
          <w:spacing w:val="0"/>
          <w:w w:val="100"/>
          <w:position w:val="0"/>
        </w:rPr>
        <w:t xml:space="preserve">(T1c-2bN0M0) </w:t>
      </w:r>
      <w:r>
        <w:rPr>
          <w:color w:val="000000"/>
          <w:spacing w:val="0"/>
          <w:w w:val="100"/>
          <w:position w:val="0"/>
        </w:rPr>
        <w:t xml:space="preserve">с высоким риском регионарного метастазирования </w:t>
      </w:r>
      <w:r>
        <w:rPr>
          <w:color w:val="000000"/>
          <w:spacing w:val="0"/>
          <w:w w:val="100"/>
          <w:position w:val="0"/>
        </w:rPr>
        <w:t xml:space="preserve">локализованные злокачественные новообразования предстательной железы </w:t>
      </w:r>
      <w:r>
        <w:rPr>
          <w:color w:val="000000"/>
          <w:spacing w:val="0"/>
          <w:w w:val="100"/>
          <w:position w:val="0"/>
        </w:rPr>
        <w:t xml:space="preserve">(I </w:t>
      </w:r>
      <w:r>
        <w:rPr>
          <w:color w:val="000000"/>
          <w:spacing w:val="0"/>
          <w:w w:val="100"/>
          <w:position w:val="0"/>
        </w:rPr>
        <w:t xml:space="preserve">- II стадия </w:t>
      </w:r>
      <w:r>
        <w:rPr>
          <w:color w:val="000000"/>
          <w:spacing w:val="0"/>
          <w:w w:val="100"/>
          <w:position w:val="0"/>
        </w:rPr>
        <w:t>(T1-2cN0M0)</w:t>
      </w:r>
    </w:p>
    <w:tbl>
      <w:tblPr>
        <w:tblOverlap w:val="never"/>
        <w:jc w:val="center"/>
        <w:tblLayout w:type="fixed"/>
      </w:tblPr>
      <w:tblGrid>
        <w:gridCol w:w="821"/>
        <w:gridCol w:w="3667"/>
        <w:gridCol w:w="1488"/>
        <w:gridCol w:w="3710"/>
      </w:tblGrid>
      <w:tr>
        <w:trPr>
          <w:trHeight w:val="48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C64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480" w:right="0" w:firstLine="0"/>
              <w:jc w:val="left"/>
              <w:rPr>
                <w:sz w:val="20"/>
                <w:szCs w:val="20"/>
              </w:rPr>
            </w:pPr>
            <w:r>
              <w:rPr>
                <w:color w:val="000000"/>
                <w:spacing w:val="0"/>
                <w:w w:val="100"/>
                <w:position w:val="0"/>
                <w:sz w:val="20"/>
                <w:szCs w:val="20"/>
              </w:rPr>
              <w:t>злокачественные новообразования единственной почки с инвазией 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почечной лоханки с пиелопластикой</w:t>
            </w:r>
          </w:p>
        </w:tc>
      </w:tr>
      <w:tr>
        <w:trPr>
          <w:trHeight w:val="3010"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C67</w:t>
            </w:r>
          </w:p>
        </w:tc>
        <w:tc>
          <w:tcPr>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480"/>
              <w:jc w:val="left"/>
              <w:rPr>
                <w:sz w:val="20"/>
                <w:szCs w:val="20"/>
              </w:rPr>
            </w:pPr>
            <w:r>
              <w:rPr>
                <w:color w:val="000000"/>
                <w:spacing w:val="0"/>
                <w:w w:val="100"/>
                <w:position w:val="0"/>
                <w:sz w:val="20"/>
                <w:szCs w:val="20"/>
              </w:rPr>
              <w:t>лоханку почки</w:t>
            </w:r>
          </w:p>
          <w:p>
            <w:pPr>
              <w:pStyle w:val="Style21"/>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злокачественные новообразования</w:t>
            </w:r>
          </w:p>
          <w:p>
            <w:pPr>
              <w:pStyle w:val="Style21"/>
              <w:keepNext w:val="0"/>
              <w:keepLines w:val="0"/>
              <w:widowControl w:val="0"/>
              <w:shd w:val="clear" w:color="auto" w:fill="auto"/>
              <w:bidi w:val="0"/>
              <w:spacing w:before="0" w:after="720" w:line="240" w:lineRule="auto"/>
              <w:ind w:left="0" w:right="0" w:firstLine="480"/>
              <w:jc w:val="left"/>
              <w:rPr>
                <w:sz w:val="20"/>
                <w:szCs w:val="20"/>
              </w:rPr>
            </w:pPr>
            <w:r>
              <w:rPr>
                <w:color w:val="000000"/>
                <w:spacing w:val="0"/>
                <w:w w:val="100"/>
                <w:position w:val="0"/>
                <w:sz w:val="20"/>
                <w:szCs w:val="20"/>
              </w:rPr>
              <w:t>почки (III - IV стадия)</w:t>
            </w:r>
          </w:p>
          <w:p>
            <w:pPr>
              <w:pStyle w:val="Style21"/>
              <w:keepNext w:val="0"/>
              <w:keepLines w:val="0"/>
              <w:widowControl w:val="0"/>
              <w:shd w:val="clear" w:color="auto" w:fill="auto"/>
              <w:bidi w:val="0"/>
              <w:spacing w:before="0" w:after="720" w:line="240" w:lineRule="auto"/>
              <w:ind w:left="480" w:right="0" w:firstLine="0"/>
              <w:jc w:val="left"/>
              <w:rPr>
                <w:sz w:val="20"/>
                <w:szCs w:val="20"/>
              </w:rPr>
            </w:pPr>
            <w:r>
              <w:rPr>
                <w:color w:val="000000"/>
                <w:spacing w:val="0"/>
                <w:w w:val="100"/>
                <w:position w:val="0"/>
                <w:sz w:val="20"/>
                <w:szCs w:val="20"/>
              </w:rPr>
              <w:t xml:space="preserve">злокачественные новообразования почки </w:t>
            </w:r>
            <w:r>
              <w:rPr>
                <w:color w:val="000000"/>
                <w:spacing w:val="0"/>
                <w:w w:val="100"/>
                <w:position w:val="0"/>
                <w:sz w:val="20"/>
                <w:szCs w:val="20"/>
              </w:rPr>
              <w:t xml:space="preserve">(I </w:t>
            </w:r>
            <w:r>
              <w:rPr>
                <w:color w:val="000000"/>
                <w:spacing w:val="0"/>
                <w:w w:val="100"/>
                <w:position w:val="0"/>
                <w:sz w:val="20"/>
                <w:szCs w:val="20"/>
              </w:rPr>
              <w:t xml:space="preserve">- III стадия </w:t>
            </w:r>
            <w:r>
              <w:rPr>
                <w:color w:val="000000"/>
                <w:spacing w:val="0"/>
                <w:w w:val="100"/>
                <w:position w:val="0"/>
                <w:sz w:val="20"/>
                <w:szCs w:val="20"/>
              </w:rPr>
              <w:t>(T1a-T3aNxMo)</w:t>
            </w:r>
          </w:p>
          <w:p>
            <w:pPr>
              <w:pStyle w:val="Style21"/>
              <w:keepNext w:val="0"/>
              <w:keepLines w:val="0"/>
              <w:widowControl w:val="0"/>
              <w:shd w:val="clear" w:color="auto" w:fill="auto"/>
              <w:bidi w:val="0"/>
              <w:spacing w:before="0" w:after="0" w:line="240" w:lineRule="auto"/>
              <w:ind w:left="480" w:right="0" w:firstLine="0"/>
              <w:jc w:val="left"/>
              <w:rPr>
                <w:sz w:val="20"/>
                <w:szCs w:val="20"/>
              </w:rPr>
            </w:pPr>
            <w:r>
              <w:rPr>
                <w:color w:val="000000"/>
                <w:spacing w:val="0"/>
                <w:w w:val="100"/>
                <w:position w:val="0"/>
                <w:sz w:val="20"/>
                <w:szCs w:val="20"/>
              </w:rPr>
              <w:t>злокачественные новообразования</w:t>
            </w:r>
          </w:p>
        </w:tc>
        <w:tc>
          <w:tcPr>
            <w:tcBorders/>
            <w:shd w:val="clear" w:color="auto" w:fill="FFFFFF"/>
            <w:vAlign w:val="bottom"/>
          </w:tcPr>
          <w:p>
            <w:pPr>
              <w:pStyle w:val="Style21"/>
              <w:keepNext w:val="0"/>
              <w:keepLines w:val="0"/>
              <w:widowControl w:val="0"/>
              <w:shd w:val="clear" w:color="auto" w:fill="auto"/>
              <w:bidi w:val="0"/>
              <w:spacing w:before="0" w:after="720" w:line="240" w:lineRule="auto"/>
              <w:ind w:left="0" w:right="0" w:firstLine="0"/>
              <w:jc w:val="left"/>
              <w:rPr>
                <w:sz w:val="20"/>
                <w:szCs w:val="20"/>
              </w:rPr>
            </w:pPr>
            <w:r>
              <w:rPr>
                <w:color w:val="000000"/>
                <w:spacing w:val="0"/>
                <w:w w:val="100"/>
                <w:position w:val="0"/>
                <w:sz w:val="20"/>
                <w:szCs w:val="20"/>
              </w:rPr>
              <w:t>хирургическое 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p>
            <w:pPr>
              <w:pStyle w:val="Style21"/>
              <w:keepNext w:val="0"/>
              <w:keepLines w:val="0"/>
              <w:widowControl w:val="0"/>
              <w:shd w:val="clear" w:color="auto" w:fill="auto"/>
              <w:bidi w:val="0"/>
              <w:spacing w:before="0" w:after="720" w:line="240" w:lineRule="auto"/>
              <w:ind w:left="0" w:right="0" w:firstLine="0"/>
              <w:jc w:val="left"/>
              <w:rPr>
                <w:sz w:val="20"/>
                <w:szCs w:val="20"/>
              </w:rPr>
            </w:pPr>
            <w:r>
              <w:rPr>
                <w:color w:val="000000"/>
                <w:spacing w:val="0"/>
                <w:w w:val="100"/>
                <w:position w:val="0"/>
                <w:sz w:val="20"/>
                <w:szCs w:val="20"/>
              </w:rPr>
              <w:t>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радикальная нефрэктомия с расширенной забрюшинной лимфаденэктомией</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радикальная нефрэктомия с резекцией соседних органов</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удаление рецидивной опухоли почки с расширенной лимфаденэктомией</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удаление рецидивной опухоли почки с резекцией соседних органов</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цистпростатвезикулэктомия с пластикой</w:t>
            </w:r>
          </w:p>
        </w:tc>
      </w:tr>
      <w:tr>
        <w:trPr>
          <w:trHeight w:val="422"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 xml:space="preserve">мочевого пузыря </w:t>
            </w:r>
            <w:r>
              <w:rPr>
                <w:color w:val="000000"/>
                <w:spacing w:val="0"/>
                <w:w w:val="100"/>
                <w:position w:val="0"/>
                <w:sz w:val="20"/>
                <w:szCs w:val="20"/>
              </w:rPr>
              <w:t xml:space="preserve">(I - IV </w:t>
            </w:r>
            <w:r>
              <w:rPr>
                <w:color w:val="000000"/>
                <w:spacing w:val="0"/>
                <w:w w:val="100"/>
                <w:position w:val="0"/>
                <w:sz w:val="20"/>
                <w:szCs w:val="20"/>
              </w:rPr>
              <w:t>стадия)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мочевого резервуара сегментом тонкой кишки</w:t>
            </w:r>
          </w:p>
        </w:tc>
      </w:tr>
    </w:tbl>
    <w:p>
      <w:pPr>
        <w:pStyle w:val="Style19"/>
        <w:keepNext w:val="0"/>
        <w:keepLines w:val="0"/>
        <w:widowControl w:val="0"/>
        <w:shd w:val="clear" w:color="auto" w:fill="auto"/>
        <w:bidi w:val="0"/>
        <w:spacing w:before="0" w:after="0" w:line="240" w:lineRule="auto"/>
        <w:ind w:left="6067" w:right="0" w:firstLine="0"/>
        <w:jc w:val="left"/>
        <w:sectPr>
          <w:footnotePr>
            <w:pos w:val="pageBottom"/>
            <w:numFmt w:val="decimal"/>
            <w:numRestart w:val="continuous"/>
          </w:footnotePr>
          <w:type w:val="continuous"/>
          <w:pgSz w:w="16840" w:h="11900" w:orient="landscape"/>
          <w:pgMar w:top="1149" w:right="2271" w:bottom="1149" w:left="4882" w:header="0" w:footer="3" w:gutter="0"/>
          <w:cols w:space="720"/>
          <w:noEndnote/>
          <w:rtlGutter w:val="0"/>
          <w:docGrid w:linePitch="360"/>
        </w:sectPr>
      </w:pPr>
      <w:r>
        <w:rPr>
          <w:color w:val="000000"/>
          <w:spacing w:val="0"/>
          <w:w w:val="100"/>
          <w:position w:val="0"/>
        </w:rPr>
        <w:t>передняя экзентерация таза</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495" w:bottom="1123" w:left="495" w:header="0" w:footer="695"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614" behindDoc="0" locked="0" layoutInCell="1" allowOverlap="1">
                <wp:simplePos x="0" y="0"/>
                <wp:positionH relativeFrom="page">
                  <wp:posOffset>3100070</wp:posOffset>
                </wp:positionH>
                <wp:positionV relativeFrom="paragraph">
                  <wp:posOffset>12700</wp:posOffset>
                </wp:positionV>
                <wp:extent cx="234950" cy="158750"/>
                <wp:wrapSquare wrapText="bothSides"/>
                <wp:docPr id="514" name="Shape 514"/>
                <a:graphic xmlns:a="http://schemas.openxmlformats.org/drawingml/2006/main">
                  <a:graphicData uri="http://schemas.microsoft.com/office/word/2010/wordprocessingShape">
                    <wps:wsp>
                      <wps:cNvSpPr txBox="1"/>
                      <wps:spPr>
                        <a:xfrm>
                          <a:ext cx="2349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C74</w:t>
                            </w:r>
                          </w:p>
                        </w:txbxContent>
                      </wps:txbx>
                      <wps:bodyPr wrap="none" lIns="0" tIns="0" rIns="0" bIns="0">
                        <a:noAutoFit/>
                      </wps:bodyPr>
                    </wps:wsp>
                  </a:graphicData>
                </a:graphic>
              </wp:anchor>
            </w:drawing>
          </mc:Choice>
          <mc:Fallback>
            <w:pict>
              <v:shape id="_x0000_s1540" type="#_x0000_t202" style="position:absolute;margin-left:244.09999999999999pt;margin-top:1.pt;width:18.5pt;height:12.5pt;z-index:-12582913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C74</w:t>
                      </w:r>
                    </w:p>
                  </w:txbxContent>
                </v:textbox>
                <w10:wrap type="square" anchorx="page"/>
              </v:shape>
            </w:pict>
          </mc:Fallback>
        </mc:AlternateContent>
      </w:r>
      <w:r>
        <mc:AlternateContent>
          <mc:Choice Requires="wps">
            <w:drawing>
              <wp:anchor distT="0" distB="0" distL="0" distR="0" simplePos="0" relativeHeight="125829616" behindDoc="0" locked="0" layoutInCell="1" allowOverlap="1">
                <wp:simplePos x="0" y="0"/>
                <wp:positionH relativeFrom="page">
                  <wp:posOffset>3917315</wp:posOffset>
                </wp:positionH>
                <wp:positionV relativeFrom="paragraph">
                  <wp:posOffset>12700</wp:posOffset>
                </wp:positionV>
                <wp:extent cx="1911350" cy="472440"/>
                <wp:wrapSquare wrapText="bothSides"/>
                <wp:docPr id="516" name="Shape 516"/>
                <a:graphic xmlns:a="http://schemas.openxmlformats.org/drawingml/2006/main">
                  <a:graphicData uri="http://schemas.microsoft.com/office/word/2010/wordprocessingShape">
                    <wps:wsp>
                      <wps:cNvSpPr txBox="1"/>
                      <wps:spPr>
                        <a:xfrm>
                          <a:ext cx="1911350" cy="472440"/>
                        </a:xfrm>
                        <a:prstGeom prst="rect"/>
                        <a:noFill/>
                      </wps:spPr>
                      <wps:txbx>
                        <w:txbxContent>
                          <w:p>
                            <w:pPr>
                              <w:pStyle w:val="Style10"/>
                              <w:keepNext w:val="0"/>
                              <w:keepLines w:val="0"/>
                              <w:widowControl w:val="0"/>
                              <w:shd w:val="clear" w:color="auto" w:fill="auto"/>
                              <w:bidi w:val="0"/>
                              <w:spacing w:before="0" w:after="0" w:line="252" w:lineRule="auto"/>
                              <w:ind w:left="0" w:right="0" w:firstLine="0"/>
                              <w:jc w:val="left"/>
                            </w:pPr>
                            <w:r>
                              <w:rPr>
                                <w:color w:val="000000"/>
                                <w:spacing w:val="0"/>
                                <w:w w:val="100"/>
                                <w:position w:val="0"/>
                              </w:rPr>
                              <w:t xml:space="preserve">злокачественные новообразования надпочечника </w:t>
                            </w:r>
                            <w:r>
                              <w:rPr>
                                <w:color w:val="000000"/>
                                <w:spacing w:val="0"/>
                                <w:w w:val="100"/>
                                <w:position w:val="0"/>
                              </w:rPr>
                              <w:t xml:space="preserve">(I </w:t>
                            </w:r>
                            <w:r>
                              <w:rPr>
                                <w:color w:val="000000"/>
                                <w:spacing w:val="0"/>
                                <w:w w:val="100"/>
                                <w:position w:val="0"/>
                              </w:rPr>
                              <w:t xml:space="preserve">- III стадия </w:t>
                            </w:r>
                            <w:r>
                              <w:rPr>
                                <w:color w:val="000000"/>
                                <w:spacing w:val="0"/>
                                <w:w w:val="100"/>
                                <w:position w:val="0"/>
                              </w:rPr>
                              <w:t>(T1a-T3aNxMo)</w:t>
                            </w:r>
                          </w:p>
                        </w:txbxContent>
                      </wps:txbx>
                      <wps:bodyPr lIns="0" tIns="0" rIns="0" bIns="0">
                        <a:noAutoFit/>
                      </wps:bodyPr>
                    </wps:wsp>
                  </a:graphicData>
                </a:graphic>
              </wp:anchor>
            </w:drawing>
          </mc:Choice>
          <mc:Fallback>
            <w:pict>
              <v:shape id="_x0000_s1542" type="#_x0000_t202" style="position:absolute;margin-left:308.44999999999999pt;margin-top:1.pt;width:150.5pt;height:37.200000000000003pt;z-index:-125829137;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52" w:lineRule="auto"/>
                        <w:ind w:left="0" w:right="0" w:firstLine="0"/>
                        <w:jc w:val="left"/>
                      </w:pPr>
                      <w:r>
                        <w:rPr>
                          <w:color w:val="000000"/>
                          <w:spacing w:val="0"/>
                          <w:w w:val="100"/>
                          <w:position w:val="0"/>
                        </w:rPr>
                        <w:t xml:space="preserve">злокачественные новообразования надпочечника </w:t>
                      </w:r>
                      <w:r>
                        <w:rPr>
                          <w:color w:val="000000"/>
                          <w:spacing w:val="0"/>
                          <w:w w:val="100"/>
                          <w:position w:val="0"/>
                        </w:rPr>
                        <w:t xml:space="preserve">(I </w:t>
                      </w:r>
                      <w:r>
                        <w:rPr>
                          <w:color w:val="000000"/>
                          <w:spacing w:val="0"/>
                          <w:w w:val="100"/>
                          <w:position w:val="0"/>
                        </w:rPr>
                        <w:t xml:space="preserve">- III стадия </w:t>
                      </w:r>
                      <w:r>
                        <w:rPr>
                          <w:color w:val="000000"/>
                          <w:spacing w:val="0"/>
                          <w:w w:val="100"/>
                          <w:position w:val="0"/>
                        </w:rPr>
                        <w:t>(T1a-T3aNxMo)</w:t>
                      </w:r>
                    </w:p>
                  </w:txbxContent>
                </v:textbox>
                <w10:wrap type="square" anchorx="page"/>
              </v:shape>
            </w:pict>
          </mc:Fallback>
        </mc:AlternateContent>
      </w:r>
    </w:p>
    <w:p>
      <w:pPr>
        <w:pStyle w:val="Style10"/>
        <w:keepNext w:val="0"/>
        <w:keepLines w:val="0"/>
        <w:widowControl w:val="0"/>
        <w:shd w:val="clear" w:color="auto" w:fill="auto"/>
        <w:tabs>
          <w:tab w:pos="1773" w:val="left"/>
        </w:tabs>
        <w:bidi w:val="0"/>
        <w:spacing w:before="0" w:after="0" w:line="240" w:lineRule="auto"/>
        <w:ind w:left="0" w:right="0" w:firstLine="320"/>
        <w:jc w:val="left"/>
      </w:pPr>
      <w:r>
        <w:rPr>
          <w:color w:val="000000"/>
          <w:spacing w:val="0"/>
          <w:w w:val="100"/>
          <w:position w:val="0"/>
        </w:rPr>
        <w:t>хирургическое</w:t>
        <w:tab/>
        <w:t>лапароскопическое удаление рецидивной</w:t>
      </w:r>
    </w:p>
    <w:p>
      <w:pPr>
        <w:pStyle w:val="Style10"/>
        <w:keepNext w:val="0"/>
        <w:keepLines w:val="0"/>
        <w:widowControl w:val="0"/>
        <w:shd w:val="clear" w:color="auto" w:fill="auto"/>
        <w:tabs>
          <w:tab w:pos="1770" w:val="left"/>
        </w:tabs>
        <w:bidi w:val="0"/>
        <w:spacing w:before="0" w:after="0" w:line="240" w:lineRule="auto"/>
        <w:ind w:left="0" w:right="0" w:firstLine="320"/>
        <w:jc w:val="left"/>
      </w:pPr>
      <w:r>
        <w:rPr>
          <w:color w:val="000000"/>
          <w:spacing w:val="0"/>
          <w:w w:val="100"/>
          <w:position w:val="0"/>
        </w:rPr>
        <w:t>лечение</w:t>
        <w:tab/>
        <w:t>опухоли надпочечника с расширенной</w:t>
      </w:r>
    </w:p>
    <w:p>
      <w:pPr>
        <w:pStyle w:val="Style10"/>
        <w:keepNext w:val="0"/>
        <w:keepLines w:val="0"/>
        <w:widowControl w:val="0"/>
        <w:shd w:val="clear" w:color="auto" w:fill="auto"/>
        <w:bidi w:val="0"/>
        <w:spacing w:before="0" w:after="0" w:line="240" w:lineRule="auto"/>
        <w:ind w:left="1780" w:right="0" w:firstLine="0"/>
        <w:jc w:val="left"/>
        <w:sectPr>
          <w:footnotePr>
            <w:pos w:val="pageBottom"/>
            <w:numFmt w:val="decimal"/>
            <w:numRestart w:val="continuous"/>
          </w:footnotePr>
          <w:type w:val="continuous"/>
          <w:pgSz w:w="16840" w:h="11900" w:orient="landscape"/>
          <w:pgMar w:top="1148" w:right="1052" w:bottom="1122" w:left="9178" w:header="0" w:footer="3" w:gutter="0"/>
          <w:cols w:space="720"/>
          <w:noEndnote/>
          <w:rtlGutter w:val="0"/>
          <w:docGrid w:linePitch="360"/>
        </w:sectPr>
      </w:pPr>
      <w:r>
        <w:rPr>
          <w:color w:val="000000"/>
          <w:spacing w:val="0"/>
          <w:w w:val="100"/>
          <w:position w:val="0"/>
        </w:rPr>
        <w:t>лимфаденэктомией</w:t>
      </w:r>
    </w:p>
    <w:p>
      <w:pPr>
        <w:pStyle w:val="Style10"/>
        <w:keepNext w:val="0"/>
        <w:keepLines w:val="0"/>
        <w:framePr w:w="3216" w:h="2419" w:wrap="none" w:vAnchor="text" w:hAnchor="page" w:x="746" w:y="1681"/>
        <w:widowControl w:val="0"/>
        <w:shd w:val="clear" w:color="auto" w:fill="auto"/>
        <w:bidi w:val="0"/>
        <w:spacing w:before="0" w:after="0" w:line="240" w:lineRule="auto"/>
        <w:ind w:left="580" w:right="0" w:hanging="580"/>
        <w:jc w:val="left"/>
      </w:pPr>
      <w:r>
        <w:rPr>
          <w:color w:val="000000"/>
          <w:spacing w:val="0"/>
          <w:w w:val="100"/>
          <w:position w:val="0"/>
        </w:rPr>
        <w:t>23. Комбинированное лечение злокачественных новообразований, сочетающее обширные хирургические вмешательства и лекарственное противоопухолевое лечение, требующее интенсивной поддерживающей и корригирующей терапии</w:t>
      </w:r>
    </w:p>
    <w:p>
      <w:pPr>
        <w:pStyle w:val="Style10"/>
        <w:keepNext w:val="0"/>
        <w:keepLines w:val="0"/>
        <w:framePr w:w="1872" w:h="2050" w:wrap="none" w:vAnchor="text" w:hAnchor="page" w:x="4130" w:y="1681"/>
        <w:widowControl w:val="0"/>
        <w:shd w:val="clear" w:color="auto" w:fill="auto"/>
        <w:bidi w:val="0"/>
        <w:spacing w:before="0" w:after="120" w:line="240" w:lineRule="auto"/>
        <w:ind w:left="0" w:right="0" w:firstLine="0"/>
        <w:jc w:val="center"/>
      </w:pPr>
      <w:r>
        <w:rPr>
          <w:color w:val="000000"/>
          <w:spacing w:val="0"/>
          <w:w w:val="100"/>
          <w:position w:val="0"/>
        </w:rPr>
        <w:t>C00, C01, C02, C03,</w:t>
        <w:br/>
        <w:t>C04, C05, C06, C07,</w:t>
        <w:br/>
        <w:t>C08, C09, C10, C11,</w:t>
        <w:br/>
        <w:t>C12, C13, C14, C15.0,</w:t>
        <w:br/>
        <w:t>C30, C31, C32, C33,</w:t>
        <w:br/>
        <w:t>C43, C44, C49.0, C69,</w:t>
        <w:br/>
        <w:t>C73</w:t>
      </w:r>
    </w:p>
    <w:p>
      <w:pPr>
        <w:pStyle w:val="Style10"/>
        <w:keepNext w:val="0"/>
        <w:keepLines w:val="0"/>
        <w:framePr w:w="1872" w:h="2050" w:wrap="none" w:vAnchor="text" w:hAnchor="page" w:x="4130" w:y="1681"/>
        <w:widowControl w:val="0"/>
        <w:shd w:val="clear" w:color="auto" w:fill="auto"/>
        <w:bidi w:val="0"/>
        <w:spacing w:before="0" w:after="0" w:line="240" w:lineRule="auto"/>
        <w:ind w:left="0" w:right="0" w:firstLine="0"/>
        <w:jc w:val="center"/>
      </w:pPr>
      <w:r>
        <w:rPr>
          <w:color w:val="000000"/>
          <w:spacing w:val="0"/>
          <w:w w:val="100"/>
          <w:position w:val="0"/>
        </w:rPr>
        <w:t>C16</w:t>
      </w:r>
    </w:p>
    <w:p>
      <w:pPr>
        <w:pStyle w:val="Style10"/>
        <w:keepNext w:val="0"/>
        <w:keepLines w:val="0"/>
        <w:framePr w:w="1238" w:h="250" w:wrap="none" w:vAnchor="text" w:hAnchor="page" w:x="4451" w:y="4801"/>
        <w:widowControl w:val="0"/>
        <w:shd w:val="clear" w:color="auto" w:fill="auto"/>
        <w:bidi w:val="0"/>
        <w:spacing w:before="0" w:after="0" w:line="240" w:lineRule="auto"/>
        <w:ind w:left="0" w:right="0" w:firstLine="0"/>
        <w:jc w:val="left"/>
      </w:pPr>
      <w:r>
        <w:rPr>
          <w:color w:val="000000"/>
          <w:spacing w:val="0"/>
          <w:w w:val="100"/>
          <w:position w:val="0"/>
        </w:rPr>
        <w:t>C18, C19, C20</w:t>
      </w:r>
    </w:p>
    <w:tbl>
      <w:tblPr>
        <w:tblOverlap w:val="never"/>
        <w:jc w:val="left"/>
        <w:tblLayout w:type="fixed"/>
      </w:tblPr>
      <w:tblGrid>
        <w:gridCol w:w="3158"/>
        <w:gridCol w:w="1507"/>
      </w:tblGrid>
      <w:tr>
        <w:trPr>
          <w:trHeight w:val="2107" w:hRule="exact"/>
        </w:trPr>
        <w:tc>
          <w:tcPr>
            <w:tcBorders/>
            <w:shd w:val="clear" w:color="auto" w:fill="FFFFFF"/>
            <w:vAlign w:val="top"/>
          </w:tcPr>
          <w:p>
            <w:pPr>
              <w:pStyle w:val="Style21"/>
              <w:keepNext w:val="0"/>
              <w:keepLines w:val="0"/>
              <w:framePr w:w="4666" w:h="4915" w:wrap="none" w:vAnchor="text" w:hAnchor="page" w:x="6165" w:y="860"/>
              <w:widowControl w:val="0"/>
              <w:shd w:val="clear" w:color="auto" w:fill="auto"/>
              <w:bidi w:val="0"/>
              <w:spacing w:before="0" w:after="360" w:line="240" w:lineRule="auto"/>
              <w:ind w:left="0" w:right="0" w:firstLine="0"/>
              <w:jc w:val="left"/>
              <w:rPr>
                <w:sz w:val="20"/>
                <w:szCs w:val="20"/>
              </w:rPr>
            </w:pPr>
            <w:r>
              <w:rPr>
                <w:color w:val="000000"/>
                <w:spacing w:val="0"/>
                <w:w w:val="100"/>
                <w:position w:val="0"/>
                <w:sz w:val="20"/>
                <w:szCs w:val="20"/>
              </w:rPr>
              <w:t>злокачественные новообразования надпочечника (III - IV стадия)</w:t>
            </w:r>
          </w:p>
          <w:p>
            <w:pPr>
              <w:pStyle w:val="Style21"/>
              <w:keepNext w:val="0"/>
              <w:keepLines w:val="0"/>
              <w:framePr w:w="4666" w:h="4915" w:wrap="none" w:vAnchor="text" w:hAnchor="page" w:x="6165" w:y="86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головы и шеи </w:t>
            </w:r>
            <w:r>
              <w:rPr>
                <w:color w:val="000000"/>
                <w:spacing w:val="0"/>
                <w:w w:val="100"/>
                <w:position w:val="0"/>
                <w:sz w:val="20"/>
                <w:szCs w:val="20"/>
              </w:rPr>
              <w:t xml:space="preserve">(III </w:t>
            </w:r>
            <w:r>
              <w:rPr>
                <w:color w:val="000000"/>
                <w:spacing w:val="0"/>
                <w:w w:val="100"/>
                <w:position w:val="0"/>
                <w:sz w:val="20"/>
                <w:szCs w:val="20"/>
              </w:rPr>
              <w:t xml:space="preserve">- </w:t>
            </w:r>
            <w:r>
              <w:rPr>
                <w:color w:val="000000"/>
                <w:spacing w:val="0"/>
                <w:w w:val="100"/>
                <w:position w:val="0"/>
                <w:sz w:val="20"/>
                <w:szCs w:val="20"/>
              </w:rPr>
              <w:t xml:space="preserve">IV </w:t>
            </w:r>
            <w:r>
              <w:rPr>
                <w:color w:val="000000"/>
                <w:spacing w:val="0"/>
                <w:w w:val="100"/>
                <w:position w:val="0"/>
                <w:sz w:val="20"/>
                <w:szCs w:val="20"/>
              </w:rPr>
              <w:t>стадия), рецидив</w:t>
            </w:r>
          </w:p>
        </w:tc>
        <w:tc>
          <w:tcPr>
            <w:tcBorders/>
            <w:shd w:val="clear" w:color="auto" w:fill="FFFFFF"/>
            <w:vAlign w:val="top"/>
          </w:tcPr>
          <w:p>
            <w:pPr>
              <w:pStyle w:val="Style21"/>
              <w:keepNext w:val="0"/>
              <w:keepLines w:val="0"/>
              <w:framePr w:w="4666" w:h="4915" w:wrap="none" w:vAnchor="text" w:hAnchor="page" w:x="6165" w:y="860"/>
              <w:widowControl w:val="0"/>
              <w:shd w:val="clear" w:color="auto" w:fill="auto"/>
              <w:bidi w:val="0"/>
              <w:spacing w:before="0" w:after="360" w:line="240" w:lineRule="auto"/>
              <w:ind w:left="160" w:right="0" w:firstLine="0"/>
              <w:jc w:val="left"/>
              <w:rPr>
                <w:sz w:val="20"/>
                <w:szCs w:val="20"/>
              </w:rPr>
            </w:pPr>
            <w:r>
              <w:rPr>
                <w:color w:val="000000"/>
                <w:spacing w:val="0"/>
                <w:w w:val="100"/>
                <w:position w:val="0"/>
                <w:sz w:val="20"/>
                <w:szCs w:val="20"/>
              </w:rPr>
              <w:t>хирургическое лечение</w:t>
            </w:r>
          </w:p>
          <w:p>
            <w:pPr>
              <w:pStyle w:val="Style21"/>
              <w:keepNext w:val="0"/>
              <w:keepLines w:val="0"/>
              <w:framePr w:w="4666" w:h="4915" w:wrap="none" w:vAnchor="text" w:hAnchor="page" w:x="6165" w:y="86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комбинирован</w:t>
              <w:softHyphen/>
            </w:r>
          </w:p>
          <w:p>
            <w:pPr>
              <w:pStyle w:val="Style21"/>
              <w:keepNext w:val="0"/>
              <w:keepLines w:val="0"/>
              <w:framePr w:w="4666" w:h="4915" w:wrap="none" w:vAnchor="text" w:hAnchor="page" w:x="6165" w:y="860"/>
              <w:widowControl w:val="0"/>
              <w:shd w:val="clear" w:color="auto" w:fill="auto"/>
              <w:bidi w:val="0"/>
              <w:spacing w:before="0" w:after="180" w:line="240" w:lineRule="auto"/>
              <w:ind w:left="0" w:right="0" w:firstLine="160"/>
              <w:jc w:val="left"/>
              <w:rPr>
                <w:sz w:val="20"/>
                <w:szCs w:val="20"/>
              </w:rPr>
            </w:pPr>
            <w:r>
              <w:rPr>
                <w:color w:val="000000"/>
                <w:spacing w:val="0"/>
                <w:w w:val="100"/>
                <w:position w:val="0"/>
                <w:sz w:val="20"/>
                <w:szCs w:val="20"/>
              </w:rPr>
              <w:t>ное лечение</w:t>
            </w:r>
          </w:p>
        </w:tc>
      </w:tr>
      <w:tr>
        <w:trPr>
          <w:trHeight w:val="1795" w:hRule="exact"/>
        </w:trPr>
        <w:tc>
          <w:tcPr>
            <w:tcBorders/>
            <w:shd w:val="clear" w:color="auto" w:fill="FFFFFF"/>
            <w:vAlign w:val="bottom"/>
          </w:tcPr>
          <w:p>
            <w:pPr>
              <w:pStyle w:val="Style21"/>
              <w:keepNext w:val="0"/>
              <w:keepLines w:val="0"/>
              <w:framePr w:w="4666" w:h="4915" w:wrap="none" w:vAnchor="text" w:hAnchor="page" w:x="6165" w:y="86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местнораспространенные злокачественные новообразования желудка </w:t>
            </w:r>
            <w:r>
              <w:rPr>
                <w:color w:val="000000"/>
                <w:spacing w:val="0"/>
                <w:w w:val="100"/>
                <w:position w:val="0"/>
                <w:sz w:val="20"/>
                <w:szCs w:val="20"/>
              </w:rPr>
              <w:t xml:space="preserve">(T2N2M0, T3N1M0, T4N0M0, T3N2M0, T4N1-3M0-1) </w:t>
            </w:r>
            <w:r>
              <w:rPr>
                <w:color w:val="000000"/>
                <w:spacing w:val="0"/>
                <w:w w:val="100"/>
                <w:position w:val="0"/>
                <w:sz w:val="20"/>
                <w:szCs w:val="20"/>
              </w:rPr>
              <w:t xml:space="preserve">после операций в объеме </w:t>
            </w:r>
            <w:r>
              <w:rPr>
                <w:color w:val="000000"/>
                <w:spacing w:val="0"/>
                <w:w w:val="100"/>
                <w:position w:val="0"/>
                <w:sz w:val="20"/>
                <w:szCs w:val="20"/>
              </w:rPr>
              <w:t>R0</w:t>
            </w:r>
          </w:p>
        </w:tc>
        <w:tc>
          <w:tcPr>
            <w:tcBorders/>
            <w:shd w:val="clear" w:color="auto" w:fill="FFFFFF"/>
            <w:vAlign w:val="center"/>
          </w:tcPr>
          <w:p>
            <w:pPr>
              <w:pStyle w:val="Style21"/>
              <w:keepNext w:val="0"/>
              <w:keepLines w:val="0"/>
              <w:framePr w:w="4666" w:h="4915" w:wrap="none" w:vAnchor="text" w:hAnchor="page" w:x="6165" w:y="86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комбинирован</w:t>
              <w:softHyphen/>
            </w:r>
          </w:p>
          <w:p>
            <w:pPr>
              <w:pStyle w:val="Style21"/>
              <w:keepNext w:val="0"/>
              <w:keepLines w:val="0"/>
              <w:framePr w:w="4666" w:h="4915" w:wrap="none" w:vAnchor="text" w:hAnchor="page" w:x="6165" w:y="86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ное лечение</w:t>
            </w:r>
          </w:p>
        </w:tc>
      </w:tr>
      <w:tr>
        <w:trPr>
          <w:trHeight w:val="1013" w:hRule="exact"/>
        </w:trPr>
        <w:tc>
          <w:tcPr>
            <w:tcBorders/>
            <w:shd w:val="clear" w:color="auto" w:fill="FFFFFF"/>
            <w:vAlign w:val="bottom"/>
          </w:tcPr>
          <w:p>
            <w:pPr>
              <w:pStyle w:val="Style21"/>
              <w:keepNext w:val="0"/>
              <w:keepLines w:val="0"/>
              <w:framePr w:w="4666" w:h="4915" w:wrap="none" w:vAnchor="text" w:hAnchor="page" w:x="6165" w:y="86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местнораспространенные колоректальные злокачественные новообразования </w:t>
            </w:r>
            <w:r>
              <w:rPr>
                <w:color w:val="000000"/>
                <w:spacing w:val="0"/>
                <w:w w:val="100"/>
                <w:position w:val="0"/>
                <w:sz w:val="20"/>
                <w:szCs w:val="20"/>
              </w:rPr>
              <w:t>(T1-2N1M0, T3- 4N1M0, T1-4N2M0)</w:t>
            </w:r>
          </w:p>
        </w:tc>
        <w:tc>
          <w:tcPr>
            <w:tcBorders/>
            <w:shd w:val="clear" w:color="auto" w:fill="FFFFFF"/>
            <w:vAlign w:val="top"/>
          </w:tcPr>
          <w:p>
            <w:pPr>
              <w:pStyle w:val="Style21"/>
              <w:keepNext w:val="0"/>
              <w:keepLines w:val="0"/>
              <w:framePr w:w="4666" w:h="4915" w:wrap="none" w:vAnchor="text" w:hAnchor="page" w:x="6165" w:y="86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комбинирован</w:t>
              <w:softHyphen/>
            </w:r>
          </w:p>
          <w:p>
            <w:pPr>
              <w:pStyle w:val="Style21"/>
              <w:keepNext w:val="0"/>
              <w:keepLines w:val="0"/>
              <w:framePr w:w="4666" w:h="4915" w:wrap="none" w:vAnchor="text" w:hAnchor="page" w:x="6165" w:y="86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ное лечение</w:t>
            </w:r>
          </w:p>
        </w:tc>
      </w:tr>
    </w:tbl>
    <w:p>
      <w:pPr>
        <w:framePr w:w="4666" w:h="4915" w:wrap="none" w:vAnchor="text" w:hAnchor="page" w:x="6165" w:y="860"/>
        <w:widowControl w:val="0"/>
        <w:spacing w:line="1" w:lineRule="exact"/>
      </w:pPr>
    </w:p>
    <w:p>
      <w:pPr>
        <w:pStyle w:val="Style10"/>
        <w:keepNext w:val="0"/>
        <w:keepLines w:val="0"/>
        <w:framePr w:w="4848" w:h="2650" w:wrap="none" w:vAnchor="text" w:hAnchor="page" w:x="10941" w:y="21"/>
        <w:widowControl w:val="0"/>
        <w:shd w:val="clear" w:color="auto" w:fill="auto"/>
        <w:bidi w:val="0"/>
        <w:spacing w:before="0" w:after="120" w:line="240" w:lineRule="auto"/>
        <w:ind w:left="0" w:right="0" w:firstLine="0"/>
        <w:jc w:val="left"/>
      </w:pPr>
      <w:r>
        <w:rPr>
          <w:color w:val="000000"/>
          <w:spacing w:val="0"/>
          <w:w w:val="100"/>
          <w:position w:val="0"/>
        </w:rPr>
        <w:t>удаление рецидивной опухоли надпочечника с резекцией соседних органов</w:t>
      </w:r>
    </w:p>
    <w:p>
      <w:pPr>
        <w:pStyle w:val="Style10"/>
        <w:keepNext w:val="0"/>
        <w:keepLines w:val="0"/>
        <w:framePr w:w="4848" w:h="2650" w:wrap="none" w:vAnchor="text" w:hAnchor="page" w:x="10941" w:y="21"/>
        <w:widowControl w:val="0"/>
        <w:shd w:val="clear" w:color="auto" w:fill="auto"/>
        <w:bidi w:val="0"/>
        <w:spacing w:before="0" w:after="120" w:line="240" w:lineRule="auto"/>
        <w:ind w:left="0" w:right="0" w:firstLine="0"/>
        <w:jc w:val="left"/>
      </w:pPr>
      <w:r>
        <w:rPr>
          <w:color w:val="000000"/>
          <w:spacing w:val="0"/>
          <w:w w:val="100"/>
          <w:position w:val="0"/>
        </w:rPr>
        <w:t>лапароскопическая расширенная адреналэктомия или адреналэктомия с резекцией соседних органов</w:t>
      </w:r>
    </w:p>
    <w:p>
      <w:pPr>
        <w:pStyle w:val="Style10"/>
        <w:keepNext w:val="0"/>
        <w:keepLines w:val="0"/>
        <w:framePr w:w="4848" w:h="2650" w:wrap="none" w:vAnchor="text" w:hAnchor="page" w:x="10941" w:y="21"/>
        <w:widowControl w:val="0"/>
        <w:shd w:val="clear" w:color="auto" w:fill="auto"/>
        <w:tabs>
          <w:tab w:pos="4190" w:val="left"/>
        </w:tabs>
        <w:bidi w:val="0"/>
        <w:spacing w:before="0" w:after="0" w:line="240" w:lineRule="auto"/>
        <w:ind w:left="0" w:right="0" w:firstLine="0"/>
        <w:jc w:val="left"/>
      </w:pPr>
      <w:r>
        <w:rPr>
          <w:color w:val="000000"/>
          <w:spacing w:val="0"/>
          <w:w w:val="100"/>
          <w:position w:val="0"/>
        </w:rPr>
        <w:t>внутриартериальная или системная</w:t>
        <w:tab/>
        <w:t>413158</w:t>
      </w:r>
    </w:p>
    <w:p>
      <w:pPr>
        <w:pStyle w:val="Style10"/>
        <w:keepNext w:val="0"/>
        <w:keepLines w:val="0"/>
        <w:framePr w:w="4848" w:h="2650" w:wrap="none" w:vAnchor="text" w:hAnchor="page" w:x="10941" w:y="21"/>
        <w:widowControl w:val="0"/>
        <w:shd w:val="clear" w:color="auto" w:fill="auto"/>
        <w:bidi w:val="0"/>
        <w:spacing w:before="0" w:after="120" w:line="240" w:lineRule="auto"/>
        <w:ind w:left="0" w:right="0" w:firstLine="0"/>
        <w:jc w:val="left"/>
      </w:pPr>
      <w:r>
        <w:rPr>
          <w:color w:val="000000"/>
          <w:spacing w:val="0"/>
          <w:w w:val="100"/>
          <w:position w:val="0"/>
        </w:rPr>
        <w:t>предоперационная полихимиотерапия с последующей операцией в течение одной госпитализации</w:t>
      </w:r>
    </w:p>
    <w:p>
      <w:pPr>
        <w:pStyle w:val="Style10"/>
        <w:keepNext w:val="0"/>
        <w:keepLines w:val="0"/>
        <w:framePr w:w="3451" w:h="730" w:wrap="none" w:vAnchor="text" w:hAnchor="page" w:x="10951" w:y="3481"/>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 с последующим курсом химиотерапии в течение одной госпитализации</w:t>
      </w:r>
    </w:p>
    <w:p>
      <w:pPr>
        <w:pStyle w:val="Style10"/>
        <w:keepNext w:val="0"/>
        <w:keepLines w:val="0"/>
        <w:framePr w:w="3451" w:h="730" w:wrap="none" w:vAnchor="text" w:hAnchor="page" w:x="10951" w:y="4801"/>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 с последующим курсом химиотерапии в течение одной госпитализации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3" w:line="1" w:lineRule="exact"/>
      </w:pPr>
    </w:p>
    <w:p>
      <w:pPr>
        <w:widowControl w:val="0"/>
        <w:spacing w:line="1" w:lineRule="exact"/>
        <w:sectPr>
          <w:footnotePr>
            <w:pos w:val="pageBottom"/>
            <w:numFmt w:val="decimal"/>
            <w:numRestart w:val="continuous"/>
          </w:footnotePr>
          <w:type w:val="continuous"/>
          <w:pgSz w:w="16840" w:h="11900" w:orient="landscape"/>
          <w:pgMar w:top="1100" w:right="495" w:bottom="1123" w:left="495"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618" behindDoc="0" locked="0" layoutInCell="1" allowOverlap="1">
                <wp:simplePos x="0" y="0"/>
                <wp:positionH relativeFrom="page">
                  <wp:posOffset>3917315</wp:posOffset>
                </wp:positionH>
                <wp:positionV relativeFrom="paragraph">
                  <wp:posOffset>12700</wp:posOffset>
                </wp:positionV>
                <wp:extent cx="1950720" cy="774065"/>
                <wp:wrapSquare wrapText="right"/>
                <wp:docPr id="518" name="Shape 518"/>
                <a:graphic xmlns:a="http://schemas.openxmlformats.org/drawingml/2006/main">
                  <a:graphicData uri="http://schemas.microsoft.com/office/word/2010/wordprocessingShape">
                    <wps:wsp>
                      <wps:cNvSpPr txBox="1"/>
                      <wps:spPr>
                        <a:xfrm>
                          <a:ext cx="1950720" cy="7740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метастатические колоректальные злокачественные новообразования, предполагающие использование на одном из этапов лечения хирургического метода</w:t>
                            </w:r>
                          </w:p>
                        </w:txbxContent>
                      </wps:txbx>
                      <wps:bodyPr lIns="0" tIns="0" rIns="0" bIns="0">
                        <a:noAutoFit/>
                      </wps:bodyPr>
                    </wps:wsp>
                  </a:graphicData>
                </a:graphic>
              </wp:anchor>
            </w:drawing>
          </mc:Choice>
          <mc:Fallback>
            <w:pict>
              <v:shape id="_x0000_s1544" type="#_x0000_t202" style="position:absolute;margin-left:308.44999999999999pt;margin-top:1.pt;width:153.59999999999999pt;height:60.950000000000003pt;z-index:-12582913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метастатические колоректальные злокачественные новообразования, предполагающие использование на одном из этапов лечения хирургического метода</w:t>
                      </w:r>
                    </w:p>
                  </w:txbxContent>
                </v:textbox>
                <w10:wrap type="square" side="right" anchorx="page"/>
              </v:shape>
            </w:pict>
          </mc:Fallback>
        </mc:AlternateContent>
      </w:r>
    </w:p>
    <w:p>
      <w:pPr>
        <w:pStyle w:val="Style10"/>
        <w:keepNext w:val="0"/>
        <w:keepLines w:val="0"/>
        <w:widowControl w:val="0"/>
        <w:shd w:val="clear" w:color="auto" w:fill="auto"/>
        <w:tabs>
          <w:tab w:pos="1468" w:val="left"/>
        </w:tabs>
        <w:bidi w:val="0"/>
        <w:spacing w:before="0" w:after="0" w:line="240" w:lineRule="auto"/>
        <w:ind w:left="0" w:right="0" w:firstLine="0"/>
        <w:jc w:val="left"/>
      </w:pPr>
      <w:r>
        <w:rPr>
          <w:color w:val="000000"/>
          <w:spacing w:val="0"/>
          <w:w w:val="100"/>
          <w:position w:val="0"/>
        </w:rPr>
        <w:t>комбинирован-</w:t>
        <w:tab/>
        <w:t>предоперационная химиотерапия с</w:t>
      </w:r>
    </w:p>
    <w:p>
      <w:pPr>
        <w:pStyle w:val="Style10"/>
        <w:keepNext w:val="0"/>
        <w:keepLines w:val="0"/>
        <w:widowControl w:val="0"/>
        <w:shd w:val="clear" w:color="auto" w:fill="auto"/>
        <w:tabs>
          <w:tab w:pos="1450" w:val="left"/>
        </w:tabs>
        <w:bidi w:val="0"/>
        <w:spacing w:before="0" w:after="0" w:line="240" w:lineRule="auto"/>
        <w:ind w:left="0" w:right="0" w:firstLine="0"/>
        <w:jc w:val="left"/>
      </w:pPr>
      <w:r>
        <w:rPr>
          <w:color w:val="000000"/>
          <w:spacing w:val="0"/>
          <w:w w:val="100"/>
          <w:position w:val="0"/>
        </w:rPr>
        <w:t>ное лечение</w:t>
        <w:tab/>
        <w:t>применением таргетных лекарственных</w:t>
      </w:r>
    </w:p>
    <w:p>
      <w:pPr>
        <w:pStyle w:val="Style10"/>
        <w:keepNext w:val="0"/>
        <w:keepLines w:val="0"/>
        <w:widowControl w:val="0"/>
        <w:shd w:val="clear" w:color="auto" w:fill="auto"/>
        <w:bidi w:val="0"/>
        <w:spacing w:before="0" w:after="0" w:line="240" w:lineRule="auto"/>
        <w:ind w:left="1540" w:right="0" w:firstLine="0"/>
        <w:jc w:val="left"/>
      </w:pPr>
      <w:r>
        <w:rPr>
          <w:color w:val="000000"/>
          <w:spacing w:val="0"/>
          <w:w w:val="100"/>
          <w:position w:val="0"/>
        </w:rPr>
        <w:t>препаратов после проведения генетических исследований (определение мутаций) с последующим хирургическим</w:t>
      </w:r>
      <w:r>
        <w:br w:type="page"/>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2371"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лечением в течение одной госпитализации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 с последующим курсом химиотерапии с применением таргетных лекарственных препаратов после проведения генетических исследований (определение мутаций) в течение одной госпитализации</w:t>
            </w:r>
          </w:p>
        </w:tc>
        <w:tc>
          <w:tcPr>
            <w:tcBorders>
              <w:top w:val="single" w:sz="4"/>
            </w:tcBorders>
            <w:shd w:val="clear" w:color="auto" w:fill="FFFFFF"/>
            <w:vAlign w:val="top"/>
          </w:tcPr>
          <w:p>
            <w:pPr>
              <w:widowControl w:val="0"/>
              <w:rPr>
                <w:sz w:val="10"/>
                <w:szCs w:val="10"/>
              </w:rPr>
            </w:pPr>
          </w:p>
        </w:tc>
      </w:tr>
      <w:tr>
        <w:trPr>
          <w:trHeight w:val="32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C34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местнораспространенные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w:t>
            </w:r>
          </w:p>
        </w:tc>
        <w:tc>
          <w:tcPr>
            <w:tcBorders/>
            <w:shd w:val="clear" w:color="auto" w:fill="FFFFFF"/>
            <w:vAlign w:val="top"/>
          </w:tcPr>
          <w:p>
            <w:pPr>
              <w:widowControl w:val="0"/>
              <w:rPr>
                <w:sz w:val="10"/>
                <w:szCs w:val="10"/>
              </w:rPr>
            </w:pPr>
          </w:p>
        </w:tc>
      </w:tr>
      <w:tr>
        <w:trPr>
          <w:trHeight w:val="99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легкого </w:t>
            </w:r>
            <w:r>
              <w:rPr>
                <w:color w:val="000000"/>
                <w:spacing w:val="0"/>
                <w:w w:val="100"/>
                <w:position w:val="0"/>
                <w:sz w:val="20"/>
                <w:szCs w:val="20"/>
              </w:rPr>
              <w:t>(T3N1M0, T1-3N2M0, T4N0-2M0, T1-4N3M0)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послеоперационная химиотерапия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r>
        <w:trPr>
          <w:trHeight w:val="307"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C40, C41.2, C41.3,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первичные злокачественные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внутриартериальная химиотерапия с</w:t>
            </w:r>
          </w:p>
        </w:tc>
        <w:tc>
          <w:tcPr>
            <w:tcBorders/>
            <w:shd w:val="clear" w:color="auto" w:fill="FFFFFF"/>
            <w:vAlign w:val="top"/>
          </w:tcPr>
          <w:p>
            <w:pPr>
              <w:widowControl w:val="0"/>
              <w:rPr>
                <w:sz w:val="10"/>
                <w:szCs w:val="10"/>
              </w:rPr>
            </w:pPr>
          </w:p>
        </w:tc>
      </w:tr>
      <w:tr>
        <w:trPr>
          <w:trHeight w:val="185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C41.4, C41.8, C41.9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новообразования костей и суставных хрящей туловища и конечностей </w:t>
            </w:r>
            <w:r>
              <w:rPr>
                <w:color w:val="000000"/>
                <w:spacing w:val="0"/>
                <w:w w:val="100"/>
                <w:position w:val="0"/>
                <w:sz w:val="20"/>
                <w:szCs w:val="20"/>
              </w:rPr>
              <w:t xml:space="preserve">IIb </w:t>
            </w:r>
            <w:r>
              <w:rPr>
                <w:color w:val="000000"/>
                <w:spacing w:val="0"/>
                <w:w w:val="100"/>
                <w:position w:val="0"/>
                <w:sz w:val="20"/>
                <w:szCs w:val="20"/>
              </w:rPr>
              <w:t xml:space="preserve">- </w:t>
            </w:r>
            <w:r>
              <w:rPr>
                <w:color w:val="000000"/>
                <w:spacing w:val="0"/>
                <w:w w:val="100"/>
                <w:position w:val="0"/>
                <w:sz w:val="20"/>
                <w:szCs w:val="20"/>
              </w:rPr>
              <w:t xml:space="preserve">IVa,b </w:t>
            </w:r>
            <w:r>
              <w:rPr>
                <w:color w:val="000000"/>
                <w:spacing w:val="0"/>
                <w:w w:val="100"/>
                <w:position w:val="0"/>
                <w:sz w:val="20"/>
                <w:szCs w:val="20"/>
              </w:rPr>
              <w:t xml:space="preserve">стадии. Первичные злокачественные новообразования мягких тканей туловища и конечностей </w:t>
            </w:r>
            <w:r>
              <w:rPr>
                <w:color w:val="000000"/>
                <w:spacing w:val="0"/>
                <w:w w:val="100"/>
                <w:position w:val="0"/>
                <w:sz w:val="20"/>
                <w:szCs w:val="20"/>
              </w:rPr>
              <w:t xml:space="preserve">Iia-b, </w:t>
            </w:r>
            <w:r>
              <w:rPr>
                <w:color w:val="000000"/>
                <w:spacing w:val="0"/>
                <w:w w:val="100"/>
                <w:position w:val="0"/>
                <w:sz w:val="20"/>
                <w:szCs w:val="20"/>
              </w:rPr>
              <w:t>III, IV стадии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последующим хирургическим вмешательством</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 послеоперационная химиотерапия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r>
        <w:trPr>
          <w:trHeight w:val="317"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C48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местнораспространенные 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w:t>
            </w:r>
          </w:p>
        </w:tc>
        <w:tc>
          <w:tcPr>
            <w:tcBorders/>
            <w:shd w:val="clear" w:color="auto" w:fill="FFFFFF"/>
            <w:vAlign w:val="top"/>
          </w:tcPr>
          <w:p>
            <w:pPr>
              <w:widowControl w:val="0"/>
              <w:rPr>
                <w:sz w:val="10"/>
                <w:szCs w:val="10"/>
              </w:rPr>
            </w:pPr>
          </w:p>
        </w:tc>
      </w:tr>
      <w:tr>
        <w:trPr>
          <w:trHeight w:val="99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метастатические формы первичных и рецидивных неорганных опухолей забрюшинного пространства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послеоперационная химиотерапия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r>
        <w:trPr>
          <w:trHeight w:val="31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местнораспространенные формы</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w:t>
            </w:r>
          </w:p>
        </w:tc>
        <w:tc>
          <w:tcPr>
            <w:tcBorders/>
            <w:shd w:val="clear" w:color="auto" w:fill="FFFFFF"/>
            <w:vAlign w:val="top"/>
          </w:tcPr>
          <w:p>
            <w:pPr>
              <w:widowControl w:val="0"/>
              <w:rPr>
                <w:sz w:val="10"/>
                <w:szCs w:val="10"/>
              </w:rPr>
            </w:pPr>
          </w:p>
        </w:tc>
      </w:tr>
      <w:tr>
        <w:trPr>
          <w:trHeight w:val="47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опухолей брюшной стенки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послеоперационная химиотерапия с проведением хирургического</w:t>
            </w:r>
          </w:p>
        </w:tc>
        <w:tc>
          <w:tcPr>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811"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вмешательства в течение одной госпитализации</w:t>
            </w:r>
          </w:p>
        </w:tc>
        <w:tc>
          <w:tcPr>
            <w:tcBorders>
              <w:top w:val="single" w:sz="4"/>
            </w:tcBorders>
            <w:shd w:val="clear" w:color="auto" w:fill="FFFFFF"/>
            <w:vAlign w:val="top"/>
          </w:tcPr>
          <w:p>
            <w:pPr>
              <w:widowControl w:val="0"/>
              <w:rPr>
                <w:sz w:val="10"/>
                <w:szCs w:val="10"/>
              </w:rPr>
            </w:pPr>
          </w:p>
        </w:tc>
      </w:tr>
      <w:tr>
        <w:trPr>
          <w:trHeight w:val="133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первичные злокачественные новообразования молочной железы</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(T1-3N0-1M0)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 послеоперационная химиотерапия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r>
        <w:trPr>
          <w:trHeight w:val="156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первичные злокачественные новообразования молочной железы</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(T1N2-3M0; T2-3N1-3M0)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химиотерапия, в том числе в сочетании с таргетными лекарственными препаратами,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r>
        <w:trPr>
          <w:trHeight w:val="132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метастатические и рецидивные злокачественные новообразования молочной железы, предполагающие использование на одном из этапов лечения хирургического метода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 послеопера</w:t>
              <w:softHyphen/>
              <w:t>ционная химиотерапия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r>
        <w:trPr>
          <w:trHeight w:val="131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местнораспространенные формы злокачественных новообразований шейки матки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 послеоперационная химиотерапия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r>
        <w:trPr>
          <w:trHeight w:val="107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эндометрия (II - III стадия)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послеоперационная химиотерапия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r>
        <w:trPr>
          <w:trHeight w:val="787"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яичников </w:t>
            </w:r>
            <w:r>
              <w:rPr>
                <w:color w:val="000000"/>
                <w:spacing w:val="0"/>
                <w:w w:val="100"/>
                <w:position w:val="0"/>
                <w:sz w:val="20"/>
                <w:szCs w:val="20"/>
              </w:rPr>
              <w:t xml:space="preserve">(I </w:t>
            </w:r>
            <w:r>
              <w:rPr>
                <w:color w:val="000000"/>
                <w:spacing w:val="0"/>
                <w:w w:val="100"/>
                <w:position w:val="0"/>
                <w:sz w:val="20"/>
                <w:szCs w:val="20"/>
              </w:rPr>
              <w:t>- IV стадия)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 послеоперационная химиотерапия с проведением хирургического</w:t>
            </w:r>
          </w:p>
        </w:tc>
        <w:tc>
          <w:tcPr>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821"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вмешательства в течение одной госпитализации</w:t>
            </w:r>
          </w:p>
        </w:tc>
        <w:tc>
          <w:tcPr>
            <w:tcBorders>
              <w:top w:val="single" w:sz="4"/>
            </w:tcBorders>
            <w:shd w:val="clear" w:color="auto" w:fill="FFFFFF"/>
            <w:vAlign w:val="top"/>
          </w:tcPr>
          <w:p>
            <w:pPr>
              <w:widowControl w:val="0"/>
              <w:rPr>
                <w:sz w:val="10"/>
                <w:szCs w:val="10"/>
              </w:rPr>
            </w:pPr>
          </w:p>
        </w:tc>
      </w:tr>
      <w:tr>
        <w:trPr>
          <w:trHeight w:val="132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рецидивы злокачественных новообразований яичников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 послеоперационная химиотерапия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r>
        <w:trPr>
          <w:trHeight w:val="131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C62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местнораспространенные, метаста</w:t>
              <w:softHyphen/>
              <w:t>тические и рецидивные злокачественные новообразования яичка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 послеоперационная химиотерапия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r>
        <w:trPr>
          <w:trHeight w:val="132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яичка </w:t>
            </w:r>
            <w:r>
              <w:rPr>
                <w:color w:val="000000"/>
                <w:spacing w:val="0"/>
                <w:w w:val="100"/>
                <w:position w:val="0"/>
                <w:sz w:val="20"/>
                <w:szCs w:val="20"/>
              </w:rPr>
              <w:t xml:space="preserve">(I </w:t>
            </w:r>
            <w:r>
              <w:rPr>
                <w:color w:val="000000"/>
                <w:spacing w:val="0"/>
                <w:w w:val="100"/>
                <w:position w:val="0"/>
                <w:sz w:val="20"/>
                <w:szCs w:val="20"/>
              </w:rPr>
              <w:t xml:space="preserve">- III стадия </w:t>
            </w:r>
            <w:r>
              <w:rPr>
                <w:color w:val="000000"/>
                <w:spacing w:val="0"/>
                <w:w w:val="100"/>
                <w:position w:val="0"/>
                <w:sz w:val="20"/>
                <w:szCs w:val="20"/>
              </w:rPr>
              <w:t>(T1-4N1-3M0-1)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 послеоперационная химиотерапия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r>
        <w:trPr>
          <w:trHeight w:val="108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C64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почки IV стадии </w:t>
            </w:r>
            <w:r>
              <w:rPr>
                <w:color w:val="000000"/>
                <w:spacing w:val="0"/>
                <w:w w:val="100"/>
                <w:position w:val="0"/>
                <w:sz w:val="20"/>
                <w:szCs w:val="20"/>
              </w:rPr>
              <w:t>(T3b-3c4,N0-1M1)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послеоперационная лекарственная терапия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r>
        <w:trPr>
          <w:trHeight w:val="133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C65, C66, C67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местнораспространенные уротелиальные злокачественные новообразования </w:t>
            </w:r>
            <w:r>
              <w:rPr>
                <w:color w:val="000000"/>
                <w:spacing w:val="0"/>
                <w:w w:val="100"/>
                <w:position w:val="0"/>
                <w:sz w:val="20"/>
                <w:szCs w:val="20"/>
              </w:rPr>
              <w:t xml:space="preserve">(T3-4N0M0) </w:t>
            </w:r>
            <w:r>
              <w:rPr>
                <w:color w:val="000000"/>
                <w:spacing w:val="0"/>
                <w:w w:val="100"/>
                <w:position w:val="0"/>
                <w:sz w:val="20"/>
                <w:szCs w:val="20"/>
              </w:rPr>
              <w:t>при планировании органосохраняющей операции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 послеоперационная химиотерапия с проведением хирургического вмешательства в течение одной госпитализации</w:t>
            </w:r>
          </w:p>
        </w:tc>
        <w:tc>
          <w:tcPr>
            <w:tcBorders/>
            <w:shd w:val="clear" w:color="auto" w:fill="FFFFFF"/>
            <w:vAlign w:val="top"/>
          </w:tcPr>
          <w:p>
            <w:pPr>
              <w:widowControl w:val="0"/>
              <w:rPr>
                <w:sz w:val="10"/>
                <w:szCs w:val="10"/>
              </w:rPr>
            </w:pPr>
          </w:p>
        </w:tc>
      </w:tr>
      <w:tr>
        <w:trPr>
          <w:trHeight w:val="76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местнораспространенные уротелиальные злокачественные новообразования </w:t>
            </w:r>
            <w:r>
              <w:rPr>
                <w:color w:val="000000"/>
                <w:spacing w:val="0"/>
                <w:w w:val="100"/>
                <w:position w:val="0"/>
                <w:sz w:val="20"/>
                <w:szCs w:val="20"/>
              </w:rPr>
              <w:t>(T1-4N1-3M0)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комбинирован</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предоперационная или послеоперационная химиотерапия с проведением хирургического</w:t>
            </w:r>
          </w:p>
        </w:tc>
        <w:tc>
          <w:tcPr>
            <w:tcBorders/>
            <w:shd w:val="clear" w:color="auto" w:fill="FFFFFF"/>
            <w:vAlign w:val="top"/>
          </w:tcPr>
          <w:p>
            <w:pPr>
              <w:widowControl w:val="0"/>
              <w:rPr>
                <w:sz w:val="10"/>
                <w:szCs w:val="10"/>
              </w:rPr>
            </w:pPr>
          </w:p>
        </w:tc>
      </w:tr>
    </w:tbl>
    <w:p>
      <w:pPr>
        <w:sectPr>
          <w:footnotePr>
            <w:pos w:val="pageBottom"/>
            <w:numFmt w:val="decimal"/>
            <w:numRestart w:val="continuous"/>
          </w:footnotePr>
          <w:type w:val="continuous"/>
          <w:pgSz w:w="16840" w:h="11900" w:orient="landscape"/>
          <w:pgMar w:top="1129" w:right="495" w:bottom="1123" w:left="495" w:header="0" w:footer="695" w:gutter="0"/>
          <w:cols w:space="720"/>
          <w:noEndnote/>
          <w:rtlGutter w:val="0"/>
          <w:docGrid w:linePitch="360"/>
        </w:sectPr>
      </w:pPr>
    </w:p>
    <w:p>
      <w:pPr>
        <w:widowControl w:val="0"/>
        <w:spacing w:before="59" w:after="59" w:line="240" w:lineRule="exact"/>
        <w:rPr>
          <w:sz w:val="19"/>
          <w:szCs w:val="19"/>
        </w:rPr>
      </w:pPr>
    </w:p>
    <w:p>
      <w:pPr>
        <w:widowControl w:val="0"/>
        <w:spacing w:line="1" w:lineRule="exact"/>
        <w:sectPr>
          <w:footnotePr>
            <w:pos w:val="pageBottom"/>
            <w:numFmt w:val="decimal"/>
            <w:numRestart w:val="continuous"/>
          </w:footnotePr>
          <w:pgSz w:w="9346" w:h="11909"/>
          <w:pgMar w:top="1103" w:right="178" w:bottom="4368" w:left="552" w:header="0" w:footer="3" w:gutter="0"/>
          <w:cols w:space="720"/>
          <w:noEndnote/>
          <w:rtlGutter w:val="0"/>
          <w:docGrid w:linePitch="360"/>
        </w:sectPr>
      </w:pPr>
    </w:p>
    <w:p>
      <w:pPr>
        <w:pStyle w:val="Style10"/>
        <w:keepNext w:val="0"/>
        <w:keepLines w:val="0"/>
        <w:framePr w:w="682" w:h="725" w:wrap="none" w:vAnchor="text" w:hAnchor="page" w:x="553" w:y="21"/>
        <w:widowControl w:val="0"/>
        <w:shd w:val="clear" w:color="auto" w:fill="auto"/>
        <w:bidi w:val="0"/>
        <w:spacing w:before="0" w:after="0" w:line="240" w:lineRule="auto"/>
        <w:ind w:left="0" w:right="0" w:firstLine="0"/>
        <w:jc w:val="center"/>
      </w:pPr>
      <w:r>
        <w:rPr>
          <w:color w:val="000000"/>
          <w:spacing w:val="0"/>
          <w:w w:val="100"/>
          <w:position w:val="0"/>
        </w:rPr>
        <w:t>№</w:t>
        <w:br/>
        <w:t>группы</w:t>
        <w:br/>
        <w:t>ВМП</w:t>
      </w:r>
      <w:r>
        <w:rPr>
          <w:color w:val="000000"/>
          <w:spacing w:val="0"/>
          <w:w w:val="100"/>
          <w:position w:val="0"/>
          <w:vertAlign w:val="superscript"/>
        </w:rPr>
        <w:t>1</w:t>
      </w:r>
    </w:p>
    <w:p>
      <w:pPr>
        <w:pStyle w:val="Style10"/>
        <w:keepNext w:val="0"/>
        <w:keepLines w:val="0"/>
        <w:framePr w:w="2309" w:h="269" w:wrap="none" w:vAnchor="text" w:hAnchor="page" w:x="1475" w:y="217"/>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r>
        <w:rPr>
          <w:color w:val="000000"/>
          <w:spacing w:val="0"/>
          <w:w w:val="100"/>
          <w:position w:val="0"/>
          <w:vertAlign w:val="superscript"/>
        </w:rPr>
        <w:t>1</w:t>
      </w:r>
    </w:p>
    <w:p>
      <w:pPr>
        <w:pStyle w:val="Style10"/>
        <w:keepNext w:val="0"/>
        <w:keepLines w:val="0"/>
        <w:framePr w:w="1594" w:h="269" w:wrap="none" w:vAnchor="text" w:hAnchor="page" w:x="4278" w:y="217"/>
        <w:widowControl w:val="0"/>
        <w:shd w:val="clear" w:color="auto" w:fill="auto"/>
        <w:bidi w:val="0"/>
        <w:spacing w:before="0" w:after="0" w:line="240" w:lineRule="auto"/>
        <w:ind w:left="0" w:right="0" w:firstLine="0"/>
        <w:jc w:val="left"/>
      </w:pPr>
      <w:r>
        <w:rPr>
          <w:color w:val="000000"/>
          <w:spacing w:val="0"/>
          <w:w w:val="100"/>
          <w:position w:val="0"/>
        </w:rPr>
        <w:t>Коды по МКБ-10</w:t>
      </w:r>
      <w:r>
        <w:rPr>
          <w:color w:val="000000"/>
          <w:spacing w:val="0"/>
          <w:w w:val="100"/>
          <w:position w:val="0"/>
          <w:vertAlign w:val="superscript"/>
        </w:rPr>
        <w:t>2</w:t>
      </w:r>
    </w:p>
    <w:p>
      <w:pPr>
        <w:pStyle w:val="Style10"/>
        <w:keepNext w:val="0"/>
        <w:keepLines w:val="0"/>
        <w:framePr w:w="1555" w:h="250" w:wrap="none" w:vAnchor="text" w:hAnchor="page" w:x="7014" w:y="236"/>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9346" w:h="11909"/>
          <w:pgMar w:top="1103" w:right="178" w:bottom="4368" w:left="552" w:header="0" w:footer="3940"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before="90" w:after="90" w:line="240" w:lineRule="exact"/>
        <w:rPr>
          <w:sz w:val="19"/>
          <w:szCs w:val="19"/>
        </w:rPr>
      </w:pPr>
    </w:p>
    <w:p>
      <w:pPr>
        <w:widowControl w:val="0"/>
        <w:spacing w:line="1" w:lineRule="exact"/>
        <w:sectPr>
          <w:footnotePr>
            <w:pos w:val="pageBottom"/>
            <w:numFmt w:val="decimal"/>
            <w:numRestart w:val="continuous"/>
          </w:footnotePr>
          <w:type w:val="continuous"/>
          <w:pgSz w:w="9346" w:h="11909"/>
          <w:pgMar w:top="1517" w:right="0" w:bottom="1517" w:left="0" w:header="0" w:footer="3" w:gutter="0"/>
          <w:cols w:space="720"/>
          <w:noEndnote/>
          <w:rtlGutter w:val="0"/>
          <w:docGrid w:linePitch="360"/>
        </w:sectPr>
      </w:pPr>
    </w:p>
    <w:p>
      <w:pPr>
        <w:pStyle w:val="Style10"/>
        <w:keepNext w:val="0"/>
        <w:keepLines w:val="0"/>
        <w:widowControl w:val="0"/>
        <w:shd w:val="clear" w:color="auto" w:fill="auto"/>
        <w:bidi w:val="0"/>
        <w:spacing w:before="0" w:after="2140" w:line="252" w:lineRule="auto"/>
        <w:ind w:left="0" w:right="0" w:firstLine="0"/>
        <w:jc w:val="left"/>
      </w:pPr>
      <w:r>
        <mc:AlternateContent>
          <mc:Choice Requires="wps">
            <w:drawing>
              <wp:anchor distT="0" distB="0" distL="25400" distR="25400" simplePos="0" relativeHeight="125829620" behindDoc="0" locked="0" layoutInCell="1" allowOverlap="1">
                <wp:simplePos x="0" y="0"/>
                <wp:positionH relativeFrom="page">
                  <wp:posOffset>2621280</wp:posOffset>
                </wp:positionH>
                <wp:positionV relativeFrom="paragraph">
                  <wp:posOffset>0</wp:posOffset>
                </wp:positionV>
                <wp:extent cx="1191895" cy="768350"/>
                <wp:wrapSquare wrapText="bothSides"/>
                <wp:docPr id="520" name="Shape 520"/>
                <a:graphic xmlns:a="http://schemas.openxmlformats.org/drawingml/2006/main">
                  <a:graphicData uri="http://schemas.microsoft.com/office/word/2010/wordprocessingShape">
                    <wps:wsp>
                      <wps:cNvSpPr txBox="1"/>
                      <wps:spPr>
                        <a:xfrm>
                          <a:ext cx="1191895" cy="7683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COO, </w:t>
                            </w:r>
                            <w:r>
                              <w:rPr>
                                <w:color w:val="000000"/>
                                <w:spacing w:val="0"/>
                                <w:w w:val="100"/>
                                <w:position w:val="0"/>
                              </w:rPr>
                              <w:t>С01, С02, СОЗ,</w:t>
                              <w:br/>
                              <w:t>С04, С05, С09, СЮ,</w:t>
                              <w:br/>
                              <w:t>С11,СЗО, С31, С41.0,</w:t>
                              <w:br/>
                              <w:t>С41.1, С49.0, С69.2,</w:t>
                              <w:br/>
                              <w:t>С69.4, С69.6</w:t>
                            </w:r>
                          </w:p>
                        </w:txbxContent>
                      </wps:txbx>
                      <wps:bodyPr lIns="0" tIns="0" rIns="0" bIns="0">
                        <a:noAutoFit/>
                      </wps:bodyPr>
                    </wps:wsp>
                  </a:graphicData>
                </a:graphic>
              </wp:anchor>
            </w:drawing>
          </mc:Choice>
          <mc:Fallback>
            <w:pict>
              <v:shape id="_x0000_s1546" type="#_x0000_t202" style="position:absolute;margin-left:206.40000000000001pt;margin-top:0;width:93.850000000000009pt;height:60.5pt;z-index:-125829133;mso-wrap-distance-left:2.pt;mso-wrap-distance-right:2.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COO, </w:t>
                      </w:r>
                      <w:r>
                        <w:rPr>
                          <w:color w:val="000000"/>
                          <w:spacing w:val="0"/>
                          <w:w w:val="100"/>
                          <w:position w:val="0"/>
                        </w:rPr>
                        <w:t>С01, С02, СОЗ,</w:t>
                        <w:br/>
                        <w:t>С04, С05, С09, СЮ,</w:t>
                        <w:br/>
                        <w:t>С11,СЗО, С31, С41.0,</w:t>
                        <w:br/>
                        <w:t>С41.1, С49.0, С69.2,</w:t>
                        <w:br/>
                        <w:t>С69.4, С69.6</w:t>
                      </w:r>
                    </w:p>
                  </w:txbxContent>
                </v:textbox>
                <w10:wrap type="square" anchorx="page"/>
              </v:shape>
            </w:pict>
          </mc:Fallback>
        </mc:AlternateContent>
      </w:r>
      <w:r>
        <w:rPr>
          <w:color w:val="000000"/>
          <w:spacing w:val="0"/>
          <w:w w:val="100"/>
          <w:position w:val="0"/>
        </w:rPr>
        <w:t>опухоли головы и шеи у детей (остеосаркома, опухоли семейства саркомы Юинга, саркомы мягких тканей, хондросаркома, злокачественная фиброзная гистиоцитома, ретинобластома)</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9346" w:h="11909"/>
          <w:pgMar w:top="1517" w:right="177" w:bottom="1517" w:left="6163" w:header="0" w:footer="3" w:gutter="0"/>
          <w:cols w:space="720"/>
          <w:noEndnote/>
          <w:rtlGutter w:val="0"/>
          <w:docGrid w:linePitch="360"/>
        </w:sectPr>
      </w:pPr>
      <w:r>
        <mc:AlternateContent>
          <mc:Choice Requires="wps">
            <w:drawing>
              <wp:anchor distT="0" distB="0" distL="114300" distR="114300" simplePos="0" relativeHeight="125829622" behindDoc="0" locked="0" layoutInCell="1" allowOverlap="1">
                <wp:simplePos x="0" y="0"/>
                <wp:positionH relativeFrom="page">
                  <wp:posOffset>3100070</wp:posOffset>
                </wp:positionH>
                <wp:positionV relativeFrom="paragraph">
                  <wp:posOffset>0</wp:posOffset>
                </wp:positionV>
                <wp:extent cx="231775" cy="158750"/>
                <wp:wrapSquare wrapText="bothSides"/>
                <wp:docPr id="522" name="Shape 522"/>
                <a:graphic xmlns:a="http://schemas.openxmlformats.org/drawingml/2006/main">
                  <a:graphicData uri="http://schemas.microsoft.com/office/word/2010/wordprocessingShape">
                    <wps:wsp>
                      <wps:cNvSpPr txBox="1"/>
                      <wps:spPr>
                        <a:xfrm>
                          <a:ext cx="2317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С71</w:t>
                            </w:r>
                          </w:p>
                        </w:txbxContent>
                      </wps:txbx>
                      <wps:bodyPr wrap="none" lIns="0" tIns="0" rIns="0" bIns="0">
                        <a:noAutoFit/>
                      </wps:bodyPr>
                    </wps:wsp>
                  </a:graphicData>
                </a:graphic>
              </wp:anchor>
            </w:drawing>
          </mc:Choice>
          <mc:Fallback>
            <w:pict>
              <v:shape id="_x0000_s1548" type="#_x0000_t202" style="position:absolute;margin-left:244.09999999999999pt;margin-top:0;width:18.25pt;height:12.5pt;z-index:-12582913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С71</w:t>
                      </w:r>
                    </w:p>
                  </w:txbxContent>
                </v:textbox>
                <w10:wrap type="square" anchorx="page"/>
              </v:shape>
            </w:pict>
          </mc:Fallback>
        </mc:AlternateContent>
      </w:r>
      <w:r>
        <w:rPr>
          <w:color w:val="000000"/>
          <w:spacing w:val="0"/>
          <w:w w:val="100"/>
          <w:position w:val="0"/>
        </w:rPr>
        <w:t>опухоли центральной нервной системы у детей</w:t>
      </w:r>
    </w:p>
    <w:p>
      <w:pPr>
        <w:pStyle w:val="Style10"/>
        <w:keepNext w:val="0"/>
        <w:keepLines w:val="0"/>
        <w:widowControl w:val="0"/>
        <w:shd w:val="clear" w:color="auto" w:fill="auto"/>
        <w:bidi w:val="0"/>
        <w:spacing w:before="0" w:after="0" w:line="240" w:lineRule="auto"/>
        <w:ind w:left="0" w:right="0" w:firstLine="0"/>
        <w:jc w:val="center"/>
        <w:sectPr>
          <w:headerReference w:type="default" r:id="rId121"/>
          <w:headerReference w:type="even" r:id="rId122"/>
          <w:footnotePr>
            <w:pos w:val="pageBottom"/>
            <w:numFmt w:val="decimal"/>
            <w:numRestart w:val="continuous"/>
          </w:footnotePr>
          <w:pgSz w:w="7493" w:h="11909"/>
          <w:pgMar w:top="1152" w:right="537" w:bottom="1168" w:left="5299" w:header="724" w:footer="740" w:gutter="0"/>
          <w:pgNumType w:start="213"/>
          <w:cols w:space="720"/>
          <w:noEndnote/>
          <w:rtlGutter w:val="0"/>
          <w:docGrid w:linePitch="360"/>
        </w:sectPr>
      </w:pPr>
      <w:r>
        <mc:AlternateContent>
          <mc:Choice Requires="wps">
            <w:drawing>
              <wp:anchor distT="0" distB="0" distL="114300" distR="114300" simplePos="0" relativeHeight="125829624" behindDoc="0" locked="0" layoutInCell="1" allowOverlap="1">
                <wp:simplePos x="0" y="0"/>
                <wp:positionH relativeFrom="page">
                  <wp:posOffset>170815</wp:posOffset>
                </wp:positionH>
                <wp:positionV relativeFrom="paragraph">
                  <wp:posOffset>381000</wp:posOffset>
                </wp:positionV>
                <wp:extent cx="719455" cy="158750"/>
                <wp:wrapSquare wrapText="bothSides"/>
                <wp:docPr id="524" name="Shape 524"/>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550" type="#_x0000_t202" style="position:absolute;margin-left:13.450000000000001pt;margin-top:30.pt;width:56.649999999999999pt;height:12.5pt;z-index:-12582912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626" behindDoc="0" locked="0" layoutInCell="1" allowOverlap="1">
                <wp:simplePos x="0" y="0"/>
                <wp:positionH relativeFrom="page">
                  <wp:posOffset>1740535</wp:posOffset>
                </wp:positionH>
                <wp:positionV relativeFrom="paragraph">
                  <wp:posOffset>381000</wp:posOffset>
                </wp:positionV>
                <wp:extent cx="856615" cy="158750"/>
                <wp:wrapSquare wrapText="bothSides"/>
                <wp:docPr id="526" name="Shape 526"/>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552" type="#_x0000_t202" style="position:absolute;margin-left:137.05000000000001pt;margin-top:30.pt;width:67.450000000000003pt;height:12.5pt;z-index:-12582912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vertAlign w:val="superscript"/>
        </w:rPr>
        <w:t>3</w:t>
      </w:r>
      <w:r>
        <w:rPr>
          <w:color w:val="000000"/>
          <w:spacing w:val="0"/>
          <w:w w:val="100"/>
          <w:position w:val="0"/>
        </w:rPr>
        <w:t>, рублей</w:t>
      </w:r>
    </w:p>
    <w:p>
      <w:pPr>
        <w:widowControl w:val="0"/>
        <w:spacing w:line="136" w:lineRule="exact"/>
        <w:rPr>
          <w:sz w:val="11"/>
          <w:szCs w:val="11"/>
        </w:rPr>
      </w:pPr>
    </w:p>
    <w:p>
      <w:pPr>
        <w:widowControl w:val="0"/>
        <w:spacing w:line="1" w:lineRule="exact"/>
        <w:sectPr>
          <w:footnotePr>
            <w:pos w:val="pageBottom"/>
            <w:numFmt w:val="decimal"/>
            <w:numRestart w:val="continuous"/>
          </w:footnotePr>
          <w:type w:val="continuous"/>
          <w:pgSz w:w="7493"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1460" w:right="0" w:firstLine="20"/>
        <w:jc w:val="left"/>
      </w:pPr>
      <w:r>
        <w:rPr>
          <w:color w:val="000000"/>
          <w:spacing w:val="0"/>
          <w:w w:val="100"/>
          <w:position w:val="0"/>
        </w:rPr>
        <w:t>вмешательства в течение одной госпитализации</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комбинирован- предоперационная или</w:t>
      </w:r>
    </w:p>
    <w:p>
      <w:pPr>
        <w:pStyle w:val="Style10"/>
        <w:keepNext w:val="0"/>
        <w:keepLines w:val="0"/>
        <w:widowControl w:val="0"/>
        <w:shd w:val="clear" w:color="auto" w:fill="auto"/>
        <w:bidi w:val="0"/>
        <w:spacing w:before="0" w:after="120" w:line="240" w:lineRule="auto"/>
        <w:ind w:left="1460" w:right="0" w:hanging="1460"/>
        <w:jc w:val="left"/>
      </w:pPr>
      <w:r>
        <w:rPr>
          <w:color w:val="000000"/>
          <w:spacing w:val="0"/>
          <w:w w:val="100"/>
          <w:position w:val="0"/>
        </w:rPr>
        <w:t>ное лечение послеоперационная химиотерапия с проведением хирургического вмешательства в течение одной госпитализации</w:t>
      </w:r>
    </w:p>
    <w:p>
      <w:pPr>
        <w:pStyle w:val="Style10"/>
        <w:keepNext w:val="0"/>
        <w:keepLines w:val="0"/>
        <w:widowControl w:val="0"/>
        <w:shd w:val="clear" w:color="auto" w:fill="auto"/>
        <w:bidi w:val="0"/>
        <w:spacing w:before="0" w:after="120" w:line="240" w:lineRule="auto"/>
        <w:ind w:left="1460" w:right="0" w:firstLine="20"/>
        <w:jc w:val="left"/>
      </w:pPr>
      <w:r>
        <w:rPr>
          <w:color w:val="000000"/>
          <w:spacing w:val="0"/>
          <w:w w:val="100"/>
          <w:position w:val="0"/>
        </w:rP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w:t>
        <w:softHyphen/>
        <w:t>дительной терапии, требующей постоянного мониторирования в стационарных условиях</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комбинирован- предоперационная или</w:t>
      </w:r>
    </w:p>
    <w:p>
      <w:pPr>
        <w:pStyle w:val="Style10"/>
        <w:keepNext w:val="0"/>
        <w:keepLines w:val="0"/>
        <w:widowControl w:val="0"/>
        <w:shd w:val="clear" w:color="auto" w:fill="auto"/>
        <w:bidi w:val="0"/>
        <w:spacing w:before="0" w:after="120" w:line="240" w:lineRule="auto"/>
        <w:ind w:left="1460" w:right="0" w:hanging="1460"/>
        <w:jc w:val="left"/>
      </w:pPr>
      <w:r>
        <w:rPr>
          <w:color w:val="000000"/>
          <w:spacing w:val="0"/>
          <w:w w:val="100"/>
          <w:position w:val="0"/>
        </w:rPr>
        <w:t>ное лечение послеоперационная химиотерапия с проведением хирургического вмешательства в течение одной госпитализации</w:t>
      </w:r>
    </w:p>
    <w:p>
      <w:pPr>
        <w:pStyle w:val="Style10"/>
        <w:keepNext w:val="0"/>
        <w:keepLines w:val="0"/>
        <w:widowControl w:val="0"/>
        <w:shd w:val="clear" w:color="auto" w:fill="auto"/>
        <w:bidi w:val="0"/>
        <w:spacing w:before="0" w:after="120" w:line="240" w:lineRule="auto"/>
        <w:ind w:left="1460" w:right="0" w:firstLine="20"/>
        <w:jc w:val="left"/>
        <w:sectPr>
          <w:footnotePr>
            <w:pos w:val="pageBottom"/>
            <w:numFmt w:val="decimal"/>
            <w:numRestart w:val="continuous"/>
          </w:footnotePr>
          <w:type w:val="continuous"/>
          <w:pgSz w:w="7493" w:h="11909"/>
          <w:pgMar w:top="1152" w:right="2285" w:bottom="1152" w:left="130" w:header="0" w:footer="3" w:gutter="0"/>
          <w:cols w:space="720"/>
          <w:noEndnote/>
          <w:rtlGutter w:val="0"/>
          <w:docGrid w:linePitch="360"/>
        </w:sectPr>
      </w:pPr>
      <w:r>
        <w:rPr>
          <w:color w:val="000000"/>
          <w:spacing w:val="0"/>
          <w:w w:val="100"/>
          <w:position w:val="0"/>
        </w:rP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w:t>
        <w:softHyphen/>
        <w:t>дительной терапии, требующей постоянного мониторирования в стационарных условиях</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headerReference w:type="default" r:id="rId123"/>
          <w:headerReference w:type="even" r:id="rId124"/>
          <w:footnotePr>
            <w:pos w:val="pageBottom"/>
            <w:numFmt w:val="decimal"/>
            <w:numRestart w:val="continuous"/>
          </w:footnotePr>
          <w:pgSz w:w="16840" w:h="11900" w:orient="landscape"/>
          <w:pgMar w:top="1100" w:right="543" w:bottom="1123" w:left="553" w:header="0" w:footer="695" w:gutter="0"/>
          <w:pgNumType w:start="148"/>
          <w:cols w:space="720"/>
          <w:noEndnote/>
          <w:rtlGutter w:val="0"/>
          <w:docGrid w:linePitch="360"/>
        </w:sectPr>
      </w:pPr>
    </w:p>
    <w:p>
      <w:pPr>
        <w:pStyle w:val="Style10"/>
        <w:keepNext w:val="0"/>
        <w:keepLines w:val="0"/>
        <w:widowControl w:val="0"/>
        <w:shd w:val="clear" w:color="auto" w:fill="auto"/>
        <w:tabs>
          <w:tab w:pos="1456" w:val="left"/>
        </w:tabs>
        <w:bidi w:val="0"/>
        <w:spacing w:before="0" w:after="0" w:line="240" w:lineRule="auto"/>
        <w:ind w:left="0" w:right="0" w:firstLine="0"/>
        <w:jc w:val="left"/>
      </w:pPr>
      <w:r>
        <mc:AlternateContent>
          <mc:Choice Requires="wps">
            <w:drawing>
              <wp:anchor distT="0" distB="0" distL="114300" distR="114300" simplePos="0" relativeHeight="125829628" behindDoc="0" locked="0" layoutInCell="1" allowOverlap="1">
                <wp:simplePos x="0" y="0"/>
                <wp:positionH relativeFrom="page">
                  <wp:posOffset>2621915</wp:posOffset>
                </wp:positionH>
                <wp:positionV relativeFrom="paragraph">
                  <wp:posOffset>0</wp:posOffset>
                </wp:positionV>
                <wp:extent cx="1188720" cy="463550"/>
                <wp:wrapSquare wrapText="bothSides"/>
                <wp:docPr id="532" name="Shape 532"/>
                <a:graphic xmlns:a="http://schemas.openxmlformats.org/drawingml/2006/main">
                  <a:graphicData uri="http://schemas.microsoft.com/office/word/2010/wordprocessingShape">
                    <wps:wsp>
                      <wps:cNvSpPr txBox="1"/>
                      <wps:spPr>
                        <a:xfrm>
                          <a:ext cx="118872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C22, C34, C38, C48.0, C52, C53.9, C56, C61, C62, C64, C67.8, C74</w:t>
                            </w:r>
                          </w:p>
                        </w:txbxContent>
                      </wps:txbx>
                      <wps:bodyPr lIns="0" tIns="0" rIns="0" bIns="0">
                        <a:noAutoFit/>
                      </wps:bodyPr>
                    </wps:wsp>
                  </a:graphicData>
                </a:graphic>
              </wp:anchor>
            </w:drawing>
          </mc:Choice>
          <mc:Fallback>
            <w:pict>
              <v:shape id="_x0000_s1558" type="#_x0000_t202" style="position:absolute;margin-left:206.45000000000002pt;margin-top:0;width:93.600000000000009pt;height:36.5pt;z-index:-12582912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C22, C34, C38, C48.0, C52, C53.9, C56, C61, C62, C64, C67.8, C74</w:t>
                      </w:r>
                    </w:p>
                  </w:txbxContent>
                </v:textbox>
                <w10:wrap type="square" anchorx="page"/>
              </v:shape>
            </w:pict>
          </mc:Fallback>
        </mc:AlternateContent>
      </w:r>
      <w:r>
        <mc:AlternateContent>
          <mc:Choice Requires="wps">
            <w:drawing>
              <wp:anchor distT="0" distB="0" distL="25400" distR="25400" simplePos="0" relativeHeight="125829630" behindDoc="0" locked="0" layoutInCell="1" allowOverlap="1">
                <wp:simplePos x="0" y="0"/>
                <wp:positionH relativeFrom="page">
                  <wp:posOffset>3910965</wp:posOffset>
                </wp:positionH>
                <wp:positionV relativeFrom="paragraph">
                  <wp:posOffset>0</wp:posOffset>
                </wp:positionV>
                <wp:extent cx="2005330" cy="1377950"/>
                <wp:wrapSquare wrapText="bothSides"/>
                <wp:docPr id="534" name="Shape 534"/>
                <a:graphic xmlns:a="http://schemas.openxmlformats.org/drawingml/2006/main">
                  <a:graphicData uri="http://schemas.microsoft.com/office/word/2010/wordprocessingShape">
                    <wps:wsp>
                      <wps:cNvSpPr txBox="1"/>
                      <wps:spPr>
                        <a:xfrm>
                          <a:ext cx="2005330" cy="13779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 торако-абдоминальной локализации у детей (опухоли средостения, опухоли надпочечника, опухоли печени, яичка, яичников, неорганные забрюшинные опухоли, опухоли почки, мочевыводящей системы и другие). Программное лечение</w:t>
                            </w:r>
                          </w:p>
                        </w:txbxContent>
                      </wps:txbx>
                      <wps:bodyPr lIns="0" tIns="0" rIns="0" bIns="0">
                        <a:noAutoFit/>
                      </wps:bodyPr>
                    </wps:wsp>
                  </a:graphicData>
                </a:graphic>
              </wp:anchor>
            </w:drawing>
          </mc:Choice>
          <mc:Fallback>
            <w:pict>
              <v:shape id="_x0000_s1560" type="#_x0000_t202" style="position:absolute;margin-left:307.94999999999999pt;margin-top:0;width:157.90000000000001pt;height:108.5pt;z-index:-125829123;mso-wrap-distance-left:2.pt;mso-wrap-distance-right:2.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 торако-абдоминальной локализации у детей (опухоли средостения, опухоли надпочечника, опухоли печени, яичка, яичников, неорганные забрюшинные опухоли, опухоли почки, мочевыводящей системы и другие). Программное лечение</w:t>
                      </w:r>
                    </w:p>
                  </w:txbxContent>
                </v:textbox>
                <w10:wrap type="square" anchorx="page"/>
              </v:shape>
            </w:pict>
          </mc:Fallback>
        </mc:AlternateContent>
      </w:r>
      <w:r>
        <w:rPr>
          <w:color w:val="000000"/>
          <w:spacing w:val="0"/>
          <w:w w:val="100"/>
          <w:position w:val="0"/>
        </w:rPr>
        <w:t>комбинирован-</w:t>
        <w:tab/>
        <w:t>предоперационная или</w:t>
      </w:r>
    </w:p>
    <w:p>
      <w:pPr>
        <w:pStyle w:val="Style10"/>
        <w:keepNext w:val="0"/>
        <w:keepLines w:val="0"/>
        <w:widowControl w:val="0"/>
        <w:shd w:val="clear" w:color="auto" w:fill="auto"/>
        <w:tabs>
          <w:tab w:pos="1456" w:val="left"/>
        </w:tabs>
        <w:bidi w:val="0"/>
        <w:spacing w:before="0" w:after="0" w:line="240" w:lineRule="auto"/>
        <w:ind w:left="0" w:right="0" w:firstLine="0"/>
        <w:jc w:val="left"/>
      </w:pPr>
      <w:r>
        <w:rPr>
          <w:color w:val="000000"/>
          <w:spacing w:val="0"/>
          <w:w w:val="100"/>
          <w:position w:val="0"/>
        </w:rPr>
        <w:t>ное лечение</w:t>
        <w:tab/>
        <w:t>послеоперационная химиотерапия с</w:t>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проведением хирургического вмешательства в течение одной госпитализации</w:t>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w:t>
        <w:softHyphen/>
        <w:t>дительной терапии, требующей постоянного мониторирования в стационарных условиях</w:t>
      </w:r>
    </w:p>
    <w:p>
      <w:pPr>
        <w:pStyle w:val="Style10"/>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125829632" behindDoc="0" locked="0" layoutInCell="1" allowOverlap="1">
                <wp:simplePos x="0" y="0"/>
                <wp:positionH relativeFrom="page">
                  <wp:posOffset>2825750</wp:posOffset>
                </wp:positionH>
                <wp:positionV relativeFrom="paragraph">
                  <wp:posOffset>0</wp:posOffset>
                </wp:positionV>
                <wp:extent cx="786130" cy="158750"/>
                <wp:wrapSquare wrapText="bothSides"/>
                <wp:docPr id="536" name="Shape 536"/>
                <a:graphic xmlns:a="http://schemas.openxmlformats.org/drawingml/2006/main">
                  <a:graphicData uri="http://schemas.microsoft.com/office/word/2010/wordprocessingShape">
                    <wps:wsp>
                      <wps:cNvSpPr txBox="1"/>
                      <wps:spPr>
                        <a:xfrm>
                          <a:ext cx="7861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C40, C41, C49</w:t>
                            </w:r>
                          </w:p>
                        </w:txbxContent>
                      </wps:txbx>
                      <wps:bodyPr wrap="none" lIns="0" tIns="0" rIns="0" bIns="0">
                        <a:noAutoFit/>
                      </wps:bodyPr>
                    </wps:wsp>
                  </a:graphicData>
                </a:graphic>
              </wp:anchor>
            </w:drawing>
          </mc:Choice>
          <mc:Fallback>
            <w:pict>
              <v:shape id="_x0000_s1562" type="#_x0000_t202" style="position:absolute;margin-left:222.5pt;margin-top:0;width:61.899999999999999pt;height:12.5pt;z-index:-12582912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C40, C41, C49</w:t>
                      </w:r>
                    </w:p>
                  </w:txbxContent>
                </v:textbox>
                <w10:wrap type="square" anchorx="page"/>
              </v:shape>
            </w:pict>
          </mc:Fallback>
        </mc:AlternateContent>
      </w:r>
      <w:r>
        <mc:AlternateContent>
          <mc:Choice Requires="wps">
            <w:drawing>
              <wp:anchor distT="0" distB="0" distL="38100" distR="38100" simplePos="0" relativeHeight="125829634" behindDoc="0" locked="0" layoutInCell="1" allowOverlap="1">
                <wp:simplePos x="0" y="0"/>
                <wp:positionH relativeFrom="page">
                  <wp:posOffset>3914140</wp:posOffset>
                </wp:positionH>
                <wp:positionV relativeFrom="paragraph">
                  <wp:posOffset>0</wp:posOffset>
                </wp:positionV>
                <wp:extent cx="1999615" cy="923290"/>
                <wp:wrapSquare wrapText="bothSides"/>
                <wp:docPr id="538" name="Shape 538"/>
                <a:graphic xmlns:a="http://schemas.openxmlformats.org/drawingml/2006/main">
                  <a:graphicData uri="http://schemas.microsoft.com/office/word/2010/wordprocessingShape">
                    <wps:wsp>
                      <wps:cNvSpPr txBox="1"/>
                      <wps:spPr>
                        <a:xfrm>
                          <a:ext cx="1999615" cy="9232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опухоли опорно-двигательного аппарата у детей (остеосаркома, опухоли семейства саркомы Юинга, злокачественная фиброзная гистиоцитома, саркомы мягких тканей)</w:t>
                            </w:r>
                          </w:p>
                        </w:txbxContent>
                      </wps:txbx>
                      <wps:bodyPr lIns="0" tIns="0" rIns="0" bIns="0">
                        <a:noAutoFit/>
                      </wps:bodyPr>
                    </wps:wsp>
                  </a:graphicData>
                </a:graphic>
              </wp:anchor>
            </w:drawing>
          </mc:Choice>
          <mc:Fallback>
            <w:pict>
              <v:shape id="_x0000_s1564" type="#_x0000_t202" style="position:absolute;margin-left:308.19999999999999pt;margin-top:0;width:157.45000000000002pt;height:72.700000000000003pt;z-index:-125829119;mso-wrap-distance-left:3.pt;mso-wrap-distance-right: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опухоли опорно-двигательного аппарата у детей (остеосаркома, опухоли семейства саркомы Юинга, злокачественная фиброзная гистиоцитома, саркомы мягких тканей)</w:t>
                      </w:r>
                    </w:p>
                  </w:txbxContent>
                </v:textbox>
                <w10:wrap type="square" anchorx="page"/>
              </v:shape>
            </w:pict>
          </mc:Fallback>
        </mc:AlternateContent>
      </w:r>
      <w:r>
        <w:rPr>
          <w:color w:val="000000"/>
          <w:spacing w:val="0"/>
          <w:w w:val="100"/>
          <w:position w:val="0"/>
        </w:rPr>
        <w:t>комбинирован- предоперационная или</w:t>
      </w:r>
    </w:p>
    <w:p>
      <w:pPr>
        <w:pStyle w:val="Style10"/>
        <w:keepNext w:val="0"/>
        <w:keepLines w:val="0"/>
        <w:widowControl w:val="0"/>
        <w:shd w:val="clear" w:color="auto" w:fill="auto"/>
        <w:tabs>
          <w:tab w:pos="1456" w:val="left"/>
        </w:tabs>
        <w:bidi w:val="0"/>
        <w:spacing w:before="0" w:after="0" w:line="240" w:lineRule="auto"/>
        <w:ind w:left="0" w:right="0" w:firstLine="0"/>
        <w:jc w:val="left"/>
      </w:pPr>
      <w:r>
        <w:rPr>
          <w:color w:val="000000"/>
          <w:spacing w:val="0"/>
          <w:w w:val="100"/>
          <w:position w:val="0"/>
        </w:rPr>
        <w:t>ное лечение</w:t>
        <w:tab/>
        <w:t>послеоперационная химиотерапия с</w:t>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проведением хирургического вмешательства в течение одной госпитализации</w:t>
      </w:r>
    </w:p>
    <w:p>
      <w:pPr>
        <w:pStyle w:val="Style10"/>
        <w:keepNext w:val="0"/>
        <w:keepLines w:val="0"/>
        <w:widowControl w:val="0"/>
        <w:shd w:val="clear" w:color="auto" w:fill="auto"/>
        <w:bidi w:val="0"/>
        <w:spacing w:before="0" w:after="0" w:line="240" w:lineRule="auto"/>
        <w:ind w:left="1480" w:right="0" w:firstLine="0"/>
        <w:jc w:val="left"/>
        <w:sectPr>
          <w:footnotePr>
            <w:pos w:val="pageBottom"/>
            <w:numFmt w:val="decimal"/>
            <w:numRestart w:val="continuous"/>
          </w:footnotePr>
          <w:type w:val="continuous"/>
          <w:pgSz w:w="16840" w:h="11900" w:orient="landscape"/>
          <w:pgMar w:top="1148" w:right="2276" w:bottom="1122" w:left="9476" w:header="0" w:footer="3" w:gutter="0"/>
          <w:cols w:space="720"/>
          <w:noEndnote/>
          <w:rtlGutter w:val="0"/>
          <w:docGrid w:linePitch="360"/>
        </w:sectPr>
      </w:pPr>
      <w:r>
        <w:rPr>
          <w:color w:val="000000"/>
          <w:spacing w:val="0"/>
          <w:w w:val="100"/>
          <w:position w:val="0"/>
        </w:rPr>
        <w:t>комплексное лечение с применением высокотоксичных противоопухолевых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p>
      <w:pPr>
        <w:pStyle w:val="Style10"/>
        <w:keepNext w:val="0"/>
        <w:keepLines w:val="0"/>
        <w:framePr w:w="2880" w:h="734" w:wrap="none" w:vAnchor="text" w:hAnchor="page" w:x="746" w:y="21"/>
        <w:widowControl w:val="0"/>
        <w:shd w:val="clear" w:color="auto" w:fill="auto"/>
        <w:bidi w:val="0"/>
        <w:spacing w:before="0" w:after="0" w:line="240" w:lineRule="auto"/>
        <w:ind w:left="580" w:right="0" w:hanging="580"/>
        <w:jc w:val="left"/>
      </w:pPr>
      <w:r>
        <w:rPr>
          <w:color w:val="000000"/>
          <w:spacing w:val="0"/>
          <w:w w:val="100"/>
          <w:position w:val="0"/>
        </w:rPr>
        <w:t>24. Комплексное лечение с применением стандартной химио - и (или)</w:t>
      </w:r>
    </w:p>
    <w:p>
      <w:pPr>
        <w:pStyle w:val="Style10"/>
        <w:keepNext w:val="0"/>
        <w:keepLines w:val="0"/>
        <w:framePr w:w="1738" w:h="730" w:wrap="none" w:vAnchor="text" w:hAnchor="page" w:x="4197" w:y="21"/>
        <w:widowControl w:val="0"/>
        <w:shd w:val="clear" w:color="auto" w:fill="auto"/>
        <w:bidi w:val="0"/>
        <w:spacing w:before="0" w:after="0" w:line="240" w:lineRule="auto"/>
        <w:ind w:left="0" w:right="0" w:firstLine="0"/>
        <w:jc w:val="center"/>
      </w:pPr>
      <w:r>
        <w:rPr>
          <w:color w:val="000000"/>
          <w:spacing w:val="0"/>
          <w:w w:val="100"/>
          <w:position w:val="0"/>
        </w:rPr>
        <w:t xml:space="preserve">C81 </w:t>
      </w:r>
      <w:r>
        <w:rPr>
          <w:color w:val="000000"/>
          <w:spacing w:val="0"/>
          <w:w w:val="100"/>
          <w:position w:val="0"/>
        </w:rPr>
        <w:t xml:space="preserve">- </w:t>
      </w:r>
      <w:r>
        <w:rPr>
          <w:color w:val="000000"/>
          <w:spacing w:val="0"/>
          <w:w w:val="100"/>
          <w:position w:val="0"/>
        </w:rPr>
        <w:t xml:space="preserve">C90, C91.1 </w:t>
      </w:r>
      <w:r>
        <w:rPr>
          <w:color w:val="000000"/>
          <w:spacing w:val="0"/>
          <w:w w:val="100"/>
          <w:position w:val="0"/>
        </w:rPr>
        <w:t>-</w:t>
        <w:br/>
        <w:t xml:space="preserve">С91.9, </w:t>
      </w:r>
      <w:r>
        <w:rPr>
          <w:color w:val="000000"/>
          <w:spacing w:val="0"/>
          <w:w w:val="100"/>
          <w:position w:val="0"/>
        </w:rPr>
        <w:t>C92.1, C93.1,</w:t>
        <w:br/>
        <w:t>D45, C95.1</w:t>
      </w:r>
    </w:p>
    <w:p>
      <w:pPr>
        <w:pStyle w:val="Style10"/>
        <w:keepNext w:val="0"/>
        <w:keepLines w:val="0"/>
        <w:framePr w:w="3029" w:h="739" w:wrap="none" w:vAnchor="text" w:hAnchor="page" w:x="6170" w:y="21"/>
        <w:widowControl w:val="0"/>
        <w:shd w:val="clear" w:color="auto" w:fill="auto"/>
        <w:bidi w:val="0"/>
        <w:spacing w:before="0" w:after="0" w:line="240" w:lineRule="auto"/>
        <w:ind w:left="0" w:right="0" w:firstLine="0"/>
        <w:jc w:val="left"/>
      </w:pPr>
      <w:r>
        <w:rPr>
          <w:color w:val="000000"/>
          <w:spacing w:val="0"/>
          <w:w w:val="100"/>
          <w:position w:val="0"/>
        </w:rPr>
        <w:t>первичные хронические лейкозы и лимфомы (кроме высокозлокачественных лимфом,</w:t>
      </w:r>
    </w:p>
    <w:p>
      <w:pPr>
        <w:pStyle w:val="Style10"/>
        <w:keepNext w:val="0"/>
        <w:keepLines w:val="0"/>
        <w:framePr w:w="1248" w:h="490" w:wrap="none" w:vAnchor="text" w:hAnchor="page" w:x="9472" w:y="21"/>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r>
    </w:p>
    <w:p>
      <w:pPr>
        <w:pStyle w:val="Style10"/>
        <w:keepNext w:val="0"/>
        <w:keepLines w:val="0"/>
        <w:framePr w:w="1248" w:h="490" w:wrap="none" w:vAnchor="text" w:hAnchor="page" w:x="9472" w:y="21"/>
        <w:widowControl w:val="0"/>
        <w:shd w:val="clear" w:color="auto" w:fill="auto"/>
        <w:bidi w:val="0"/>
        <w:spacing w:before="0" w:after="0" w:line="240" w:lineRule="auto"/>
        <w:ind w:left="0" w:right="0" w:firstLine="0"/>
        <w:jc w:val="left"/>
      </w:pPr>
      <w:r>
        <w:rPr>
          <w:color w:val="000000"/>
          <w:spacing w:val="0"/>
          <w:w w:val="100"/>
          <w:position w:val="0"/>
        </w:rPr>
        <w:t>кое лечение</w:t>
      </w:r>
    </w:p>
    <w:p>
      <w:pPr>
        <w:pStyle w:val="Style10"/>
        <w:keepNext w:val="0"/>
        <w:keepLines w:val="0"/>
        <w:framePr w:w="3211" w:h="739" w:wrap="none" w:vAnchor="text" w:hAnchor="page" w:x="10951" w:y="21"/>
        <w:widowControl w:val="0"/>
        <w:shd w:val="clear" w:color="auto" w:fill="auto"/>
        <w:bidi w:val="0"/>
        <w:spacing w:before="0" w:after="0" w:line="240" w:lineRule="auto"/>
        <w:ind w:left="0" w:right="0" w:firstLine="0"/>
        <w:jc w:val="both"/>
      </w:pPr>
      <w:r>
        <w:rPr>
          <w:color w:val="000000"/>
          <w:spacing w:val="0"/>
          <w:w w:val="100"/>
          <w:position w:val="0"/>
        </w:rPr>
        <w:t>комплексная иммунохимиотерапия с поддержкой ростовыми факторами и использованием антибактериальной,</w:t>
      </w:r>
    </w:p>
    <w:p>
      <w:pPr>
        <w:pStyle w:val="Style10"/>
        <w:keepNext w:val="0"/>
        <w:keepLines w:val="0"/>
        <w:framePr w:w="638" w:h="250" w:wrap="none" w:vAnchor="text" w:hAnchor="page" w:x="15151" w:y="21"/>
        <w:widowControl w:val="0"/>
        <w:shd w:val="clear" w:color="auto" w:fill="auto"/>
        <w:bidi w:val="0"/>
        <w:spacing w:before="0" w:after="0" w:line="240" w:lineRule="auto"/>
        <w:ind w:left="0" w:right="0" w:firstLine="0"/>
        <w:jc w:val="right"/>
      </w:pPr>
      <w:r>
        <w:rPr>
          <w:color w:val="000000"/>
          <w:spacing w:val="0"/>
          <w:w w:val="100"/>
          <w:position w:val="0"/>
        </w:rPr>
        <w:t>335583</w:t>
      </w:r>
    </w:p>
    <w:p>
      <w:pPr>
        <w:widowControl w:val="0"/>
        <w:spacing w:line="360" w:lineRule="exact"/>
      </w:pPr>
    </w:p>
    <w:p>
      <w:pPr>
        <w:widowControl w:val="0"/>
        <w:spacing w:after="378" w:line="1" w:lineRule="exact"/>
      </w:pPr>
    </w:p>
    <w:p>
      <w:pPr>
        <w:widowControl w:val="0"/>
        <w:spacing w:line="1" w:lineRule="exact"/>
        <w:sectPr>
          <w:footnotePr>
            <w:pos w:val="pageBottom"/>
            <w:numFmt w:val="decimal"/>
            <w:numRestart w:val="continuous"/>
          </w:footnotePr>
          <w:type w:val="continuous"/>
          <w:pgSz w:w="16840" w:h="11900" w:orient="landscape"/>
          <w:pgMar w:top="1100" w:right="543" w:bottom="1100" w:left="553"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93" w:h="250" w:wrap="none" w:hAnchor="page" w:x="746" w:y="5219"/>
        <w:widowControl w:val="0"/>
        <w:shd w:val="clear" w:color="auto" w:fill="auto"/>
        <w:bidi w:val="0"/>
        <w:spacing w:before="0" w:after="0" w:line="240" w:lineRule="auto"/>
        <w:ind w:left="0" w:right="0" w:firstLine="0"/>
        <w:jc w:val="both"/>
      </w:pPr>
      <w:r>
        <w:rPr>
          <w:color w:val="000000"/>
          <w:spacing w:val="0"/>
          <w:w w:val="100"/>
          <w:position w:val="0"/>
        </w:rPr>
        <w:t>25.</w:t>
      </w:r>
    </w:p>
    <w:p>
      <w:pPr>
        <w:pStyle w:val="Style10"/>
        <w:keepNext w:val="0"/>
        <w:keepLines w:val="0"/>
        <w:framePr w:w="2491" w:h="5419" w:wrap="none" w:hAnchor="page" w:x="1303" w:y="1739"/>
        <w:widowControl w:val="0"/>
        <w:shd w:val="clear" w:color="auto" w:fill="auto"/>
        <w:bidi w:val="0"/>
        <w:spacing w:before="0" w:after="120" w:line="240" w:lineRule="auto"/>
        <w:ind w:left="0" w:right="0" w:firstLine="0"/>
        <w:jc w:val="left"/>
      </w:pPr>
      <w:r>
        <w:rPr>
          <w:color w:val="000000"/>
          <w:spacing w:val="0"/>
          <w:w w:val="100"/>
          <w:position w:val="0"/>
        </w:rPr>
        <w:t>иммунотерапии (включая таргетные лекарственные препараты), лучевой и афферентной терапии при первичных острых и хронических лейкозах и лимфомах (за исключением высокозлокачественных лимфом, хронического миелолейкоза в стадии бластного криза и фазе акселерации), рецидивах и рефрактерных формах солидных опухолей</w:t>
      </w:r>
    </w:p>
    <w:p>
      <w:pPr>
        <w:pStyle w:val="Style10"/>
        <w:keepNext w:val="0"/>
        <w:keepLines w:val="0"/>
        <w:framePr w:w="2491" w:h="5419" w:wrap="none" w:hAnchor="page" w:x="1303" w:y="1739"/>
        <w:widowControl w:val="0"/>
        <w:shd w:val="clear" w:color="auto" w:fill="auto"/>
        <w:bidi w:val="0"/>
        <w:spacing w:before="0" w:after="0" w:line="240" w:lineRule="auto"/>
        <w:ind w:left="0" w:right="0" w:firstLine="0"/>
        <w:jc w:val="left"/>
      </w:pPr>
      <w:r>
        <w:rPr>
          <w:color w:val="000000"/>
          <w:spacing w:val="0"/>
          <w:w w:val="100"/>
          <w:position w:val="0"/>
        </w:rPr>
        <w:t>Внутритканевая, внутриполостная, аппликационная лучевая терапия в радиотерапевтических отделениях. Интраоперационная лучевая терапия</w:t>
      </w:r>
    </w:p>
    <w:p>
      <w:pPr>
        <w:pStyle w:val="Style10"/>
        <w:keepNext w:val="0"/>
        <w:keepLines w:val="0"/>
        <w:framePr w:w="3187" w:h="499" w:wrap="none" w:hAnchor="page" w:x="6170" w:y="1739"/>
        <w:widowControl w:val="0"/>
        <w:shd w:val="clear" w:color="auto" w:fill="auto"/>
        <w:bidi w:val="0"/>
        <w:spacing w:before="0" w:after="0" w:line="240" w:lineRule="auto"/>
        <w:ind w:left="0" w:right="0" w:firstLine="0"/>
        <w:jc w:val="left"/>
      </w:pPr>
      <w:r>
        <w:rPr>
          <w:color w:val="000000"/>
          <w:spacing w:val="0"/>
          <w:w w:val="100"/>
          <w:position w:val="0"/>
        </w:rPr>
        <w:t>хронического миелолейкоза в фазе бластного криза и фазе акселерации)</w:t>
      </w:r>
    </w:p>
    <w:p>
      <w:pPr>
        <w:pStyle w:val="Style10"/>
        <w:keepNext w:val="0"/>
        <w:keepLines w:val="0"/>
        <w:framePr w:w="2021" w:h="2170" w:wrap="none" w:hAnchor="page" w:x="4058" w:y="5219"/>
        <w:widowControl w:val="0"/>
        <w:shd w:val="clear" w:color="auto" w:fill="auto"/>
        <w:bidi w:val="0"/>
        <w:spacing w:before="0" w:after="0" w:line="240" w:lineRule="auto"/>
        <w:ind w:left="0" w:right="0" w:firstLine="0"/>
        <w:jc w:val="center"/>
      </w:pPr>
      <w:r>
        <w:rPr>
          <w:color w:val="000000"/>
          <w:spacing w:val="0"/>
          <w:w w:val="100"/>
          <w:position w:val="0"/>
        </w:rPr>
        <w:t xml:space="preserve">C00 </w:t>
      </w:r>
      <w:r>
        <w:rPr>
          <w:color w:val="000000"/>
          <w:spacing w:val="0"/>
          <w:w w:val="100"/>
          <w:position w:val="0"/>
        </w:rPr>
        <w:t xml:space="preserve">- </w:t>
      </w:r>
      <w:r>
        <w:rPr>
          <w:color w:val="000000"/>
          <w:spacing w:val="0"/>
          <w:w w:val="100"/>
          <w:position w:val="0"/>
        </w:rPr>
        <w:t xml:space="preserve">C14, C15 </w:t>
      </w:r>
      <w:r>
        <w:rPr>
          <w:color w:val="000000"/>
          <w:spacing w:val="0"/>
          <w:w w:val="100"/>
          <w:position w:val="0"/>
        </w:rPr>
        <w:t xml:space="preserve">- </w:t>
      </w:r>
      <w:r>
        <w:rPr>
          <w:color w:val="000000"/>
          <w:spacing w:val="0"/>
          <w:w w:val="100"/>
          <w:position w:val="0"/>
        </w:rPr>
        <w:t>C17,</w:t>
        <w:br/>
        <w:t xml:space="preserve">C18 </w:t>
      </w:r>
      <w:r>
        <w:rPr>
          <w:color w:val="000000"/>
          <w:spacing w:val="0"/>
          <w:w w:val="100"/>
          <w:position w:val="0"/>
        </w:rPr>
        <w:t xml:space="preserve">- </w:t>
      </w:r>
      <w:r>
        <w:rPr>
          <w:color w:val="000000"/>
          <w:spacing w:val="0"/>
          <w:w w:val="100"/>
          <w:position w:val="0"/>
        </w:rPr>
        <w:t xml:space="preserve">C22, C23 </w:t>
      </w:r>
      <w:r>
        <w:rPr>
          <w:color w:val="000000"/>
          <w:spacing w:val="0"/>
          <w:w w:val="100"/>
          <w:position w:val="0"/>
        </w:rPr>
        <w:t xml:space="preserve">- </w:t>
      </w:r>
      <w:r>
        <w:rPr>
          <w:color w:val="000000"/>
          <w:spacing w:val="0"/>
          <w:w w:val="100"/>
          <w:position w:val="0"/>
        </w:rPr>
        <w:t>C25,</w:t>
        <w:br/>
        <w:t>C30, C31, C32, C33,</w:t>
        <w:br/>
        <w:t>C34, C37, C39, C40,</w:t>
        <w:br/>
        <w:t>C41, C44, C48, C49,</w:t>
        <w:br/>
        <w:t>C50, C51, C55, C60,</w:t>
        <w:br/>
        <w:t>C61, C64, C67, C68,</w:t>
        <w:br/>
        <w:t>C73, C74, C77,0, C77.1,</w:t>
        <w:br/>
        <w:t>C77.2, C77.5</w:t>
      </w:r>
    </w:p>
    <w:p>
      <w:pPr>
        <w:pStyle w:val="Style10"/>
        <w:keepNext w:val="0"/>
        <w:keepLines w:val="0"/>
        <w:framePr w:w="3154" w:h="2179" w:wrap="none" w:hAnchor="page" w:x="6165" w:y="5219"/>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w:t>
      </w:r>
    </w:p>
    <w:p>
      <w:pPr>
        <w:pStyle w:val="Style10"/>
        <w:keepNext w:val="0"/>
        <w:keepLines w:val="0"/>
        <w:framePr w:w="1248" w:h="490" w:wrap="none" w:hAnchor="page" w:x="9472" w:y="5219"/>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r>
    </w:p>
    <w:p>
      <w:pPr>
        <w:pStyle w:val="Style10"/>
        <w:keepNext w:val="0"/>
        <w:keepLines w:val="0"/>
        <w:framePr w:w="1248" w:h="490" w:wrap="none" w:hAnchor="page" w:x="9472" w:y="5219"/>
        <w:widowControl w:val="0"/>
        <w:shd w:val="clear" w:color="auto" w:fill="auto"/>
        <w:bidi w:val="0"/>
        <w:spacing w:before="0" w:after="0" w:line="240" w:lineRule="auto"/>
        <w:ind w:left="0" w:right="0" w:firstLine="0"/>
        <w:jc w:val="left"/>
      </w:pPr>
      <w:r>
        <w:rPr>
          <w:color w:val="000000"/>
          <w:spacing w:val="0"/>
          <w:w w:val="100"/>
          <w:position w:val="0"/>
        </w:rPr>
        <w:t>кое лечение</w:t>
      </w:r>
    </w:p>
    <w:p>
      <w:pPr>
        <w:pStyle w:val="Style10"/>
        <w:keepNext w:val="0"/>
        <w:keepLines w:val="0"/>
        <w:framePr w:w="3619" w:h="5184" w:wrap="none" w:hAnchor="page" w:x="10941" w:y="1739"/>
        <w:widowControl w:val="0"/>
        <w:shd w:val="clear" w:color="auto" w:fill="auto"/>
        <w:bidi w:val="0"/>
        <w:spacing w:before="0" w:after="120" w:line="240" w:lineRule="auto"/>
        <w:ind w:left="0" w:right="0" w:firstLine="0"/>
        <w:jc w:val="left"/>
      </w:pPr>
      <w:r>
        <w:rPr>
          <w:color w:val="000000"/>
          <w:spacing w:val="0"/>
          <w:w w:val="100"/>
          <w:position w:val="0"/>
        </w:rPr>
        <w:t>противогрибковой, противовирусной терапии, методов афферентной терапии и лучевой терапии</w:t>
      </w:r>
    </w:p>
    <w:p>
      <w:pPr>
        <w:pStyle w:val="Style10"/>
        <w:keepNext w:val="0"/>
        <w:keepLines w:val="0"/>
        <w:framePr w:w="3619" w:h="5184" w:wrap="none" w:hAnchor="page" w:x="10941" w:y="1739"/>
        <w:widowControl w:val="0"/>
        <w:shd w:val="clear" w:color="auto" w:fill="auto"/>
        <w:bidi w:val="0"/>
        <w:spacing w:before="0" w:after="120" w:line="240" w:lineRule="auto"/>
        <w:ind w:left="0" w:right="0" w:firstLine="0"/>
        <w:jc w:val="left"/>
      </w:pPr>
      <w:r>
        <w:rPr>
          <w:color w:val="000000"/>
          <w:spacing w:val="0"/>
          <w:w w:val="100"/>
          <w:position w:val="0"/>
        </w:rPr>
        <w:t>комплексное лечение с использованием таргетных лекарственных препаратов, факторов роста, биопрепаратов, поддержкой стволовыми клетками</w:t>
      </w:r>
    </w:p>
    <w:p>
      <w:pPr>
        <w:pStyle w:val="Style10"/>
        <w:keepNext w:val="0"/>
        <w:keepLines w:val="0"/>
        <w:framePr w:w="3619" w:h="5184" w:wrap="none" w:hAnchor="page" w:x="10941" w:y="1739"/>
        <w:widowControl w:val="0"/>
        <w:shd w:val="clear" w:color="auto" w:fill="auto"/>
        <w:bidi w:val="0"/>
        <w:spacing w:before="0" w:after="120" w:line="240" w:lineRule="auto"/>
        <w:ind w:left="0" w:right="0" w:firstLine="0"/>
        <w:jc w:val="left"/>
      </w:pPr>
      <w:r>
        <w:rPr>
          <w:color w:val="000000"/>
          <w:spacing w:val="0"/>
          <w:w w:val="100"/>
          <w:position w:val="0"/>
        </w:rPr>
        <w:t>комплексная химиотерапия с поддержкой ростовыми факторами и использованием антибактериальных, противогрибковых, противовирусных лекарственных препаратов, методов афферентной терапии и лучевой терапии</w:t>
      </w:r>
    </w:p>
    <w:p>
      <w:pPr>
        <w:pStyle w:val="Style10"/>
        <w:keepNext w:val="0"/>
        <w:keepLines w:val="0"/>
        <w:framePr w:w="3619" w:h="5184" w:wrap="none" w:hAnchor="page" w:x="10941" w:y="1739"/>
        <w:widowControl w:val="0"/>
        <w:shd w:val="clear" w:color="auto" w:fill="auto"/>
        <w:bidi w:val="0"/>
        <w:spacing w:before="0" w:after="120" w:line="252" w:lineRule="auto"/>
        <w:ind w:left="0" w:right="0" w:firstLine="0"/>
        <w:jc w:val="left"/>
      </w:pPr>
      <w:r>
        <w:rPr>
          <w:color w:val="000000"/>
          <w:spacing w:val="0"/>
          <w:w w:val="100"/>
          <w:position w:val="0"/>
        </w:rPr>
        <w:t xml:space="preserve">интраоперационная лучевая терапия. Внутритканевая, аппликационная лучевая терапия. </w:t>
      </w:r>
      <w:r>
        <w:rPr>
          <w:color w:val="000000"/>
          <w:spacing w:val="0"/>
          <w:w w:val="100"/>
          <w:position w:val="0"/>
        </w:rPr>
        <w:t xml:space="preserve">3D-4D </w:t>
      </w:r>
      <w:r>
        <w:rPr>
          <w:color w:val="000000"/>
          <w:spacing w:val="0"/>
          <w:w w:val="100"/>
          <w:position w:val="0"/>
        </w:rPr>
        <w:t>планирование. Внутриполостная лучевая терапия. Рентгенологический и/или ультразвуковой контроль установки эндостата</w:t>
      </w:r>
    </w:p>
    <w:p>
      <w:pPr>
        <w:pStyle w:val="Style10"/>
        <w:keepNext w:val="0"/>
        <w:keepLines w:val="0"/>
        <w:framePr w:w="643" w:h="250" w:wrap="none" w:hAnchor="page" w:x="15146" w:y="5219"/>
        <w:widowControl w:val="0"/>
        <w:shd w:val="clear" w:color="auto" w:fill="auto"/>
        <w:bidi w:val="0"/>
        <w:spacing w:before="0" w:after="0" w:line="240" w:lineRule="auto"/>
        <w:ind w:left="0" w:right="0" w:firstLine="0"/>
        <w:jc w:val="left"/>
      </w:pPr>
      <w:r>
        <w:rPr>
          <w:color w:val="000000"/>
          <w:spacing w:val="0"/>
          <w:w w:val="100"/>
          <w:position w:val="0"/>
        </w:rPr>
        <w:t>248983</w:t>
      </w:r>
    </w:p>
    <w:p>
      <w:pPr>
        <w:pStyle w:val="Style10"/>
        <w:keepNext w:val="0"/>
        <w:keepLines w:val="0"/>
        <w:framePr w:w="2995" w:h="974" w:wrap="none" w:hAnchor="page" w:x="6165" w:y="7403"/>
        <w:widowControl w:val="0"/>
        <w:shd w:val="clear" w:color="auto" w:fill="auto"/>
        <w:bidi w:val="0"/>
        <w:spacing w:before="0" w:after="0" w:line="240" w:lineRule="auto"/>
        <w:ind w:left="0" w:right="0" w:firstLine="0"/>
        <w:jc w:val="left"/>
      </w:pPr>
      <w:r>
        <w:rPr>
          <w:color w:val="000000"/>
          <w:spacing w:val="0"/>
          <w:w w:val="100"/>
          <w:position w:val="0"/>
        </w:rPr>
        <w:t xml:space="preserve">надпочечников, почки, полового члена, предстательной железы, костей и суставных хрящей, кожи, мягких тканей </w:t>
      </w:r>
      <w:r>
        <w:rPr>
          <w:color w:val="000000"/>
          <w:spacing w:val="0"/>
          <w:w w:val="100"/>
          <w:position w:val="0"/>
        </w:rPr>
        <w:t xml:space="preserve">(T1-4N </w:t>
      </w:r>
      <w:r>
        <w:rPr>
          <w:color w:val="000000"/>
          <w:spacing w:val="0"/>
          <w:w w:val="100"/>
          <w:position w:val="0"/>
        </w:rPr>
        <w:t xml:space="preserve">любая </w:t>
      </w:r>
      <w:r>
        <w:rPr>
          <w:color w:val="000000"/>
          <w:spacing w:val="0"/>
          <w:w w:val="100"/>
          <w:position w:val="0"/>
        </w:rPr>
        <w:t>M0),</w:t>
      </w:r>
    </w:p>
    <w:p>
      <w:pPr>
        <w:pStyle w:val="Style10"/>
        <w:keepNext w:val="0"/>
        <w:keepLines w:val="0"/>
        <w:framePr w:w="2875" w:h="499" w:wrap="none" w:hAnchor="page" w:x="6170" w:y="8383"/>
        <w:widowControl w:val="0"/>
        <w:shd w:val="clear" w:color="auto" w:fill="auto"/>
        <w:bidi w:val="0"/>
        <w:spacing w:before="0" w:after="0" w:line="240" w:lineRule="auto"/>
        <w:ind w:left="0" w:right="0" w:firstLine="0"/>
        <w:jc w:val="left"/>
      </w:pPr>
      <w:r>
        <w:rPr>
          <w:color w:val="000000"/>
          <w:spacing w:val="0"/>
          <w:w w:val="100"/>
          <w:position w:val="0"/>
        </w:rPr>
        <w:t>локализованные и</w:t>
      </w:r>
    </w:p>
    <w:p>
      <w:pPr>
        <w:pStyle w:val="Style10"/>
        <w:keepNext w:val="0"/>
        <w:keepLines w:val="0"/>
        <w:framePr w:w="2875" w:h="499" w:wrap="none" w:hAnchor="page" w:x="6170" w:y="8383"/>
        <w:widowControl w:val="0"/>
        <w:shd w:val="clear" w:color="auto" w:fill="auto"/>
        <w:bidi w:val="0"/>
        <w:spacing w:before="0" w:after="0" w:line="240" w:lineRule="auto"/>
        <w:ind w:left="0" w:right="0" w:firstLine="0"/>
        <w:jc w:val="left"/>
      </w:pPr>
      <w:r>
        <w:rPr>
          <w:color w:val="000000"/>
          <w:spacing w:val="0"/>
          <w:w w:val="100"/>
          <w:position w:val="0"/>
        </w:rPr>
        <w:t>местнораспространенные формы</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1" w:line="1" w:lineRule="exact"/>
      </w:pPr>
    </w:p>
    <w:p>
      <w:pPr>
        <w:widowControl w:val="0"/>
        <w:spacing w:line="1" w:lineRule="exact"/>
        <w:sectPr>
          <w:footnotePr>
            <w:pos w:val="pageBottom"/>
            <w:numFmt w:val="decimal"/>
            <w:numRestart w:val="continuous"/>
          </w:footnotePr>
          <w:pgSz w:w="16840" w:h="11900" w:orient="landscape"/>
          <w:pgMar w:top="1101" w:right="543" w:bottom="1101" w:left="553" w:header="0" w:footer="673" w:gutter="0"/>
          <w:cols w:space="720"/>
          <w:noEndnote/>
          <w:rtlGutter w:val="0"/>
          <w:docGrid w:linePitch="360"/>
        </w:sectPr>
      </w:pPr>
    </w:p>
    <w:tbl>
      <w:tblPr>
        <w:tblOverlap w:val="never"/>
        <w:jc w:val="left"/>
        <w:tblLayout w:type="fixed"/>
      </w:tblPr>
      <w:tblGrid>
        <w:gridCol w:w="2731"/>
        <w:gridCol w:w="2136"/>
        <w:gridCol w:w="3307"/>
        <w:gridCol w:w="1474"/>
        <w:gridCol w:w="3696"/>
      </w:tblGrid>
      <w:tr>
        <w:trPr>
          <w:trHeight w:val="1464" w:hRule="exact"/>
        </w:trPr>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bottom w:val="single" w:sz="4"/>
              <w:right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r>
    </w:tbl>
    <w:p>
      <w:pPr>
        <w:framePr w:w="13344" w:h="1464" w:hSpace="715" w:wrap="none" w:hAnchor="page" w:x="1269" w:y="31"/>
        <w:widowControl w:val="0"/>
        <w:spacing w:line="1" w:lineRule="exact"/>
      </w:pPr>
    </w:p>
    <w:p>
      <w:pPr>
        <w:pStyle w:val="Style19"/>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r>
      <w:r>
        <w:rPr>
          <w:color w:val="000000"/>
          <w:spacing w:val="0"/>
          <w:w w:val="100"/>
          <w:position w:val="0"/>
          <w:u w:val="single"/>
        </w:rPr>
        <w:t>помощи</w:t>
      </w:r>
      <w:r>
        <w:rPr>
          <w:color w:val="000000"/>
          <w:spacing w:val="0"/>
          <w:w w:val="100"/>
          <w:position w:val="0"/>
          <w:sz w:val="13"/>
          <w:szCs w:val="13"/>
          <w:u w:val="single"/>
          <w:vertAlign w:val="superscript"/>
        </w:rPr>
        <w:t>3</w:t>
      </w:r>
      <w:r>
        <w:rPr>
          <w:color w:val="000000"/>
          <w:spacing w:val="0"/>
          <w:w w:val="100"/>
          <w:position w:val="0"/>
          <w:u w:val="single"/>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412" w:line="1" w:lineRule="exact"/>
      </w:pPr>
    </w:p>
    <w:p>
      <w:pPr>
        <w:widowControl w:val="0"/>
        <w:spacing w:line="1" w:lineRule="exact"/>
        <w:sectPr>
          <w:footnotePr>
            <w:pos w:val="pageBottom"/>
            <w:numFmt w:val="decimal"/>
            <w:numRestart w:val="continuous"/>
          </w:footnotePr>
          <w:pgSz w:w="16840" w:h="11900" w:orient="landscape"/>
          <w:pgMar w:top="1100" w:right="543" w:bottom="1123" w:left="553" w:header="0" w:footer="695" w:gutter="0"/>
          <w:cols w:space="720"/>
          <w:noEndnote/>
          <w:rtlGutter w:val="0"/>
          <w:docGrid w:linePitch="360"/>
        </w:sectPr>
      </w:pPr>
    </w:p>
    <w:p>
      <w:pPr>
        <w:widowControl w:val="0"/>
        <w:spacing w:line="1" w:lineRule="exact"/>
      </w:pPr>
      <w:r>
        <mc:AlternateContent>
          <mc:Choice Requires="wps">
            <w:drawing>
              <wp:anchor distT="0" distB="0" distL="88900" distR="88900" simplePos="0" relativeHeight="125829636" behindDoc="0" locked="0" layoutInCell="1" allowOverlap="1">
                <wp:simplePos x="0" y="0"/>
                <wp:positionH relativeFrom="page">
                  <wp:posOffset>2670810</wp:posOffset>
                </wp:positionH>
                <wp:positionV relativeFrom="paragraph">
                  <wp:posOffset>12700</wp:posOffset>
                </wp:positionV>
                <wp:extent cx="1094105" cy="311150"/>
                <wp:wrapSquare wrapText="bothSides"/>
                <wp:docPr id="540" name="Shape 540"/>
                <a:graphic xmlns:a="http://schemas.openxmlformats.org/drawingml/2006/main">
                  <a:graphicData uri="http://schemas.microsoft.com/office/word/2010/wordprocessingShape">
                    <wps:wsp>
                      <wps:cNvSpPr txBox="1"/>
                      <wps:spPr>
                        <a:xfrm>
                          <a:ext cx="1094105"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С51, С52, С53, С54,</w:t>
                              <w:br/>
                              <w:t>С55</w:t>
                            </w:r>
                          </w:p>
                        </w:txbxContent>
                      </wps:txbx>
                      <wps:bodyPr lIns="0" tIns="0" rIns="0" bIns="0">
                        <a:noAutoFit/>
                      </wps:bodyPr>
                    </wps:wsp>
                  </a:graphicData>
                </a:graphic>
              </wp:anchor>
            </w:drawing>
          </mc:Choice>
          <mc:Fallback>
            <w:pict>
              <v:shape id="_x0000_s1566" type="#_x0000_t202" style="position:absolute;margin-left:210.30000000000001pt;margin-top:1.pt;width:86.150000000000006pt;height:24.5pt;z-index:-125829117;mso-wrap-distance-left:7.pt;mso-wrap-distance-right:7.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С51, С52, С53, С54,</w:t>
                        <w:br/>
                        <w:t>С55</w:t>
                      </w:r>
                    </w:p>
                  </w:txbxContent>
                </v:textbox>
                <w10:wrap type="square" anchorx="page"/>
              </v:shape>
            </w:pict>
          </mc:Fallback>
        </mc:AlternateContent>
      </w:r>
      <w:r>
        <mc:AlternateContent>
          <mc:Choice Requires="wps">
            <w:drawing>
              <wp:anchor distT="0" distB="0" distL="0" distR="0" simplePos="0" relativeHeight="125829638" behindDoc="0" locked="0" layoutInCell="1" allowOverlap="1">
                <wp:simplePos x="0" y="0"/>
                <wp:positionH relativeFrom="page">
                  <wp:posOffset>6014085</wp:posOffset>
                </wp:positionH>
                <wp:positionV relativeFrom="paragraph">
                  <wp:posOffset>12700</wp:posOffset>
                </wp:positionV>
                <wp:extent cx="792480" cy="311150"/>
                <wp:wrapSquare wrapText="bothSides"/>
                <wp:docPr id="542" name="Shape 542"/>
                <a:graphic xmlns:a="http://schemas.openxmlformats.org/drawingml/2006/main">
                  <a:graphicData uri="http://schemas.microsoft.com/office/word/2010/wordprocessingShape">
                    <wps:wsp>
                      <wps:cNvSpPr txBox="1"/>
                      <wps:spPr>
                        <a:xfrm>
                          <a:ext cx="79248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t>кое лечение</w:t>
                            </w:r>
                          </w:p>
                        </w:txbxContent>
                      </wps:txbx>
                      <wps:bodyPr lIns="0" tIns="0" rIns="0" bIns="0">
                        <a:noAutoFit/>
                      </wps:bodyPr>
                    </wps:wsp>
                  </a:graphicData>
                </a:graphic>
              </wp:anchor>
            </w:drawing>
          </mc:Choice>
          <mc:Fallback>
            <w:pict>
              <v:shape id="_x0000_s1568" type="#_x0000_t202" style="position:absolute;margin-left:473.55000000000001pt;margin-top:1.pt;width:62.399999999999999pt;height:24.5pt;z-index:-125829115;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t>кое лечение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интраэпительальные, микроинвазивные и инвазивные злокачественные новообразования вульвы, влагалища, шейки и тела матки </w:t>
      </w:r>
      <w:r>
        <w:rPr>
          <w:color w:val="000000"/>
          <w:spacing w:val="0"/>
          <w:w w:val="100"/>
          <w:position w:val="0"/>
        </w:rPr>
        <w:t xml:space="preserve">(70-4N0-1M0-1), </w:t>
      </w:r>
      <w:r>
        <w:rPr>
          <w:color w:val="000000"/>
          <w:spacing w:val="0"/>
          <w:w w:val="100"/>
          <w:position w:val="0"/>
        </w:rPr>
        <w:t>в том числе с метастазированием в параортальные или паховые лимфоузлы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 xml:space="preserve">внутритканевая, аппликационная лучевая терапия. </w:t>
      </w:r>
      <w:r>
        <w:rPr>
          <w:color w:val="000000"/>
          <w:spacing w:val="0"/>
          <w:w w:val="100"/>
          <w:position w:val="0"/>
        </w:rPr>
        <w:t xml:space="preserve">3D-4D </w:t>
      </w:r>
      <w:r>
        <w:rPr>
          <w:color w:val="000000"/>
          <w:spacing w:val="0"/>
          <w:w w:val="100"/>
          <w:position w:val="0"/>
        </w:rPr>
        <w:t>планирование. Внутриполостная лучевая терапия.</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29" w:right="2281" w:bottom="1123" w:left="6169" w:header="0" w:footer="3" w:gutter="0"/>
          <w:cols w:num="2" w:space="720" w:equalWidth="0">
            <w:col w:w="3211" w:space="1560"/>
            <w:col w:w="3619"/>
          </w:cols>
          <w:noEndnote/>
          <w:rtlGutter w:val="0"/>
          <w:docGrid w:linePitch="360"/>
        </w:sectPr>
      </w:pPr>
      <w:r>
        <w:rPr>
          <w:color w:val="000000"/>
          <w:spacing w:val="0"/>
          <w:w w:val="100"/>
          <w:position w:val="0"/>
        </w:rPr>
        <w:t>Рентгенологический и/или ультразвуковой контроль установки эндостата</w:t>
      </w:r>
    </w:p>
    <w:p>
      <w:pPr>
        <w:widowControl w:val="0"/>
        <w:spacing w:line="1" w:lineRule="exact"/>
      </w:pPr>
      <w:r>
        <mc:AlternateContent>
          <mc:Choice Requires="wps">
            <w:drawing>
              <wp:anchor distT="0" distB="0" distL="114300" distR="114300" simplePos="0" relativeHeight="125829640" behindDoc="0" locked="0" layoutInCell="1" allowOverlap="1">
                <wp:simplePos x="0" y="0"/>
                <wp:positionH relativeFrom="page">
                  <wp:posOffset>3100070</wp:posOffset>
                </wp:positionH>
                <wp:positionV relativeFrom="paragraph">
                  <wp:posOffset>12700</wp:posOffset>
                </wp:positionV>
                <wp:extent cx="234950" cy="158750"/>
                <wp:wrapSquare wrapText="bothSides"/>
                <wp:docPr id="544" name="Shape 544"/>
                <a:graphic xmlns:a="http://schemas.openxmlformats.org/drawingml/2006/main">
                  <a:graphicData uri="http://schemas.microsoft.com/office/word/2010/wordprocessingShape">
                    <wps:wsp>
                      <wps:cNvSpPr txBox="1"/>
                      <wps:spPr>
                        <a:xfrm>
                          <a:ext cx="2349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C64</w:t>
                            </w:r>
                          </w:p>
                        </w:txbxContent>
                      </wps:txbx>
                      <wps:bodyPr wrap="none" lIns="0" tIns="0" rIns="0" bIns="0">
                        <a:noAutoFit/>
                      </wps:bodyPr>
                    </wps:wsp>
                  </a:graphicData>
                </a:graphic>
              </wp:anchor>
            </w:drawing>
          </mc:Choice>
          <mc:Fallback>
            <w:pict>
              <v:shape id="_x0000_s1570" type="#_x0000_t202" style="position:absolute;margin-left:244.09999999999999pt;margin-top:1.pt;width:18.5pt;height:12.5pt;z-index:-12582911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C64</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both"/>
        <w:sectPr>
          <w:footnotePr>
            <w:pos w:val="pageBottom"/>
            <w:numFmt w:val="decimal"/>
            <w:numRestart w:val="continuous"/>
          </w:footnotePr>
          <w:type w:val="continuous"/>
          <w:pgSz w:w="16840" w:h="11900" w:orient="landscape"/>
          <w:pgMar w:top="1129" w:right="2679" w:bottom="1123" w:left="6169" w:header="0" w:footer="3" w:gutter="0"/>
          <w:cols w:num="2" w:space="1570"/>
          <w:noEndnote/>
          <w:rtlGutter w:val="0"/>
          <w:docGrid w:linePitch="360"/>
        </w:sectPr>
      </w:pPr>
      <w:r>
        <w:rPr>
          <w:color w:val="000000"/>
          <w:spacing w:val="0"/>
          <w:w w:val="100"/>
          <w:position w:val="0"/>
        </w:rPr>
        <w:t xml:space="preserve">злокачественные новообразования почки </w:t>
      </w:r>
      <w:r>
        <w:rPr>
          <w:color w:val="000000"/>
          <w:spacing w:val="0"/>
          <w:w w:val="100"/>
          <w:position w:val="0"/>
        </w:rPr>
        <w:t xml:space="preserve">(T1-3N0M0), </w:t>
      </w:r>
      <w:r>
        <w:rPr>
          <w:color w:val="000000"/>
          <w:spacing w:val="0"/>
          <w:w w:val="100"/>
          <w:position w:val="0"/>
        </w:rPr>
        <w:t xml:space="preserve">локализованные и местнораспространенные формы </w:t>
      </w:r>
      <w:r>
        <w:rPr>
          <w:color w:val="000000"/>
          <w:spacing w:val="0"/>
          <w:w w:val="100"/>
          <w:position w:val="0"/>
        </w:rPr>
        <w:t xml:space="preserve">интраоперационная лучевая терапия. Компьютерная томография и (или) магнитно-резонансная топометрия. 3D - </w:t>
      </w:r>
      <w:r>
        <w:rPr>
          <w:color w:val="000000"/>
          <w:spacing w:val="0"/>
          <w:w w:val="100"/>
          <w:position w:val="0"/>
        </w:rPr>
        <w:t xml:space="preserve">4D </w:t>
      </w:r>
      <w:r>
        <w:rPr>
          <w:color w:val="000000"/>
          <w:spacing w:val="0"/>
          <w:w w:val="100"/>
          <w:position w:val="0"/>
        </w:rPr>
        <w:t>планирование</w:t>
      </w:r>
    </w:p>
    <w:p>
      <w:pPr>
        <w:pStyle w:val="Style10"/>
        <w:keepNext w:val="0"/>
        <w:keepLines w:val="0"/>
        <w:framePr w:w="370" w:h="250" w:wrap="none" w:vAnchor="text" w:hAnchor="page" w:x="4883" w:y="21"/>
        <w:widowControl w:val="0"/>
        <w:shd w:val="clear" w:color="auto" w:fill="auto"/>
        <w:bidi w:val="0"/>
        <w:spacing w:before="0" w:after="0" w:line="240" w:lineRule="auto"/>
        <w:ind w:left="0" w:right="0" w:firstLine="0"/>
        <w:jc w:val="left"/>
      </w:pPr>
      <w:r>
        <w:rPr>
          <w:color w:val="000000"/>
          <w:spacing w:val="0"/>
          <w:w w:val="100"/>
          <w:position w:val="0"/>
        </w:rPr>
        <w:t>C73</w:t>
      </w:r>
    </w:p>
    <w:p>
      <w:pPr>
        <w:pStyle w:val="Style10"/>
        <w:keepNext w:val="0"/>
        <w:keepLines w:val="0"/>
        <w:framePr w:w="3010" w:h="490" w:wrap="none" w:vAnchor="text" w:hAnchor="page" w:x="6170" w:y="21"/>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 щитовидной железы</w:t>
      </w:r>
    </w:p>
    <w:p>
      <w:pPr>
        <w:pStyle w:val="Style10"/>
        <w:keepNext w:val="0"/>
        <w:keepLines w:val="0"/>
        <w:framePr w:w="1248" w:h="490" w:wrap="none" w:vAnchor="text" w:hAnchor="page" w:x="9472" w:y="21"/>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r>
    </w:p>
    <w:p>
      <w:pPr>
        <w:pStyle w:val="Style10"/>
        <w:keepNext w:val="0"/>
        <w:keepLines w:val="0"/>
        <w:framePr w:w="1248" w:h="490" w:wrap="none" w:vAnchor="text" w:hAnchor="page" w:x="9472" w:y="21"/>
        <w:widowControl w:val="0"/>
        <w:shd w:val="clear" w:color="auto" w:fill="auto"/>
        <w:bidi w:val="0"/>
        <w:spacing w:before="0" w:after="0" w:line="240" w:lineRule="auto"/>
        <w:ind w:left="0" w:right="0" w:firstLine="0"/>
        <w:jc w:val="left"/>
      </w:pPr>
      <w:r>
        <w:rPr>
          <w:color w:val="000000"/>
          <w:spacing w:val="0"/>
          <w:w w:val="100"/>
          <w:position w:val="0"/>
        </w:rPr>
        <w:t>кое лечение</w:t>
      </w:r>
    </w:p>
    <w:p>
      <w:pPr>
        <w:pStyle w:val="Style10"/>
        <w:keepNext w:val="0"/>
        <w:keepLines w:val="0"/>
        <w:framePr w:w="3624" w:h="490" w:wrap="none" w:vAnchor="text" w:hAnchor="page" w:x="10946" w:y="21"/>
        <w:widowControl w:val="0"/>
        <w:shd w:val="clear" w:color="auto" w:fill="auto"/>
        <w:bidi w:val="0"/>
        <w:spacing w:before="0" w:after="0" w:line="240" w:lineRule="auto"/>
        <w:ind w:left="0" w:right="0" w:firstLine="0"/>
        <w:jc w:val="both"/>
      </w:pPr>
      <w:r>
        <w:rPr>
          <w:color w:val="000000"/>
          <w:spacing w:val="0"/>
          <w:w w:val="100"/>
          <w:position w:val="0"/>
        </w:rPr>
        <w:t>радиойодабляция остаточной тиреоидной ткани</w:t>
      </w:r>
    </w:p>
    <w:p>
      <w:pPr>
        <w:widowControl w:val="0"/>
        <w:spacing w:after="489" w:line="1" w:lineRule="exact"/>
      </w:pPr>
    </w:p>
    <w:p>
      <w:pPr>
        <w:widowControl w:val="0"/>
        <w:spacing w:line="1" w:lineRule="exact"/>
        <w:sectPr>
          <w:footnotePr>
            <w:pos w:val="pageBottom"/>
            <w:numFmt w:val="decimal"/>
            <w:numRestart w:val="continuous"/>
          </w:footnotePr>
          <w:type w:val="continuous"/>
          <w:pgSz w:w="16840" w:h="11900" w:orient="landscape"/>
          <w:pgMar w:top="1100" w:right="543" w:bottom="1123" w:left="553"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10420" w:right="0" w:firstLine="0"/>
        <w:jc w:val="left"/>
        <w:sectPr>
          <w:footnotePr>
            <w:pos w:val="pageBottom"/>
            <w:numFmt w:val="decimal"/>
            <w:numRestart w:val="continuous"/>
          </w:footnotePr>
          <w:type w:val="continuous"/>
          <w:pgSz w:w="16840" w:h="11900" w:orient="landscape"/>
          <w:pgMar w:top="1129" w:right="2228" w:bottom="1123" w:left="553" w:header="0" w:footer="3" w:gutter="0"/>
          <w:cols w:space="720"/>
          <w:noEndnote/>
          <w:rtlGutter w:val="0"/>
          <w:docGrid w:linePitch="360"/>
        </w:sectPr>
      </w:pPr>
      <w:r>
        <w:rPr>
          <w:color w:val="000000"/>
          <w:spacing w:val="0"/>
          <w:w w:val="100"/>
          <w:position w:val="0"/>
        </w:rPr>
        <w:t xml:space="preserve">радиойодтерапия отдаленных метастазов дифференцированного рака щитовидной железы (в легкие, в кости и другие органы) </w:t>
      </w:r>
      <w:r>
        <w:rPr>
          <w:color w:val="000000"/>
          <w:spacing w:val="0"/>
          <w:w w:val="100"/>
          <w:position w:val="0"/>
        </w:rPr>
        <w:t xml:space="preserve">радиойодтерапия в сочетании с локальной лучевой терапией при метастазах рака щитовидной железы в кости </w:t>
      </w:r>
      <w:r>
        <w:rPr>
          <w:color w:val="000000"/>
          <w:spacing w:val="0"/>
          <w:w w:val="100"/>
          <w:position w:val="0"/>
        </w:rPr>
        <w:t>радиойодтерапия в сочетании с радионуклидной терапией при множественных метастазах рака щитовидной железы с болевым синдромом</w:t>
      </w:r>
    </w:p>
    <w:p>
      <w:pPr>
        <w:pStyle w:val="Style10"/>
        <w:keepNext w:val="0"/>
        <w:keepLines w:val="0"/>
        <w:framePr w:w="2606" w:h="970" w:wrap="none" w:vAnchor="text" w:hAnchor="page" w:x="1303" w:y="21"/>
        <w:widowControl w:val="0"/>
        <w:shd w:val="clear" w:color="auto" w:fill="auto"/>
        <w:bidi w:val="0"/>
        <w:spacing w:before="0" w:after="0" w:line="240" w:lineRule="auto"/>
        <w:ind w:left="0" w:right="0" w:firstLine="0"/>
        <w:jc w:val="left"/>
      </w:pPr>
      <w:r>
        <w:rPr>
          <w:color w:val="000000"/>
          <w:spacing w:val="0"/>
          <w:w w:val="100"/>
          <w:position w:val="0"/>
        </w:rPr>
        <w:t>Стереотаксическая лучевая терапия при злокачественных новообразованиях с олигометастатическим</w:t>
      </w:r>
    </w:p>
    <w:p>
      <w:pPr>
        <w:pStyle w:val="Style10"/>
        <w:keepNext w:val="0"/>
        <w:keepLines w:val="0"/>
        <w:framePr w:w="2040" w:h="250" w:wrap="none" w:vAnchor="text" w:hAnchor="page" w:x="4048" w:y="21"/>
        <w:widowControl w:val="0"/>
        <w:shd w:val="clear" w:color="auto" w:fill="auto"/>
        <w:bidi w:val="0"/>
        <w:spacing w:before="0" w:after="0" w:line="240" w:lineRule="auto"/>
        <w:ind w:left="0" w:right="0" w:firstLine="0"/>
        <w:jc w:val="left"/>
      </w:pPr>
      <w:r>
        <w:rPr>
          <w:color w:val="000000"/>
          <w:spacing w:val="0"/>
          <w:w w:val="100"/>
          <w:position w:val="0"/>
        </w:rPr>
        <w:t>С00-С75, С78-С80, С97</w:t>
      </w:r>
    </w:p>
    <w:p>
      <w:pPr>
        <w:pStyle w:val="Style10"/>
        <w:keepNext w:val="0"/>
        <w:keepLines w:val="0"/>
        <w:framePr w:w="3154" w:h="979" w:wrap="none" w:vAnchor="text" w:hAnchor="page" w:x="6170" w:y="21"/>
        <w:widowControl w:val="0"/>
        <w:shd w:val="clear" w:color="auto" w:fill="auto"/>
        <w:bidi w:val="0"/>
        <w:spacing w:before="0" w:after="0" w:line="240" w:lineRule="auto"/>
        <w:ind w:left="0" w:right="0" w:firstLine="0"/>
        <w:jc w:val="left"/>
      </w:pPr>
      <w:r>
        <w:rPr>
          <w:color w:val="000000"/>
          <w:spacing w:val="0"/>
          <w:w w:val="100"/>
          <w:position w:val="0"/>
        </w:rPr>
        <w:t>злокачественные новообразования головы и шеи, трахеи, бронхов, легкого, пищевода, желудка, тонкой кишки, желчного пузыря, желчных</w:t>
      </w:r>
    </w:p>
    <w:p>
      <w:pPr>
        <w:pStyle w:val="Style10"/>
        <w:keepNext w:val="0"/>
        <w:keepLines w:val="0"/>
        <w:framePr w:w="1248" w:h="490" w:wrap="none" w:vAnchor="text" w:hAnchor="page" w:x="9472" w:y="21"/>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r>
    </w:p>
    <w:p>
      <w:pPr>
        <w:pStyle w:val="Style10"/>
        <w:keepNext w:val="0"/>
        <w:keepLines w:val="0"/>
        <w:framePr w:w="1248" w:h="490" w:wrap="none" w:vAnchor="text" w:hAnchor="page" w:x="9472" w:y="21"/>
        <w:widowControl w:val="0"/>
        <w:shd w:val="clear" w:color="auto" w:fill="auto"/>
        <w:bidi w:val="0"/>
        <w:spacing w:before="0" w:after="0" w:line="240" w:lineRule="auto"/>
        <w:ind w:left="0" w:right="0" w:firstLine="0"/>
        <w:jc w:val="left"/>
      </w:pPr>
      <w:r>
        <w:rPr>
          <w:color w:val="000000"/>
          <w:spacing w:val="0"/>
          <w:w w:val="100"/>
          <w:position w:val="0"/>
        </w:rPr>
        <w:t>кое лечение</w:t>
      </w:r>
    </w:p>
    <w:p>
      <w:pPr>
        <w:pStyle w:val="Style10"/>
        <w:keepNext w:val="0"/>
        <w:keepLines w:val="0"/>
        <w:framePr w:w="3110" w:h="979" w:wrap="none" w:vAnchor="text" w:hAnchor="page" w:x="10946" w:y="21"/>
        <w:widowControl w:val="0"/>
        <w:shd w:val="clear" w:color="auto" w:fill="auto"/>
        <w:bidi w:val="0"/>
        <w:spacing w:before="0" w:after="0" w:line="240" w:lineRule="auto"/>
        <w:ind w:left="0" w:right="0" w:firstLine="0"/>
        <w:jc w:val="left"/>
      </w:pPr>
      <w:r>
        <w:rPr>
          <w:color w:val="000000"/>
          <w:spacing w:val="0"/>
          <w:w w:val="100"/>
          <w:position w:val="0"/>
        </w:rPr>
        <w:t>стереотаксическая дистанционная лучевая терапия. Компьютерно</w:t>
        <w:softHyphen/>
        <w:t>томографическая и (или) магнитно</w:t>
        <w:softHyphen/>
        <w:t xml:space="preserve">резонансная топометрия. 3D - </w:t>
      </w:r>
      <w:r>
        <w:rPr>
          <w:color w:val="000000"/>
          <w:spacing w:val="0"/>
          <w:w w:val="100"/>
          <w:position w:val="0"/>
        </w:rPr>
        <w:t>4D</w:t>
      </w:r>
    </w:p>
    <w:p>
      <w:pPr>
        <w:widowControl w:val="0"/>
        <w:spacing w:line="360" w:lineRule="exact"/>
      </w:pPr>
    </w:p>
    <w:p>
      <w:pPr>
        <w:widowControl w:val="0"/>
        <w:spacing w:after="618" w:line="1" w:lineRule="exact"/>
      </w:pPr>
    </w:p>
    <w:p>
      <w:pPr>
        <w:widowControl w:val="0"/>
        <w:spacing w:line="1" w:lineRule="exact"/>
        <w:sectPr>
          <w:footnotePr>
            <w:pos w:val="pageBottom"/>
            <w:numFmt w:val="decimal"/>
            <w:numRestart w:val="continuous"/>
          </w:footnotePr>
          <w:type w:val="continuous"/>
          <w:pgSz w:w="16840" w:h="11900" w:orient="landscape"/>
          <w:pgMar w:top="1100" w:right="543" w:bottom="1100" w:left="553"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155" w:h="499" w:wrap="none" w:hAnchor="page" w:x="1307" w:y="1739"/>
        <w:widowControl w:val="0"/>
        <w:shd w:val="clear" w:color="auto" w:fill="auto"/>
        <w:bidi w:val="0"/>
        <w:spacing w:before="0" w:after="0" w:line="240" w:lineRule="auto"/>
        <w:ind w:left="0" w:right="0" w:firstLine="0"/>
        <w:jc w:val="left"/>
      </w:pPr>
      <w:r>
        <w:rPr>
          <w:color w:val="000000"/>
          <w:spacing w:val="0"/>
          <w:w w:val="100"/>
          <w:position w:val="0"/>
        </w:rPr>
        <w:t>поражением внутренних органов и ЦНС</w:t>
      </w:r>
    </w:p>
    <w:p>
      <w:pPr>
        <w:pStyle w:val="Style10"/>
        <w:keepNext w:val="0"/>
        <w:keepLines w:val="0"/>
        <w:framePr w:w="2736" w:h="970" w:wrap="none" w:hAnchor="page" w:x="746" w:y="5939"/>
        <w:widowControl w:val="0"/>
        <w:shd w:val="clear" w:color="auto" w:fill="auto"/>
        <w:bidi w:val="0"/>
        <w:spacing w:before="0" w:after="0" w:line="240" w:lineRule="auto"/>
        <w:ind w:left="580" w:right="0" w:hanging="580"/>
        <w:jc w:val="left"/>
      </w:pPr>
      <w:r>
        <w:rPr>
          <w:color w:val="000000"/>
          <w:spacing w:val="0"/>
          <w:w w:val="100"/>
          <w:position w:val="0"/>
        </w:rPr>
        <w:t>26. Радионуклидная лучевая терапия в радиотерапевтических отделениях</w:t>
      </w:r>
    </w:p>
    <w:p>
      <w:pPr>
        <w:pStyle w:val="Style10"/>
        <w:keepNext w:val="0"/>
        <w:keepLines w:val="0"/>
        <w:framePr w:w="1723" w:h="490" w:wrap="none" w:hAnchor="page" w:x="4207" w:y="5939"/>
        <w:widowControl w:val="0"/>
        <w:shd w:val="clear" w:color="auto" w:fill="auto"/>
        <w:bidi w:val="0"/>
        <w:spacing w:before="0" w:after="0" w:line="240" w:lineRule="auto"/>
        <w:ind w:left="0" w:right="0" w:firstLine="0"/>
        <w:jc w:val="center"/>
      </w:pPr>
      <w:r>
        <w:rPr>
          <w:color w:val="000000"/>
          <w:spacing w:val="0"/>
          <w:w w:val="100"/>
          <w:position w:val="0"/>
        </w:rPr>
        <w:t>C50, C61, C34, C73,</w:t>
        <w:br/>
        <w:t>C64, C79</w:t>
      </w:r>
    </w:p>
    <w:p>
      <w:pPr>
        <w:pStyle w:val="Style10"/>
        <w:keepNext w:val="0"/>
        <w:keepLines w:val="0"/>
        <w:framePr w:w="1541" w:h="250" w:wrap="none" w:hAnchor="page" w:x="4298" w:y="7979"/>
        <w:widowControl w:val="0"/>
        <w:shd w:val="clear" w:color="auto" w:fill="auto"/>
        <w:bidi w:val="0"/>
        <w:spacing w:before="0" w:after="0" w:line="240" w:lineRule="auto"/>
        <w:ind w:left="0" w:right="0" w:firstLine="0"/>
        <w:jc w:val="left"/>
      </w:pPr>
      <w:r>
        <w:rPr>
          <w:color w:val="000000"/>
          <w:spacing w:val="0"/>
          <w:w w:val="100"/>
          <w:position w:val="0"/>
        </w:rPr>
        <w:t>С22, С24.0, С78.7</w:t>
      </w:r>
    </w:p>
    <w:p>
      <w:pPr>
        <w:pStyle w:val="Style10"/>
        <w:keepNext w:val="0"/>
        <w:keepLines w:val="0"/>
        <w:framePr w:w="3221" w:h="7690" w:wrap="none" w:hAnchor="page" w:x="6165" w:y="1739"/>
        <w:widowControl w:val="0"/>
        <w:shd w:val="clear" w:color="auto" w:fill="auto"/>
        <w:bidi w:val="0"/>
        <w:spacing w:before="0" w:after="120" w:line="240" w:lineRule="auto"/>
        <w:ind w:left="0" w:right="0" w:firstLine="0"/>
        <w:jc w:val="left"/>
      </w:pPr>
      <w:r>
        <w:rPr>
          <w:color w:val="000000"/>
          <w:spacing w:val="0"/>
          <w:w w:val="100"/>
          <w:position w:val="0"/>
        </w:rPr>
        <w:t>путей, поджелудочной железы, толстой и прямой кишки, анального канала, печени, плевры, средостения, кожи, мезотелиальной и мягких тканей, молочной железы, мочевого пузыря, надпочечников, щитовидной железы, женских и мужских половых органов, костей и суставных хрящей, кожи, мягких тканей, глаза, головного мозга и других отделов центральной нервной системы, щитовидной железы и других эндокринных желез, первичных множественных локализаций. Злокачественные новообразования из первично- невыявленного очага</w:t>
      </w:r>
    </w:p>
    <w:p>
      <w:pPr>
        <w:pStyle w:val="Style10"/>
        <w:keepNext w:val="0"/>
        <w:keepLines w:val="0"/>
        <w:framePr w:w="3221" w:h="7690" w:wrap="none" w:hAnchor="page" w:x="6165" w:y="1739"/>
        <w:widowControl w:val="0"/>
        <w:shd w:val="clear" w:color="auto" w:fill="auto"/>
        <w:bidi w:val="0"/>
        <w:spacing w:before="0" w:after="120" w:line="240" w:lineRule="auto"/>
        <w:ind w:left="0" w:right="0" w:firstLine="0"/>
        <w:jc w:val="left"/>
      </w:pPr>
      <w:r>
        <w:rPr>
          <w:color w:val="000000"/>
          <w:spacing w:val="0"/>
          <w:w w:val="100"/>
          <w:position w:val="0"/>
        </w:rPr>
        <w:t>множественные метастазы в кости при злокачественных новообразованиях молочной железы, предстательной железы, легкого, почки, щитовидной железы (радиойоднегативный вариант) и других опухолей, сопровожда</w:t>
        <w:softHyphen/>
        <w:t>ющиеся болевым синдромом</w:t>
      </w:r>
    </w:p>
    <w:p>
      <w:pPr>
        <w:pStyle w:val="Style10"/>
        <w:keepNext w:val="0"/>
        <w:keepLines w:val="0"/>
        <w:framePr w:w="3221" w:h="7690" w:wrap="none" w:hAnchor="page" w:x="6165" w:y="1739"/>
        <w:widowControl w:val="0"/>
        <w:shd w:val="clear" w:color="auto" w:fill="auto"/>
        <w:bidi w:val="0"/>
        <w:spacing w:before="0" w:after="120" w:line="240" w:lineRule="auto"/>
        <w:ind w:left="0" w:right="0" w:firstLine="0"/>
        <w:jc w:val="left"/>
      </w:pPr>
      <w:r>
        <w:rPr>
          <w:color w:val="000000"/>
          <w:spacing w:val="0"/>
          <w:w w:val="100"/>
          <w:position w:val="0"/>
        </w:rPr>
        <w:t>первичные и метастатические злокачественные новообразования печени, внутрипеченочных желчных протоков, общего желчного протока, в том числе у соматически- отягощенных пациентов</w:t>
      </w:r>
    </w:p>
    <w:p>
      <w:pPr>
        <w:pStyle w:val="Style10"/>
        <w:keepNext w:val="0"/>
        <w:keepLines w:val="0"/>
        <w:framePr w:w="3154" w:h="734" w:wrap="none" w:hAnchor="page" w:x="10941" w:y="1744"/>
        <w:widowControl w:val="0"/>
        <w:shd w:val="clear" w:color="auto" w:fill="auto"/>
        <w:bidi w:val="0"/>
        <w:spacing w:before="0" w:after="0" w:line="240" w:lineRule="auto"/>
        <w:ind w:left="0" w:right="0" w:firstLine="0"/>
        <w:jc w:val="left"/>
      </w:pPr>
      <w:r>
        <w:rPr>
          <w:color w:val="000000"/>
          <w:spacing w:val="0"/>
          <w:w w:val="100"/>
          <w:position w:val="0"/>
        </w:rPr>
        <w:t>планирование. Фиксирующие устройства. Объемная визуализация мишени. Установка маркеров.</w:t>
      </w:r>
    </w:p>
    <w:p>
      <w:pPr>
        <w:pStyle w:val="Style10"/>
        <w:keepNext w:val="0"/>
        <w:keepLines w:val="0"/>
        <w:framePr w:w="1248" w:h="490" w:wrap="none" w:hAnchor="page" w:x="9472" w:y="5939"/>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r>
    </w:p>
    <w:p>
      <w:pPr>
        <w:pStyle w:val="Style10"/>
        <w:keepNext w:val="0"/>
        <w:keepLines w:val="0"/>
        <w:framePr w:w="1248" w:h="490" w:wrap="none" w:hAnchor="page" w:x="9472" w:y="5939"/>
        <w:widowControl w:val="0"/>
        <w:shd w:val="clear" w:color="auto" w:fill="auto"/>
        <w:bidi w:val="0"/>
        <w:spacing w:before="0" w:after="0" w:line="240" w:lineRule="auto"/>
        <w:ind w:left="0" w:right="0" w:firstLine="0"/>
        <w:jc w:val="left"/>
      </w:pPr>
      <w:r>
        <w:rPr>
          <w:color w:val="000000"/>
          <w:spacing w:val="0"/>
          <w:w w:val="100"/>
          <w:position w:val="0"/>
        </w:rPr>
        <w:t>кое лечение</w:t>
      </w:r>
    </w:p>
    <w:p>
      <w:pPr>
        <w:pStyle w:val="Style10"/>
        <w:keepNext w:val="0"/>
        <w:keepLines w:val="0"/>
        <w:framePr w:w="3336" w:h="922" w:wrap="none" w:hAnchor="page" w:x="10946" w:y="5939"/>
        <w:widowControl w:val="0"/>
        <w:shd w:val="clear" w:color="auto" w:fill="auto"/>
        <w:bidi w:val="0"/>
        <w:spacing w:before="0" w:after="0" w:line="314" w:lineRule="auto"/>
        <w:ind w:left="0" w:right="0" w:firstLine="0"/>
        <w:jc w:val="both"/>
      </w:pPr>
      <w:r>
        <w:rPr>
          <w:color w:val="000000"/>
          <w:spacing w:val="0"/>
          <w:w w:val="100"/>
          <w:position w:val="0"/>
        </w:rPr>
        <w:t>системная радионуклидная терапия сочетание системной радионуклидной терапии и локальной лучевой терапии</w:t>
      </w:r>
    </w:p>
    <w:p>
      <w:pPr>
        <w:pStyle w:val="Style10"/>
        <w:keepNext w:val="0"/>
        <w:keepLines w:val="0"/>
        <w:framePr w:w="3149" w:h="499" w:wrap="none" w:hAnchor="page" w:x="10951" w:y="7979"/>
        <w:widowControl w:val="0"/>
        <w:shd w:val="clear" w:color="auto" w:fill="auto"/>
        <w:bidi w:val="0"/>
        <w:spacing w:before="0" w:after="0" w:line="240" w:lineRule="auto"/>
        <w:ind w:left="0" w:right="0" w:firstLine="0"/>
        <w:jc w:val="left"/>
      </w:pPr>
      <w:r>
        <w:rPr>
          <w:color w:val="000000"/>
          <w:spacing w:val="0"/>
          <w:w w:val="100"/>
          <w:position w:val="0"/>
        </w:rPr>
        <w:t>эмболизация с использованием локальной радионуклидной терапии</w:t>
      </w:r>
    </w:p>
    <w:p>
      <w:pPr>
        <w:pStyle w:val="Style10"/>
        <w:keepNext w:val="0"/>
        <w:keepLines w:val="0"/>
        <w:framePr w:w="638" w:h="250" w:wrap="none" w:hAnchor="page" w:x="15151" w:y="5939"/>
        <w:widowControl w:val="0"/>
        <w:shd w:val="clear" w:color="auto" w:fill="auto"/>
        <w:bidi w:val="0"/>
        <w:spacing w:before="0" w:after="0" w:line="240" w:lineRule="auto"/>
        <w:ind w:left="0" w:right="0" w:firstLine="0"/>
        <w:jc w:val="right"/>
      </w:pPr>
      <w:r>
        <w:rPr>
          <w:color w:val="000000"/>
          <w:spacing w:val="0"/>
          <w:w w:val="100"/>
          <w:position w:val="0"/>
        </w:rPr>
        <w:t>326617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tbl>
      <w:tblPr>
        <w:tblOverlap w:val="never"/>
        <w:jc w:val="center"/>
        <w:tblLayout w:type="fixed"/>
      </w:tblPr>
      <w:tblGrid>
        <w:gridCol w:w="76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99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27.</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Контактная лучевая терапия при раке предстательной железы</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C61</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предстательной железы</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(T1-2N0M0), </w:t>
            </w:r>
            <w:r>
              <w:rPr>
                <w:color w:val="000000"/>
                <w:spacing w:val="0"/>
                <w:w w:val="100"/>
                <w:position w:val="0"/>
                <w:sz w:val="20"/>
                <w:szCs w:val="20"/>
              </w:rPr>
              <w:t>локализованные формы</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внутритканевая лучевая терапия с использованием постоянных источников ионизирующего излучения</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478734</w:t>
            </w:r>
          </w:p>
        </w:tc>
      </w:tr>
    </w:tbl>
    <w:p>
      <w:pPr>
        <w:widowControl w:val="0"/>
        <w:spacing w:line="1" w:lineRule="exact"/>
      </w:pPr>
      <w:r>
        <mc:AlternateContent>
          <mc:Choice Requires="wps">
            <w:drawing>
              <wp:anchor distT="0" distB="4349115" distL="114300" distR="9480550" simplePos="0" relativeHeight="125829642" behindDoc="0" locked="0" layoutInCell="1" allowOverlap="1">
                <wp:simplePos x="0" y="0"/>
                <wp:positionH relativeFrom="page">
                  <wp:posOffset>407035</wp:posOffset>
                </wp:positionH>
                <wp:positionV relativeFrom="margin">
                  <wp:posOffset>1618615</wp:posOffset>
                </wp:positionV>
                <wp:extent cx="186055" cy="158750"/>
                <wp:wrapTopAndBottom/>
                <wp:docPr id="546" name="Shape 546"/>
                <a:graphic xmlns:a="http://schemas.openxmlformats.org/drawingml/2006/main">
                  <a:graphicData uri="http://schemas.microsoft.com/office/word/2010/wordprocessingShape">
                    <wps:wsp>
                      <wps:cNvSpPr txBox="1"/>
                      <wps:spPr>
                        <a:xfrm>
                          <a:ext cx="1860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28.</w:t>
                            </w:r>
                          </w:p>
                        </w:txbxContent>
                      </wps:txbx>
                      <wps:bodyPr wrap="none" lIns="0" tIns="0" rIns="0" bIns="0">
                        <a:noAutoFit/>
                      </wps:bodyPr>
                    </wps:wsp>
                  </a:graphicData>
                </a:graphic>
              </wp:anchor>
            </w:drawing>
          </mc:Choice>
          <mc:Fallback>
            <w:pict>
              <v:shape id="_x0000_s1572" type="#_x0000_t202" style="position:absolute;margin-left:32.049999999999997pt;margin-top:127.45pt;width:14.65pt;height:12.5pt;z-index:-125829111;mso-wrap-distance-left:9.pt;mso-wrap-distance-right:746.5pt;mso-wrap-distance-bottom:342.4499999999999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28.</w:t>
                      </w:r>
                    </w:p>
                  </w:txbxContent>
                </v:textbox>
                <w10:wrap type="topAndBottom" anchorx="page" anchory="margin"/>
              </v:shape>
            </w:pict>
          </mc:Fallback>
        </mc:AlternateContent>
      </w:r>
      <w:r>
        <mc:AlternateContent>
          <mc:Choice Requires="wps">
            <w:drawing>
              <wp:anchor distT="0" distB="1600200" distL="467995" distR="7639685" simplePos="0" relativeHeight="125829644" behindDoc="0" locked="0" layoutInCell="1" allowOverlap="1">
                <wp:simplePos x="0" y="0"/>
                <wp:positionH relativeFrom="page">
                  <wp:posOffset>760730</wp:posOffset>
                </wp:positionH>
                <wp:positionV relativeFrom="margin">
                  <wp:posOffset>1618615</wp:posOffset>
                </wp:positionV>
                <wp:extent cx="1673225" cy="2907665"/>
                <wp:wrapTopAndBottom/>
                <wp:docPr id="548" name="Shape 548"/>
                <a:graphic xmlns:a="http://schemas.openxmlformats.org/drawingml/2006/main">
                  <a:graphicData uri="http://schemas.microsoft.com/office/word/2010/wordprocessingShape">
                    <wps:wsp>
                      <wps:cNvSpPr txBox="1"/>
                      <wps:spPr>
                        <a:xfrm>
                          <a:ext cx="1673225" cy="29076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Комплексная и высокодозная химиотерапия (включая эпигеномную терапию) острых лейкозов, высокозлокачественных лимфом, рецидивов и рефрактерных форм лим</w:t>
                              <w:softHyphen/>
                              <w:t>фопролиферативных и миелопролиферативных заболеваний. Комплексная, высокоинтенсивная и высокодозная химиотерапия (включая лечение таргетными лекарственными препаратами) солидных опухолей, рецидивов и рефрактерных форм солидных опухолей, гистиоцитоза у детей</w:t>
                            </w:r>
                          </w:p>
                        </w:txbxContent>
                      </wps:txbx>
                      <wps:bodyPr lIns="0" tIns="0" rIns="0" bIns="0">
                        <a:noAutoFit/>
                      </wps:bodyPr>
                    </wps:wsp>
                  </a:graphicData>
                </a:graphic>
              </wp:anchor>
            </w:drawing>
          </mc:Choice>
          <mc:Fallback>
            <w:pict>
              <v:shape id="_x0000_s1574" type="#_x0000_t202" style="position:absolute;margin-left:59.899999999999999pt;margin-top:127.45pt;width:131.75pt;height:228.95000000000002pt;z-index:-125829109;mso-wrap-distance-left:36.850000000000001pt;mso-wrap-distance-right:601.55000000000007pt;mso-wrap-distance-bottom:126.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Комплексная и высокодозная химиотерапия (включая эпигеномную терапию) острых лейкозов, высокозлокачественных лимфом, рецидивов и рефрактерных форм лим</w:t>
                        <w:softHyphen/>
                        <w:t>фопролиферативных и миелопролиферативных заболеваний. Комплексная, высокоинтенсивная и высокодозная химиотерапия (включая лечение таргетными лекарственными препаратами) солидных опухолей, рецидивов и рефрактерных форм солидных опухолей, гистиоцитоза у детей</w:t>
                      </w:r>
                    </w:p>
                  </w:txbxContent>
                </v:textbox>
                <w10:wrap type="topAndBottom" anchorx="page" anchory="margin"/>
              </v:shape>
            </w:pict>
          </mc:Fallback>
        </mc:AlternateContent>
      </w:r>
      <w:r>
        <mc:AlternateContent>
          <mc:Choice Requires="wps">
            <w:drawing>
              <wp:anchor distT="0" distB="2063115" distL="2239010" distR="6295390" simplePos="0" relativeHeight="125829646" behindDoc="0" locked="0" layoutInCell="1" allowOverlap="1">
                <wp:simplePos x="0" y="0"/>
                <wp:positionH relativeFrom="page">
                  <wp:posOffset>2531745</wp:posOffset>
                </wp:positionH>
                <wp:positionV relativeFrom="margin">
                  <wp:posOffset>1618615</wp:posOffset>
                </wp:positionV>
                <wp:extent cx="1246505" cy="2444750"/>
                <wp:wrapTopAndBottom/>
                <wp:docPr id="550" name="Shape 550"/>
                <a:graphic xmlns:a="http://schemas.openxmlformats.org/drawingml/2006/main">
                  <a:graphicData uri="http://schemas.microsoft.com/office/word/2010/wordprocessingShape">
                    <wps:wsp>
                      <wps:cNvSpPr txBox="1"/>
                      <wps:spPr>
                        <a:xfrm>
                          <a:ext cx="1246505" cy="2444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C81 </w:t>
                            </w:r>
                            <w:r>
                              <w:rPr>
                                <w:color w:val="000000"/>
                                <w:spacing w:val="0"/>
                                <w:w w:val="100"/>
                                <w:position w:val="0"/>
                              </w:rPr>
                              <w:t xml:space="preserve">- </w:t>
                            </w:r>
                            <w:r>
                              <w:rPr>
                                <w:color w:val="000000"/>
                                <w:spacing w:val="0"/>
                                <w:w w:val="100"/>
                                <w:position w:val="0"/>
                              </w:rPr>
                              <w:t>C90, C91.0,</w:t>
                              <w:br/>
                              <w:t xml:space="preserve">C91.5 </w:t>
                            </w:r>
                            <w:r>
                              <w:rPr>
                                <w:color w:val="000000"/>
                                <w:spacing w:val="0"/>
                                <w:w w:val="100"/>
                                <w:position w:val="0"/>
                              </w:rPr>
                              <w:t xml:space="preserve">- </w:t>
                            </w:r>
                            <w:r>
                              <w:rPr>
                                <w:color w:val="000000"/>
                                <w:spacing w:val="0"/>
                                <w:w w:val="100"/>
                                <w:position w:val="0"/>
                              </w:rPr>
                              <w:t>C91.9, C92,</w:t>
                              <w:br/>
                              <w:t xml:space="preserve">C93, C94.0, C94.2 </w:t>
                            </w:r>
                            <w:r>
                              <w:rPr>
                                <w:color w:val="000000"/>
                                <w:spacing w:val="0"/>
                                <w:w w:val="100"/>
                                <w:position w:val="0"/>
                              </w:rPr>
                              <w:t>-</w:t>
                              <w:br/>
                              <w:t xml:space="preserve">94.7, </w:t>
                            </w:r>
                            <w:r>
                              <w:rPr>
                                <w:color w:val="000000"/>
                                <w:spacing w:val="0"/>
                                <w:w w:val="100"/>
                                <w:position w:val="0"/>
                              </w:rPr>
                              <w:t xml:space="preserve">C95, C96.9, C00 </w:t>
                            </w:r>
                            <w:r>
                              <w:rPr>
                                <w:color w:val="000000"/>
                                <w:spacing w:val="0"/>
                                <w:w w:val="100"/>
                                <w:position w:val="0"/>
                              </w:rPr>
                              <w:t>-</w:t>
                              <w:br/>
                            </w:r>
                            <w:r>
                              <w:rPr>
                                <w:color w:val="000000"/>
                                <w:spacing w:val="0"/>
                                <w:w w:val="100"/>
                                <w:position w:val="0"/>
                              </w:rPr>
                              <w:t xml:space="preserve">C14, C15 </w:t>
                            </w:r>
                            <w:r>
                              <w:rPr>
                                <w:color w:val="000000"/>
                                <w:spacing w:val="0"/>
                                <w:w w:val="100"/>
                                <w:position w:val="0"/>
                              </w:rPr>
                              <w:t xml:space="preserve">- </w:t>
                            </w:r>
                            <w:r>
                              <w:rPr>
                                <w:color w:val="000000"/>
                                <w:spacing w:val="0"/>
                                <w:w w:val="100"/>
                                <w:position w:val="0"/>
                              </w:rPr>
                              <w:t>C21, C22,</w:t>
                              <w:br/>
                              <w:t xml:space="preserve">C23 </w:t>
                            </w:r>
                            <w:r>
                              <w:rPr>
                                <w:color w:val="000000"/>
                                <w:spacing w:val="0"/>
                                <w:w w:val="100"/>
                                <w:position w:val="0"/>
                              </w:rPr>
                              <w:t xml:space="preserve">- </w:t>
                            </w:r>
                            <w:r>
                              <w:rPr>
                                <w:color w:val="000000"/>
                                <w:spacing w:val="0"/>
                                <w:w w:val="100"/>
                                <w:position w:val="0"/>
                              </w:rPr>
                              <w:t xml:space="preserve">C26, C30 </w:t>
                            </w:r>
                            <w:r>
                              <w:rPr>
                                <w:color w:val="000000"/>
                                <w:spacing w:val="0"/>
                                <w:w w:val="100"/>
                                <w:position w:val="0"/>
                              </w:rPr>
                              <w:t xml:space="preserve">- </w:t>
                            </w:r>
                            <w:r>
                              <w:rPr>
                                <w:color w:val="000000"/>
                                <w:spacing w:val="0"/>
                                <w:w w:val="100"/>
                                <w:position w:val="0"/>
                              </w:rPr>
                              <w:t>C32,</w:t>
                              <w:br/>
                              <w:t>C34, C37, C38, C39,</w:t>
                              <w:br/>
                              <w:t>C40, C41, C45, C46,</w:t>
                              <w:br/>
                              <w:t>C47, C48, C49,</w:t>
                              <w:br/>
                              <w:t xml:space="preserve">C51 </w:t>
                            </w:r>
                            <w:r>
                              <w:rPr>
                                <w:color w:val="000000"/>
                                <w:spacing w:val="0"/>
                                <w:w w:val="100"/>
                                <w:position w:val="0"/>
                              </w:rPr>
                              <w:t xml:space="preserve">- </w:t>
                            </w:r>
                            <w:r>
                              <w:rPr>
                                <w:color w:val="000000"/>
                                <w:spacing w:val="0"/>
                                <w:w w:val="100"/>
                                <w:position w:val="0"/>
                              </w:rPr>
                              <w:t>C58, C60, C61,</w:t>
                              <w:br/>
                              <w:t>C62, C63, C64, C65,</w:t>
                              <w:br/>
                              <w:t>C66, C67, C68, C69,</w:t>
                              <w:br/>
                              <w:t>C71, C72, C73, C74,</w:t>
                              <w:br/>
                              <w:t>C75, C76, C77, C78,</w:t>
                              <w:br/>
                              <w:t xml:space="preserve">C79; C96.5; </w:t>
                            </w:r>
                            <w:r>
                              <w:rPr>
                                <w:color w:val="000000"/>
                                <w:spacing w:val="0"/>
                                <w:w w:val="100"/>
                                <w:position w:val="0"/>
                              </w:rPr>
                              <w:t>С96.6;</w:t>
                              <w:br/>
                              <w:t xml:space="preserve">С96.8; </w:t>
                            </w:r>
                            <w:r>
                              <w:rPr>
                                <w:color w:val="000000"/>
                                <w:spacing w:val="0"/>
                                <w:w w:val="100"/>
                                <w:position w:val="0"/>
                              </w:rPr>
                              <w:t xml:space="preserve">D </w:t>
                            </w:r>
                            <w:r>
                              <w:rPr>
                                <w:color w:val="000000"/>
                                <w:spacing w:val="0"/>
                                <w:w w:val="100"/>
                                <w:position w:val="0"/>
                              </w:rPr>
                              <w:t xml:space="preserve">46; </w:t>
                            </w:r>
                            <w:r>
                              <w:rPr>
                                <w:color w:val="000000"/>
                                <w:spacing w:val="0"/>
                                <w:w w:val="100"/>
                                <w:position w:val="0"/>
                              </w:rPr>
                              <w:t xml:space="preserve">D </w:t>
                            </w:r>
                            <w:r>
                              <w:rPr>
                                <w:color w:val="000000"/>
                                <w:spacing w:val="0"/>
                                <w:w w:val="100"/>
                                <w:position w:val="0"/>
                              </w:rPr>
                              <w:t>47.4</w:t>
                            </w:r>
                          </w:p>
                        </w:txbxContent>
                      </wps:txbx>
                      <wps:bodyPr lIns="0" tIns="0" rIns="0" bIns="0">
                        <a:noAutoFit/>
                      </wps:bodyPr>
                    </wps:wsp>
                  </a:graphicData>
                </a:graphic>
              </wp:anchor>
            </w:drawing>
          </mc:Choice>
          <mc:Fallback>
            <w:pict>
              <v:shape id="_x0000_s1576" type="#_x0000_t202" style="position:absolute;margin-left:199.34999999999999pt;margin-top:127.45pt;width:98.150000000000006pt;height:192.5pt;z-index:-125829107;mso-wrap-distance-left:176.30000000000001pt;mso-wrap-distance-right:495.69999999999999pt;mso-wrap-distance-bottom:162.45000000000002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C81 </w:t>
                      </w:r>
                      <w:r>
                        <w:rPr>
                          <w:color w:val="000000"/>
                          <w:spacing w:val="0"/>
                          <w:w w:val="100"/>
                          <w:position w:val="0"/>
                        </w:rPr>
                        <w:t xml:space="preserve">- </w:t>
                      </w:r>
                      <w:r>
                        <w:rPr>
                          <w:color w:val="000000"/>
                          <w:spacing w:val="0"/>
                          <w:w w:val="100"/>
                          <w:position w:val="0"/>
                        </w:rPr>
                        <w:t>C90, C91.0,</w:t>
                        <w:br/>
                        <w:t xml:space="preserve">C91.5 </w:t>
                      </w:r>
                      <w:r>
                        <w:rPr>
                          <w:color w:val="000000"/>
                          <w:spacing w:val="0"/>
                          <w:w w:val="100"/>
                          <w:position w:val="0"/>
                        </w:rPr>
                        <w:t xml:space="preserve">- </w:t>
                      </w:r>
                      <w:r>
                        <w:rPr>
                          <w:color w:val="000000"/>
                          <w:spacing w:val="0"/>
                          <w:w w:val="100"/>
                          <w:position w:val="0"/>
                        </w:rPr>
                        <w:t>C91.9, C92,</w:t>
                        <w:br/>
                        <w:t xml:space="preserve">C93, C94.0, C94.2 </w:t>
                      </w:r>
                      <w:r>
                        <w:rPr>
                          <w:color w:val="000000"/>
                          <w:spacing w:val="0"/>
                          <w:w w:val="100"/>
                          <w:position w:val="0"/>
                        </w:rPr>
                        <w:t>-</w:t>
                        <w:br/>
                        <w:t xml:space="preserve">94.7, </w:t>
                      </w:r>
                      <w:r>
                        <w:rPr>
                          <w:color w:val="000000"/>
                          <w:spacing w:val="0"/>
                          <w:w w:val="100"/>
                          <w:position w:val="0"/>
                        </w:rPr>
                        <w:t xml:space="preserve">C95, C96.9, C00 </w:t>
                      </w:r>
                      <w:r>
                        <w:rPr>
                          <w:color w:val="000000"/>
                          <w:spacing w:val="0"/>
                          <w:w w:val="100"/>
                          <w:position w:val="0"/>
                        </w:rPr>
                        <w:t>-</w:t>
                        <w:br/>
                      </w:r>
                      <w:r>
                        <w:rPr>
                          <w:color w:val="000000"/>
                          <w:spacing w:val="0"/>
                          <w:w w:val="100"/>
                          <w:position w:val="0"/>
                        </w:rPr>
                        <w:t xml:space="preserve">C14, C15 </w:t>
                      </w:r>
                      <w:r>
                        <w:rPr>
                          <w:color w:val="000000"/>
                          <w:spacing w:val="0"/>
                          <w:w w:val="100"/>
                          <w:position w:val="0"/>
                        </w:rPr>
                        <w:t xml:space="preserve">- </w:t>
                      </w:r>
                      <w:r>
                        <w:rPr>
                          <w:color w:val="000000"/>
                          <w:spacing w:val="0"/>
                          <w:w w:val="100"/>
                          <w:position w:val="0"/>
                        </w:rPr>
                        <w:t>C21, C22,</w:t>
                        <w:br/>
                        <w:t xml:space="preserve">C23 </w:t>
                      </w:r>
                      <w:r>
                        <w:rPr>
                          <w:color w:val="000000"/>
                          <w:spacing w:val="0"/>
                          <w:w w:val="100"/>
                          <w:position w:val="0"/>
                        </w:rPr>
                        <w:t xml:space="preserve">- </w:t>
                      </w:r>
                      <w:r>
                        <w:rPr>
                          <w:color w:val="000000"/>
                          <w:spacing w:val="0"/>
                          <w:w w:val="100"/>
                          <w:position w:val="0"/>
                        </w:rPr>
                        <w:t xml:space="preserve">C26, C30 </w:t>
                      </w:r>
                      <w:r>
                        <w:rPr>
                          <w:color w:val="000000"/>
                          <w:spacing w:val="0"/>
                          <w:w w:val="100"/>
                          <w:position w:val="0"/>
                        </w:rPr>
                        <w:t xml:space="preserve">- </w:t>
                      </w:r>
                      <w:r>
                        <w:rPr>
                          <w:color w:val="000000"/>
                          <w:spacing w:val="0"/>
                          <w:w w:val="100"/>
                          <w:position w:val="0"/>
                        </w:rPr>
                        <w:t>C32,</w:t>
                        <w:br/>
                        <w:t>C34, C37, C38, C39,</w:t>
                        <w:br/>
                        <w:t>C40, C41, C45, C46,</w:t>
                        <w:br/>
                        <w:t>C47, C48, C49,</w:t>
                        <w:br/>
                        <w:t xml:space="preserve">C51 </w:t>
                      </w:r>
                      <w:r>
                        <w:rPr>
                          <w:color w:val="000000"/>
                          <w:spacing w:val="0"/>
                          <w:w w:val="100"/>
                          <w:position w:val="0"/>
                        </w:rPr>
                        <w:t xml:space="preserve">- </w:t>
                      </w:r>
                      <w:r>
                        <w:rPr>
                          <w:color w:val="000000"/>
                          <w:spacing w:val="0"/>
                          <w:w w:val="100"/>
                          <w:position w:val="0"/>
                        </w:rPr>
                        <w:t>C58, C60, C61,</w:t>
                        <w:br/>
                        <w:t>C62, C63, C64, C65,</w:t>
                        <w:br/>
                        <w:t>C66, C67, C68, C69,</w:t>
                        <w:br/>
                        <w:t>C71, C72, C73, C74,</w:t>
                        <w:br/>
                        <w:t>C75, C76, C77, C78,</w:t>
                        <w:br/>
                        <w:t xml:space="preserve">C79; C96.5; </w:t>
                      </w:r>
                      <w:r>
                        <w:rPr>
                          <w:color w:val="000000"/>
                          <w:spacing w:val="0"/>
                          <w:w w:val="100"/>
                          <w:position w:val="0"/>
                        </w:rPr>
                        <w:t>С96.6;</w:t>
                        <w:br/>
                        <w:t xml:space="preserve">С96.8; </w:t>
                      </w:r>
                      <w:r>
                        <w:rPr>
                          <w:color w:val="000000"/>
                          <w:spacing w:val="0"/>
                          <w:w w:val="100"/>
                          <w:position w:val="0"/>
                        </w:rPr>
                        <w:t xml:space="preserve">D </w:t>
                      </w:r>
                      <w:r>
                        <w:rPr>
                          <w:color w:val="000000"/>
                          <w:spacing w:val="0"/>
                          <w:w w:val="100"/>
                          <w:position w:val="0"/>
                        </w:rPr>
                        <w:t xml:space="preserve">46; </w:t>
                      </w:r>
                      <w:r>
                        <w:rPr>
                          <w:color w:val="000000"/>
                          <w:spacing w:val="0"/>
                          <w:w w:val="100"/>
                          <w:position w:val="0"/>
                        </w:rPr>
                        <w:t xml:space="preserve">D </w:t>
                      </w:r>
                      <w:r>
                        <w:rPr>
                          <w:color w:val="000000"/>
                          <w:spacing w:val="0"/>
                          <w:w w:val="100"/>
                          <w:position w:val="0"/>
                        </w:rPr>
                        <w:t>47.4</w:t>
                      </w:r>
                    </w:p>
                  </w:txbxContent>
                </v:textbox>
                <w10:wrap type="topAndBottom" anchorx="page" anchory="margin"/>
              </v:shape>
            </w:pict>
          </mc:Fallback>
        </mc:AlternateContent>
      </w:r>
      <w:r>
        <mc:AlternateContent>
          <mc:Choice Requires="wps">
            <w:drawing>
              <wp:anchor distT="0" distB="76200" distL="3552190" distR="4174490" simplePos="0" relativeHeight="125829648" behindDoc="0" locked="0" layoutInCell="1" allowOverlap="1">
                <wp:simplePos x="0" y="0"/>
                <wp:positionH relativeFrom="page">
                  <wp:posOffset>3844925</wp:posOffset>
                </wp:positionH>
                <wp:positionV relativeFrom="margin">
                  <wp:posOffset>1618615</wp:posOffset>
                </wp:positionV>
                <wp:extent cx="2054225" cy="4431665"/>
                <wp:wrapTopAndBottom/>
                <wp:docPr id="552" name="Shape 552"/>
                <a:graphic xmlns:a="http://schemas.openxmlformats.org/drawingml/2006/main">
                  <a:graphicData uri="http://schemas.microsoft.com/office/word/2010/wordprocessingShape">
                    <wps:wsp>
                      <wps:cNvSpPr txBox="1"/>
                      <wps:spPr>
                        <a:xfrm>
                          <a:ext cx="2054225" cy="44316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 Солидные опухоли у детей высокого риска (опухоли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 Рак носоглотки. Меланома.</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Другие злокачественные эпителиальные опухоли. Опухоли головы и шеи у детей (остеосаркома, опухоли семейства саркомы Юинга, хондросаркома, ЗФГ, саркомы мягких тканей, ретинобластома, опухоли параменингеальной области). Высокий риск. Миелодиспластические синдромы. Первичный миелофиброз, вторичный миелофиброз при миелопролиферативном заболевании (трансформация истинной</w:t>
                            </w:r>
                          </w:p>
                        </w:txbxContent>
                      </wps:txbx>
                      <wps:bodyPr lIns="0" tIns="0" rIns="0" bIns="0">
                        <a:noAutoFit/>
                      </wps:bodyPr>
                    </wps:wsp>
                  </a:graphicData>
                </a:graphic>
              </wp:anchor>
            </w:drawing>
          </mc:Choice>
          <mc:Fallback>
            <w:pict>
              <v:shape id="_x0000_s1578" type="#_x0000_t202" style="position:absolute;margin-left:302.75pt;margin-top:127.45pt;width:161.75pt;height:348.94999999999999pt;z-index:-125829105;mso-wrap-distance-left:279.69999999999999pt;mso-wrap-distance-right:328.69999999999999pt;mso-wrap-distance-bottom:6.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 Солидные опухоли у детей высокого риска (опухоли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 Рак носоглотки. Меланома.</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Другие злокачественные эпителиальные опухоли. Опухоли головы и шеи у детей (остеосаркома, опухоли семейства саркомы Юинга, хондросаркома, ЗФГ, саркомы мягких тканей, ретинобластома, опухоли параменингеальной области). Высокий риск. Миелодиспластические синдромы. Первичный миелофиброз, вторичный миелофиброз при миелопролиферативном заболевании (трансформация истинной</w:t>
                      </w:r>
                    </w:p>
                  </w:txbxContent>
                </v:textbox>
                <w10:wrap type="topAndBottom" anchorx="page" anchory="margin"/>
              </v:shape>
            </w:pict>
          </mc:Fallback>
        </mc:AlternateContent>
      </w:r>
      <w:r>
        <mc:AlternateContent>
          <mc:Choice Requires="wps">
            <w:drawing>
              <wp:anchor distT="3175" distB="4193540" distL="5655310" distR="3333115" simplePos="0" relativeHeight="125829650" behindDoc="0" locked="0" layoutInCell="1" allowOverlap="1">
                <wp:simplePos x="0" y="0"/>
                <wp:positionH relativeFrom="page">
                  <wp:posOffset>5948045</wp:posOffset>
                </wp:positionH>
                <wp:positionV relativeFrom="margin">
                  <wp:posOffset>1621790</wp:posOffset>
                </wp:positionV>
                <wp:extent cx="792480" cy="311150"/>
                <wp:wrapTopAndBottom/>
                <wp:docPr id="554" name="Shape 554"/>
                <a:graphic xmlns:a="http://schemas.openxmlformats.org/drawingml/2006/main">
                  <a:graphicData uri="http://schemas.microsoft.com/office/word/2010/wordprocessingShape">
                    <wps:wsp>
                      <wps:cNvSpPr txBox="1"/>
                      <wps:spPr>
                        <a:xfrm>
                          <a:ext cx="79248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кое лечение</w:t>
                            </w:r>
                          </w:p>
                        </w:txbxContent>
                      </wps:txbx>
                      <wps:bodyPr lIns="0" tIns="0" rIns="0" bIns="0">
                        <a:noAutoFit/>
                      </wps:bodyPr>
                    </wps:wsp>
                  </a:graphicData>
                </a:graphic>
              </wp:anchor>
            </w:drawing>
          </mc:Choice>
          <mc:Fallback>
            <w:pict>
              <v:shape id="_x0000_s1580" type="#_x0000_t202" style="position:absolute;margin-left:468.35000000000002pt;margin-top:127.7pt;width:62.399999999999999pt;height:24.5pt;z-index:-125829103;mso-wrap-distance-left:445.30000000000001pt;mso-wrap-distance-top:0.25pt;mso-wrap-distance-right:262.44999999999999pt;mso-wrap-distance-bottom:330.1999999999999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кое лечение</w:t>
                      </w:r>
                    </w:p>
                  </w:txbxContent>
                </v:textbox>
                <w10:wrap type="topAndBottom" anchorx="page" anchory="margin"/>
              </v:shape>
            </w:pict>
          </mc:Fallback>
        </mc:AlternateContent>
      </w:r>
      <w:r>
        <mc:AlternateContent>
          <mc:Choice Requires="wps">
            <w:drawing>
              <wp:anchor distT="0" distB="3276600" distL="6594475" distR="939800" simplePos="0" relativeHeight="125829652" behindDoc="0" locked="0" layoutInCell="1" allowOverlap="1">
                <wp:simplePos x="0" y="0"/>
                <wp:positionH relativeFrom="page">
                  <wp:posOffset>6887210</wp:posOffset>
                </wp:positionH>
                <wp:positionV relativeFrom="margin">
                  <wp:posOffset>1618615</wp:posOffset>
                </wp:positionV>
                <wp:extent cx="2246630" cy="1231265"/>
                <wp:wrapTopAndBottom/>
                <wp:docPr id="556" name="Shape 556"/>
                <a:graphic xmlns:a="http://schemas.openxmlformats.org/drawingml/2006/main">
                  <a:graphicData uri="http://schemas.microsoft.com/office/word/2010/wordprocessingShape">
                    <wps:wsp>
                      <wps:cNvSpPr txBox="1"/>
                      <wps:spPr>
                        <a:xfrm>
                          <a:ext cx="2246630" cy="12312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высокодозная химиотерапия, применение таргетных лекарственных препаратов с поддержкой ростовыми факторами, использованием компонентов крови, антибактериальных, противогрибковых, противовирусных лекарственных препаратов и методов афферентной терапии</w:t>
                            </w:r>
                          </w:p>
                        </w:txbxContent>
                      </wps:txbx>
                      <wps:bodyPr lIns="0" tIns="0" rIns="0" bIns="0">
                        <a:noAutoFit/>
                      </wps:bodyPr>
                    </wps:wsp>
                  </a:graphicData>
                </a:graphic>
              </wp:anchor>
            </w:drawing>
          </mc:Choice>
          <mc:Fallback>
            <w:pict>
              <v:shape id="_x0000_s1582" type="#_x0000_t202" style="position:absolute;margin-left:542.29999999999995pt;margin-top:127.45pt;width:176.90000000000001pt;height:96.950000000000003pt;z-index:-125829101;mso-wrap-distance-left:519.25pt;mso-wrap-distance-right:74.pt;mso-wrap-distance-bottom:258.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высокодозная химиотерапия, применение таргетных лекарственных препаратов с поддержкой ростовыми факторами, использованием компонентов крови, антибактериальных, противогрибковых, противовирусных лекарственных препаратов и методов афферентной терапии</w:t>
                      </w:r>
                    </w:p>
                  </w:txbxContent>
                </v:textbox>
                <w10:wrap type="topAndBottom" anchorx="page" anchory="margin"/>
              </v:shape>
            </w:pict>
          </mc:Fallback>
        </mc:AlternateContent>
      </w:r>
      <w:r>
        <mc:AlternateContent>
          <mc:Choice Requires="wps">
            <w:drawing>
              <wp:anchor distT="1295400" distB="2286000" distL="6591300" distR="930910" simplePos="0" relativeHeight="125829654" behindDoc="0" locked="0" layoutInCell="1" allowOverlap="1">
                <wp:simplePos x="0" y="0"/>
                <wp:positionH relativeFrom="page">
                  <wp:posOffset>6884035</wp:posOffset>
                </wp:positionH>
                <wp:positionV relativeFrom="margin">
                  <wp:posOffset>2914015</wp:posOffset>
                </wp:positionV>
                <wp:extent cx="2258695" cy="926465"/>
                <wp:wrapTopAndBottom/>
                <wp:docPr id="558" name="Shape 558"/>
                <a:graphic xmlns:a="http://schemas.openxmlformats.org/drawingml/2006/main">
                  <a:graphicData uri="http://schemas.microsoft.com/office/word/2010/wordprocessingShape">
                    <wps:wsp>
                      <wps:cNvSpPr txBox="1"/>
                      <wps:spPr>
                        <a:xfrm>
                          <a:ext cx="2258695" cy="926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комплексная терапия химиопрепаратами и эпигеномная терапия с поддержкой ростовыми факторами и использованием антибактериальных, противогрибковых, противовирусных лекарственных препаратов</w:t>
                            </w:r>
                          </w:p>
                        </w:txbxContent>
                      </wps:txbx>
                      <wps:bodyPr lIns="0" tIns="0" rIns="0" bIns="0">
                        <a:noAutoFit/>
                      </wps:bodyPr>
                    </wps:wsp>
                  </a:graphicData>
                </a:graphic>
              </wp:anchor>
            </w:drawing>
          </mc:Choice>
          <mc:Fallback>
            <w:pict>
              <v:shape id="_x0000_s1584" type="#_x0000_t202" style="position:absolute;margin-left:542.04999999999995pt;margin-top:229.45000000000002pt;width:177.84999999999999pt;height:72.950000000000003pt;z-index:-125829099;mso-wrap-distance-left:519.pt;mso-wrap-distance-top:102.pt;mso-wrap-distance-right:73.299999999999997pt;mso-wrap-distance-bottom:180.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комплексная терапия химиопрепаратами и эпигеномная терапия с поддержкой ростовыми факторами и использованием антибактериальных, противогрибковых, противовирусных лекарственных препаратов</w:t>
                      </w:r>
                    </w:p>
                  </w:txbxContent>
                </v:textbox>
                <w10:wrap type="topAndBottom" anchorx="page" anchory="margin"/>
              </v:shape>
            </w:pict>
          </mc:Fallback>
        </mc:AlternateContent>
      </w:r>
      <w:r>
        <mc:AlternateContent>
          <mc:Choice Requires="wps">
            <w:drawing>
              <wp:anchor distT="2286000" distB="990600" distL="6591300" distR="930910" simplePos="0" relativeHeight="125829656" behindDoc="0" locked="0" layoutInCell="1" allowOverlap="1">
                <wp:simplePos x="0" y="0"/>
                <wp:positionH relativeFrom="page">
                  <wp:posOffset>6884035</wp:posOffset>
                </wp:positionH>
                <wp:positionV relativeFrom="margin">
                  <wp:posOffset>3904615</wp:posOffset>
                </wp:positionV>
                <wp:extent cx="2258695" cy="1231265"/>
                <wp:wrapTopAndBottom/>
                <wp:docPr id="560" name="Shape 560"/>
                <a:graphic xmlns:a="http://schemas.openxmlformats.org/drawingml/2006/main">
                  <a:graphicData uri="http://schemas.microsoft.com/office/word/2010/wordprocessingShape">
                    <wps:wsp>
                      <wps:cNvSpPr txBox="1"/>
                      <wps:spPr>
                        <a:xfrm>
                          <a:ext cx="2258695" cy="12312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интенсивная высокотоксичная химиотерапия, требующая массивного и длительного сопроводительного лечения с поддержкой ростовыми факторами, использованием антибактериальных, противогрибковых, противовирусных лекарственных препаратов и методов афферентной терапии</w:t>
                            </w:r>
                          </w:p>
                        </w:txbxContent>
                      </wps:txbx>
                      <wps:bodyPr lIns="0" tIns="0" rIns="0" bIns="0">
                        <a:noAutoFit/>
                      </wps:bodyPr>
                    </wps:wsp>
                  </a:graphicData>
                </a:graphic>
              </wp:anchor>
            </w:drawing>
          </mc:Choice>
          <mc:Fallback>
            <w:pict>
              <v:shape id="_x0000_s1586" type="#_x0000_t202" style="position:absolute;margin-left:542.04999999999995pt;margin-top:307.44999999999999pt;width:177.84999999999999pt;height:96.950000000000003pt;z-index:-125829097;mso-wrap-distance-left:519.pt;mso-wrap-distance-top:180.pt;mso-wrap-distance-right:73.299999999999997pt;mso-wrap-distance-bottom:78.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интенсивная высокотоксичная химиотерапия, требующая массивного и длительного сопроводительного лечения с поддержкой ростовыми факторами, использованием антибактериальных, противогрибковых, противовирусных лекарственных препаратов и методов афферентной терапии</w:t>
                      </w:r>
                    </w:p>
                  </w:txbxContent>
                </v:textbox>
                <w10:wrap type="topAndBottom" anchorx="page" anchory="margin"/>
              </v:shape>
            </w:pict>
          </mc:Fallback>
        </mc:AlternateContent>
      </w:r>
      <w:r>
        <mc:AlternateContent>
          <mc:Choice Requires="wps">
            <w:drawing>
              <wp:anchor distT="3581400" distB="0" distL="6594475" distR="970280" simplePos="0" relativeHeight="125829658" behindDoc="0" locked="0" layoutInCell="1" allowOverlap="1">
                <wp:simplePos x="0" y="0"/>
                <wp:positionH relativeFrom="page">
                  <wp:posOffset>6887210</wp:posOffset>
                </wp:positionH>
                <wp:positionV relativeFrom="margin">
                  <wp:posOffset>5200015</wp:posOffset>
                </wp:positionV>
                <wp:extent cx="2216150" cy="926465"/>
                <wp:wrapTopAndBottom/>
                <wp:docPr id="562" name="Shape 562"/>
                <a:graphic xmlns:a="http://schemas.openxmlformats.org/drawingml/2006/main">
                  <a:graphicData uri="http://schemas.microsoft.com/office/word/2010/wordprocessingShape">
                    <wps:wsp>
                      <wps:cNvSpPr txBox="1"/>
                      <wps:spPr>
                        <a:xfrm>
                          <a:ext cx="2216150" cy="926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комплексная химиотерапия с использованием лекарственных препаратов направленного действия, бисфосфонатов, иммуномодулирующих лекарственных препаратов, иммунопрепаратов (в том числе</w:t>
                            </w:r>
                          </w:p>
                        </w:txbxContent>
                      </wps:txbx>
                      <wps:bodyPr lIns="0" tIns="0" rIns="0" bIns="0">
                        <a:noAutoFit/>
                      </wps:bodyPr>
                    </wps:wsp>
                  </a:graphicData>
                </a:graphic>
              </wp:anchor>
            </w:drawing>
          </mc:Choice>
          <mc:Fallback>
            <w:pict>
              <v:shape id="_x0000_s1588" type="#_x0000_t202" style="position:absolute;margin-left:542.29999999999995pt;margin-top:409.44999999999999pt;width:174.5pt;height:72.950000000000003pt;z-index:-125829095;mso-wrap-distance-left:519.25pt;mso-wrap-distance-top:282.pt;mso-wrap-distance-right:76.400000000000006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комплексная химиотерапия с использованием лекарственных препаратов направленного действия, бисфосфонатов, иммуномодулирующих лекарственных препаратов, иммунопрепаратов (в том числе</w:t>
                      </w:r>
                    </w:p>
                  </w:txbxContent>
                </v:textbox>
                <w10:wrap type="topAndBottom" anchorx="page" anchory="margin"/>
              </v:shape>
            </w:pict>
          </mc:Fallback>
        </mc:AlternateContent>
      </w:r>
      <w:r>
        <mc:AlternateContent>
          <mc:Choice Requires="wps">
            <w:drawing>
              <wp:anchor distT="0" distB="4349115" distL="9261475" distR="114300" simplePos="0" relativeHeight="125829660" behindDoc="0" locked="0" layoutInCell="1" allowOverlap="1">
                <wp:simplePos x="0" y="0"/>
                <wp:positionH relativeFrom="page">
                  <wp:posOffset>9554210</wp:posOffset>
                </wp:positionH>
                <wp:positionV relativeFrom="margin">
                  <wp:posOffset>1618615</wp:posOffset>
                </wp:positionV>
                <wp:extent cx="405130" cy="158750"/>
                <wp:wrapTopAndBottom/>
                <wp:docPr id="564" name="Shape 564"/>
                <a:graphic xmlns:a="http://schemas.openxmlformats.org/drawingml/2006/main">
                  <a:graphicData uri="http://schemas.microsoft.com/office/word/2010/wordprocessingShape">
                    <wps:wsp>
                      <wps:cNvSpPr txBox="1"/>
                      <wps:spPr>
                        <a:xfrm>
                          <a:ext cx="4051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370117</w:t>
                            </w:r>
                          </w:p>
                        </w:txbxContent>
                      </wps:txbx>
                      <wps:bodyPr wrap="none" lIns="0" tIns="0" rIns="0" bIns="0">
                        <a:noAutoFit/>
                      </wps:bodyPr>
                    </wps:wsp>
                  </a:graphicData>
                </a:graphic>
              </wp:anchor>
            </w:drawing>
          </mc:Choice>
          <mc:Fallback>
            <w:pict>
              <v:shape id="_x0000_s1590" type="#_x0000_t202" style="position:absolute;margin-left:752.30000000000007pt;margin-top:127.45pt;width:31.900000000000002pt;height:12.5pt;z-index:-125829093;mso-wrap-distance-left:729.25pt;mso-wrap-distance-right:9.pt;mso-wrap-distance-bottom:342.4499999999999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370117</w:t>
                      </w:r>
                    </w:p>
                  </w:txbxContent>
                </v:textbox>
                <w10:wrap type="topAndBottom" anchorx="page" anchory="margin"/>
              </v:shape>
            </w:pict>
          </mc:Fallback>
        </mc:AlternateContent>
      </w:r>
      <w:r>
        <w:br w:type="page"/>
      </w:r>
    </w:p>
    <w:tbl>
      <w:tblPr>
        <w:tblOverlap w:val="never"/>
        <w:jc w:val="center"/>
        <w:tblLayout w:type="fixed"/>
      </w:tblPr>
      <w:tblGrid>
        <w:gridCol w:w="8645"/>
        <w:gridCol w:w="6456"/>
      </w:tblGrid>
      <w:tr>
        <w:trPr>
          <w:trHeight w:val="329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5440" w:right="0" w:firstLine="0"/>
              <w:jc w:val="left"/>
              <w:rPr>
                <w:sz w:val="20"/>
                <w:szCs w:val="20"/>
              </w:rPr>
            </w:pPr>
            <w:r>
              <w:rPr>
                <w:color w:val="000000"/>
                <w:spacing w:val="0"/>
                <w:w w:val="100"/>
                <w:position w:val="0"/>
                <w:sz w:val="20"/>
                <w:szCs w:val="20"/>
              </w:rPr>
              <w:t>полицитемии и эссенциальной тромбоцитемии в миелофиброз). Гистиоцитоз X (мультифокальный, унифокальный). Гистиоцитоз Лангерганса (мультифокальный, унифокальный). Злокачественный гистиоцитоз.</w:t>
            </w:r>
          </w:p>
        </w:tc>
        <w:tc>
          <w:tcPr>
            <w:tcBorders/>
            <w:shd w:val="clear" w:color="auto" w:fill="FFFFFF"/>
            <w:vAlign w:val="center"/>
          </w:tcPr>
          <w:p>
            <w:pPr>
              <w:pStyle w:val="Style21"/>
              <w:keepNext w:val="0"/>
              <w:keepLines w:val="0"/>
              <w:widowControl w:val="0"/>
              <w:shd w:val="clear" w:color="auto" w:fill="auto"/>
              <w:bidi w:val="0"/>
              <w:spacing w:before="0" w:after="120" w:line="240" w:lineRule="auto"/>
              <w:ind w:left="1580" w:right="0" w:firstLine="0"/>
              <w:jc w:val="left"/>
              <w:rPr>
                <w:sz w:val="20"/>
                <w:szCs w:val="20"/>
              </w:rPr>
            </w:pPr>
            <w:r>
              <w:rPr>
                <w:color w:val="000000"/>
                <w:spacing w:val="0"/>
                <w:w w:val="100"/>
                <w:position w:val="0"/>
                <w:sz w:val="20"/>
                <w:szCs w:val="20"/>
              </w:rPr>
              <w:t>вакцинотерапия дендритными клетками, цитотоксическими лимфоцитами и др.), с поддержкой ростовыми факторами и использованием антибактериальных, противогрибковых, противовирусных лекарственных препаратов</w:t>
            </w:r>
          </w:p>
          <w:p>
            <w:pPr>
              <w:pStyle w:val="Style21"/>
              <w:keepNext w:val="0"/>
              <w:keepLines w:val="0"/>
              <w:widowControl w:val="0"/>
              <w:shd w:val="clear" w:color="auto" w:fill="auto"/>
              <w:bidi w:val="0"/>
              <w:spacing w:before="0" w:after="0" w:line="240" w:lineRule="auto"/>
              <w:ind w:left="1580" w:right="0" w:firstLine="0"/>
              <w:jc w:val="left"/>
              <w:rPr>
                <w:sz w:val="20"/>
                <w:szCs w:val="20"/>
              </w:rPr>
            </w:pPr>
            <w:r>
              <w:rPr>
                <w:color w:val="000000"/>
                <w:spacing w:val="0"/>
                <w:w w:val="100"/>
                <w:position w:val="0"/>
                <w:sz w:val="20"/>
                <w:szCs w:val="20"/>
              </w:rPr>
              <w:t>высокодозная химиотерапия с поддержкой аутологичными стволовыми клетками крови с использованием ростовых факторов, антибактериальных, противогрибковых, противовирусных лекарственных препаратов, компонентов крови</w:t>
            </w:r>
          </w:p>
        </w:tc>
      </w:tr>
      <w:tr>
        <w:trPr>
          <w:trHeight w:val="2338" w:hRule="exact"/>
        </w:trPr>
        <w:tc>
          <w:tcPr>
            <w:tcBorders/>
            <w:shd w:val="clear" w:color="auto" w:fill="FFFFFF"/>
            <w:vAlign w:val="center"/>
          </w:tcPr>
          <w:p>
            <w:pPr>
              <w:pStyle w:val="Style21"/>
              <w:keepNext w:val="0"/>
              <w:keepLines w:val="0"/>
              <w:widowControl w:val="0"/>
              <w:shd w:val="clear" w:color="auto" w:fill="auto"/>
              <w:tabs>
                <w:tab w:pos="562" w:val="left"/>
                <w:tab w:pos="3446" w:val="left"/>
                <w:tab w:pos="5419" w:val="left"/>
              </w:tabs>
              <w:bidi w:val="0"/>
              <w:spacing w:before="0" w:after="0" w:line="240" w:lineRule="auto"/>
              <w:ind w:left="0" w:right="0" w:firstLine="0"/>
              <w:jc w:val="left"/>
              <w:rPr>
                <w:sz w:val="20"/>
                <w:szCs w:val="20"/>
              </w:rPr>
            </w:pPr>
            <w:r>
              <w:rPr>
                <w:color w:val="000000"/>
                <w:spacing w:val="0"/>
                <w:w w:val="100"/>
                <w:position w:val="0"/>
                <w:sz w:val="20"/>
                <w:szCs w:val="20"/>
              </w:rPr>
              <w:t>29.</w:t>
              <w:tab/>
              <w:t>Эндопротезирование,</w:t>
              <w:tab/>
            </w:r>
            <w:r>
              <w:rPr>
                <w:color w:val="000000"/>
                <w:spacing w:val="0"/>
                <w:w w:val="100"/>
                <w:position w:val="0"/>
                <w:sz w:val="20"/>
                <w:szCs w:val="20"/>
              </w:rPr>
              <w:t>C40.0, C40.2, C41.2,</w:t>
              <w:tab/>
            </w:r>
            <w:r>
              <w:rPr>
                <w:color w:val="000000"/>
                <w:spacing w:val="0"/>
                <w:w w:val="100"/>
                <w:position w:val="0"/>
                <w:sz w:val="20"/>
                <w:szCs w:val="20"/>
              </w:rPr>
              <w:t>опухоли опорно-двигательного</w:t>
            </w:r>
          </w:p>
          <w:p>
            <w:pPr>
              <w:pStyle w:val="Style21"/>
              <w:keepNext w:val="0"/>
              <w:keepLines w:val="0"/>
              <w:widowControl w:val="0"/>
              <w:shd w:val="clear" w:color="auto" w:fill="auto"/>
              <w:tabs>
                <w:tab w:pos="4079" w:val="left"/>
                <w:tab w:pos="5442" w:val="left"/>
              </w:tabs>
              <w:bidi w:val="0"/>
              <w:spacing w:before="0" w:after="0" w:line="240" w:lineRule="auto"/>
              <w:ind w:left="0" w:right="0" w:firstLine="580"/>
              <w:jc w:val="left"/>
              <w:rPr>
                <w:sz w:val="20"/>
                <w:szCs w:val="20"/>
              </w:rPr>
            </w:pPr>
            <w:r>
              <w:rPr>
                <w:color w:val="000000"/>
                <w:spacing w:val="0"/>
                <w:w w:val="100"/>
                <w:position w:val="0"/>
                <w:sz w:val="20"/>
                <w:szCs w:val="20"/>
              </w:rPr>
              <w:t>реэндопротезирование</w:t>
              <w:tab/>
            </w:r>
            <w:r>
              <w:rPr>
                <w:color w:val="000000"/>
                <w:spacing w:val="0"/>
                <w:w w:val="100"/>
                <w:position w:val="0"/>
                <w:sz w:val="20"/>
                <w:szCs w:val="20"/>
              </w:rPr>
              <w:t>C41.4</w:t>
              <w:tab/>
            </w:r>
            <w:r>
              <w:rPr>
                <w:color w:val="000000"/>
                <w:spacing w:val="0"/>
                <w:w w:val="100"/>
                <w:position w:val="0"/>
                <w:sz w:val="20"/>
                <w:szCs w:val="20"/>
              </w:rPr>
              <w:t>аппарата у детей. Остеосаркома,</w:t>
            </w:r>
          </w:p>
          <w:p>
            <w:pPr>
              <w:pStyle w:val="Style21"/>
              <w:keepNext w:val="0"/>
              <w:keepLines w:val="0"/>
              <w:widowControl w:val="0"/>
              <w:shd w:val="clear" w:color="auto" w:fill="auto"/>
              <w:tabs>
                <w:tab w:pos="5394" w:val="left"/>
              </w:tabs>
              <w:bidi w:val="0"/>
              <w:spacing w:before="0" w:after="0" w:line="240" w:lineRule="auto"/>
              <w:ind w:left="0" w:right="0" w:firstLine="580"/>
              <w:jc w:val="left"/>
              <w:rPr>
                <w:sz w:val="20"/>
                <w:szCs w:val="20"/>
              </w:rPr>
            </w:pPr>
            <w:r>
              <w:rPr>
                <w:color w:val="000000"/>
                <w:spacing w:val="0"/>
                <w:w w:val="100"/>
                <w:position w:val="0"/>
                <w:sz w:val="20"/>
                <w:szCs w:val="20"/>
              </w:rPr>
              <w:t>сустава, реконструкция кости</w:t>
              <w:tab/>
              <w:t>опухоли семейства саркомы Юинга,</w:t>
            </w:r>
          </w:p>
          <w:p>
            <w:pPr>
              <w:pStyle w:val="Style21"/>
              <w:keepNext w:val="0"/>
              <w:keepLines w:val="0"/>
              <w:widowControl w:val="0"/>
              <w:shd w:val="clear" w:color="auto" w:fill="auto"/>
              <w:tabs>
                <w:tab w:pos="5394" w:val="left"/>
              </w:tabs>
              <w:bidi w:val="0"/>
              <w:spacing w:before="0" w:after="0" w:line="240" w:lineRule="auto"/>
              <w:ind w:left="0" w:right="0" w:firstLine="580"/>
              <w:jc w:val="left"/>
              <w:rPr>
                <w:sz w:val="20"/>
                <w:szCs w:val="20"/>
              </w:rPr>
            </w:pPr>
            <w:r>
              <w:rPr>
                <w:color w:val="000000"/>
                <w:spacing w:val="0"/>
                <w:w w:val="100"/>
                <w:position w:val="0"/>
                <w:sz w:val="20"/>
                <w:szCs w:val="20"/>
              </w:rPr>
              <w:t>с применением эндопротезов</w:t>
              <w:tab/>
              <w:t>хондросаркома, злокачественная</w:t>
            </w:r>
          </w:p>
          <w:p>
            <w:pPr>
              <w:pStyle w:val="Style21"/>
              <w:keepNext w:val="0"/>
              <w:keepLines w:val="0"/>
              <w:widowControl w:val="0"/>
              <w:shd w:val="clear" w:color="auto" w:fill="auto"/>
              <w:tabs>
                <w:tab w:pos="5394" w:val="left"/>
              </w:tabs>
              <w:bidi w:val="0"/>
              <w:spacing w:before="0" w:after="0" w:line="240" w:lineRule="auto"/>
              <w:ind w:left="0" w:right="0" w:firstLine="580"/>
              <w:jc w:val="left"/>
              <w:rPr>
                <w:sz w:val="20"/>
                <w:szCs w:val="20"/>
              </w:rPr>
            </w:pPr>
            <w:r>
              <w:rPr>
                <w:color w:val="000000"/>
                <w:spacing w:val="0"/>
                <w:w w:val="100"/>
                <w:position w:val="0"/>
                <w:sz w:val="20"/>
                <w:szCs w:val="20"/>
              </w:rPr>
              <w:t>онкологических раздвижных</w:t>
              <w:tab/>
              <w:t>фиброзная гистиоцитома, саркомы</w:t>
            </w:r>
          </w:p>
          <w:p>
            <w:pPr>
              <w:pStyle w:val="Style21"/>
              <w:keepNext w:val="0"/>
              <w:keepLines w:val="0"/>
              <w:widowControl w:val="0"/>
              <w:shd w:val="clear" w:color="auto" w:fill="auto"/>
              <w:tabs>
                <w:tab w:pos="5394" w:val="left"/>
              </w:tabs>
              <w:bidi w:val="0"/>
              <w:spacing w:before="0" w:after="0" w:line="240" w:lineRule="auto"/>
              <w:ind w:left="0" w:right="0" w:firstLine="580"/>
              <w:jc w:val="left"/>
              <w:rPr>
                <w:sz w:val="20"/>
                <w:szCs w:val="20"/>
              </w:rPr>
            </w:pPr>
            <w:r>
              <w:rPr>
                <w:color w:val="000000"/>
                <w:spacing w:val="0"/>
                <w:w w:val="100"/>
                <w:position w:val="0"/>
                <w:sz w:val="20"/>
                <w:szCs w:val="20"/>
              </w:rPr>
              <w:t>и нераздвижных при</w:t>
              <w:tab/>
              <w:t>мягких тканей</w:t>
            </w:r>
          </w:p>
          <w:p>
            <w:pPr>
              <w:pStyle w:val="Style21"/>
              <w:keepNext w:val="0"/>
              <w:keepLines w:val="0"/>
              <w:widowControl w:val="0"/>
              <w:shd w:val="clear" w:color="auto" w:fill="auto"/>
              <w:bidi w:val="0"/>
              <w:spacing w:before="0" w:after="0" w:line="240" w:lineRule="auto"/>
              <w:ind w:left="580" w:right="0" w:firstLine="0"/>
              <w:jc w:val="left"/>
              <w:rPr>
                <w:sz w:val="20"/>
                <w:szCs w:val="20"/>
              </w:rPr>
            </w:pPr>
            <w:r>
              <w:rPr>
                <w:color w:val="000000"/>
                <w:spacing w:val="0"/>
                <w:w w:val="100"/>
                <w:position w:val="0"/>
                <w:sz w:val="20"/>
                <w:szCs w:val="20"/>
              </w:rPr>
              <w:t>опухолевых заболеваниях, поражающих опорно - двигательный аппарат у детей</w:t>
            </w:r>
          </w:p>
        </w:tc>
        <w:tc>
          <w:tcPr>
            <w:tcBorders/>
            <w:shd w:val="clear" w:color="auto" w:fill="FFFFFF"/>
            <w:vAlign w:val="bottom"/>
          </w:tcPr>
          <w:p>
            <w:pPr>
              <w:pStyle w:val="Style21"/>
              <w:keepNext w:val="0"/>
              <w:keepLines w:val="0"/>
              <w:widowControl w:val="0"/>
              <w:shd w:val="clear" w:color="auto" w:fill="auto"/>
              <w:tabs>
                <w:tab w:pos="1450" w:val="left"/>
                <w:tab w:pos="5616" w:val="left"/>
              </w:tabs>
              <w:bidi w:val="0"/>
              <w:spacing w:before="0" w:after="0" w:line="240" w:lineRule="auto"/>
              <w:ind w:left="0" w:right="0" w:firstLine="0"/>
              <w:jc w:val="left"/>
              <w:rPr>
                <w:sz w:val="20"/>
                <w:szCs w:val="20"/>
              </w:rPr>
            </w:pPr>
            <w:r>
              <w:rPr>
                <w:color w:val="000000"/>
                <w:spacing w:val="0"/>
                <w:w w:val="100"/>
                <w:position w:val="0"/>
                <w:sz w:val="20"/>
                <w:szCs w:val="20"/>
              </w:rPr>
              <w:t>хирургическое</w:t>
              <w:tab/>
              <w:t>резекция большой берцовой кости</w:t>
              <w:tab/>
              <w:t>1989764</w:t>
            </w:r>
          </w:p>
          <w:p>
            <w:pPr>
              <w:pStyle w:val="Style21"/>
              <w:keepNext w:val="0"/>
              <w:keepLines w:val="0"/>
              <w:widowControl w:val="0"/>
              <w:shd w:val="clear" w:color="auto" w:fill="auto"/>
              <w:tabs>
                <w:tab w:pos="1450" w:val="left"/>
              </w:tabs>
              <w:bidi w:val="0"/>
              <w:spacing w:before="0" w:after="120" w:line="240" w:lineRule="auto"/>
              <w:ind w:left="0" w:right="0" w:firstLine="0"/>
              <w:jc w:val="left"/>
              <w:rPr>
                <w:sz w:val="20"/>
                <w:szCs w:val="20"/>
              </w:rPr>
            </w:pPr>
            <w:r>
              <w:rPr>
                <w:color w:val="000000"/>
                <w:spacing w:val="0"/>
                <w:w w:val="100"/>
                <w:position w:val="0"/>
                <w:sz w:val="20"/>
                <w:szCs w:val="20"/>
              </w:rPr>
              <w:t>лечение</w:t>
              <w:tab/>
              <w:t>сегментарная с эндопротезированием</w:t>
            </w:r>
          </w:p>
          <w:p>
            <w:pPr>
              <w:pStyle w:val="Style21"/>
              <w:keepNext w:val="0"/>
              <w:keepLines w:val="0"/>
              <w:widowControl w:val="0"/>
              <w:shd w:val="clear" w:color="auto" w:fill="auto"/>
              <w:bidi w:val="0"/>
              <w:spacing w:before="0" w:after="120" w:line="240" w:lineRule="auto"/>
              <w:ind w:left="1580" w:right="0" w:firstLine="0"/>
              <w:jc w:val="left"/>
              <w:rPr>
                <w:sz w:val="20"/>
                <w:szCs w:val="20"/>
              </w:rPr>
            </w:pPr>
            <w:r>
              <w:rPr>
                <w:color w:val="000000"/>
                <w:spacing w:val="0"/>
                <w:w w:val="100"/>
                <w:position w:val="0"/>
                <w:sz w:val="20"/>
                <w:szCs w:val="20"/>
              </w:rPr>
              <w:t>резекция костей голени сегментарная с эндопротезированием</w:t>
            </w:r>
          </w:p>
          <w:p>
            <w:pPr>
              <w:pStyle w:val="Style21"/>
              <w:keepNext w:val="0"/>
              <w:keepLines w:val="0"/>
              <w:widowControl w:val="0"/>
              <w:shd w:val="clear" w:color="auto" w:fill="auto"/>
              <w:bidi w:val="0"/>
              <w:spacing w:before="0" w:after="120" w:line="240" w:lineRule="auto"/>
              <w:ind w:left="1580" w:right="0" w:firstLine="0"/>
              <w:jc w:val="left"/>
              <w:rPr>
                <w:sz w:val="20"/>
                <w:szCs w:val="20"/>
              </w:rPr>
            </w:pPr>
            <w:r>
              <w:rPr>
                <w:color w:val="000000"/>
                <w:spacing w:val="0"/>
                <w:w w:val="100"/>
                <w:position w:val="0"/>
                <w:sz w:val="20"/>
                <w:szCs w:val="20"/>
              </w:rPr>
              <w:t>резекция бедренной кости сегментарная с эндопротезированием</w:t>
            </w:r>
          </w:p>
          <w:p>
            <w:pPr>
              <w:pStyle w:val="Style21"/>
              <w:keepNext w:val="0"/>
              <w:keepLines w:val="0"/>
              <w:widowControl w:val="0"/>
              <w:shd w:val="clear" w:color="auto" w:fill="auto"/>
              <w:bidi w:val="0"/>
              <w:spacing w:before="0" w:after="120" w:line="240" w:lineRule="auto"/>
              <w:ind w:left="1580" w:right="0" w:firstLine="0"/>
              <w:jc w:val="left"/>
              <w:rPr>
                <w:sz w:val="20"/>
                <w:szCs w:val="20"/>
              </w:rPr>
            </w:pPr>
            <w:r>
              <w:rPr>
                <w:color w:val="000000"/>
                <w:spacing w:val="0"/>
                <w:w w:val="100"/>
                <w:position w:val="0"/>
                <w:sz w:val="20"/>
                <w:szCs w:val="20"/>
              </w:rPr>
              <w:t>резекция плечевой кости сегментарная с эндопротезированием</w:t>
            </w:r>
          </w:p>
        </w:tc>
      </w:tr>
    </w:tbl>
    <w:p>
      <w:pPr>
        <w:widowControl w:val="0"/>
        <w:spacing w:after="119" w:line="1" w:lineRule="exact"/>
      </w:pPr>
    </w:p>
    <w:p>
      <w:pPr>
        <w:widowControl w:val="0"/>
        <w:spacing w:line="1" w:lineRule="exact"/>
      </w:pPr>
      <w:r>
        <mc:AlternateContent>
          <mc:Choice Requires="wps">
            <w:drawing>
              <wp:anchor distT="231775" distB="332740" distL="0" distR="0" simplePos="0" relativeHeight="125829662" behindDoc="0" locked="0" layoutInCell="1" allowOverlap="1">
                <wp:simplePos x="0" y="0"/>
                <wp:positionH relativeFrom="page">
                  <wp:posOffset>367665</wp:posOffset>
                </wp:positionH>
                <wp:positionV relativeFrom="paragraph">
                  <wp:posOffset>231775</wp:posOffset>
                </wp:positionV>
                <wp:extent cx="433070" cy="460375"/>
                <wp:wrapTopAndBottom/>
                <wp:docPr id="566" name="Shape 566"/>
                <a:graphic xmlns:a="http://schemas.openxmlformats.org/drawingml/2006/main">
                  <a:graphicData uri="http://schemas.microsoft.com/office/word/2010/wordprocessingShape">
                    <wps:wsp>
                      <wps:cNvSpPr txBox="1"/>
                      <wps:spPr>
                        <a:xfrm>
                          <a:ext cx="4330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wps:txbx>
                      <wps:bodyPr lIns="0" tIns="0" rIns="0" bIns="0">
                        <a:noAutoFit/>
                      </wps:bodyPr>
                    </wps:wsp>
                  </a:graphicData>
                </a:graphic>
              </wp:anchor>
            </w:drawing>
          </mc:Choice>
          <mc:Fallback>
            <w:pict>
              <v:shape id="_x0000_s1592" type="#_x0000_t202" style="position:absolute;margin-left:28.949999999999999pt;margin-top:18.25pt;width:34.100000000000001pt;height:36.25pt;z-index:-125829091;mso-wrap-distance-left:0;mso-wrap-distance-top:18.25pt;mso-wrap-distance-right:0;mso-wrap-distance-bottom:26.1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85140" distL="0" distR="0" simplePos="0" relativeHeight="125829664" behindDoc="0" locked="0" layoutInCell="1" allowOverlap="1">
                <wp:simplePos x="0" y="0"/>
                <wp:positionH relativeFrom="page">
                  <wp:posOffset>953135</wp:posOffset>
                </wp:positionH>
                <wp:positionV relativeFrom="paragraph">
                  <wp:posOffset>368935</wp:posOffset>
                </wp:positionV>
                <wp:extent cx="1466215" cy="170815"/>
                <wp:wrapTopAndBottom/>
                <wp:docPr id="568" name="Shape 568"/>
                <a:graphic xmlns:a="http://schemas.openxmlformats.org/drawingml/2006/main">
                  <a:graphicData uri="http://schemas.microsoft.com/office/word/2010/wordprocessingShape">
                    <wps:wsp>
                      <wps:cNvSpPr txBox="1"/>
                      <wps:spPr>
                        <a:xfrm>
                          <a:ext cx="1466215"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wps:txbx>
                      <wps:bodyPr wrap="none" lIns="0" tIns="0" rIns="0" bIns="0">
                        <a:noAutoFit/>
                      </wps:bodyPr>
                    </wps:wsp>
                  </a:graphicData>
                </a:graphic>
              </wp:anchor>
            </w:drawing>
          </mc:Choice>
          <mc:Fallback>
            <w:pict>
              <v:shape id="_x0000_s1594" type="#_x0000_t202" style="position:absolute;margin-left:75.049999999999997pt;margin-top:29.050000000000001pt;width:115.45pt;height:13.450000000000001pt;z-index:-125829089;mso-wrap-distance-left:0;mso-wrap-distance-top:29.050000000000001pt;mso-wrap-distance-right:0;mso-wrap-distance-bottom:38.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85140" distL="0" distR="0" simplePos="0" relativeHeight="125829666" behindDoc="0" locked="0" layoutInCell="1" allowOverlap="1">
                <wp:simplePos x="0" y="0"/>
                <wp:positionH relativeFrom="page">
                  <wp:posOffset>2733040</wp:posOffset>
                </wp:positionH>
                <wp:positionV relativeFrom="paragraph">
                  <wp:posOffset>368935</wp:posOffset>
                </wp:positionV>
                <wp:extent cx="1005840" cy="170815"/>
                <wp:wrapTopAndBottom/>
                <wp:docPr id="570" name="Shape 570"/>
                <a:graphic xmlns:a="http://schemas.openxmlformats.org/drawingml/2006/main">
                  <a:graphicData uri="http://schemas.microsoft.com/office/word/2010/wordprocessingShape">
                    <wps:wsp>
                      <wps:cNvSpPr txBox="1"/>
                      <wps:spPr>
                        <a:xfrm>
                          <a:ext cx="1005840"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wps:txbx>
                      <wps:bodyPr wrap="none" lIns="0" tIns="0" rIns="0" bIns="0">
                        <a:noAutoFit/>
                      </wps:bodyPr>
                    </wps:wsp>
                  </a:graphicData>
                </a:graphic>
              </wp:anchor>
            </w:drawing>
          </mc:Choice>
          <mc:Fallback>
            <w:pict>
              <v:shape id="_x0000_s1596" type="#_x0000_t202" style="position:absolute;margin-left:215.20000000000002pt;margin-top:29.050000000000001pt;width:79.200000000000003pt;height:13.450000000000001pt;z-index:-125829087;mso-wrap-distance-left:0;mso-wrap-distance-top:29.050000000000001pt;mso-wrap-distance-right:0;mso-wrap-distance-bottom:38.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v:textbox>
                <w10:wrap type="topAndBottom" anchorx="page"/>
              </v:shape>
            </w:pict>
          </mc:Fallback>
        </mc:AlternateContent>
      </w:r>
      <w:r>
        <mc:AlternateContent>
          <mc:Choice Requires="wps">
            <w:drawing>
              <wp:anchor distT="381000" distB="485140" distL="0" distR="0" simplePos="0" relativeHeight="125829668" behindDoc="0" locked="0" layoutInCell="1" allowOverlap="1">
                <wp:simplePos x="0" y="0"/>
                <wp:positionH relativeFrom="page">
                  <wp:posOffset>4470400</wp:posOffset>
                </wp:positionH>
                <wp:positionV relativeFrom="paragraph">
                  <wp:posOffset>381000</wp:posOffset>
                </wp:positionV>
                <wp:extent cx="984250" cy="158750"/>
                <wp:wrapTopAndBottom/>
                <wp:docPr id="572" name="Shape 572"/>
                <a:graphic xmlns:a="http://schemas.openxmlformats.org/drawingml/2006/main">
                  <a:graphicData uri="http://schemas.microsoft.com/office/word/2010/wordprocessingShape">
                    <wps:wsp>
                      <wps:cNvSpPr txBox="1"/>
                      <wps:spPr>
                        <a:xfrm>
                          <a:ext cx="9842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wps:txbx>
                      <wps:bodyPr wrap="none" lIns="0" tIns="0" rIns="0" bIns="0">
                        <a:noAutoFit/>
                      </wps:bodyPr>
                    </wps:wsp>
                  </a:graphicData>
                </a:graphic>
              </wp:anchor>
            </w:drawing>
          </mc:Choice>
          <mc:Fallback>
            <w:pict>
              <v:shape id="_x0000_s1598" type="#_x0000_t202" style="position:absolute;margin-left:352.pt;margin-top:30.pt;width:77.5pt;height:12.5pt;z-index:-125829085;mso-wrap-distance-left:0;mso-wrap-distance-top:30.pt;mso-wrap-distance-right:0;mso-wrap-distance-bottom:38.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v:textbox>
                <w10:wrap type="topAndBottom" anchorx="page"/>
              </v:shape>
            </w:pict>
          </mc:Fallback>
        </mc:AlternateContent>
      </w:r>
      <w:r>
        <mc:AlternateContent>
          <mc:Choice Requires="wps">
            <w:drawing>
              <wp:anchor distT="381000" distB="485140" distL="0" distR="0" simplePos="0" relativeHeight="125829670" behindDoc="0" locked="0" layoutInCell="1" allowOverlap="1">
                <wp:simplePos x="0" y="0"/>
                <wp:positionH relativeFrom="page">
                  <wp:posOffset>6122035</wp:posOffset>
                </wp:positionH>
                <wp:positionV relativeFrom="paragraph">
                  <wp:posOffset>381000</wp:posOffset>
                </wp:positionV>
                <wp:extent cx="716280" cy="158750"/>
                <wp:wrapTopAndBottom/>
                <wp:docPr id="574" name="Shape 574"/>
                <a:graphic xmlns:a="http://schemas.openxmlformats.org/drawingml/2006/main">
                  <a:graphicData uri="http://schemas.microsoft.com/office/word/2010/wordprocessingShape">
                    <wps:wsp>
                      <wps:cNvSpPr txBox="1"/>
                      <wps:spPr>
                        <a:xfrm>
                          <a:ext cx="71628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600" type="#_x0000_t202" style="position:absolute;margin-left:482.05000000000001pt;margin-top:30.pt;width:56.399999999999999pt;height:12.5pt;z-index:-125829083;mso-wrap-distance-left:0;mso-wrap-distance-top:30.pt;mso-wrap-distance-right:0;mso-wrap-distance-bottom:38.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topAndBottom" anchorx="page"/>
              </v:shape>
            </w:pict>
          </mc:Fallback>
        </mc:AlternateContent>
      </w:r>
      <w:r>
        <mc:AlternateContent>
          <mc:Choice Requires="wps">
            <w:drawing>
              <wp:anchor distT="381000" distB="485140" distL="0" distR="0" simplePos="0" relativeHeight="125829672" behindDoc="0" locked="0" layoutInCell="1" allowOverlap="1">
                <wp:simplePos x="0" y="0"/>
                <wp:positionH relativeFrom="page">
                  <wp:posOffset>7691755</wp:posOffset>
                </wp:positionH>
                <wp:positionV relativeFrom="paragraph">
                  <wp:posOffset>381000</wp:posOffset>
                </wp:positionV>
                <wp:extent cx="853440" cy="158750"/>
                <wp:wrapTopAndBottom/>
                <wp:docPr id="576" name="Shape 576"/>
                <a:graphic xmlns:a="http://schemas.openxmlformats.org/drawingml/2006/main">
                  <a:graphicData uri="http://schemas.microsoft.com/office/word/2010/wordprocessingShape">
                    <wps:wsp>
                      <wps:cNvSpPr txBox="1"/>
                      <wps:spPr>
                        <a:xfrm>
                          <a:ext cx="8534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602" type="#_x0000_t202" style="position:absolute;margin-left:605.64999999999998pt;margin-top:30.pt;width:67.200000000000003pt;height:12.5pt;z-index:-125829081;mso-wrap-distance-left:0;mso-wrap-distance-top:30.pt;mso-wrap-distance-right:0;mso-wrap-distance-bottom:38.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v:textbox>
                <w10:wrap type="topAndBottom" anchorx="page"/>
              </v:shape>
            </w:pict>
          </mc:Fallback>
        </mc:AlternateContent>
      </w:r>
      <w:r>
        <mc:AlternateContent>
          <mc:Choice Requires="wps">
            <w:drawing>
              <wp:anchor distT="0" distB="88900" distL="0" distR="0" simplePos="0" relativeHeight="125829674" behindDoc="0" locked="0" layoutInCell="1" allowOverlap="1">
                <wp:simplePos x="0" y="0"/>
                <wp:positionH relativeFrom="page">
                  <wp:posOffset>9316720</wp:posOffset>
                </wp:positionH>
                <wp:positionV relativeFrom="paragraph">
                  <wp:posOffset>0</wp:posOffset>
                </wp:positionV>
                <wp:extent cx="1048385" cy="935990"/>
                <wp:wrapTopAndBottom/>
                <wp:docPr id="578" name="Shape 578"/>
                <a:graphic xmlns:a="http://schemas.openxmlformats.org/drawingml/2006/main">
                  <a:graphicData uri="http://schemas.microsoft.com/office/word/2010/wordprocessingShape">
                    <wps:wsp>
                      <wps:cNvSpPr txBox="1"/>
                      <wps:spPr>
                        <a:xfrm>
                          <a:ext cx="1048385" cy="9359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wps:txbx>
                      <wps:bodyPr lIns="0" tIns="0" rIns="0" bIns="0">
                        <a:noAutoFit/>
                      </wps:bodyPr>
                    </wps:wsp>
                  </a:graphicData>
                </a:graphic>
              </wp:anchor>
            </w:drawing>
          </mc:Choice>
          <mc:Fallback>
            <w:pict>
              <v:shape id="_x0000_s1604" type="#_x0000_t202" style="position:absolute;margin-left:733.60000000000002pt;margin-top:0;width:82.549999999999997pt;height:73.700000000000003pt;z-index:-125829079;mso-wrap-distance-left:0;mso-wrap-distance-right:0;mso-wrap-distance-bottom:7.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v:textbox>
                <w10:wrap type="topAndBottom" anchorx="page"/>
              </v:shape>
            </w:pict>
          </mc:Fallback>
        </mc:AlternateContent>
      </w:r>
    </w:p>
    <w:p>
      <w:pPr>
        <w:pStyle w:val="Style10"/>
        <w:keepNext w:val="0"/>
        <w:keepLines w:val="0"/>
        <w:widowControl w:val="0"/>
        <w:shd w:val="clear" w:color="auto" w:fill="auto"/>
        <w:bidi w:val="0"/>
        <w:spacing w:before="0" w:after="120" w:line="240" w:lineRule="auto"/>
        <w:ind w:left="10220" w:right="0" w:firstLine="0"/>
        <w:jc w:val="left"/>
      </w:pPr>
      <w:r>
        <w:rPr>
          <w:color w:val="000000"/>
          <w:spacing w:val="0"/>
          <w:w w:val="100"/>
          <w:position w:val="0"/>
        </w:rPr>
        <w:t>резекция костей предплечья сегмен</w:t>
        <w:softHyphen/>
        <w:t>тарная с эндопротезированием</w:t>
      </w:r>
    </w:p>
    <w:p>
      <w:pPr>
        <w:pStyle w:val="Style10"/>
        <w:keepNext w:val="0"/>
        <w:keepLines w:val="0"/>
        <w:widowControl w:val="0"/>
        <w:shd w:val="clear" w:color="auto" w:fill="auto"/>
        <w:bidi w:val="0"/>
        <w:spacing w:before="0" w:after="120" w:line="240" w:lineRule="auto"/>
        <w:ind w:left="10220" w:right="0" w:firstLine="0"/>
        <w:jc w:val="left"/>
      </w:pPr>
      <w:r>
        <w:rPr>
          <w:color w:val="000000"/>
          <w:spacing w:val="0"/>
          <w:w w:val="100"/>
          <w:position w:val="0"/>
        </w:rPr>
        <w:t>резекция костей верхнего плечевого пояса с эндопротезированием</w:t>
      </w:r>
    </w:p>
    <w:p>
      <w:pPr>
        <w:pStyle w:val="Style10"/>
        <w:keepNext w:val="0"/>
        <w:keepLines w:val="0"/>
        <w:widowControl w:val="0"/>
        <w:shd w:val="clear" w:color="auto" w:fill="auto"/>
        <w:bidi w:val="0"/>
        <w:spacing w:before="0" w:after="120" w:line="240" w:lineRule="auto"/>
        <w:ind w:left="10220" w:right="0" w:firstLine="0"/>
        <w:jc w:val="left"/>
      </w:pPr>
      <w:r>
        <w:rPr>
          <w:color w:val="000000"/>
          <w:spacing w:val="0"/>
          <w:w w:val="100"/>
          <w:position w:val="0"/>
        </w:rPr>
        <w:t>экстирпация костей верхнего плечевого пояса с эндопротезированием</w:t>
      </w:r>
      <w:r>
        <w:br w:type="page"/>
      </w:r>
    </w:p>
    <w:p>
      <w:pPr>
        <w:widowControl w:val="0"/>
        <w:spacing w:line="1" w:lineRule="exact"/>
      </w:pPr>
      <w:r>
        <mc:AlternateContent>
          <mc:Choice Requires="wps">
            <w:drawing>
              <wp:anchor distT="231775" distB="307340" distL="0" distR="0" simplePos="0" relativeHeight="125829676" behindDoc="0" locked="0" layoutInCell="1" allowOverlap="1">
                <wp:simplePos x="0" y="0"/>
                <wp:positionH relativeFrom="page">
                  <wp:posOffset>365760</wp:posOffset>
                </wp:positionH>
                <wp:positionV relativeFrom="paragraph">
                  <wp:posOffset>231775</wp:posOffset>
                </wp:positionV>
                <wp:extent cx="433070" cy="460375"/>
                <wp:wrapTopAndBottom/>
                <wp:docPr id="580" name="Shape 580"/>
                <a:graphic xmlns:a="http://schemas.openxmlformats.org/drawingml/2006/main">
                  <a:graphicData uri="http://schemas.microsoft.com/office/word/2010/wordprocessingShape">
                    <wps:wsp>
                      <wps:cNvSpPr txBox="1"/>
                      <wps:spPr>
                        <a:xfrm>
                          <a:ext cx="4330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wps:txbx>
                      <wps:bodyPr lIns="0" tIns="0" rIns="0" bIns="0">
                        <a:noAutoFit/>
                      </wps:bodyPr>
                    </wps:wsp>
                  </a:graphicData>
                </a:graphic>
              </wp:anchor>
            </w:drawing>
          </mc:Choice>
          <mc:Fallback>
            <w:pict>
              <v:shape id="_x0000_s1606" type="#_x0000_t202" style="position:absolute;margin-left:28.800000000000001pt;margin-top:18.25pt;width:34.100000000000001pt;height:36.25pt;z-index:-125829077;mso-wrap-distance-left:0;mso-wrap-distance-top:18.25pt;mso-wrap-distance-right:0;mso-wrap-distance-bottom:24.1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59740" distL="0" distR="0" simplePos="0" relativeHeight="125829678" behindDoc="0" locked="0" layoutInCell="1" allowOverlap="1">
                <wp:simplePos x="0" y="0"/>
                <wp:positionH relativeFrom="page">
                  <wp:posOffset>951230</wp:posOffset>
                </wp:positionH>
                <wp:positionV relativeFrom="paragraph">
                  <wp:posOffset>368935</wp:posOffset>
                </wp:positionV>
                <wp:extent cx="1466215" cy="170815"/>
                <wp:wrapTopAndBottom/>
                <wp:docPr id="582" name="Shape 582"/>
                <a:graphic xmlns:a="http://schemas.openxmlformats.org/drawingml/2006/main">
                  <a:graphicData uri="http://schemas.microsoft.com/office/word/2010/wordprocessingShape">
                    <wps:wsp>
                      <wps:cNvSpPr txBox="1"/>
                      <wps:spPr>
                        <a:xfrm>
                          <a:ext cx="1466215"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wps:txbx>
                      <wps:bodyPr wrap="none" lIns="0" tIns="0" rIns="0" bIns="0">
                        <a:noAutoFit/>
                      </wps:bodyPr>
                    </wps:wsp>
                  </a:graphicData>
                </a:graphic>
              </wp:anchor>
            </w:drawing>
          </mc:Choice>
          <mc:Fallback>
            <w:pict>
              <v:shape id="_x0000_s1608" type="#_x0000_t202" style="position:absolute;margin-left:74.900000000000006pt;margin-top:29.050000000000001pt;width:115.45pt;height:13.450000000000001pt;z-index:-125829075;mso-wrap-distance-left:0;mso-wrap-distance-top:29.050000000000001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59740" distL="0" distR="0" simplePos="0" relativeHeight="125829680" behindDoc="0" locked="0" layoutInCell="1" allowOverlap="1">
                <wp:simplePos x="0" y="0"/>
                <wp:positionH relativeFrom="page">
                  <wp:posOffset>2731135</wp:posOffset>
                </wp:positionH>
                <wp:positionV relativeFrom="paragraph">
                  <wp:posOffset>368935</wp:posOffset>
                </wp:positionV>
                <wp:extent cx="1005840" cy="170815"/>
                <wp:wrapTopAndBottom/>
                <wp:docPr id="584" name="Shape 584"/>
                <a:graphic xmlns:a="http://schemas.openxmlformats.org/drawingml/2006/main">
                  <a:graphicData uri="http://schemas.microsoft.com/office/word/2010/wordprocessingShape">
                    <wps:wsp>
                      <wps:cNvSpPr txBox="1"/>
                      <wps:spPr>
                        <a:xfrm>
                          <a:ext cx="1005840"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wps:txbx>
                      <wps:bodyPr wrap="none" lIns="0" tIns="0" rIns="0" bIns="0">
                        <a:noAutoFit/>
                      </wps:bodyPr>
                    </wps:wsp>
                  </a:graphicData>
                </a:graphic>
              </wp:anchor>
            </w:drawing>
          </mc:Choice>
          <mc:Fallback>
            <w:pict>
              <v:shape id="_x0000_s1610" type="#_x0000_t202" style="position:absolute;margin-left:215.05000000000001pt;margin-top:29.050000000000001pt;width:79.200000000000003pt;height:13.450000000000001pt;z-index:-125829073;mso-wrap-distance-left:0;mso-wrap-distance-top:29.050000000000001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v:textbox>
                <w10:wrap type="topAndBottom" anchorx="page"/>
              </v:shape>
            </w:pict>
          </mc:Fallback>
        </mc:AlternateContent>
      </w:r>
      <w:r>
        <mc:AlternateContent>
          <mc:Choice Requires="wps">
            <w:drawing>
              <wp:anchor distT="381000" distB="459740" distL="0" distR="0" simplePos="0" relativeHeight="125829682" behindDoc="0" locked="0" layoutInCell="1" allowOverlap="1">
                <wp:simplePos x="0" y="0"/>
                <wp:positionH relativeFrom="page">
                  <wp:posOffset>4468495</wp:posOffset>
                </wp:positionH>
                <wp:positionV relativeFrom="paragraph">
                  <wp:posOffset>381000</wp:posOffset>
                </wp:positionV>
                <wp:extent cx="984250" cy="158750"/>
                <wp:wrapTopAndBottom/>
                <wp:docPr id="586" name="Shape 586"/>
                <a:graphic xmlns:a="http://schemas.openxmlformats.org/drawingml/2006/main">
                  <a:graphicData uri="http://schemas.microsoft.com/office/word/2010/wordprocessingShape">
                    <wps:wsp>
                      <wps:cNvSpPr txBox="1"/>
                      <wps:spPr>
                        <a:xfrm>
                          <a:ext cx="9842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wps:txbx>
                      <wps:bodyPr wrap="none" lIns="0" tIns="0" rIns="0" bIns="0">
                        <a:noAutoFit/>
                      </wps:bodyPr>
                    </wps:wsp>
                  </a:graphicData>
                </a:graphic>
              </wp:anchor>
            </w:drawing>
          </mc:Choice>
          <mc:Fallback>
            <w:pict>
              <v:shape id="_x0000_s1612" type="#_x0000_t202" style="position:absolute;margin-left:351.85000000000002pt;margin-top:30.pt;width:77.5pt;height:12.5pt;z-index:-125829071;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v:textbox>
                <w10:wrap type="topAndBottom" anchorx="page"/>
              </v:shape>
            </w:pict>
          </mc:Fallback>
        </mc:AlternateContent>
      </w:r>
      <w:r>
        <mc:AlternateContent>
          <mc:Choice Requires="wps">
            <w:drawing>
              <wp:anchor distT="381000" distB="459740" distL="0" distR="0" simplePos="0" relativeHeight="125829684" behindDoc="0" locked="0" layoutInCell="1" allowOverlap="1">
                <wp:simplePos x="0" y="0"/>
                <wp:positionH relativeFrom="page">
                  <wp:posOffset>6120130</wp:posOffset>
                </wp:positionH>
                <wp:positionV relativeFrom="paragraph">
                  <wp:posOffset>381000</wp:posOffset>
                </wp:positionV>
                <wp:extent cx="716280" cy="158750"/>
                <wp:wrapTopAndBottom/>
                <wp:docPr id="588" name="Shape 588"/>
                <a:graphic xmlns:a="http://schemas.openxmlformats.org/drawingml/2006/main">
                  <a:graphicData uri="http://schemas.microsoft.com/office/word/2010/wordprocessingShape">
                    <wps:wsp>
                      <wps:cNvSpPr txBox="1"/>
                      <wps:spPr>
                        <a:xfrm>
                          <a:ext cx="71628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614" type="#_x0000_t202" style="position:absolute;margin-left:481.90000000000003pt;margin-top:30.pt;width:56.399999999999999pt;height:12.5pt;z-index:-125829069;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topAndBottom" anchorx="page"/>
              </v:shape>
            </w:pict>
          </mc:Fallback>
        </mc:AlternateContent>
      </w:r>
      <w:r>
        <mc:AlternateContent>
          <mc:Choice Requires="wps">
            <w:drawing>
              <wp:anchor distT="381000" distB="459740" distL="0" distR="0" simplePos="0" relativeHeight="125829686" behindDoc="0" locked="0" layoutInCell="1" allowOverlap="1">
                <wp:simplePos x="0" y="0"/>
                <wp:positionH relativeFrom="page">
                  <wp:posOffset>7689850</wp:posOffset>
                </wp:positionH>
                <wp:positionV relativeFrom="paragraph">
                  <wp:posOffset>381000</wp:posOffset>
                </wp:positionV>
                <wp:extent cx="853440" cy="158750"/>
                <wp:wrapTopAndBottom/>
                <wp:docPr id="590" name="Shape 590"/>
                <a:graphic xmlns:a="http://schemas.openxmlformats.org/drawingml/2006/main">
                  <a:graphicData uri="http://schemas.microsoft.com/office/word/2010/wordprocessingShape">
                    <wps:wsp>
                      <wps:cNvSpPr txBox="1"/>
                      <wps:spPr>
                        <a:xfrm>
                          <a:ext cx="8534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616" type="#_x0000_t202" style="position:absolute;margin-left:605.5pt;margin-top:30.pt;width:67.200000000000003pt;height:12.5pt;z-index:-125829067;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v:textbox>
                <w10:wrap type="topAndBottom" anchorx="page"/>
              </v:shape>
            </w:pict>
          </mc:Fallback>
        </mc:AlternateContent>
      </w:r>
      <w:r>
        <mc:AlternateContent>
          <mc:Choice Requires="wps">
            <w:drawing>
              <wp:anchor distT="0" distB="63500" distL="0" distR="0" simplePos="0" relativeHeight="125829688" behindDoc="0" locked="0" layoutInCell="1" allowOverlap="1">
                <wp:simplePos x="0" y="0"/>
                <wp:positionH relativeFrom="page">
                  <wp:posOffset>9314815</wp:posOffset>
                </wp:positionH>
                <wp:positionV relativeFrom="paragraph">
                  <wp:posOffset>0</wp:posOffset>
                </wp:positionV>
                <wp:extent cx="1048385" cy="935990"/>
                <wp:wrapTopAndBottom/>
                <wp:docPr id="592" name="Shape 592"/>
                <a:graphic xmlns:a="http://schemas.openxmlformats.org/drawingml/2006/main">
                  <a:graphicData uri="http://schemas.microsoft.com/office/word/2010/wordprocessingShape">
                    <wps:wsp>
                      <wps:cNvSpPr txBox="1"/>
                      <wps:spPr>
                        <a:xfrm>
                          <a:ext cx="1048385" cy="9359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wps:txbx>
                      <wps:bodyPr lIns="0" tIns="0" rIns="0" bIns="0">
                        <a:noAutoFit/>
                      </wps:bodyPr>
                    </wps:wsp>
                  </a:graphicData>
                </a:graphic>
              </wp:anchor>
            </w:drawing>
          </mc:Choice>
          <mc:Fallback>
            <w:pict>
              <v:shape id="_x0000_s1618" type="#_x0000_t202" style="position:absolute;margin-left:733.45000000000005pt;margin-top:0;width:82.549999999999997pt;height:73.700000000000003pt;z-index:-125829065;mso-wrap-distance-left:0;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v:textbox>
                <w10:wrap type="topAndBottom" anchorx="page"/>
              </v:shape>
            </w:pict>
          </mc:Fallback>
        </mc:AlternateContent>
      </w:r>
    </w:p>
    <w:p>
      <w:pPr>
        <w:pStyle w:val="Style10"/>
        <w:keepNext w:val="0"/>
        <w:keepLines w:val="0"/>
        <w:widowControl w:val="0"/>
        <w:shd w:val="clear" w:color="auto" w:fill="auto"/>
        <w:bidi w:val="0"/>
        <w:spacing w:before="0" w:after="120" w:line="240" w:lineRule="auto"/>
        <w:ind w:left="10200" w:right="0" w:firstLine="20"/>
        <w:jc w:val="left"/>
      </w:pPr>
      <w:r>
        <w:rPr>
          <w:color w:val="000000"/>
          <w:spacing w:val="0"/>
          <w:w w:val="100"/>
          <w:position w:val="0"/>
        </w:rPr>
        <w:t>экстирпация бедренной кости с тотальным эндопротезированием</w:t>
      </w:r>
    </w:p>
    <w:p>
      <w:pPr>
        <w:pStyle w:val="Style10"/>
        <w:keepNext w:val="0"/>
        <w:keepLines w:val="0"/>
        <w:widowControl w:val="0"/>
        <w:shd w:val="clear" w:color="auto" w:fill="auto"/>
        <w:bidi w:val="0"/>
        <w:spacing w:before="0" w:after="120" w:line="240" w:lineRule="auto"/>
        <w:ind w:left="10200" w:right="0" w:firstLine="20"/>
        <w:jc w:val="left"/>
      </w:pPr>
      <w:r>
        <w:rPr>
          <w:color w:val="000000"/>
          <w:spacing w:val="0"/>
          <w:w w:val="100"/>
          <w:position w:val="0"/>
        </w:rPr>
        <w:t>реэндопротезирование</w:t>
      </w:r>
    </w:p>
    <w:p>
      <w:pPr>
        <w:pStyle w:val="Style10"/>
        <w:keepNext w:val="0"/>
        <w:keepLines w:val="0"/>
        <w:widowControl w:val="0"/>
        <w:shd w:val="clear" w:color="auto" w:fill="auto"/>
        <w:bidi w:val="0"/>
        <w:spacing w:before="0" w:after="120" w:line="240" w:lineRule="auto"/>
        <w:ind w:left="10200" w:right="0" w:firstLine="20"/>
        <w:jc w:val="left"/>
      </w:pPr>
      <w:r>
        <w:rPr>
          <w:color w:val="000000"/>
          <w:spacing w:val="0"/>
          <w:w w:val="100"/>
          <w:position w:val="0"/>
        </w:rPr>
        <w:t>резекция грудной стенки с эндопротезированием</w:t>
      </w:r>
    </w:p>
    <w:p>
      <w:pPr>
        <w:pStyle w:val="Style10"/>
        <w:keepNext w:val="0"/>
        <w:keepLines w:val="0"/>
        <w:widowControl w:val="0"/>
        <w:shd w:val="clear" w:color="auto" w:fill="auto"/>
        <w:bidi w:val="0"/>
        <w:spacing w:before="0" w:after="120" w:line="240" w:lineRule="auto"/>
        <w:ind w:left="10200" w:right="0" w:firstLine="20"/>
        <w:jc w:val="left"/>
      </w:pPr>
      <w:r>
        <w:rPr>
          <w:color w:val="000000"/>
          <w:spacing w:val="0"/>
          <w:w w:val="100"/>
          <w:position w:val="0"/>
        </w:rPr>
        <w:t>резекция костей, образующих коленный сустав, сегментарная с эндопротезированием</w:t>
      </w:r>
    </w:p>
    <w:p>
      <w:pPr>
        <w:pStyle w:val="Style10"/>
        <w:keepNext w:val="0"/>
        <w:keepLines w:val="0"/>
        <w:widowControl w:val="0"/>
        <w:shd w:val="clear" w:color="auto" w:fill="auto"/>
        <w:bidi w:val="0"/>
        <w:spacing w:before="0" w:after="120" w:line="240" w:lineRule="auto"/>
        <w:ind w:left="10200" w:right="0" w:firstLine="20"/>
        <w:jc w:val="left"/>
      </w:pPr>
      <w:r>
        <w:rPr>
          <w:color w:val="000000"/>
          <w:spacing w:val="0"/>
          <w:w w:val="100"/>
          <w:position w:val="0"/>
        </w:rPr>
        <w:t>резекция костей таза и бедренной кости сегментарная с эндопротезированием</w:t>
      </w:r>
    </w:p>
    <w:p>
      <w:pPr>
        <w:pStyle w:val="Style10"/>
        <w:keepNext w:val="0"/>
        <w:keepLines w:val="0"/>
        <w:widowControl w:val="0"/>
        <w:shd w:val="clear" w:color="auto" w:fill="auto"/>
        <w:bidi w:val="0"/>
        <w:spacing w:before="0" w:after="220" w:line="240" w:lineRule="auto"/>
        <w:ind w:left="10200" w:right="0" w:firstLine="20"/>
        <w:jc w:val="left"/>
      </w:pPr>
      <w:r>
        <w:rPr>
          <w:color w:val="000000"/>
          <w:spacing w:val="0"/>
          <w:w w:val="100"/>
          <w:position w:val="0"/>
        </w:rPr>
        <w:t>удаление тела позвонка с эндопротезированием</w:t>
      </w:r>
    </w:p>
    <w:p>
      <w:pPr>
        <w:pStyle w:val="Style19"/>
        <w:keepNext w:val="0"/>
        <w:keepLines w:val="0"/>
        <w:widowControl w:val="0"/>
        <w:shd w:val="clear" w:color="auto" w:fill="auto"/>
        <w:bidi w:val="0"/>
        <w:spacing w:before="0" w:after="0" w:line="240" w:lineRule="auto"/>
        <w:ind w:left="10190" w:right="0" w:firstLine="0"/>
        <w:jc w:val="left"/>
      </w:pPr>
      <w:r>
        <w:rPr>
          <w:color w:val="000000"/>
          <w:spacing w:val="0"/>
          <w:w w:val="100"/>
          <w:position w:val="0"/>
        </w:rPr>
        <w:t>удаление позвонка с</w:t>
      </w:r>
    </w:p>
    <w:tbl>
      <w:tblPr>
        <w:tblOverlap w:val="never"/>
        <w:jc w:val="center"/>
        <w:tblLayout w:type="fixed"/>
      </w:tblPr>
      <w:tblGrid>
        <w:gridCol w:w="5362"/>
        <w:gridCol w:w="9734"/>
      </w:tblGrid>
      <w:tr>
        <w:trPr>
          <w:trHeight w:val="3600" w:hRule="exact"/>
        </w:trPr>
        <w:tc>
          <w:tcPr>
            <w:tcBorders/>
            <w:shd w:val="clear" w:color="auto" w:fill="FFFFFF"/>
            <w:vAlign w:val="center"/>
          </w:tcPr>
          <w:p>
            <w:pPr>
              <w:pStyle w:val="Style21"/>
              <w:keepNext w:val="0"/>
              <w:keepLines w:val="0"/>
              <w:widowControl w:val="0"/>
              <w:shd w:val="clear" w:color="auto" w:fill="auto"/>
              <w:tabs>
                <w:tab w:pos="557" w:val="left"/>
                <w:tab w:pos="3317" w:val="left"/>
              </w:tabs>
              <w:bidi w:val="0"/>
              <w:spacing w:before="0" w:after="0" w:line="240" w:lineRule="auto"/>
              <w:ind w:left="0" w:right="0" w:firstLine="0"/>
              <w:jc w:val="left"/>
              <w:rPr>
                <w:sz w:val="20"/>
                <w:szCs w:val="20"/>
              </w:rPr>
            </w:pPr>
            <w:r>
              <w:rPr>
                <w:color w:val="000000"/>
                <w:spacing w:val="0"/>
                <w:w w:val="100"/>
                <w:position w:val="0"/>
                <w:sz w:val="20"/>
                <w:szCs w:val="20"/>
              </w:rPr>
              <w:t>30.</w:t>
              <w:tab/>
              <w:t>Эндопротезирование,</w:t>
              <w:tab/>
            </w:r>
            <w:r>
              <w:rPr>
                <w:color w:val="000000"/>
                <w:spacing w:val="0"/>
                <w:w w:val="100"/>
                <w:position w:val="0"/>
                <w:sz w:val="20"/>
                <w:szCs w:val="20"/>
              </w:rPr>
              <w:t xml:space="preserve">C12, C13, C14, C32.1 </w:t>
            </w:r>
            <w:r>
              <w:rPr>
                <w:color w:val="000000"/>
                <w:spacing w:val="0"/>
                <w:w w:val="100"/>
                <w:position w:val="0"/>
                <w:sz w:val="20"/>
                <w:szCs w:val="20"/>
              </w:rPr>
              <w:t>-</w:t>
            </w:r>
          </w:p>
          <w:p>
            <w:pPr>
              <w:pStyle w:val="Style21"/>
              <w:keepNext w:val="0"/>
              <w:keepLines w:val="0"/>
              <w:widowControl w:val="0"/>
              <w:shd w:val="clear" w:color="auto" w:fill="auto"/>
              <w:tabs>
                <w:tab w:pos="3426" w:val="left"/>
              </w:tabs>
              <w:bidi w:val="0"/>
              <w:spacing w:before="0" w:after="0" w:line="240" w:lineRule="auto"/>
              <w:ind w:left="0" w:right="0" w:firstLine="560"/>
              <w:jc w:val="left"/>
              <w:rPr>
                <w:sz w:val="20"/>
                <w:szCs w:val="20"/>
              </w:rPr>
            </w:pPr>
            <w:r>
              <w:rPr>
                <w:color w:val="000000"/>
                <w:spacing w:val="0"/>
                <w:w w:val="100"/>
                <w:position w:val="0"/>
                <w:sz w:val="20"/>
                <w:szCs w:val="20"/>
              </w:rPr>
              <w:t>реэндопротезирование</w:t>
              <w:tab/>
            </w:r>
            <w:r>
              <w:rPr>
                <w:color w:val="000000"/>
                <w:spacing w:val="0"/>
                <w:w w:val="100"/>
                <w:position w:val="0"/>
                <w:sz w:val="20"/>
                <w:szCs w:val="20"/>
              </w:rPr>
              <w:t>C32.3, C32.8, C32.9,</w:t>
            </w:r>
          </w:p>
          <w:p>
            <w:pPr>
              <w:pStyle w:val="Style21"/>
              <w:keepNext w:val="0"/>
              <w:keepLines w:val="0"/>
              <w:widowControl w:val="0"/>
              <w:shd w:val="clear" w:color="auto" w:fill="auto"/>
              <w:tabs>
                <w:tab w:pos="3421" w:val="left"/>
              </w:tabs>
              <w:bidi w:val="0"/>
              <w:spacing w:before="0" w:after="0" w:line="240" w:lineRule="auto"/>
              <w:ind w:left="0" w:right="0" w:firstLine="560"/>
              <w:jc w:val="left"/>
              <w:rPr>
                <w:sz w:val="20"/>
                <w:szCs w:val="20"/>
              </w:rPr>
            </w:pPr>
            <w:r>
              <w:rPr>
                <w:color w:val="000000"/>
                <w:spacing w:val="0"/>
                <w:w w:val="100"/>
                <w:position w:val="0"/>
                <w:sz w:val="20"/>
                <w:szCs w:val="20"/>
              </w:rPr>
              <w:t>сустава, реконструкция кости</w:t>
              <w:tab/>
            </w:r>
            <w:r>
              <w:rPr>
                <w:color w:val="000000"/>
                <w:spacing w:val="0"/>
                <w:w w:val="100"/>
                <w:position w:val="0"/>
                <w:sz w:val="20"/>
                <w:szCs w:val="20"/>
              </w:rPr>
              <w:t>C33, C41.1, C4</w:t>
            </w:r>
            <w:r>
              <w:rPr>
                <w:color w:val="000000"/>
                <w:spacing w:val="0"/>
                <w:w w:val="100"/>
                <w:position w:val="0"/>
                <w:sz w:val="20"/>
                <w:szCs w:val="20"/>
              </w:rPr>
              <w:t>1.2,</w:t>
            </w:r>
          </w:p>
          <w:p>
            <w:pPr>
              <w:pStyle w:val="Style21"/>
              <w:keepNext w:val="0"/>
              <w:keepLines w:val="0"/>
              <w:widowControl w:val="0"/>
              <w:shd w:val="clear" w:color="auto" w:fill="auto"/>
              <w:tabs>
                <w:tab w:pos="4002" w:val="right"/>
                <w:tab w:pos="4040" w:val="left"/>
              </w:tabs>
              <w:bidi w:val="0"/>
              <w:spacing w:before="0" w:after="0" w:line="240" w:lineRule="auto"/>
              <w:ind w:left="0" w:right="0" w:firstLine="560"/>
              <w:jc w:val="left"/>
              <w:rPr>
                <w:sz w:val="20"/>
                <w:szCs w:val="20"/>
              </w:rPr>
            </w:pPr>
            <w:r>
              <w:rPr>
                <w:color w:val="000000"/>
                <w:spacing w:val="0"/>
                <w:w w:val="100"/>
                <w:position w:val="0"/>
                <w:sz w:val="20"/>
                <w:szCs w:val="20"/>
              </w:rPr>
              <w:t>при опухолевых</w:t>
              <w:tab/>
            </w:r>
            <w:r>
              <w:rPr>
                <w:color w:val="000000"/>
                <w:spacing w:val="0"/>
                <w:w w:val="100"/>
                <w:position w:val="0"/>
                <w:sz w:val="20"/>
                <w:szCs w:val="20"/>
              </w:rPr>
              <w:t>C43.1,</w:t>
              <w:tab/>
              <w:t>C43.2, C43.3,</w:t>
            </w:r>
          </w:p>
          <w:p>
            <w:pPr>
              <w:pStyle w:val="Style21"/>
              <w:keepNext w:val="0"/>
              <w:keepLines w:val="0"/>
              <w:widowControl w:val="0"/>
              <w:shd w:val="clear" w:color="auto" w:fill="auto"/>
              <w:tabs>
                <w:tab w:pos="4002" w:val="right"/>
                <w:tab w:pos="4040" w:val="left"/>
              </w:tabs>
              <w:bidi w:val="0"/>
              <w:spacing w:before="0" w:after="0" w:line="240" w:lineRule="auto"/>
              <w:ind w:left="0" w:right="0" w:firstLine="560"/>
              <w:jc w:val="left"/>
              <w:rPr>
                <w:sz w:val="20"/>
                <w:szCs w:val="20"/>
              </w:rPr>
            </w:pPr>
            <w:r>
              <w:rPr>
                <w:color w:val="000000"/>
                <w:spacing w:val="0"/>
                <w:w w:val="100"/>
                <w:position w:val="0"/>
                <w:sz w:val="20"/>
                <w:szCs w:val="20"/>
              </w:rPr>
              <w:t>заболеваниях, поражающих</w:t>
              <w:tab/>
            </w:r>
            <w:r>
              <w:rPr>
                <w:color w:val="000000"/>
                <w:spacing w:val="0"/>
                <w:w w:val="100"/>
                <w:position w:val="0"/>
                <w:sz w:val="20"/>
                <w:szCs w:val="20"/>
              </w:rPr>
              <w:t>C43.4,</w:t>
              <w:tab/>
              <w:t xml:space="preserve">C44.1 </w:t>
            </w:r>
            <w:r>
              <w:rPr>
                <w:color w:val="000000"/>
                <w:spacing w:val="0"/>
                <w:w w:val="100"/>
                <w:position w:val="0"/>
                <w:sz w:val="20"/>
                <w:szCs w:val="20"/>
              </w:rPr>
              <w:t xml:space="preserve">- </w:t>
            </w:r>
            <w:r>
              <w:rPr>
                <w:color w:val="000000"/>
                <w:spacing w:val="0"/>
                <w:w w:val="100"/>
                <w:position w:val="0"/>
                <w:sz w:val="20"/>
                <w:szCs w:val="20"/>
              </w:rPr>
              <w:t>C44.4,</w:t>
            </w:r>
          </w:p>
          <w:p>
            <w:pPr>
              <w:pStyle w:val="Style21"/>
              <w:keepNext w:val="0"/>
              <w:keepLines w:val="0"/>
              <w:widowControl w:val="0"/>
              <w:shd w:val="clear" w:color="auto" w:fill="auto"/>
              <w:tabs>
                <w:tab w:pos="4002" w:val="right"/>
                <w:tab w:pos="4040" w:val="left"/>
              </w:tabs>
              <w:bidi w:val="0"/>
              <w:spacing w:before="0" w:after="40" w:line="240" w:lineRule="auto"/>
              <w:ind w:left="0" w:right="0" w:firstLine="560"/>
              <w:jc w:val="left"/>
              <w:rPr>
                <w:sz w:val="20"/>
                <w:szCs w:val="20"/>
              </w:rPr>
            </w:pPr>
            <w:r>
              <w:rPr>
                <w:color w:val="000000"/>
                <w:spacing w:val="0"/>
                <w:w w:val="100"/>
                <w:position w:val="0"/>
                <w:sz w:val="20"/>
                <w:szCs w:val="20"/>
              </w:rPr>
              <w:t>опорно-двигательный аппарат</w:t>
              <w:tab/>
            </w:r>
            <w:r>
              <w:rPr>
                <w:color w:val="000000"/>
                <w:spacing w:val="0"/>
                <w:w w:val="100"/>
                <w:position w:val="0"/>
                <w:sz w:val="20"/>
                <w:szCs w:val="20"/>
              </w:rPr>
              <w:t>C49.1</w:t>
              <w:tab/>
            </w:r>
            <w:r>
              <w:rPr>
                <w:color w:val="000000"/>
                <w:spacing w:val="0"/>
                <w:w w:val="100"/>
                <w:position w:val="0"/>
                <w:sz w:val="20"/>
                <w:szCs w:val="20"/>
              </w:rPr>
              <w:t xml:space="preserve">- </w:t>
            </w:r>
            <w:r>
              <w:rPr>
                <w:color w:val="000000"/>
                <w:spacing w:val="0"/>
                <w:w w:val="100"/>
                <w:position w:val="0"/>
                <w:sz w:val="20"/>
                <w:szCs w:val="20"/>
              </w:rPr>
              <w:t>C49.3, C69</w:t>
            </w:r>
          </w:p>
          <w:p>
            <w:pPr>
              <w:pStyle w:val="Style21"/>
              <w:keepNext w:val="0"/>
              <w:keepLines w:val="0"/>
              <w:widowControl w:val="0"/>
              <w:shd w:val="clear" w:color="auto" w:fill="auto"/>
              <w:tabs>
                <w:tab w:pos="4011" w:val="right"/>
                <w:tab w:pos="4050" w:val="left"/>
              </w:tabs>
              <w:bidi w:val="0"/>
              <w:spacing w:before="0" w:after="0" w:line="146" w:lineRule="auto"/>
              <w:ind w:left="0" w:right="0" w:firstLine="560"/>
              <w:jc w:val="both"/>
              <w:rPr>
                <w:sz w:val="20"/>
                <w:szCs w:val="20"/>
              </w:rPr>
            </w:pPr>
            <w:r>
              <w:rPr>
                <w:color w:val="000000"/>
                <w:spacing w:val="0"/>
                <w:w w:val="100"/>
                <w:position w:val="0"/>
                <w:sz w:val="34"/>
                <w:szCs w:val="34"/>
                <w:vertAlign w:val="superscript"/>
              </w:rPr>
              <w:t>у взрослых</w:t>
            </w:r>
            <w:r>
              <w:rPr>
                <w:color w:val="000000"/>
                <w:spacing w:val="0"/>
                <w:w w:val="100"/>
                <w:position w:val="0"/>
                <w:sz w:val="34"/>
                <w:szCs w:val="34"/>
              </w:rPr>
              <w:tab/>
            </w:r>
            <w:r>
              <w:rPr>
                <w:color w:val="000000"/>
                <w:spacing w:val="0"/>
                <w:w w:val="100"/>
                <w:position w:val="0"/>
                <w:sz w:val="20"/>
                <w:szCs w:val="20"/>
              </w:rPr>
              <w:t>C40.0,</w:t>
              <w:tab/>
              <w:t>C40.</w:t>
            </w:r>
            <w:r>
              <w:rPr>
                <w:color w:val="000000"/>
                <w:spacing w:val="0"/>
                <w:w w:val="100"/>
                <w:position w:val="0"/>
                <w:sz w:val="20"/>
                <w:szCs w:val="20"/>
              </w:rPr>
              <w:t xml:space="preserve">1, </w:t>
            </w:r>
            <w:r>
              <w:rPr>
                <w:color w:val="000000"/>
                <w:spacing w:val="0"/>
                <w:w w:val="100"/>
                <w:position w:val="0"/>
                <w:sz w:val="20"/>
                <w:szCs w:val="20"/>
              </w:rPr>
              <w:t>C40.2,</w:t>
            </w:r>
          </w:p>
          <w:p>
            <w:pPr>
              <w:pStyle w:val="Style21"/>
              <w:keepNext w:val="0"/>
              <w:keepLines w:val="0"/>
              <w:widowControl w:val="0"/>
              <w:shd w:val="clear" w:color="auto" w:fill="auto"/>
              <w:bidi w:val="0"/>
              <w:spacing w:before="0" w:after="0" w:line="240" w:lineRule="auto"/>
              <w:ind w:left="0" w:right="160" w:firstLine="0"/>
              <w:jc w:val="right"/>
              <w:rPr>
                <w:sz w:val="20"/>
                <w:szCs w:val="20"/>
              </w:rPr>
            </w:pPr>
            <w:r>
              <w:rPr>
                <w:color w:val="000000"/>
                <w:spacing w:val="0"/>
                <w:w w:val="100"/>
                <w:position w:val="0"/>
                <w:sz w:val="20"/>
                <w:szCs w:val="20"/>
              </w:rPr>
              <w:t>C40.3, C40.8, C40.9, C41.2, C41.3, C41.4, C41.8, C41.9, C79.5</w:t>
            </w:r>
          </w:p>
        </w:tc>
        <w:tc>
          <w:tcPr>
            <w:tcBorders/>
            <w:shd w:val="clear" w:color="auto" w:fill="FFFFFF"/>
            <w:vAlign w:val="top"/>
          </w:tcPr>
          <w:p>
            <w:pPr>
              <w:pStyle w:val="Style21"/>
              <w:keepNext w:val="0"/>
              <w:keepLines w:val="0"/>
              <w:widowControl w:val="0"/>
              <w:shd w:val="clear" w:color="auto" w:fill="auto"/>
              <w:tabs>
                <w:tab w:pos="3274" w:val="left"/>
                <w:tab w:pos="4733" w:val="left"/>
                <w:tab w:pos="8904" w:val="left"/>
              </w:tabs>
              <w:bidi w:val="0"/>
              <w:spacing w:before="0" w:after="0" w:line="377" w:lineRule="auto"/>
              <w:ind w:left="0" w:right="0" w:firstLine="4860"/>
              <w:jc w:val="left"/>
              <w:rPr>
                <w:sz w:val="20"/>
                <w:szCs w:val="20"/>
              </w:rPr>
            </w:pPr>
            <w:r>
              <w:rPr>
                <w:color w:val="000000"/>
                <w:spacing w:val="0"/>
                <w:w w:val="100"/>
                <w:position w:val="0"/>
                <w:sz w:val="20"/>
                <w:szCs w:val="20"/>
              </w:rPr>
              <w:t>эндопротезированием и фиксацией опухоли черепно-челюстной</w:t>
              <w:tab/>
              <w:t>хирургическое</w:t>
              <w:tab/>
              <w:t>реконструкция костей черепа,</w:t>
              <w:tab/>
              <w:t>1067108</w:t>
            </w:r>
          </w:p>
          <w:p>
            <w:pPr>
              <w:pStyle w:val="Style21"/>
              <w:keepNext w:val="0"/>
              <w:keepLines w:val="0"/>
              <w:widowControl w:val="0"/>
              <w:shd w:val="clear" w:color="auto" w:fill="auto"/>
              <w:tabs>
                <w:tab w:pos="3274" w:val="left"/>
                <w:tab w:pos="4733" w:val="left"/>
              </w:tabs>
              <w:bidi w:val="0"/>
              <w:spacing w:before="0" w:after="0" w:line="240" w:lineRule="auto"/>
              <w:ind w:left="0" w:right="0" w:firstLine="0"/>
              <w:jc w:val="left"/>
              <w:rPr>
                <w:sz w:val="20"/>
                <w:szCs w:val="20"/>
              </w:rPr>
            </w:pPr>
            <w:r>
              <w:rPr>
                <w:color w:val="000000"/>
                <w:spacing w:val="0"/>
                <w:w w:val="100"/>
                <w:position w:val="0"/>
                <w:sz w:val="20"/>
                <w:szCs w:val="20"/>
              </w:rPr>
              <w:t>локализации</w:t>
              <w:tab/>
              <w:t>лечение</w:t>
              <w:tab/>
              <w:t>эндопротезирование верхней челюсти,</w:t>
            </w:r>
          </w:p>
          <w:p>
            <w:pPr>
              <w:pStyle w:val="Style21"/>
              <w:keepNext w:val="0"/>
              <w:keepLines w:val="0"/>
              <w:widowControl w:val="0"/>
              <w:shd w:val="clear" w:color="auto" w:fill="auto"/>
              <w:bidi w:val="0"/>
              <w:spacing w:before="0" w:after="120" w:line="240" w:lineRule="auto"/>
              <w:ind w:left="4860" w:right="0" w:firstLine="0"/>
              <w:jc w:val="left"/>
              <w:rPr>
                <w:sz w:val="20"/>
                <w:szCs w:val="20"/>
              </w:rPr>
            </w:pPr>
            <w:r>
              <w:rPr>
                <w:color w:val="000000"/>
                <w:spacing w:val="0"/>
                <w:w w:val="100"/>
                <w:position w:val="0"/>
                <w:sz w:val="20"/>
                <w:szCs w:val="20"/>
              </w:rPr>
              <w:t>эндопротезирование нижнечелюстного сустава с изготовлением стереолитографической модели и пресс- формы</w:t>
            </w:r>
          </w:p>
          <w:p>
            <w:pPr>
              <w:pStyle w:val="Style21"/>
              <w:keepNext w:val="0"/>
              <w:keepLines w:val="0"/>
              <w:widowControl w:val="0"/>
              <w:shd w:val="clear" w:color="auto" w:fill="auto"/>
              <w:tabs>
                <w:tab w:pos="3302" w:val="left"/>
                <w:tab w:pos="4776" w:val="left"/>
              </w:tabs>
              <w:bidi w:val="0"/>
              <w:spacing w:before="0" w:after="40" w:line="240" w:lineRule="auto"/>
              <w:ind w:left="0" w:right="0" w:firstLine="0"/>
              <w:jc w:val="left"/>
              <w:rPr>
                <w:sz w:val="20"/>
                <w:szCs w:val="20"/>
              </w:rPr>
            </w:pPr>
            <w:r>
              <w:rPr>
                <w:color w:val="000000"/>
                <w:spacing w:val="0"/>
                <w:w w:val="100"/>
                <w:position w:val="0"/>
                <w:sz w:val="20"/>
                <w:szCs w:val="20"/>
              </w:rPr>
              <w:t>первичные опухоли длинных костей хирургическое резекция большой берцовой кости 1а-б, Па-б, 1Уа, ТУб стадии у</w:t>
              <w:tab/>
              <w:t>лечение</w:t>
              <w:tab/>
              <w:t>сегментарная с эндопротезированием</w:t>
            </w:r>
          </w:p>
          <w:p>
            <w:pPr>
              <w:pStyle w:val="Style21"/>
              <w:keepNext w:val="0"/>
              <w:keepLines w:val="0"/>
              <w:widowControl w:val="0"/>
              <w:shd w:val="clear" w:color="auto" w:fill="auto"/>
              <w:bidi w:val="0"/>
              <w:spacing w:before="0" w:after="0" w:line="125" w:lineRule="auto"/>
              <w:ind w:left="0" w:right="0" w:firstLine="0"/>
              <w:jc w:val="left"/>
              <w:rPr>
                <w:sz w:val="20"/>
                <w:szCs w:val="20"/>
              </w:rPr>
            </w:pPr>
            <w:r>
              <w:rPr>
                <w:color w:val="000000"/>
                <w:spacing w:val="0"/>
                <w:w w:val="100"/>
                <w:position w:val="0"/>
                <w:sz w:val="20"/>
                <w:szCs w:val="20"/>
              </w:rPr>
              <w:t>взрослых. Метастатические опухоли</w:t>
            </w:r>
          </w:p>
          <w:p>
            <w:pPr>
              <w:pStyle w:val="Style21"/>
              <w:keepNext w:val="0"/>
              <w:keepLines w:val="0"/>
              <w:widowControl w:val="0"/>
              <w:shd w:val="clear" w:color="auto" w:fill="auto"/>
              <w:bidi w:val="0"/>
              <w:spacing w:before="0" w:after="0" w:line="125" w:lineRule="auto"/>
              <w:ind w:left="0" w:right="0" w:firstLine="4860"/>
              <w:jc w:val="left"/>
              <w:rPr>
                <w:sz w:val="20"/>
                <w:szCs w:val="20"/>
              </w:rPr>
            </w:pPr>
            <w:r>
              <w:rPr>
                <w:color w:val="000000"/>
                <w:spacing w:val="0"/>
                <w:w w:val="100"/>
                <w:position w:val="0"/>
                <w:sz w:val="20"/>
                <w:szCs w:val="20"/>
              </w:rPr>
              <w:t>резекция костей голени сегментарная с длинных костей у взрослых. эндопротезированием</w:t>
            </w:r>
          </w:p>
          <w:p>
            <w:pPr>
              <w:pStyle w:val="Style21"/>
              <w:keepNext w:val="0"/>
              <w:keepLines w:val="0"/>
              <w:widowControl w:val="0"/>
              <w:shd w:val="clear" w:color="auto" w:fill="auto"/>
              <w:tabs>
                <w:tab w:pos="4776" w:val="left"/>
              </w:tabs>
              <w:bidi w:val="0"/>
              <w:spacing w:before="0" w:after="0" w:line="240" w:lineRule="auto"/>
              <w:ind w:left="0" w:right="0" w:firstLine="0"/>
              <w:jc w:val="left"/>
              <w:rPr>
                <w:sz w:val="20"/>
                <w:szCs w:val="20"/>
              </w:rPr>
            </w:pPr>
            <w:r>
              <w:rPr>
                <w:color w:val="000000"/>
                <w:spacing w:val="0"/>
                <w:w w:val="100"/>
                <w:position w:val="0"/>
                <w:sz w:val="20"/>
                <w:szCs w:val="20"/>
              </w:rPr>
              <w:t>Гигантоклеточная опухоль длинных костей у взрослых</w:t>
              <w:tab/>
              <w:t>резекция бедренной кости сегментарная</w:t>
            </w:r>
          </w:p>
          <w:p>
            <w:pPr>
              <w:pStyle w:val="Style21"/>
              <w:keepNext w:val="0"/>
              <w:keepLines w:val="0"/>
              <w:widowControl w:val="0"/>
              <w:shd w:val="clear" w:color="auto" w:fill="auto"/>
              <w:bidi w:val="0"/>
              <w:spacing w:before="0" w:after="0" w:line="240" w:lineRule="auto"/>
              <w:ind w:left="4860" w:right="0" w:firstLine="0"/>
              <w:jc w:val="left"/>
              <w:rPr>
                <w:sz w:val="20"/>
                <w:szCs w:val="20"/>
              </w:rPr>
            </w:pPr>
            <w:r>
              <w:rPr>
                <w:color w:val="000000"/>
                <w:spacing w:val="0"/>
                <w:w w:val="100"/>
                <w:position w:val="0"/>
                <w:sz w:val="20"/>
                <w:szCs w:val="20"/>
              </w:rPr>
              <w:t>с эндопротезированием</w:t>
            </w:r>
          </w:p>
        </w:tc>
      </w:tr>
    </w:tbl>
    <w:p>
      <w:pPr>
        <w:spacing w:lineRule="exact" w:line="1"/>
        <w:rPr>
          <w:sz w:val="2"/>
          <w:szCs w:val="2"/>
        </w:rPr>
      </w:pPr>
      <w:r>
        <w:br w:type="page"/>
      </w:r>
    </w:p>
    <w:p>
      <w:pPr>
        <w:widowControl w:val="0"/>
        <w:spacing w:line="1" w:lineRule="exact"/>
      </w:pPr>
      <w:r>
        <mc:AlternateContent>
          <mc:Choice Requires="wps">
            <w:drawing>
              <wp:anchor distT="231775" distB="307340" distL="0" distR="0" simplePos="0" relativeHeight="125829690" behindDoc="0" locked="0" layoutInCell="1" allowOverlap="1">
                <wp:simplePos x="0" y="0"/>
                <wp:positionH relativeFrom="page">
                  <wp:posOffset>385445</wp:posOffset>
                </wp:positionH>
                <wp:positionV relativeFrom="paragraph">
                  <wp:posOffset>231775</wp:posOffset>
                </wp:positionV>
                <wp:extent cx="433070" cy="460375"/>
                <wp:wrapTopAndBottom/>
                <wp:docPr id="594" name="Shape 594"/>
                <a:graphic xmlns:a="http://schemas.openxmlformats.org/drawingml/2006/main">
                  <a:graphicData uri="http://schemas.microsoft.com/office/word/2010/wordprocessingShape">
                    <wps:wsp>
                      <wps:cNvSpPr txBox="1"/>
                      <wps:spPr>
                        <a:xfrm>
                          <a:ext cx="4330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wps:txbx>
                      <wps:bodyPr lIns="0" tIns="0" rIns="0" bIns="0">
                        <a:noAutoFit/>
                      </wps:bodyPr>
                    </wps:wsp>
                  </a:graphicData>
                </a:graphic>
              </wp:anchor>
            </w:drawing>
          </mc:Choice>
          <mc:Fallback>
            <w:pict>
              <v:shape id="_x0000_s1620" type="#_x0000_t202" style="position:absolute;margin-left:30.350000000000001pt;margin-top:18.25pt;width:34.100000000000001pt;height:36.25pt;z-index:-125829063;mso-wrap-distance-left:0;mso-wrap-distance-top:18.25pt;mso-wrap-distance-right:0;mso-wrap-distance-bottom:24.1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59740" distL="0" distR="0" simplePos="0" relativeHeight="125829692" behindDoc="0" locked="0" layoutInCell="1" allowOverlap="1">
                <wp:simplePos x="0" y="0"/>
                <wp:positionH relativeFrom="page">
                  <wp:posOffset>970915</wp:posOffset>
                </wp:positionH>
                <wp:positionV relativeFrom="paragraph">
                  <wp:posOffset>368935</wp:posOffset>
                </wp:positionV>
                <wp:extent cx="1466215" cy="170815"/>
                <wp:wrapTopAndBottom/>
                <wp:docPr id="596" name="Shape 596"/>
                <a:graphic xmlns:a="http://schemas.openxmlformats.org/drawingml/2006/main">
                  <a:graphicData uri="http://schemas.microsoft.com/office/word/2010/wordprocessingShape">
                    <wps:wsp>
                      <wps:cNvSpPr txBox="1"/>
                      <wps:spPr>
                        <a:xfrm>
                          <a:ext cx="1466215"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wps:txbx>
                      <wps:bodyPr wrap="none" lIns="0" tIns="0" rIns="0" bIns="0">
                        <a:noAutoFit/>
                      </wps:bodyPr>
                    </wps:wsp>
                  </a:graphicData>
                </a:graphic>
              </wp:anchor>
            </w:drawing>
          </mc:Choice>
          <mc:Fallback>
            <w:pict>
              <v:shape id="_x0000_s1622" type="#_x0000_t202" style="position:absolute;margin-left:76.450000000000003pt;margin-top:29.050000000000001pt;width:115.45pt;height:13.450000000000001pt;z-index:-125829061;mso-wrap-distance-left:0;mso-wrap-distance-top:29.050000000000001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59740" distL="0" distR="0" simplePos="0" relativeHeight="125829694" behindDoc="0" locked="0" layoutInCell="1" allowOverlap="1">
                <wp:simplePos x="0" y="0"/>
                <wp:positionH relativeFrom="page">
                  <wp:posOffset>2750820</wp:posOffset>
                </wp:positionH>
                <wp:positionV relativeFrom="paragraph">
                  <wp:posOffset>368935</wp:posOffset>
                </wp:positionV>
                <wp:extent cx="1005840" cy="170815"/>
                <wp:wrapTopAndBottom/>
                <wp:docPr id="598" name="Shape 598"/>
                <a:graphic xmlns:a="http://schemas.openxmlformats.org/drawingml/2006/main">
                  <a:graphicData uri="http://schemas.microsoft.com/office/word/2010/wordprocessingShape">
                    <wps:wsp>
                      <wps:cNvSpPr txBox="1"/>
                      <wps:spPr>
                        <a:xfrm>
                          <a:ext cx="1005840"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wps:txbx>
                      <wps:bodyPr wrap="none" lIns="0" tIns="0" rIns="0" bIns="0">
                        <a:noAutoFit/>
                      </wps:bodyPr>
                    </wps:wsp>
                  </a:graphicData>
                </a:graphic>
              </wp:anchor>
            </w:drawing>
          </mc:Choice>
          <mc:Fallback>
            <w:pict>
              <v:shape id="_x0000_s1624" type="#_x0000_t202" style="position:absolute;margin-left:216.59999999999999pt;margin-top:29.050000000000001pt;width:79.200000000000003pt;height:13.450000000000001pt;z-index:-125829059;mso-wrap-distance-left:0;mso-wrap-distance-top:29.050000000000001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v:textbox>
                <w10:wrap type="topAndBottom" anchorx="page"/>
              </v:shape>
            </w:pict>
          </mc:Fallback>
        </mc:AlternateContent>
      </w:r>
      <w:r>
        <mc:AlternateContent>
          <mc:Choice Requires="wps">
            <w:drawing>
              <wp:anchor distT="381000" distB="459740" distL="0" distR="0" simplePos="0" relativeHeight="125829696" behindDoc="0" locked="0" layoutInCell="1" allowOverlap="1">
                <wp:simplePos x="0" y="0"/>
                <wp:positionH relativeFrom="page">
                  <wp:posOffset>4488180</wp:posOffset>
                </wp:positionH>
                <wp:positionV relativeFrom="paragraph">
                  <wp:posOffset>381000</wp:posOffset>
                </wp:positionV>
                <wp:extent cx="984250" cy="158750"/>
                <wp:wrapTopAndBottom/>
                <wp:docPr id="600" name="Shape 600"/>
                <a:graphic xmlns:a="http://schemas.openxmlformats.org/drawingml/2006/main">
                  <a:graphicData uri="http://schemas.microsoft.com/office/word/2010/wordprocessingShape">
                    <wps:wsp>
                      <wps:cNvSpPr txBox="1"/>
                      <wps:spPr>
                        <a:xfrm>
                          <a:ext cx="9842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wps:txbx>
                      <wps:bodyPr wrap="none" lIns="0" tIns="0" rIns="0" bIns="0">
                        <a:noAutoFit/>
                      </wps:bodyPr>
                    </wps:wsp>
                  </a:graphicData>
                </a:graphic>
              </wp:anchor>
            </w:drawing>
          </mc:Choice>
          <mc:Fallback>
            <w:pict>
              <v:shape id="_x0000_s1626" type="#_x0000_t202" style="position:absolute;margin-left:353.40000000000003pt;margin-top:30.pt;width:77.5pt;height:12.5pt;z-index:-125829057;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v:textbox>
                <w10:wrap type="topAndBottom" anchorx="page"/>
              </v:shape>
            </w:pict>
          </mc:Fallback>
        </mc:AlternateContent>
      </w:r>
      <w:r>
        <mc:AlternateContent>
          <mc:Choice Requires="wps">
            <w:drawing>
              <wp:anchor distT="381000" distB="459740" distL="0" distR="0" simplePos="0" relativeHeight="125829698" behindDoc="0" locked="0" layoutInCell="1" allowOverlap="1">
                <wp:simplePos x="0" y="0"/>
                <wp:positionH relativeFrom="page">
                  <wp:posOffset>6139815</wp:posOffset>
                </wp:positionH>
                <wp:positionV relativeFrom="paragraph">
                  <wp:posOffset>381000</wp:posOffset>
                </wp:positionV>
                <wp:extent cx="716280" cy="158750"/>
                <wp:wrapTopAndBottom/>
                <wp:docPr id="602" name="Shape 602"/>
                <a:graphic xmlns:a="http://schemas.openxmlformats.org/drawingml/2006/main">
                  <a:graphicData uri="http://schemas.microsoft.com/office/word/2010/wordprocessingShape">
                    <wps:wsp>
                      <wps:cNvSpPr txBox="1"/>
                      <wps:spPr>
                        <a:xfrm>
                          <a:ext cx="71628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628" type="#_x0000_t202" style="position:absolute;margin-left:483.44999999999999pt;margin-top:30.pt;width:56.399999999999999pt;height:12.5pt;z-index:-125829055;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topAndBottom" anchorx="page"/>
              </v:shape>
            </w:pict>
          </mc:Fallback>
        </mc:AlternateContent>
      </w:r>
      <w:r>
        <mc:AlternateContent>
          <mc:Choice Requires="wps">
            <w:drawing>
              <wp:anchor distT="381000" distB="459740" distL="0" distR="0" simplePos="0" relativeHeight="125829700" behindDoc="0" locked="0" layoutInCell="1" allowOverlap="1">
                <wp:simplePos x="0" y="0"/>
                <wp:positionH relativeFrom="page">
                  <wp:posOffset>7709535</wp:posOffset>
                </wp:positionH>
                <wp:positionV relativeFrom="paragraph">
                  <wp:posOffset>381000</wp:posOffset>
                </wp:positionV>
                <wp:extent cx="853440" cy="158750"/>
                <wp:wrapTopAndBottom/>
                <wp:docPr id="604" name="Shape 604"/>
                <a:graphic xmlns:a="http://schemas.openxmlformats.org/drawingml/2006/main">
                  <a:graphicData uri="http://schemas.microsoft.com/office/word/2010/wordprocessingShape">
                    <wps:wsp>
                      <wps:cNvSpPr txBox="1"/>
                      <wps:spPr>
                        <a:xfrm>
                          <a:ext cx="8534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630" type="#_x0000_t202" style="position:absolute;margin-left:607.05000000000007pt;margin-top:30.pt;width:67.200000000000003pt;height:12.5pt;z-index:-125829053;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v:textbox>
                <w10:wrap type="topAndBottom" anchorx="page"/>
              </v:shape>
            </w:pict>
          </mc:Fallback>
        </mc:AlternateContent>
      </w:r>
      <w:r>
        <mc:AlternateContent>
          <mc:Choice Requires="wps">
            <w:drawing>
              <wp:anchor distT="0" distB="63500" distL="0" distR="0" simplePos="0" relativeHeight="125829702" behindDoc="0" locked="0" layoutInCell="1" allowOverlap="1">
                <wp:simplePos x="0" y="0"/>
                <wp:positionH relativeFrom="page">
                  <wp:posOffset>9334500</wp:posOffset>
                </wp:positionH>
                <wp:positionV relativeFrom="paragraph">
                  <wp:posOffset>0</wp:posOffset>
                </wp:positionV>
                <wp:extent cx="1048385" cy="935990"/>
                <wp:wrapTopAndBottom/>
                <wp:docPr id="606" name="Shape 606"/>
                <a:graphic xmlns:a="http://schemas.openxmlformats.org/drawingml/2006/main">
                  <a:graphicData uri="http://schemas.microsoft.com/office/word/2010/wordprocessingShape">
                    <wps:wsp>
                      <wps:cNvSpPr txBox="1"/>
                      <wps:spPr>
                        <a:xfrm>
                          <a:ext cx="1048385" cy="9359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wps:txbx>
                      <wps:bodyPr lIns="0" tIns="0" rIns="0" bIns="0">
                        <a:noAutoFit/>
                      </wps:bodyPr>
                    </wps:wsp>
                  </a:graphicData>
                </a:graphic>
              </wp:anchor>
            </w:drawing>
          </mc:Choice>
          <mc:Fallback>
            <w:pict>
              <v:shape id="_x0000_s1632" type="#_x0000_t202" style="position:absolute;margin-left:735.pt;margin-top:0;width:82.549999999999997pt;height:73.700000000000003pt;z-index:-125829051;mso-wrap-distance-left:0;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v:textbox>
                <w10:wrap type="topAndBottom" anchorx="page"/>
              </v:shape>
            </w:pict>
          </mc:Fallback>
        </mc:AlternateContent>
      </w:r>
    </w:p>
    <w:p>
      <w:pPr>
        <w:pStyle w:val="Style10"/>
        <w:keepNext w:val="0"/>
        <w:keepLines w:val="0"/>
        <w:widowControl w:val="0"/>
        <w:shd w:val="clear" w:color="auto" w:fill="auto"/>
        <w:bidi w:val="0"/>
        <w:spacing w:before="0" w:after="120" w:line="240" w:lineRule="auto"/>
        <w:ind w:left="10200" w:right="0" w:firstLine="20"/>
        <w:jc w:val="left"/>
      </w:pPr>
      <w:r>
        <w:rPr>
          <w:color w:val="000000"/>
          <w:spacing w:val="0"/>
          <w:w w:val="100"/>
          <w:position w:val="0"/>
        </w:rPr>
        <w:t>резекция плечевой кости сегментарная с эндопротезированием</w:t>
      </w:r>
    </w:p>
    <w:p>
      <w:pPr>
        <w:pStyle w:val="Style10"/>
        <w:keepNext w:val="0"/>
        <w:keepLines w:val="0"/>
        <w:widowControl w:val="0"/>
        <w:shd w:val="clear" w:color="auto" w:fill="auto"/>
        <w:bidi w:val="0"/>
        <w:spacing w:before="0" w:after="120" w:line="240" w:lineRule="auto"/>
        <w:ind w:left="10200" w:right="0" w:firstLine="20"/>
        <w:jc w:val="left"/>
      </w:pPr>
      <w:r>
        <w:rPr>
          <w:color w:val="000000"/>
          <w:spacing w:val="0"/>
          <w:w w:val="100"/>
          <w:position w:val="0"/>
        </w:rPr>
        <w:t>резекция костей предплечья сегментарная с эндопротезированием</w:t>
      </w:r>
    </w:p>
    <w:p>
      <w:pPr>
        <w:pStyle w:val="Style10"/>
        <w:keepNext w:val="0"/>
        <w:keepLines w:val="0"/>
        <w:widowControl w:val="0"/>
        <w:shd w:val="clear" w:color="auto" w:fill="auto"/>
        <w:bidi w:val="0"/>
        <w:spacing w:before="0" w:after="120" w:line="240" w:lineRule="auto"/>
        <w:ind w:left="10200" w:right="0" w:firstLine="20"/>
        <w:jc w:val="left"/>
      </w:pPr>
      <w:r>
        <w:rPr>
          <w:color w:val="000000"/>
          <w:spacing w:val="0"/>
          <w:w w:val="100"/>
          <w:position w:val="0"/>
        </w:rPr>
        <w:t>резекция костей верхнего плечевого пояса с эндопротезированием</w:t>
      </w:r>
    </w:p>
    <w:p>
      <w:pPr>
        <w:pStyle w:val="Style10"/>
        <w:keepNext w:val="0"/>
        <w:keepLines w:val="0"/>
        <w:widowControl w:val="0"/>
        <w:shd w:val="clear" w:color="auto" w:fill="auto"/>
        <w:bidi w:val="0"/>
        <w:spacing w:before="0" w:after="120" w:line="240" w:lineRule="auto"/>
        <w:ind w:left="10200" w:right="0" w:firstLine="20"/>
        <w:jc w:val="left"/>
      </w:pPr>
      <w:r>
        <w:rPr>
          <w:color w:val="000000"/>
          <w:spacing w:val="0"/>
          <w:w w:val="100"/>
          <w:position w:val="0"/>
        </w:rPr>
        <w:t>экстирпация костей верхнего плечевого пояса с эндопротезированием</w:t>
      </w:r>
    </w:p>
    <w:p>
      <w:pPr>
        <w:pStyle w:val="Style10"/>
        <w:keepNext w:val="0"/>
        <w:keepLines w:val="0"/>
        <w:widowControl w:val="0"/>
        <w:shd w:val="clear" w:color="auto" w:fill="auto"/>
        <w:bidi w:val="0"/>
        <w:spacing w:before="0" w:after="120" w:line="240" w:lineRule="auto"/>
        <w:ind w:left="10200" w:right="0" w:firstLine="20"/>
        <w:jc w:val="left"/>
      </w:pPr>
      <w:r>
        <w:rPr>
          <w:color w:val="000000"/>
          <w:spacing w:val="0"/>
          <w:w w:val="100"/>
          <w:position w:val="0"/>
        </w:rPr>
        <w:t>экстирпация бедренной кости с тотальным эндопротезированием</w:t>
      </w:r>
    </w:p>
    <w:p>
      <w:pPr>
        <w:pStyle w:val="Style10"/>
        <w:keepNext w:val="0"/>
        <w:keepLines w:val="0"/>
        <w:widowControl w:val="0"/>
        <w:shd w:val="clear" w:color="auto" w:fill="auto"/>
        <w:bidi w:val="0"/>
        <w:spacing w:before="0" w:after="40" w:line="314" w:lineRule="auto"/>
        <w:ind w:left="10200" w:right="0" w:firstLine="20"/>
        <w:jc w:val="left"/>
      </w:pPr>
      <w:r>
        <w:rPr>
          <w:color w:val="000000"/>
          <w:spacing w:val="0"/>
          <w:w w:val="100"/>
          <w:position w:val="0"/>
        </w:rPr>
        <w:t>реэндопротезирование резекция грудной стенки с эндопротезированием</w:t>
      </w:r>
    </w:p>
    <w:p>
      <w:pPr>
        <w:pStyle w:val="Style10"/>
        <w:keepNext w:val="0"/>
        <w:keepLines w:val="0"/>
        <w:widowControl w:val="0"/>
        <w:shd w:val="clear" w:color="auto" w:fill="auto"/>
        <w:bidi w:val="0"/>
        <w:spacing w:before="0" w:after="220" w:line="240" w:lineRule="auto"/>
        <w:ind w:left="10200" w:right="0" w:firstLine="20"/>
        <w:jc w:val="left"/>
      </w:pPr>
      <w:r>
        <w:rPr>
          <w:color w:val="000000"/>
          <w:spacing w:val="0"/>
          <w:w w:val="100"/>
          <w:position w:val="0"/>
        </w:rPr>
        <w:t>удаление тела позвонка с эндопротезированием</w:t>
      </w:r>
    </w:p>
    <w:p>
      <w:pPr>
        <w:pStyle w:val="Style19"/>
        <w:keepNext w:val="0"/>
        <w:keepLines w:val="0"/>
        <w:widowControl w:val="0"/>
        <w:shd w:val="clear" w:color="auto" w:fill="auto"/>
        <w:bidi w:val="0"/>
        <w:spacing w:before="0" w:after="0" w:line="240" w:lineRule="auto"/>
        <w:ind w:left="10190" w:right="0" w:firstLine="0"/>
        <w:jc w:val="left"/>
      </w:pPr>
      <w:r>
        <w:rPr>
          <w:color w:val="000000"/>
          <w:spacing w:val="0"/>
          <w:w w:val="100"/>
          <w:position w:val="0"/>
        </w:rPr>
        <w:t>удаление позвонка с</w:t>
      </w:r>
    </w:p>
    <w:tbl>
      <w:tblPr>
        <w:tblOverlap w:val="never"/>
        <w:jc w:val="center"/>
        <w:tblLayout w:type="fixed"/>
      </w:tblPr>
      <w:tblGrid>
        <w:gridCol w:w="5318"/>
        <w:gridCol w:w="9715"/>
      </w:tblGrid>
      <w:tr>
        <w:trPr>
          <w:trHeight w:val="3000" w:hRule="exact"/>
        </w:trPr>
        <w:tc>
          <w:tcPr>
            <w:tcBorders/>
            <w:shd w:val="clear" w:color="auto" w:fill="FFFFFF"/>
            <w:vAlign w:val="center"/>
          </w:tcPr>
          <w:p>
            <w:pPr>
              <w:pStyle w:val="Style21"/>
              <w:keepNext w:val="0"/>
              <w:keepLines w:val="0"/>
              <w:widowControl w:val="0"/>
              <w:shd w:val="clear" w:color="auto" w:fill="auto"/>
              <w:tabs>
                <w:tab w:pos="547" w:val="left"/>
                <w:tab w:pos="3442" w:val="left"/>
              </w:tabs>
              <w:bidi w:val="0"/>
              <w:spacing w:before="0" w:after="0" w:line="240" w:lineRule="auto"/>
              <w:ind w:left="0" w:right="0" w:firstLine="0"/>
              <w:jc w:val="left"/>
              <w:rPr>
                <w:sz w:val="20"/>
                <w:szCs w:val="20"/>
              </w:rPr>
            </w:pPr>
            <w:r>
              <w:rPr>
                <w:color w:val="000000"/>
                <w:spacing w:val="0"/>
                <w:w w:val="100"/>
                <w:position w:val="0"/>
                <w:sz w:val="20"/>
                <w:szCs w:val="20"/>
              </w:rPr>
              <w:t>31.</w:t>
              <w:tab/>
              <w:t>Хирургическое лечение</w:t>
              <w:tab/>
            </w:r>
            <w:r>
              <w:rPr>
                <w:color w:val="000000"/>
                <w:spacing w:val="0"/>
                <w:w w:val="100"/>
                <w:position w:val="0"/>
                <w:sz w:val="20"/>
                <w:szCs w:val="20"/>
              </w:rPr>
              <w:t>C06.2, C09.0, C09.1,</w:t>
            </w:r>
          </w:p>
          <w:p>
            <w:pPr>
              <w:pStyle w:val="Style21"/>
              <w:keepNext w:val="0"/>
              <w:keepLines w:val="0"/>
              <w:widowControl w:val="0"/>
              <w:shd w:val="clear" w:color="auto" w:fill="auto"/>
              <w:tabs>
                <w:tab w:pos="3416" w:val="left"/>
              </w:tabs>
              <w:bidi w:val="0"/>
              <w:spacing w:before="0" w:after="0" w:line="240" w:lineRule="auto"/>
              <w:ind w:left="0" w:right="0" w:firstLine="560"/>
              <w:jc w:val="both"/>
              <w:rPr>
                <w:sz w:val="20"/>
                <w:szCs w:val="20"/>
              </w:rPr>
            </w:pPr>
            <w:r>
              <w:rPr>
                <w:color w:val="000000"/>
                <w:spacing w:val="0"/>
                <w:w w:val="100"/>
                <w:position w:val="0"/>
                <w:sz w:val="20"/>
                <w:szCs w:val="20"/>
              </w:rPr>
              <w:t>злокачественных</w:t>
              <w:tab/>
            </w:r>
            <w:r>
              <w:rPr>
                <w:color w:val="000000"/>
                <w:spacing w:val="0"/>
                <w:w w:val="100"/>
                <w:position w:val="0"/>
                <w:sz w:val="20"/>
                <w:szCs w:val="20"/>
              </w:rPr>
              <w:t xml:space="preserve">C09.8, C09.9, C10.0 </w:t>
            </w:r>
            <w:r>
              <w:rPr>
                <w:color w:val="000000"/>
                <w:spacing w:val="0"/>
                <w:w w:val="100"/>
                <w:position w:val="0"/>
                <w:sz w:val="20"/>
                <w:szCs w:val="20"/>
              </w:rPr>
              <w:t>-</w:t>
            </w:r>
          </w:p>
          <w:p>
            <w:pPr>
              <w:pStyle w:val="Style21"/>
              <w:keepNext w:val="0"/>
              <w:keepLines w:val="0"/>
              <w:widowControl w:val="0"/>
              <w:shd w:val="clear" w:color="auto" w:fill="auto"/>
              <w:tabs>
                <w:tab w:pos="3411" w:val="left"/>
              </w:tabs>
              <w:bidi w:val="0"/>
              <w:spacing w:before="0" w:after="0" w:line="240" w:lineRule="auto"/>
              <w:ind w:left="0" w:right="0" w:firstLine="560"/>
              <w:jc w:val="both"/>
              <w:rPr>
                <w:sz w:val="20"/>
                <w:szCs w:val="20"/>
              </w:rPr>
            </w:pPr>
            <w:r>
              <w:rPr>
                <w:color w:val="000000"/>
                <w:spacing w:val="0"/>
                <w:w w:val="100"/>
                <w:position w:val="0"/>
                <w:sz w:val="20"/>
                <w:szCs w:val="20"/>
              </w:rPr>
              <w:t>новообразований, в том числе</w:t>
              <w:tab/>
              <w:t xml:space="preserve">С10.4, </w:t>
            </w:r>
            <w:r>
              <w:rPr>
                <w:color w:val="000000"/>
                <w:spacing w:val="0"/>
                <w:w w:val="100"/>
                <w:position w:val="0"/>
                <w:sz w:val="20"/>
                <w:szCs w:val="20"/>
              </w:rPr>
              <w:t xml:space="preserve">C11.0 </w:t>
            </w:r>
            <w:r>
              <w:rPr>
                <w:color w:val="000000"/>
                <w:spacing w:val="0"/>
                <w:w w:val="100"/>
                <w:position w:val="0"/>
                <w:sz w:val="20"/>
                <w:szCs w:val="20"/>
              </w:rPr>
              <w:t xml:space="preserve">- </w:t>
            </w:r>
            <w:r>
              <w:rPr>
                <w:color w:val="000000"/>
                <w:spacing w:val="0"/>
                <w:w w:val="100"/>
                <w:position w:val="0"/>
                <w:sz w:val="20"/>
                <w:szCs w:val="20"/>
              </w:rPr>
              <w:t>C11.3,</w:t>
            </w:r>
          </w:p>
          <w:p>
            <w:pPr>
              <w:pStyle w:val="Style21"/>
              <w:keepNext w:val="0"/>
              <w:keepLines w:val="0"/>
              <w:widowControl w:val="0"/>
              <w:shd w:val="clear" w:color="auto" w:fill="auto"/>
              <w:tabs>
                <w:tab w:pos="3531" w:val="left"/>
              </w:tabs>
              <w:bidi w:val="0"/>
              <w:spacing w:before="0" w:after="0" w:line="240" w:lineRule="auto"/>
              <w:ind w:left="0" w:right="0" w:firstLine="560"/>
              <w:jc w:val="both"/>
              <w:rPr>
                <w:sz w:val="20"/>
                <w:szCs w:val="20"/>
              </w:rPr>
            </w:pPr>
            <w:r>
              <w:rPr>
                <w:color w:val="000000"/>
                <w:spacing w:val="0"/>
                <w:w w:val="100"/>
                <w:position w:val="0"/>
                <w:sz w:val="20"/>
                <w:szCs w:val="20"/>
              </w:rPr>
              <w:t>у детей, с использованием</w:t>
              <w:tab/>
            </w:r>
            <w:r>
              <w:rPr>
                <w:color w:val="000000"/>
                <w:spacing w:val="0"/>
                <w:w w:val="100"/>
                <w:position w:val="0"/>
                <w:sz w:val="20"/>
                <w:szCs w:val="20"/>
              </w:rPr>
              <w:t>C11.8, C11.9, C12,</w:t>
            </w:r>
          </w:p>
          <w:p>
            <w:pPr>
              <w:pStyle w:val="Style21"/>
              <w:keepNext w:val="0"/>
              <w:keepLines w:val="0"/>
              <w:widowControl w:val="0"/>
              <w:shd w:val="clear" w:color="auto" w:fill="auto"/>
              <w:tabs>
                <w:tab w:pos="3416" w:val="left"/>
              </w:tabs>
              <w:bidi w:val="0"/>
              <w:spacing w:before="0" w:after="0" w:line="240" w:lineRule="auto"/>
              <w:ind w:left="0" w:right="0" w:firstLine="560"/>
              <w:jc w:val="both"/>
              <w:rPr>
                <w:sz w:val="20"/>
                <w:szCs w:val="20"/>
              </w:rPr>
            </w:pPr>
            <w:r>
              <w:rPr>
                <w:color w:val="000000"/>
                <w:spacing w:val="0"/>
                <w:w w:val="100"/>
                <w:position w:val="0"/>
                <w:sz w:val="20"/>
                <w:szCs w:val="20"/>
              </w:rPr>
              <w:t>робототехники</w:t>
              <w:tab/>
            </w:r>
            <w:r>
              <w:rPr>
                <w:color w:val="000000"/>
                <w:spacing w:val="0"/>
                <w:w w:val="100"/>
                <w:position w:val="0"/>
                <w:sz w:val="20"/>
                <w:szCs w:val="20"/>
              </w:rPr>
              <w:t xml:space="preserve">C13.0 </w:t>
            </w:r>
            <w:r>
              <w:rPr>
                <w:color w:val="000000"/>
                <w:spacing w:val="0"/>
                <w:w w:val="100"/>
                <w:position w:val="0"/>
                <w:sz w:val="20"/>
                <w:szCs w:val="20"/>
              </w:rPr>
              <w:t xml:space="preserve">- </w:t>
            </w:r>
            <w:r>
              <w:rPr>
                <w:color w:val="000000"/>
                <w:spacing w:val="0"/>
                <w:w w:val="100"/>
                <w:position w:val="0"/>
                <w:sz w:val="20"/>
                <w:szCs w:val="20"/>
              </w:rPr>
              <w:t>C13.2, C13.8,</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C13.9, C14.0 </w:t>
            </w:r>
            <w:r>
              <w:rPr>
                <w:color w:val="000000"/>
                <w:spacing w:val="0"/>
                <w:w w:val="100"/>
                <w:position w:val="0"/>
                <w:sz w:val="20"/>
                <w:szCs w:val="20"/>
              </w:rPr>
              <w:t xml:space="preserve">- </w:t>
            </w:r>
            <w:r>
              <w:rPr>
                <w:color w:val="000000"/>
                <w:spacing w:val="0"/>
                <w:w w:val="100"/>
                <w:position w:val="0"/>
                <w:sz w:val="20"/>
                <w:szCs w:val="20"/>
              </w:rPr>
              <w:t xml:space="preserve">C14.2, C15.0, C30.0, C31.0 </w:t>
            </w:r>
            <w:r>
              <w:rPr>
                <w:color w:val="000000"/>
                <w:spacing w:val="0"/>
                <w:w w:val="100"/>
                <w:position w:val="0"/>
                <w:sz w:val="20"/>
                <w:szCs w:val="20"/>
              </w:rPr>
              <w:t xml:space="preserve">- </w:t>
            </w:r>
            <w:r>
              <w:rPr>
                <w:color w:val="000000"/>
                <w:spacing w:val="0"/>
                <w:w w:val="100"/>
                <w:position w:val="0"/>
                <w:sz w:val="20"/>
                <w:szCs w:val="20"/>
              </w:rPr>
              <w:t xml:space="preserve">C31.3, C31.8, C31.9, C32.0 </w:t>
            </w:r>
            <w:r>
              <w:rPr>
                <w:color w:val="000000"/>
                <w:spacing w:val="0"/>
                <w:w w:val="100"/>
                <w:position w:val="0"/>
                <w:sz w:val="20"/>
                <w:szCs w:val="20"/>
              </w:rPr>
              <w:t xml:space="preserve">- </w:t>
            </w:r>
            <w:r>
              <w:rPr>
                <w:color w:val="000000"/>
                <w:spacing w:val="0"/>
                <w:w w:val="100"/>
                <w:position w:val="0"/>
                <w:sz w:val="20"/>
                <w:szCs w:val="20"/>
              </w:rPr>
              <w:t>C32.3, C32.8, C32.9</w:t>
            </w:r>
          </w:p>
        </w:tc>
        <w:tc>
          <w:tcPr>
            <w:tcBorders/>
            <w:shd w:val="clear" w:color="auto" w:fill="FFFFFF"/>
            <w:vAlign w:val="top"/>
          </w:tcPr>
          <w:p>
            <w:pPr>
              <w:pStyle w:val="Style21"/>
              <w:keepNext w:val="0"/>
              <w:keepLines w:val="0"/>
              <w:widowControl w:val="0"/>
              <w:shd w:val="clear" w:color="auto" w:fill="auto"/>
              <w:bidi w:val="0"/>
              <w:spacing w:before="0" w:after="120" w:line="240" w:lineRule="auto"/>
              <w:ind w:left="4900" w:right="0" w:firstLine="0"/>
              <w:jc w:val="left"/>
              <w:rPr>
                <w:sz w:val="20"/>
                <w:szCs w:val="20"/>
              </w:rPr>
            </w:pPr>
            <w:r>
              <w:rPr>
                <w:color w:val="000000"/>
                <w:spacing w:val="0"/>
                <w:w w:val="100"/>
                <w:position w:val="0"/>
                <w:sz w:val="20"/>
                <w:szCs w:val="20"/>
              </w:rPr>
              <w:t>эндопротезированием и фиксацией</w:t>
            </w:r>
          </w:p>
          <w:p>
            <w:pPr>
              <w:pStyle w:val="Style21"/>
              <w:keepNext w:val="0"/>
              <w:keepLines w:val="0"/>
              <w:widowControl w:val="0"/>
              <w:shd w:val="clear" w:color="auto" w:fill="auto"/>
              <w:tabs>
                <w:tab w:pos="3302" w:val="left"/>
                <w:tab w:pos="4738" w:val="left"/>
                <w:tab w:pos="8966" w:val="left"/>
              </w:tabs>
              <w:bidi w:val="0"/>
              <w:spacing w:before="0" w:after="0" w:line="240" w:lineRule="auto"/>
              <w:ind w:left="0" w:right="0" w:firstLine="0"/>
              <w:jc w:val="left"/>
              <w:rPr>
                <w:sz w:val="20"/>
                <w:szCs w:val="20"/>
              </w:rPr>
            </w:pPr>
            <w:r>
              <w:rPr>
                <w:color w:val="000000"/>
                <w:spacing w:val="0"/>
                <w:w w:val="100"/>
                <w:position w:val="0"/>
                <w:sz w:val="20"/>
                <w:szCs w:val="20"/>
              </w:rPr>
              <w:t xml:space="preserve">опухоли головы и шеи </w:t>
            </w:r>
            <w:r>
              <w:rPr>
                <w:color w:val="000000"/>
                <w:spacing w:val="0"/>
                <w:w w:val="100"/>
                <w:position w:val="0"/>
                <w:sz w:val="20"/>
                <w:szCs w:val="20"/>
              </w:rPr>
              <w:t>(T1-2, N3-4),</w:t>
              <w:tab/>
            </w:r>
            <w:r>
              <w:rPr>
                <w:color w:val="000000"/>
                <w:spacing w:val="0"/>
                <w:w w:val="100"/>
                <w:position w:val="0"/>
                <w:sz w:val="20"/>
                <w:szCs w:val="20"/>
              </w:rPr>
              <w:t>хирургическое</w:t>
              <w:tab/>
              <w:t>роботассистированное удаление</w:t>
              <w:tab/>
              <w:t>316371</w:t>
            </w:r>
          </w:p>
          <w:p>
            <w:pPr>
              <w:pStyle w:val="Style21"/>
              <w:keepNext w:val="0"/>
              <w:keepLines w:val="0"/>
              <w:widowControl w:val="0"/>
              <w:shd w:val="clear" w:color="auto" w:fill="auto"/>
              <w:tabs>
                <w:tab w:pos="3307" w:val="left"/>
                <w:tab w:pos="4742" w:val="left"/>
              </w:tabs>
              <w:bidi w:val="0"/>
              <w:spacing w:before="0" w:after="120" w:line="240" w:lineRule="auto"/>
              <w:ind w:left="0" w:right="0" w:firstLine="0"/>
              <w:jc w:val="left"/>
              <w:rPr>
                <w:sz w:val="20"/>
                <w:szCs w:val="20"/>
              </w:rPr>
            </w:pPr>
            <w:r>
              <w:rPr>
                <w:color w:val="000000"/>
                <w:spacing w:val="0"/>
                <w:w w:val="100"/>
                <w:position w:val="0"/>
                <w:sz w:val="20"/>
                <w:szCs w:val="20"/>
              </w:rPr>
              <w:t>рецидив</w:t>
              <w:tab/>
              <w:t>лечение</w:t>
              <w:tab/>
              <w:t>опухолей головы и шеи</w:t>
            </w:r>
          </w:p>
          <w:p>
            <w:pPr>
              <w:pStyle w:val="Style21"/>
              <w:keepNext w:val="0"/>
              <w:keepLines w:val="0"/>
              <w:widowControl w:val="0"/>
              <w:shd w:val="clear" w:color="auto" w:fill="auto"/>
              <w:bidi w:val="0"/>
              <w:spacing w:before="0" w:after="0" w:line="240" w:lineRule="auto"/>
              <w:ind w:left="4900" w:right="0" w:firstLine="0"/>
              <w:jc w:val="left"/>
              <w:rPr>
                <w:sz w:val="20"/>
                <w:szCs w:val="20"/>
              </w:rPr>
            </w:pPr>
            <w:r>
              <w:rPr>
                <w:color w:val="000000"/>
                <w:spacing w:val="0"/>
                <w:w w:val="100"/>
                <w:position w:val="0"/>
                <w:sz w:val="20"/>
                <w:szCs w:val="20"/>
              </w:rPr>
              <w:t>роботассистированные резекции</w:t>
            </w:r>
          </w:p>
          <w:p>
            <w:pPr>
              <w:pStyle w:val="Style21"/>
              <w:keepNext w:val="0"/>
              <w:keepLines w:val="0"/>
              <w:widowControl w:val="0"/>
              <w:shd w:val="clear" w:color="auto" w:fill="auto"/>
              <w:bidi w:val="0"/>
              <w:spacing w:before="0" w:after="120" w:line="240" w:lineRule="auto"/>
              <w:ind w:left="4900" w:right="0" w:firstLine="0"/>
              <w:jc w:val="left"/>
              <w:rPr>
                <w:sz w:val="20"/>
                <w:szCs w:val="20"/>
              </w:rPr>
            </w:pPr>
            <w:r>
              <w:rPr>
                <w:color w:val="000000"/>
                <w:spacing w:val="0"/>
                <w:w w:val="100"/>
                <w:position w:val="0"/>
                <w:sz w:val="20"/>
                <w:szCs w:val="20"/>
              </w:rPr>
              <w:t>щитовидной железы</w:t>
            </w:r>
          </w:p>
          <w:p>
            <w:pPr>
              <w:pStyle w:val="Style21"/>
              <w:keepNext w:val="0"/>
              <w:keepLines w:val="0"/>
              <w:widowControl w:val="0"/>
              <w:shd w:val="clear" w:color="auto" w:fill="auto"/>
              <w:bidi w:val="0"/>
              <w:spacing w:before="0" w:after="120" w:line="240" w:lineRule="auto"/>
              <w:ind w:left="4900" w:right="0" w:firstLine="0"/>
              <w:jc w:val="left"/>
              <w:rPr>
                <w:sz w:val="20"/>
                <w:szCs w:val="20"/>
              </w:rPr>
            </w:pPr>
            <w:r>
              <w:rPr>
                <w:color w:val="000000"/>
                <w:spacing w:val="0"/>
                <w:w w:val="100"/>
                <w:position w:val="0"/>
                <w:sz w:val="20"/>
                <w:szCs w:val="20"/>
              </w:rPr>
              <w:t>роботассистированная тиреоидэктомия</w:t>
            </w:r>
          </w:p>
          <w:p>
            <w:pPr>
              <w:pStyle w:val="Style21"/>
              <w:keepNext w:val="0"/>
              <w:keepLines w:val="0"/>
              <w:widowControl w:val="0"/>
              <w:shd w:val="clear" w:color="auto" w:fill="auto"/>
              <w:bidi w:val="0"/>
              <w:spacing w:before="0" w:after="0" w:line="240" w:lineRule="auto"/>
              <w:ind w:left="4900" w:right="0" w:firstLine="0"/>
              <w:jc w:val="left"/>
              <w:rPr>
                <w:sz w:val="20"/>
                <w:szCs w:val="20"/>
              </w:rPr>
            </w:pPr>
            <w:r>
              <w:rPr>
                <w:color w:val="000000"/>
                <w:spacing w:val="0"/>
                <w:w w:val="100"/>
                <w:position w:val="0"/>
                <w:sz w:val="20"/>
                <w:szCs w:val="20"/>
              </w:rPr>
              <w:t>роботассистированная нервосбе</w:t>
              <w:softHyphen/>
            </w:r>
          </w:p>
          <w:p>
            <w:pPr>
              <w:pStyle w:val="Style21"/>
              <w:keepNext w:val="0"/>
              <w:keepLines w:val="0"/>
              <w:widowControl w:val="0"/>
              <w:shd w:val="clear" w:color="auto" w:fill="auto"/>
              <w:bidi w:val="0"/>
              <w:spacing w:before="0" w:after="120" w:line="240" w:lineRule="auto"/>
              <w:ind w:left="4900" w:right="0" w:firstLine="0"/>
              <w:jc w:val="left"/>
              <w:rPr>
                <w:sz w:val="20"/>
                <w:szCs w:val="20"/>
              </w:rPr>
            </w:pPr>
            <w:r>
              <w:rPr>
                <w:color w:val="000000"/>
                <w:spacing w:val="0"/>
                <w:w w:val="100"/>
                <w:position w:val="0"/>
                <w:sz w:val="20"/>
                <w:szCs w:val="20"/>
              </w:rPr>
              <w:t>регающая шейная лимфаденэктомия</w:t>
            </w:r>
          </w:p>
          <w:p>
            <w:pPr>
              <w:pStyle w:val="Style21"/>
              <w:keepNext w:val="0"/>
              <w:keepLines w:val="0"/>
              <w:widowControl w:val="0"/>
              <w:shd w:val="clear" w:color="auto" w:fill="auto"/>
              <w:bidi w:val="0"/>
              <w:spacing w:before="0" w:after="0" w:line="240" w:lineRule="auto"/>
              <w:ind w:left="4900" w:right="0" w:firstLine="0"/>
              <w:jc w:val="left"/>
              <w:rPr>
                <w:sz w:val="20"/>
                <w:szCs w:val="20"/>
              </w:rPr>
            </w:pPr>
            <w:r>
              <w:rPr>
                <w:color w:val="000000"/>
                <w:spacing w:val="0"/>
                <w:w w:val="100"/>
                <w:position w:val="0"/>
                <w:sz w:val="20"/>
                <w:szCs w:val="20"/>
              </w:rPr>
              <w:t>роботассистированная шейная</w:t>
            </w:r>
          </w:p>
          <w:p>
            <w:pPr>
              <w:pStyle w:val="Style21"/>
              <w:keepNext w:val="0"/>
              <w:keepLines w:val="0"/>
              <w:widowControl w:val="0"/>
              <w:shd w:val="clear" w:color="auto" w:fill="auto"/>
              <w:bidi w:val="0"/>
              <w:spacing w:before="0" w:after="120" w:line="240" w:lineRule="auto"/>
              <w:ind w:left="4900" w:right="0" w:firstLine="0"/>
              <w:jc w:val="left"/>
              <w:rPr>
                <w:sz w:val="20"/>
                <w:szCs w:val="20"/>
              </w:rPr>
            </w:pPr>
            <w:r>
              <w:rPr>
                <w:color w:val="000000"/>
                <w:spacing w:val="0"/>
                <w:w w:val="100"/>
                <w:position w:val="0"/>
                <w:sz w:val="20"/>
                <w:szCs w:val="20"/>
              </w:rPr>
              <w:t>лимфаденэктомия</w:t>
            </w:r>
          </w:p>
        </w:tc>
      </w:tr>
    </w:tbl>
    <w:p>
      <w:pPr>
        <w:sectPr>
          <w:footnotePr>
            <w:pos w:val="pageBottom"/>
            <w:numFmt w:val="decimal"/>
            <w:numRestart w:val="continuous"/>
          </w:footnotePr>
          <w:pgSz w:w="16840" w:h="11900" w:orient="landscape"/>
          <w:pgMar w:top="1129" w:right="599" w:bottom="1243" w:left="401" w:header="0" w:footer="815"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602" w:left="553" w:header="0" w:footer="1174"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6760" w:right="0" w:firstLine="0"/>
        <w:jc w:val="left"/>
      </w:pPr>
      <w:r>
        <w:rPr>
          <w:color w:val="000000"/>
          <w:spacing w:val="0"/>
          <w:w w:val="100"/>
          <w:position w:val="0"/>
        </w:rPr>
        <w:t>роботассистированное удаление лимфатических узлов и клетчатки передневерхнего средостения</w:t>
      </w:r>
    </w:p>
    <w:p>
      <w:pPr>
        <w:pStyle w:val="Style10"/>
        <w:keepNext w:val="0"/>
        <w:keepLines w:val="0"/>
        <w:widowControl w:val="0"/>
        <w:shd w:val="clear" w:color="auto" w:fill="auto"/>
        <w:bidi w:val="0"/>
        <w:spacing w:before="0" w:after="120" w:line="240" w:lineRule="auto"/>
        <w:ind w:left="6760" w:right="0" w:firstLine="0"/>
        <w:jc w:val="left"/>
      </w:pPr>
      <w:r>
        <w:rPr>
          <w:color w:val="000000"/>
          <w:spacing w:val="0"/>
          <w:w w:val="100"/>
          <w:position w:val="0"/>
        </w:rPr>
        <w:t>роботассистированное удаление опухолей полости носа и придаточных пазух носа</w:t>
      </w:r>
    </w:p>
    <w:p>
      <w:pPr>
        <w:pStyle w:val="Style10"/>
        <w:keepNext w:val="0"/>
        <w:keepLines w:val="0"/>
        <w:widowControl w:val="0"/>
        <w:shd w:val="clear" w:color="auto" w:fill="auto"/>
        <w:bidi w:val="0"/>
        <w:spacing w:before="0" w:after="0" w:line="240" w:lineRule="auto"/>
        <w:ind w:left="6760" w:right="0" w:firstLine="0"/>
        <w:jc w:val="left"/>
      </w:pPr>
      <w:r>
        <w:rPr>
          <w:color w:val="000000"/>
          <w:spacing w:val="0"/>
          <w:w w:val="100"/>
          <w:position w:val="0"/>
        </w:rPr>
        <w:t>роботассистированная</w:t>
      </w:r>
    </w:p>
    <w:p>
      <w:pPr>
        <w:pStyle w:val="Style10"/>
        <w:keepNext w:val="0"/>
        <w:keepLines w:val="0"/>
        <w:widowControl w:val="0"/>
        <w:shd w:val="clear" w:color="auto" w:fill="auto"/>
        <w:bidi w:val="0"/>
        <w:spacing w:before="0" w:after="120" w:line="240" w:lineRule="auto"/>
        <w:ind w:left="6760" w:right="0" w:firstLine="0"/>
        <w:jc w:val="left"/>
      </w:pPr>
      <w:r>
        <w:rPr>
          <w:color w:val="000000"/>
          <w:spacing w:val="0"/>
          <w:w w:val="100"/>
          <w:position w:val="0"/>
        </w:rPr>
        <w:t>эндоларингеальная резекция</w:t>
      </w:r>
    </w:p>
    <w:p>
      <w:pPr>
        <w:pStyle w:val="Style10"/>
        <w:keepNext w:val="0"/>
        <w:keepLines w:val="0"/>
        <w:widowControl w:val="0"/>
        <w:shd w:val="clear" w:color="auto" w:fill="auto"/>
        <w:bidi w:val="0"/>
        <w:spacing w:before="0" w:after="120" w:line="240" w:lineRule="auto"/>
        <w:ind w:left="6760" w:right="0" w:firstLine="0"/>
        <w:jc w:val="left"/>
      </w:pPr>
      <w:r>
        <w:rPr>
          <w:color w:val="000000"/>
          <w:spacing w:val="0"/>
          <w:w w:val="100"/>
          <w:position w:val="0"/>
        </w:rPr>
        <w:t>роботассистированное удаление опухоли полости рта</w:t>
      </w:r>
    </w:p>
    <w:p>
      <w:pPr>
        <w:pStyle w:val="Style10"/>
        <w:keepNext w:val="0"/>
        <w:keepLines w:val="0"/>
        <w:widowControl w:val="0"/>
        <w:shd w:val="clear" w:color="auto" w:fill="auto"/>
        <w:bidi w:val="0"/>
        <w:spacing w:before="0" w:after="120" w:line="240" w:lineRule="auto"/>
        <w:ind w:left="6760" w:right="0" w:firstLine="0"/>
        <w:jc w:val="left"/>
      </w:pPr>
      <w:r>
        <w:rPr>
          <w:color w:val="000000"/>
          <w:spacing w:val="0"/>
          <w:w w:val="100"/>
          <w:position w:val="0"/>
        </w:rPr>
        <w:t xml:space="preserve">роботассистированное удаление опухоли глотки </w:t>
      </w:r>
      <w:r>
        <w:rPr>
          <w:color w:val="000000"/>
          <w:spacing w:val="0"/>
          <w:w w:val="100"/>
          <w:position w:val="0"/>
        </w:rPr>
        <w:t>роботассистированное удаление опухолей мягких тканей головы и шеи</w:t>
      </w:r>
    </w:p>
    <w:tbl>
      <w:tblPr>
        <w:tblOverlap w:val="never"/>
        <w:jc w:val="center"/>
        <w:tblLayout w:type="fixed"/>
      </w:tblPr>
      <w:tblGrid>
        <w:gridCol w:w="1843"/>
        <w:gridCol w:w="3379"/>
        <w:gridCol w:w="1440"/>
        <w:gridCol w:w="3528"/>
      </w:tblGrid>
      <w:tr>
        <w:trPr>
          <w:trHeight w:val="53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700"/>
              <w:jc w:val="left"/>
              <w:rPr>
                <w:sz w:val="20"/>
                <w:szCs w:val="20"/>
              </w:rPr>
            </w:pPr>
            <w:r>
              <w:rPr>
                <w:color w:val="000000"/>
                <w:spacing w:val="0"/>
                <w:w w:val="100"/>
                <w:position w:val="0"/>
                <w:sz w:val="20"/>
                <w:szCs w:val="20"/>
              </w:rPr>
              <w:t>C16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начальные и локализованные формы злокачественных новообразований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парциальная резекция желудка</w:t>
            </w:r>
          </w:p>
        </w:tc>
      </w:tr>
      <w:tr>
        <w:trPr>
          <w:trHeight w:val="614"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желудка</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дистальная субтотальная резекция желудка</w:t>
            </w:r>
          </w:p>
        </w:tc>
      </w:tr>
      <w:tr>
        <w:trPr>
          <w:trHeight w:val="82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700"/>
              <w:jc w:val="left"/>
              <w:rPr>
                <w:sz w:val="20"/>
                <w:szCs w:val="20"/>
              </w:rPr>
            </w:pPr>
            <w:r>
              <w:rPr>
                <w:color w:val="000000"/>
                <w:spacing w:val="0"/>
                <w:w w:val="100"/>
                <w:position w:val="0"/>
                <w:sz w:val="20"/>
                <w:szCs w:val="20"/>
              </w:rPr>
              <w:t>C17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начальные и локализованные формы злокачественных новообразований тонкой кишки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резекция тонкой кишки</w:t>
            </w:r>
          </w:p>
        </w:tc>
      </w:tr>
      <w:tr>
        <w:trPr>
          <w:trHeight w:val="533"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C18.1, C18.2, C18.3,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C18.4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локализованные опухоли правой половины ободочной кишки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правосторонняя гемиколэктомия</w:t>
            </w:r>
          </w:p>
        </w:tc>
      </w:tr>
    </w:tbl>
    <w:p>
      <w:pPr>
        <w:widowControl w:val="0"/>
        <w:spacing w:after="119" w:line="1" w:lineRule="exact"/>
      </w:pPr>
    </w:p>
    <w:p>
      <w:pPr>
        <w:pStyle w:val="Style10"/>
        <w:keepNext w:val="0"/>
        <w:keepLines w:val="0"/>
        <w:widowControl w:val="0"/>
        <w:shd w:val="clear" w:color="auto" w:fill="auto"/>
        <w:bidi w:val="0"/>
        <w:spacing w:before="0" w:after="120" w:line="240" w:lineRule="auto"/>
        <w:ind w:left="6760" w:right="0" w:firstLine="0"/>
        <w:jc w:val="left"/>
        <w:sectPr>
          <w:footnotePr>
            <w:pos w:val="pageBottom"/>
            <w:numFmt w:val="decimal"/>
            <w:numRestart w:val="continuous"/>
          </w:footnotePr>
          <w:type w:val="continuous"/>
          <w:pgSz w:w="16840" w:h="11900" w:orient="landscape"/>
          <w:pgMar w:top="1149" w:right="2314" w:bottom="1149" w:left="4196" w:header="0" w:footer="3" w:gutter="0"/>
          <w:cols w:space="720"/>
          <w:noEndnote/>
          <w:rtlGutter w:val="0"/>
          <w:docGrid w:linePitch="360"/>
        </w:sectPr>
      </w:pPr>
      <w:r>
        <w:rPr>
          <w:color w:val="000000"/>
          <w:spacing w:val="0"/>
          <w:w w:val="100"/>
          <w:position w:val="0"/>
        </w:rPr>
        <w:t>роботассистированная правосторонняя гемиколэктомия с расширенной лимфаденэктомией</w:t>
      </w:r>
    </w:p>
    <w:tbl>
      <w:tblPr>
        <w:tblOverlap w:val="never"/>
        <w:jc w:val="center"/>
        <w:tblLayout w:type="fixed"/>
      </w:tblPr>
      <w:tblGrid>
        <w:gridCol w:w="5640"/>
        <w:gridCol w:w="320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w:t>
            </w:r>
          </w:p>
          <w:p>
            <w:pPr>
              <w:pStyle w:val="Style21"/>
              <w:keepNext w:val="0"/>
              <w:keepLines w:val="0"/>
              <w:widowControl w:val="0"/>
              <w:shd w:val="clear" w:color="auto" w:fill="auto"/>
              <w:tabs>
                <w:tab w:pos="878" w:val="left"/>
                <w:tab w:pos="3667" w:val="left"/>
              </w:tabs>
              <w:bidi w:val="0"/>
              <w:spacing w:before="0" w:after="0" w:line="240" w:lineRule="auto"/>
              <w:ind w:left="0" w:right="0" w:firstLine="0"/>
              <w:jc w:val="left"/>
              <w:rPr>
                <w:sz w:val="20"/>
                <w:szCs w:val="20"/>
              </w:rPr>
            </w:pPr>
            <w:r>
              <w:rPr>
                <w:color w:val="000000"/>
                <w:spacing w:val="0"/>
                <w:w w:val="100"/>
                <w:position w:val="0"/>
                <w:sz w:val="20"/>
                <w:szCs w:val="20"/>
              </w:rPr>
              <w:t>группы</w:t>
              <w:tab/>
              <w:t>Наименование вида ВМП</w:t>
            </w:r>
            <w:r>
              <w:rPr>
                <w:color w:val="000000"/>
                <w:spacing w:val="0"/>
                <w:w w:val="100"/>
                <w:position w:val="0"/>
                <w:sz w:val="20"/>
                <w:szCs w:val="20"/>
                <w:vertAlign w:val="superscript"/>
              </w:rPr>
              <w:t>1</w:t>
            </w:r>
            <w:r>
              <w:rPr>
                <w:color w:val="000000"/>
                <w:spacing w:val="0"/>
                <w:w w:val="100"/>
                <w:position w:val="0"/>
                <w:sz w:val="20"/>
                <w:szCs w:val="20"/>
              </w:rPr>
              <w:tab/>
              <w:t>Коды по МКБ-10</w:t>
            </w:r>
            <w:r>
              <w:rPr>
                <w:color w:val="000000"/>
                <w:spacing w:val="0"/>
                <w:w w:val="100"/>
                <w:position w:val="0"/>
                <w:sz w:val="20"/>
                <w:szCs w:val="20"/>
                <w:vertAlign w:val="superscript"/>
              </w:rPr>
              <w:t>2</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ВМП</w:t>
            </w:r>
            <w:r>
              <w:rPr>
                <w:color w:val="000000"/>
                <w:spacing w:val="0"/>
                <w:w w:val="100"/>
                <w:position w:val="0"/>
                <w:sz w:val="20"/>
                <w:szCs w:val="20"/>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Модель пациента</w:t>
            </w:r>
          </w:p>
        </w:tc>
      </w:tr>
      <w:tr>
        <w:trPr>
          <w:trHeight w:val="1229"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С18.5, С18.6</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локализованные опухоли левой половины ободочной кишки</w:t>
            </w:r>
          </w:p>
        </w:tc>
      </w:tr>
      <w:tr>
        <w:trPr>
          <w:trHeight w:val="1579"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С18.7, С19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локализованные опухоли сигмовидной кишки 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ректосигмоидного отдела</w:t>
            </w:r>
          </w:p>
        </w:tc>
      </w:tr>
      <w:tr>
        <w:trPr>
          <w:trHeight w:val="1286" w:hRule="exact"/>
        </w:trPr>
        <w:tc>
          <w:tcPr>
            <w:tcBorders/>
            <w:shd w:val="clear" w:color="auto" w:fill="FFFFFF"/>
            <w:vAlign w:val="top"/>
          </w:tcPr>
          <w:p>
            <w:pPr>
              <w:pStyle w:val="Style21"/>
              <w:keepNext w:val="0"/>
              <w:keepLines w:val="0"/>
              <w:widowControl w:val="0"/>
              <w:shd w:val="clear" w:color="auto" w:fill="auto"/>
              <w:bidi w:val="0"/>
              <w:spacing w:before="320" w:after="0" w:line="240" w:lineRule="auto"/>
              <w:ind w:left="0" w:right="0" w:firstLine="0"/>
              <w:jc w:val="center"/>
              <w:rPr>
                <w:sz w:val="20"/>
                <w:szCs w:val="20"/>
              </w:rPr>
            </w:pPr>
            <w:r>
              <w:rPr>
                <w:color w:val="000000"/>
                <w:spacing w:val="0"/>
                <w:w w:val="100"/>
                <w:position w:val="0"/>
                <w:sz w:val="20"/>
                <w:szCs w:val="20"/>
              </w:rPr>
              <w:t>С20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локализованные опухоли прямой кишки</w:t>
            </w:r>
          </w:p>
        </w:tc>
      </w:tr>
      <w:tr>
        <w:trPr>
          <w:trHeight w:val="979"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С22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резектабельные первичные и метастатические опухоли печени</w:t>
            </w:r>
          </w:p>
        </w:tc>
      </w:tr>
    </w:tbl>
    <w:p>
      <w:pPr>
        <w:sectPr>
          <w:footnotePr>
            <w:pos w:val="pageBottom"/>
            <w:numFmt w:val="decimal"/>
            <w:numRestart w:val="continuous"/>
          </w:footnotePr>
          <w:pgSz w:w="9336" w:h="11909"/>
          <w:pgMar w:top="1133" w:right="0" w:bottom="1133" w:left="494" w:header="0" w:footer="705" w:gutter="0"/>
          <w:cols w:space="720"/>
          <w:noEndnote/>
          <w:rtlGutter w:val="0"/>
          <w:docGrid w:linePitch="360"/>
        </w:sectPr>
      </w:pPr>
    </w:p>
    <w:tbl>
      <w:tblPr>
        <w:tblOverlap w:val="never"/>
        <w:jc w:val="center"/>
        <w:tblLayout w:type="fixed"/>
      </w:tblPr>
      <w:tblGrid>
        <w:gridCol w:w="1579"/>
        <w:gridCol w:w="3686"/>
        <w:gridCol w:w="1762"/>
      </w:tblGrid>
      <w:tr>
        <w:trPr>
          <w:trHeight w:val="950"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52"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w:t>
            </w:r>
          </w:p>
        </w:tc>
      </w:tr>
      <w:tr>
        <w:trPr>
          <w:trHeight w:val="504"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медицинской помощи</w:t>
            </w:r>
            <w:r>
              <w:rPr>
                <w:color w:val="000000"/>
                <w:spacing w:val="0"/>
                <w:w w:val="100"/>
                <w:position w:val="0"/>
                <w:sz w:val="20"/>
                <w:szCs w:val="20"/>
                <w:vertAlign w:val="superscript"/>
              </w:rPr>
              <w:t>3</w:t>
            </w:r>
            <w:r>
              <w:rPr>
                <w:color w:val="000000"/>
                <w:spacing w:val="0"/>
                <w:w w:val="100"/>
                <w:position w:val="0"/>
                <w:sz w:val="20"/>
                <w:szCs w:val="20"/>
              </w:rPr>
              <w:t>, рублей</w:t>
            </w:r>
          </w:p>
        </w:tc>
      </w:tr>
      <w:tr>
        <w:trPr>
          <w:trHeight w:val="797"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хирургическое лечение</w:t>
            </w:r>
          </w:p>
        </w:tc>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левосторонняя гемиколэктомия</w:t>
            </w:r>
          </w:p>
        </w:tc>
      </w:tr>
      <w:tr>
        <w:trPr>
          <w:trHeight w:val="859" w:hRule="exact"/>
        </w:trPr>
        <w:tc>
          <w:tcPr>
            <w:tcBorders/>
            <w:shd w:val="clear" w:color="auto" w:fill="FFFFFF"/>
            <w:vAlign w:val="top"/>
          </w:tcPr>
          <w:p>
            <w:pPr>
              <w:widowControl w:val="0"/>
              <w:rPr>
                <w:sz w:val="10"/>
                <w:szCs w:val="10"/>
              </w:rPr>
            </w:pPr>
          </w:p>
        </w:tc>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левосторонняя гемиколэктомия с расширенной лимфаденэктомией</w:t>
            </w:r>
          </w:p>
        </w:tc>
      </w:tr>
      <w:tr>
        <w:trPr>
          <w:trHeight w:val="58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резекция сигмовидной кишки</w:t>
            </w:r>
          </w:p>
        </w:tc>
      </w:tr>
      <w:tr>
        <w:trPr>
          <w:trHeight w:val="854" w:hRule="exact"/>
        </w:trPr>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резекция сигмовидной кишки с расширенной лимфаденэктомией</w:t>
            </w:r>
          </w:p>
        </w:tc>
      </w:tr>
      <w:tr>
        <w:trPr>
          <w:trHeight w:val="581"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резекция прямой кишки</w:t>
            </w:r>
          </w:p>
        </w:tc>
      </w:tr>
      <w:tr>
        <w:trPr>
          <w:trHeight w:val="859" w:hRule="exact"/>
        </w:trPr>
        <w:tc>
          <w:tcPr>
            <w:tcBorders/>
            <w:shd w:val="clear" w:color="auto" w:fill="FFFFFF"/>
            <w:vAlign w:val="top"/>
          </w:tcPr>
          <w:p>
            <w:pPr>
              <w:widowControl w:val="0"/>
              <w:rPr>
                <w:sz w:val="10"/>
                <w:szCs w:val="10"/>
              </w:rPr>
            </w:pPr>
          </w:p>
        </w:tc>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резекция прямой кишки с расширенной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лимфаденэктомией</w:t>
            </w:r>
          </w:p>
        </w:tc>
      </w:tr>
      <w:tr>
        <w:trPr>
          <w:trHeight w:val="118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роботассистированная анатомическая резекция печени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правосторонняя гемигепатэктомия</w:t>
            </w:r>
          </w:p>
        </w:tc>
      </w:tr>
      <w:tr>
        <w:trPr>
          <w:trHeight w:val="600" w:hRule="exact"/>
        </w:trPr>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левосторонняя гемигепатэктомия</w:t>
            </w:r>
          </w:p>
        </w:tc>
      </w:tr>
      <w:tr>
        <w:trPr>
          <w:trHeight w:val="1757" w:hRule="exact"/>
        </w:trPr>
        <w:tc>
          <w:tcPr>
            <w:tcBorders/>
            <w:shd w:val="clear" w:color="auto" w:fill="FFFFFF"/>
            <w:vAlign w:val="top"/>
          </w:tcPr>
          <w:p>
            <w:pPr>
              <w:widowControl w:val="0"/>
              <w:rPr>
                <w:sz w:val="10"/>
                <w:szCs w:val="10"/>
              </w:rPr>
            </w:pPr>
          </w:p>
        </w:tc>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расширенная</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правосторонняя гемигепатэктомия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расширенная</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левосторонняя гемигепатэктомия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медианная</w:t>
            </w:r>
          </w:p>
          <w:p>
            <w:pPr>
              <w:pStyle w:val="Style21"/>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резекция печени</w:t>
            </w:r>
          </w:p>
        </w:tc>
      </w:tr>
    </w:tbl>
    <w:p>
      <w:pPr>
        <w:sectPr>
          <w:headerReference w:type="default" r:id="rId125"/>
          <w:headerReference w:type="even" r:id="rId126"/>
          <w:footnotePr>
            <w:pos w:val="pageBottom"/>
            <w:numFmt w:val="decimal"/>
            <w:numRestart w:val="continuous"/>
          </w:footnotePr>
          <w:pgSz w:w="7502" w:h="11909"/>
          <w:pgMar w:top="1133" w:right="475" w:bottom="1048" w:left="0" w:header="705" w:footer="620" w:gutter="0"/>
          <w:pgNumType w:start="224"/>
          <w:cols w:space="720"/>
          <w:noEndnote/>
          <w:rtlGutter w:val="0"/>
          <w:docGrid w:linePitch="360"/>
        </w:sectPr>
      </w:pPr>
    </w:p>
    <w:tbl>
      <w:tblPr>
        <w:tblOverlap w:val="never"/>
        <w:jc w:val="left"/>
        <w:tblLayout w:type="fixed"/>
      </w:tblPr>
      <w:tblGrid>
        <w:gridCol w:w="2731"/>
        <w:gridCol w:w="2136"/>
        <w:gridCol w:w="3307"/>
        <w:gridCol w:w="1474"/>
        <w:gridCol w:w="3696"/>
      </w:tblGrid>
      <w:tr>
        <w:trPr>
          <w:trHeight w:val="1464" w:hRule="exact"/>
        </w:trPr>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bottom w:val="single" w:sz="4"/>
              <w:right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r>
    </w:tbl>
    <w:p>
      <w:pPr>
        <w:framePr w:w="13344" w:h="1464" w:hSpace="715" w:wrap="none" w:hAnchor="page" w:x="1269" w:y="31"/>
        <w:widowControl w:val="0"/>
        <w:spacing w:line="1" w:lineRule="exact"/>
      </w:pPr>
    </w:p>
    <w:p>
      <w:pPr>
        <w:pStyle w:val="Style19"/>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r>
      <w:r>
        <w:rPr>
          <w:color w:val="000000"/>
          <w:spacing w:val="0"/>
          <w:w w:val="100"/>
          <w:position w:val="0"/>
          <w:u w:val="single"/>
        </w:rPr>
        <w:t>помощи</w:t>
      </w:r>
      <w:r>
        <w:rPr>
          <w:color w:val="000000"/>
          <w:spacing w:val="0"/>
          <w:w w:val="100"/>
          <w:position w:val="0"/>
          <w:sz w:val="13"/>
          <w:szCs w:val="13"/>
          <w:u w:val="single"/>
          <w:vertAlign w:val="superscript"/>
        </w:rPr>
        <w:t>3</w:t>
      </w:r>
      <w:r>
        <w:rPr>
          <w:color w:val="000000"/>
          <w:spacing w:val="0"/>
          <w:w w:val="100"/>
          <w:position w:val="0"/>
          <w:u w:val="single"/>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412" w:line="1" w:lineRule="exact"/>
      </w:pPr>
    </w:p>
    <w:p>
      <w:pPr>
        <w:widowControl w:val="0"/>
        <w:spacing w:line="1" w:lineRule="exact"/>
        <w:sectPr>
          <w:headerReference w:type="default" r:id="rId127"/>
          <w:headerReference w:type="even" r:id="rId128"/>
          <w:footnotePr>
            <w:pos w:val="pageBottom"/>
            <w:numFmt w:val="decimal"/>
            <w:numRestart w:val="continuous"/>
          </w:footnotePr>
          <w:pgSz w:w="16840" w:h="11900" w:orient="landscape"/>
          <w:pgMar w:top="1100" w:right="543" w:bottom="1123" w:left="553" w:header="0" w:footer="695" w:gutter="0"/>
          <w:pgNumType w:start="158"/>
          <w:cols w:space="720"/>
          <w:noEndnote/>
          <w:rtlGutter w:val="0"/>
          <w:docGrid w:linePitch="360"/>
        </w:sectPr>
      </w:pPr>
    </w:p>
    <w:p>
      <w:pPr>
        <w:widowControl w:val="0"/>
        <w:spacing w:line="1" w:lineRule="exact"/>
      </w:pPr>
      <w:r>
        <mc:AlternateContent>
          <mc:Choice Requires="wps">
            <w:drawing>
              <wp:anchor distT="0" distB="0" distL="114300" distR="114300" simplePos="0" relativeHeight="125829704" behindDoc="0" locked="0" layoutInCell="1" allowOverlap="1">
                <wp:simplePos x="0" y="0"/>
                <wp:positionH relativeFrom="page">
                  <wp:posOffset>3100070</wp:posOffset>
                </wp:positionH>
                <wp:positionV relativeFrom="paragraph">
                  <wp:posOffset>12700</wp:posOffset>
                </wp:positionV>
                <wp:extent cx="234950" cy="158750"/>
                <wp:wrapSquare wrapText="bothSides"/>
                <wp:docPr id="614" name="Shape 614"/>
                <a:graphic xmlns:a="http://schemas.openxmlformats.org/drawingml/2006/main">
                  <a:graphicData uri="http://schemas.microsoft.com/office/word/2010/wordprocessingShape">
                    <wps:wsp>
                      <wps:cNvSpPr txBox="1"/>
                      <wps:spPr>
                        <a:xfrm>
                          <a:ext cx="2349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C23</w:t>
                            </w:r>
                          </w:p>
                        </w:txbxContent>
                      </wps:txbx>
                      <wps:bodyPr wrap="none" lIns="0" tIns="0" rIns="0" bIns="0">
                        <a:noAutoFit/>
                      </wps:bodyPr>
                    </wps:wsp>
                  </a:graphicData>
                </a:graphic>
              </wp:anchor>
            </w:drawing>
          </mc:Choice>
          <mc:Fallback>
            <w:pict>
              <v:shape id="_x0000_s1640" type="#_x0000_t202" style="position:absolute;margin-left:244.09999999999999pt;margin-top:1.pt;width:18.5pt;height:12.5pt;z-index:-12582904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C23</w:t>
                      </w:r>
                    </w:p>
                  </w:txbxContent>
                </v:textbox>
                <w10:wrap type="square" anchorx="page"/>
              </v:shape>
            </w:pict>
          </mc:Fallback>
        </mc:AlternateContent>
      </w:r>
      <w:r>
        <mc:AlternateContent>
          <mc:Choice Requires="wps">
            <w:drawing>
              <wp:anchor distT="0" distB="0" distL="38100" distR="38100" simplePos="0" relativeHeight="125829706" behindDoc="0" locked="0" layoutInCell="1" allowOverlap="1">
                <wp:simplePos x="0" y="0"/>
                <wp:positionH relativeFrom="page">
                  <wp:posOffset>6017260</wp:posOffset>
                </wp:positionH>
                <wp:positionV relativeFrom="paragraph">
                  <wp:posOffset>12700</wp:posOffset>
                </wp:positionV>
                <wp:extent cx="829310" cy="311150"/>
                <wp:wrapSquare wrapText="bothSides"/>
                <wp:docPr id="616" name="Shape 616"/>
                <a:graphic xmlns:a="http://schemas.openxmlformats.org/drawingml/2006/main">
                  <a:graphicData uri="http://schemas.microsoft.com/office/word/2010/wordprocessingShape">
                    <wps:wsp>
                      <wps:cNvSpPr txBox="1"/>
                      <wps:spPr>
                        <a:xfrm>
                          <a:ext cx="82931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wps:txbx>
                      <wps:bodyPr lIns="0" tIns="0" rIns="0" bIns="0">
                        <a:noAutoFit/>
                      </wps:bodyPr>
                    </wps:wsp>
                  </a:graphicData>
                </a:graphic>
              </wp:anchor>
            </w:drawing>
          </mc:Choice>
          <mc:Fallback>
            <w:pict>
              <v:shape id="_x0000_s1642" type="#_x0000_t202" style="position:absolute;margin-left:473.80000000000001pt;margin-top:1.pt;width:65.299999999999997pt;height:24.5pt;z-index:-125829047;mso-wrap-distance-left:3.pt;mso-wrap-distance-right: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29" w:right="2391" w:bottom="1123" w:left="6164" w:header="0" w:footer="3" w:gutter="0"/>
          <w:cols w:num="2" w:space="720" w:equalWidth="0">
            <w:col w:w="3043" w:space="1738"/>
            <w:col w:w="3504"/>
          </w:cols>
          <w:noEndnote/>
          <w:rtlGutter w:val="0"/>
          <w:docGrid w:linePitch="360"/>
        </w:sectPr>
      </w:pPr>
      <w:r>
        <w:rPr>
          <w:color w:val="000000"/>
          <w:spacing w:val="0"/>
          <w:w w:val="100"/>
          <w:position w:val="0"/>
        </w:rPr>
        <w:t xml:space="preserve">локализованные формы злокачественных новообразований желчного пузыря </w:t>
      </w:r>
      <w:r>
        <w:rPr>
          <w:color w:val="000000"/>
          <w:spacing w:val="0"/>
          <w:w w:val="100"/>
          <w:position w:val="0"/>
        </w:rPr>
        <w:t>роботассистированная холецистэктомия</w:t>
      </w:r>
    </w:p>
    <w:p>
      <w:pPr>
        <w:widowControl w:val="0"/>
        <w:spacing w:line="1" w:lineRule="exact"/>
      </w:pPr>
      <w:r>
        <mc:AlternateContent>
          <mc:Choice Requires="wps">
            <w:drawing>
              <wp:anchor distT="0" distB="0" distL="114300" distR="114300" simplePos="0" relativeHeight="125829708" behindDoc="0" locked="0" layoutInCell="1" allowOverlap="1">
                <wp:simplePos x="0" y="0"/>
                <wp:positionH relativeFrom="page">
                  <wp:posOffset>3100070</wp:posOffset>
                </wp:positionH>
                <wp:positionV relativeFrom="paragraph">
                  <wp:posOffset>12700</wp:posOffset>
                </wp:positionV>
                <wp:extent cx="234950" cy="158750"/>
                <wp:wrapSquare wrapText="bothSides"/>
                <wp:docPr id="618" name="Shape 618"/>
                <a:graphic xmlns:a="http://schemas.openxmlformats.org/drawingml/2006/main">
                  <a:graphicData uri="http://schemas.microsoft.com/office/word/2010/wordprocessingShape">
                    <wps:wsp>
                      <wps:cNvSpPr txBox="1"/>
                      <wps:spPr>
                        <a:xfrm>
                          <a:ext cx="2349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C24</w:t>
                            </w:r>
                          </w:p>
                        </w:txbxContent>
                      </wps:txbx>
                      <wps:bodyPr wrap="none" lIns="0" tIns="0" rIns="0" bIns="0">
                        <a:noAutoFit/>
                      </wps:bodyPr>
                    </wps:wsp>
                  </a:graphicData>
                </a:graphic>
              </wp:anchor>
            </w:drawing>
          </mc:Choice>
          <mc:Fallback>
            <w:pict>
              <v:shape id="_x0000_s1644" type="#_x0000_t202" style="position:absolute;margin-left:244.09999999999999pt;margin-top:1.pt;width:18.5pt;height:12.5pt;z-index:-12582904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C24</w:t>
                      </w:r>
                    </w:p>
                  </w:txbxContent>
                </v:textbox>
                <w10:wrap type="square" anchorx="page"/>
              </v:shape>
            </w:pict>
          </mc:Fallback>
        </mc:AlternateContent>
      </w:r>
      <w:r>
        <mc:AlternateContent>
          <mc:Choice Requires="wps">
            <w:drawing>
              <wp:anchor distT="0" distB="0" distL="38100" distR="38100" simplePos="0" relativeHeight="125829710" behindDoc="0" locked="0" layoutInCell="1" allowOverlap="1">
                <wp:simplePos x="0" y="0"/>
                <wp:positionH relativeFrom="page">
                  <wp:posOffset>6017260</wp:posOffset>
                </wp:positionH>
                <wp:positionV relativeFrom="paragraph">
                  <wp:posOffset>12700</wp:posOffset>
                </wp:positionV>
                <wp:extent cx="829310" cy="311150"/>
                <wp:wrapSquare wrapText="bothSides"/>
                <wp:docPr id="620" name="Shape 620"/>
                <a:graphic xmlns:a="http://schemas.openxmlformats.org/drawingml/2006/main">
                  <a:graphicData uri="http://schemas.microsoft.com/office/word/2010/wordprocessingShape">
                    <wps:wsp>
                      <wps:cNvSpPr txBox="1"/>
                      <wps:spPr>
                        <a:xfrm>
                          <a:ext cx="82931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wps:txbx>
                      <wps:bodyPr lIns="0" tIns="0" rIns="0" bIns="0">
                        <a:noAutoFit/>
                      </wps:bodyPr>
                    </wps:wsp>
                  </a:graphicData>
                </a:graphic>
              </wp:anchor>
            </w:drawing>
          </mc:Choice>
          <mc:Fallback>
            <w:pict>
              <v:shape id="_x0000_s1646" type="#_x0000_t202" style="position:absolute;margin-left:473.80000000000001pt;margin-top:1.pt;width:65.299999999999997pt;height:24.5pt;z-index:-125829043;mso-wrap-distance-left:3.pt;mso-wrap-distance-right: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резектабельные опухоли</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29" w:right="2934" w:bottom="1123" w:left="6164" w:header="0" w:footer="3" w:gutter="0"/>
          <w:cols w:num="2" w:space="1731"/>
          <w:noEndnote/>
          <w:rtlGutter w:val="0"/>
          <w:docGrid w:linePitch="360"/>
        </w:sectPr>
      </w:pPr>
      <w:r>
        <w:rPr>
          <w:color w:val="000000"/>
          <w:spacing w:val="0"/>
          <w:w w:val="100"/>
          <w:position w:val="0"/>
        </w:rPr>
        <w:t xml:space="preserve">внепеченочных желчных протоков </w:t>
      </w:r>
      <w:r>
        <w:rPr>
          <w:color w:val="000000"/>
          <w:spacing w:val="0"/>
          <w:w w:val="100"/>
          <w:position w:val="0"/>
        </w:rPr>
        <w:t>роботассистированная панкреато</w:t>
        <w:softHyphen/>
        <w:t>дуоденальная резекция</w:t>
      </w:r>
    </w:p>
    <w:p>
      <w:pPr>
        <w:pStyle w:val="Style10"/>
        <w:keepNext w:val="0"/>
        <w:keepLines w:val="0"/>
        <w:widowControl w:val="0"/>
        <w:shd w:val="clear" w:color="auto" w:fill="auto"/>
        <w:bidi w:val="0"/>
        <w:spacing w:before="0" w:after="0" w:line="240" w:lineRule="auto"/>
        <w:ind w:left="10420" w:right="0" w:firstLine="0"/>
        <w:jc w:val="left"/>
      </w:pPr>
      <w:r>
        <w:rPr>
          <w:color w:val="000000"/>
          <w:spacing w:val="0"/>
          <w:w w:val="100"/>
          <w:position w:val="0"/>
        </w:rPr>
        <w:t>роботассистированная панкреато</w:t>
        <w:softHyphen/>
        <w:t xml:space="preserve">дуоденальная резекция с расширенной лимфаденэктомией </w:t>
      </w:r>
      <w:r>
        <w:rPr>
          <w:color w:val="000000"/>
          <w:spacing w:val="0"/>
          <w:w w:val="100"/>
          <w:position w:val="0"/>
        </w:rPr>
        <w:t>роботассистированная</w:t>
      </w:r>
    </w:p>
    <w:p>
      <w:pPr>
        <w:pStyle w:val="Style10"/>
        <w:keepNext w:val="0"/>
        <w:keepLines w:val="0"/>
        <w:widowControl w:val="0"/>
        <w:shd w:val="clear" w:color="auto" w:fill="auto"/>
        <w:bidi w:val="0"/>
        <w:spacing w:before="0" w:after="0" w:line="240" w:lineRule="auto"/>
        <w:ind w:left="10420" w:right="0" w:firstLine="0"/>
        <w:jc w:val="left"/>
      </w:pPr>
      <w:r>
        <w:rPr>
          <w:color w:val="000000"/>
          <w:spacing w:val="0"/>
          <w:w w:val="100"/>
          <w:position w:val="0"/>
        </w:rPr>
        <w:t>пилоросохраняющая панкреато</w:t>
        <w:softHyphen/>
        <w:t>дуоденальная резекция</w:t>
      </w:r>
    </w:p>
    <w:p>
      <w:pPr>
        <w:widowControl w:val="0"/>
        <w:spacing w:line="1" w:lineRule="exact"/>
        <w:sectPr>
          <w:footnotePr>
            <w:pos w:val="pageBottom"/>
            <w:numFmt w:val="decimal"/>
            <w:numRestart w:val="continuous"/>
          </w:footnotePr>
          <w:type w:val="continuous"/>
          <w:pgSz w:w="16840" w:h="11900" w:orient="landscape"/>
          <w:pgMar w:top="1129" w:right="2228" w:bottom="1123" w:left="553" w:header="0" w:footer="3" w:gutter="0"/>
          <w:cols w:space="720"/>
          <w:noEndnote/>
          <w:rtlGutter w:val="0"/>
          <w:docGrid w:linePitch="360"/>
        </w:sectPr>
      </w:pPr>
      <w:r>
        <mc:AlternateContent>
          <mc:Choice Requires="wps">
            <w:drawing>
              <wp:anchor distT="0" distB="158115" distL="0" distR="0" simplePos="0" relativeHeight="125829712" behindDoc="0" locked="0" layoutInCell="1" allowOverlap="1">
                <wp:simplePos x="0" y="0"/>
                <wp:positionH relativeFrom="page">
                  <wp:posOffset>3100070</wp:posOffset>
                </wp:positionH>
                <wp:positionV relativeFrom="paragraph">
                  <wp:posOffset>0</wp:posOffset>
                </wp:positionV>
                <wp:extent cx="234950" cy="158750"/>
                <wp:wrapTopAndBottom/>
                <wp:docPr id="622" name="Shape 622"/>
                <a:graphic xmlns:a="http://schemas.openxmlformats.org/drawingml/2006/main">
                  <a:graphicData uri="http://schemas.microsoft.com/office/word/2010/wordprocessingShape">
                    <wps:wsp>
                      <wps:cNvSpPr txBox="1"/>
                      <wps:spPr>
                        <a:xfrm>
                          <a:ext cx="2349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C25</w:t>
                            </w:r>
                          </w:p>
                        </w:txbxContent>
                      </wps:txbx>
                      <wps:bodyPr wrap="none" lIns="0" tIns="0" rIns="0" bIns="0">
                        <a:noAutoFit/>
                      </wps:bodyPr>
                    </wps:wsp>
                  </a:graphicData>
                </a:graphic>
              </wp:anchor>
            </w:drawing>
          </mc:Choice>
          <mc:Fallback>
            <w:pict>
              <v:shape id="_x0000_s1648" type="#_x0000_t202" style="position:absolute;margin-left:244.09999999999999pt;margin-top:0;width:18.5pt;height:12.5pt;z-index:-125829041;mso-wrap-distance-left:0;mso-wrap-distance-right:0;mso-wrap-distance-bottom:12.4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C25</w:t>
                      </w:r>
                    </w:p>
                  </w:txbxContent>
                </v:textbox>
                <w10:wrap type="topAndBottom" anchorx="page"/>
              </v:shape>
            </w:pict>
          </mc:Fallback>
        </mc:AlternateContent>
      </w:r>
      <w:r>
        <mc:AlternateContent>
          <mc:Choice Requires="wps">
            <w:drawing>
              <wp:anchor distT="0" distB="0" distL="0" distR="0" simplePos="0" relativeHeight="125829714" behindDoc="0" locked="0" layoutInCell="1" allowOverlap="1">
                <wp:simplePos x="0" y="0"/>
                <wp:positionH relativeFrom="page">
                  <wp:posOffset>3914140</wp:posOffset>
                </wp:positionH>
                <wp:positionV relativeFrom="paragraph">
                  <wp:posOffset>0</wp:posOffset>
                </wp:positionV>
                <wp:extent cx="1371600" cy="316865"/>
                <wp:wrapTopAndBottom/>
                <wp:docPr id="624" name="Shape 624"/>
                <a:graphic xmlns:a="http://schemas.openxmlformats.org/drawingml/2006/main">
                  <a:graphicData uri="http://schemas.microsoft.com/office/word/2010/wordprocessingShape">
                    <wps:wsp>
                      <wps:cNvSpPr txBox="1"/>
                      <wps:spPr>
                        <a:xfrm>
                          <a:ext cx="1371600" cy="316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резектабельные опухоли поджелудочной железы</w:t>
                            </w:r>
                          </w:p>
                        </w:txbxContent>
                      </wps:txbx>
                      <wps:bodyPr lIns="0" tIns="0" rIns="0" bIns="0">
                        <a:noAutoFit/>
                      </wps:bodyPr>
                    </wps:wsp>
                  </a:graphicData>
                </a:graphic>
              </wp:anchor>
            </w:drawing>
          </mc:Choice>
          <mc:Fallback>
            <w:pict>
              <v:shape id="_x0000_s1650" type="#_x0000_t202" style="position:absolute;margin-left:308.19999999999999pt;margin-top:0;width:108.pt;height:24.949999999999999pt;z-index:-125829039;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резектабельные опухоли поджелудочной железы</w:t>
                      </w:r>
                    </w:p>
                  </w:txbxContent>
                </v:textbox>
                <w10:wrap type="topAndBottom" anchorx="page"/>
              </v:shape>
            </w:pict>
          </mc:Fallback>
        </mc:AlternateContent>
      </w:r>
      <w:r>
        <mc:AlternateContent>
          <mc:Choice Requires="wps">
            <w:drawing>
              <wp:anchor distT="0" distB="5715" distL="0" distR="0" simplePos="0" relativeHeight="125829716" behindDoc="0" locked="0" layoutInCell="1" allowOverlap="1">
                <wp:simplePos x="0" y="0"/>
                <wp:positionH relativeFrom="page">
                  <wp:posOffset>6017260</wp:posOffset>
                </wp:positionH>
                <wp:positionV relativeFrom="paragraph">
                  <wp:posOffset>0</wp:posOffset>
                </wp:positionV>
                <wp:extent cx="829310" cy="311150"/>
                <wp:wrapTopAndBottom/>
                <wp:docPr id="626" name="Shape 626"/>
                <a:graphic xmlns:a="http://schemas.openxmlformats.org/drawingml/2006/main">
                  <a:graphicData uri="http://schemas.microsoft.com/office/word/2010/wordprocessingShape">
                    <wps:wsp>
                      <wps:cNvSpPr txBox="1"/>
                      <wps:spPr>
                        <a:xfrm>
                          <a:ext cx="82931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wps:txbx>
                      <wps:bodyPr lIns="0" tIns="0" rIns="0" bIns="0">
                        <a:noAutoFit/>
                      </wps:bodyPr>
                    </wps:wsp>
                  </a:graphicData>
                </a:graphic>
              </wp:anchor>
            </w:drawing>
          </mc:Choice>
          <mc:Fallback>
            <w:pict>
              <v:shape id="_x0000_s1652" type="#_x0000_t202" style="position:absolute;margin-left:473.80000000000001pt;margin-top:0;width:65.299999999999997pt;height:24.5pt;z-index:-125829037;mso-wrap-distance-left:0;mso-wrap-distance-right:0;mso-wrap-distance-bottom:0.450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v:textbox>
                <w10:wrap type="topAndBottom" anchorx="page"/>
              </v:shape>
            </w:pict>
          </mc:Fallback>
        </mc:AlternateContent>
      </w:r>
      <w:r>
        <mc:AlternateContent>
          <mc:Choice Requires="wps">
            <w:drawing>
              <wp:anchor distT="0" distB="0" distL="0" distR="0" simplePos="0" relativeHeight="125829718" behindDoc="0" locked="0" layoutInCell="1" allowOverlap="1">
                <wp:simplePos x="0" y="0"/>
                <wp:positionH relativeFrom="page">
                  <wp:posOffset>6949440</wp:posOffset>
                </wp:positionH>
                <wp:positionV relativeFrom="paragraph">
                  <wp:posOffset>0</wp:posOffset>
                </wp:positionV>
                <wp:extent cx="1880870" cy="316865"/>
                <wp:wrapTopAndBottom/>
                <wp:docPr id="628" name="Shape 628"/>
                <a:graphic xmlns:a="http://schemas.openxmlformats.org/drawingml/2006/main">
                  <a:graphicData uri="http://schemas.microsoft.com/office/word/2010/wordprocessingShape">
                    <wps:wsp>
                      <wps:cNvSpPr txBox="1"/>
                      <wps:spPr>
                        <a:xfrm>
                          <a:ext cx="1880870" cy="316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роботассистированная панкреато</w:t>
                              <w:softHyphen/>
                              <w:t>дуоденальная резекция</w:t>
                            </w:r>
                          </w:p>
                        </w:txbxContent>
                      </wps:txbx>
                      <wps:bodyPr lIns="0" tIns="0" rIns="0" bIns="0">
                        <a:noAutoFit/>
                      </wps:bodyPr>
                    </wps:wsp>
                  </a:graphicData>
                </a:graphic>
              </wp:anchor>
            </w:drawing>
          </mc:Choice>
          <mc:Fallback>
            <w:pict>
              <v:shape id="_x0000_s1654" type="#_x0000_t202" style="position:absolute;margin-left:547.20000000000005pt;margin-top:0;width:148.09999999999999pt;height:24.949999999999999pt;z-index:-125829035;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роботассистированная панкреато</w:t>
                        <w:softHyphen/>
                        <w:t>дуоденальная резекция</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10420" w:right="0" w:firstLine="0"/>
        <w:jc w:val="left"/>
      </w:pPr>
      <w:r>
        <w:rPr>
          <w:color w:val="000000"/>
          <w:spacing w:val="0"/>
          <w:w w:val="100"/>
          <w:position w:val="0"/>
        </w:rPr>
        <w:t>роботассистированная панкреато</w:t>
        <w:softHyphen/>
        <w:t xml:space="preserve">дуоденальная резекция с расширенной лимфаденэктомией </w:t>
      </w:r>
      <w:r>
        <w:rPr>
          <w:color w:val="000000"/>
          <w:spacing w:val="0"/>
          <w:w w:val="100"/>
          <w:position w:val="0"/>
        </w:rPr>
        <w:t>роботассистированная</w:t>
      </w:r>
    </w:p>
    <w:p>
      <w:pPr>
        <w:pStyle w:val="Style10"/>
        <w:keepNext w:val="0"/>
        <w:keepLines w:val="0"/>
        <w:widowControl w:val="0"/>
        <w:shd w:val="clear" w:color="auto" w:fill="auto"/>
        <w:bidi w:val="0"/>
        <w:spacing w:before="0" w:after="0" w:line="240" w:lineRule="auto"/>
        <w:ind w:left="10420" w:right="0" w:firstLine="0"/>
        <w:jc w:val="left"/>
        <w:sectPr>
          <w:footnotePr>
            <w:pos w:val="pageBottom"/>
            <w:numFmt w:val="decimal"/>
            <w:numRestart w:val="continuous"/>
          </w:footnotePr>
          <w:type w:val="continuous"/>
          <w:pgSz w:w="16840" w:h="11900" w:orient="landscape"/>
          <w:pgMar w:top="1129" w:right="2228" w:bottom="1123" w:left="553" w:header="0" w:footer="3" w:gutter="0"/>
          <w:cols w:space="720"/>
          <w:noEndnote/>
          <w:rtlGutter w:val="0"/>
          <w:docGrid w:linePitch="360"/>
        </w:sectPr>
      </w:pPr>
      <w:r>
        <w:rPr>
          <w:color w:val="000000"/>
          <w:spacing w:val="0"/>
          <w:w w:val="100"/>
          <w:position w:val="0"/>
        </w:rPr>
        <w:t>пилоросохраняющая панкреато</w:t>
        <w:softHyphen/>
        <w:t xml:space="preserve">дуоденальная резекция </w:t>
      </w:r>
      <w:r>
        <w:rPr>
          <w:color w:val="000000"/>
          <w:spacing w:val="0"/>
          <w:w w:val="100"/>
          <w:position w:val="0"/>
        </w:rPr>
        <w:t xml:space="preserve">роботассистированная дистальная резекция поджелудочной железы с расширенной лимфаденэктомией </w:t>
      </w:r>
      <w:r>
        <w:rPr>
          <w:color w:val="000000"/>
          <w:spacing w:val="0"/>
          <w:w w:val="100"/>
          <w:position w:val="0"/>
        </w:rPr>
        <w:t>роботассистированная медианная резекция поджелудочной железы</w:t>
      </w:r>
    </w:p>
    <w:p>
      <w:pPr>
        <w:widowControl w:val="0"/>
        <w:spacing w:line="1" w:lineRule="exact"/>
      </w:pPr>
      <w:r>
        <mc:AlternateContent>
          <mc:Choice Requires="wps">
            <w:drawing>
              <wp:anchor distT="0" distB="0" distL="114300" distR="114300" simplePos="0" relativeHeight="125829720" behindDoc="0" locked="0" layoutInCell="1" allowOverlap="1">
                <wp:simplePos x="0" y="0"/>
                <wp:positionH relativeFrom="page">
                  <wp:posOffset>3100070</wp:posOffset>
                </wp:positionH>
                <wp:positionV relativeFrom="paragraph">
                  <wp:posOffset>12700</wp:posOffset>
                </wp:positionV>
                <wp:extent cx="234950" cy="158750"/>
                <wp:wrapSquare wrapText="bothSides"/>
                <wp:docPr id="630" name="Shape 630"/>
                <a:graphic xmlns:a="http://schemas.openxmlformats.org/drawingml/2006/main">
                  <a:graphicData uri="http://schemas.microsoft.com/office/word/2010/wordprocessingShape">
                    <wps:wsp>
                      <wps:cNvSpPr txBox="1"/>
                      <wps:spPr>
                        <a:xfrm>
                          <a:ext cx="2349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C34</w:t>
                            </w:r>
                          </w:p>
                        </w:txbxContent>
                      </wps:txbx>
                      <wps:bodyPr wrap="none" lIns="0" tIns="0" rIns="0" bIns="0">
                        <a:noAutoFit/>
                      </wps:bodyPr>
                    </wps:wsp>
                  </a:graphicData>
                </a:graphic>
              </wp:anchor>
            </w:drawing>
          </mc:Choice>
          <mc:Fallback>
            <w:pict>
              <v:shape id="_x0000_s1656" type="#_x0000_t202" style="position:absolute;margin-left:244.09999999999999pt;margin-top:1.pt;width:18.5pt;height:12.5pt;z-index:-12582903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C34</w:t>
                      </w:r>
                    </w:p>
                  </w:txbxContent>
                </v:textbox>
                <w10:wrap type="square" anchorx="page"/>
              </v:shape>
            </w:pict>
          </mc:Fallback>
        </mc:AlternateContent>
      </w:r>
      <w:r>
        <mc:AlternateContent>
          <mc:Choice Requires="wps">
            <w:drawing>
              <wp:anchor distT="0" distB="0" distL="38100" distR="38100" simplePos="0" relativeHeight="125829722" behindDoc="0" locked="0" layoutInCell="1" allowOverlap="1">
                <wp:simplePos x="0" y="0"/>
                <wp:positionH relativeFrom="page">
                  <wp:posOffset>6017260</wp:posOffset>
                </wp:positionH>
                <wp:positionV relativeFrom="paragraph">
                  <wp:posOffset>12700</wp:posOffset>
                </wp:positionV>
                <wp:extent cx="829310" cy="311150"/>
                <wp:wrapSquare wrapText="bothSides"/>
                <wp:docPr id="632" name="Shape 632"/>
                <a:graphic xmlns:a="http://schemas.openxmlformats.org/drawingml/2006/main">
                  <a:graphicData uri="http://schemas.microsoft.com/office/word/2010/wordprocessingShape">
                    <wps:wsp>
                      <wps:cNvSpPr txBox="1"/>
                      <wps:spPr>
                        <a:xfrm>
                          <a:ext cx="82931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wps:txbx>
                      <wps:bodyPr lIns="0" tIns="0" rIns="0" bIns="0">
                        <a:noAutoFit/>
                      </wps:bodyPr>
                    </wps:wsp>
                  </a:graphicData>
                </a:graphic>
              </wp:anchor>
            </w:drawing>
          </mc:Choice>
          <mc:Fallback>
            <w:pict>
              <v:shape id="_x0000_s1658" type="#_x0000_t202" style="position:absolute;margin-left:473.80000000000001pt;margin-top:1.pt;width:65.299999999999997pt;height:24.5pt;z-index:-125829031;mso-wrap-distance-left:3.pt;mso-wrap-distance-right: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29" w:right="2866" w:bottom="1123" w:left="6164" w:header="0" w:footer="3" w:gutter="0"/>
          <w:cols w:num="2" w:space="1752"/>
          <w:noEndnote/>
          <w:rtlGutter w:val="0"/>
          <w:docGrid w:linePitch="360"/>
        </w:sectPr>
      </w:pPr>
      <w:r>
        <w:rPr>
          <w:color w:val="000000"/>
          <w:spacing w:val="0"/>
          <w:w w:val="100"/>
          <w:position w:val="0"/>
        </w:rPr>
        <w:t xml:space="preserve">ранние формы злокачественных новообразований легкого I стадии </w:t>
      </w:r>
      <w:r>
        <w:rPr>
          <w:color w:val="000000"/>
          <w:spacing w:val="0"/>
          <w:w w:val="100"/>
          <w:position w:val="0"/>
        </w:rPr>
        <w:t>роботассистированная лобэктомия</w:t>
      </w:r>
    </w:p>
    <w:p>
      <w:pPr>
        <w:pStyle w:val="Style10"/>
        <w:keepNext w:val="0"/>
        <w:keepLines w:val="0"/>
        <w:framePr w:w="955" w:h="250" w:wrap="none" w:vAnchor="text" w:hAnchor="page" w:x="4591" w:y="21"/>
        <w:widowControl w:val="0"/>
        <w:shd w:val="clear" w:color="auto" w:fill="auto"/>
        <w:bidi w:val="0"/>
        <w:spacing w:before="0" w:after="0" w:line="240" w:lineRule="auto"/>
        <w:ind w:left="0" w:right="0" w:firstLine="0"/>
        <w:jc w:val="left"/>
      </w:pPr>
      <w:r>
        <w:rPr>
          <w:color w:val="000000"/>
          <w:spacing w:val="0"/>
          <w:w w:val="100"/>
          <w:position w:val="0"/>
        </w:rPr>
        <w:t>C37, C38.1</w:t>
      </w:r>
    </w:p>
    <w:p>
      <w:pPr>
        <w:pStyle w:val="Style10"/>
        <w:keepNext w:val="0"/>
        <w:keepLines w:val="0"/>
        <w:framePr w:w="2592" w:h="490" w:wrap="none" w:vAnchor="text" w:hAnchor="page" w:x="6170" w:y="21"/>
        <w:widowControl w:val="0"/>
        <w:shd w:val="clear" w:color="auto" w:fill="auto"/>
        <w:bidi w:val="0"/>
        <w:spacing w:before="0" w:after="0" w:line="240" w:lineRule="auto"/>
        <w:ind w:left="0" w:right="0" w:firstLine="0"/>
        <w:jc w:val="both"/>
      </w:pPr>
      <w:r>
        <w:rPr>
          <w:color w:val="000000"/>
          <w:spacing w:val="0"/>
          <w:w w:val="100"/>
          <w:position w:val="0"/>
        </w:rPr>
        <w:t xml:space="preserve">опухоль вилочковой железы </w:t>
      </w:r>
      <w:r>
        <w:rPr>
          <w:color w:val="000000"/>
          <w:spacing w:val="0"/>
          <w:w w:val="100"/>
          <w:position w:val="0"/>
        </w:rPr>
        <w:t xml:space="preserve">I </w:t>
      </w:r>
      <w:r>
        <w:rPr>
          <w:color w:val="000000"/>
          <w:spacing w:val="0"/>
          <w:w w:val="100"/>
          <w:position w:val="0"/>
        </w:rPr>
        <w:t>стадии.</w:t>
      </w:r>
    </w:p>
    <w:p>
      <w:pPr>
        <w:pStyle w:val="Style10"/>
        <w:keepNext w:val="0"/>
        <w:keepLines w:val="0"/>
        <w:framePr w:w="1306" w:h="490" w:wrap="none" w:vAnchor="text" w:hAnchor="page" w:x="9477" w:y="21"/>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581" w:h="499" w:wrap="none" w:vAnchor="text" w:hAnchor="page" w:x="10946" w:y="21"/>
        <w:widowControl w:val="0"/>
        <w:shd w:val="clear" w:color="auto" w:fill="auto"/>
        <w:bidi w:val="0"/>
        <w:spacing w:before="0" w:after="0" w:line="240" w:lineRule="auto"/>
        <w:ind w:left="0" w:right="0" w:firstLine="0"/>
        <w:jc w:val="both"/>
      </w:pPr>
      <w:r>
        <w:rPr>
          <w:color w:val="000000"/>
          <w:spacing w:val="0"/>
          <w:w w:val="100"/>
          <w:position w:val="0"/>
        </w:rPr>
        <w:t>роботассистированное удаление опухоли средостения</w:t>
      </w:r>
    </w:p>
    <w:p>
      <w:pPr>
        <w:widowControl w:val="0"/>
        <w:spacing w:after="498" w:line="1" w:lineRule="exact"/>
      </w:pPr>
    </w:p>
    <w:p>
      <w:pPr>
        <w:widowControl w:val="0"/>
        <w:spacing w:line="1" w:lineRule="exact"/>
        <w:sectPr>
          <w:footnotePr>
            <w:pos w:val="pageBottom"/>
            <w:numFmt w:val="decimal"/>
            <w:numRestart w:val="continuous"/>
          </w:footnotePr>
          <w:type w:val="continuous"/>
          <w:pgSz w:w="16840" w:h="11900" w:orient="landscape"/>
          <w:pgMar w:top="1100" w:right="543" w:bottom="1100" w:left="553" w:header="0" w:footer="3" w:gutter="0"/>
          <w:cols w:space="720"/>
          <w:noEndnote/>
          <w:rtlGutter w:val="0"/>
          <w:docGrid w:linePitch="360"/>
        </w:sectPr>
      </w:pP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816" w:hRule="exact"/>
        </w:trPr>
        <w:tc>
          <w:tcPr>
            <w:gridSpan w:val="2"/>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Опухоль переднего средостения (начальные формы)</w:t>
            </w: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top"/>
          </w:tcPr>
          <w:p>
            <w:pPr>
              <w:widowControl w:val="0"/>
              <w:rPr>
                <w:sz w:val="10"/>
                <w:szCs w:val="10"/>
              </w:rPr>
            </w:pPr>
          </w:p>
        </w:tc>
      </w:tr>
      <w:tr>
        <w:trPr>
          <w:trHeight w:val="59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шейки матки </w:t>
            </w:r>
            <w:r>
              <w:rPr>
                <w:color w:val="000000"/>
                <w:spacing w:val="0"/>
                <w:w w:val="100"/>
                <w:position w:val="0"/>
                <w:sz w:val="20"/>
                <w:szCs w:val="20"/>
              </w:rPr>
              <w:t xml:space="preserve">Ia </w:t>
            </w:r>
            <w:r>
              <w:rPr>
                <w:color w:val="000000"/>
                <w:spacing w:val="0"/>
                <w:w w:val="100"/>
                <w:position w:val="0"/>
                <w:sz w:val="20"/>
                <w:szCs w:val="20"/>
              </w:rPr>
              <w:t>стадии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роботассистрированная экстирпация матки с придатками</w:t>
            </w:r>
          </w:p>
        </w:tc>
      </w:tr>
      <w:tr>
        <w:trPr>
          <w:trHeight w:val="60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экстирпация матки без придатков</w:t>
            </w:r>
          </w:p>
        </w:tc>
      </w:tr>
      <w:tr>
        <w:trPr>
          <w:trHeight w:val="59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шейки матки </w:t>
            </w:r>
            <w:r>
              <w:rPr>
                <w:color w:val="000000"/>
                <w:spacing w:val="0"/>
                <w:w w:val="100"/>
                <w:position w:val="0"/>
                <w:sz w:val="20"/>
                <w:szCs w:val="20"/>
              </w:rPr>
              <w:t xml:space="preserve">(Ia2 </w:t>
            </w:r>
            <w:r>
              <w:rPr>
                <w:color w:val="000000"/>
                <w:spacing w:val="0"/>
                <w:w w:val="100"/>
                <w:position w:val="0"/>
                <w:sz w:val="20"/>
                <w:szCs w:val="20"/>
              </w:rPr>
              <w:t xml:space="preserve">- </w:t>
            </w:r>
            <w:r>
              <w:rPr>
                <w:color w:val="000000"/>
                <w:spacing w:val="0"/>
                <w:w w:val="100"/>
                <w:position w:val="0"/>
                <w:sz w:val="20"/>
                <w:szCs w:val="20"/>
              </w:rPr>
              <w:t xml:space="preserve">Ib </w:t>
            </w:r>
            <w:r>
              <w:rPr>
                <w:color w:val="000000"/>
                <w:spacing w:val="0"/>
                <w:w w:val="100"/>
                <w:position w:val="0"/>
                <w:sz w:val="20"/>
                <w:szCs w:val="20"/>
              </w:rPr>
              <w:t>стадия)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радикальная трахелэктомия</w:t>
            </w:r>
          </w:p>
        </w:tc>
      </w:tr>
      <w:tr>
        <w:trPr>
          <w:trHeight w:val="1426"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шейки матки </w:t>
            </w:r>
            <w:r>
              <w:rPr>
                <w:color w:val="000000"/>
                <w:spacing w:val="0"/>
                <w:w w:val="100"/>
                <w:position w:val="0"/>
                <w:sz w:val="20"/>
                <w:szCs w:val="20"/>
              </w:rPr>
              <w:t xml:space="preserve">(Ia2 </w:t>
            </w:r>
            <w:r>
              <w:rPr>
                <w:color w:val="000000"/>
                <w:spacing w:val="0"/>
                <w:w w:val="100"/>
                <w:position w:val="0"/>
                <w:sz w:val="20"/>
                <w:szCs w:val="20"/>
              </w:rPr>
              <w:t xml:space="preserve">- </w:t>
            </w:r>
            <w:r>
              <w:rPr>
                <w:color w:val="000000"/>
                <w:spacing w:val="0"/>
                <w:w w:val="100"/>
                <w:position w:val="0"/>
                <w:sz w:val="20"/>
                <w:szCs w:val="20"/>
              </w:rPr>
              <w:t xml:space="preserve">III </w:t>
            </w:r>
            <w:r>
              <w:rPr>
                <w:color w:val="000000"/>
                <w:spacing w:val="0"/>
                <w:w w:val="100"/>
                <w:position w:val="0"/>
                <w:sz w:val="20"/>
                <w:szCs w:val="20"/>
              </w:rPr>
              <w:t>стадия)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роботассистированная расширенная экстирпация матки с придатками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расширенная экстирпация матки с транспозицией яичников</w:t>
            </w:r>
          </w:p>
        </w:tc>
      </w:tr>
      <w:tr>
        <w:trPr>
          <w:trHeight w:val="859"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шейки матки (II - III стадия), местнораспространенные формы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транспозиция яичников</w:t>
            </w:r>
          </w:p>
        </w:tc>
      </w:tr>
      <w:tr>
        <w:trPr>
          <w:trHeight w:val="600"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эндометрия </w:t>
            </w:r>
            <w:r>
              <w:rPr>
                <w:color w:val="000000"/>
                <w:spacing w:val="0"/>
                <w:w w:val="100"/>
                <w:position w:val="0"/>
                <w:sz w:val="20"/>
                <w:szCs w:val="20"/>
              </w:rPr>
              <w:t xml:space="preserve">(Ia </w:t>
            </w:r>
            <w:r>
              <w:rPr>
                <w:color w:val="000000"/>
                <w:spacing w:val="0"/>
                <w:w w:val="100"/>
                <w:position w:val="0"/>
                <w:sz w:val="20"/>
                <w:szCs w:val="20"/>
              </w:rPr>
              <w:t xml:space="preserve">- </w:t>
            </w:r>
            <w:r>
              <w:rPr>
                <w:color w:val="000000"/>
                <w:spacing w:val="0"/>
                <w:w w:val="100"/>
                <w:position w:val="0"/>
                <w:sz w:val="20"/>
                <w:szCs w:val="20"/>
              </w:rPr>
              <w:t xml:space="preserve">Ib </w:t>
            </w:r>
            <w:r>
              <w:rPr>
                <w:color w:val="000000"/>
                <w:spacing w:val="0"/>
                <w:w w:val="100"/>
                <w:position w:val="0"/>
                <w:sz w:val="20"/>
                <w:szCs w:val="20"/>
              </w:rPr>
              <w:t>стадия)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экстирпация матки с придатками</w:t>
            </w:r>
          </w:p>
        </w:tc>
      </w:tr>
      <w:tr>
        <w:trPr>
          <w:trHeight w:val="590"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роботоассистированная экстирпация матки с маточными трубами</w:t>
            </w:r>
          </w:p>
        </w:tc>
      </w:tr>
      <w:tr>
        <w:trPr>
          <w:trHeight w:val="850"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эндометрия </w:t>
            </w:r>
            <w:r>
              <w:rPr>
                <w:color w:val="000000"/>
                <w:spacing w:val="0"/>
                <w:w w:val="100"/>
                <w:position w:val="0"/>
                <w:sz w:val="20"/>
                <w:szCs w:val="20"/>
              </w:rPr>
              <w:t xml:space="preserve">(Ib </w:t>
            </w:r>
            <w:r>
              <w:rPr>
                <w:color w:val="000000"/>
                <w:spacing w:val="0"/>
                <w:w w:val="100"/>
                <w:position w:val="0"/>
                <w:sz w:val="20"/>
                <w:szCs w:val="20"/>
              </w:rPr>
              <w:t>- III стадия)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экстирпация матки с придатками и тазовой лимфаденэктомией</w:t>
            </w:r>
          </w:p>
        </w:tc>
      </w:tr>
      <w:tr>
        <w:trPr>
          <w:trHeight w:val="538"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экстирпация матки расширенная</w:t>
            </w:r>
          </w:p>
        </w:tc>
      </w:tr>
    </w:tbl>
    <w:p>
      <w:pPr>
        <w:widowControl w:val="0"/>
        <w:spacing w:line="1" w:lineRule="exact"/>
      </w:pPr>
      <w:r>
        <w:br w:type="page"/>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1051"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C56</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яичников I стадии</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аднексэктомия или резекция яичников, субтотальная резекция большого сальника</w:t>
            </w:r>
          </w:p>
        </w:tc>
        <w:tc>
          <w:tcPr>
            <w:tcBorders>
              <w:top w:val="single" w:sz="4"/>
            </w:tcBorders>
            <w:shd w:val="clear" w:color="auto" w:fill="FFFFFF"/>
            <w:vAlign w:val="top"/>
          </w:tcPr>
          <w:p>
            <w:pPr>
              <w:widowControl w:val="0"/>
              <w:rPr>
                <w:sz w:val="10"/>
                <w:szCs w:val="10"/>
              </w:rPr>
            </w:pPr>
          </w:p>
        </w:tc>
      </w:tr>
      <w:tr>
        <w:trPr>
          <w:trHeight w:val="131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аднексэктомия односторонняя с резекцией контрлатерального яичника и субтотальная резекция большого сальника</w:t>
            </w:r>
          </w:p>
        </w:tc>
        <w:tc>
          <w:tcPr>
            <w:tcBorders/>
            <w:shd w:val="clear" w:color="auto" w:fill="FFFFFF"/>
            <w:vAlign w:val="top"/>
          </w:tcPr>
          <w:p>
            <w:pPr>
              <w:widowControl w:val="0"/>
              <w:rPr>
                <w:sz w:val="10"/>
                <w:szCs w:val="10"/>
              </w:rPr>
            </w:pPr>
          </w:p>
        </w:tc>
      </w:tr>
      <w:tr>
        <w:trPr>
          <w:trHeight w:val="60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C61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локализованный рак предстательной железы II стадии </w:t>
            </w:r>
            <w:r>
              <w:rPr>
                <w:color w:val="000000"/>
                <w:spacing w:val="0"/>
                <w:w w:val="100"/>
                <w:position w:val="0"/>
                <w:sz w:val="20"/>
                <w:szCs w:val="20"/>
              </w:rPr>
              <w:t>(T1C-2CN0M0)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радикальная простатэктомия с использованием робототехники</w:t>
            </w:r>
          </w:p>
        </w:tc>
        <w:tc>
          <w:tcPr>
            <w:tcBorders/>
            <w:shd w:val="clear" w:color="auto" w:fill="FFFFFF"/>
            <w:vAlign w:val="top"/>
          </w:tcPr>
          <w:p>
            <w:pPr>
              <w:widowControl w:val="0"/>
              <w:rPr>
                <w:sz w:val="10"/>
                <w:szCs w:val="10"/>
              </w:rPr>
            </w:pPr>
          </w:p>
        </w:tc>
      </w:tr>
      <w:tr>
        <w:trPr>
          <w:trHeight w:val="62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тазовая лимфаденэктомия</w:t>
            </w:r>
          </w:p>
        </w:tc>
        <w:tc>
          <w:tcPr>
            <w:tcBorders/>
            <w:shd w:val="clear" w:color="auto" w:fill="FFFFFF"/>
            <w:vAlign w:val="top"/>
          </w:tcPr>
          <w:p>
            <w:pPr>
              <w:widowControl w:val="0"/>
              <w:rPr>
                <w:sz w:val="10"/>
                <w:szCs w:val="10"/>
              </w:rPr>
            </w:pPr>
          </w:p>
        </w:tc>
      </w:tr>
      <w:tr>
        <w:trPr>
          <w:trHeight w:val="58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C64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почки I стадии </w:t>
            </w:r>
            <w:r>
              <w:rPr>
                <w:color w:val="000000"/>
                <w:spacing w:val="0"/>
                <w:w w:val="100"/>
                <w:position w:val="0"/>
                <w:sz w:val="20"/>
                <w:szCs w:val="20"/>
              </w:rPr>
              <w:t>(T1a-1bN0M0)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почки с использованием робототехники</w:t>
            </w:r>
          </w:p>
        </w:tc>
        <w:tc>
          <w:tcPr>
            <w:tcBorders/>
            <w:shd w:val="clear" w:color="auto" w:fill="FFFFFF"/>
            <w:vAlign w:val="top"/>
          </w:tcPr>
          <w:p>
            <w:pPr>
              <w:widowControl w:val="0"/>
              <w:rPr>
                <w:sz w:val="10"/>
                <w:szCs w:val="10"/>
              </w:rPr>
            </w:pPr>
          </w:p>
        </w:tc>
      </w:tr>
      <w:tr>
        <w:trPr>
          <w:trHeight w:val="36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нефрэктомия</w:t>
            </w:r>
          </w:p>
        </w:tc>
        <w:tc>
          <w:tcPr>
            <w:tcBorders/>
            <w:shd w:val="clear" w:color="auto" w:fill="FFFFFF"/>
            <w:vAlign w:val="top"/>
          </w:tcPr>
          <w:p>
            <w:pPr>
              <w:widowControl w:val="0"/>
              <w:rPr>
                <w:sz w:val="10"/>
                <w:szCs w:val="10"/>
              </w:rPr>
            </w:pPr>
          </w:p>
        </w:tc>
      </w:tr>
      <w:tr>
        <w:trPr>
          <w:trHeight w:val="6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C62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яичка</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расширенная забрюшинная лимфаденэктомия</w:t>
            </w:r>
          </w:p>
        </w:tc>
        <w:tc>
          <w:tcPr>
            <w:tcBorders/>
            <w:shd w:val="clear" w:color="auto" w:fill="FFFFFF"/>
            <w:vAlign w:val="top"/>
          </w:tcPr>
          <w:p>
            <w:pPr>
              <w:widowControl w:val="0"/>
              <w:rPr>
                <w:sz w:val="10"/>
                <w:szCs w:val="10"/>
              </w:rPr>
            </w:pPr>
          </w:p>
        </w:tc>
      </w:tr>
      <w:tr>
        <w:trPr>
          <w:trHeight w:val="6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C67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злокачественные новообразования мочевого пузыря </w:t>
            </w:r>
            <w:r>
              <w:rPr>
                <w:color w:val="000000"/>
                <w:spacing w:val="0"/>
                <w:w w:val="100"/>
                <w:position w:val="0"/>
                <w:sz w:val="20"/>
                <w:szCs w:val="20"/>
              </w:rPr>
              <w:t xml:space="preserve">(I </w:t>
            </w:r>
            <w:r>
              <w:rPr>
                <w:color w:val="000000"/>
                <w:spacing w:val="0"/>
                <w:w w:val="100"/>
                <w:position w:val="0"/>
                <w:sz w:val="20"/>
                <w:szCs w:val="20"/>
              </w:rPr>
              <w:t>- IV стадия)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радикальная цистэктомия</w:t>
            </w:r>
          </w:p>
        </w:tc>
        <w:tc>
          <w:tcPr>
            <w:tcBorders/>
            <w:shd w:val="clear" w:color="auto" w:fill="FFFFFF"/>
            <w:vAlign w:val="top"/>
          </w:tcPr>
          <w:p>
            <w:pPr>
              <w:widowControl w:val="0"/>
              <w:rPr>
                <w:sz w:val="10"/>
                <w:szCs w:val="10"/>
              </w:rPr>
            </w:pPr>
          </w:p>
        </w:tc>
      </w:tr>
      <w:tr>
        <w:trPr>
          <w:trHeight w:val="6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C78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метастатическое поражение легкого</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атипичная резекция легкого</w:t>
            </w:r>
          </w:p>
        </w:tc>
        <w:tc>
          <w:tcPr>
            <w:tcBorders/>
            <w:shd w:val="clear" w:color="auto" w:fill="FFFFFF"/>
            <w:vAlign w:val="top"/>
          </w:tcPr>
          <w:p>
            <w:pPr>
              <w:widowControl w:val="0"/>
              <w:rPr>
                <w:sz w:val="10"/>
                <w:szCs w:val="10"/>
              </w:rPr>
            </w:pPr>
          </w:p>
        </w:tc>
      </w:tr>
      <w:tr>
        <w:trPr>
          <w:trHeight w:val="173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Протонная лучевая терапия, в том числе детям</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С00-С14, С15-С17, С18-С22, С23-С25, С30, С31, С32, С33, С34, С37, С39, С40, С41, С44, С48, С49, С50,С51, С55, С60, С61, С64, С67, С68,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w:t>
            </w: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протонная лучевая терапия, в том числе </w:t>
            </w:r>
            <w:r>
              <w:rPr>
                <w:color w:val="000000"/>
                <w:spacing w:val="0"/>
                <w:w w:val="100"/>
                <w:position w:val="0"/>
                <w:sz w:val="20"/>
                <w:szCs w:val="20"/>
              </w:rPr>
              <w:t xml:space="preserve">IMPT. </w:t>
            </w:r>
            <w:r>
              <w:rPr>
                <w:color w:val="000000"/>
                <w:spacing w:val="0"/>
                <w:w w:val="100"/>
                <w:position w:val="0"/>
                <w:sz w:val="20"/>
                <w:szCs w:val="20"/>
              </w:rPr>
              <w:t xml:space="preserve">Радиомодификация. Компьютерная томография и (или) магниторезонансная топометрия. </w:t>
            </w:r>
            <w:r>
              <w:rPr>
                <w:color w:val="000000"/>
                <w:spacing w:val="0"/>
                <w:w w:val="100"/>
                <w:position w:val="0"/>
                <w:sz w:val="20"/>
                <w:szCs w:val="20"/>
              </w:rPr>
              <w:t xml:space="preserve">3D-4D </w:t>
            </w:r>
            <w:r>
              <w:rPr>
                <w:color w:val="000000"/>
                <w:spacing w:val="0"/>
                <w:w w:val="100"/>
                <w:position w:val="0"/>
                <w:sz w:val="20"/>
                <w:szCs w:val="20"/>
              </w:rPr>
              <w:t>планирование. Фиксирующие устройства. Плоскостная и (или) объемная визуализация мишени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2661348</w:t>
            </w:r>
          </w:p>
        </w:tc>
      </w:tr>
    </w:tbl>
    <w:p>
      <w:pPr>
        <w:widowControl w:val="0"/>
        <w:spacing w:line="1" w:lineRule="exact"/>
      </w:pPr>
      <w:r>
        <w:br w:type="page"/>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2976"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С71.0-С71.7, С72.0, С73, С74, С75.3, С77.0, С77.1, С77.2, С77.5, С79.3 - С79.5</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w:t>
            </w:r>
            <w:r>
              <w:rPr>
                <w:color w:val="000000"/>
                <w:spacing w:val="0"/>
                <w:w w:val="100"/>
                <w:position w:val="0"/>
                <w:sz w:val="20"/>
                <w:szCs w:val="20"/>
              </w:rPr>
              <w:t xml:space="preserve">(T14N </w:t>
            </w:r>
            <w:r>
              <w:rPr>
                <w:color w:val="000000"/>
                <w:spacing w:val="0"/>
                <w:w w:val="100"/>
                <w:position w:val="0"/>
                <w:sz w:val="20"/>
                <w:szCs w:val="20"/>
              </w:rPr>
              <w:t>любая М10), локализованные и местнораспространенные формы злокачественные новообразования почки (Т1-3М)М0). локализованные и местнораспространенные формы</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108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Иммунотерапия острых лейкозов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С91.0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острый лимфобластный лейкоз у взрослых, в том числе рецидив, включая минимальную остаточную болезнь (МОБ), или рефрактерность</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иммунотерапия острого лимфобластного лейкоза биспецифическими и конъюгированными моноклональными антителами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4563232</w:t>
            </w:r>
          </w:p>
        </w:tc>
      </w:tr>
      <w:tr>
        <w:trPr>
          <w:trHeight w:val="83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Нехимиотерапевтическое биологическое лечение острых лейкозов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С92.0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острые миелоидные лейкозы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эпигенетическая и таргетная терапия острых лейкозов ингибиторами ключевых точек сигнальных каскадов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1376665</w:t>
            </w:r>
          </w:p>
        </w:tc>
      </w:tr>
      <w:tr>
        <w:trPr>
          <w:trHeight w:val="108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 острого лейкоза с использованием биотехнологических методов у детей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С91.0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острый лимфобластный лейкоз у детей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терапия острого лимфобластного лейкоза у детей с применением моноклональных антител</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2972565</w:t>
            </w:r>
          </w:p>
        </w:tc>
      </w:tr>
      <w:tr>
        <w:trPr>
          <w:trHeight w:val="222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Тотальное облучение тела, тотальное лимфоидное облучение тела, тотальное облучение костного мозга у детей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С91.0, С92.0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острый лимфобластный лейкоз у детей, острый миелобластный лейкоз у детей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терапевтичес</w:t>
              <w:softHyphen/>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тотальное облучение тела с использованием компонентов крови, антибактериальных, противогрибковых, противовирусных лекарственных препаратов</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тотальное лимфоидное облучение тела с использованием компонентов крови, антибактериальных, противогрибковых, противовирусных лекарственных</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391456</w:t>
            </w:r>
          </w:p>
        </w:tc>
      </w:tr>
    </w:tbl>
    <w:p>
      <w:pPr>
        <w:sectPr>
          <w:footnotePr>
            <w:pos w:val="pageBottom"/>
            <w:numFmt w:val="decimal"/>
            <w:numRestart w:val="continuous"/>
          </w:footnotePr>
          <w:pgSz w:w="16840" w:h="11900" w:orient="landscape"/>
          <w:pgMar w:top="1129" w:right="495" w:bottom="1123" w:left="495" w:header="0" w:footer="695"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1958" w:h="259" w:wrap="none" w:hAnchor="page" w:x="7442" w:y="3299"/>
        <w:widowControl w:val="0"/>
        <w:shd w:val="clear" w:color="auto" w:fill="auto"/>
        <w:bidi w:val="0"/>
        <w:spacing w:before="0" w:after="0" w:line="240" w:lineRule="auto"/>
        <w:ind w:left="0" w:right="0" w:firstLine="0"/>
        <w:jc w:val="left"/>
      </w:pPr>
      <w:r>
        <w:rPr>
          <w:color w:val="000000"/>
          <w:spacing w:val="0"/>
          <w:w w:val="100"/>
          <w:position w:val="0"/>
        </w:rPr>
        <w:t>Оториноларингология</w:t>
      </w:r>
    </w:p>
    <w:p>
      <w:pPr>
        <w:pStyle w:val="Style10"/>
        <w:keepNext w:val="0"/>
        <w:keepLines w:val="0"/>
        <w:framePr w:w="3192" w:h="739" w:wrap="none" w:hAnchor="page" w:x="751" w:y="3659"/>
        <w:widowControl w:val="0"/>
        <w:shd w:val="clear" w:color="auto" w:fill="auto"/>
        <w:bidi w:val="0"/>
        <w:spacing w:before="0" w:after="0" w:line="240" w:lineRule="auto"/>
        <w:ind w:left="580" w:right="0" w:hanging="580"/>
        <w:jc w:val="left"/>
      </w:pPr>
      <w:r>
        <w:rPr>
          <w:color w:val="000000"/>
          <w:spacing w:val="0"/>
          <w:w w:val="100"/>
          <w:position w:val="0"/>
        </w:rPr>
        <w:t>37. Реконструктивные операции на звукопроводящем аппарате среднего уха</w:t>
      </w:r>
    </w:p>
    <w:p>
      <w:pPr>
        <w:pStyle w:val="Style10"/>
        <w:keepNext w:val="0"/>
        <w:keepLines w:val="0"/>
        <w:framePr w:w="1733" w:h="490" w:wrap="none" w:hAnchor="page" w:x="4197" w:y="3659"/>
        <w:widowControl w:val="0"/>
        <w:shd w:val="clear" w:color="auto" w:fill="auto"/>
        <w:bidi w:val="0"/>
        <w:spacing w:before="0" w:after="0" w:line="240" w:lineRule="auto"/>
        <w:ind w:left="0" w:right="0" w:firstLine="0"/>
        <w:jc w:val="center"/>
      </w:pPr>
      <w:r>
        <w:rPr>
          <w:color w:val="000000"/>
          <w:spacing w:val="0"/>
          <w:w w:val="100"/>
          <w:position w:val="0"/>
        </w:rPr>
        <w:t>H66.1, H66.2, Q16,</w:t>
        <w:br/>
        <w:t>H80.0, H80.1, H80.9</w:t>
      </w:r>
    </w:p>
    <w:p>
      <w:pPr>
        <w:pStyle w:val="Style10"/>
        <w:keepNext w:val="0"/>
        <w:keepLines w:val="0"/>
        <w:framePr w:w="4613" w:h="3379" w:wrap="none" w:hAnchor="page" w:x="6170" w:y="3659"/>
        <w:widowControl w:val="0"/>
        <w:shd w:val="clear" w:color="auto" w:fill="auto"/>
        <w:tabs>
          <w:tab w:pos="3302" w:val="left"/>
        </w:tabs>
        <w:bidi w:val="0"/>
        <w:spacing w:before="0" w:after="0" w:line="240" w:lineRule="auto"/>
        <w:ind w:left="0" w:right="0" w:firstLine="0"/>
        <w:jc w:val="both"/>
      </w:pPr>
      <w:r>
        <w:rPr>
          <w:color w:val="000000"/>
          <w:spacing w:val="0"/>
          <w:w w:val="100"/>
          <w:position w:val="0"/>
        </w:rPr>
        <w:t>хронический туботимпальный</w:t>
        <w:tab/>
        <w:t>хирургическое</w:t>
      </w:r>
    </w:p>
    <w:p>
      <w:pPr>
        <w:pStyle w:val="Style10"/>
        <w:keepNext w:val="0"/>
        <w:keepLines w:val="0"/>
        <w:framePr w:w="4613" w:h="3379" w:wrap="none" w:hAnchor="page" w:x="6170" w:y="3659"/>
        <w:widowControl w:val="0"/>
        <w:shd w:val="clear" w:color="auto" w:fill="auto"/>
        <w:bidi w:val="0"/>
        <w:spacing w:before="0" w:after="0" w:line="240" w:lineRule="auto"/>
        <w:ind w:left="0" w:right="0" w:firstLine="0"/>
        <w:jc w:val="left"/>
      </w:pPr>
      <w:r>
        <w:rPr>
          <w:color w:val="000000"/>
          <w:spacing w:val="0"/>
          <w:w w:val="100"/>
          <w:position w:val="0"/>
        </w:rPr>
        <w:t>гнойный средний отит. Хронический лечение эпитимпано-антральный гнойный средний отит.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w:t>
      </w:r>
    </w:p>
    <w:p>
      <w:pPr>
        <w:pStyle w:val="Style10"/>
        <w:keepNext w:val="0"/>
        <w:keepLines w:val="0"/>
        <w:framePr w:w="4613" w:h="3379" w:wrap="none" w:hAnchor="page" w:x="6170" w:y="3659"/>
        <w:widowControl w:val="0"/>
        <w:shd w:val="clear" w:color="auto" w:fill="auto"/>
        <w:bidi w:val="0"/>
        <w:spacing w:before="0" w:after="0" w:line="240" w:lineRule="auto"/>
        <w:ind w:left="0" w:right="0" w:firstLine="0"/>
        <w:jc w:val="left"/>
      </w:pPr>
      <w:r>
        <w:rPr>
          <w:color w:val="000000"/>
          <w:spacing w:val="0"/>
          <w:w w:val="100"/>
          <w:position w:val="0"/>
        </w:rPr>
        <w:t>Отосклероз, вовлекающий овальное окно, облитерирующий</w:t>
      </w:r>
    </w:p>
    <w:p>
      <w:pPr>
        <w:pStyle w:val="Style10"/>
        <w:keepNext w:val="0"/>
        <w:keepLines w:val="0"/>
        <w:framePr w:w="3490" w:h="1459" w:wrap="none" w:hAnchor="page" w:x="10946" w:y="1739"/>
        <w:widowControl w:val="0"/>
        <w:shd w:val="clear" w:color="auto" w:fill="auto"/>
        <w:bidi w:val="0"/>
        <w:spacing w:before="0" w:after="0" w:line="240" w:lineRule="auto"/>
        <w:ind w:left="0" w:right="0" w:firstLine="0"/>
        <w:jc w:val="left"/>
      </w:pPr>
      <w:r>
        <w:rPr>
          <w:color w:val="000000"/>
          <w:spacing w:val="0"/>
          <w:w w:val="100"/>
          <w:position w:val="0"/>
        </w:rPr>
        <w:t>препаратов</w:t>
      </w:r>
    </w:p>
    <w:p>
      <w:pPr>
        <w:pStyle w:val="Style10"/>
        <w:keepNext w:val="0"/>
        <w:keepLines w:val="0"/>
        <w:framePr w:w="3490" w:h="1459" w:wrap="none" w:hAnchor="page" w:x="10946" w:y="1739"/>
        <w:widowControl w:val="0"/>
        <w:shd w:val="clear" w:color="auto" w:fill="auto"/>
        <w:bidi w:val="0"/>
        <w:spacing w:before="0" w:after="0" w:line="240" w:lineRule="auto"/>
        <w:ind w:left="0" w:right="0" w:firstLine="0"/>
        <w:jc w:val="left"/>
      </w:pPr>
      <w:r>
        <w:rPr>
          <w:color w:val="000000"/>
          <w:spacing w:val="0"/>
          <w:w w:val="100"/>
          <w:position w:val="0"/>
        </w:rPr>
        <w:t>тотальное облучение костного мозга с использованием компонентов крови, антибактериальных, противогрибковых, противовирусных лекарственных препаратов.</w:t>
      </w:r>
    </w:p>
    <w:p>
      <w:pPr>
        <w:pStyle w:val="Style10"/>
        <w:keepNext w:val="0"/>
        <w:keepLines w:val="0"/>
        <w:framePr w:w="3586" w:h="3490" w:wrap="none" w:hAnchor="page" w:x="10946" w:y="3659"/>
        <w:widowControl w:val="0"/>
        <w:shd w:val="clear" w:color="auto" w:fill="auto"/>
        <w:bidi w:val="0"/>
        <w:spacing w:before="0" w:after="120" w:line="240" w:lineRule="auto"/>
        <w:ind w:left="0" w:right="0" w:firstLine="0"/>
        <w:jc w:val="left"/>
      </w:pPr>
      <w:r>
        <w:rPr>
          <w:color w:val="000000"/>
          <w:spacing w:val="0"/>
          <w:w w:val="100"/>
          <w:position w:val="0"/>
        </w:rPr>
        <w:t>тимпанопластика с санирующим вмешательством, в том числе при врожденных аномалиях развития, приобретенной атрезии вследствие хронического гнойного среднего отита, с применением микрохирургической техники, аллогенных трансплантатов, в том числе металлических</w:t>
      </w:r>
    </w:p>
    <w:p>
      <w:pPr>
        <w:pStyle w:val="Style10"/>
        <w:keepNext w:val="0"/>
        <w:keepLines w:val="0"/>
        <w:framePr w:w="3586" w:h="3490" w:wrap="none" w:hAnchor="page" w:x="10946" w:y="3659"/>
        <w:widowControl w:val="0"/>
        <w:shd w:val="clear" w:color="auto" w:fill="auto"/>
        <w:bidi w:val="0"/>
        <w:spacing w:before="0" w:after="0" w:line="240" w:lineRule="auto"/>
        <w:ind w:left="0" w:right="0" w:firstLine="0"/>
        <w:jc w:val="left"/>
      </w:pPr>
      <w:r>
        <w:rPr>
          <w:color w:val="000000"/>
          <w:spacing w:val="0"/>
          <w:w w:val="100"/>
          <w:position w:val="0"/>
        </w:rP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p>
      <w:pPr>
        <w:pStyle w:val="Style10"/>
        <w:keepNext w:val="0"/>
        <w:keepLines w:val="0"/>
        <w:framePr w:w="624" w:h="250" w:wrap="none" w:hAnchor="page" w:x="15165" w:y="3659"/>
        <w:widowControl w:val="0"/>
        <w:shd w:val="clear" w:color="auto" w:fill="auto"/>
        <w:bidi w:val="0"/>
        <w:spacing w:before="0" w:after="0" w:line="240" w:lineRule="auto"/>
        <w:ind w:left="0" w:right="0" w:firstLine="0"/>
        <w:jc w:val="right"/>
      </w:pPr>
      <w:r>
        <w:rPr>
          <w:color w:val="000000"/>
          <w:spacing w:val="0"/>
          <w:w w:val="100"/>
          <w:position w:val="0"/>
        </w:rPr>
        <w:t>142653</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footnotePr>
            <w:pos w:val="pageBottom"/>
            <w:numFmt w:val="decimal"/>
            <w:numRestart w:val="continuous"/>
          </w:footnotePr>
          <w:pgSz w:w="16840" w:h="11900" w:orient="landscape"/>
          <w:pgMar w:top="1100" w:right="543" w:bottom="1123" w:left="553" w:header="0" w:footer="695" w:gutter="0"/>
          <w:cols w:space="720"/>
          <w:noEndnote/>
          <w:rtlGutter w:val="0"/>
          <w:docGrid w:linePitch="360"/>
        </w:sectPr>
      </w:pPr>
    </w:p>
    <w:p>
      <w:pPr>
        <w:pStyle w:val="Style10"/>
        <w:keepNext w:val="0"/>
        <w:keepLines w:val="0"/>
        <w:widowControl w:val="0"/>
        <w:shd w:val="clear" w:color="auto" w:fill="auto"/>
        <w:bidi w:val="0"/>
        <w:spacing w:before="0" w:after="140" w:line="240" w:lineRule="auto"/>
        <w:ind w:left="9620" w:right="720" w:firstLine="0"/>
        <w:jc w:val="right"/>
      </w:pPr>
      <w:r>
        <w:rPr>
          <w:color w:val="000000"/>
          <w:spacing w:val="0"/>
          <w:w w:val="100"/>
          <w:position w:val="0"/>
        </w:rPr>
        <w:t>слухоулучшающие операции с применением имплантата среднего уха</w:t>
      </w:r>
    </w:p>
    <w:tbl>
      <w:tblPr>
        <w:tblOverlap w:val="never"/>
        <w:jc w:val="center"/>
        <w:tblLayout w:type="fixed"/>
      </w:tblPr>
      <w:tblGrid>
        <w:gridCol w:w="2621"/>
        <w:gridCol w:w="2112"/>
        <w:gridCol w:w="3379"/>
        <w:gridCol w:w="1445"/>
        <w:gridCol w:w="3312"/>
      </w:tblGrid>
      <w:tr>
        <w:trPr>
          <w:trHeight w:val="101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 болезни Меньера и других нарушений вестибулярной функции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H81.0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болезнь Меньера при неэффективности консервативной терапии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дренирование эндолимфатических пространств внутреннего уха с применением микрохирургической и лучевой техники</w:t>
            </w:r>
          </w:p>
        </w:tc>
      </w:tr>
      <w:tr>
        <w:trPr>
          <w:trHeight w:val="782"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 доброкачественных новообразований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D10.6, D14.0, D33.3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доброкачественное новообразование носоглотки. Доброкачественное новообразование среднего уха.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новообразования с применением эндоскопической, навигационной техники,</w:t>
            </w:r>
          </w:p>
        </w:tc>
      </w:tr>
    </w:tbl>
    <w:p>
      <w:pPr>
        <w:sectPr>
          <w:footnotePr>
            <w:pos w:val="pageBottom"/>
            <w:numFmt w:val="decimal"/>
            <w:numRestart w:val="continuous"/>
          </w:footnotePr>
          <w:type w:val="continuous"/>
          <w:pgSz w:w="16840" w:h="11900" w:orient="landscape"/>
          <w:pgMar w:top="1148" w:right="2502" w:bottom="1122" w:left="1302"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530" w:h="739" w:wrap="none" w:hAnchor="page" w:x="1298" w:y="1739"/>
        <w:widowControl w:val="0"/>
        <w:shd w:val="clear" w:color="auto" w:fill="auto"/>
        <w:bidi w:val="0"/>
        <w:spacing w:before="0" w:after="0" w:line="240" w:lineRule="auto"/>
        <w:ind w:left="0" w:right="0" w:firstLine="0"/>
        <w:jc w:val="left"/>
      </w:pPr>
      <w:r>
        <w:rPr>
          <w:color w:val="000000"/>
          <w:spacing w:val="0"/>
          <w:w w:val="100"/>
          <w:position w:val="0"/>
        </w:rPr>
        <w:t>околоносовых пазух, основания черепа и среднего уха</w:t>
      </w:r>
    </w:p>
    <w:p>
      <w:pPr>
        <w:pStyle w:val="Style10"/>
        <w:keepNext w:val="0"/>
        <w:keepLines w:val="0"/>
        <w:framePr w:w="2587" w:h="734" w:wrap="none" w:hAnchor="page" w:x="1303" w:y="3501"/>
        <w:widowControl w:val="0"/>
        <w:shd w:val="clear" w:color="auto" w:fill="auto"/>
        <w:bidi w:val="0"/>
        <w:spacing w:before="0" w:after="0" w:line="240" w:lineRule="auto"/>
        <w:ind w:left="0" w:right="0" w:firstLine="0"/>
        <w:jc w:val="left"/>
      </w:pPr>
      <w:r>
        <w:rPr>
          <w:color w:val="000000"/>
          <w:spacing w:val="0"/>
          <w:w w:val="100"/>
          <w:position w:val="0"/>
        </w:rPr>
        <w:t>Реконструктивно- пластическое восстановление функции гортани и трахеи</w:t>
      </w:r>
    </w:p>
    <w:p>
      <w:pPr>
        <w:pStyle w:val="Style10"/>
        <w:keepNext w:val="0"/>
        <w:keepLines w:val="0"/>
        <w:framePr w:w="3072" w:h="3058" w:wrap="none" w:hAnchor="page" w:x="751" w:y="6059"/>
        <w:widowControl w:val="0"/>
        <w:numPr>
          <w:ilvl w:val="0"/>
          <w:numId w:val="11"/>
        </w:numPr>
        <w:shd w:val="clear" w:color="auto" w:fill="auto"/>
        <w:tabs>
          <w:tab w:pos="552" w:val="left"/>
        </w:tabs>
        <w:bidi w:val="0"/>
        <w:spacing w:before="0" w:after="400" w:line="240" w:lineRule="auto"/>
        <w:ind w:left="580" w:right="0" w:hanging="580"/>
        <w:jc w:val="left"/>
      </w:pPr>
      <w:bookmarkStart w:id="23" w:name="bookmark23"/>
      <w:bookmarkEnd w:id="23"/>
      <w:r>
        <w:rPr>
          <w:color w:val="000000"/>
          <w:spacing w:val="0"/>
          <w:w w:val="100"/>
          <w:position w:val="0"/>
        </w:rPr>
        <w:t>Хирургическое лечение сенсоневральной тугоухости высокой степени и глухоты</w:t>
      </w:r>
    </w:p>
    <w:p>
      <w:pPr>
        <w:pStyle w:val="Style10"/>
        <w:keepNext w:val="0"/>
        <w:keepLines w:val="0"/>
        <w:framePr w:w="3072" w:h="3058" w:wrap="none" w:hAnchor="page" w:x="751" w:y="6059"/>
        <w:widowControl w:val="0"/>
        <w:numPr>
          <w:ilvl w:val="0"/>
          <w:numId w:val="11"/>
        </w:numPr>
        <w:shd w:val="clear" w:color="auto" w:fill="auto"/>
        <w:tabs>
          <w:tab w:pos="552" w:val="left"/>
        </w:tabs>
        <w:bidi w:val="0"/>
        <w:spacing w:before="0" w:after="0" w:line="240" w:lineRule="auto"/>
        <w:ind w:left="580" w:right="0" w:hanging="580"/>
        <w:jc w:val="left"/>
      </w:pPr>
      <w:bookmarkStart w:id="24" w:name="bookmark24"/>
      <w:bookmarkEnd w:id="24"/>
      <w:r>
        <w:rPr>
          <w:color w:val="000000"/>
          <w:spacing w:val="0"/>
          <w:w w:val="100"/>
          <w:position w:val="0"/>
        </w:rPr>
        <w:t>Хирургическое лечение глаукомы, включая микроинвазивную энергетическую оптико</w:t>
        <w:softHyphen/>
        <w:t>реконструктивную и лазерную хирургию, имплантацию различных видов дренажей</w:t>
      </w:r>
    </w:p>
    <w:tbl>
      <w:tblPr>
        <w:tblOverlap w:val="never"/>
        <w:jc w:val="left"/>
        <w:tblLayout w:type="fixed"/>
      </w:tblPr>
      <w:tblGrid>
        <w:gridCol w:w="1848"/>
        <w:gridCol w:w="3394"/>
        <w:gridCol w:w="1426"/>
        <w:gridCol w:w="3888"/>
        <w:gridCol w:w="1085"/>
      </w:tblGrid>
      <w:tr>
        <w:trPr>
          <w:trHeight w:val="240" w:hRule="exact"/>
        </w:trPr>
        <w:tc>
          <w:tcPr>
            <w:gridSpan w:val="2"/>
            <w:tcBorders/>
            <w:shd w:val="clear" w:color="auto" w:fill="FFFFFF"/>
            <w:vAlign w:val="top"/>
          </w:tcPr>
          <w:p>
            <w:pPr>
              <w:pStyle w:val="Style21"/>
              <w:keepNext w:val="0"/>
              <w:keepLines w:val="0"/>
              <w:framePr w:w="11640" w:h="6638" w:wrap="none" w:hAnchor="page" w:x="4192" w:y="1759"/>
              <w:widowControl w:val="0"/>
              <w:shd w:val="clear" w:color="auto" w:fill="auto"/>
              <w:bidi w:val="0"/>
              <w:spacing w:before="0" w:after="0" w:line="240" w:lineRule="auto"/>
              <w:ind w:left="2000" w:right="0" w:firstLine="0"/>
              <w:jc w:val="left"/>
              <w:rPr>
                <w:sz w:val="20"/>
                <w:szCs w:val="20"/>
              </w:rPr>
            </w:pPr>
            <w:r>
              <w:rPr>
                <w:color w:val="000000"/>
                <w:spacing w:val="0"/>
                <w:w w:val="100"/>
                <w:position w:val="0"/>
                <w:sz w:val="20"/>
                <w:szCs w:val="20"/>
              </w:rPr>
              <w:t>Юношеская ангиофиброма</w:t>
            </w:r>
          </w:p>
        </w:tc>
        <w:tc>
          <w:tcPr>
            <w:gridSpan w:val="3"/>
            <w:tcBorders/>
            <w:shd w:val="clear" w:color="auto" w:fill="FFFFFF"/>
            <w:vAlign w:val="top"/>
          </w:tcPr>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эндоваскулярной эмболизации сосудов</w:t>
            </w:r>
          </w:p>
        </w:tc>
      </w:tr>
      <w:tr>
        <w:trPr>
          <w:trHeight w:val="4046" w:hRule="exact"/>
        </w:trPr>
        <w:tc>
          <w:tcPr>
            <w:tcBorders/>
            <w:shd w:val="clear" w:color="auto" w:fill="FFFFFF"/>
            <w:vAlign w:val="center"/>
          </w:tcPr>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J38.6, D14.1, D14.2,</w:t>
            </w:r>
          </w:p>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J38.0</w:t>
            </w:r>
          </w:p>
        </w:tc>
        <w:tc>
          <w:tcPr>
            <w:tcBorders/>
            <w:shd w:val="clear" w:color="auto" w:fill="FFFFFF"/>
            <w:vAlign w:val="top"/>
          </w:tcPr>
          <w:p>
            <w:pPr>
              <w:pStyle w:val="Style21"/>
              <w:keepNext w:val="0"/>
              <w:keepLines w:val="0"/>
              <w:framePr w:w="11640" w:h="6638" w:wrap="none" w:hAnchor="page" w:x="4192" w:y="1759"/>
              <w:widowControl w:val="0"/>
              <w:shd w:val="clear" w:color="auto" w:fill="auto"/>
              <w:bidi w:val="0"/>
              <w:spacing w:before="0" w:after="80" w:line="240" w:lineRule="auto"/>
              <w:ind w:left="140" w:right="0" w:firstLine="0"/>
              <w:jc w:val="left"/>
              <w:rPr>
                <w:sz w:val="20"/>
                <w:szCs w:val="20"/>
              </w:rPr>
            </w:pPr>
            <w:r>
              <w:rPr>
                <w:color w:val="000000"/>
                <w:spacing w:val="0"/>
                <w:w w:val="100"/>
                <w:position w:val="0"/>
                <w:sz w:val="20"/>
                <w:szCs w:val="20"/>
              </w:rPr>
              <w:t>основания черепа. Г ломусные опухоли с распространением в среднее ухо. Доброкачественное новообразование основания черепа. Доброкачественное новообразование черепных нервов</w:t>
            </w:r>
          </w:p>
          <w:p>
            <w:pPr>
              <w:pStyle w:val="Style21"/>
              <w:keepNext w:val="0"/>
              <w:keepLines w:val="0"/>
              <w:framePr w:w="11640" w:h="6638" w:wrap="none" w:hAnchor="page" w:x="4192" w:y="1759"/>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стеноз гортани. Доброкачественное новообразование гортани.</w:t>
            </w:r>
          </w:p>
          <w:p>
            <w:pPr>
              <w:pStyle w:val="Style21"/>
              <w:keepNext w:val="0"/>
              <w:keepLines w:val="0"/>
              <w:framePr w:w="11640" w:h="6638" w:wrap="none" w:hAnchor="page" w:x="4192" w:y="1759"/>
              <w:widowControl w:val="0"/>
              <w:shd w:val="clear" w:color="auto" w:fill="auto"/>
              <w:bidi w:val="0"/>
              <w:spacing w:before="0" w:after="40" w:line="240" w:lineRule="auto"/>
              <w:ind w:left="140" w:right="0" w:firstLine="0"/>
              <w:jc w:val="left"/>
              <w:rPr>
                <w:sz w:val="20"/>
                <w:szCs w:val="20"/>
              </w:rPr>
            </w:pPr>
            <w:r>
              <w:rPr>
                <w:color w:val="000000"/>
                <w:spacing w:val="0"/>
                <w:w w:val="100"/>
                <w:position w:val="0"/>
                <w:sz w:val="20"/>
                <w:szCs w:val="20"/>
              </w:rPr>
              <w:t>Доброкачественное новообразование трахеи. Паралич голосовых складок и гортани.</w:t>
            </w:r>
          </w:p>
        </w:tc>
        <w:tc>
          <w:tcPr>
            <w:tcBorders/>
            <w:shd w:val="clear" w:color="auto" w:fill="FFFFFF"/>
            <w:vAlign w:val="center"/>
          </w:tcPr>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framePr w:w="11640" w:h="6638" w:wrap="none" w:hAnchor="page" w:x="4192" w:y="1759"/>
              <w:widowControl w:val="0"/>
              <w:shd w:val="clear" w:color="auto" w:fill="auto"/>
              <w:bidi w:val="0"/>
              <w:spacing w:before="0" w:after="1040" w:line="240" w:lineRule="auto"/>
              <w:ind w:left="0" w:right="0" w:firstLine="0"/>
              <w:jc w:val="left"/>
              <w:rPr>
                <w:sz w:val="20"/>
                <w:szCs w:val="20"/>
              </w:rPr>
            </w:pPr>
            <w:r>
              <w:rPr>
                <w:color w:val="000000"/>
                <w:spacing w:val="0"/>
                <w:w w:val="100"/>
                <w:position w:val="0"/>
                <w:sz w:val="20"/>
                <w:szCs w:val="20"/>
              </w:rPr>
              <w:t>микроэмболами и при помощи адгезивного агента</w:t>
            </w:r>
          </w:p>
          <w:p>
            <w:pPr>
              <w:pStyle w:val="Style21"/>
              <w:keepNext w:val="0"/>
              <w:keepLines w:val="0"/>
              <w:framePr w:w="11640" w:h="6638" w:wrap="none" w:hAnchor="page" w:x="4192" w:y="1759"/>
              <w:widowControl w:val="0"/>
              <w:shd w:val="clear" w:color="auto" w:fill="auto"/>
              <w:bidi w:val="0"/>
              <w:spacing w:before="0" w:after="80" w:line="240" w:lineRule="auto"/>
              <w:ind w:left="0" w:right="0" w:firstLine="0"/>
              <w:jc w:val="left"/>
              <w:rPr>
                <w:sz w:val="20"/>
                <w:szCs w:val="20"/>
              </w:rPr>
            </w:pPr>
            <w:r>
              <w:rPr>
                <w:color w:val="000000"/>
                <w:spacing w:val="0"/>
                <w:w w:val="100"/>
                <w:position w:val="0"/>
                <w:sz w:val="20"/>
                <w:szCs w:val="20"/>
              </w:rPr>
              <w:t>ларинготрахеопластика при доброкачественных новообразованиях гортани, параличе голосовых складок и гортани, стенозе гортани</w:t>
            </w:r>
          </w:p>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c>
          <w:tcPr>
            <w:tcBorders/>
            <w:shd w:val="clear" w:color="auto" w:fill="FFFFFF"/>
            <w:vAlign w:val="top"/>
          </w:tcPr>
          <w:p>
            <w:pPr>
              <w:framePr w:w="11640" w:h="6638" w:wrap="none" w:hAnchor="page" w:x="4192" w:y="1759"/>
              <w:widowControl w:val="0"/>
              <w:rPr>
                <w:sz w:val="10"/>
                <w:szCs w:val="10"/>
              </w:rPr>
            </w:pPr>
          </w:p>
        </w:tc>
      </w:tr>
      <w:tr>
        <w:trPr>
          <w:trHeight w:val="1128" w:hRule="exact"/>
        </w:trPr>
        <w:tc>
          <w:tcPr>
            <w:tcBorders/>
            <w:shd w:val="clear" w:color="auto" w:fill="FFFFFF"/>
            <w:vAlign w:val="top"/>
          </w:tcPr>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H90.3</w:t>
            </w:r>
          </w:p>
        </w:tc>
        <w:tc>
          <w:tcPr>
            <w:tcBorders/>
            <w:shd w:val="clear" w:color="auto" w:fill="FFFFFF"/>
            <w:vAlign w:val="center"/>
          </w:tcPr>
          <w:p>
            <w:pPr>
              <w:pStyle w:val="Style21"/>
              <w:keepNext w:val="0"/>
              <w:keepLines w:val="0"/>
              <w:framePr w:w="11640" w:h="6638" w:wrap="none" w:hAnchor="page" w:x="4192" w:y="1759"/>
              <w:widowControl w:val="0"/>
              <w:shd w:val="clear" w:color="auto" w:fill="auto"/>
              <w:bidi w:val="0"/>
              <w:spacing w:before="0" w:after="320" w:line="240" w:lineRule="auto"/>
              <w:ind w:left="140" w:right="0" w:firstLine="0"/>
              <w:jc w:val="left"/>
              <w:rPr>
                <w:sz w:val="20"/>
                <w:szCs w:val="20"/>
              </w:rPr>
            </w:pPr>
            <w:r>
              <w:rPr>
                <w:color w:val="000000"/>
                <w:spacing w:val="0"/>
                <w:w w:val="100"/>
                <w:position w:val="0"/>
                <w:sz w:val="20"/>
                <w:szCs w:val="20"/>
              </w:rPr>
              <w:t>нейросенсорная потеря слуха двусторонняя</w:t>
            </w:r>
          </w:p>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Офтальмология</w:t>
            </w:r>
          </w:p>
        </w:tc>
        <w:tc>
          <w:tcPr>
            <w:tcBorders/>
            <w:shd w:val="clear" w:color="auto" w:fill="FFFFFF"/>
            <w:vAlign w:val="top"/>
          </w:tcPr>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кохлеарная имплантация при двусторонней нейросенсорной потере слуха</w:t>
            </w:r>
          </w:p>
        </w:tc>
        <w:tc>
          <w:tcPr>
            <w:tcBorders/>
            <w:shd w:val="clear" w:color="auto" w:fill="FFFFFF"/>
            <w:vAlign w:val="top"/>
          </w:tcPr>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1515943</w:t>
            </w:r>
          </w:p>
        </w:tc>
      </w:tr>
      <w:tr>
        <w:trPr>
          <w:trHeight w:val="1224" w:hRule="exact"/>
        </w:trPr>
        <w:tc>
          <w:tcPr>
            <w:tcBorders/>
            <w:shd w:val="clear" w:color="auto" w:fill="FFFFFF"/>
            <w:vAlign w:val="top"/>
          </w:tcPr>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H26.0-H26.4, H40.1- H40.8, Q15.0</w:t>
            </w:r>
          </w:p>
        </w:tc>
        <w:tc>
          <w:tcPr>
            <w:tcBorders/>
            <w:shd w:val="clear" w:color="auto" w:fill="FFFFFF"/>
            <w:vAlign w:val="bottom"/>
          </w:tcPr>
          <w:p>
            <w:pPr>
              <w:pStyle w:val="Style21"/>
              <w:keepNext w:val="0"/>
              <w:keepLines w:val="0"/>
              <w:framePr w:w="11640" w:h="6638" w:wrap="none" w:hAnchor="page" w:x="4192" w:y="1759"/>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глаукома с повышенным или высоким внутриглазным давлением развитой, далеко зашедшей стадии, в том числе с осложнениями, у взрослых.</w:t>
            </w:r>
          </w:p>
        </w:tc>
        <w:tc>
          <w:tcPr>
            <w:tcBorders/>
            <w:shd w:val="clear" w:color="auto" w:fill="FFFFFF"/>
            <w:vAlign w:val="top"/>
          </w:tcPr>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антиглаукоматозного металлического шунта</w:t>
            </w:r>
          </w:p>
        </w:tc>
        <w:tc>
          <w:tcPr>
            <w:tcBorders/>
            <w:shd w:val="clear" w:color="auto" w:fill="FFFFFF"/>
            <w:vAlign w:val="top"/>
          </w:tcPr>
          <w:p>
            <w:pPr>
              <w:pStyle w:val="Style21"/>
              <w:keepNext w:val="0"/>
              <w:keepLines w:val="0"/>
              <w:framePr w:w="11640" w:h="6638" w:wrap="none" w:hAnchor="page" w:x="4192" w:y="175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106625</w:t>
            </w:r>
          </w:p>
        </w:tc>
      </w:tr>
    </w:tbl>
    <w:p>
      <w:pPr>
        <w:framePr w:w="11640" w:h="6638" w:wrap="none" w:hAnchor="page" w:x="4192" w:y="1759"/>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6"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654" w:h="2650" w:wrap="none" w:hAnchor="page" w:x="1303" w:y="1739"/>
        <w:widowControl w:val="0"/>
        <w:shd w:val="clear" w:color="auto" w:fill="auto"/>
        <w:bidi w:val="0"/>
        <w:spacing w:before="0" w:after="0" w:line="240" w:lineRule="auto"/>
        <w:ind w:left="0" w:right="0" w:firstLine="0"/>
        <w:jc w:val="left"/>
      </w:pPr>
      <w:r>
        <w:rPr>
          <w:color w:val="000000"/>
          <w:spacing w:val="0"/>
          <w:w w:val="100"/>
          <w:position w:val="0"/>
        </w:rPr>
        <w:t>Хирургическое и (или) лучевое лечение новообразований глаза, его придаточного аппарата и орбиты, внутриорбитальных доброкачественных опухолей, врожденных пороков развития орбиты, реконструктивно</w:t>
        <w:softHyphen/>
        <w:t>пластическая хирургия при их последствиях</w:t>
      </w:r>
    </w:p>
    <w:p>
      <w:pPr>
        <w:pStyle w:val="Style10"/>
        <w:keepNext w:val="0"/>
        <w:keepLines w:val="0"/>
        <w:framePr w:w="1858" w:h="974" w:wrap="none" w:hAnchor="page" w:x="4139" w:y="1739"/>
        <w:widowControl w:val="0"/>
        <w:shd w:val="clear" w:color="auto" w:fill="auto"/>
        <w:bidi w:val="0"/>
        <w:spacing w:before="0" w:after="0" w:line="240" w:lineRule="auto"/>
        <w:ind w:left="0" w:right="0" w:firstLine="0"/>
        <w:jc w:val="center"/>
      </w:pPr>
      <w:r>
        <w:rPr>
          <w:color w:val="000000"/>
          <w:spacing w:val="0"/>
          <w:w w:val="100"/>
          <w:position w:val="0"/>
        </w:rPr>
        <w:t xml:space="preserve">C43.1, C44.1, C69.0 </w:t>
      </w:r>
      <w:r>
        <w:rPr>
          <w:color w:val="000000"/>
          <w:spacing w:val="0"/>
          <w:w w:val="100"/>
          <w:position w:val="0"/>
        </w:rPr>
        <w:t>-</w:t>
        <w:br/>
      </w:r>
      <w:r>
        <w:rPr>
          <w:color w:val="000000"/>
          <w:spacing w:val="0"/>
          <w:w w:val="100"/>
          <w:position w:val="0"/>
        </w:rPr>
        <w:t>C69.9, C72.3, D31.5,</w:t>
        <w:br/>
        <w:t xml:space="preserve">D31.6, Q10.7, Q11.0 </w:t>
      </w:r>
      <w:r>
        <w:rPr>
          <w:color w:val="000000"/>
          <w:spacing w:val="0"/>
          <w:w w:val="100"/>
          <w:position w:val="0"/>
        </w:rPr>
        <w:t>-</w:t>
      </w:r>
    </w:p>
    <w:p>
      <w:pPr>
        <w:pStyle w:val="Style10"/>
        <w:keepNext w:val="0"/>
        <w:keepLines w:val="0"/>
        <w:framePr w:w="1858" w:h="974" w:wrap="none" w:hAnchor="page" w:x="4139" w:y="1739"/>
        <w:widowControl w:val="0"/>
        <w:shd w:val="clear" w:color="auto" w:fill="auto"/>
        <w:bidi w:val="0"/>
        <w:spacing w:before="0" w:after="0" w:line="240" w:lineRule="auto"/>
        <w:ind w:left="0" w:right="0" w:firstLine="0"/>
        <w:jc w:val="center"/>
      </w:pPr>
      <w:r>
        <w:rPr>
          <w:color w:val="000000"/>
          <w:spacing w:val="0"/>
          <w:w w:val="100"/>
          <w:position w:val="0"/>
        </w:rPr>
        <w:t>Q11.2</w:t>
      </w:r>
    </w:p>
    <w:p>
      <w:pPr>
        <w:pStyle w:val="Style10"/>
        <w:keepNext w:val="0"/>
        <w:keepLines w:val="0"/>
        <w:framePr w:w="3211" w:h="2899" w:wrap="none" w:hAnchor="page" w:x="6165" w:y="1739"/>
        <w:widowControl w:val="0"/>
        <w:shd w:val="clear" w:color="auto" w:fill="auto"/>
        <w:bidi w:val="0"/>
        <w:spacing w:before="0" w:after="0" w:line="240" w:lineRule="auto"/>
        <w:ind w:left="0" w:right="0" w:firstLine="0"/>
        <w:jc w:val="left"/>
      </w:pPr>
      <w:r>
        <w:rPr>
          <w:color w:val="000000"/>
          <w:spacing w:val="0"/>
          <w:w w:val="100"/>
          <w:position w:val="0"/>
        </w:rPr>
        <w:t xml:space="preserve">злокачественные новообразования глаза, его придаточного аппарата, орбиты у взрослых и детей (стадии </w:t>
      </w:r>
      <w:r>
        <w:rPr>
          <w:color w:val="000000"/>
          <w:spacing w:val="0"/>
          <w:w w:val="100"/>
          <w:position w:val="0"/>
        </w:rPr>
        <w:t xml:space="preserve">T1 </w:t>
      </w:r>
      <w:r>
        <w:rPr>
          <w:color w:val="000000"/>
          <w:spacing w:val="0"/>
          <w:w w:val="100"/>
          <w:position w:val="0"/>
        </w:rPr>
        <w:t xml:space="preserve">- </w:t>
      </w:r>
      <w:r>
        <w:rPr>
          <w:color w:val="000000"/>
          <w:spacing w:val="0"/>
          <w:w w:val="100"/>
          <w:position w:val="0"/>
        </w:rPr>
        <w:t xml:space="preserve">T3 N0 M0), </w:t>
      </w:r>
      <w:r>
        <w:rPr>
          <w:color w:val="000000"/>
          <w:spacing w:val="0"/>
          <w:w w:val="100"/>
          <w:position w:val="0"/>
        </w:rPr>
        <w:t>доброкачественные опухоли орбиты,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p>
      <w:pPr>
        <w:pStyle w:val="Style10"/>
        <w:keepNext w:val="0"/>
        <w:keepLines w:val="0"/>
        <w:framePr w:w="1368" w:h="730" w:wrap="none" w:hAnchor="page" w:x="9477" w:y="1739"/>
        <w:widowControl w:val="0"/>
        <w:shd w:val="clear" w:color="auto" w:fill="auto"/>
        <w:bidi w:val="0"/>
        <w:spacing w:before="0" w:after="0" w:line="240" w:lineRule="auto"/>
        <w:ind w:left="0" w:right="0" w:firstLine="0"/>
        <w:jc w:val="left"/>
      </w:pPr>
      <w:r>
        <w:rPr>
          <w:color w:val="000000"/>
          <w:spacing w:val="0"/>
          <w:w w:val="100"/>
          <w:position w:val="0"/>
        </w:rPr>
        <w:t>хирургическое и (или) лучевое лечение</w:t>
      </w:r>
    </w:p>
    <w:p>
      <w:pPr>
        <w:pStyle w:val="Style10"/>
        <w:keepNext w:val="0"/>
        <w:keepLines w:val="0"/>
        <w:framePr w:w="3557" w:h="3010"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отсроченная имплантация иридо</w:t>
        <w:softHyphen/>
        <w:t>хрусталиковой диафрагмы при новообразованиях глаза</w:t>
      </w:r>
    </w:p>
    <w:p>
      <w:pPr>
        <w:pStyle w:val="Style10"/>
        <w:keepNext w:val="0"/>
        <w:keepLines w:val="0"/>
        <w:framePr w:w="3557" w:h="3010"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брахитерапия, в том числе с одномоментной склеропластикой, при новообразованиях глаза</w:t>
      </w:r>
    </w:p>
    <w:p>
      <w:pPr>
        <w:pStyle w:val="Style10"/>
        <w:keepNext w:val="0"/>
        <w:keepLines w:val="0"/>
        <w:framePr w:w="3557" w:h="3010"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орбитотомия различными доступами</w:t>
      </w:r>
    </w:p>
    <w:p>
      <w:pPr>
        <w:pStyle w:val="Style10"/>
        <w:keepNext w:val="0"/>
        <w:keepLines w:val="0"/>
        <w:framePr w:w="3557" w:h="3010" w:wrap="none" w:hAnchor="page" w:x="10946" w:y="1739"/>
        <w:widowControl w:val="0"/>
        <w:shd w:val="clear" w:color="auto" w:fill="auto"/>
        <w:bidi w:val="0"/>
        <w:spacing w:before="0" w:after="0" w:line="240" w:lineRule="auto"/>
        <w:ind w:left="0" w:right="0" w:firstLine="0"/>
        <w:jc w:val="left"/>
      </w:pPr>
      <w:r>
        <w:rPr>
          <w:color w:val="000000"/>
          <w:spacing w:val="0"/>
          <w:w w:val="100"/>
          <w:position w:val="0"/>
        </w:rPr>
        <w:t>транспупиллярная термотерапия,</w:t>
      </w:r>
    </w:p>
    <w:p>
      <w:pPr>
        <w:pStyle w:val="Style10"/>
        <w:keepNext w:val="0"/>
        <w:keepLines w:val="0"/>
        <w:framePr w:w="3557" w:h="3010"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в том числе с ограничительной лазеркоагуляцией при новообразованиях глаза</w:t>
      </w:r>
    </w:p>
    <w:p>
      <w:pPr>
        <w:pStyle w:val="Style10"/>
        <w:keepNext w:val="0"/>
        <w:keepLines w:val="0"/>
        <w:framePr w:w="3398" w:h="490" w:wrap="none" w:hAnchor="page" w:x="10951" w:y="4859"/>
        <w:widowControl w:val="0"/>
        <w:shd w:val="clear" w:color="auto" w:fill="auto"/>
        <w:bidi w:val="0"/>
        <w:spacing w:before="0" w:after="0" w:line="240" w:lineRule="auto"/>
        <w:ind w:left="0" w:right="0" w:firstLine="0"/>
        <w:jc w:val="left"/>
      </w:pPr>
      <w:r>
        <w:rPr>
          <w:color w:val="000000"/>
          <w:spacing w:val="0"/>
          <w:w w:val="100"/>
          <w:position w:val="0"/>
        </w:rPr>
        <w:t>криодеструкция при новообразованиях глаза</w:t>
      </w:r>
    </w:p>
    <w:p>
      <w:pPr>
        <w:pStyle w:val="Style10"/>
        <w:keepNext w:val="0"/>
        <w:keepLines w:val="0"/>
        <w:framePr w:w="3542" w:h="1570" w:wrap="none" w:hAnchor="page" w:x="10946" w:y="5459"/>
        <w:widowControl w:val="0"/>
        <w:shd w:val="clear" w:color="auto" w:fill="auto"/>
        <w:bidi w:val="0"/>
        <w:spacing w:before="0" w:after="120" w:line="240" w:lineRule="auto"/>
        <w:ind w:left="0" w:right="0" w:firstLine="0"/>
        <w:jc w:val="left"/>
      </w:pPr>
      <w:r>
        <w:rPr>
          <w:color w:val="000000"/>
          <w:spacing w:val="0"/>
          <w:w w:val="100"/>
          <w:position w:val="0"/>
        </w:rPr>
        <w:t>энуклеация с пластикой культи и радиокоагуляцией тканей орбиты при новообразованиях глаза</w:t>
      </w:r>
    </w:p>
    <w:p>
      <w:pPr>
        <w:pStyle w:val="Style10"/>
        <w:keepNext w:val="0"/>
        <w:keepLines w:val="0"/>
        <w:framePr w:w="3542" w:h="1570" w:wrap="none" w:hAnchor="page" w:x="10946" w:y="5459"/>
        <w:widowControl w:val="0"/>
        <w:shd w:val="clear" w:color="auto" w:fill="auto"/>
        <w:bidi w:val="0"/>
        <w:spacing w:before="0" w:after="0" w:line="240" w:lineRule="auto"/>
        <w:ind w:left="0" w:right="0" w:firstLine="0"/>
        <w:jc w:val="left"/>
      </w:pPr>
      <w:r>
        <w:rPr>
          <w:color w:val="000000"/>
          <w:spacing w:val="0"/>
          <w:w w:val="100"/>
          <w:position w:val="0"/>
        </w:rPr>
        <w:t>экзентерация орбиты с одномоментной пластикой свободным кожным лоскутом или пластикой местными тканями</w:t>
      </w:r>
    </w:p>
    <w:p>
      <w:pPr>
        <w:pStyle w:val="Style10"/>
        <w:keepNext w:val="0"/>
        <w:keepLines w:val="0"/>
        <w:framePr w:w="3475" w:h="1819" w:wrap="none" w:hAnchor="page" w:x="10951" w:y="7139"/>
        <w:widowControl w:val="0"/>
        <w:shd w:val="clear" w:color="auto" w:fill="auto"/>
        <w:bidi w:val="0"/>
        <w:spacing w:before="0" w:after="120" w:line="240" w:lineRule="auto"/>
        <w:ind w:left="0" w:right="0" w:firstLine="0"/>
        <w:jc w:val="left"/>
      </w:pPr>
      <w:r>
        <w:rPr>
          <w:color w:val="000000"/>
          <w:spacing w:val="0"/>
          <w:w w:val="100"/>
          <w:position w:val="0"/>
        </w:rPr>
        <w:t>иридэктомия, в том числе с иридопластикой, при новообразованиях глаза</w:t>
      </w:r>
    </w:p>
    <w:p>
      <w:pPr>
        <w:pStyle w:val="Style10"/>
        <w:keepNext w:val="0"/>
        <w:keepLines w:val="0"/>
        <w:framePr w:w="3475" w:h="1819" w:wrap="none" w:hAnchor="page" w:x="10951" w:y="7139"/>
        <w:widowControl w:val="0"/>
        <w:shd w:val="clear" w:color="auto" w:fill="auto"/>
        <w:bidi w:val="0"/>
        <w:spacing w:before="0" w:after="0" w:line="240" w:lineRule="auto"/>
        <w:ind w:left="0" w:right="0" w:firstLine="0"/>
        <w:jc w:val="left"/>
      </w:pPr>
      <w:r>
        <w:rPr>
          <w:color w:val="000000"/>
          <w:spacing w:val="0"/>
          <w:w w:val="100"/>
          <w:position w:val="0"/>
        </w:rPr>
        <w:t>иридэктомия с иридопластикой с экстракцией катаракты с имплантацией интраокулярной линзы при новообразованиях глаза</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decimal"/>
            <w:numRestart w:val="continuous"/>
          </w:footnotePr>
          <w:pgSz w:w="16840" w:h="11900" w:orient="landscape"/>
          <w:pgMar w:top="1101" w:right="543" w:bottom="1101" w:left="553" w:header="0" w:footer="67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3475" w:h="730" w:wrap="none" w:hAnchor="page" w:x="10951" w:y="1739"/>
        <w:widowControl w:val="0"/>
        <w:shd w:val="clear" w:color="auto" w:fill="auto"/>
        <w:bidi w:val="0"/>
        <w:spacing w:before="0" w:after="0" w:line="240" w:lineRule="auto"/>
        <w:ind w:left="0" w:right="0" w:firstLine="0"/>
        <w:jc w:val="both"/>
      </w:pPr>
      <w:r>
        <w:rPr>
          <w:color w:val="000000"/>
          <w:spacing w:val="0"/>
          <w:w w:val="100"/>
          <w:position w:val="0"/>
        </w:rPr>
        <w:t>иридоциклосклерэктомия, в том числе с иридопластикой, при новообразованиях глаза</w:t>
      </w:r>
    </w:p>
    <w:p>
      <w:pPr>
        <w:pStyle w:val="Style10"/>
        <w:keepNext w:val="0"/>
        <w:keepLines w:val="0"/>
        <w:framePr w:w="3346" w:h="1219" w:wrap="none" w:hAnchor="page" w:x="10951" w:y="2579"/>
        <w:widowControl w:val="0"/>
        <w:shd w:val="clear" w:color="auto" w:fill="auto"/>
        <w:bidi w:val="0"/>
        <w:spacing w:before="0" w:after="0" w:line="240" w:lineRule="auto"/>
        <w:ind w:left="0" w:right="0" w:firstLine="0"/>
        <w:jc w:val="left"/>
      </w:pPr>
      <w:r>
        <w:rPr>
          <w:color w:val="000000"/>
          <w:spacing w:val="0"/>
          <w:w w:val="100"/>
          <w:position w:val="0"/>
        </w:rPr>
        <w:t>иридоциклосклерэктомия с иридопластикой, экстракапсулярной экстракцией катаракты, имплантацией интраокулярной линзы при новообразованиях глаза</w:t>
      </w:r>
    </w:p>
    <w:p>
      <w:pPr>
        <w:pStyle w:val="Style10"/>
        <w:keepNext w:val="0"/>
        <w:keepLines w:val="0"/>
        <w:framePr w:w="3317" w:h="739" w:wrap="none" w:hAnchor="page" w:x="10946" w:y="3899"/>
        <w:widowControl w:val="0"/>
        <w:shd w:val="clear" w:color="auto" w:fill="auto"/>
        <w:bidi w:val="0"/>
        <w:spacing w:before="0" w:after="0" w:line="240" w:lineRule="auto"/>
        <w:ind w:left="0" w:right="0" w:firstLine="0"/>
        <w:jc w:val="left"/>
      </w:pPr>
      <w:r>
        <w:rPr>
          <w:color w:val="000000"/>
          <w:spacing w:val="0"/>
          <w:w w:val="100"/>
          <w:position w:val="0"/>
        </w:rPr>
        <w:t>иридоциклохориосклерэктомия, в том числе с иридопластикой, при новообразованиях глаза</w:t>
      </w:r>
    </w:p>
    <w:p>
      <w:pPr>
        <w:pStyle w:val="Style10"/>
        <w:keepNext w:val="0"/>
        <w:keepLines w:val="0"/>
        <w:framePr w:w="3590" w:h="3139" w:wrap="none" w:hAnchor="page" w:x="10946" w:y="4739"/>
        <w:widowControl w:val="0"/>
        <w:shd w:val="clear" w:color="auto" w:fill="auto"/>
        <w:bidi w:val="0"/>
        <w:spacing w:before="0" w:after="120" w:line="240" w:lineRule="auto"/>
        <w:ind w:left="0" w:right="0" w:firstLine="0"/>
        <w:jc w:val="left"/>
      </w:pPr>
      <w:r>
        <w:rPr>
          <w:color w:val="000000"/>
          <w:spacing w:val="0"/>
          <w:w w:val="100"/>
          <w:position w:val="0"/>
        </w:rPr>
        <w:t>реконструктивно-пластические операции переднего и заднего отделов глаза и его придаточного аппарата</w:t>
      </w:r>
    </w:p>
    <w:p>
      <w:pPr>
        <w:pStyle w:val="Style10"/>
        <w:keepNext w:val="0"/>
        <w:keepLines w:val="0"/>
        <w:framePr w:w="3590" w:h="3139" w:wrap="none" w:hAnchor="page" w:x="10946" w:y="4739"/>
        <w:widowControl w:val="0"/>
        <w:shd w:val="clear" w:color="auto" w:fill="auto"/>
        <w:bidi w:val="0"/>
        <w:spacing w:before="0" w:after="120" w:line="240" w:lineRule="auto"/>
        <w:ind w:left="0" w:right="0" w:firstLine="0"/>
        <w:jc w:val="left"/>
      </w:pPr>
      <w:r>
        <w:rPr>
          <w:color w:val="000000"/>
          <w:spacing w:val="0"/>
          <w:w w:val="100"/>
          <w:position w:val="0"/>
        </w:rPr>
        <w:t>орбитотомия с энуклеацией и пластикой культи</w:t>
      </w:r>
    </w:p>
    <w:p>
      <w:pPr>
        <w:pStyle w:val="Style10"/>
        <w:keepNext w:val="0"/>
        <w:keepLines w:val="0"/>
        <w:framePr w:w="3590" w:h="3139" w:wrap="none" w:hAnchor="page" w:x="10946" w:y="4739"/>
        <w:widowControl w:val="0"/>
        <w:shd w:val="clear" w:color="auto" w:fill="auto"/>
        <w:bidi w:val="0"/>
        <w:spacing w:before="0" w:after="120" w:line="240" w:lineRule="auto"/>
        <w:ind w:left="0" w:right="0" w:firstLine="0"/>
        <w:jc w:val="left"/>
      </w:pPr>
      <w:r>
        <w:rPr>
          <w:color w:val="000000"/>
          <w:spacing w:val="0"/>
          <w:w w:val="100"/>
          <w:position w:val="0"/>
        </w:rPr>
        <w:t>контурная пластика орбиты</w:t>
      </w:r>
    </w:p>
    <w:p>
      <w:pPr>
        <w:pStyle w:val="Style10"/>
        <w:keepNext w:val="0"/>
        <w:keepLines w:val="0"/>
        <w:framePr w:w="3590" w:h="3139" w:wrap="none" w:hAnchor="page" w:x="10946" w:y="4739"/>
        <w:widowControl w:val="0"/>
        <w:shd w:val="clear" w:color="auto" w:fill="auto"/>
        <w:bidi w:val="0"/>
        <w:spacing w:before="0" w:after="120" w:line="240" w:lineRule="auto"/>
        <w:ind w:left="0" w:right="0" w:firstLine="0"/>
        <w:jc w:val="left"/>
      </w:pPr>
      <w:r>
        <w:rPr>
          <w:color w:val="000000"/>
          <w:spacing w:val="0"/>
          <w:w w:val="100"/>
          <w:position w:val="0"/>
        </w:rPr>
        <w:t>эксцизия новообразования конъюнктивы и роговицы с послойной кератоконъюнктивальной пластикой</w:t>
      </w:r>
    </w:p>
    <w:p>
      <w:pPr>
        <w:pStyle w:val="Style10"/>
        <w:keepNext w:val="0"/>
        <w:keepLines w:val="0"/>
        <w:framePr w:w="3590" w:h="3139" w:wrap="none" w:hAnchor="page" w:x="10946" w:y="4739"/>
        <w:widowControl w:val="0"/>
        <w:shd w:val="clear" w:color="auto" w:fill="auto"/>
        <w:bidi w:val="0"/>
        <w:spacing w:before="0" w:after="120" w:line="240" w:lineRule="auto"/>
        <w:ind w:left="0" w:right="0" w:firstLine="0"/>
        <w:jc w:val="left"/>
      </w:pPr>
      <w:r>
        <w:rPr>
          <w:color w:val="000000"/>
          <w:spacing w:val="0"/>
          <w:w w:val="100"/>
          <w:position w:val="0"/>
        </w:rPr>
        <w:t>брахитерапия при новообразованиях придаточного аппарата глаза</w:t>
      </w:r>
    </w:p>
    <w:p>
      <w:pPr>
        <w:pStyle w:val="Style10"/>
        <w:keepNext w:val="0"/>
        <w:keepLines w:val="0"/>
        <w:framePr w:w="3370" w:h="499" w:wrap="none" w:hAnchor="page" w:x="10946" w:y="7979"/>
        <w:widowControl w:val="0"/>
        <w:shd w:val="clear" w:color="auto" w:fill="auto"/>
        <w:bidi w:val="0"/>
        <w:spacing w:before="0" w:after="0" w:line="240" w:lineRule="auto"/>
        <w:ind w:left="0" w:right="0" w:firstLine="0"/>
        <w:jc w:val="left"/>
      </w:pPr>
      <w:r>
        <w:rPr>
          <w:color w:val="000000"/>
          <w:spacing w:val="0"/>
          <w:w w:val="100"/>
          <w:position w:val="0"/>
        </w:rPr>
        <w:t>рентгенотерапия при злокачественных новообразованиях век</w:t>
      </w:r>
    </w:p>
    <w:p>
      <w:pPr>
        <w:pStyle w:val="Style10"/>
        <w:keepNext w:val="0"/>
        <w:keepLines w:val="0"/>
        <w:framePr w:w="3053" w:h="979" w:wrap="none" w:hAnchor="page" w:x="746" w:y="8579"/>
        <w:widowControl w:val="0"/>
        <w:shd w:val="clear" w:color="auto" w:fill="auto"/>
        <w:bidi w:val="0"/>
        <w:spacing w:before="0" w:after="0" w:line="240" w:lineRule="auto"/>
        <w:ind w:left="580" w:right="0" w:hanging="580"/>
        <w:jc w:val="left"/>
      </w:pPr>
      <w:r>
        <w:rPr>
          <w:color w:val="000000"/>
          <w:spacing w:val="0"/>
          <w:w w:val="100"/>
          <w:position w:val="0"/>
        </w:rPr>
        <w:t>40. Реконструктивно - пластические и оптико</w:t>
        <w:softHyphen/>
        <w:t>реконструктивные операции при травмах (открытых,</w:t>
      </w:r>
    </w:p>
    <w:p>
      <w:pPr>
        <w:pStyle w:val="Style10"/>
        <w:keepNext w:val="0"/>
        <w:keepLines w:val="0"/>
        <w:framePr w:w="1925" w:h="970" w:wrap="none" w:hAnchor="page" w:x="4106" w:y="8579"/>
        <w:widowControl w:val="0"/>
        <w:shd w:val="clear" w:color="auto" w:fill="auto"/>
        <w:bidi w:val="0"/>
        <w:spacing w:before="0" w:after="0" w:line="240" w:lineRule="auto"/>
        <w:ind w:left="0" w:right="0" w:firstLine="0"/>
        <w:jc w:val="center"/>
      </w:pPr>
      <w:r>
        <w:rPr>
          <w:color w:val="000000"/>
          <w:spacing w:val="0"/>
          <w:w w:val="100"/>
          <w:position w:val="0"/>
        </w:rPr>
        <w:t xml:space="preserve">H02.0 </w:t>
      </w:r>
      <w:r>
        <w:rPr>
          <w:color w:val="000000"/>
          <w:spacing w:val="0"/>
          <w:w w:val="100"/>
          <w:position w:val="0"/>
        </w:rPr>
        <w:t xml:space="preserve">- </w:t>
      </w:r>
      <w:r>
        <w:rPr>
          <w:color w:val="000000"/>
          <w:spacing w:val="0"/>
          <w:w w:val="100"/>
          <w:position w:val="0"/>
        </w:rPr>
        <w:t xml:space="preserve">H02.5, H04.0 </w:t>
      </w:r>
      <w:r>
        <w:rPr>
          <w:color w:val="000000"/>
          <w:spacing w:val="0"/>
          <w:w w:val="100"/>
          <w:position w:val="0"/>
        </w:rPr>
        <w:t>-</w:t>
        <w:br/>
      </w:r>
      <w:r>
        <w:rPr>
          <w:color w:val="000000"/>
          <w:spacing w:val="0"/>
          <w:w w:val="100"/>
          <w:position w:val="0"/>
        </w:rPr>
        <w:t xml:space="preserve">H04.6, H05.0 </w:t>
      </w:r>
      <w:r>
        <w:rPr>
          <w:color w:val="000000"/>
          <w:spacing w:val="0"/>
          <w:w w:val="100"/>
          <w:position w:val="0"/>
        </w:rPr>
        <w:t xml:space="preserve">- </w:t>
      </w:r>
      <w:r>
        <w:rPr>
          <w:color w:val="000000"/>
          <w:spacing w:val="0"/>
          <w:w w:val="100"/>
          <w:position w:val="0"/>
        </w:rPr>
        <w:t>H05.5,</w:t>
        <w:br/>
        <w:t>H11.2, H21.5, H27.0,</w:t>
        <w:br/>
        <w:t xml:space="preserve">H27.1, H26.0 </w:t>
      </w:r>
      <w:r>
        <w:rPr>
          <w:color w:val="000000"/>
          <w:spacing w:val="0"/>
          <w:w w:val="100"/>
          <w:position w:val="0"/>
        </w:rPr>
        <w:t xml:space="preserve">- </w:t>
      </w:r>
      <w:r>
        <w:rPr>
          <w:color w:val="000000"/>
          <w:spacing w:val="0"/>
          <w:w w:val="100"/>
          <w:position w:val="0"/>
        </w:rPr>
        <w:t>H26.9,</w:t>
      </w:r>
    </w:p>
    <w:p>
      <w:pPr>
        <w:pStyle w:val="Style10"/>
        <w:keepNext w:val="0"/>
        <w:keepLines w:val="0"/>
        <w:framePr w:w="3091" w:h="979" w:wrap="none" w:hAnchor="page" w:x="6165" w:y="8579"/>
        <w:widowControl w:val="0"/>
        <w:shd w:val="clear" w:color="auto" w:fill="auto"/>
        <w:bidi w:val="0"/>
        <w:spacing w:before="0" w:after="0" w:line="240" w:lineRule="auto"/>
        <w:ind w:left="0" w:right="0" w:firstLine="0"/>
        <w:jc w:val="left"/>
      </w:pPr>
      <w:r>
        <w:rPr>
          <w:color w:val="000000"/>
          <w:spacing w:val="0"/>
          <w:w w:val="100"/>
          <w:position w:val="0"/>
        </w:rPr>
        <w:t>травма глаза и глазницы, термические и химические ожоги, ограниченные областью глаза и его придаточного аппарата, при острой</w:t>
      </w:r>
    </w:p>
    <w:p>
      <w:pPr>
        <w:pStyle w:val="Style10"/>
        <w:keepNext w:val="0"/>
        <w:keepLines w:val="0"/>
        <w:framePr w:w="4325" w:h="859" w:wrap="none" w:hAnchor="page" w:x="9477" w:y="8579"/>
        <w:widowControl w:val="0"/>
        <w:shd w:val="clear" w:color="auto" w:fill="auto"/>
        <w:bidi w:val="0"/>
        <w:spacing w:before="0" w:after="0" w:line="240" w:lineRule="auto"/>
        <w:ind w:left="0" w:right="0" w:firstLine="0"/>
        <w:jc w:val="both"/>
      </w:pPr>
      <w:r>
        <w:rPr>
          <w:color w:val="000000"/>
          <w:spacing w:val="0"/>
          <w:w w:val="100"/>
          <w:position w:val="0"/>
        </w:rPr>
        <w:t>хирургическое аллолимбальная трансплантация лечение</w:t>
      </w:r>
    </w:p>
    <w:p>
      <w:pPr>
        <w:pStyle w:val="Style10"/>
        <w:keepNext w:val="0"/>
        <w:keepLines w:val="0"/>
        <w:framePr w:w="4325" w:h="859" w:wrap="none" w:hAnchor="page" w:x="9477" w:y="8579"/>
        <w:widowControl w:val="0"/>
        <w:shd w:val="clear" w:color="auto" w:fill="auto"/>
        <w:bidi w:val="0"/>
        <w:spacing w:before="0" w:after="0" w:line="180" w:lineRule="auto"/>
        <w:ind w:left="1480" w:right="0" w:firstLine="0"/>
        <w:jc w:val="left"/>
      </w:pPr>
      <w:r>
        <w:rPr>
          <w:color w:val="000000"/>
          <w:spacing w:val="0"/>
          <w:w w:val="100"/>
          <w:position w:val="0"/>
        </w:rPr>
        <w:t>витрэктомия с удалением</w:t>
      </w:r>
    </w:p>
    <w:p>
      <w:pPr>
        <w:pStyle w:val="Style10"/>
        <w:keepNext w:val="0"/>
        <w:keepLines w:val="0"/>
        <w:framePr w:w="4325" w:h="859" w:wrap="none" w:hAnchor="page" w:x="9477" w:y="8579"/>
        <w:widowControl w:val="0"/>
        <w:shd w:val="clear" w:color="auto" w:fill="auto"/>
        <w:bidi w:val="0"/>
        <w:spacing w:before="0" w:after="0" w:line="240" w:lineRule="auto"/>
        <w:ind w:left="1480" w:right="0" w:firstLine="0"/>
        <w:jc w:val="left"/>
      </w:pPr>
      <w:r>
        <w:rPr>
          <w:color w:val="000000"/>
          <w:spacing w:val="0"/>
          <w:w w:val="100"/>
          <w:position w:val="0"/>
        </w:rPr>
        <w:t>люксированного хрусталика</w:t>
      </w:r>
    </w:p>
    <w:p>
      <w:pPr>
        <w:pStyle w:val="Style10"/>
        <w:keepNext w:val="0"/>
        <w:keepLines w:val="0"/>
        <w:framePr w:w="624" w:h="250" w:wrap="none" w:hAnchor="page" w:x="15165" w:y="8579"/>
        <w:widowControl w:val="0"/>
        <w:shd w:val="clear" w:color="auto" w:fill="auto"/>
        <w:bidi w:val="0"/>
        <w:spacing w:before="0" w:after="0" w:line="240" w:lineRule="auto"/>
        <w:ind w:left="0" w:right="0" w:firstLine="0"/>
        <w:jc w:val="right"/>
      </w:pPr>
      <w:r>
        <w:rPr>
          <w:color w:val="000000"/>
          <w:spacing w:val="0"/>
          <w:w w:val="100"/>
          <w:position w:val="0"/>
        </w:rPr>
        <w:t>128992</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602" w:left="553" w:header="0" w:footer="1174"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724" behindDoc="0" locked="0" layoutInCell="1" allowOverlap="1">
                <wp:simplePos x="0" y="0"/>
                <wp:positionH relativeFrom="page">
                  <wp:posOffset>829310</wp:posOffset>
                </wp:positionH>
                <wp:positionV relativeFrom="paragraph">
                  <wp:posOffset>12700</wp:posOffset>
                </wp:positionV>
                <wp:extent cx="1319530" cy="469265"/>
                <wp:wrapSquare wrapText="bothSides"/>
                <wp:docPr id="634" name="Shape 634"/>
                <a:graphic xmlns:a="http://schemas.openxmlformats.org/drawingml/2006/main">
                  <a:graphicData uri="http://schemas.microsoft.com/office/word/2010/wordprocessingShape">
                    <wps:wsp>
                      <wps:cNvSpPr txBox="1"/>
                      <wps:spPr>
                        <a:xfrm>
                          <a:ext cx="1319530" cy="4692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закрытых) глаза, его придаточного аппарата, орбиты</w:t>
                            </w:r>
                          </w:p>
                        </w:txbxContent>
                      </wps:txbx>
                      <wps:bodyPr lIns="0" tIns="0" rIns="0" bIns="0">
                        <a:noAutoFit/>
                      </wps:bodyPr>
                    </wps:wsp>
                  </a:graphicData>
                </a:graphic>
              </wp:anchor>
            </w:drawing>
          </mc:Choice>
          <mc:Fallback>
            <w:pict>
              <v:shape id="_x0000_s1660" type="#_x0000_t202" style="position:absolute;margin-left:65.299999999999997pt;margin-top:1.pt;width:103.90000000000001pt;height:36.950000000000003pt;z-index:-12582902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закрытых) глаза, его придаточного аппарата, орбиты</w:t>
                      </w:r>
                    </w:p>
                  </w:txbxContent>
                </v:textbox>
                <w10:wrap type="square" anchorx="page"/>
              </v:shape>
            </w:pict>
          </mc:Fallback>
        </mc:AlternateContent>
      </w:r>
      <w:r>
        <mc:AlternateContent>
          <mc:Choice Requires="wps">
            <w:drawing>
              <wp:anchor distT="0" distB="0" distL="25400" distR="25400" simplePos="0" relativeHeight="125829726" behindDoc="0" locked="0" layoutInCell="1" allowOverlap="1">
                <wp:simplePos x="0" y="0"/>
                <wp:positionH relativeFrom="page">
                  <wp:posOffset>2625090</wp:posOffset>
                </wp:positionH>
                <wp:positionV relativeFrom="paragraph">
                  <wp:posOffset>12700</wp:posOffset>
                </wp:positionV>
                <wp:extent cx="1188720" cy="920750"/>
                <wp:wrapSquare wrapText="bothSides"/>
                <wp:docPr id="636" name="Shape 636"/>
                <a:graphic xmlns:a="http://schemas.openxmlformats.org/drawingml/2006/main">
                  <a:graphicData uri="http://schemas.microsoft.com/office/word/2010/wordprocessingShape">
                    <wps:wsp>
                      <wps:cNvSpPr txBox="1"/>
                      <wps:spPr>
                        <a:xfrm>
                          <a:ext cx="1188720" cy="920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H31.3, H40.3, S00.1,</w:t>
                              <w:br/>
                              <w:t xml:space="preserve">S00.2, S02.3, S04.0 </w:t>
                            </w:r>
                            <w:r>
                              <w:rPr>
                                <w:color w:val="000000"/>
                                <w:spacing w:val="0"/>
                                <w:w w:val="100"/>
                                <w:position w:val="0"/>
                              </w:rPr>
                              <w:t>-</w:t>
                              <w:br/>
                            </w:r>
                            <w:r>
                              <w:rPr>
                                <w:color w:val="000000"/>
                                <w:spacing w:val="0"/>
                                <w:w w:val="100"/>
                                <w:position w:val="0"/>
                              </w:rPr>
                              <w:t xml:space="preserve">S04.5, S05.0 </w:t>
                            </w:r>
                            <w:r>
                              <w:rPr>
                                <w:color w:val="000000"/>
                                <w:spacing w:val="0"/>
                                <w:w w:val="100"/>
                                <w:position w:val="0"/>
                              </w:rPr>
                              <w:t xml:space="preserve">- </w:t>
                            </w:r>
                            <w:r>
                              <w:rPr>
                                <w:color w:val="000000"/>
                                <w:spacing w:val="0"/>
                                <w:w w:val="100"/>
                                <w:position w:val="0"/>
                              </w:rPr>
                              <w:t>S05.9,</w:t>
                              <w:br/>
                              <w:t xml:space="preserve">T26.0 </w:t>
                            </w:r>
                            <w:r>
                              <w:rPr>
                                <w:color w:val="000000"/>
                                <w:spacing w:val="0"/>
                                <w:w w:val="100"/>
                                <w:position w:val="0"/>
                              </w:rPr>
                              <w:t xml:space="preserve">- </w:t>
                            </w:r>
                            <w:r>
                              <w:rPr>
                                <w:color w:val="000000"/>
                                <w:spacing w:val="0"/>
                                <w:w w:val="100"/>
                                <w:position w:val="0"/>
                              </w:rPr>
                              <w:t xml:space="preserve">T26.9, H44.0 </w:t>
                            </w:r>
                            <w:r>
                              <w:rPr>
                                <w:color w:val="000000"/>
                                <w:spacing w:val="0"/>
                                <w:w w:val="100"/>
                                <w:position w:val="0"/>
                              </w:rPr>
                              <w:t>-</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H44.8, T85.2, T85.3,</w:t>
                              <w:br/>
                              <w:t>T90.4, T95.0, T95.8</w:t>
                            </w:r>
                          </w:p>
                        </w:txbxContent>
                      </wps:txbx>
                      <wps:bodyPr lIns="0" tIns="0" rIns="0" bIns="0">
                        <a:noAutoFit/>
                      </wps:bodyPr>
                    </wps:wsp>
                  </a:graphicData>
                </a:graphic>
              </wp:anchor>
            </w:drawing>
          </mc:Choice>
          <mc:Fallback>
            <w:pict>
              <v:shape id="_x0000_s1662" type="#_x0000_t202" style="position:absolute;margin-left:206.70000000000002pt;margin-top:1.pt;width:93.600000000000009pt;height:72.5pt;z-index:-125829027;mso-wrap-distance-left:2.pt;mso-wrap-distance-right:2.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H31.3, H40.3, S00.1,</w:t>
                        <w:br/>
                        <w:t xml:space="preserve">S00.2, S02.3, S04.0 </w:t>
                      </w:r>
                      <w:r>
                        <w:rPr>
                          <w:color w:val="000000"/>
                          <w:spacing w:val="0"/>
                          <w:w w:val="100"/>
                          <w:position w:val="0"/>
                        </w:rPr>
                        <w:t>-</w:t>
                        <w:br/>
                      </w:r>
                      <w:r>
                        <w:rPr>
                          <w:color w:val="000000"/>
                          <w:spacing w:val="0"/>
                          <w:w w:val="100"/>
                          <w:position w:val="0"/>
                        </w:rPr>
                        <w:t xml:space="preserve">S04.5, S05.0 </w:t>
                      </w:r>
                      <w:r>
                        <w:rPr>
                          <w:color w:val="000000"/>
                          <w:spacing w:val="0"/>
                          <w:w w:val="100"/>
                          <w:position w:val="0"/>
                        </w:rPr>
                        <w:t xml:space="preserve">- </w:t>
                      </w:r>
                      <w:r>
                        <w:rPr>
                          <w:color w:val="000000"/>
                          <w:spacing w:val="0"/>
                          <w:w w:val="100"/>
                          <w:position w:val="0"/>
                        </w:rPr>
                        <w:t>S05.9,</w:t>
                        <w:br/>
                        <w:t xml:space="preserve">T26.0 </w:t>
                      </w:r>
                      <w:r>
                        <w:rPr>
                          <w:color w:val="000000"/>
                          <w:spacing w:val="0"/>
                          <w:w w:val="100"/>
                          <w:position w:val="0"/>
                        </w:rPr>
                        <w:t xml:space="preserve">- </w:t>
                      </w:r>
                      <w:r>
                        <w:rPr>
                          <w:color w:val="000000"/>
                          <w:spacing w:val="0"/>
                          <w:w w:val="100"/>
                          <w:position w:val="0"/>
                        </w:rPr>
                        <w:t xml:space="preserve">T26.9, H44.0 </w:t>
                      </w:r>
                      <w:r>
                        <w:rPr>
                          <w:color w:val="000000"/>
                          <w:spacing w:val="0"/>
                          <w:w w:val="100"/>
                          <w:position w:val="0"/>
                        </w:rPr>
                        <w:t>-</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H44.8, T85.2, T85.3,</w:t>
                        <w:br/>
                        <w:t>T90.4, T95.0, T95.8</w:t>
                      </w:r>
                    </w:p>
                  </w:txbxContent>
                </v:textbox>
                <w10:wrap type="square" anchorx="page"/>
              </v:shape>
            </w:pict>
          </mc:Fallback>
        </mc:AlternateConten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 xml:space="preserve">или стабильной фазе при любой стадии у взрослых и детей со следующими осложнениями: патология хрусталика, стекловидного тела, офтальмогипертензия, перелом дна орбиты, открытая рана века и окологлазничной области, вторичная глаукома, энтропион и трихиаз века, эктропион века, лагофтальм, птоз века, стеноз и недостаточность слезных протоков, деформация орбиты, энофтальм, неудаленное инородное тело орбиты вследствие проникающего ранения, рубцы конъюнктивы, рубцы и помутнение роговицы, слипчивая лейкома, гнойный эндофтальмит, дегенеративные состояния глазного яблока, неудаленное магнитное инородное тело, неудаленное немагнитное инородное тело, травматическое косоглазие, осложнения механического происхождения, связанные с имплантатами и трансплантатами </w:t>
      </w:r>
      <w:r>
        <w:rPr>
          <w:color w:val="000000"/>
          <w:spacing w:val="0"/>
          <w:w w:val="100"/>
          <w:position w:val="0"/>
        </w:rPr>
        <w:t>витреоленсэктомия с имплантацией интраокулярной линзы, в том числе с лазерным витриолизисом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дисклеральное удаление инородного тела с локальной склеропластикой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сетчатки</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имплантация искусственной радужки (иридохрусталиковой диафрагмы)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иридопластика, в том числе с лазерной реконструкцией, передней камеры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кератопротезирование</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пластика полости, века, свода (ов) с пересадкой свободных лоскутов, в том числе с пересадкой ресниц</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пластика культи с орбитальным имплантатом и реконструкцией, в том числе с кровавой тарзорафией</w:t>
      </w:r>
    </w:p>
    <w:p>
      <w:pPr>
        <w:pStyle w:val="Style10"/>
        <w:keepNext w:val="0"/>
        <w:keepLines w:val="0"/>
        <w:widowControl w:val="0"/>
        <w:shd w:val="clear" w:color="auto" w:fill="auto"/>
        <w:bidi w:val="0"/>
        <w:spacing w:before="0" w:after="120" w:line="240" w:lineRule="auto"/>
        <w:ind w:left="0" w:right="0" w:firstLine="0"/>
        <w:jc w:val="left"/>
        <w:sectPr>
          <w:footnotePr>
            <w:pos w:val="pageBottom"/>
            <w:numFmt w:val="decimal"/>
            <w:numRestart w:val="continuous"/>
          </w:footnotePr>
          <w:type w:val="continuous"/>
          <w:pgSz w:w="16840" w:h="11900" w:orient="landscape"/>
          <w:pgMar w:top="1149" w:right="2276" w:bottom="1149" w:left="6164" w:header="0" w:footer="3" w:gutter="0"/>
          <w:cols w:num="2" w:space="720" w:equalWidth="0">
            <w:col w:w="3226" w:space="1555"/>
            <w:col w:w="3619"/>
          </w:cols>
          <w:noEndnote/>
          <w:rtlGutter w:val="0"/>
          <w:docGrid w:linePitch="360"/>
        </w:sectPr>
      </w:pPr>
      <w:r>
        <w:rPr>
          <w:color w:val="000000"/>
          <w:spacing w:val="0"/>
          <w:w w:val="100"/>
          <w:position w:val="0"/>
        </w:rPr>
        <w:t>трансвитеральное удаление внутриглазного инородного тела с эндолазерной коагуляцией сетчатки</w:t>
      </w:r>
    </w:p>
    <w:p>
      <w:pPr>
        <w:widowControl w:val="0"/>
        <w:spacing w:before="59" w:after="59" w:line="240" w:lineRule="exact"/>
        <w:rPr>
          <w:sz w:val="19"/>
          <w:szCs w:val="19"/>
        </w:rPr>
      </w:pPr>
    </w:p>
    <w:p>
      <w:pPr>
        <w:widowControl w:val="0"/>
        <w:spacing w:line="1" w:lineRule="exact"/>
        <w:sectPr>
          <w:footnotePr>
            <w:pos w:val="pageBottom"/>
            <w:numFmt w:val="decimal"/>
            <w:numRestart w:val="continuous"/>
          </w:footnotePr>
          <w:pgSz w:w="9360" w:h="11909"/>
          <w:pgMar w:top="1103" w:right="739" w:bottom="1103" w:left="552" w:header="0" w:footer="3" w:gutter="0"/>
          <w:cols w:space="720"/>
          <w:noEndnote/>
          <w:rtlGutter w:val="0"/>
          <w:docGrid w:linePitch="360"/>
        </w:sectPr>
      </w:pPr>
    </w:p>
    <w:p>
      <w:pPr>
        <w:pStyle w:val="Style10"/>
        <w:keepNext w:val="0"/>
        <w:keepLines w:val="0"/>
        <w:framePr w:w="682" w:h="725" w:wrap="none" w:vAnchor="text" w:hAnchor="page" w:x="553" w:y="21"/>
        <w:widowControl w:val="0"/>
        <w:shd w:val="clear" w:color="auto" w:fill="auto"/>
        <w:bidi w:val="0"/>
        <w:spacing w:before="0" w:after="0" w:line="240" w:lineRule="auto"/>
        <w:ind w:left="0" w:right="0" w:firstLine="0"/>
        <w:jc w:val="center"/>
      </w:pPr>
      <w:r>
        <w:rPr>
          <w:color w:val="000000"/>
          <w:spacing w:val="0"/>
          <w:w w:val="100"/>
          <w:position w:val="0"/>
        </w:rPr>
        <w:t>№</w:t>
        <w:br/>
        <w:t>группы</w:t>
        <w:br/>
        <w:t>ВМП</w:t>
      </w:r>
      <w:r>
        <w:rPr>
          <w:color w:val="000000"/>
          <w:spacing w:val="0"/>
          <w:w w:val="100"/>
          <w:position w:val="0"/>
          <w:vertAlign w:val="superscript"/>
        </w:rPr>
        <w:t>1</w:t>
      </w:r>
    </w:p>
    <w:p>
      <w:pPr>
        <w:pStyle w:val="Style10"/>
        <w:keepNext w:val="0"/>
        <w:keepLines w:val="0"/>
        <w:framePr w:w="2309" w:h="269" w:wrap="none" w:vAnchor="text" w:hAnchor="page" w:x="1475" w:y="217"/>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r>
        <w:rPr>
          <w:color w:val="000000"/>
          <w:spacing w:val="0"/>
          <w:w w:val="100"/>
          <w:position w:val="0"/>
          <w:vertAlign w:val="superscript"/>
        </w:rPr>
        <w:t>1</w:t>
      </w:r>
    </w:p>
    <w:p>
      <w:pPr>
        <w:pStyle w:val="Style10"/>
        <w:keepNext w:val="0"/>
        <w:keepLines w:val="0"/>
        <w:framePr w:w="1594" w:h="269" w:wrap="none" w:vAnchor="text" w:hAnchor="page" w:x="4278" w:y="217"/>
        <w:widowControl w:val="0"/>
        <w:shd w:val="clear" w:color="auto" w:fill="auto"/>
        <w:bidi w:val="0"/>
        <w:spacing w:before="0" w:after="0" w:line="240" w:lineRule="auto"/>
        <w:ind w:left="0" w:right="0" w:firstLine="0"/>
        <w:jc w:val="left"/>
      </w:pPr>
      <w:r>
        <w:rPr>
          <w:color w:val="000000"/>
          <w:spacing w:val="0"/>
          <w:w w:val="100"/>
          <w:position w:val="0"/>
        </w:rPr>
        <w:t>Коды по МКБ-10</w:t>
      </w:r>
      <w:r>
        <w:rPr>
          <w:color w:val="000000"/>
          <w:spacing w:val="0"/>
          <w:w w:val="100"/>
          <w:position w:val="0"/>
          <w:vertAlign w:val="superscript"/>
        </w:rPr>
        <w:t>2</w:t>
      </w:r>
    </w:p>
    <w:p>
      <w:pPr>
        <w:pStyle w:val="Style10"/>
        <w:keepNext w:val="0"/>
        <w:keepLines w:val="0"/>
        <w:framePr w:w="1555" w:h="250" w:wrap="none" w:vAnchor="text" w:hAnchor="page" w:x="7014" w:y="236"/>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9360" w:h="11909"/>
          <w:pgMar w:top="1103" w:right="739" w:bottom="1103" w:left="552" w:header="0" w:footer="675"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sectPr>
          <w:headerReference w:type="default" r:id="rId129"/>
          <w:headerReference w:type="even" r:id="rId130"/>
          <w:footnotePr>
            <w:pos w:val="pageBottom"/>
            <w:numFmt w:val="decimal"/>
            <w:numRestart w:val="continuous"/>
          </w:footnotePr>
          <w:pgSz w:w="7478" w:h="11909"/>
          <w:pgMar w:top="1152" w:right="538" w:bottom="1168" w:left="5285" w:header="724" w:footer="740" w:gutter="0"/>
          <w:pgNumType w:start="235"/>
          <w:cols w:space="720"/>
          <w:noEndnote/>
          <w:rtlGutter w:val="0"/>
          <w:docGrid w:linePitch="360"/>
        </w:sectPr>
      </w:pPr>
      <w:r>
        <mc:AlternateContent>
          <mc:Choice Requires="wps">
            <w:drawing>
              <wp:anchor distT="0" distB="0" distL="114300" distR="114300" simplePos="0" relativeHeight="125829728" behindDoc="0" locked="0" layoutInCell="1" allowOverlap="1">
                <wp:simplePos x="0" y="0"/>
                <wp:positionH relativeFrom="page">
                  <wp:posOffset>161290</wp:posOffset>
                </wp:positionH>
                <wp:positionV relativeFrom="paragraph">
                  <wp:posOffset>381000</wp:posOffset>
                </wp:positionV>
                <wp:extent cx="719455" cy="158750"/>
                <wp:wrapSquare wrapText="bothSides"/>
                <wp:docPr id="638" name="Shape 638"/>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664" type="#_x0000_t202" style="position:absolute;margin-left:12.700000000000001pt;margin-top:30.pt;width:56.649999999999999pt;height:12.5pt;z-index:-12582902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730" behindDoc="0" locked="0" layoutInCell="1" allowOverlap="1">
                <wp:simplePos x="0" y="0"/>
                <wp:positionH relativeFrom="page">
                  <wp:posOffset>1731010</wp:posOffset>
                </wp:positionH>
                <wp:positionV relativeFrom="paragraph">
                  <wp:posOffset>381000</wp:posOffset>
                </wp:positionV>
                <wp:extent cx="856615" cy="158750"/>
                <wp:wrapSquare wrapText="bothSides"/>
                <wp:docPr id="640" name="Shape 640"/>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666" type="#_x0000_t202" style="position:absolute;margin-left:136.30000000000001pt;margin-top:30.pt;width:67.450000000000003pt;height:12.5pt;z-index:-12582902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vertAlign w:val="superscript"/>
        </w:rPr>
        <w:t>3</w:t>
      </w:r>
      <w:r>
        <w:rPr>
          <w:color w:val="000000"/>
          <w:spacing w:val="0"/>
          <w:w w:val="100"/>
          <w:position w:val="0"/>
        </w:rPr>
        <w:t>, рублей</w:t>
      </w:r>
    </w:p>
    <w:p>
      <w:pPr>
        <w:widowControl w:val="0"/>
        <w:spacing w:line="98" w:lineRule="exact"/>
        <w:rPr>
          <w:sz w:val="8"/>
          <w:szCs w:val="8"/>
        </w:rPr>
      </w:pPr>
    </w:p>
    <w:p>
      <w:pPr>
        <w:widowControl w:val="0"/>
        <w:spacing w:line="1" w:lineRule="exact"/>
        <w:sectPr>
          <w:footnotePr>
            <w:pos w:val="pageBottom"/>
            <w:numFmt w:val="decimal"/>
            <w:numRestart w:val="continuous"/>
          </w:footnotePr>
          <w:type w:val="continuous"/>
          <w:pgSz w:w="7478"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реконструктивно-пластические операции на веках, в том числе с кровавой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тарзорафией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реконструкция слезоотводящих путей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трансплантация амниотической мембраны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контурная пластика орбиты</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энуклеация (эвисцерация) глаза с пластикой культи орбитальным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имплантатом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устранение посттравматического птоза верхнего века</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дилатация слезных протоков экспандерами</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дакриоцисториностомия наружным доступом</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вторичная имплантация интраокулярной линзы с реконструкцией передней камеры, в том числе с дисцизией лазером вторичной катаракты</w:t>
      </w:r>
    </w:p>
    <w:p>
      <w:pPr>
        <w:pStyle w:val="Style10"/>
        <w:keepNext w:val="0"/>
        <w:keepLines w:val="0"/>
        <w:widowControl w:val="0"/>
        <w:shd w:val="clear" w:color="auto" w:fill="auto"/>
        <w:bidi w:val="0"/>
        <w:spacing w:before="0" w:after="120" w:line="240" w:lineRule="auto"/>
        <w:ind w:left="0" w:right="0" w:firstLine="0"/>
        <w:jc w:val="left"/>
        <w:sectPr>
          <w:footnotePr>
            <w:pos w:val="pageBottom"/>
            <w:numFmt w:val="decimal"/>
            <w:numRestart w:val="continuous"/>
          </w:footnotePr>
          <w:type w:val="continuous"/>
          <w:pgSz w:w="7478" w:h="11909"/>
          <w:pgMar w:top="1152" w:right="2289" w:bottom="1152" w:left="1579" w:header="0" w:footer="3" w:gutter="0"/>
          <w:cols w:space="720"/>
          <w:noEndnote/>
          <w:rtlGutter w:val="0"/>
          <w:docGrid w:linePitch="360"/>
        </w:sectPr>
      </w:pPr>
      <w:r>
        <w:rPr>
          <w:color w:val="000000"/>
          <w:spacing w:val="0"/>
          <w:w w:val="100"/>
          <w:position w:val="0"/>
        </w:rPr>
        <w:t xml:space="preserve">реконструкция передней камеры с передней витрэктомией с удалением травматической катаракты, в том числе с имплантацией интраокулярной линзы </w:t>
      </w:r>
      <w:r>
        <w:rPr>
          <w:color w:val="000000"/>
          <w:spacing w:val="0"/>
          <w:w w:val="100"/>
          <w:position w:val="0"/>
        </w:rPr>
        <w:t>удаление подвывихнутого хрусталика с имплантацией различных моделей интраокулярной линзы</w:t>
      </w:r>
    </w:p>
    <w:p>
      <w:pPr>
        <w:widowControl w:val="0"/>
        <w:spacing w:before="59" w:after="59" w:line="240" w:lineRule="exact"/>
        <w:rPr>
          <w:sz w:val="19"/>
          <w:szCs w:val="19"/>
        </w:rPr>
      </w:pPr>
    </w:p>
    <w:p>
      <w:pPr>
        <w:widowControl w:val="0"/>
        <w:spacing w:line="1" w:lineRule="exact"/>
        <w:sectPr>
          <w:headerReference w:type="default" r:id="rId131"/>
          <w:headerReference w:type="even" r:id="rId132"/>
          <w:footnotePr>
            <w:pos w:val="pageBottom"/>
            <w:numFmt w:val="decimal"/>
            <w:numRestart w:val="continuous"/>
          </w:footnotePr>
          <w:pgSz w:w="9365" w:h="11909"/>
          <w:pgMar w:top="1103" w:right="744" w:bottom="1103" w:left="552" w:header="0" w:footer="3" w:gutter="0"/>
          <w:pgNumType w:start="168"/>
          <w:cols w:space="720"/>
          <w:noEndnote/>
          <w:rtlGutter w:val="0"/>
          <w:docGrid w:linePitch="360"/>
        </w:sectPr>
      </w:pPr>
    </w:p>
    <w:p>
      <w:pPr>
        <w:pStyle w:val="Style10"/>
        <w:keepNext w:val="0"/>
        <w:keepLines w:val="0"/>
        <w:framePr w:w="682" w:h="725" w:wrap="none" w:vAnchor="text" w:hAnchor="page" w:x="553" w:y="21"/>
        <w:widowControl w:val="0"/>
        <w:shd w:val="clear" w:color="auto" w:fill="auto"/>
        <w:bidi w:val="0"/>
        <w:spacing w:before="0" w:after="0" w:line="240" w:lineRule="auto"/>
        <w:ind w:left="0" w:right="0" w:firstLine="0"/>
        <w:jc w:val="center"/>
      </w:pPr>
      <w:r>
        <w:rPr>
          <w:color w:val="000000"/>
          <w:spacing w:val="0"/>
          <w:w w:val="100"/>
          <w:position w:val="0"/>
        </w:rPr>
        <w:t>№</w:t>
        <w:br/>
        <w:t>группы</w:t>
        <w:br/>
        <w:t>ВМП</w:t>
      </w:r>
      <w:r>
        <w:rPr>
          <w:color w:val="000000"/>
          <w:spacing w:val="0"/>
          <w:w w:val="100"/>
          <w:position w:val="0"/>
          <w:vertAlign w:val="superscript"/>
        </w:rPr>
        <w:t>1</w:t>
      </w:r>
    </w:p>
    <w:p>
      <w:pPr>
        <w:pStyle w:val="Style10"/>
        <w:keepNext w:val="0"/>
        <w:keepLines w:val="0"/>
        <w:framePr w:w="2309" w:h="269" w:wrap="none" w:vAnchor="text" w:hAnchor="page" w:x="1475" w:y="217"/>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r>
        <w:rPr>
          <w:color w:val="000000"/>
          <w:spacing w:val="0"/>
          <w:w w:val="100"/>
          <w:position w:val="0"/>
          <w:vertAlign w:val="superscript"/>
        </w:rPr>
        <w:t>1</w:t>
      </w:r>
    </w:p>
    <w:p>
      <w:pPr>
        <w:pStyle w:val="Style10"/>
        <w:keepNext w:val="0"/>
        <w:keepLines w:val="0"/>
        <w:framePr w:w="1594" w:h="269" w:wrap="none" w:vAnchor="text" w:hAnchor="page" w:x="4278" w:y="217"/>
        <w:widowControl w:val="0"/>
        <w:shd w:val="clear" w:color="auto" w:fill="auto"/>
        <w:bidi w:val="0"/>
        <w:spacing w:before="0" w:after="0" w:line="240" w:lineRule="auto"/>
        <w:ind w:left="0" w:right="0" w:firstLine="0"/>
        <w:jc w:val="left"/>
      </w:pPr>
      <w:r>
        <w:rPr>
          <w:color w:val="000000"/>
          <w:spacing w:val="0"/>
          <w:w w:val="100"/>
          <w:position w:val="0"/>
        </w:rPr>
        <w:t>Коды по МКБ-10</w:t>
      </w:r>
      <w:r>
        <w:rPr>
          <w:color w:val="000000"/>
          <w:spacing w:val="0"/>
          <w:w w:val="100"/>
          <w:position w:val="0"/>
          <w:vertAlign w:val="superscript"/>
        </w:rPr>
        <w:t>2</w:t>
      </w:r>
    </w:p>
    <w:p>
      <w:pPr>
        <w:pStyle w:val="Style10"/>
        <w:keepNext w:val="0"/>
        <w:keepLines w:val="0"/>
        <w:framePr w:w="1555" w:h="250" w:wrap="none" w:vAnchor="text" w:hAnchor="page" w:x="7014" w:y="236"/>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9365" w:h="11909"/>
          <w:pgMar w:top="1103" w:right="744" w:bottom="1103" w:left="552" w:header="0" w:footer="675"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sectPr>
          <w:headerReference w:type="default" r:id="rId133"/>
          <w:headerReference w:type="even" r:id="rId134"/>
          <w:footnotePr>
            <w:pos w:val="pageBottom"/>
            <w:numFmt w:val="decimal"/>
            <w:numRestart w:val="continuous"/>
          </w:footnotePr>
          <w:pgSz w:w="7474" w:h="11909"/>
          <w:pgMar w:top="1152" w:right="538" w:bottom="1048" w:left="5280" w:header="724" w:footer="620" w:gutter="0"/>
          <w:pgNumType w:start="237"/>
          <w:cols w:space="720"/>
          <w:noEndnote/>
          <w:rtlGutter w:val="0"/>
          <w:docGrid w:linePitch="360"/>
        </w:sectPr>
      </w:pPr>
      <w:r>
        <mc:AlternateContent>
          <mc:Choice Requires="wps">
            <w:drawing>
              <wp:anchor distT="0" distB="0" distL="114300" distR="114300" simplePos="0" relativeHeight="125829732" behindDoc="0" locked="0" layoutInCell="1" allowOverlap="1">
                <wp:simplePos x="0" y="0"/>
                <wp:positionH relativeFrom="page">
                  <wp:posOffset>158750</wp:posOffset>
                </wp:positionH>
                <wp:positionV relativeFrom="paragraph">
                  <wp:posOffset>381000</wp:posOffset>
                </wp:positionV>
                <wp:extent cx="719455" cy="158750"/>
                <wp:wrapSquare wrapText="bothSides"/>
                <wp:docPr id="648" name="Shape 648"/>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674" type="#_x0000_t202" style="position:absolute;margin-left:12.5pt;margin-top:30.pt;width:56.649999999999999pt;height:12.5pt;z-index:-12582902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734" behindDoc="0" locked="0" layoutInCell="1" allowOverlap="1">
                <wp:simplePos x="0" y="0"/>
                <wp:positionH relativeFrom="page">
                  <wp:posOffset>1728470</wp:posOffset>
                </wp:positionH>
                <wp:positionV relativeFrom="paragraph">
                  <wp:posOffset>381000</wp:posOffset>
                </wp:positionV>
                <wp:extent cx="856615" cy="158750"/>
                <wp:wrapSquare wrapText="bothSides"/>
                <wp:docPr id="650" name="Shape 650"/>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676" type="#_x0000_t202" style="position:absolute;margin-left:136.09999999999999pt;margin-top:30.pt;width:67.450000000000003pt;height:12.5pt;z-index:-12582901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vertAlign w:val="superscript"/>
        </w:rPr>
        <w:t>3</w:t>
      </w:r>
      <w:r>
        <w:rPr>
          <w:color w:val="000000"/>
          <w:spacing w:val="0"/>
          <w:w w:val="100"/>
          <w:position w:val="0"/>
        </w:rPr>
        <w:t>, рублей</w:t>
      </w:r>
    </w:p>
    <w:p>
      <w:pPr>
        <w:widowControl w:val="0"/>
        <w:spacing w:line="131" w:lineRule="exact"/>
        <w:rPr>
          <w:sz w:val="11"/>
          <w:szCs w:val="11"/>
        </w:rPr>
      </w:pPr>
    </w:p>
    <w:p>
      <w:pPr>
        <w:widowControl w:val="0"/>
        <w:spacing w:line="1" w:lineRule="exact"/>
        <w:sectPr>
          <w:footnotePr>
            <w:pos w:val="pageBottom"/>
            <w:numFmt w:val="decimal"/>
            <w:numRestart w:val="continuous"/>
          </w:footnotePr>
          <w:type w:val="continuous"/>
          <w:pgSz w:w="7474" w:h="11909"/>
          <w:pgMar w:top="1152" w:right="0" w:bottom="1048" w:left="0" w:header="0" w:footer="3"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сквозная кератопластика с имплантацией иридохрусталиковой диафрагмы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герметизация раны роговицы (склеры) с реконструкцией передней камеры с иридопластикой, склеропластикой</w:t>
      </w:r>
    </w:p>
    <w:p>
      <w:pPr>
        <w:pStyle w:val="Style10"/>
        <w:keepNext w:val="0"/>
        <w:keepLines w:val="0"/>
        <w:widowControl w:val="0"/>
        <w:shd w:val="clear" w:color="auto" w:fill="auto"/>
        <w:bidi w:val="0"/>
        <w:spacing w:before="0" w:after="120" w:line="252" w:lineRule="auto"/>
        <w:ind w:left="0" w:right="0" w:firstLine="0"/>
        <w:jc w:val="left"/>
      </w:pPr>
      <w:r>
        <w:rPr>
          <w:color w:val="000000"/>
          <w:spacing w:val="0"/>
          <w:w w:val="100"/>
          <w:position w:val="0"/>
        </w:rPr>
        <w:t>герметизация раны роговицы (склеры) с реконструкцией передней камеры с иридопластикой, с удалением инородного тела из переднего сегмента глаза</w:t>
      </w:r>
    </w:p>
    <w:p>
      <w:pPr>
        <w:pStyle w:val="Style10"/>
        <w:keepNext w:val="0"/>
        <w:keepLines w:val="0"/>
        <w:widowControl w:val="0"/>
        <w:shd w:val="clear" w:color="auto" w:fill="auto"/>
        <w:bidi w:val="0"/>
        <w:spacing w:before="0" w:after="0" w:line="252" w:lineRule="auto"/>
        <w:ind w:left="0" w:right="0" w:firstLine="0"/>
        <w:jc w:val="left"/>
      </w:pPr>
      <w:r>
        <w:rPr>
          <w:color w:val="000000"/>
          <w:spacing w:val="0"/>
          <w:w w:val="100"/>
          <w:position w:val="0"/>
        </w:rPr>
        <w:t>эндовитреальное вмешательство, в том числе с тампонадой витреальной</w:t>
      </w:r>
    </w:p>
    <w:p>
      <w:pPr>
        <w:pStyle w:val="Style10"/>
        <w:keepNext w:val="0"/>
        <w:keepLines w:val="0"/>
        <w:widowControl w:val="0"/>
        <w:shd w:val="clear" w:color="auto" w:fill="auto"/>
        <w:bidi w:val="0"/>
        <w:spacing w:before="0" w:after="120" w:line="252" w:lineRule="auto"/>
        <w:ind w:left="0" w:right="0" w:firstLine="0"/>
        <w:jc w:val="left"/>
      </w:pPr>
      <w:r>
        <w:rPr>
          <w:color w:val="000000"/>
          <w:spacing w:val="0"/>
          <w:w w:val="100"/>
          <w:position w:val="0"/>
        </w:rPr>
        <w:t>полости, с удалением инородного тела из заднего сегмента глаза</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пластика орбиты, в том числе с удалением инородного тела</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шейверная (лазерная) реконструктивная операция при патологии слезоотводящих путей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реконструктивная блефаропластика</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рассечение симблефарона с пластикой конъюнктивальной полости</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(с пересадкой тканей)</w:t>
      </w:r>
    </w:p>
    <w:p>
      <w:pPr>
        <w:pStyle w:val="Style10"/>
        <w:keepNext w:val="0"/>
        <w:keepLines w:val="0"/>
        <w:widowControl w:val="0"/>
        <w:shd w:val="clear" w:color="auto" w:fill="auto"/>
        <w:bidi w:val="0"/>
        <w:spacing w:before="0" w:after="120" w:line="240" w:lineRule="auto"/>
        <w:ind w:left="0" w:right="0" w:firstLine="0"/>
        <w:jc w:val="left"/>
        <w:sectPr>
          <w:footnotePr>
            <w:pos w:val="pageBottom"/>
            <w:numFmt w:val="decimal"/>
            <w:numRestart w:val="continuous"/>
          </w:footnotePr>
          <w:type w:val="continuous"/>
          <w:pgSz w:w="7474" w:h="11909"/>
          <w:pgMar w:top="1152" w:right="2299" w:bottom="1048" w:left="1574" w:header="0" w:footer="3" w:gutter="0"/>
          <w:cols w:space="720"/>
          <w:noEndnote/>
          <w:rtlGutter w:val="0"/>
          <w:docGrid w:linePitch="360"/>
        </w:sectPr>
      </w:pPr>
      <w:r>
        <w:rPr>
          <w:color w:val="000000"/>
          <w:spacing w:val="0"/>
          <w:w w:val="100"/>
          <w:position w:val="0"/>
        </w:rPr>
        <w:t xml:space="preserve">эндовитреальное вмешательство с репозицией интраокулярной линзы </w:t>
      </w:r>
      <w:r>
        <w:rPr>
          <w:color w:val="000000"/>
          <w:spacing w:val="0"/>
          <w:w w:val="100"/>
          <w:position w:val="0"/>
        </w:rPr>
        <w:t>укрепление бельма, удаление ретропротезной пленки при керато протезировании</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4680" w:h="1459" w:wrap="none" w:hAnchor="page" w:x="1307" w:y="1739"/>
        <w:widowControl w:val="0"/>
        <w:shd w:val="clear" w:color="auto" w:fill="auto"/>
        <w:tabs>
          <w:tab w:pos="2827" w:val="left"/>
        </w:tabs>
        <w:bidi w:val="0"/>
        <w:spacing w:before="0" w:after="0" w:line="240" w:lineRule="auto"/>
        <w:ind w:left="0" w:right="0" w:firstLine="0"/>
        <w:jc w:val="left"/>
      </w:pPr>
      <w:r>
        <w:rPr>
          <w:color w:val="000000"/>
          <w:spacing w:val="0"/>
          <w:w w:val="100"/>
          <w:position w:val="0"/>
        </w:rPr>
        <w:t>Комплексное лечение</w:t>
        <w:tab/>
      </w:r>
      <w:r>
        <w:rPr>
          <w:color w:val="000000"/>
          <w:spacing w:val="0"/>
          <w:w w:val="100"/>
          <w:position w:val="0"/>
        </w:rPr>
        <w:t xml:space="preserve">H16.0, H17.0 </w:t>
      </w:r>
      <w:r>
        <w:rPr>
          <w:color w:val="000000"/>
          <w:spacing w:val="0"/>
          <w:w w:val="100"/>
          <w:position w:val="0"/>
        </w:rPr>
        <w:t xml:space="preserve">- </w:t>
      </w:r>
      <w:r>
        <w:rPr>
          <w:color w:val="000000"/>
          <w:spacing w:val="0"/>
          <w:w w:val="100"/>
          <w:position w:val="0"/>
        </w:rPr>
        <w:t>H17.9,</w:t>
      </w:r>
    </w:p>
    <w:p>
      <w:pPr>
        <w:pStyle w:val="Style10"/>
        <w:keepNext w:val="0"/>
        <w:keepLines w:val="0"/>
        <w:framePr w:w="4680" w:h="1459" w:wrap="none" w:hAnchor="page" w:x="1307" w:y="1739"/>
        <w:widowControl w:val="0"/>
        <w:shd w:val="clear" w:color="auto" w:fill="auto"/>
        <w:tabs>
          <w:tab w:pos="3149" w:val="left"/>
        </w:tabs>
        <w:bidi w:val="0"/>
        <w:spacing w:before="0" w:after="0" w:line="240" w:lineRule="auto"/>
        <w:ind w:left="0" w:right="0" w:firstLine="0"/>
        <w:jc w:val="left"/>
      </w:pPr>
      <w:r>
        <w:rPr>
          <w:color w:val="000000"/>
          <w:spacing w:val="0"/>
          <w:w w:val="100"/>
          <w:position w:val="0"/>
        </w:rPr>
        <w:t>болезней роговицы, включая</w:t>
        <w:tab/>
      </w:r>
      <w:r>
        <w:rPr>
          <w:color w:val="000000"/>
          <w:spacing w:val="0"/>
          <w:w w:val="100"/>
          <w:position w:val="0"/>
        </w:rPr>
        <w:t xml:space="preserve">H18.0 </w:t>
      </w:r>
      <w:r>
        <w:rPr>
          <w:color w:val="000000"/>
          <w:spacing w:val="0"/>
          <w:w w:val="100"/>
          <w:position w:val="0"/>
        </w:rPr>
        <w:t xml:space="preserve">- </w:t>
      </w:r>
      <w:r>
        <w:rPr>
          <w:color w:val="000000"/>
          <w:spacing w:val="0"/>
          <w:w w:val="100"/>
          <w:position w:val="0"/>
        </w:rPr>
        <w:t>H18.9</w:t>
      </w:r>
    </w:p>
    <w:p>
      <w:pPr>
        <w:pStyle w:val="Style10"/>
        <w:keepNext w:val="0"/>
        <w:keepLines w:val="0"/>
        <w:framePr w:w="4680" w:h="1459" w:wrap="none" w:hAnchor="page" w:x="1307" w:y="1739"/>
        <w:widowControl w:val="0"/>
        <w:shd w:val="clear" w:color="auto" w:fill="auto"/>
        <w:bidi w:val="0"/>
        <w:spacing w:before="0" w:after="0" w:line="240" w:lineRule="auto"/>
        <w:ind w:left="0" w:right="0" w:firstLine="0"/>
        <w:jc w:val="left"/>
      </w:pPr>
      <w:r>
        <w:rPr>
          <w:color w:val="000000"/>
          <w:spacing w:val="0"/>
          <w:w w:val="100"/>
          <w:position w:val="0"/>
        </w:rPr>
        <w:t>оптико-реконструктивную и лазерную хирургию, интенсивное консервативное лечение язвы роговицы</w:t>
      </w:r>
    </w:p>
    <w:p>
      <w:pPr>
        <w:pStyle w:val="Style10"/>
        <w:keepNext w:val="0"/>
        <w:keepLines w:val="0"/>
        <w:framePr w:w="3235" w:h="2650" w:wrap="none" w:hAnchor="page" w:x="6165" w:y="1739"/>
        <w:widowControl w:val="0"/>
        <w:shd w:val="clear" w:color="auto" w:fill="auto"/>
        <w:bidi w:val="0"/>
        <w:spacing w:before="0" w:after="0" w:line="240" w:lineRule="auto"/>
        <w:ind w:left="0" w:right="0" w:firstLine="0"/>
        <w:jc w:val="left"/>
      </w:pPr>
      <w:r>
        <w:rPr>
          <w:color w:val="000000"/>
          <w:spacing w:val="0"/>
          <w:w w:val="100"/>
          <w:position w:val="0"/>
        </w:rPr>
        <w:t>язва роговицы острая, стромальная или перфорирующая у взрослых и детей, осложненная гипопионом, эндофтальмитом, патологией хрусталика. Рубцы и помутнения роговицы, другие болезни роговицы (буллезная кератопатия, дегенерация, наследственные дистрофии роговицы, кератоконус) у взрослых и детей вне зависимости от осложнений</w:t>
      </w:r>
    </w:p>
    <w:p>
      <w:pPr>
        <w:pStyle w:val="Style10"/>
        <w:keepNext w:val="0"/>
        <w:keepLines w:val="0"/>
        <w:framePr w:w="1354" w:h="490" w:wrap="none" w:hAnchor="page" w:x="9477" w:y="1739"/>
        <w:widowControl w:val="0"/>
        <w:shd w:val="clear" w:color="auto" w:fill="auto"/>
        <w:bidi w:val="0"/>
        <w:spacing w:before="0" w:after="0" w:line="240" w:lineRule="auto"/>
        <w:ind w:left="0" w:right="0" w:firstLine="0"/>
        <w:jc w:val="left"/>
      </w:pPr>
      <w:r>
        <w:rPr>
          <w:color w:val="000000"/>
          <w:spacing w:val="0"/>
          <w:w w:val="100"/>
          <w:position w:val="0"/>
        </w:rPr>
        <w:t>комбинирован</w:t>
        <w:softHyphen/>
      </w:r>
    </w:p>
    <w:p>
      <w:pPr>
        <w:pStyle w:val="Style10"/>
        <w:keepNext w:val="0"/>
        <w:keepLines w:val="0"/>
        <w:framePr w:w="1354" w:h="490" w:wrap="none" w:hAnchor="page" w:x="9477" w:y="1739"/>
        <w:widowControl w:val="0"/>
        <w:shd w:val="clear" w:color="auto" w:fill="auto"/>
        <w:bidi w:val="0"/>
        <w:spacing w:before="0" w:after="0" w:line="240" w:lineRule="auto"/>
        <w:ind w:left="0" w:right="0" w:firstLine="0"/>
        <w:jc w:val="left"/>
      </w:pPr>
      <w:r>
        <w:rPr>
          <w:color w:val="000000"/>
          <w:spacing w:val="0"/>
          <w:w w:val="100"/>
          <w:position w:val="0"/>
        </w:rPr>
        <w:t>ное лечение</w:t>
      </w:r>
    </w:p>
    <w:p>
      <w:pPr>
        <w:pStyle w:val="Style10"/>
        <w:keepNext w:val="0"/>
        <w:keepLines w:val="0"/>
        <w:framePr w:w="3566" w:h="745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автоматизированная послойная кератопластика с использованием фемтосекундного лазера или кератома, в том числе с реимплантацией эластичной интраокулярной линзы, при различных болезнях роговицы</w:t>
      </w:r>
    </w:p>
    <w:p>
      <w:pPr>
        <w:pStyle w:val="Style10"/>
        <w:keepNext w:val="0"/>
        <w:keepLines w:val="0"/>
        <w:framePr w:w="3566" w:h="745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неавтоматизированная послойная кератопластика</w:t>
      </w:r>
    </w:p>
    <w:p>
      <w:pPr>
        <w:pStyle w:val="Style10"/>
        <w:keepNext w:val="0"/>
        <w:keepLines w:val="0"/>
        <w:framePr w:w="3566" w:h="745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имплантация интрастромальных сегментов с помощью фемтосекундного лазера при болезнях роговицы</w:t>
      </w:r>
    </w:p>
    <w:p>
      <w:pPr>
        <w:pStyle w:val="Style10"/>
        <w:keepNext w:val="0"/>
        <w:keepLines w:val="0"/>
        <w:framePr w:w="3566" w:h="745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эксимерлазерная коррекция посттравматического астигматизма</w:t>
      </w:r>
    </w:p>
    <w:p>
      <w:pPr>
        <w:pStyle w:val="Style10"/>
        <w:keepNext w:val="0"/>
        <w:keepLines w:val="0"/>
        <w:framePr w:w="3566" w:h="745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эксимерлазерная фототерапевтическая кератэктомия при язвах роговицы</w:t>
      </w:r>
    </w:p>
    <w:p>
      <w:pPr>
        <w:pStyle w:val="Style10"/>
        <w:keepNext w:val="0"/>
        <w:keepLines w:val="0"/>
        <w:framePr w:w="3566" w:h="745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эксимерлазерная фототерапевтическая кератэктомия рубцов и помутнений роговицы</w:t>
      </w:r>
    </w:p>
    <w:p>
      <w:pPr>
        <w:pStyle w:val="Style10"/>
        <w:keepNext w:val="0"/>
        <w:keepLines w:val="0"/>
        <w:framePr w:w="3566" w:h="745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сквозная реконструктивная кератопластика</w:t>
      </w:r>
    </w:p>
    <w:p>
      <w:pPr>
        <w:pStyle w:val="Style10"/>
        <w:keepNext w:val="0"/>
        <w:keepLines w:val="0"/>
        <w:framePr w:w="3566" w:h="745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сквозная кератопластика</w:t>
      </w:r>
    </w:p>
    <w:p>
      <w:pPr>
        <w:pStyle w:val="Style10"/>
        <w:keepNext w:val="0"/>
        <w:keepLines w:val="0"/>
        <w:framePr w:w="3566" w:h="745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трансплантация десцеметовой мембраны</w:t>
      </w:r>
    </w:p>
    <w:p>
      <w:pPr>
        <w:pStyle w:val="Style10"/>
        <w:keepNext w:val="0"/>
        <w:keepLines w:val="0"/>
        <w:framePr w:w="3566" w:h="745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трансплантация амниотической мембраны</w:t>
      </w:r>
    </w:p>
    <w:p>
      <w:pPr>
        <w:pStyle w:val="Style10"/>
        <w:keepNext w:val="0"/>
        <w:keepLines w:val="0"/>
        <w:framePr w:w="3566" w:h="7459" w:wrap="none" w:hAnchor="page" w:x="10946" w:y="1739"/>
        <w:widowControl w:val="0"/>
        <w:shd w:val="clear" w:color="auto" w:fill="auto"/>
        <w:bidi w:val="0"/>
        <w:spacing w:before="0" w:after="120" w:line="240" w:lineRule="auto"/>
        <w:ind w:left="0" w:right="0" w:firstLine="0"/>
        <w:jc w:val="left"/>
      </w:pPr>
      <w:r>
        <w:rPr>
          <w:color w:val="000000"/>
          <w:spacing w:val="0"/>
          <w:w w:val="100"/>
          <w:position w:val="0"/>
        </w:rPr>
        <w:t>послойная глубокая передняя кератопластика</w:t>
      </w:r>
    </w:p>
    <w:p>
      <w:pPr>
        <w:pStyle w:val="Style10"/>
        <w:keepNext w:val="0"/>
        <w:keepLines w:val="0"/>
        <w:framePr w:w="1963" w:h="259" w:wrap="none" w:hAnchor="page" w:x="10951" w:y="9299"/>
        <w:widowControl w:val="0"/>
        <w:shd w:val="clear" w:color="auto" w:fill="auto"/>
        <w:bidi w:val="0"/>
        <w:spacing w:before="0" w:after="0" w:line="240" w:lineRule="auto"/>
        <w:ind w:left="0" w:right="0" w:firstLine="0"/>
        <w:jc w:val="left"/>
      </w:pPr>
      <w:r>
        <w:rPr>
          <w:color w:val="000000"/>
          <w:spacing w:val="0"/>
          <w:w w:val="100"/>
          <w:position w:val="0"/>
        </w:rPr>
        <w:t>кератопротезирование</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headerReference w:type="default" r:id="rId135"/>
          <w:headerReference w:type="even" r:id="rId136"/>
          <w:footnotePr>
            <w:pos w:val="pageBottom"/>
            <w:numFmt w:val="decimal"/>
            <w:numRestart w:val="continuous"/>
          </w:footnotePr>
          <w:pgSz w:w="16840" w:h="11900" w:orient="landscape"/>
          <w:pgMar w:top="1100" w:right="543" w:bottom="1100" w:left="553" w:header="0" w:footer="672" w:gutter="0"/>
          <w:pgNumType w:start="169"/>
          <w:cols w:space="720"/>
          <w:noEndnote/>
          <w:rtlGutter w:val="0"/>
          <w:docGrid w:linePitch="360"/>
        </w:sectPr>
      </w:pPr>
    </w:p>
    <w:tbl>
      <w:tblPr>
        <w:tblOverlap w:val="never"/>
        <w:jc w:val="left"/>
        <w:tblLayout w:type="fixed"/>
      </w:tblPr>
      <w:tblGrid>
        <w:gridCol w:w="2731"/>
        <w:gridCol w:w="2136"/>
        <w:gridCol w:w="3307"/>
        <w:gridCol w:w="1474"/>
        <w:gridCol w:w="3696"/>
      </w:tblGrid>
      <w:tr>
        <w:trPr>
          <w:trHeight w:val="1464" w:hRule="exact"/>
        </w:trPr>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bottom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bottom w:val="single" w:sz="4"/>
              <w:right w:val="single" w:sz="4"/>
            </w:tcBorders>
            <w:shd w:val="clear" w:color="auto" w:fill="FFFFFF"/>
            <w:vAlign w:val="center"/>
          </w:tcPr>
          <w:p>
            <w:pPr>
              <w:pStyle w:val="Style21"/>
              <w:keepNext w:val="0"/>
              <w:keepLines w:val="0"/>
              <w:framePr w:w="13344" w:h="1464" w:hSpace="715"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r>
    </w:tbl>
    <w:p>
      <w:pPr>
        <w:framePr w:w="13344" w:h="1464" w:hSpace="715" w:wrap="none" w:hAnchor="page" w:x="1269" w:y="31"/>
        <w:widowControl w:val="0"/>
        <w:spacing w:line="1" w:lineRule="exact"/>
      </w:pPr>
    </w:p>
    <w:p>
      <w:pPr>
        <w:pStyle w:val="Style19"/>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r>
      <w:r>
        <w:rPr>
          <w:color w:val="000000"/>
          <w:spacing w:val="0"/>
          <w:w w:val="100"/>
          <w:position w:val="0"/>
          <w:u w:val="single"/>
        </w:rPr>
        <w:t>помощи</w:t>
      </w:r>
      <w:r>
        <w:rPr>
          <w:color w:val="000000"/>
          <w:spacing w:val="0"/>
          <w:w w:val="100"/>
          <w:position w:val="0"/>
          <w:sz w:val="13"/>
          <w:szCs w:val="13"/>
          <w:u w:val="single"/>
          <w:vertAlign w:val="superscript"/>
        </w:rPr>
        <w:t>3</w:t>
      </w:r>
      <w:r>
        <w:rPr>
          <w:color w:val="000000"/>
          <w:spacing w:val="0"/>
          <w:w w:val="100"/>
          <w:position w:val="0"/>
          <w:u w:val="single"/>
        </w:rPr>
        <w:t>, рублей</w:t>
      </w:r>
    </w:p>
    <w:p>
      <w:pPr>
        <w:pStyle w:val="Style10"/>
        <w:keepNext w:val="0"/>
        <w:keepLines w:val="0"/>
        <w:framePr w:w="3451" w:h="490" w:wrap="none" w:hAnchor="page" w:x="10951" w:y="1739"/>
        <w:widowControl w:val="0"/>
        <w:shd w:val="clear" w:color="auto" w:fill="auto"/>
        <w:bidi w:val="0"/>
        <w:spacing w:before="0" w:after="0" w:line="240" w:lineRule="auto"/>
        <w:ind w:left="0" w:right="0" w:firstLine="0"/>
        <w:jc w:val="left"/>
      </w:pPr>
      <w:r>
        <w:rPr>
          <w:color w:val="000000"/>
          <w:spacing w:val="0"/>
          <w:w w:val="100"/>
          <w:position w:val="0"/>
        </w:rPr>
        <w:t>кератопластика послойная ротационная или обменная</w:t>
      </w:r>
    </w:p>
    <w:p>
      <w:pPr>
        <w:pStyle w:val="Style10"/>
        <w:keepNext w:val="0"/>
        <w:keepLines w:val="0"/>
        <w:framePr w:w="3240" w:h="259" w:wrap="none" w:hAnchor="page" w:x="10951" w:y="2339"/>
        <w:widowControl w:val="0"/>
        <w:shd w:val="clear" w:color="auto" w:fill="auto"/>
        <w:bidi w:val="0"/>
        <w:spacing w:before="0" w:after="0" w:line="240" w:lineRule="auto"/>
        <w:ind w:left="0" w:right="0" w:firstLine="0"/>
        <w:jc w:val="left"/>
      </w:pPr>
      <w:r>
        <w:rPr>
          <w:color w:val="000000"/>
          <w:spacing w:val="0"/>
          <w:w w:val="100"/>
          <w:position w:val="0"/>
        </w:rPr>
        <w:t>кератопластика послойная инвертная</w:t>
      </w:r>
    </w:p>
    <w:p>
      <w:pPr>
        <w:pStyle w:val="Style10"/>
        <w:keepNext w:val="0"/>
        <w:keepLines w:val="0"/>
        <w:framePr w:w="3264" w:h="499" w:wrap="none" w:hAnchor="page" w:x="10946" w:y="2699"/>
        <w:widowControl w:val="0"/>
        <w:shd w:val="clear" w:color="auto" w:fill="auto"/>
        <w:bidi w:val="0"/>
        <w:spacing w:before="0" w:after="0" w:line="240" w:lineRule="auto"/>
        <w:ind w:left="0" w:right="0" w:firstLine="0"/>
        <w:jc w:val="both"/>
      </w:pPr>
      <w:r>
        <w:rPr>
          <w:color w:val="000000"/>
          <w:spacing w:val="0"/>
          <w:w w:val="100"/>
          <w:position w:val="0"/>
        </w:rPr>
        <w:t>интенсивное консервативное лечение язвы роговицы</w:t>
      </w:r>
    </w:p>
    <w:p>
      <w:pPr>
        <w:pStyle w:val="Style10"/>
        <w:keepNext w:val="0"/>
        <w:keepLines w:val="0"/>
        <w:framePr w:w="2645" w:h="2170" w:wrap="none" w:hAnchor="page" w:x="1303" w:y="3299"/>
        <w:widowControl w:val="0"/>
        <w:shd w:val="clear" w:color="auto" w:fill="auto"/>
        <w:bidi w:val="0"/>
        <w:spacing w:before="0" w:after="0" w:line="240" w:lineRule="auto"/>
        <w:ind w:left="0" w:right="0" w:firstLine="0"/>
        <w:jc w:val="left"/>
      </w:pPr>
      <w:r>
        <w:rPr>
          <w:color w:val="000000"/>
          <w:spacing w:val="0"/>
          <w:w w:val="100"/>
          <w:position w:val="0"/>
        </w:rPr>
        <w:t>Хирургическое и (или) лазерное лечение ретролентальной фиброплазии (ретинопатия недоношенных), в том числе с применением комплексного офтальмологического обследования под общей анестезией</w:t>
      </w:r>
    </w:p>
    <w:p>
      <w:pPr>
        <w:pStyle w:val="Style10"/>
        <w:keepNext w:val="0"/>
        <w:keepLines w:val="0"/>
        <w:framePr w:w="547" w:h="250" w:wrap="none" w:hAnchor="page" w:x="4792" w:y="3299"/>
        <w:widowControl w:val="0"/>
        <w:shd w:val="clear" w:color="auto" w:fill="auto"/>
        <w:bidi w:val="0"/>
        <w:spacing w:before="0" w:after="0" w:line="240" w:lineRule="auto"/>
        <w:ind w:left="0" w:right="0" w:firstLine="0"/>
        <w:jc w:val="left"/>
      </w:pPr>
      <w:r>
        <w:rPr>
          <w:color w:val="000000"/>
          <w:spacing w:val="0"/>
          <w:w w:val="100"/>
          <w:position w:val="0"/>
        </w:rPr>
        <w:t>H35.2</w:t>
      </w:r>
    </w:p>
    <w:p>
      <w:pPr>
        <w:pStyle w:val="Style10"/>
        <w:keepNext w:val="0"/>
        <w:keepLines w:val="0"/>
        <w:framePr w:w="3187" w:h="1939" w:wrap="none" w:hAnchor="page" w:x="6165" w:y="3299"/>
        <w:widowControl w:val="0"/>
        <w:shd w:val="clear" w:color="auto" w:fill="auto"/>
        <w:bidi w:val="0"/>
        <w:spacing w:before="0" w:after="0" w:line="240" w:lineRule="auto"/>
        <w:ind w:left="0" w:right="0" w:firstLine="0"/>
        <w:jc w:val="left"/>
      </w:pPr>
      <w:r>
        <w:rPr>
          <w:color w:val="000000"/>
          <w:spacing w:val="0"/>
          <w:w w:val="100"/>
          <w:position w:val="0"/>
        </w:rPr>
        <w:t>ретролентальная фиброплазия (ретинопатия недоношенных) у детей, активная фаза, рубцовая фаза,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p>
      <w:pPr>
        <w:pStyle w:val="Style10"/>
        <w:keepNext w:val="0"/>
        <w:keepLines w:val="0"/>
        <w:framePr w:w="4997" w:h="1939" w:wrap="none" w:hAnchor="page" w:x="9477" w:y="3299"/>
        <w:widowControl w:val="0"/>
        <w:shd w:val="clear" w:color="auto" w:fill="auto"/>
        <w:tabs>
          <w:tab w:pos="1426" w:val="left"/>
        </w:tabs>
        <w:bidi w:val="0"/>
        <w:spacing w:before="0" w:after="0" w:line="240" w:lineRule="auto"/>
        <w:ind w:left="0" w:right="0" w:firstLine="0"/>
        <w:jc w:val="left"/>
      </w:pPr>
      <w:r>
        <w:rPr>
          <w:color w:val="000000"/>
          <w:spacing w:val="0"/>
          <w:w w:val="100"/>
          <w:position w:val="0"/>
        </w:rPr>
        <w:t>хирургическое</w:t>
        <w:tab/>
        <w:t>микроинвазивная витрэктомия, в том</w:t>
      </w:r>
    </w:p>
    <w:p>
      <w:pPr>
        <w:pStyle w:val="Style10"/>
        <w:keepNext w:val="0"/>
        <w:keepLines w:val="0"/>
        <w:framePr w:w="4997" w:h="1939" w:wrap="none" w:hAnchor="page" w:x="9477" w:y="3299"/>
        <w:widowControl w:val="0"/>
        <w:shd w:val="clear" w:color="auto" w:fill="auto"/>
        <w:tabs>
          <w:tab w:pos="1426" w:val="left"/>
        </w:tabs>
        <w:bidi w:val="0"/>
        <w:spacing w:before="0" w:after="0" w:line="240" w:lineRule="auto"/>
        <w:ind w:left="0" w:right="0" w:firstLine="0"/>
        <w:jc w:val="left"/>
      </w:pPr>
      <w:r>
        <w:rPr>
          <w:color w:val="000000"/>
          <w:spacing w:val="0"/>
          <w:w w:val="100"/>
          <w:position w:val="0"/>
        </w:rPr>
        <w:t>лечение</w:t>
        <w:tab/>
        <w:t>числе с ленсэктомией, имплантацией</w:t>
      </w:r>
    </w:p>
    <w:p>
      <w:pPr>
        <w:pStyle w:val="Style10"/>
        <w:keepNext w:val="0"/>
        <w:keepLines w:val="0"/>
        <w:framePr w:w="4997" w:h="1939" w:wrap="none" w:hAnchor="page" w:x="9477" w:y="3299"/>
        <w:widowControl w:val="0"/>
        <w:shd w:val="clear" w:color="auto" w:fill="auto"/>
        <w:bidi w:val="0"/>
        <w:spacing w:before="0" w:after="0" w:line="240" w:lineRule="auto"/>
        <w:ind w:left="1480" w:right="0" w:firstLine="0"/>
        <w:jc w:val="left"/>
      </w:pPr>
      <w:r>
        <w:rPr>
          <w:color w:val="000000"/>
          <w:spacing w:val="0"/>
          <w:w w:val="100"/>
          <w:position w:val="0"/>
        </w:rPr>
        <w:t>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p>
      <w:pPr>
        <w:pStyle w:val="Style10"/>
        <w:keepNext w:val="0"/>
        <w:keepLines w:val="0"/>
        <w:framePr w:w="2986" w:h="739" w:wrap="none" w:hAnchor="page" w:x="10946" w:y="5339"/>
        <w:widowControl w:val="0"/>
        <w:shd w:val="clear" w:color="auto" w:fill="auto"/>
        <w:bidi w:val="0"/>
        <w:spacing w:before="0" w:after="0" w:line="240" w:lineRule="auto"/>
        <w:ind w:left="0" w:right="0" w:firstLine="0"/>
        <w:jc w:val="left"/>
      </w:pPr>
      <w:r>
        <w:rPr>
          <w:color w:val="000000"/>
          <w:spacing w:val="0"/>
          <w:w w:val="100"/>
          <w:position w:val="0"/>
        </w:rPr>
        <w:t>реконструкция передней камеры с ленсэктомией, в том числе с витрэктомией, швартотомией</w:t>
      </w:r>
    </w:p>
    <w:p>
      <w:pPr>
        <w:pStyle w:val="Style10"/>
        <w:keepNext w:val="0"/>
        <w:keepLines w:val="0"/>
        <w:framePr w:w="2002" w:h="499" w:wrap="none" w:hAnchor="page" w:x="10951" w:y="6179"/>
        <w:widowControl w:val="0"/>
        <w:shd w:val="clear" w:color="auto" w:fill="auto"/>
        <w:bidi w:val="0"/>
        <w:spacing w:before="0" w:after="0" w:line="240" w:lineRule="auto"/>
        <w:ind w:left="0" w:right="0" w:firstLine="0"/>
        <w:jc w:val="left"/>
      </w:pPr>
      <w:r>
        <w:rPr>
          <w:color w:val="000000"/>
          <w:spacing w:val="0"/>
          <w:w w:val="100"/>
          <w:position w:val="0"/>
        </w:rPr>
        <w:t>модифицированная</w:t>
      </w:r>
    </w:p>
    <w:p>
      <w:pPr>
        <w:pStyle w:val="Style10"/>
        <w:keepNext w:val="0"/>
        <w:keepLines w:val="0"/>
        <w:framePr w:w="2002" w:h="499" w:wrap="none" w:hAnchor="page" w:x="10951" w:y="6179"/>
        <w:widowControl w:val="0"/>
        <w:shd w:val="clear" w:color="auto" w:fill="auto"/>
        <w:bidi w:val="0"/>
        <w:spacing w:before="0" w:after="0" w:line="240" w:lineRule="auto"/>
        <w:ind w:left="0" w:right="0" w:firstLine="0"/>
        <w:jc w:val="left"/>
      </w:pPr>
      <w:r>
        <w:rPr>
          <w:color w:val="000000"/>
          <w:spacing w:val="0"/>
          <w:w w:val="100"/>
          <w:position w:val="0"/>
        </w:rPr>
        <w:t>синустрабекулэктомия</w:t>
      </w:r>
    </w:p>
    <w:p>
      <w:pPr>
        <w:pStyle w:val="Style10"/>
        <w:keepNext w:val="0"/>
        <w:keepLines w:val="0"/>
        <w:framePr w:w="3533" w:h="970" w:wrap="none" w:hAnchor="page" w:x="10946" w:y="6779"/>
        <w:widowControl w:val="0"/>
        <w:shd w:val="clear" w:color="auto" w:fill="auto"/>
        <w:bidi w:val="0"/>
        <w:spacing w:before="0" w:after="0" w:line="240" w:lineRule="auto"/>
        <w:ind w:left="0" w:right="0" w:firstLine="0"/>
        <w:jc w:val="left"/>
      </w:pPr>
      <w:r>
        <w:rPr>
          <w:color w:val="000000"/>
          <w:spacing w:val="0"/>
          <w:w w:val="100"/>
          <w:position w:val="0"/>
        </w:rPr>
        <w:t>эписклеральное круговое и (или) локальное пломбирование, в том числе с трансклеральной лазерной коагуляцией сетчатки</w:t>
      </w:r>
    </w:p>
    <w:p>
      <w:pPr>
        <w:pStyle w:val="Style10"/>
        <w:keepNext w:val="0"/>
        <w:keepLines w:val="0"/>
        <w:framePr w:w="3504" w:h="1699" w:wrap="none" w:hAnchor="page" w:x="10951" w:y="7859"/>
        <w:widowControl w:val="0"/>
        <w:shd w:val="clear" w:color="auto" w:fill="auto"/>
        <w:bidi w:val="0"/>
        <w:spacing w:before="0" w:after="0" w:line="240" w:lineRule="auto"/>
        <w:ind w:left="0" w:right="0" w:firstLine="0"/>
        <w:jc w:val="left"/>
      </w:pPr>
      <w:r>
        <w:rPr>
          <w:color w:val="000000"/>
          <w:spacing w:val="0"/>
          <w:w w:val="100"/>
          <w:position w:val="0"/>
        </w:rPr>
        <w:t>эписклеральное круговое и (или) локальное пломбирование в сочетании с витрэктомией, в том числе с ленсэктомией, имплантацией интраокулярной линзы, мембранопилингом, швартэктомией, швартотомией, ретинотомией,</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7"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243" w:left="553" w:header="0" w:footer="815"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10220" w:right="0" w:firstLine="0"/>
        <w:jc w:val="left"/>
      </w:pPr>
      <w:r>
        <w:rPr>
          <w:color w:val="000000"/>
          <w:spacing w:val="0"/>
          <w:w w:val="100"/>
          <w:position w:val="0"/>
        </w:rPr>
        <w:t>эндотампонадой перфторорганическими соединениями, силиконовым маслом, эндолазеркоагуляцией сетчатки</w:t>
      </w:r>
    </w:p>
    <w:p>
      <w:pPr>
        <w:pStyle w:val="Style10"/>
        <w:keepNext w:val="0"/>
        <w:keepLines w:val="0"/>
        <w:widowControl w:val="0"/>
        <w:shd w:val="clear" w:color="auto" w:fill="auto"/>
        <w:bidi w:val="0"/>
        <w:spacing w:before="0" w:after="120" w:line="240" w:lineRule="auto"/>
        <w:ind w:left="10220" w:right="0" w:firstLine="0"/>
        <w:jc w:val="left"/>
      </w:pPr>
      <w:r>
        <w:rPr>
          <w:color w:val="000000"/>
          <w:spacing w:val="0"/>
          <w:w w:val="100"/>
          <w:position w:val="0"/>
        </w:rPr>
        <w:t>исправление косоглазия с пластикой экстраокулярных мышц</w:t>
      </w:r>
    </w:p>
    <w:p>
      <w:pPr>
        <w:pStyle w:val="Style10"/>
        <w:keepNext w:val="0"/>
        <w:keepLines w:val="0"/>
        <w:widowControl w:val="0"/>
        <w:shd w:val="clear" w:color="auto" w:fill="auto"/>
        <w:bidi w:val="0"/>
        <w:spacing w:before="0" w:after="120" w:line="240" w:lineRule="auto"/>
        <w:ind w:left="10220" w:right="0" w:firstLine="0"/>
        <w:jc w:val="left"/>
      </w:pPr>
      <w:r>
        <w:rPr>
          <w:color w:val="000000"/>
          <w:spacing w:val="0"/>
          <w:w w:val="100"/>
          <w:position w:val="0"/>
        </w:rPr>
        <w:t xml:space="preserve">удаление силиконового масла (другого высокомолекулярного соединения) из витреальной полости с введением расширяющегося газа и (или) воздуха, в том числе с эндолазеркоагуляцией сетчатки </w:t>
      </w:r>
      <w:r>
        <w:rPr>
          <w:color w:val="000000"/>
          <w:spacing w:val="0"/>
          <w:w w:val="100"/>
          <w:position w:val="0"/>
        </w:rPr>
        <w:t>транспупиллярная лазеркоагуляция вторичных ретинальных дистрофий и ретиношизиса</w:t>
      </w:r>
    </w:p>
    <w:p>
      <w:pPr>
        <w:pStyle w:val="Style10"/>
        <w:keepNext w:val="0"/>
        <w:keepLines w:val="0"/>
        <w:widowControl w:val="0"/>
        <w:shd w:val="clear" w:color="auto" w:fill="auto"/>
        <w:bidi w:val="0"/>
        <w:spacing w:before="0" w:after="120" w:line="240" w:lineRule="auto"/>
        <w:ind w:left="10220" w:right="0" w:firstLine="0"/>
        <w:jc w:val="left"/>
      </w:pPr>
      <w:r>
        <w:rPr>
          <w:color w:val="000000"/>
          <w:spacing w:val="0"/>
          <w:w w:val="100"/>
          <w:position w:val="0"/>
        </w:rPr>
        <w:t>лазерная корепраксия (создание искусственного зрачка)</w:t>
      </w:r>
    </w:p>
    <w:p>
      <w:pPr>
        <w:pStyle w:val="Style10"/>
        <w:keepNext w:val="0"/>
        <w:keepLines w:val="0"/>
        <w:widowControl w:val="0"/>
        <w:shd w:val="clear" w:color="auto" w:fill="auto"/>
        <w:bidi w:val="0"/>
        <w:spacing w:before="0" w:after="120" w:line="240" w:lineRule="auto"/>
        <w:ind w:left="10220" w:right="0" w:firstLine="0"/>
        <w:jc w:val="left"/>
      </w:pPr>
      <w:r>
        <w:rPr>
          <w:color w:val="000000"/>
          <w:spacing w:val="0"/>
          <w:w w:val="100"/>
          <w:position w:val="0"/>
        </w:rPr>
        <w:t>лазерная иридокореопластика</w:t>
      </w:r>
    </w:p>
    <w:p>
      <w:pPr>
        <w:pStyle w:val="Style10"/>
        <w:keepNext w:val="0"/>
        <w:keepLines w:val="0"/>
        <w:widowControl w:val="0"/>
        <w:shd w:val="clear" w:color="auto" w:fill="auto"/>
        <w:bidi w:val="0"/>
        <w:spacing w:before="0" w:after="120" w:line="240" w:lineRule="auto"/>
        <w:ind w:left="10220" w:right="0" w:firstLine="0"/>
        <w:jc w:val="left"/>
      </w:pPr>
      <w:r>
        <w:rPr>
          <w:color w:val="000000"/>
          <w:spacing w:val="0"/>
          <w:w w:val="100"/>
          <w:position w:val="0"/>
        </w:rPr>
        <w:t>лазерная витреошвартотомия</w:t>
      </w:r>
    </w:p>
    <w:p>
      <w:pPr>
        <w:pStyle w:val="Style10"/>
        <w:keepNext w:val="0"/>
        <w:keepLines w:val="0"/>
        <w:widowControl w:val="0"/>
        <w:shd w:val="clear" w:color="auto" w:fill="auto"/>
        <w:bidi w:val="0"/>
        <w:spacing w:before="0" w:after="180" w:line="240" w:lineRule="auto"/>
        <w:ind w:left="10220" w:right="0" w:firstLine="0"/>
        <w:jc w:val="left"/>
      </w:pPr>
      <w:r>
        <w:rPr>
          <w:color w:val="000000"/>
          <w:spacing w:val="0"/>
          <w:w w:val="100"/>
          <w:position w:val="0"/>
        </w:rPr>
        <w:t>лазерные комбинированные операции на структурах угла передней камеры</w:t>
      </w:r>
    </w:p>
    <w:p>
      <w:pPr>
        <w:pStyle w:val="Style19"/>
        <w:keepNext w:val="0"/>
        <w:keepLines w:val="0"/>
        <w:widowControl w:val="0"/>
        <w:shd w:val="clear" w:color="auto" w:fill="auto"/>
        <w:bidi w:val="0"/>
        <w:spacing w:before="0" w:after="0" w:line="240" w:lineRule="auto"/>
        <w:ind w:left="10200" w:right="0" w:firstLine="0"/>
        <w:jc w:val="left"/>
      </w:pPr>
      <w:r>
        <w:rPr>
          <w:color w:val="000000"/>
          <w:spacing w:val="0"/>
          <w:w w:val="100"/>
          <w:position w:val="0"/>
        </w:rPr>
        <w:t>лазерная деструкция зрачковой мембраны с коагуляцией (без</w:t>
      </w:r>
    </w:p>
    <w:tbl>
      <w:tblPr>
        <w:tblOverlap w:val="never"/>
        <w:jc w:val="center"/>
        <w:tblLayout w:type="fixed"/>
      </w:tblPr>
      <w:tblGrid>
        <w:gridCol w:w="3024"/>
        <w:gridCol w:w="12024"/>
      </w:tblGrid>
      <w:tr>
        <w:trPr>
          <w:trHeight w:val="302"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7200" w:right="0" w:firstLine="0"/>
              <w:jc w:val="left"/>
              <w:rPr>
                <w:sz w:val="20"/>
                <w:szCs w:val="20"/>
              </w:rPr>
            </w:pPr>
            <w:r>
              <w:rPr>
                <w:color w:val="000000"/>
                <w:spacing w:val="0"/>
                <w:w w:val="100"/>
                <w:position w:val="0"/>
                <w:sz w:val="20"/>
                <w:szCs w:val="20"/>
              </w:rPr>
              <w:t>коагуляции) сосудов</w:t>
            </w:r>
          </w:p>
        </w:tc>
      </w:tr>
      <w:tr>
        <w:trPr>
          <w:trHeight w:val="1253" w:hRule="exact"/>
        </w:trPr>
        <w:tc>
          <w:tcPr>
            <w:tcBorders/>
            <w:shd w:val="clear" w:color="auto" w:fill="FFFFFF"/>
            <w:vAlign w:val="bottom"/>
          </w:tcPr>
          <w:p>
            <w:pPr>
              <w:pStyle w:val="Style21"/>
              <w:keepNext w:val="0"/>
              <w:keepLines w:val="0"/>
              <w:widowControl w:val="0"/>
              <w:shd w:val="clear" w:color="auto" w:fill="auto"/>
              <w:tabs>
                <w:tab w:pos="557" w:val="left"/>
              </w:tabs>
              <w:bidi w:val="0"/>
              <w:spacing w:before="0" w:after="0" w:line="240" w:lineRule="auto"/>
              <w:ind w:left="0" w:right="0" w:firstLine="0"/>
              <w:jc w:val="left"/>
              <w:rPr>
                <w:sz w:val="20"/>
                <w:szCs w:val="20"/>
              </w:rPr>
            </w:pPr>
            <w:r>
              <w:rPr>
                <w:color w:val="000000"/>
                <w:spacing w:val="0"/>
                <w:w w:val="100"/>
                <w:position w:val="0"/>
                <w:sz w:val="20"/>
                <w:szCs w:val="20"/>
              </w:rPr>
              <w:t>41.</w:t>
              <w:tab/>
              <w:t>Транспупиллярная,</w:t>
            </w:r>
          </w:p>
          <w:p>
            <w:pPr>
              <w:pStyle w:val="Style21"/>
              <w:keepNext w:val="0"/>
              <w:keepLines w:val="0"/>
              <w:widowControl w:val="0"/>
              <w:shd w:val="clear" w:color="auto" w:fill="auto"/>
              <w:bidi w:val="0"/>
              <w:spacing w:before="0" w:after="0" w:line="240" w:lineRule="auto"/>
              <w:ind w:left="580" w:right="0" w:firstLine="0"/>
              <w:jc w:val="left"/>
              <w:rPr>
                <w:sz w:val="20"/>
                <w:szCs w:val="20"/>
              </w:rPr>
            </w:pPr>
            <w:r>
              <w:rPr>
                <w:color w:val="000000"/>
                <w:spacing w:val="0"/>
                <w:w w:val="100"/>
                <w:position w:val="0"/>
                <w:sz w:val="20"/>
                <w:szCs w:val="20"/>
              </w:rPr>
              <w:t>микроинвазивная энергетическая оптико</w:t>
              <w:softHyphen/>
              <w:t>реконструктивная, эндовитреальная 23 - 27</w:t>
            </w:r>
          </w:p>
        </w:tc>
        <w:tc>
          <w:tcPr>
            <w:tcBorders/>
            <w:shd w:val="clear" w:color="auto" w:fill="FFFFFF"/>
            <w:vAlign w:val="bottom"/>
          </w:tcPr>
          <w:p>
            <w:pPr>
              <w:pStyle w:val="Style21"/>
              <w:keepNext w:val="0"/>
              <w:keepLines w:val="0"/>
              <w:widowControl w:val="0"/>
              <w:shd w:val="clear" w:color="auto" w:fill="auto"/>
              <w:tabs>
                <w:tab w:pos="2370" w:val="left"/>
                <w:tab w:pos="5720" w:val="left"/>
                <w:tab w:pos="7174" w:val="left"/>
                <w:tab w:pos="11408" w:val="left"/>
              </w:tabs>
              <w:bidi w:val="0"/>
              <w:spacing w:before="0" w:after="0" w:line="240" w:lineRule="auto"/>
              <w:ind w:left="0" w:right="0" w:firstLine="560"/>
              <w:jc w:val="left"/>
              <w:rPr>
                <w:sz w:val="20"/>
                <w:szCs w:val="20"/>
              </w:rPr>
            </w:pPr>
            <w:r>
              <w:rPr>
                <w:color w:val="000000"/>
                <w:spacing w:val="0"/>
                <w:w w:val="100"/>
                <w:position w:val="0"/>
                <w:sz w:val="20"/>
                <w:szCs w:val="20"/>
              </w:rPr>
              <w:t xml:space="preserve">E10, E11, H25.0 </w:t>
            </w:r>
            <w:r>
              <w:rPr>
                <w:color w:val="000000"/>
                <w:spacing w:val="0"/>
                <w:w w:val="100"/>
                <w:position w:val="0"/>
                <w:sz w:val="20"/>
                <w:szCs w:val="20"/>
              </w:rPr>
              <w:t>-</w:t>
              <w:tab/>
              <w:t>сочетанная патология глаза у</w:t>
              <w:tab/>
              <w:t>хирургическое</w:t>
              <w:tab/>
              <w:t>транспупиллярная панретинальная</w:t>
              <w:tab/>
              <w:t>155078</w:t>
            </w:r>
          </w:p>
          <w:p>
            <w:pPr>
              <w:pStyle w:val="Style21"/>
              <w:keepNext w:val="0"/>
              <w:keepLines w:val="0"/>
              <w:widowControl w:val="0"/>
              <w:shd w:val="clear" w:color="auto" w:fill="auto"/>
              <w:tabs>
                <w:tab w:pos="2362" w:val="left"/>
                <w:tab w:pos="5713" w:val="left"/>
                <w:tab w:pos="7167" w:val="left"/>
              </w:tabs>
              <w:bidi w:val="0"/>
              <w:spacing w:before="0" w:after="0" w:line="240" w:lineRule="auto"/>
              <w:ind w:left="0" w:right="0" w:firstLine="380"/>
              <w:jc w:val="left"/>
              <w:rPr>
                <w:sz w:val="20"/>
                <w:szCs w:val="20"/>
              </w:rPr>
            </w:pPr>
            <w:r>
              <w:rPr>
                <w:color w:val="000000"/>
                <w:spacing w:val="0"/>
                <w:w w:val="100"/>
                <w:position w:val="0"/>
                <w:sz w:val="20"/>
                <w:szCs w:val="20"/>
              </w:rPr>
              <w:t xml:space="preserve">H25.9, H26.0 </w:t>
            </w:r>
            <w:r>
              <w:rPr>
                <w:color w:val="000000"/>
                <w:spacing w:val="0"/>
                <w:w w:val="100"/>
                <w:position w:val="0"/>
                <w:sz w:val="20"/>
                <w:szCs w:val="20"/>
              </w:rPr>
              <w:t xml:space="preserve">- </w:t>
            </w:r>
            <w:r>
              <w:rPr>
                <w:color w:val="000000"/>
                <w:spacing w:val="0"/>
                <w:w w:val="100"/>
                <w:position w:val="0"/>
                <w:sz w:val="20"/>
                <w:szCs w:val="20"/>
              </w:rPr>
              <w:t>H26.4,</w:t>
              <w:tab/>
            </w:r>
            <w:r>
              <w:rPr>
                <w:color w:val="000000"/>
                <w:spacing w:val="0"/>
                <w:w w:val="100"/>
                <w:position w:val="0"/>
                <w:sz w:val="20"/>
                <w:szCs w:val="20"/>
              </w:rPr>
              <w:t>взрослых и детей</w:t>
              <w:tab/>
              <w:t>лечение</w:t>
              <w:tab/>
              <w:t>лазеркоагуляция</w:t>
            </w:r>
          </w:p>
          <w:p>
            <w:pPr>
              <w:pStyle w:val="Style21"/>
              <w:keepNext w:val="0"/>
              <w:keepLines w:val="0"/>
              <w:widowControl w:val="0"/>
              <w:shd w:val="clear" w:color="auto" w:fill="auto"/>
              <w:tabs>
                <w:tab w:pos="2366" w:val="left"/>
                <w:tab w:pos="7137" w:val="left"/>
              </w:tabs>
              <w:bidi w:val="0"/>
              <w:spacing w:before="0" w:after="0" w:line="240" w:lineRule="auto"/>
              <w:ind w:left="0" w:right="0" w:firstLine="460"/>
              <w:jc w:val="left"/>
              <w:rPr>
                <w:sz w:val="20"/>
                <w:szCs w:val="20"/>
              </w:rPr>
            </w:pPr>
            <w:r>
              <w:rPr>
                <w:color w:val="000000"/>
                <w:spacing w:val="0"/>
                <w:w w:val="100"/>
                <w:position w:val="0"/>
                <w:sz w:val="20"/>
                <w:szCs w:val="20"/>
              </w:rPr>
              <w:t xml:space="preserve">H27.0, H28, H30.0 </w:t>
            </w:r>
            <w:r>
              <w:rPr>
                <w:color w:val="000000"/>
                <w:spacing w:val="0"/>
                <w:w w:val="100"/>
                <w:position w:val="0"/>
                <w:sz w:val="20"/>
                <w:szCs w:val="20"/>
              </w:rPr>
              <w:t>-</w:t>
              <w:tab/>
              <w:t>(хориоретинальные воспаления,</w:t>
              <w:tab/>
              <w:t>реконструкция передней камеры с</w:t>
            </w:r>
          </w:p>
          <w:p>
            <w:pPr>
              <w:pStyle w:val="Style21"/>
              <w:keepNext w:val="0"/>
              <w:keepLines w:val="0"/>
              <w:widowControl w:val="0"/>
              <w:shd w:val="clear" w:color="auto" w:fill="auto"/>
              <w:tabs>
                <w:tab w:pos="2329" w:val="left"/>
                <w:tab w:pos="7100" w:val="left"/>
              </w:tabs>
              <w:bidi w:val="0"/>
              <w:spacing w:before="0" w:after="0" w:line="240" w:lineRule="auto"/>
              <w:ind w:left="0" w:right="0" w:firstLine="380"/>
              <w:jc w:val="left"/>
              <w:rPr>
                <w:sz w:val="20"/>
                <w:szCs w:val="20"/>
              </w:rPr>
            </w:pPr>
            <w:r>
              <w:rPr>
                <w:color w:val="000000"/>
                <w:spacing w:val="0"/>
                <w:w w:val="100"/>
                <w:position w:val="0"/>
                <w:sz w:val="20"/>
                <w:szCs w:val="20"/>
              </w:rPr>
              <w:t>H30.9, H31.3, H32.8,</w:t>
              <w:tab/>
            </w:r>
            <w:r>
              <w:rPr>
                <w:color w:val="000000"/>
                <w:spacing w:val="0"/>
                <w:w w:val="100"/>
                <w:position w:val="0"/>
                <w:sz w:val="20"/>
                <w:szCs w:val="20"/>
              </w:rPr>
              <w:t>хориоретинальные нарушения при</w:t>
              <w:tab/>
              <w:t>ультразвуковой факоэмульсификацией</w:t>
            </w:r>
          </w:p>
          <w:p>
            <w:pPr>
              <w:pStyle w:val="Style21"/>
              <w:keepNext w:val="0"/>
              <w:keepLines w:val="0"/>
              <w:widowControl w:val="0"/>
              <w:shd w:val="clear" w:color="auto" w:fill="auto"/>
              <w:tabs>
                <w:tab w:pos="2406" w:val="left"/>
                <w:tab w:pos="7186" w:val="left"/>
              </w:tabs>
              <w:bidi w:val="0"/>
              <w:spacing w:before="0" w:after="0" w:line="240" w:lineRule="auto"/>
              <w:ind w:left="0" w:right="0" w:firstLine="380"/>
              <w:jc w:val="left"/>
              <w:rPr>
                <w:sz w:val="20"/>
                <w:szCs w:val="20"/>
              </w:rPr>
            </w:pPr>
            <w:r>
              <w:rPr>
                <w:color w:val="000000"/>
                <w:spacing w:val="0"/>
                <w:w w:val="100"/>
                <w:position w:val="0"/>
                <w:sz w:val="20"/>
                <w:szCs w:val="20"/>
              </w:rPr>
              <w:t xml:space="preserve">H33.0 </w:t>
            </w:r>
            <w:r>
              <w:rPr>
                <w:color w:val="000000"/>
                <w:spacing w:val="0"/>
                <w:w w:val="100"/>
                <w:position w:val="0"/>
                <w:sz w:val="20"/>
                <w:szCs w:val="20"/>
              </w:rPr>
              <w:t xml:space="preserve">- </w:t>
            </w:r>
            <w:r>
              <w:rPr>
                <w:color w:val="000000"/>
                <w:spacing w:val="0"/>
                <w:w w:val="100"/>
                <w:position w:val="0"/>
                <w:sz w:val="20"/>
                <w:szCs w:val="20"/>
              </w:rPr>
              <w:t>H33.5, H34.8,</w:t>
              <w:tab/>
            </w:r>
            <w:r>
              <w:rPr>
                <w:color w:val="000000"/>
                <w:spacing w:val="0"/>
                <w:w w:val="100"/>
                <w:position w:val="0"/>
                <w:sz w:val="20"/>
                <w:szCs w:val="20"/>
              </w:rPr>
              <w:t>болезнях, классифицированных в</w:t>
              <w:tab/>
              <w:t>осложненной катаракты с имплантацией</w:t>
            </w:r>
          </w:p>
        </w:tc>
      </w:tr>
    </w:tbl>
    <w:p>
      <w:pPr>
        <w:sectPr>
          <w:footnotePr>
            <w:pos w:val="pageBottom"/>
            <w:numFmt w:val="decimal"/>
            <w:numRestart w:val="continuous"/>
          </w:footnotePr>
          <w:type w:val="continuous"/>
          <w:pgSz w:w="16840" w:h="11900" w:orient="landscape"/>
          <w:pgMar w:top="1149" w:right="1047" w:bottom="1149" w:left="745"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1" w:right="543" w:bottom="2082" w:left="553" w:header="0" w:footer="1654" w:gutter="0"/>
          <w:cols w:space="720"/>
          <w:noEndnote/>
          <w:rtlGutter w:val="0"/>
          <w:docGrid w:linePitch="360"/>
        </w:sectPr>
      </w:pPr>
    </w:p>
    <w:p>
      <w:pPr>
        <w:widowControl w:val="0"/>
        <w:spacing w:line="1" w:lineRule="exact"/>
      </w:pPr>
      <w:r>
        <mc:AlternateContent>
          <mc:Choice Requires="wps">
            <w:drawing>
              <wp:anchor distT="0" distB="0" distL="38100" distR="38100" simplePos="0" relativeHeight="125829736" behindDoc="0" locked="0" layoutInCell="1" allowOverlap="1">
                <wp:simplePos x="0" y="0"/>
                <wp:positionH relativeFrom="page">
                  <wp:posOffset>826770</wp:posOffset>
                </wp:positionH>
                <wp:positionV relativeFrom="paragraph">
                  <wp:posOffset>12700</wp:posOffset>
                </wp:positionV>
                <wp:extent cx="2974975" cy="469265"/>
                <wp:wrapSquare wrapText="bothSides"/>
                <wp:docPr id="658" name="Shape 658"/>
                <a:graphic xmlns:a="http://schemas.openxmlformats.org/drawingml/2006/main">
                  <a:graphicData uri="http://schemas.microsoft.com/office/word/2010/wordprocessingShape">
                    <wps:wsp>
                      <wps:cNvSpPr txBox="1"/>
                      <wps:spPr>
                        <a:xfrm>
                          <a:ext cx="2974975" cy="469265"/>
                        </a:xfrm>
                        <a:prstGeom prst="rect"/>
                        <a:noFill/>
                      </wps:spPr>
                      <wps:txbx>
                        <w:txbxContent>
                          <w:p>
                            <w:pPr>
                              <w:pStyle w:val="Style10"/>
                              <w:keepNext w:val="0"/>
                              <w:keepLines w:val="0"/>
                              <w:widowControl w:val="0"/>
                              <w:shd w:val="clear" w:color="auto" w:fill="auto"/>
                              <w:tabs>
                                <w:tab w:pos="2827" w:val="left"/>
                              </w:tabs>
                              <w:bidi w:val="0"/>
                              <w:spacing w:before="0" w:after="0" w:line="240" w:lineRule="auto"/>
                              <w:ind w:left="0" w:right="0" w:firstLine="0"/>
                              <w:jc w:val="left"/>
                            </w:pPr>
                            <w:r>
                              <w:rPr>
                                <w:color w:val="000000"/>
                                <w:spacing w:val="0"/>
                                <w:w w:val="100"/>
                                <w:position w:val="0"/>
                              </w:rPr>
                              <w:t>гейджевая хирургия при</w:t>
                              <w:tab/>
                            </w:r>
                            <w:r>
                              <w:rPr>
                                <w:color w:val="000000"/>
                                <w:spacing w:val="0"/>
                                <w:w w:val="100"/>
                                <w:position w:val="0"/>
                              </w:rPr>
                              <w:t xml:space="preserve">H35.2 </w:t>
                            </w:r>
                            <w:r>
                              <w:rPr>
                                <w:color w:val="000000"/>
                                <w:spacing w:val="0"/>
                                <w:w w:val="100"/>
                                <w:position w:val="0"/>
                              </w:rPr>
                              <w:t xml:space="preserve">- </w:t>
                            </w:r>
                            <w:r>
                              <w:rPr>
                                <w:color w:val="000000"/>
                                <w:spacing w:val="0"/>
                                <w:w w:val="100"/>
                                <w:position w:val="0"/>
                              </w:rPr>
                              <w:t>H35.4, H36.0,</w:t>
                            </w:r>
                          </w:p>
                          <w:p>
                            <w:pPr>
                              <w:pStyle w:val="Style10"/>
                              <w:keepNext w:val="0"/>
                              <w:keepLines w:val="0"/>
                              <w:widowControl w:val="0"/>
                              <w:shd w:val="clear" w:color="auto" w:fill="auto"/>
                              <w:tabs>
                                <w:tab w:pos="3187" w:val="left"/>
                              </w:tabs>
                              <w:bidi w:val="0"/>
                              <w:spacing w:before="0" w:after="0" w:line="240" w:lineRule="auto"/>
                              <w:ind w:left="0" w:right="0" w:firstLine="0"/>
                              <w:jc w:val="left"/>
                            </w:pPr>
                            <w:r>
                              <w:rPr>
                                <w:color w:val="000000"/>
                                <w:spacing w:val="0"/>
                                <w:w w:val="100"/>
                                <w:position w:val="0"/>
                              </w:rPr>
                              <w:t xml:space="preserve">витреоретинальной патологии </w:t>
                            </w:r>
                            <w:r>
                              <w:rPr>
                                <w:color w:val="000000"/>
                                <w:spacing w:val="0"/>
                                <w:w w:val="100"/>
                                <w:position w:val="0"/>
                              </w:rPr>
                              <w:t xml:space="preserve">H36.8, H43.1, H43.3, </w:t>
                            </w:r>
                            <w:r>
                              <w:rPr>
                                <w:color w:val="000000"/>
                                <w:spacing w:val="0"/>
                                <w:w w:val="100"/>
                                <w:position w:val="0"/>
                              </w:rPr>
                              <w:t>различного генеза</w:t>
                              <w:tab/>
                            </w:r>
                            <w:r>
                              <w:rPr>
                                <w:color w:val="000000"/>
                                <w:spacing w:val="0"/>
                                <w:w w:val="100"/>
                                <w:position w:val="0"/>
                              </w:rPr>
                              <w:t>H44.0, H44.1</w:t>
                            </w:r>
                          </w:p>
                        </w:txbxContent>
                      </wps:txbx>
                      <wps:bodyPr lIns="0" tIns="0" rIns="0" bIns="0">
                        <a:noAutoFit/>
                      </wps:bodyPr>
                    </wps:wsp>
                  </a:graphicData>
                </a:graphic>
              </wp:anchor>
            </w:drawing>
          </mc:Choice>
          <mc:Fallback>
            <w:pict>
              <v:shape id="_x0000_s1684" type="#_x0000_t202" style="position:absolute;margin-left:65.099999999999994pt;margin-top:1.pt;width:234.25pt;height:36.950000000000003pt;z-index:-125829017;mso-wrap-distance-left:3.pt;mso-wrap-distance-right:3.pt;mso-position-horizontal-relative:page" filled="f" stroked="f">
                <v:textbox inset="0,0,0,0">
                  <w:txbxContent>
                    <w:p>
                      <w:pPr>
                        <w:pStyle w:val="Style10"/>
                        <w:keepNext w:val="0"/>
                        <w:keepLines w:val="0"/>
                        <w:widowControl w:val="0"/>
                        <w:shd w:val="clear" w:color="auto" w:fill="auto"/>
                        <w:tabs>
                          <w:tab w:pos="2827" w:val="left"/>
                        </w:tabs>
                        <w:bidi w:val="0"/>
                        <w:spacing w:before="0" w:after="0" w:line="240" w:lineRule="auto"/>
                        <w:ind w:left="0" w:right="0" w:firstLine="0"/>
                        <w:jc w:val="left"/>
                      </w:pPr>
                      <w:r>
                        <w:rPr>
                          <w:color w:val="000000"/>
                          <w:spacing w:val="0"/>
                          <w:w w:val="100"/>
                          <w:position w:val="0"/>
                        </w:rPr>
                        <w:t>гейджевая хирургия при</w:t>
                        <w:tab/>
                      </w:r>
                      <w:r>
                        <w:rPr>
                          <w:color w:val="000000"/>
                          <w:spacing w:val="0"/>
                          <w:w w:val="100"/>
                          <w:position w:val="0"/>
                        </w:rPr>
                        <w:t xml:space="preserve">H35.2 </w:t>
                      </w:r>
                      <w:r>
                        <w:rPr>
                          <w:color w:val="000000"/>
                          <w:spacing w:val="0"/>
                          <w:w w:val="100"/>
                          <w:position w:val="0"/>
                        </w:rPr>
                        <w:t xml:space="preserve">- </w:t>
                      </w:r>
                      <w:r>
                        <w:rPr>
                          <w:color w:val="000000"/>
                          <w:spacing w:val="0"/>
                          <w:w w:val="100"/>
                          <w:position w:val="0"/>
                        </w:rPr>
                        <w:t>H35.4, H36.0,</w:t>
                      </w:r>
                    </w:p>
                    <w:p>
                      <w:pPr>
                        <w:pStyle w:val="Style10"/>
                        <w:keepNext w:val="0"/>
                        <w:keepLines w:val="0"/>
                        <w:widowControl w:val="0"/>
                        <w:shd w:val="clear" w:color="auto" w:fill="auto"/>
                        <w:tabs>
                          <w:tab w:pos="3187" w:val="left"/>
                        </w:tabs>
                        <w:bidi w:val="0"/>
                        <w:spacing w:before="0" w:after="0" w:line="240" w:lineRule="auto"/>
                        <w:ind w:left="0" w:right="0" w:firstLine="0"/>
                        <w:jc w:val="left"/>
                      </w:pPr>
                      <w:r>
                        <w:rPr>
                          <w:color w:val="000000"/>
                          <w:spacing w:val="0"/>
                          <w:w w:val="100"/>
                          <w:position w:val="0"/>
                        </w:rPr>
                        <w:t xml:space="preserve">витреоретинальной патологии </w:t>
                      </w:r>
                      <w:r>
                        <w:rPr>
                          <w:color w:val="000000"/>
                          <w:spacing w:val="0"/>
                          <w:w w:val="100"/>
                          <w:position w:val="0"/>
                        </w:rPr>
                        <w:t xml:space="preserve">H36.8, H43.1, H43.3, </w:t>
                      </w:r>
                      <w:r>
                        <w:rPr>
                          <w:color w:val="000000"/>
                          <w:spacing w:val="0"/>
                          <w:w w:val="100"/>
                          <w:position w:val="0"/>
                        </w:rPr>
                        <w:t>различного генеза</w:t>
                        <w:tab/>
                      </w:r>
                      <w:r>
                        <w:rPr>
                          <w:color w:val="000000"/>
                          <w:spacing w:val="0"/>
                          <w:w w:val="100"/>
                          <w:position w:val="0"/>
                        </w:rPr>
                        <w:t>H44.0, H44.1</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других рубриках, ретиношизис и ретинальные кисты, ретинальные сосудистые окклюзии, пролиферативная ретинопатия, дегенерация макулы и заднего полюса). Кровоизлияние в стекловидное тело, осложненные патологией роговицы, хрусталика, стекловидного тела. Диабетическая ретинопатия взрослых, пролиферативная стадия, в том числе с осложнениями или с патологией хрусталика, стекловидного тела, вторичной глаукомой, макулярным отеком. Различные формы отслойки и разрывы сетчатки у взрослых и детей, в том числе осложненные патологией роговицы, хрусталика, стекловидного тела. Катаракта у взрослых и детей, осложненная сублюксацией хрусталика, глаукомой, патологией стекловидного тела, сетчатки, сосудистой оболочки. Осложнения, возникшие в результате предшествующих оптико</w:t>
        <w:softHyphen/>
        <w:t xml:space="preserve">реконструктивных, эндовитреальных вмешательств у взрослых и детей </w:t>
      </w:r>
      <w:r>
        <w:rPr>
          <w:color w:val="000000"/>
          <w:spacing w:val="0"/>
          <w:w w:val="100"/>
          <w:position w:val="0"/>
        </w:rPr>
        <w:t>эластичной интраокулярной линзы 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 микроинвазивная ревизия витреальной полости, в том числе с ленсэктомией, имплантацией эластичной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r>
        <w:br w:type="page"/>
      </w:r>
    </w:p>
    <w:p>
      <w:pPr>
        <w:pStyle w:val="Style10"/>
        <w:keepNext w:val="0"/>
        <w:keepLines w:val="0"/>
        <w:widowControl w:val="0"/>
        <w:shd w:val="clear" w:color="auto" w:fill="auto"/>
        <w:bidi w:val="0"/>
        <w:spacing w:before="0" w:after="0" w:line="240" w:lineRule="auto"/>
        <w:ind w:left="0" w:right="0" w:firstLine="0"/>
        <w:jc w:val="left"/>
      </w:pPr>
      <w:r>
        <mc:AlternateContent>
          <mc:Choice Requires="wps">
            <w:drawing>
              <wp:anchor distT="231775" distB="307340" distL="114300" distR="9678670" simplePos="0" relativeHeight="125829738" behindDoc="0" locked="0" layoutInCell="1" allowOverlap="1">
                <wp:simplePos x="0" y="0"/>
                <wp:positionH relativeFrom="page">
                  <wp:posOffset>350520</wp:posOffset>
                </wp:positionH>
                <wp:positionV relativeFrom="margin">
                  <wp:posOffset>-841375</wp:posOffset>
                </wp:positionV>
                <wp:extent cx="433070" cy="460375"/>
                <wp:wrapTopAndBottom/>
                <wp:docPr id="660" name="Shape 660"/>
                <a:graphic xmlns:a="http://schemas.openxmlformats.org/drawingml/2006/main">
                  <a:graphicData uri="http://schemas.microsoft.com/office/word/2010/wordprocessingShape">
                    <wps:wsp>
                      <wps:cNvSpPr txBox="1"/>
                      <wps:spPr>
                        <a:xfrm>
                          <a:ext cx="4330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wps:txbx>
                      <wps:bodyPr lIns="0" tIns="0" rIns="0" bIns="0">
                        <a:noAutoFit/>
                      </wps:bodyPr>
                    </wps:wsp>
                  </a:graphicData>
                </a:graphic>
              </wp:anchor>
            </w:drawing>
          </mc:Choice>
          <mc:Fallback>
            <w:pict>
              <v:shape id="_x0000_s1686" type="#_x0000_t202" style="position:absolute;margin-left:27.600000000000001pt;margin-top:-66.25pt;width:34.100000000000001pt;height:36.25pt;z-index:-125829015;mso-wrap-distance-left:9.pt;mso-wrap-distance-top:18.25pt;mso-wrap-distance-right:762.10000000000002pt;mso-wrap-distance-bottom:24.19999999999999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v:textbox>
                <w10:wrap type="topAndBottom" anchorx="page" anchory="margin"/>
              </v:shape>
            </w:pict>
          </mc:Fallback>
        </mc:AlternateContent>
      </w:r>
      <w:r>
        <mc:AlternateContent>
          <mc:Choice Requires="wps">
            <w:drawing>
              <wp:anchor distT="368935" distB="459740" distL="699770" distR="8060055" simplePos="0" relativeHeight="125829740" behindDoc="0" locked="0" layoutInCell="1" allowOverlap="1">
                <wp:simplePos x="0" y="0"/>
                <wp:positionH relativeFrom="page">
                  <wp:posOffset>935990</wp:posOffset>
                </wp:positionH>
                <wp:positionV relativeFrom="margin">
                  <wp:posOffset>-704215</wp:posOffset>
                </wp:positionV>
                <wp:extent cx="1466215" cy="170815"/>
                <wp:wrapTopAndBottom/>
                <wp:docPr id="662" name="Shape 662"/>
                <a:graphic xmlns:a="http://schemas.openxmlformats.org/drawingml/2006/main">
                  <a:graphicData uri="http://schemas.microsoft.com/office/word/2010/wordprocessingShape">
                    <wps:wsp>
                      <wps:cNvSpPr txBox="1"/>
                      <wps:spPr>
                        <a:xfrm>
                          <a:ext cx="1466215"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wps:txbx>
                      <wps:bodyPr wrap="none" lIns="0" tIns="0" rIns="0" bIns="0">
                        <a:noAutoFit/>
                      </wps:bodyPr>
                    </wps:wsp>
                  </a:graphicData>
                </a:graphic>
              </wp:anchor>
            </w:drawing>
          </mc:Choice>
          <mc:Fallback>
            <w:pict>
              <v:shape id="_x0000_s1688" type="#_x0000_t202" style="position:absolute;margin-left:73.700000000000003pt;margin-top:-55.450000000000003pt;width:115.45pt;height:13.450000000000001pt;z-index:-125829013;mso-wrap-distance-left:55.100000000000001pt;mso-wrap-distance-top:29.050000000000001pt;mso-wrap-distance-right:634.64999999999998pt;mso-wrap-distance-bottom:36.200000000000003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v:textbox>
                <w10:wrap type="topAndBottom" anchorx="page" anchory="margin"/>
              </v:shape>
            </w:pict>
          </mc:Fallback>
        </mc:AlternateContent>
      </w:r>
      <w:r>
        <mc:AlternateContent>
          <mc:Choice Requires="wps">
            <w:drawing>
              <wp:anchor distT="368935" distB="459740" distL="2479675" distR="6740525" simplePos="0" relativeHeight="125829742" behindDoc="0" locked="0" layoutInCell="1" allowOverlap="1">
                <wp:simplePos x="0" y="0"/>
                <wp:positionH relativeFrom="page">
                  <wp:posOffset>2715895</wp:posOffset>
                </wp:positionH>
                <wp:positionV relativeFrom="margin">
                  <wp:posOffset>-704215</wp:posOffset>
                </wp:positionV>
                <wp:extent cx="1005840" cy="170815"/>
                <wp:wrapTopAndBottom/>
                <wp:docPr id="664" name="Shape 664"/>
                <a:graphic xmlns:a="http://schemas.openxmlformats.org/drawingml/2006/main">
                  <a:graphicData uri="http://schemas.microsoft.com/office/word/2010/wordprocessingShape">
                    <wps:wsp>
                      <wps:cNvSpPr txBox="1"/>
                      <wps:spPr>
                        <a:xfrm>
                          <a:ext cx="1005840"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wps:txbx>
                      <wps:bodyPr wrap="none" lIns="0" tIns="0" rIns="0" bIns="0">
                        <a:noAutoFit/>
                      </wps:bodyPr>
                    </wps:wsp>
                  </a:graphicData>
                </a:graphic>
              </wp:anchor>
            </w:drawing>
          </mc:Choice>
          <mc:Fallback>
            <w:pict>
              <v:shape id="_x0000_s1690" type="#_x0000_t202" style="position:absolute;margin-left:213.84999999999999pt;margin-top:-55.450000000000003pt;width:79.200000000000003pt;height:13.450000000000001pt;z-index:-125829011;mso-wrap-distance-left:195.25pt;mso-wrap-distance-top:29.050000000000001pt;mso-wrap-distance-right:530.75pt;mso-wrap-distance-bottom:36.200000000000003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v:textbox>
                <w10:wrap type="topAndBottom" anchorx="page" anchory="margin"/>
              </v:shape>
            </w:pict>
          </mc:Fallback>
        </mc:AlternateContent>
      </w:r>
      <w:r>
        <mc:AlternateContent>
          <mc:Choice Requires="wps">
            <w:drawing>
              <wp:anchor distT="381000" distB="459740" distL="4217035" distR="5024755" simplePos="0" relativeHeight="125829744" behindDoc="0" locked="0" layoutInCell="1" allowOverlap="1">
                <wp:simplePos x="0" y="0"/>
                <wp:positionH relativeFrom="page">
                  <wp:posOffset>4453255</wp:posOffset>
                </wp:positionH>
                <wp:positionV relativeFrom="margin">
                  <wp:posOffset>-692150</wp:posOffset>
                </wp:positionV>
                <wp:extent cx="984250" cy="158750"/>
                <wp:wrapTopAndBottom/>
                <wp:docPr id="666" name="Shape 666"/>
                <a:graphic xmlns:a="http://schemas.openxmlformats.org/drawingml/2006/main">
                  <a:graphicData uri="http://schemas.microsoft.com/office/word/2010/wordprocessingShape">
                    <wps:wsp>
                      <wps:cNvSpPr txBox="1"/>
                      <wps:spPr>
                        <a:xfrm>
                          <a:ext cx="9842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wps:txbx>
                      <wps:bodyPr wrap="none" lIns="0" tIns="0" rIns="0" bIns="0">
                        <a:noAutoFit/>
                      </wps:bodyPr>
                    </wps:wsp>
                  </a:graphicData>
                </a:graphic>
              </wp:anchor>
            </w:drawing>
          </mc:Choice>
          <mc:Fallback>
            <w:pict>
              <v:shape id="_x0000_s1692" type="#_x0000_t202" style="position:absolute;margin-left:350.65000000000003pt;margin-top:-54.5pt;width:77.5pt;height:12.5pt;z-index:-125829009;mso-wrap-distance-left:332.05000000000001pt;mso-wrap-distance-top:30.pt;mso-wrap-distance-right:395.65000000000003pt;mso-wrap-distance-bottom:36.200000000000003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v:textbox>
                <w10:wrap type="topAndBottom" anchorx="page" anchory="margin"/>
              </v:shape>
            </w:pict>
          </mc:Fallback>
        </mc:AlternateContent>
      </w:r>
      <w:r>
        <mc:AlternateContent>
          <mc:Choice Requires="wps">
            <w:drawing>
              <wp:anchor distT="381000" distB="459740" distL="5868670" distR="3641090" simplePos="0" relativeHeight="125829746" behindDoc="0" locked="0" layoutInCell="1" allowOverlap="1">
                <wp:simplePos x="0" y="0"/>
                <wp:positionH relativeFrom="page">
                  <wp:posOffset>6104890</wp:posOffset>
                </wp:positionH>
                <wp:positionV relativeFrom="margin">
                  <wp:posOffset>-692150</wp:posOffset>
                </wp:positionV>
                <wp:extent cx="716280" cy="158750"/>
                <wp:wrapTopAndBottom/>
                <wp:docPr id="668" name="Shape 668"/>
                <a:graphic xmlns:a="http://schemas.openxmlformats.org/drawingml/2006/main">
                  <a:graphicData uri="http://schemas.microsoft.com/office/word/2010/wordprocessingShape">
                    <wps:wsp>
                      <wps:cNvSpPr txBox="1"/>
                      <wps:spPr>
                        <a:xfrm>
                          <a:ext cx="71628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694" type="#_x0000_t202" style="position:absolute;margin-left:480.69999999999999pt;margin-top:-54.5pt;width:56.399999999999999pt;height:12.5pt;z-index:-125829007;mso-wrap-distance-left:462.10000000000002pt;mso-wrap-distance-top:30.pt;mso-wrap-distance-right:286.69999999999999pt;mso-wrap-distance-bottom:36.200000000000003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topAndBottom" anchorx="page" anchory="margin"/>
              </v:shape>
            </w:pict>
          </mc:Fallback>
        </mc:AlternateContent>
      </w:r>
      <w:r>
        <mc:AlternateContent>
          <mc:Choice Requires="wps">
            <w:drawing>
              <wp:anchor distT="381000" distB="459740" distL="7438390" distR="1934210" simplePos="0" relativeHeight="125829748" behindDoc="0" locked="0" layoutInCell="1" allowOverlap="1">
                <wp:simplePos x="0" y="0"/>
                <wp:positionH relativeFrom="page">
                  <wp:posOffset>7674610</wp:posOffset>
                </wp:positionH>
                <wp:positionV relativeFrom="margin">
                  <wp:posOffset>-692150</wp:posOffset>
                </wp:positionV>
                <wp:extent cx="853440" cy="158750"/>
                <wp:wrapTopAndBottom/>
                <wp:docPr id="670" name="Shape 670"/>
                <a:graphic xmlns:a="http://schemas.openxmlformats.org/drawingml/2006/main">
                  <a:graphicData uri="http://schemas.microsoft.com/office/word/2010/wordprocessingShape">
                    <wps:wsp>
                      <wps:cNvSpPr txBox="1"/>
                      <wps:spPr>
                        <a:xfrm>
                          <a:ext cx="8534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696" type="#_x0000_t202" style="position:absolute;margin-left:604.30000000000007pt;margin-top:-54.5pt;width:67.200000000000003pt;height:12.5pt;z-index:-125829005;mso-wrap-distance-left:585.70000000000005pt;mso-wrap-distance-top:30.pt;mso-wrap-distance-right:152.30000000000001pt;mso-wrap-distance-bottom:36.200000000000003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v:textbox>
                <w10:wrap type="topAndBottom" anchorx="page" anchory="margin"/>
              </v:shape>
            </w:pict>
          </mc:Fallback>
        </mc:AlternateContent>
      </w:r>
      <w:r>
        <mc:AlternateContent>
          <mc:Choice Requires="wps">
            <w:drawing>
              <wp:anchor distT="0" distB="63500" distL="9063355" distR="114300" simplePos="0" relativeHeight="125829750" behindDoc="0" locked="0" layoutInCell="1" allowOverlap="1">
                <wp:simplePos x="0" y="0"/>
                <wp:positionH relativeFrom="page">
                  <wp:posOffset>9299575</wp:posOffset>
                </wp:positionH>
                <wp:positionV relativeFrom="margin">
                  <wp:posOffset>-1073150</wp:posOffset>
                </wp:positionV>
                <wp:extent cx="1048385" cy="935990"/>
                <wp:wrapTopAndBottom/>
                <wp:docPr id="672" name="Shape 672"/>
                <a:graphic xmlns:a="http://schemas.openxmlformats.org/drawingml/2006/main">
                  <a:graphicData uri="http://schemas.microsoft.com/office/word/2010/wordprocessingShape">
                    <wps:wsp>
                      <wps:cNvSpPr txBox="1"/>
                      <wps:spPr>
                        <a:xfrm>
                          <a:ext cx="1048385" cy="9359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wps:txbx>
                      <wps:bodyPr lIns="0" tIns="0" rIns="0" bIns="0">
                        <a:noAutoFit/>
                      </wps:bodyPr>
                    </wps:wsp>
                  </a:graphicData>
                </a:graphic>
              </wp:anchor>
            </w:drawing>
          </mc:Choice>
          <mc:Fallback>
            <w:pict>
              <v:shape id="_x0000_s1698" type="#_x0000_t202" style="position:absolute;margin-left:732.25pt;margin-top:-84.5pt;width:82.549999999999997pt;height:73.700000000000003pt;z-index:-125829003;mso-wrap-distance-left:713.64999999999998pt;mso-wrap-distance-right:9.pt;mso-wrap-distance-bottom:5.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v:textbox>
                <w10:wrap type="topAndBottom" anchorx="page" anchory="margin"/>
              </v:shape>
            </w:pict>
          </mc:Fallback>
        </mc:AlternateContent>
      </w:r>
      <w:r>
        <mc:AlternateContent>
          <mc:Choice Requires="wps">
            <w:drawing>
              <wp:anchor distT="0" distB="0" distL="114300" distR="114300" simplePos="0" relativeHeight="125829752" behindDoc="0" locked="0" layoutInCell="1" allowOverlap="1">
                <wp:simplePos x="0" y="0"/>
                <wp:positionH relativeFrom="page">
                  <wp:posOffset>825500</wp:posOffset>
                </wp:positionH>
                <wp:positionV relativeFrom="margin">
                  <wp:posOffset>3175</wp:posOffset>
                </wp:positionV>
                <wp:extent cx="1688465" cy="2289175"/>
                <wp:wrapSquare wrapText="bothSides"/>
                <wp:docPr id="674" name="Shape 674"/>
                <a:graphic xmlns:a="http://schemas.openxmlformats.org/drawingml/2006/main">
                  <a:graphicData uri="http://schemas.microsoft.com/office/word/2010/wordprocessingShape">
                    <wps:wsp>
                      <wps:cNvSpPr txBox="1"/>
                      <wps:spPr>
                        <a:xfrm>
                          <a:ext cx="1688465" cy="22891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Реконструктивное, восстановительное, реконструктивно</w:t>
                              <w:softHyphen/>
                              <w:t>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общей анестезией</w:t>
                            </w:r>
                          </w:p>
                        </w:txbxContent>
                      </wps:txbx>
                      <wps:bodyPr lIns="0" tIns="0" rIns="0" bIns="0">
                        <a:noAutoFit/>
                      </wps:bodyPr>
                    </wps:wsp>
                  </a:graphicData>
                </a:graphic>
              </wp:anchor>
            </w:drawing>
          </mc:Choice>
          <mc:Fallback>
            <w:pict>
              <v:shape id="_x0000_s1700" type="#_x0000_t202" style="position:absolute;margin-left:65.pt;margin-top:0.25pt;width:132.94999999999999pt;height:180.25pt;z-index:-125829001;mso-wrap-distance-left:9.pt;mso-wrap-distance-right: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Реконструктивное, восстановительное, реконструктивно</w:t>
                        <w:softHyphen/>
                        <w:t>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общей анестезией</w:t>
                      </w:r>
                    </w:p>
                  </w:txbxContent>
                </v:textbox>
                <w10:wrap type="square" anchorx="page" anchory="margin"/>
              </v:shape>
            </w:pict>
          </mc:Fallback>
        </mc:AlternateContent>
      </w:r>
      <w:r>
        <mc:AlternateContent>
          <mc:Choice Requires="wps">
            <w:drawing>
              <wp:anchor distT="0" distB="0" distL="38100" distR="38100" simplePos="0" relativeHeight="125829754" behindDoc="0" locked="0" layoutInCell="1" allowOverlap="1">
                <wp:simplePos x="0" y="0"/>
                <wp:positionH relativeFrom="page">
                  <wp:posOffset>2626995</wp:posOffset>
                </wp:positionH>
                <wp:positionV relativeFrom="margin">
                  <wp:posOffset>0</wp:posOffset>
                </wp:positionV>
                <wp:extent cx="1179830" cy="1987550"/>
                <wp:wrapSquare wrapText="bothSides"/>
                <wp:docPr id="676" name="Shape 676"/>
                <a:graphic xmlns:a="http://schemas.openxmlformats.org/drawingml/2006/main">
                  <a:graphicData uri="http://schemas.microsoft.com/office/word/2010/wordprocessingShape">
                    <wps:wsp>
                      <wps:cNvSpPr txBox="1"/>
                      <wps:spPr>
                        <a:xfrm>
                          <a:ext cx="1179830" cy="1987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H26.0, H26.1, H26.2,</w:t>
                              <w:br/>
                              <w:t>H26.4, H27.0, H33.0,</w:t>
                              <w:br/>
                              <w:t xml:space="preserve">H33.2 </w:t>
                            </w:r>
                            <w:r>
                              <w:rPr>
                                <w:color w:val="000000"/>
                                <w:spacing w:val="0"/>
                                <w:w w:val="100"/>
                                <w:position w:val="0"/>
                              </w:rPr>
                              <w:t xml:space="preserve">- </w:t>
                            </w:r>
                            <w:r>
                              <w:rPr>
                                <w:color w:val="000000"/>
                                <w:spacing w:val="0"/>
                                <w:w w:val="100"/>
                                <w:position w:val="0"/>
                              </w:rPr>
                              <w:t>H33.5, H35.1,</w:t>
                              <w:br/>
                              <w:t>H40.3, H40.4, H40.5,</w:t>
                              <w:br/>
                              <w:t>H43.1, H43.3, H49.9,</w:t>
                              <w:br/>
                              <w:t xml:space="preserve">Q10.0, Q10.1, Q10.4 </w:t>
                            </w:r>
                            <w:r>
                              <w:rPr>
                                <w:color w:val="000000"/>
                                <w:spacing w:val="0"/>
                                <w:w w:val="100"/>
                                <w:position w:val="0"/>
                              </w:rPr>
                              <w:t>-</w:t>
                              <w:br/>
                            </w:r>
                            <w:r>
                              <w:rPr>
                                <w:color w:val="000000"/>
                                <w:spacing w:val="0"/>
                                <w:w w:val="100"/>
                                <w:position w:val="0"/>
                              </w:rPr>
                              <w:t>Q10.7, Q11.1, Q12.0,</w:t>
                              <w:br/>
                              <w:t>Q12.1, Q12.3, Q12.4,</w:t>
                              <w:br/>
                              <w:t>Q12.8, Q13.0, Q13.3,</w:t>
                              <w:br/>
                              <w:t>Q13.4, Q13.8, Q14.0,</w:t>
                              <w:br/>
                              <w:t>Q14.1, Q14.3, Q15.0,</w:t>
                              <w:br/>
                              <w:t xml:space="preserve">H02.0 </w:t>
                            </w:r>
                            <w:r>
                              <w:rPr>
                                <w:color w:val="000000"/>
                                <w:spacing w:val="0"/>
                                <w:w w:val="100"/>
                                <w:position w:val="0"/>
                              </w:rPr>
                              <w:t xml:space="preserve">- </w:t>
                            </w:r>
                            <w:r>
                              <w:rPr>
                                <w:color w:val="000000"/>
                                <w:spacing w:val="0"/>
                                <w:w w:val="100"/>
                                <w:position w:val="0"/>
                              </w:rPr>
                              <w:t>H02.5, H04.5,</w:t>
                              <w:br/>
                              <w:t>H05.3, H11.2</w:t>
                            </w:r>
                          </w:p>
                        </w:txbxContent>
                      </wps:txbx>
                      <wps:bodyPr lIns="0" tIns="0" rIns="0" bIns="0">
                        <a:noAutoFit/>
                      </wps:bodyPr>
                    </wps:wsp>
                  </a:graphicData>
                </a:graphic>
              </wp:anchor>
            </w:drawing>
          </mc:Choice>
          <mc:Fallback>
            <w:pict>
              <v:shape id="_x0000_s1702" type="#_x0000_t202" style="position:absolute;margin-left:206.84999999999999pt;margin-top:0;width:92.900000000000006pt;height:156.5pt;z-index:-125828999;mso-wrap-distance-left:3.pt;mso-wrap-distance-right:3.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H26.0, H26.1, H26.2,</w:t>
                        <w:br/>
                        <w:t>H26.4, H27.0, H33.0,</w:t>
                        <w:br/>
                        <w:t xml:space="preserve">H33.2 </w:t>
                      </w:r>
                      <w:r>
                        <w:rPr>
                          <w:color w:val="000000"/>
                          <w:spacing w:val="0"/>
                          <w:w w:val="100"/>
                          <w:position w:val="0"/>
                        </w:rPr>
                        <w:t xml:space="preserve">- </w:t>
                      </w:r>
                      <w:r>
                        <w:rPr>
                          <w:color w:val="000000"/>
                          <w:spacing w:val="0"/>
                          <w:w w:val="100"/>
                          <w:position w:val="0"/>
                        </w:rPr>
                        <w:t>H33.5, H35.1,</w:t>
                        <w:br/>
                        <w:t>H40.3, H40.4, H40.5,</w:t>
                        <w:br/>
                        <w:t>H43.1, H43.3, H49.9,</w:t>
                        <w:br/>
                        <w:t xml:space="preserve">Q10.0, Q10.1, Q10.4 </w:t>
                      </w:r>
                      <w:r>
                        <w:rPr>
                          <w:color w:val="000000"/>
                          <w:spacing w:val="0"/>
                          <w:w w:val="100"/>
                          <w:position w:val="0"/>
                        </w:rPr>
                        <w:t>-</w:t>
                        <w:br/>
                      </w:r>
                      <w:r>
                        <w:rPr>
                          <w:color w:val="000000"/>
                          <w:spacing w:val="0"/>
                          <w:w w:val="100"/>
                          <w:position w:val="0"/>
                        </w:rPr>
                        <w:t>Q10.7, Q11.1, Q12.0,</w:t>
                        <w:br/>
                        <w:t>Q12.1, Q12.3, Q12.4,</w:t>
                        <w:br/>
                        <w:t>Q12.8, Q13.0, Q13.3,</w:t>
                        <w:br/>
                        <w:t>Q13.4, Q13.8, Q14.0,</w:t>
                        <w:br/>
                        <w:t>Q14.1, Q14.3, Q15.0,</w:t>
                        <w:br/>
                        <w:t xml:space="preserve">H02.0 </w:t>
                      </w:r>
                      <w:r>
                        <w:rPr>
                          <w:color w:val="000000"/>
                          <w:spacing w:val="0"/>
                          <w:w w:val="100"/>
                          <w:position w:val="0"/>
                        </w:rPr>
                        <w:t xml:space="preserve">- </w:t>
                      </w:r>
                      <w:r>
                        <w:rPr>
                          <w:color w:val="000000"/>
                          <w:spacing w:val="0"/>
                          <w:w w:val="100"/>
                          <w:position w:val="0"/>
                        </w:rPr>
                        <w:t>H02.5, H04.5,</w:t>
                        <w:br/>
                        <w:t>H05.3, H11.2</w:t>
                      </w:r>
                    </w:p>
                  </w:txbxContent>
                </v:textbox>
                <w10:wrap type="square" anchorx="page" anchory="margin"/>
              </v:shape>
            </w:pict>
          </mc:Fallback>
        </mc:AlternateContent>
      </w:r>
      <w:r>
        <w:rPr>
          <w:color w:val="000000"/>
          <w:spacing w:val="0"/>
          <w:w w:val="100"/>
          <w:position w:val="0"/>
        </w:rPr>
        <w:t>врожденные аномалии хрусталика, переднего сегмента глаза, 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Врожденные аномалии заднего сегмента глаза (сетчатки, стекловидного тела, сосудистой оболочки, без осложнений или осложненные патологией стекловидного тела, частичной атрофией зрительного нерва). врожденные аномалии (пороки развития)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p>
      <w:pPr>
        <w:pStyle w:val="Style10"/>
        <w:keepNext w:val="0"/>
        <w:keepLines w:val="0"/>
        <w:widowControl w:val="0"/>
        <w:shd w:val="clear" w:color="auto" w:fill="auto"/>
        <w:bidi w:val="0"/>
        <w:spacing w:before="0" w:after="120" w:line="240" w:lineRule="auto"/>
        <w:ind w:left="0" w:right="0" w:firstLine="0"/>
        <w:jc w:val="left"/>
      </w:pPr>
      <w:r>
        <mc:AlternateContent>
          <mc:Choice Requires="wps">
            <w:drawing>
              <wp:anchor distT="0" distB="0" distL="25400" distR="25400" simplePos="0" relativeHeight="125829756" behindDoc="0" locked="0" layoutInCell="1" allowOverlap="1">
                <wp:simplePos x="0" y="0"/>
                <wp:positionH relativeFrom="page">
                  <wp:posOffset>6016625</wp:posOffset>
                </wp:positionH>
                <wp:positionV relativeFrom="margin">
                  <wp:posOffset>0</wp:posOffset>
                </wp:positionV>
                <wp:extent cx="829310" cy="311150"/>
                <wp:wrapSquare wrapText="bothSides"/>
                <wp:docPr id="678" name="Shape 678"/>
                <a:graphic xmlns:a="http://schemas.openxmlformats.org/drawingml/2006/main">
                  <a:graphicData uri="http://schemas.microsoft.com/office/word/2010/wordprocessingShape">
                    <wps:wsp>
                      <wps:cNvSpPr txBox="1"/>
                      <wps:spPr>
                        <a:xfrm>
                          <a:ext cx="82931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wps:txbx>
                      <wps:bodyPr lIns="0" tIns="0" rIns="0" bIns="0">
                        <a:noAutoFit/>
                      </wps:bodyPr>
                    </wps:wsp>
                  </a:graphicData>
                </a:graphic>
              </wp:anchor>
            </w:drawing>
          </mc:Choice>
          <mc:Fallback>
            <w:pict>
              <v:shape id="_x0000_s1704" type="#_x0000_t202" style="position:absolute;margin-left:473.75pt;margin-top:0;width:65.299999999999997pt;height:24.5pt;z-index:-125828997;mso-wrap-distance-left:2.pt;mso-wrap-distance-right:2.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txbxContent>
                </v:textbox>
                <w10:wrap type="square" anchorx="page" anchory="margin"/>
              </v:shape>
            </w:pict>
          </mc:Fallback>
        </mc:AlternateContent>
      </w:r>
      <w:r>
        <w:rPr>
          <w:color w:val="000000"/>
          <w:spacing w:val="0"/>
          <w:w w:val="100"/>
          <w:position w:val="0"/>
        </w:rPr>
        <w:t>эписклеральное круговое и (или) локальное пломбирование, в том числе с трансклеральной лазерной коагуляцией сетчатки</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эписклеральное круговое и (или) локальное пломбирование в сочетании с витрэктомией, в том числе с ленсэктомией, имплантацией интраокулярной линзы, мембрано- пилингом, швартэктомией, шварто- томией, ретинотомией, эндотампонадой перфторорганическим соединением, силиконовым маслом, эндолазеркоагуляцией сетчатки</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сквозная кератопластика, в том числе с реконструкцией передней камеры, имплантацией эластичной интраокулярной линзы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сквозная лимбокератопластика</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послойная кератопластика</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реконструкция передней камеры с ленсэктомией, в том числе с витрэктомией, швартотомией</w:t>
      </w:r>
    </w:p>
    <w:p>
      <w:pPr>
        <w:pStyle w:val="Style10"/>
        <w:keepNext w:val="0"/>
        <w:keepLines w:val="0"/>
        <w:widowControl w:val="0"/>
        <w:shd w:val="clear" w:color="auto" w:fill="auto"/>
        <w:bidi w:val="0"/>
        <w:spacing w:before="0" w:after="120" w:line="240" w:lineRule="auto"/>
        <w:ind w:left="0" w:right="0" w:firstLine="0"/>
        <w:jc w:val="left"/>
        <w:sectPr>
          <w:footnotePr>
            <w:pos w:val="pageBottom"/>
            <w:numFmt w:val="decimal"/>
            <w:numRestart w:val="continuous"/>
          </w:footnotePr>
          <w:type w:val="continuous"/>
          <w:pgSz w:w="16840" w:h="11900" w:orient="landscape"/>
          <w:pgMar w:top="2839" w:right="2364" w:bottom="1842" w:left="6163" w:header="0" w:footer="1414" w:gutter="0"/>
          <w:cols w:num="2" w:space="1248"/>
          <w:noEndnote/>
          <w:rtlGutter w:val="0"/>
          <w:docGrid w:linePitch="360"/>
        </w:sectPr>
      </w:pPr>
      <w:r>
        <w:rPr>
          <w:color w:val="000000"/>
          <w:spacing w:val="0"/>
          <w:w w:val="100"/>
          <w:position w:val="0"/>
        </w:rPr>
        <w:t>микроинвазивная экстракция катаракты, в том числе с реконструкцией передней камеры, витрэктомией, имплантацией эластичной интраокулярной линзы</w:t>
      </w:r>
    </w:p>
    <w:p>
      <w:pPr>
        <w:widowControl w:val="0"/>
        <w:spacing w:before="59" w:after="59" w:line="240" w:lineRule="exact"/>
        <w:rPr>
          <w:sz w:val="19"/>
          <w:szCs w:val="19"/>
        </w:rPr>
      </w:pPr>
    </w:p>
    <w:p>
      <w:pPr>
        <w:widowControl w:val="0"/>
        <w:spacing w:line="1" w:lineRule="exact"/>
        <w:sectPr>
          <w:footnotePr>
            <w:pos w:val="pageBottom"/>
            <w:numFmt w:val="decimal"/>
            <w:numRestart w:val="continuous"/>
          </w:footnotePr>
          <w:pgSz w:w="9370" w:h="11909"/>
          <w:pgMar w:top="1103" w:right="749" w:bottom="1103" w:left="552" w:header="0" w:footer="3" w:gutter="0"/>
          <w:cols w:space="720"/>
          <w:noEndnote/>
          <w:rtlGutter w:val="0"/>
          <w:docGrid w:linePitch="360"/>
        </w:sectPr>
      </w:pPr>
    </w:p>
    <w:p>
      <w:pPr>
        <w:pStyle w:val="Style10"/>
        <w:keepNext w:val="0"/>
        <w:keepLines w:val="0"/>
        <w:framePr w:w="682" w:h="725" w:wrap="none" w:vAnchor="text" w:hAnchor="page" w:x="553" w:y="21"/>
        <w:widowControl w:val="0"/>
        <w:shd w:val="clear" w:color="auto" w:fill="auto"/>
        <w:bidi w:val="0"/>
        <w:spacing w:before="0" w:after="0" w:line="240" w:lineRule="auto"/>
        <w:ind w:left="0" w:right="0" w:firstLine="0"/>
        <w:jc w:val="center"/>
      </w:pPr>
      <w:r>
        <w:rPr>
          <w:color w:val="000000"/>
          <w:spacing w:val="0"/>
          <w:w w:val="100"/>
          <w:position w:val="0"/>
        </w:rPr>
        <w:t>№</w:t>
        <w:br/>
        <w:t>группы</w:t>
        <w:br/>
        <w:t>ВМП</w:t>
      </w:r>
      <w:r>
        <w:rPr>
          <w:color w:val="000000"/>
          <w:spacing w:val="0"/>
          <w:w w:val="100"/>
          <w:position w:val="0"/>
          <w:vertAlign w:val="superscript"/>
        </w:rPr>
        <w:t>1</w:t>
      </w:r>
    </w:p>
    <w:p>
      <w:pPr>
        <w:pStyle w:val="Style10"/>
        <w:keepNext w:val="0"/>
        <w:keepLines w:val="0"/>
        <w:framePr w:w="2309" w:h="269" w:wrap="none" w:vAnchor="text" w:hAnchor="page" w:x="1475" w:y="217"/>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r>
        <w:rPr>
          <w:color w:val="000000"/>
          <w:spacing w:val="0"/>
          <w:w w:val="100"/>
          <w:position w:val="0"/>
          <w:vertAlign w:val="superscript"/>
        </w:rPr>
        <w:t>1</w:t>
      </w:r>
    </w:p>
    <w:p>
      <w:pPr>
        <w:pStyle w:val="Style10"/>
        <w:keepNext w:val="0"/>
        <w:keepLines w:val="0"/>
        <w:framePr w:w="1594" w:h="269" w:wrap="none" w:vAnchor="text" w:hAnchor="page" w:x="4278" w:y="217"/>
        <w:widowControl w:val="0"/>
        <w:shd w:val="clear" w:color="auto" w:fill="auto"/>
        <w:bidi w:val="0"/>
        <w:spacing w:before="0" w:after="0" w:line="240" w:lineRule="auto"/>
        <w:ind w:left="0" w:right="0" w:firstLine="0"/>
        <w:jc w:val="left"/>
      </w:pPr>
      <w:r>
        <w:rPr>
          <w:color w:val="000000"/>
          <w:spacing w:val="0"/>
          <w:w w:val="100"/>
          <w:position w:val="0"/>
        </w:rPr>
        <w:t>Коды по МКБ-10</w:t>
      </w:r>
      <w:r>
        <w:rPr>
          <w:color w:val="000000"/>
          <w:spacing w:val="0"/>
          <w:w w:val="100"/>
          <w:position w:val="0"/>
          <w:vertAlign w:val="superscript"/>
        </w:rPr>
        <w:t>2</w:t>
      </w:r>
    </w:p>
    <w:p>
      <w:pPr>
        <w:pStyle w:val="Style10"/>
        <w:keepNext w:val="0"/>
        <w:keepLines w:val="0"/>
        <w:framePr w:w="1555" w:h="250" w:wrap="none" w:vAnchor="text" w:hAnchor="page" w:x="7014" w:y="236"/>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9370" w:h="11909"/>
          <w:pgMar w:top="1103" w:right="749" w:bottom="1103" w:left="552" w:header="0" w:footer="675"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sectPr>
          <w:headerReference w:type="default" r:id="rId137"/>
          <w:headerReference w:type="even" r:id="rId138"/>
          <w:footnotePr>
            <w:pos w:val="pageBottom"/>
            <w:numFmt w:val="decimal"/>
            <w:numRestart w:val="continuous"/>
          </w:footnotePr>
          <w:pgSz w:w="7469" w:h="11909"/>
          <w:pgMar w:top="1152" w:right="537" w:bottom="1048" w:left="5275" w:header="724" w:footer="620" w:gutter="0"/>
          <w:pgNumType w:start="244"/>
          <w:cols w:space="720"/>
          <w:noEndnote/>
          <w:rtlGutter w:val="0"/>
          <w:docGrid w:linePitch="360"/>
        </w:sectPr>
      </w:pPr>
      <w:r>
        <mc:AlternateContent>
          <mc:Choice Requires="wps">
            <w:drawing>
              <wp:anchor distT="0" distB="0" distL="114300" distR="114300" simplePos="0" relativeHeight="125829758" behindDoc="0" locked="0" layoutInCell="1" allowOverlap="1">
                <wp:simplePos x="0" y="0"/>
                <wp:positionH relativeFrom="page">
                  <wp:posOffset>155575</wp:posOffset>
                </wp:positionH>
                <wp:positionV relativeFrom="paragraph">
                  <wp:posOffset>381000</wp:posOffset>
                </wp:positionV>
                <wp:extent cx="719455" cy="158750"/>
                <wp:wrapSquare wrapText="bothSides"/>
                <wp:docPr id="680" name="Shape 680"/>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706" type="#_x0000_t202" style="position:absolute;margin-left:12.25pt;margin-top:30.pt;width:56.649999999999999pt;height:12.5pt;z-index:-12582899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760" behindDoc="0" locked="0" layoutInCell="1" allowOverlap="1">
                <wp:simplePos x="0" y="0"/>
                <wp:positionH relativeFrom="page">
                  <wp:posOffset>1725295</wp:posOffset>
                </wp:positionH>
                <wp:positionV relativeFrom="paragraph">
                  <wp:posOffset>381000</wp:posOffset>
                </wp:positionV>
                <wp:extent cx="856615" cy="158750"/>
                <wp:wrapSquare wrapText="bothSides"/>
                <wp:docPr id="682" name="Shape 682"/>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708" type="#_x0000_t202" style="position:absolute;margin-left:135.84999999999999pt;margin-top:30.pt;width:67.450000000000003pt;height:12.5pt;z-index:-12582899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vertAlign w:val="superscript"/>
        </w:rPr>
        <w:t>3</w:t>
      </w:r>
      <w:r>
        <w:rPr>
          <w:color w:val="000000"/>
          <w:spacing w:val="0"/>
          <w:w w:val="100"/>
          <w:position w:val="0"/>
        </w:rPr>
        <w:t>, рублей</w:t>
      </w:r>
    </w:p>
    <w:p>
      <w:pPr>
        <w:widowControl w:val="0"/>
        <w:spacing w:line="136" w:lineRule="exact"/>
        <w:rPr>
          <w:sz w:val="11"/>
          <w:szCs w:val="11"/>
        </w:rPr>
      </w:pPr>
    </w:p>
    <w:p>
      <w:pPr>
        <w:widowControl w:val="0"/>
        <w:spacing w:line="1" w:lineRule="exact"/>
        <w:sectPr>
          <w:footnotePr>
            <w:pos w:val="pageBottom"/>
            <w:numFmt w:val="decimal"/>
            <w:numRestart w:val="continuous"/>
          </w:footnotePr>
          <w:type w:val="continuous"/>
          <w:pgSz w:w="7469" w:h="11909"/>
          <w:pgMar w:top="1152" w:right="0" w:bottom="1048" w:left="0" w:header="0" w:footer="3"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факоаспирация врожденной катаракты с имплантацией эластичной интраокулярной линзы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панретинальная лазеркоагуляция сетчатки</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сетчатки</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диодлазерная циклофотокоагуляция, в том числе с коагуляцией сосудов</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удаление силиконового масла (другого высокомолекулярного соединения) из витреальной полости с введением расширяющегося газа и (или) воздуха, в том числе эндолазеркоагуляцией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сетчатки</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реконструктивно-пластические операции на экстраокулярных мышцах или веках или слезных путях при пороках развития</w:t>
      </w:r>
    </w:p>
    <w:p>
      <w:pPr>
        <w:pStyle w:val="Style10"/>
        <w:keepNext w:val="0"/>
        <w:keepLines w:val="0"/>
        <w:widowControl w:val="0"/>
        <w:shd w:val="clear" w:color="auto" w:fill="auto"/>
        <w:bidi w:val="0"/>
        <w:spacing w:before="0" w:after="120" w:line="240" w:lineRule="auto"/>
        <w:ind w:left="0" w:right="0" w:firstLine="0"/>
        <w:jc w:val="left"/>
        <w:sectPr>
          <w:footnotePr>
            <w:pos w:val="pageBottom"/>
            <w:numFmt w:val="decimal"/>
            <w:numRestart w:val="continuous"/>
          </w:footnotePr>
          <w:type w:val="continuous"/>
          <w:pgSz w:w="7469" w:h="11909"/>
          <w:pgMar w:top="1152" w:right="2304" w:bottom="1048" w:left="1570" w:header="0" w:footer="3" w:gutter="0"/>
          <w:cols w:space="720"/>
          <w:noEndnote/>
          <w:rtlGutter w:val="0"/>
          <w:docGrid w:linePitch="360"/>
        </w:sectPr>
      </w:pPr>
      <w:r>
        <w:rPr>
          <w:color w:val="000000"/>
          <w:spacing w:val="0"/>
          <w:w w:val="100"/>
          <w:position w:val="0"/>
        </w:rPr>
        <w:t xml:space="preserve">модифицированная синустрабекулэктомия, в том числе с задней трепанацией склеры </w:t>
      </w:r>
      <w:r>
        <w:rPr>
          <w:color w:val="000000"/>
          <w:spacing w:val="0"/>
          <w:w w:val="100"/>
          <w:position w:val="0"/>
        </w:rPr>
        <w:t>имплантация эластичной интраокулярной линзы в афакичный глаз</w:t>
      </w:r>
    </w:p>
    <w:p>
      <w:pPr>
        <w:widowControl w:val="0"/>
        <w:spacing w:before="59" w:after="59" w:line="240" w:lineRule="exact"/>
        <w:rPr>
          <w:sz w:val="19"/>
          <w:szCs w:val="19"/>
        </w:rPr>
      </w:pPr>
    </w:p>
    <w:p>
      <w:pPr>
        <w:widowControl w:val="0"/>
        <w:spacing w:line="1" w:lineRule="exact"/>
        <w:sectPr>
          <w:headerReference w:type="default" r:id="rId139"/>
          <w:headerReference w:type="even" r:id="rId140"/>
          <w:footnotePr>
            <w:pos w:val="pageBottom"/>
            <w:numFmt w:val="decimal"/>
            <w:numRestart w:val="continuous"/>
          </w:footnotePr>
          <w:pgSz w:w="9360" w:h="11909"/>
          <w:pgMar w:top="1103" w:right="744" w:bottom="1103" w:left="552" w:header="0" w:footer="3" w:gutter="0"/>
          <w:pgNumType w:start="175"/>
          <w:cols w:space="720"/>
          <w:noEndnote/>
          <w:rtlGutter w:val="0"/>
          <w:docGrid w:linePitch="360"/>
        </w:sectPr>
      </w:pPr>
    </w:p>
    <w:p>
      <w:pPr>
        <w:pStyle w:val="Style10"/>
        <w:keepNext w:val="0"/>
        <w:keepLines w:val="0"/>
        <w:framePr w:w="682" w:h="725" w:wrap="none" w:vAnchor="text" w:hAnchor="page" w:x="553" w:y="21"/>
        <w:widowControl w:val="0"/>
        <w:shd w:val="clear" w:color="auto" w:fill="auto"/>
        <w:bidi w:val="0"/>
        <w:spacing w:before="0" w:after="0" w:line="240" w:lineRule="auto"/>
        <w:ind w:left="0" w:right="0" w:firstLine="0"/>
        <w:jc w:val="center"/>
      </w:pPr>
      <w:r>
        <w:rPr>
          <w:color w:val="000000"/>
          <w:spacing w:val="0"/>
          <w:w w:val="100"/>
          <w:position w:val="0"/>
        </w:rPr>
        <w:t>№</w:t>
        <w:br/>
        <w:t>группы</w:t>
        <w:br/>
        <w:t>ВМП</w:t>
      </w:r>
      <w:r>
        <w:rPr>
          <w:color w:val="000000"/>
          <w:spacing w:val="0"/>
          <w:w w:val="100"/>
          <w:position w:val="0"/>
          <w:vertAlign w:val="superscript"/>
        </w:rPr>
        <w:t>1</w:t>
      </w:r>
    </w:p>
    <w:p>
      <w:pPr>
        <w:pStyle w:val="Style10"/>
        <w:keepNext w:val="0"/>
        <w:keepLines w:val="0"/>
        <w:framePr w:w="2309" w:h="269" w:wrap="none" w:vAnchor="text" w:hAnchor="page" w:x="1475" w:y="217"/>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r>
        <w:rPr>
          <w:color w:val="000000"/>
          <w:spacing w:val="0"/>
          <w:w w:val="100"/>
          <w:position w:val="0"/>
          <w:vertAlign w:val="superscript"/>
        </w:rPr>
        <w:t>1</w:t>
      </w:r>
    </w:p>
    <w:p>
      <w:pPr>
        <w:pStyle w:val="Style10"/>
        <w:keepNext w:val="0"/>
        <w:keepLines w:val="0"/>
        <w:framePr w:w="1594" w:h="269" w:wrap="none" w:vAnchor="text" w:hAnchor="page" w:x="4278" w:y="217"/>
        <w:widowControl w:val="0"/>
        <w:shd w:val="clear" w:color="auto" w:fill="auto"/>
        <w:bidi w:val="0"/>
        <w:spacing w:before="0" w:after="0" w:line="240" w:lineRule="auto"/>
        <w:ind w:left="0" w:right="0" w:firstLine="0"/>
        <w:jc w:val="left"/>
      </w:pPr>
      <w:r>
        <w:rPr>
          <w:color w:val="000000"/>
          <w:spacing w:val="0"/>
          <w:w w:val="100"/>
          <w:position w:val="0"/>
        </w:rPr>
        <w:t>Коды по МКБ-10</w:t>
      </w:r>
      <w:r>
        <w:rPr>
          <w:color w:val="000000"/>
          <w:spacing w:val="0"/>
          <w:w w:val="100"/>
          <w:position w:val="0"/>
          <w:vertAlign w:val="superscript"/>
        </w:rPr>
        <w:t>2</w:t>
      </w:r>
    </w:p>
    <w:p>
      <w:pPr>
        <w:pStyle w:val="Style10"/>
        <w:keepNext w:val="0"/>
        <w:keepLines w:val="0"/>
        <w:framePr w:w="1555" w:h="250" w:wrap="none" w:vAnchor="text" w:hAnchor="page" w:x="7014" w:y="236"/>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9360" w:h="11909"/>
          <w:pgMar w:top="1103" w:right="744" w:bottom="1103" w:left="552" w:header="0" w:footer="675"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sectPr>
          <w:headerReference w:type="default" r:id="rId141"/>
          <w:headerReference w:type="even" r:id="rId142"/>
          <w:footnotePr>
            <w:pos w:val="pageBottom"/>
            <w:numFmt w:val="decimal"/>
            <w:numRestart w:val="continuous"/>
          </w:footnotePr>
          <w:pgSz w:w="7478" w:h="11909"/>
          <w:pgMar w:top="1152" w:right="538" w:bottom="1288" w:left="5285" w:header="724" w:footer="860" w:gutter="0"/>
          <w:pgNumType w:start="246"/>
          <w:cols w:space="720"/>
          <w:noEndnote/>
          <w:rtlGutter w:val="0"/>
          <w:docGrid w:linePitch="360"/>
        </w:sectPr>
      </w:pPr>
      <w:r>
        <mc:AlternateContent>
          <mc:Choice Requires="wps">
            <w:drawing>
              <wp:anchor distT="0" distB="0" distL="114300" distR="114300" simplePos="0" relativeHeight="125829762" behindDoc="0" locked="0" layoutInCell="1" allowOverlap="1">
                <wp:simplePos x="0" y="0"/>
                <wp:positionH relativeFrom="page">
                  <wp:posOffset>161290</wp:posOffset>
                </wp:positionH>
                <wp:positionV relativeFrom="paragraph">
                  <wp:posOffset>381000</wp:posOffset>
                </wp:positionV>
                <wp:extent cx="719455" cy="158750"/>
                <wp:wrapSquare wrapText="bothSides"/>
                <wp:docPr id="690" name="Shape 690"/>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716" type="#_x0000_t202" style="position:absolute;margin-left:12.700000000000001pt;margin-top:30.pt;width:56.649999999999999pt;height:12.5pt;z-index:-12582899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764" behindDoc="0" locked="0" layoutInCell="1" allowOverlap="1">
                <wp:simplePos x="0" y="0"/>
                <wp:positionH relativeFrom="page">
                  <wp:posOffset>1731010</wp:posOffset>
                </wp:positionH>
                <wp:positionV relativeFrom="paragraph">
                  <wp:posOffset>381000</wp:posOffset>
                </wp:positionV>
                <wp:extent cx="856615" cy="158750"/>
                <wp:wrapSquare wrapText="bothSides"/>
                <wp:docPr id="692" name="Shape 692"/>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718" type="#_x0000_t202" style="position:absolute;margin-left:136.30000000000001pt;margin-top:30.pt;width:67.450000000000003pt;height:12.5pt;z-index:-12582898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vertAlign w:val="superscript"/>
        </w:rPr>
        <w:t>3</w:t>
      </w:r>
      <w:r>
        <w:rPr>
          <w:color w:val="000000"/>
          <w:spacing w:val="0"/>
          <w:w w:val="100"/>
          <w:position w:val="0"/>
        </w:rPr>
        <w:t>, рублей</w:t>
      </w:r>
    </w:p>
    <w:p>
      <w:pPr>
        <w:widowControl w:val="0"/>
        <w:spacing w:line="131" w:lineRule="exact"/>
        <w:rPr>
          <w:sz w:val="11"/>
          <w:szCs w:val="11"/>
        </w:rPr>
      </w:pPr>
    </w:p>
    <w:p>
      <w:pPr>
        <w:widowControl w:val="0"/>
        <w:spacing w:line="1" w:lineRule="exact"/>
        <w:sectPr>
          <w:footnotePr>
            <w:pos w:val="pageBottom"/>
            <w:numFmt w:val="decimal"/>
            <w:numRestart w:val="continuous"/>
          </w:footnotePr>
          <w:type w:val="continuous"/>
          <w:pgSz w:w="7478"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с реконструкцией задней камеры, в том числе с витрэктомией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пластика культи орбитальным имплантатом с реконструкцией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удаление вторичной катаракты с реконструкцией задней камеры, в том числе с имплантацией интраокулярной линзы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микроинвазивная капсулэктомия, в том числе с витрэктомией на афакичном (артифакичном) глазу</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удаление подвывихнутого хрусталика, в том числе с витрэктомией, имплантацией различных моделей эластичной интраокулярной линзы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репозиция интраокулярной линзы с витрэктомией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контурная пластика орбиты</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пластика конъюнктивальных сводов</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ленсвитрэктомия подвывихнутого хрусталика, в том числе с имплантацией интраокулярной линзы</w:t>
      </w:r>
    </w:p>
    <w:p>
      <w:pPr>
        <w:pStyle w:val="Style10"/>
        <w:keepNext w:val="0"/>
        <w:keepLines w:val="0"/>
        <w:widowControl w:val="0"/>
        <w:shd w:val="clear" w:color="auto" w:fill="auto"/>
        <w:bidi w:val="0"/>
        <w:spacing w:before="0" w:after="120" w:line="257" w:lineRule="auto"/>
        <w:ind w:left="0" w:right="0" w:firstLine="0"/>
        <w:jc w:val="left"/>
      </w:pPr>
      <w:r>
        <w:rPr>
          <w:color w:val="000000"/>
          <w:spacing w:val="0"/>
          <w:w w:val="100"/>
          <w:position w:val="0"/>
        </w:rPr>
        <w:t>лазерная корепраксия (создание искусственного зрачка)</w:t>
      </w:r>
    </w:p>
    <w:p>
      <w:pPr>
        <w:pStyle w:val="Style10"/>
        <w:keepNext w:val="0"/>
        <w:keepLines w:val="0"/>
        <w:widowControl w:val="0"/>
        <w:shd w:val="clear" w:color="auto" w:fill="auto"/>
        <w:bidi w:val="0"/>
        <w:spacing w:before="0" w:after="120" w:line="240" w:lineRule="auto"/>
        <w:ind w:left="0" w:right="0" w:firstLine="0"/>
        <w:jc w:val="left"/>
        <w:sectPr>
          <w:footnotePr>
            <w:pos w:val="pageBottom"/>
            <w:numFmt w:val="decimal"/>
            <w:numRestart w:val="continuous"/>
          </w:footnotePr>
          <w:type w:val="continuous"/>
          <w:pgSz w:w="7478" w:h="11909"/>
          <w:pgMar w:top="1152" w:right="2285" w:bottom="1152" w:left="1579" w:header="0" w:footer="3" w:gutter="0"/>
          <w:cols w:space="720"/>
          <w:noEndnote/>
          <w:rtlGutter w:val="0"/>
          <w:docGrid w:linePitch="360"/>
        </w:sectPr>
      </w:pPr>
      <w:r>
        <w:rPr>
          <w:color w:val="000000"/>
          <w:spacing w:val="0"/>
          <w:w w:val="100"/>
          <w:position w:val="0"/>
        </w:rPr>
        <w:t xml:space="preserve">лазерная иридокореопластика </w:t>
      </w:r>
      <w:r>
        <w:rPr>
          <w:color w:val="000000"/>
          <w:spacing w:val="0"/>
          <w:w w:val="100"/>
          <w:position w:val="0"/>
        </w:rPr>
        <w:t>лазерная витреошвартотомия</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headerReference w:type="default" r:id="rId143"/>
          <w:headerReference w:type="even" r:id="rId144"/>
          <w:footnotePr>
            <w:pos w:val="pageBottom"/>
            <w:numFmt w:val="decimal"/>
            <w:numRestart w:val="continuous"/>
          </w:footnotePr>
          <w:pgSz w:w="16840" w:h="11900" w:orient="landscape"/>
          <w:pgMar w:top="1100" w:right="543" w:bottom="1362" w:left="553" w:header="0" w:footer="934" w:gutter="0"/>
          <w:pgNumType w:start="176"/>
          <w:cols w:space="720"/>
          <w:noEndnote/>
          <w:rtlGutter w:val="0"/>
          <w:docGrid w:linePitch="360"/>
        </w:sectPr>
      </w:pPr>
    </w:p>
    <w:p>
      <w:pPr>
        <w:pStyle w:val="Style10"/>
        <w:keepNext w:val="0"/>
        <w:keepLines w:val="0"/>
        <w:widowControl w:val="0"/>
        <w:shd w:val="clear" w:color="auto" w:fill="auto"/>
        <w:bidi w:val="0"/>
        <w:spacing w:before="0" w:after="0" w:line="240" w:lineRule="auto"/>
        <w:ind w:left="6800" w:right="0" w:firstLine="0"/>
        <w:jc w:val="left"/>
        <w:sectPr>
          <w:footnotePr>
            <w:pos w:val="pageBottom"/>
            <w:numFmt w:val="decimal"/>
            <w:numRestart w:val="continuous"/>
          </w:footnotePr>
          <w:type w:val="continuous"/>
          <w:pgSz w:w="16840" w:h="11900" w:orient="landscape"/>
          <w:pgMar w:top="1149" w:right="2333" w:bottom="1363" w:left="4162" w:header="0" w:footer="3" w:gutter="0"/>
          <w:cols w:space="720"/>
          <w:noEndnote/>
          <w:rtlGutter w:val="0"/>
          <w:docGrid w:linePitch="360"/>
        </w:sectPr>
      </w:pPr>
      <w:r>
        <w:rPr>
          <w:color w:val="000000"/>
          <w:spacing w:val="0"/>
          <w:w w:val="100"/>
          <w:position w:val="0"/>
        </w:rPr>
        <w:t xml:space="preserve">лазерные комбинированные операции на структурах угла передней камеры </w:t>
      </w:r>
      <w:r>
        <w:rPr>
          <w:color w:val="000000"/>
          <w:spacing w:val="0"/>
          <w:w w:val="100"/>
          <w:position w:val="0"/>
        </w:rPr>
        <w:t>лазерная деструкция зрачковой мембраны, в том числе с коагуляцией сосудов</w:t>
      </w:r>
    </w:p>
    <w:p>
      <w:pPr>
        <w:widowControl w:val="0"/>
        <w:spacing w:line="1" w:lineRule="exact"/>
      </w:pPr>
      <w:r>
        <mc:AlternateContent>
          <mc:Choice Requires="wps">
            <w:drawing>
              <wp:anchor distT="0" distB="0" distL="114300" distR="114300" simplePos="0" relativeHeight="125829766" behindDoc="0" locked="0" layoutInCell="1" allowOverlap="1">
                <wp:simplePos x="0" y="0"/>
                <wp:positionH relativeFrom="page">
                  <wp:posOffset>473075</wp:posOffset>
                </wp:positionH>
                <wp:positionV relativeFrom="paragraph">
                  <wp:posOffset>12700</wp:posOffset>
                </wp:positionV>
                <wp:extent cx="186055" cy="158750"/>
                <wp:wrapSquare wrapText="bothSides"/>
                <wp:docPr id="700" name="Shape 700"/>
                <a:graphic xmlns:a="http://schemas.openxmlformats.org/drawingml/2006/main">
                  <a:graphicData uri="http://schemas.microsoft.com/office/word/2010/wordprocessingShape">
                    <wps:wsp>
                      <wps:cNvSpPr txBox="1"/>
                      <wps:spPr>
                        <a:xfrm>
                          <a:ext cx="1860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42.</w:t>
                            </w:r>
                          </w:p>
                        </w:txbxContent>
                      </wps:txbx>
                      <wps:bodyPr wrap="none" lIns="0" tIns="0" rIns="0" bIns="0">
                        <a:noAutoFit/>
                      </wps:bodyPr>
                    </wps:wsp>
                  </a:graphicData>
                </a:graphic>
              </wp:anchor>
            </w:drawing>
          </mc:Choice>
          <mc:Fallback>
            <w:pict>
              <v:shape id="_x0000_s1726" type="#_x0000_t202" style="position:absolute;margin-left:37.25pt;margin-top:1.pt;width:14.65pt;height:12.5pt;z-index:-12582898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42.</w:t>
                      </w:r>
                    </w:p>
                  </w:txbxContent>
                </v:textbox>
                <w10:wrap type="square" anchorx="page"/>
              </v:shape>
            </w:pict>
          </mc:Fallback>
        </mc:AlternateContent>
      </w:r>
      <w:r>
        <mc:AlternateContent>
          <mc:Choice Requires="wps">
            <w:drawing>
              <wp:anchor distT="0" distB="0" distL="88900" distR="88900" simplePos="0" relativeHeight="125829768" behindDoc="0" locked="0" layoutInCell="1" allowOverlap="1">
                <wp:simplePos x="0" y="0"/>
                <wp:positionH relativeFrom="page">
                  <wp:posOffset>823595</wp:posOffset>
                </wp:positionH>
                <wp:positionV relativeFrom="paragraph">
                  <wp:posOffset>12700</wp:posOffset>
                </wp:positionV>
                <wp:extent cx="1657985" cy="1383665"/>
                <wp:wrapSquare wrapText="bothSides"/>
                <wp:docPr id="702" name="Shape 702"/>
                <a:graphic xmlns:a="http://schemas.openxmlformats.org/drawingml/2006/main">
                  <a:graphicData uri="http://schemas.microsoft.com/office/word/2010/wordprocessingShape">
                    <wps:wsp>
                      <wps:cNvSpPr txBox="1"/>
                      <wps:spPr>
                        <a:xfrm>
                          <a:ext cx="1657985" cy="13836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Комплексное лечение экзофтальма при нарушении функции щитовидной железы (эндокринной офтальмопатии), угрожающего потерей зрения и слепотой, включая хирургическое и интенсивное консервативное лечение</w:t>
                            </w:r>
                          </w:p>
                        </w:txbxContent>
                      </wps:txbx>
                      <wps:bodyPr lIns="0" tIns="0" rIns="0" bIns="0">
                        <a:noAutoFit/>
                      </wps:bodyPr>
                    </wps:wsp>
                  </a:graphicData>
                </a:graphic>
              </wp:anchor>
            </w:drawing>
          </mc:Choice>
          <mc:Fallback>
            <w:pict>
              <v:shape id="_x0000_s1728" type="#_x0000_t202" style="position:absolute;margin-left:64.849999999999994pt;margin-top:1.pt;width:130.55000000000001pt;height:108.95pt;z-index:-125828985;mso-wrap-distance-left:7.pt;mso-wrap-distance-right:7.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Комплексное лечение экзофтальма при нарушении функции щитовидной железы (эндокринной офтальмопатии), угрожающего потерей зрения и слепотой, включая хирургическое и интенсивное консервативное лечение</w:t>
                      </w:r>
                    </w:p>
                  </w:txbxContent>
                </v:textbox>
                <w10:wrap type="square" anchorx="page"/>
              </v:shape>
            </w:pict>
          </mc:Fallback>
        </mc:AlternateContent>
      </w:r>
      <w:r>
        <mc:AlternateContent>
          <mc:Choice Requires="wps">
            <w:drawing>
              <wp:anchor distT="0" distB="0" distL="114300" distR="114300" simplePos="0" relativeHeight="125829770" behindDoc="0" locked="0" layoutInCell="1" allowOverlap="1">
                <wp:simplePos x="0" y="0"/>
                <wp:positionH relativeFrom="page">
                  <wp:posOffset>9629140</wp:posOffset>
                </wp:positionH>
                <wp:positionV relativeFrom="paragraph">
                  <wp:posOffset>12700</wp:posOffset>
                </wp:positionV>
                <wp:extent cx="396240" cy="158750"/>
                <wp:wrapSquare wrapText="bothSides"/>
                <wp:docPr id="704" name="Shape 704"/>
                <a:graphic xmlns:a="http://schemas.openxmlformats.org/drawingml/2006/main">
                  <a:graphicData uri="http://schemas.microsoft.com/office/word/2010/wordprocessingShape">
                    <wps:wsp>
                      <wps:cNvSpPr txBox="1"/>
                      <wps:spPr>
                        <a:xfrm>
                          <a:ext cx="3962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196053</w:t>
                            </w:r>
                          </w:p>
                        </w:txbxContent>
                      </wps:txbx>
                      <wps:bodyPr wrap="none" lIns="0" tIns="0" rIns="0" bIns="0">
                        <a:noAutoFit/>
                      </wps:bodyPr>
                    </wps:wsp>
                  </a:graphicData>
                </a:graphic>
              </wp:anchor>
            </w:drawing>
          </mc:Choice>
          <mc:Fallback>
            <w:pict>
              <v:shape id="_x0000_s1730" type="#_x0000_t202" style="position:absolute;margin-left:758.20000000000005pt;margin-top:1.pt;width:31.199999999999999pt;height:12.5pt;z-index:-12582898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196053</w:t>
                      </w:r>
                    </w:p>
                  </w:txbxContent>
                </v:textbox>
                <w10:wrap type="square" anchorx="page"/>
              </v:shape>
            </w:pict>
          </mc:Fallback>
        </mc:AlternateContent>
      </w:r>
    </w:p>
    <w:p>
      <w:pPr>
        <w:pStyle w:val="Style10"/>
        <w:keepNext w:val="0"/>
        <w:keepLines w:val="0"/>
        <w:widowControl w:val="0"/>
        <w:shd w:val="clear" w:color="auto" w:fill="auto"/>
        <w:tabs>
          <w:tab w:pos="2002" w:val="left"/>
        </w:tabs>
        <w:bidi w:val="0"/>
        <w:spacing w:before="0" w:after="0" w:line="240" w:lineRule="auto"/>
        <w:ind w:left="0" w:right="0" w:firstLine="0"/>
        <w:jc w:val="center"/>
      </w:pPr>
      <w:r>
        <w:rPr>
          <w:color w:val="000000"/>
          <w:spacing w:val="0"/>
          <w:w w:val="100"/>
          <w:position w:val="0"/>
        </w:rPr>
        <w:t>Н06.2; Н16.8; Н19.3; экзофтальм при нарушении функции</w:t>
        <w:br/>
        <w:t>Н48; Н50.4; Н54</w:t>
        <w:tab/>
        <w:t>щитовидной железы (эндокринная</w:t>
      </w:r>
    </w:p>
    <w:p>
      <w:pPr>
        <w:pStyle w:val="Style10"/>
        <w:keepNext w:val="0"/>
        <w:keepLines w:val="0"/>
        <w:widowControl w:val="0"/>
        <w:shd w:val="clear" w:color="auto" w:fill="auto"/>
        <w:bidi w:val="0"/>
        <w:spacing w:before="0" w:after="0" w:line="240" w:lineRule="auto"/>
        <w:ind w:left="2020" w:right="0" w:firstLine="0"/>
        <w:jc w:val="left"/>
      </w:pPr>
      <w:r>
        <w:rPr>
          <w:color w:val="000000"/>
          <w:spacing w:val="0"/>
          <w:w w:val="100"/>
          <w:position w:val="0"/>
        </w:rPr>
        <w:t>офтальмопатия активная и неактивная стадия), осложненная поражением зрительного нерва и зрительных путей (оптической нейропатией), кератитом, кератоконъюнктивитом, язвой роговицы (поражения роговицы) и гетеротропией (вторичным косоглазием)</w:t>
      </w:r>
    </w:p>
    <w:p>
      <w:pPr>
        <w:pStyle w:val="Style10"/>
        <w:keepNext w:val="0"/>
        <w:keepLines w:val="0"/>
        <w:widowControl w:val="0"/>
        <w:shd w:val="clear" w:color="auto" w:fill="auto"/>
        <w:tabs>
          <w:tab w:pos="1451" w:val="left"/>
        </w:tabs>
        <w:bidi w:val="0"/>
        <w:spacing w:before="0" w:after="0" w:line="240" w:lineRule="auto"/>
        <w:ind w:left="0" w:right="0" w:firstLine="0"/>
        <w:jc w:val="both"/>
      </w:pPr>
      <w:r>
        <w:rPr>
          <w:color w:val="000000"/>
          <w:spacing w:val="0"/>
          <w:w w:val="100"/>
          <w:position w:val="0"/>
        </w:rPr>
        <w:t>комбинирован-</w:t>
        <w:tab/>
        <w:t>интенсивное комплексное</w:t>
      </w:r>
    </w:p>
    <w:p>
      <w:pPr>
        <w:pStyle w:val="Style10"/>
        <w:keepNext w:val="0"/>
        <w:keepLines w:val="0"/>
        <w:widowControl w:val="0"/>
        <w:shd w:val="clear" w:color="auto" w:fill="auto"/>
        <w:tabs>
          <w:tab w:pos="1450" w:val="left"/>
        </w:tabs>
        <w:bidi w:val="0"/>
        <w:spacing w:before="0" w:after="0" w:line="240" w:lineRule="auto"/>
        <w:ind w:left="0" w:right="0" w:firstLine="0"/>
        <w:jc w:val="both"/>
      </w:pPr>
      <w:r>
        <w:rPr>
          <w:color w:val="000000"/>
          <w:spacing w:val="0"/>
          <w:w w:val="100"/>
          <w:position w:val="0"/>
        </w:rPr>
        <w:t>ное лечение</w:t>
        <w:tab/>
        <w:t>консервативное лечение эндокринной</w:t>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офтальмопатии;</w:t>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внутренняя декомпрессия орбиты;</w:t>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внутренняя декомпрессия орбиты в сочетании с реконструктивно</w:t>
        <w:softHyphen/>
        <w:t>пластическими операциями на глазодвигательных мышцах;</w:t>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костная декомпрессия латеральной стенки орбиты;</w:t>
      </w:r>
    </w:p>
    <w:p>
      <w:pPr>
        <w:pStyle w:val="Style10"/>
        <w:keepNext w:val="0"/>
        <w:keepLines w:val="0"/>
        <w:widowControl w:val="0"/>
        <w:shd w:val="clear" w:color="auto" w:fill="auto"/>
        <w:bidi w:val="0"/>
        <w:spacing w:before="0" w:after="0" w:line="240" w:lineRule="auto"/>
        <w:ind w:left="1480" w:right="0" w:firstLine="0"/>
        <w:jc w:val="left"/>
        <w:sectPr>
          <w:footnotePr>
            <w:pos w:val="pageBottom"/>
            <w:numFmt w:val="decimal"/>
            <w:numRestart w:val="continuous"/>
          </w:footnotePr>
          <w:type w:val="continuous"/>
          <w:pgSz w:w="16840" w:h="11900" w:orient="landscape"/>
          <w:pgMar w:top="1149" w:right="2605" w:bottom="1363" w:left="4162" w:header="0" w:footer="3" w:gutter="0"/>
          <w:cols w:num="2" w:space="100"/>
          <w:noEndnote/>
          <w:rtlGutter w:val="0"/>
          <w:docGrid w:linePitch="360"/>
        </w:sectPr>
      </w:pPr>
      <w:r>
        <w:rPr>
          <w:color w:val="000000"/>
          <w:spacing w:val="0"/>
          <w:w w:val="100"/>
          <w:position w:val="0"/>
        </w:rPr>
        <w:t>внутренняя декомпрессия орбиты в сочетании с костной декомпрессией латеральной стенки орбиты;</w:t>
      </w:r>
    </w:p>
    <w:p>
      <w:pPr>
        <w:pStyle w:val="Style10"/>
        <w:keepNext w:val="0"/>
        <w:keepLines w:val="0"/>
        <w:framePr w:w="293" w:h="250" w:wrap="none" w:vAnchor="text" w:hAnchor="page" w:x="746" w:y="601"/>
        <w:widowControl w:val="0"/>
        <w:shd w:val="clear" w:color="auto" w:fill="auto"/>
        <w:bidi w:val="0"/>
        <w:spacing w:before="0" w:after="0" w:line="240" w:lineRule="auto"/>
        <w:ind w:left="0" w:right="0" w:firstLine="0"/>
        <w:jc w:val="both"/>
      </w:pPr>
      <w:r>
        <w:rPr>
          <w:color w:val="000000"/>
          <w:spacing w:val="0"/>
          <w:w w:val="100"/>
          <w:position w:val="0"/>
        </w:rPr>
        <w:t>43.</w:t>
      </w:r>
    </w:p>
    <w:p>
      <w:pPr>
        <w:pStyle w:val="Style10"/>
        <w:keepNext w:val="0"/>
        <w:keepLines w:val="0"/>
        <w:framePr w:w="2203" w:h="1934" w:wrap="none" w:vAnchor="text" w:hAnchor="page" w:x="1303" w:y="606"/>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 глаукомы, включая микроинвазивную энергетическую оптико - реконструктивную и лазерную хирургию, имплантацию различных видов дренажей у детей</w:t>
      </w:r>
    </w:p>
    <w:p>
      <w:pPr>
        <w:pStyle w:val="Style10"/>
        <w:keepNext w:val="0"/>
        <w:keepLines w:val="0"/>
        <w:framePr w:w="4824" w:h="1219" w:wrap="none" w:vAnchor="text" w:hAnchor="page" w:x="4173" w:y="601"/>
        <w:widowControl w:val="0"/>
        <w:shd w:val="clear" w:color="auto" w:fill="auto"/>
        <w:tabs>
          <w:tab w:pos="1949" w:val="left"/>
        </w:tabs>
        <w:bidi w:val="0"/>
        <w:spacing w:before="0" w:after="0" w:line="240" w:lineRule="auto"/>
        <w:ind w:left="0" w:right="0" w:firstLine="0"/>
        <w:jc w:val="both"/>
      </w:pPr>
      <w:r>
        <w:rPr>
          <w:color w:val="000000"/>
          <w:spacing w:val="0"/>
          <w:w w:val="100"/>
          <w:position w:val="0"/>
        </w:rPr>
        <w:t>Н40.3, Н40.4, Н40.5,</w:t>
        <w:tab/>
        <w:t>врожденная глаукома, глаукома</w:t>
      </w:r>
    </w:p>
    <w:p>
      <w:pPr>
        <w:pStyle w:val="Style10"/>
        <w:keepNext w:val="0"/>
        <w:keepLines w:val="0"/>
        <w:framePr w:w="4824" w:h="1219" w:wrap="none" w:vAnchor="text" w:hAnchor="page" w:x="4173" w:y="601"/>
        <w:widowControl w:val="0"/>
        <w:shd w:val="clear" w:color="auto" w:fill="auto"/>
        <w:tabs>
          <w:tab w:pos="1925" w:val="left"/>
        </w:tabs>
        <w:bidi w:val="0"/>
        <w:spacing w:before="0" w:after="0" w:line="240" w:lineRule="auto"/>
        <w:ind w:left="0" w:right="0" w:firstLine="0"/>
        <w:jc w:val="both"/>
      </w:pPr>
      <w:r>
        <w:rPr>
          <w:color w:val="000000"/>
          <w:spacing w:val="0"/>
          <w:w w:val="100"/>
          <w:position w:val="0"/>
        </w:rPr>
        <w:t xml:space="preserve">Н40.6, Н40.8, </w:t>
      </w:r>
      <w:r>
        <w:rPr>
          <w:color w:val="000000"/>
          <w:spacing w:val="0"/>
          <w:w w:val="100"/>
          <w:position w:val="0"/>
        </w:rPr>
        <w:t>Q15.0</w:t>
        <w:tab/>
      </w:r>
      <w:r>
        <w:rPr>
          <w:color w:val="000000"/>
          <w:spacing w:val="0"/>
          <w:w w:val="100"/>
          <w:position w:val="0"/>
        </w:rPr>
        <w:t>вторичная вследствие</w:t>
      </w:r>
    </w:p>
    <w:p>
      <w:pPr>
        <w:pStyle w:val="Style10"/>
        <w:keepNext w:val="0"/>
        <w:keepLines w:val="0"/>
        <w:framePr w:w="4824" w:h="1219" w:wrap="none" w:vAnchor="text" w:hAnchor="page" w:x="4173" w:y="601"/>
        <w:widowControl w:val="0"/>
        <w:shd w:val="clear" w:color="auto" w:fill="auto"/>
        <w:bidi w:val="0"/>
        <w:spacing w:before="0" w:after="0" w:line="240" w:lineRule="auto"/>
        <w:ind w:left="2020" w:right="0" w:firstLine="0"/>
        <w:jc w:val="left"/>
      </w:pPr>
      <w:r>
        <w:rPr>
          <w:color w:val="000000"/>
          <w:spacing w:val="0"/>
          <w:w w:val="100"/>
          <w:position w:val="0"/>
        </w:rPr>
        <w:t>воспалительных и других заболеваний глаза, в том числе с осложнениями, у детей</w:t>
      </w:r>
    </w:p>
    <w:p>
      <w:pPr>
        <w:pStyle w:val="Style10"/>
        <w:keepNext w:val="0"/>
        <w:keepLines w:val="0"/>
        <w:framePr w:w="5059" w:h="1339" w:wrap="none" w:vAnchor="text" w:hAnchor="page" w:x="9477" w:y="21"/>
        <w:widowControl w:val="0"/>
        <w:shd w:val="clear" w:color="auto" w:fill="auto"/>
        <w:bidi w:val="0"/>
        <w:spacing w:before="0" w:after="120" w:line="240" w:lineRule="auto"/>
        <w:ind w:left="1480" w:right="0" w:firstLine="0"/>
        <w:jc w:val="left"/>
      </w:pPr>
      <w:r>
        <w:rPr>
          <w:color w:val="000000"/>
          <w:spacing w:val="0"/>
          <w:w w:val="100"/>
          <w:position w:val="0"/>
        </w:rPr>
        <w:t>реконструктивно-пластические операции на глазодвигательных мышцах</w:t>
      </w:r>
    </w:p>
    <w:p>
      <w:pPr>
        <w:pStyle w:val="Style10"/>
        <w:keepNext w:val="0"/>
        <w:keepLines w:val="0"/>
        <w:framePr w:w="5059" w:h="1339" w:wrap="none" w:vAnchor="text" w:hAnchor="page" w:x="9477" w:y="21"/>
        <w:widowControl w:val="0"/>
        <w:shd w:val="clear" w:color="auto" w:fill="auto"/>
        <w:tabs>
          <w:tab w:pos="1450" w:val="left"/>
        </w:tabs>
        <w:bidi w:val="0"/>
        <w:spacing w:before="0" w:after="0" w:line="240" w:lineRule="auto"/>
        <w:ind w:left="0" w:right="0" w:firstLine="0"/>
        <w:jc w:val="left"/>
      </w:pPr>
      <w:r>
        <w:rPr>
          <w:color w:val="000000"/>
          <w:spacing w:val="0"/>
          <w:w w:val="100"/>
          <w:position w:val="0"/>
        </w:rPr>
        <w:t>хирургическое</w:t>
        <w:tab/>
        <w:t>имплантация антиглаукоматозного</w:t>
      </w:r>
    </w:p>
    <w:p>
      <w:pPr>
        <w:pStyle w:val="Style10"/>
        <w:keepNext w:val="0"/>
        <w:keepLines w:val="0"/>
        <w:framePr w:w="5059" w:h="1339" w:wrap="none" w:vAnchor="text" w:hAnchor="page" w:x="9477" w:y="21"/>
        <w:widowControl w:val="0"/>
        <w:shd w:val="clear" w:color="auto" w:fill="auto"/>
        <w:tabs>
          <w:tab w:pos="1450" w:val="left"/>
        </w:tabs>
        <w:bidi w:val="0"/>
        <w:spacing w:before="0" w:after="0" w:line="240" w:lineRule="auto"/>
        <w:ind w:left="0" w:right="0" w:firstLine="0"/>
        <w:jc w:val="left"/>
      </w:pPr>
      <w:r>
        <w:rPr>
          <w:color w:val="000000"/>
          <w:spacing w:val="0"/>
          <w:w w:val="100"/>
          <w:position w:val="0"/>
        </w:rPr>
        <w:t>лечение</w:t>
        <w:tab/>
        <w:t>металлического шунта или</w:t>
      </w:r>
    </w:p>
    <w:p>
      <w:pPr>
        <w:pStyle w:val="Style10"/>
        <w:keepNext w:val="0"/>
        <w:keepLines w:val="0"/>
        <w:framePr w:w="5059" w:h="1339" w:wrap="none" w:vAnchor="text" w:hAnchor="page" w:x="9477" w:y="21"/>
        <w:widowControl w:val="0"/>
        <w:shd w:val="clear" w:color="auto" w:fill="auto"/>
        <w:bidi w:val="0"/>
        <w:spacing w:before="0" w:after="60" w:line="240" w:lineRule="auto"/>
        <w:ind w:left="1480" w:right="0" w:firstLine="0"/>
        <w:jc w:val="left"/>
      </w:pPr>
      <w:r>
        <w:rPr>
          <w:color w:val="000000"/>
          <w:spacing w:val="0"/>
          <w:w w:val="100"/>
          <w:position w:val="0"/>
        </w:rPr>
        <w:t>нерассасывающегося клапана дренажа</w:t>
      </w:r>
    </w:p>
    <w:p>
      <w:pPr>
        <w:pStyle w:val="Style10"/>
        <w:keepNext w:val="0"/>
        <w:keepLines w:val="0"/>
        <w:framePr w:w="624" w:h="250" w:wrap="none" w:vAnchor="text" w:hAnchor="page" w:x="15165" w:y="601"/>
        <w:widowControl w:val="0"/>
        <w:shd w:val="clear" w:color="auto" w:fill="auto"/>
        <w:bidi w:val="0"/>
        <w:spacing w:before="0" w:after="0" w:line="240" w:lineRule="auto"/>
        <w:ind w:left="0" w:right="0" w:firstLine="0"/>
        <w:jc w:val="right"/>
      </w:pPr>
      <w:r>
        <w:rPr>
          <w:color w:val="000000"/>
          <w:spacing w:val="0"/>
          <w:w w:val="100"/>
          <w:position w:val="0"/>
        </w:rPr>
        <w:t>126159</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8" w:line="1" w:lineRule="exact"/>
      </w:pPr>
    </w:p>
    <w:p>
      <w:pPr>
        <w:widowControl w:val="0"/>
        <w:spacing w:line="1" w:lineRule="exact"/>
        <w:sectPr>
          <w:footnotePr>
            <w:pos w:val="pageBottom"/>
            <w:numFmt w:val="decimal"/>
            <w:numRestart w:val="continuous"/>
          </w:footnotePr>
          <w:type w:val="continuous"/>
          <w:pgSz w:w="16840" w:h="11900" w:orient="landscape"/>
          <w:pgMar w:top="1100" w:right="543" w:bottom="1100" w:left="553"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970" w:h="259" w:wrap="none" w:hAnchor="page" w:x="7936" w:y="1739"/>
        <w:widowControl w:val="0"/>
        <w:shd w:val="clear" w:color="auto" w:fill="auto"/>
        <w:bidi w:val="0"/>
        <w:spacing w:before="0" w:after="0" w:line="240" w:lineRule="auto"/>
        <w:ind w:left="0" w:right="0" w:firstLine="0"/>
        <w:jc w:val="left"/>
      </w:pPr>
      <w:r>
        <w:rPr>
          <w:color w:val="000000"/>
          <w:spacing w:val="0"/>
          <w:w w:val="100"/>
          <w:position w:val="0"/>
        </w:rPr>
        <w:t>Педиатрия</w:t>
      </w:r>
    </w:p>
    <w:p>
      <w:pPr>
        <w:pStyle w:val="Style10"/>
        <w:keepNext w:val="0"/>
        <w:keepLines w:val="0"/>
        <w:framePr w:w="3110" w:h="2179" w:wrap="none" w:hAnchor="page" w:x="746" w:y="2099"/>
        <w:widowControl w:val="0"/>
        <w:shd w:val="clear" w:color="auto" w:fill="auto"/>
        <w:tabs>
          <w:tab w:pos="658" w:val="left"/>
        </w:tabs>
        <w:bidi w:val="0"/>
        <w:spacing w:before="0" w:after="0" w:line="240" w:lineRule="auto"/>
        <w:ind w:left="0" w:right="0" w:firstLine="0"/>
        <w:jc w:val="left"/>
      </w:pPr>
      <w:r>
        <w:rPr>
          <w:color w:val="000000"/>
          <w:spacing w:val="0"/>
          <w:w w:val="100"/>
          <w:position w:val="0"/>
        </w:rPr>
        <w:t>44.</w:t>
        <w:tab/>
        <w:t>Поликомпонентное лечение</w:t>
      </w:r>
    </w:p>
    <w:p>
      <w:pPr>
        <w:pStyle w:val="Style10"/>
        <w:keepNext w:val="0"/>
        <w:keepLines w:val="0"/>
        <w:framePr w:w="3110" w:h="2179" w:wrap="none" w:hAnchor="page" w:x="746" w:y="2099"/>
        <w:widowControl w:val="0"/>
        <w:shd w:val="clear" w:color="auto" w:fill="auto"/>
        <w:bidi w:val="0"/>
        <w:spacing w:before="0" w:after="0" w:line="240" w:lineRule="auto"/>
        <w:ind w:left="0" w:right="0" w:firstLine="0"/>
        <w:jc w:val="center"/>
      </w:pPr>
      <w:r>
        <w:rPr>
          <w:color w:val="000000"/>
          <w:spacing w:val="0"/>
          <w:w w:val="100"/>
          <w:position w:val="0"/>
        </w:rPr>
        <w:t>врожденных аномалий</w:t>
        <w:br/>
        <w:t>(пороков развития) трахеи,</w:t>
        <w:br/>
        <w:t>бронхов, легкого с</w:t>
        <w:br/>
        <w:t>применением</w:t>
        <w:br/>
        <w:t>химиотерапевтических и</w:t>
        <w:br/>
        <w:t>генно-инженерных</w:t>
        <w:br/>
        <w:t>биологических</w:t>
        <w:br/>
        <w:t>лекарственных препаратов</w:t>
      </w:r>
    </w:p>
    <w:p>
      <w:pPr>
        <w:pStyle w:val="Style10"/>
        <w:keepNext w:val="0"/>
        <w:keepLines w:val="0"/>
        <w:framePr w:w="6542" w:h="4570" w:wrap="none" w:hAnchor="page" w:x="4178" w:y="2099"/>
        <w:widowControl w:val="0"/>
        <w:shd w:val="clear" w:color="auto" w:fill="auto"/>
        <w:tabs>
          <w:tab w:pos="1939" w:val="left"/>
          <w:tab w:pos="5251" w:val="left"/>
        </w:tabs>
        <w:bidi w:val="0"/>
        <w:spacing w:before="0" w:after="0" w:line="240" w:lineRule="auto"/>
        <w:ind w:left="0" w:right="0" w:firstLine="0"/>
        <w:jc w:val="both"/>
      </w:pPr>
      <w:r>
        <w:rPr>
          <w:color w:val="000000"/>
          <w:spacing w:val="0"/>
          <w:w w:val="100"/>
          <w:position w:val="0"/>
        </w:rPr>
        <w:t>Q32.0, Q32.2, Q32.3,</w:t>
        <w:tab/>
      </w:r>
      <w:r>
        <w:rPr>
          <w:color w:val="000000"/>
          <w:spacing w:val="0"/>
          <w:w w:val="100"/>
          <w:position w:val="0"/>
        </w:rPr>
        <w:t>врожденные аномалии (пороки</w:t>
        <w:tab/>
        <w:t>терапевтичес-</w:t>
      </w:r>
    </w:p>
    <w:p>
      <w:pPr>
        <w:pStyle w:val="Style10"/>
        <w:keepNext w:val="0"/>
        <w:keepLines w:val="0"/>
        <w:framePr w:w="6542" w:h="4570" w:wrap="none" w:hAnchor="page" w:x="4178" w:y="2099"/>
        <w:widowControl w:val="0"/>
        <w:shd w:val="clear" w:color="auto" w:fill="auto"/>
        <w:tabs>
          <w:tab w:pos="1824" w:val="left"/>
          <w:tab w:pos="5136" w:val="left"/>
        </w:tabs>
        <w:bidi w:val="0"/>
        <w:spacing w:before="0" w:after="0" w:line="240" w:lineRule="auto"/>
        <w:ind w:left="0" w:right="0" w:firstLine="0"/>
        <w:jc w:val="left"/>
      </w:pPr>
      <w:r>
        <w:rPr>
          <w:color w:val="000000"/>
          <w:spacing w:val="0"/>
          <w:w w:val="100"/>
          <w:position w:val="0"/>
        </w:rPr>
        <w:t>Q32.4, Q33, P27.1</w:t>
        <w:tab/>
      </w:r>
      <w:r>
        <w:rPr>
          <w:color w:val="000000"/>
          <w:spacing w:val="0"/>
          <w:w w:val="100"/>
          <w:position w:val="0"/>
        </w:rPr>
        <w:t>развития) трахеи, бронхов, легкого,</w:t>
        <w:tab/>
        <w:t>кое лечение</w:t>
      </w:r>
    </w:p>
    <w:p>
      <w:pPr>
        <w:pStyle w:val="Style10"/>
        <w:keepNext w:val="0"/>
        <w:keepLines w:val="0"/>
        <w:framePr w:w="6542" w:h="4570" w:wrap="none" w:hAnchor="page" w:x="4178" w:y="2099"/>
        <w:widowControl w:val="0"/>
        <w:shd w:val="clear" w:color="auto" w:fill="auto"/>
        <w:bidi w:val="0"/>
        <w:spacing w:before="0" w:after="0" w:line="240" w:lineRule="auto"/>
        <w:ind w:left="2000" w:right="0" w:firstLine="0"/>
        <w:jc w:val="left"/>
      </w:pPr>
      <w:r>
        <w:rPr>
          <w:color w:val="000000"/>
          <w:spacing w:val="0"/>
          <w:w w:val="100"/>
          <w:position w:val="0"/>
        </w:rPr>
        <w:t>сосудов легкого, врожденная бронхоэктазия, которые сопровождаются развитием тяжелого хронического бронхолегочного процесса с дыхательной недостаточностью и формированием легочного сердца. Врожденная трахеомаляция. Врожденная бронхомаляция. Врожденный стеноз бронхов. Синдром Картагенера, первичная цилиарная дискинезия. Врожденные аномалии (пороки развития) легкого. Агенезия легкого. Врожденная бронхоэктазия. Синдром Вильямса - Кэмпбелла. Бронхолегочная дисплазия</w:t>
      </w:r>
    </w:p>
    <w:p>
      <w:pPr>
        <w:pStyle w:val="Style10"/>
        <w:keepNext w:val="0"/>
        <w:keepLines w:val="0"/>
        <w:framePr w:w="3523" w:h="1699" w:wrap="none" w:hAnchor="page" w:x="10946" w:y="2099"/>
        <w:widowControl w:val="0"/>
        <w:shd w:val="clear" w:color="auto" w:fill="auto"/>
        <w:bidi w:val="0"/>
        <w:spacing w:before="0" w:after="0" w:line="240" w:lineRule="auto"/>
        <w:ind w:left="0" w:right="0" w:firstLine="0"/>
        <w:jc w:val="left"/>
      </w:pPr>
      <w:r>
        <w:rPr>
          <w:color w:val="000000"/>
          <w:spacing w:val="0"/>
          <w:w w:val="100"/>
          <w:position w:val="0"/>
        </w:rPr>
        <w:t>поликомпонентное лечение с применением химиотерапевтических лекарственных препаратов для длительного внутривенного и ингаляционного введения и (или) генно</w:t>
        <w:softHyphen/>
        <w:t>инженерных биологических лекарственных препаратов</w:t>
      </w:r>
    </w:p>
    <w:p>
      <w:pPr>
        <w:pStyle w:val="Style10"/>
        <w:keepNext w:val="0"/>
        <w:keepLines w:val="0"/>
        <w:framePr w:w="624" w:h="250" w:wrap="none" w:hAnchor="page" w:x="15165" w:y="2099"/>
        <w:widowControl w:val="0"/>
        <w:shd w:val="clear" w:color="auto" w:fill="auto"/>
        <w:bidi w:val="0"/>
        <w:spacing w:before="0" w:after="0" w:line="240" w:lineRule="auto"/>
        <w:ind w:left="0" w:right="0" w:firstLine="0"/>
        <w:jc w:val="right"/>
      </w:pPr>
      <w:r>
        <w:rPr>
          <w:color w:val="000000"/>
          <w:spacing w:val="0"/>
          <w:w w:val="100"/>
          <w:position w:val="0"/>
        </w:rPr>
        <w:t>113746</w:t>
      </w:r>
    </w:p>
    <w:p>
      <w:pPr>
        <w:pStyle w:val="Style10"/>
        <w:keepNext w:val="0"/>
        <w:keepLines w:val="0"/>
        <w:framePr w:w="2582" w:h="2179" w:wrap="none" w:hAnchor="page" w:x="1303" w:y="6779"/>
        <w:widowControl w:val="0"/>
        <w:shd w:val="clear" w:color="auto" w:fill="auto"/>
        <w:bidi w:val="0"/>
        <w:spacing w:before="0" w:after="0" w:line="240" w:lineRule="auto"/>
        <w:ind w:left="0" w:right="0" w:firstLine="0"/>
        <w:jc w:val="left"/>
      </w:pPr>
      <w:r>
        <w:rPr>
          <w:color w:val="000000"/>
          <w:spacing w:val="0"/>
          <w:w w:val="100"/>
          <w:position w:val="0"/>
        </w:rPr>
        <w:t xml:space="preserve">Комбинированное лечение тяжелых форм преждевременного полового развития (II - V степень по </w:t>
      </w:r>
      <w:r>
        <w:rPr>
          <w:color w:val="000000"/>
          <w:spacing w:val="0"/>
          <w:w w:val="100"/>
          <w:position w:val="0"/>
        </w:rPr>
        <w:t xml:space="preserve">Prader), </w:t>
      </w:r>
      <w:r>
        <w:rPr>
          <w:color w:val="000000"/>
          <w:spacing w:val="0"/>
          <w:w w:val="100"/>
          <w:position w:val="0"/>
        </w:rPr>
        <w:t>включая оперативное лечение, блокаду гормональных рецепторов, супрессивную терапию в пульсовом режиме</w:t>
      </w:r>
    </w:p>
    <w:p>
      <w:pPr>
        <w:pStyle w:val="Style10"/>
        <w:keepNext w:val="0"/>
        <w:keepLines w:val="0"/>
        <w:framePr w:w="1531" w:h="254" w:wrap="none" w:hAnchor="page" w:x="4298" w:y="6779"/>
        <w:widowControl w:val="0"/>
        <w:shd w:val="clear" w:color="auto" w:fill="auto"/>
        <w:bidi w:val="0"/>
        <w:spacing w:before="0" w:after="0" w:line="240" w:lineRule="auto"/>
        <w:ind w:left="0" w:right="0" w:firstLine="0"/>
        <w:jc w:val="left"/>
      </w:pPr>
      <w:r>
        <w:rPr>
          <w:color w:val="000000"/>
          <w:spacing w:val="0"/>
          <w:w w:val="100"/>
          <w:position w:val="0"/>
        </w:rPr>
        <w:t>E30, E22.8, Q78.1</w:t>
      </w:r>
    </w:p>
    <w:p>
      <w:pPr>
        <w:pStyle w:val="Style10"/>
        <w:keepNext w:val="0"/>
        <w:keepLines w:val="0"/>
        <w:framePr w:w="3197" w:h="2659" w:wrap="none" w:hAnchor="page" w:x="6165" w:y="6779"/>
        <w:widowControl w:val="0"/>
        <w:shd w:val="clear" w:color="auto" w:fill="auto"/>
        <w:bidi w:val="0"/>
        <w:spacing w:before="0" w:after="0" w:line="240" w:lineRule="auto"/>
        <w:ind w:left="0" w:right="0" w:firstLine="0"/>
        <w:jc w:val="left"/>
      </w:pPr>
      <w:r>
        <w:rPr>
          <w:color w:val="000000"/>
          <w:spacing w:val="0"/>
          <w:w w:val="100"/>
          <w:position w:val="0"/>
        </w:rPr>
        <w:t>преждевременное половое развитие, обусловленное врожденными мальформациями и (или) опухолями головного мозга. Преждевременное половое развитие, обусловленное опухолями надпочечников.</w:t>
      </w:r>
    </w:p>
    <w:p>
      <w:pPr>
        <w:pStyle w:val="Style10"/>
        <w:keepNext w:val="0"/>
        <w:keepLines w:val="0"/>
        <w:framePr w:w="3197" w:h="2659" w:wrap="none" w:hAnchor="page" w:x="6165" w:y="6779"/>
        <w:widowControl w:val="0"/>
        <w:shd w:val="clear" w:color="auto" w:fill="auto"/>
        <w:bidi w:val="0"/>
        <w:spacing w:before="0" w:after="0" w:line="240" w:lineRule="auto"/>
        <w:ind w:left="0" w:right="0" w:firstLine="0"/>
        <w:jc w:val="left"/>
      </w:pPr>
      <w:r>
        <w:rPr>
          <w:color w:val="000000"/>
          <w:spacing w:val="0"/>
          <w:w w:val="100"/>
          <w:position w:val="0"/>
        </w:rPr>
        <w:t>Преждевременное половое развитие, обусловленное опухолями гонад. Преждевременное половое развитие, обусловленное мутацией генов половых гормонов и их рецепторов</w:t>
      </w:r>
    </w:p>
    <w:p>
      <w:pPr>
        <w:pStyle w:val="Style10"/>
        <w:keepNext w:val="0"/>
        <w:keepLines w:val="0"/>
        <w:framePr w:w="1354" w:h="490" w:wrap="none" w:hAnchor="page" w:x="9477" w:y="6779"/>
        <w:widowControl w:val="0"/>
        <w:shd w:val="clear" w:color="auto" w:fill="auto"/>
        <w:bidi w:val="0"/>
        <w:spacing w:before="0" w:after="0" w:line="240" w:lineRule="auto"/>
        <w:ind w:left="0" w:right="0" w:firstLine="0"/>
        <w:jc w:val="left"/>
      </w:pPr>
      <w:r>
        <w:rPr>
          <w:color w:val="000000"/>
          <w:spacing w:val="0"/>
          <w:w w:val="100"/>
          <w:position w:val="0"/>
        </w:rPr>
        <w:t>комбинирован</w:t>
        <w:softHyphen/>
      </w:r>
    </w:p>
    <w:p>
      <w:pPr>
        <w:pStyle w:val="Style10"/>
        <w:keepNext w:val="0"/>
        <w:keepLines w:val="0"/>
        <w:framePr w:w="1354" w:h="490" w:wrap="none" w:hAnchor="page" w:x="9477" w:y="6779"/>
        <w:widowControl w:val="0"/>
        <w:shd w:val="clear" w:color="auto" w:fill="auto"/>
        <w:bidi w:val="0"/>
        <w:spacing w:before="0" w:after="0" w:line="240" w:lineRule="auto"/>
        <w:ind w:left="0" w:right="0" w:firstLine="0"/>
        <w:jc w:val="left"/>
      </w:pPr>
      <w:r>
        <w:rPr>
          <w:color w:val="000000"/>
          <w:spacing w:val="0"/>
          <w:w w:val="100"/>
          <w:position w:val="0"/>
        </w:rPr>
        <w:t>ное лечение</w:t>
      </w:r>
    </w:p>
    <w:p>
      <w:pPr>
        <w:pStyle w:val="Style10"/>
        <w:keepNext w:val="0"/>
        <w:keepLines w:val="0"/>
        <w:framePr w:w="3509" w:h="2899" w:wrap="none" w:hAnchor="page" w:x="10941" w:y="6779"/>
        <w:widowControl w:val="0"/>
        <w:shd w:val="clear" w:color="auto" w:fill="auto"/>
        <w:bidi w:val="0"/>
        <w:spacing w:before="0" w:after="0" w:line="240" w:lineRule="auto"/>
        <w:ind w:left="0" w:right="0" w:firstLine="0"/>
        <w:jc w:val="left"/>
      </w:pPr>
      <w:r>
        <w:rPr>
          <w:color w:val="000000"/>
          <w:spacing w:val="0"/>
          <w:w w:val="100"/>
          <w:position w:val="0"/>
        </w:rPr>
        <w:t>введение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ультразвуковой диагностики с доплерографией, магнитно-резонансной томографии, компьютерной</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widowControl w:val="0"/>
        <w:spacing w:before="59" w:after="59" w:line="240" w:lineRule="exact"/>
        <w:rPr>
          <w:sz w:val="19"/>
          <w:szCs w:val="19"/>
        </w:rPr>
      </w:pPr>
    </w:p>
    <w:p>
      <w:pPr>
        <w:widowControl w:val="0"/>
        <w:spacing w:line="1" w:lineRule="exact"/>
        <w:sectPr>
          <w:footnotePr>
            <w:pos w:val="pageBottom"/>
            <w:numFmt w:val="decimal"/>
            <w:numRestart w:val="continuous"/>
          </w:footnotePr>
          <w:pgSz w:w="8400" w:h="11900"/>
          <w:pgMar w:top="1100" w:right="114" w:bottom="1123" w:left="111" w:header="0" w:footer="3" w:gutter="0"/>
          <w:cols w:space="720"/>
          <w:noEndnote/>
          <w:rtlGutter w:val="0"/>
          <w:docGrid w:linePitch="360"/>
        </w:sectPr>
      </w:pPr>
    </w:p>
    <w:p>
      <w:pPr>
        <w:pStyle w:val="Style10"/>
        <w:keepNext w:val="0"/>
        <w:keepLines w:val="0"/>
        <w:framePr w:w="682" w:h="725" w:wrap="none" w:vAnchor="text" w:hAnchor="page" w:x="112" w:y="21"/>
        <w:widowControl w:val="0"/>
        <w:shd w:val="clear" w:color="auto" w:fill="auto"/>
        <w:bidi w:val="0"/>
        <w:spacing w:before="0" w:after="0" w:line="240" w:lineRule="auto"/>
        <w:ind w:left="0" w:right="0" w:firstLine="0"/>
        <w:jc w:val="center"/>
      </w:pPr>
      <w:r>
        <w:rPr>
          <w:color w:val="000000"/>
          <w:spacing w:val="0"/>
          <w:w w:val="100"/>
          <w:position w:val="0"/>
        </w:rPr>
        <w:t>№</w:t>
        <w:br/>
        <w:t>группы</w:t>
        <w:br/>
        <w:t>ВМП</w:t>
      </w:r>
      <w:r>
        <w:rPr>
          <w:color w:val="000000"/>
          <w:spacing w:val="0"/>
          <w:w w:val="100"/>
          <w:position w:val="0"/>
          <w:vertAlign w:val="superscript"/>
        </w:rPr>
        <w:t>1</w:t>
      </w:r>
    </w:p>
    <w:p>
      <w:pPr>
        <w:pStyle w:val="Style10"/>
        <w:keepNext w:val="0"/>
        <w:keepLines w:val="0"/>
        <w:framePr w:w="2309" w:h="269" w:wrap="none" w:vAnchor="text" w:hAnchor="page" w:x="1034" w:y="217"/>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r>
        <w:rPr>
          <w:color w:val="000000"/>
          <w:spacing w:val="0"/>
          <w:w w:val="100"/>
          <w:position w:val="0"/>
          <w:vertAlign w:val="superscript"/>
        </w:rPr>
        <w:t>1</w:t>
      </w:r>
    </w:p>
    <w:p>
      <w:pPr>
        <w:pStyle w:val="Style10"/>
        <w:keepNext w:val="0"/>
        <w:keepLines w:val="0"/>
        <w:framePr w:w="1594" w:h="269" w:wrap="none" w:vAnchor="text" w:hAnchor="page" w:x="3837" w:y="217"/>
        <w:widowControl w:val="0"/>
        <w:shd w:val="clear" w:color="auto" w:fill="auto"/>
        <w:bidi w:val="0"/>
        <w:spacing w:before="0" w:after="0" w:line="240" w:lineRule="auto"/>
        <w:ind w:left="0" w:right="0" w:firstLine="0"/>
        <w:jc w:val="left"/>
      </w:pPr>
      <w:r>
        <w:rPr>
          <w:color w:val="000000"/>
          <w:spacing w:val="0"/>
          <w:w w:val="100"/>
          <w:position w:val="0"/>
        </w:rPr>
        <w:t>Коды по МКБ-10</w:t>
      </w:r>
      <w:r>
        <w:rPr>
          <w:color w:val="000000"/>
          <w:spacing w:val="0"/>
          <w:w w:val="100"/>
          <w:position w:val="0"/>
          <w:vertAlign w:val="superscript"/>
        </w:rPr>
        <w:t>2</w:t>
      </w:r>
    </w:p>
    <w:p>
      <w:pPr>
        <w:pStyle w:val="Style10"/>
        <w:keepNext w:val="0"/>
        <w:keepLines w:val="0"/>
        <w:framePr w:w="1555" w:h="250" w:wrap="none" w:vAnchor="text" w:hAnchor="page" w:x="6573" w:y="236"/>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8400" w:h="11900"/>
          <w:pgMar w:top="1100" w:right="114" w:bottom="1123" w:left="111" w:header="0" w:footer="695"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4" w:after="34" w:line="240" w:lineRule="exact"/>
        <w:rPr>
          <w:sz w:val="19"/>
          <w:szCs w:val="19"/>
        </w:rPr>
      </w:pPr>
    </w:p>
    <w:p>
      <w:pPr>
        <w:widowControl w:val="0"/>
        <w:spacing w:line="1" w:lineRule="exact"/>
        <w:sectPr>
          <w:footnotePr>
            <w:pos w:val="pageBottom"/>
            <w:numFmt w:val="decimal"/>
            <w:numRestart w:val="continuous"/>
          </w:footnotePr>
          <w:type w:val="continuous"/>
          <w:pgSz w:w="8400" w:h="11900"/>
          <w:pgMar w:top="1513" w:right="0" w:bottom="1123" w:left="0" w:header="0" w:footer="3" w:gutter="0"/>
          <w:cols w:space="720"/>
          <w:noEndnote/>
          <w:rtlGutter w:val="0"/>
          <w:docGrid w:linePitch="360"/>
        </w:sectPr>
      </w:pPr>
    </w:p>
    <w:p>
      <w:pPr>
        <w:widowControl w:val="0"/>
        <w:spacing w:line="1" w:lineRule="exact"/>
      </w:pPr>
      <w:r>
        <mc:AlternateContent>
          <mc:Choice Requires="wps">
            <w:drawing>
              <wp:anchor distT="0" distB="0" distL="101600" distR="101600" simplePos="0" relativeHeight="125829772" behindDoc="0" locked="0" layoutInCell="1" allowOverlap="1">
                <wp:simplePos x="0" y="0"/>
                <wp:positionH relativeFrom="page">
                  <wp:posOffset>2402205</wp:posOffset>
                </wp:positionH>
                <wp:positionV relativeFrom="paragraph">
                  <wp:posOffset>12700</wp:posOffset>
                </wp:positionV>
                <wp:extent cx="1066800" cy="311150"/>
                <wp:wrapSquare wrapText="bothSides"/>
                <wp:docPr id="706" name="Shape 706"/>
                <a:graphic xmlns:a="http://schemas.openxmlformats.org/drawingml/2006/main">
                  <a:graphicData uri="http://schemas.microsoft.com/office/word/2010/wordprocessingShape">
                    <wps:wsp>
                      <wps:cNvSpPr txBox="1"/>
                      <wps:spPr>
                        <a:xfrm>
                          <a:ext cx="106680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J45.0, J45.1, J45.8,</w:t>
                              <w:br/>
                              <w:t xml:space="preserve">L20.8, </w:t>
                            </w:r>
                            <w:r>
                              <w:rPr>
                                <w:color w:val="000000"/>
                                <w:spacing w:val="0"/>
                                <w:w w:val="100"/>
                                <w:position w:val="0"/>
                              </w:rPr>
                              <w:t>Т78.3</w:t>
                            </w:r>
                          </w:p>
                        </w:txbxContent>
                      </wps:txbx>
                      <wps:bodyPr lIns="0" tIns="0" rIns="0" bIns="0">
                        <a:noAutoFit/>
                      </wps:bodyPr>
                    </wps:wsp>
                  </a:graphicData>
                </a:graphic>
              </wp:anchor>
            </w:drawing>
          </mc:Choice>
          <mc:Fallback>
            <w:pict>
              <v:shape id="_x0000_s1732" type="#_x0000_t202" style="position:absolute;margin-left:189.15000000000001pt;margin-top:1.pt;width:84.pt;height:24.5pt;z-index:-125828981;mso-wrap-distance-left:8.pt;mso-wrap-distance-right:8.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J45.0, J45.1, J45.8,</w:t>
                        <w:br/>
                        <w:t xml:space="preserve">L20.8, </w:t>
                      </w:r>
                      <w:r>
                        <w:rPr>
                          <w:color w:val="000000"/>
                          <w:spacing w:val="0"/>
                          <w:w w:val="100"/>
                          <w:position w:val="0"/>
                        </w:rPr>
                        <w:t>Т78.3</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8400" w:h="11900"/>
          <w:pgMar w:top="1513" w:right="114" w:bottom="1123" w:left="860" w:header="0" w:footer="3" w:gutter="0"/>
          <w:cols w:num="2" w:space="2309"/>
          <w:noEndnote/>
          <w:rtlGutter w:val="0"/>
          <w:docGrid w:linePitch="360"/>
        </w:sectPr>
      </w:pPr>
      <w:r>
        <w:rPr>
          <w:color w:val="000000"/>
          <w:spacing w:val="0"/>
          <w:w w:val="100"/>
          <w:position w:val="0"/>
        </w:rPr>
        <w:t xml:space="preserve">Поликомпонентное лечение тяжелой формы бронхиальной астмы и (или) </w:t>
      </w:r>
      <w:r>
        <w:rPr>
          <w:color w:val="000000"/>
          <w:spacing w:val="0"/>
          <w:w w:val="100"/>
          <w:position w:val="0"/>
        </w:rPr>
        <w:t>бронхиальная астма, тяжелое персистирующее течение, неконтролируемая и (или)</w:t>
      </w:r>
    </w:p>
    <w:p>
      <w:pPr>
        <w:rPr>
          <w:sz w:val="2"/>
          <w:szCs w:val="2"/>
        </w:rPr>
        <w:sectPr>
          <w:footnotePr>
            <w:pos w:val="pageBottom"/>
            <w:numFmt w:val="decimal"/>
            <w:numRestart w:val="continuous"/>
          </w:footnotePr>
          <w:type w:val="continuous"/>
          <w:pgSz w:w="8400" w:h="11900"/>
          <w:pgMar w:top="1513" w:right="114" w:bottom="1123" w:left="860" w:header="0" w:footer="3" w:gutter="0"/>
          <w:cols w:num="2" w:space="2309"/>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sectPr>
          <w:headerReference w:type="default" r:id="rId145"/>
          <w:headerReference w:type="even" r:id="rId146"/>
          <w:footnotePr>
            <w:pos w:val="pageBottom"/>
            <w:numFmt w:val="decimal"/>
            <w:numRestart w:val="continuous"/>
          </w:footnotePr>
          <w:pgSz w:w="7546" w:h="11909"/>
          <w:pgMar w:top="1152" w:right="538" w:bottom="928" w:left="5352" w:header="724" w:footer="500" w:gutter="0"/>
          <w:pgNumType w:start="250"/>
          <w:cols w:space="720"/>
          <w:noEndnote/>
          <w:rtlGutter w:val="0"/>
          <w:docGrid w:linePitch="360"/>
        </w:sectPr>
      </w:pPr>
      <w:r>
        <mc:AlternateContent>
          <mc:Choice Requires="wps">
            <w:drawing>
              <wp:anchor distT="0" distB="0" distL="114300" distR="114300" simplePos="0" relativeHeight="125829774" behindDoc="0" locked="0" layoutInCell="1" allowOverlap="1">
                <wp:simplePos x="0" y="0"/>
                <wp:positionH relativeFrom="page">
                  <wp:posOffset>204470</wp:posOffset>
                </wp:positionH>
                <wp:positionV relativeFrom="paragraph">
                  <wp:posOffset>381000</wp:posOffset>
                </wp:positionV>
                <wp:extent cx="719455" cy="158750"/>
                <wp:wrapSquare wrapText="bothSides"/>
                <wp:docPr id="708" name="Shape 708"/>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734" type="#_x0000_t202" style="position:absolute;margin-left:16.100000000000001pt;margin-top:30.pt;width:56.649999999999999pt;height:12.5pt;z-index:-12582897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776" behindDoc="0" locked="0" layoutInCell="1" allowOverlap="1">
                <wp:simplePos x="0" y="0"/>
                <wp:positionH relativeFrom="page">
                  <wp:posOffset>1774190</wp:posOffset>
                </wp:positionH>
                <wp:positionV relativeFrom="paragraph">
                  <wp:posOffset>381000</wp:posOffset>
                </wp:positionV>
                <wp:extent cx="856615" cy="158750"/>
                <wp:wrapSquare wrapText="bothSides"/>
                <wp:docPr id="710" name="Shape 710"/>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736" type="#_x0000_t202" style="position:absolute;margin-left:139.70000000000002pt;margin-top:30.pt;width:67.450000000000003pt;height:12.5pt;z-index:-12582897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vertAlign w:val="superscript"/>
        </w:rPr>
        <w:t>3</w:t>
      </w:r>
      <w:r>
        <w:rPr>
          <w:color w:val="000000"/>
          <w:spacing w:val="0"/>
          <w:w w:val="100"/>
          <w:position w:val="0"/>
        </w:rPr>
        <w:t>, рублей</w:t>
      </w:r>
    </w:p>
    <w:p>
      <w:pPr>
        <w:widowControl w:val="0"/>
        <w:spacing w:line="132" w:lineRule="exact"/>
        <w:rPr>
          <w:sz w:val="11"/>
          <w:szCs w:val="11"/>
        </w:rPr>
      </w:pPr>
    </w:p>
    <w:p>
      <w:pPr>
        <w:widowControl w:val="0"/>
        <w:spacing w:line="1" w:lineRule="exact"/>
        <w:sectPr>
          <w:footnotePr>
            <w:pos w:val="pageBottom"/>
            <w:numFmt w:val="decimal"/>
            <w:numRestart w:val="continuous"/>
          </w:footnotePr>
          <w:type w:val="continuous"/>
          <w:pgSz w:w="7546" w:h="11909"/>
          <w:pgMar w:top="1152" w:right="0" w:bottom="928" w:left="0" w:header="0" w:footer="3" w:gutter="0"/>
          <w:cols w:space="720"/>
          <w:noEndnote/>
          <w:rtlGutter w:val="0"/>
          <w:docGrid w:linePitch="360"/>
        </w:sectPr>
      </w:pPr>
    </w:p>
    <w:p>
      <w:pPr>
        <w:pStyle w:val="Style10"/>
        <w:keepNext w:val="0"/>
        <w:keepLines w:val="0"/>
        <w:widowControl w:val="0"/>
        <w:shd w:val="clear" w:color="auto" w:fill="auto"/>
        <w:bidi w:val="0"/>
        <w:spacing w:before="0" w:after="100" w:line="257" w:lineRule="auto"/>
        <w:ind w:left="1480" w:right="0" w:firstLine="0"/>
        <w:jc w:val="both"/>
      </w:pPr>
      <w:r>
        <w:rPr>
          <w:color w:val="000000"/>
          <w:spacing w:val="0"/>
          <w:w w:val="100"/>
          <w:position w:val="0"/>
        </w:rPr>
        <w:t>томографии), включая рентгенрадиологические</w:t>
      </w:r>
    </w:p>
    <w:p>
      <w:pPr>
        <w:pStyle w:val="Style10"/>
        <w:keepNext w:val="0"/>
        <w:keepLines w:val="0"/>
        <w:widowControl w:val="0"/>
        <w:shd w:val="clear" w:color="auto" w:fill="auto"/>
        <w:bidi w:val="0"/>
        <w:spacing w:before="0" w:after="100" w:line="252" w:lineRule="auto"/>
        <w:ind w:left="1480" w:right="0" w:firstLine="0"/>
        <w:jc w:val="left"/>
      </w:pPr>
      <w:r>
        <w:rPr>
          <w:color w:val="000000"/>
          <w:spacing w:val="0"/>
          <w:w w:val="100"/>
          <w:position w:val="0"/>
        </w:rPr>
        <w:t>удаление опухолей гонад в сочетании с введением блокаторов гормональных рецепторов в различном пульсовом режиме под контролем комплекса биохимических, гормональных, молекулярно -генетических, морфологических и иммуногистохимических методов диагностики, а также методов визуализации (эндоскопических, ультразвуковой диагностики с доплерографией, магнитно -резонансной томографии, компьютерной томографии), включая рентгенрадиологические</w:t>
      </w:r>
    </w:p>
    <w:p>
      <w:pPr>
        <w:pStyle w:val="Style10"/>
        <w:keepNext w:val="0"/>
        <w:keepLines w:val="0"/>
        <w:widowControl w:val="0"/>
        <w:shd w:val="clear" w:color="auto" w:fill="auto"/>
        <w:bidi w:val="0"/>
        <w:spacing w:before="0" w:after="100" w:line="264" w:lineRule="auto"/>
        <w:ind w:left="1480" w:right="0" w:firstLine="0"/>
        <w:jc w:val="left"/>
      </w:pPr>
      <w:r>
        <w:rPr>
          <w:color w:val="000000"/>
          <w:spacing w:val="0"/>
          <w:w w:val="100"/>
          <w:position w:val="0"/>
        </w:rPr>
        <w:t>удаление опухолей надпочечников комплексное лечение костной дисплазии, включая бисфосфанаты последнего поколения и другие лекарственные препараты, влияющие на формирование костной ткани, под контролем эффективности лечения с применением двухэнергетической рентгеновской абсорбциометрии, определением маркеров костного ремоделирования, гормонально-биохимического статуса</w:t>
      </w:r>
    </w:p>
    <w:p>
      <w:pPr>
        <w:pStyle w:val="Style10"/>
        <w:keepNext w:val="0"/>
        <w:keepLines w:val="0"/>
        <w:widowControl w:val="0"/>
        <w:shd w:val="clear" w:color="auto" w:fill="auto"/>
        <w:tabs>
          <w:tab w:pos="1433" w:val="left"/>
        </w:tabs>
        <w:bidi w:val="0"/>
        <w:spacing w:before="0" w:after="0" w:line="240" w:lineRule="auto"/>
        <w:ind w:left="0" w:right="0" w:firstLine="0"/>
        <w:jc w:val="both"/>
      </w:pPr>
      <w:r>
        <w:rPr>
          <w:color w:val="000000"/>
          <w:spacing w:val="0"/>
          <w:w w:val="100"/>
          <w:position w:val="0"/>
        </w:rPr>
        <w:t>терапевтичес-</w:t>
        <w:tab/>
        <w:t>дифференцированное назначение</w:t>
      </w:r>
    </w:p>
    <w:p>
      <w:pPr>
        <w:pStyle w:val="Style10"/>
        <w:keepNext w:val="0"/>
        <w:keepLines w:val="0"/>
        <w:widowControl w:val="0"/>
        <w:shd w:val="clear" w:color="auto" w:fill="auto"/>
        <w:tabs>
          <w:tab w:pos="1433" w:val="left"/>
        </w:tabs>
        <w:bidi w:val="0"/>
        <w:spacing w:before="0" w:after="0" w:line="240" w:lineRule="auto"/>
        <w:ind w:left="0" w:right="0" w:firstLine="0"/>
        <w:jc w:val="both"/>
      </w:pPr>
      <w:r>
        <w:rPr>
          <w:color w:val="000000"/>
          <w:spacing w:val="0"/>
          <w:w w:val="100"/>
          <w:position w:val="0"/>
        </w:rPr>
        <w:t>кое лечение</w:t>
        <w:tab/>
        <w:t>иммунобиологического генно-</w:t>
      </w:r>
    </w:p>
    <w:p>
      <w:pPr>
        <w:pStyle w:val="Style10"/>
        <w:keepNext w:val="0"/>
        <w:keepLines w:val="0"/>
        <w:widowControl w:val="0"/>
        <w:shd w:val="clear" w:color="auto" w:fill="auto"/>
        <w:bidi w:val="0"/>
        <w:spacing w:before="0" w:after="100" w:line="240" w:lineRule="auto"/>
        <w:ind w:left="1480" w:right="0" w:firstLine="0"/>
        <w:jc w:val="both"/>
        <w:sectPr>
          <w:footnotePr>
            <w:pos w:val="pageBottom"/>
            <w:numFmt w:val="decimal"/>
            <w:numRestart w:val="continuous"/>
          </w:footnotePr>
          <w:type w:val="continuous"/>
          <w:pgSz w:w="7546" w:h="11909"/>
          <w:pgMar w:top="1152" w:right="2295" w:bottom="928" w:left="178" w:header="0" w:footer="3" w:gutter="0"/>
          <w:cols w:space="720"/>
          <w:noEndnote/>
          <w:rtlGutter w:val="0"/>
          <w:docGrid w:linePitch="360"/>
        </w:sectPr>
      </w:pPr>
      <w:r>
        <w:rPr>
          <w:color w:val="000000"/>
          <w:spacing w:val="0"/>
          <w:w w:val="100"/>
          <w:position w:val="0"/>
        </w:rPr>
        <w:t>инженерного лекарственного препарата</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3120" w:h="6610" w:wrap="none" w:hAnchor="page" w:x="746" w:y="1739"/>
        <w:widowControl w:val="0"/>
        <w:shd w:val="clear" w:color="auto" w:fill="auto"/>
        <w:bidi w:val="0"/>
        <w:spacing w:before="0" w:after="120" w:line="240" w:lineRule="auto"/>
        <w:ind w:left="580" w:right="0" w:firstLine="0"/>
        <w:jc w:val="left"/>
      </w:pPr>
      <w:r>
        <w:rPr>
          <w:color w:val="000000"/>
          <w:spacing w:val="0"/>
          <w:w w:val="100"/>
          <w:position w:val="0"/>
        </w:rPr>
        <w:t>атопического дерматита в сочетании с другими клиническими проявлениями поливалентной аллергии с дифференцированным использованием кортикостероидов (в том числе комбинированных), иммуносупрессивных и иммунобиологических лекарственных препаратов</w:t>
      </w:r>
    </w:p>
    <w:p>
      <w:pPr>
        <w:pStyle w:val="Style10"/>
        <w:keepNext w:val="0"/>
        <w:keepLines w:val="0"/>
        <w:framePr w:w="3120" w:h="6610" w:wrap="none" w:hAnchor="page" w:x="746" w:y="1739"/>
        <w:widowControl w:val="0"/>
        <w:shd w:val="clear" w:color="auto" w:fill="auto"/>
        <w:bidi w:val="0"/>
        <w:spacing w:before="0" w:after="0" w:line="240" w:lineRule="auto"/>
        <w:ind w:left="580" w:right="0" w:hanging="580"/>
        <w:jc w:val="left"/>
      </w:pPr>
      <w:r>
        <w:rPr>
          <w:color w:val="000000"/>
          <w:spacing w:val="0"/>
          <w:w w:val="100"/>
          <w:position w:val="0"/>
        </w:rPr>
        <w:t>45. Поликомпонентное лечение болезни Крона, неспецифического язвенного колита, гликогеновой болезни, фармакорезистентных хронических вирусных гепатитов, аутоиммунного гепатита, цирроза печени с применением химиотерапевтических, генно -инженерных биологических лекарственных препаратов и методов экстракорпоральной детоксикации</w:t>
      </w:r>
    </w:p>
    <w:p>
      <w:pPr>
        <w:pStyle w:val="Style10"/>
        <w:keepNext w:val="0"/>
        <w:keepLines w:val="0"/>
        <w:framePr w:w="3010" w:h="2174" w:wrap="none" w:hAnchor="page" w:x="6165" w:y="1739"/>
        <w:widowControl w:val="0"/>
        <w:shd w:val="clear" w:color="auto" w:fill="auto"/>
        <w:bidi w:val="0"/>
        <w:spacing w:before="0" w:after="0" w:line="240" w:lineRule="auto"/>
        <w:ind w:left="0" w:right="0" w:firstLine="0"/>
        <w:jc w:val="left"/>
      </w:pPr>
      <w:r>
        <w:rPr>
          <w:color w:val="000000"/>
          <w:spacing w:val="0"/>
          <w:w w:val="100"/>
          <w:position w:val="0"/>
        </w:rPr>
        <w:t>атопический дерматит, распространенная форма, обострение в сочетании с другими клиническими проявлениями поливалентной аллергии (аллергическим ринитом, риносинуситом, риноконъюнктивитом, конъюнктивитом)</w:t>
      </w:r>
    </w:p>
    <w:p>
      <w:pPr>
        <w:pStyle w:val="Style10"/>
        <w:keepNext w:val="0"/>
        <w:keepLines w:val="0"/>
        <w:framePr w:w="3581" w:h="499" w:wrap="none" w:hAnchor="page" w:x="10951" w:y="1739"/>
        <w:widowControl w:val="0"/>
        <w:shd w:val="clear" w:color="auto" w:fill="auto"/>
        <w:bidi w:val="0"/>
        <w:spacing w:before="0" w:after="0" w:line="240" w:lineRule="auto"/>
        <w:ind w:left="0" w:right="0" w:firstLine="0"/>
        <w:jc w:val="left"/>
      </w:pPr>
      <w:r>
        <w:rPr>
          <w:color w:val="000000"/>
          <w:spacing w:val="0"/>
          <w:w w:val="100"/>
          <w:position w:val="0"/>
        </w:rPr>
        <w:t>на фоне базисного кортикостероидного и иммуносупрессивного лечения</w:t>
      </w:r>
    </w:p>
    <w:p>
      <w:pPr>
        <w:pStyle w:val="Style10"/>
        <w:keepNext w:val="0"/>
        <w:keepLines w:val="0"/>
        <w:framePr w:w="394" w:h="250" w:wrap="none" w:hAnchor="page" w:x="4869" w:y="4499"/>
        <w:widowControl w:val="0"/>
        <w:shd w:val="clear" w:color="auto" w:fill="auto"/>
        <w:bidi w:val="0"/>
        <w:spacing w:before="0" w:after="0" w:line="240" w:lineRule="auto"/>
        <w:ind w:left="0" w:right="0" w:firstLine="0"/>
        <w:jc w:val="left"/>
      </w:pPr>
      <w:r>
        <w:rPr>
          <w:color w:val="000000"/>
          <w:spacing w:val="0"/>
          <w:w w:val="100"/>
          <w:position w:val="0"/>
        </w:rPr>
        <w:t>K50</w:t>
      </w:r>
    </w:p>
    <w:p>
      <w:pPr>
        <w:pStyle w:val="Style10"/>
        <w:keepNext w:val="0"/>
        <w:keepLines w:val="0"/>
        <w:framePr w:w="4555" w:h="974" w:wrap="none" w:hAnchor="page" w:x="6165" w:y="4499"/>
        <w:widowControl w:val="0"/>
        <w:shd w:val="clear" w:color="auto" w:fill="auto"/>
        <w:tabs>
          <w:tab w:pos="3274" w:val="left"/>
        </w:tabs>
        <w:bidi w:val="0"/>
        <w:spacing w:before="0" w:after="0" w:line="240" w:lineRule="auto"/>
        <w:ind w:left="0" w:right="0" w:firstLine="0"/>
        <w:jc w:val="left"/>
      </w:pPr>
      <w:r>
        <w:rPr>
          <w:color w:val="000000"/>
          <w:spacing w:val="0"/>
          <w:w w:val="100"/>
          <w:position w:val="0"/>
        </w:rPr>
        <w:t>болезнь Крона, непрерывно-</w:t>
        <w:tab/>
        <w:t>терапевтичес-</w:t>
      </w:r>
    </w:p>
    <w:p>
      <w:pPr>
        <w:pStyle w:val="Style10"/>
        <w:keepNext w:val="0"/>
        <w:keepLines w:val="0"/>
        <w:framePr w:w="4555" w:h="974" w:wrap="none" w:hAnchor="page" w:x="6165" w:y="4499"/>
        <w:widowControl w:val="0"/>
        <w:shd w:val="clear" w:color="auto" w:fill="auto"/>
        <w:tabs>
          <w:tab w:pos="3278" w:val="left"/>
        </w:tabs>
        <w:bidi w:val="0"/>
        <w:spacing w:before="0" w:after="0" w:line="240" w:lineRule="auto"/>
        <w:ind w:left="0" w:right="0" w:firstLine="0"/>
        <w:jc w:val="left"/>
      </w:pPr>
      <w:r>
        <w:rPr>
          <w:color w:val="000000"/>
          <w:spacing w:val="0"/>
          <w:w w:val="100"/>
          <w:position w:val="0"/>
        </w:rPr>
        <w:t>рецидивирующее течение и (или) с</w:t>
        <w:tab/>
        <w:t>кое лечение</w:t>
      </w:r>
    </w:p>
    <w:p>
      <w:pPr>
        <w:pStyle w:val="Style10"/>
        <w:keepNext w:val="0"/>
        <w:keepLines w:val="0"/>
        <w:framePr w:w="4555" w:h="974" w:wrap="none" w:hAnchor="page" w:x="6165" w:y="4499"/>
        <w:widowControl w:val="0"/>
        <w:shd w:val="clear" w:color="auto" w:fill="auto"/>
        <w:bidi w:val="0"/>
        <w:spacing w:before="0" w:after="0" w:line="240" w:lineRule="auto"/>
        <w:ind w:left="0" w:right="0" w:firstLine="0"/>
        <w:jc w:val="left"/>
      </w:pPr>
      <w:r>
        <w:rPr>
          <w:color w:val="000000"/>
          <w:spacing w:val="0"/>
          <w:w w:val="100"/>
          <w:position w:val="0"/>
        </w:rPr>
        <w:t>формированием осложнений</w:t>
      </w:r>
    </w:p>
    <w:p>
      <w:pPr>
        <w:pStyle w:val="Style10"/>
        <w:keepNext w:val="0"/>
        <w:keepLines w:val="0"/>
        <w:framePr w:w="4555" w:h="974" w:wrap="none" w:hAnchor="page" w:x="6165" w:y="4499"/>
        <w:widowControl w:val="0"/>
        <w:shd w:val="clear" w:color="auto" w:fill="auto"/>
        <w:bidi w:val="0"/>
        <w:spacing w:before="0" w:after="0" w:line="240" w:lineRule="auto"/>
        <w:ind w:left="0" w:right="0" w:firstLine="0"/>
        <w:jc w:val="left"/>
      </w:pPr>
      <w:r>
        <w:rPr>
          <w:color w:val="000000"/>
          <w:spacing w:val="0"/>
          <w:w w:val="100"/>
          <w:position w:val="0"/>
        </w:rPr>
        <w:t>(стенозы, свищи)</w:t>
      </w:r>
    </w:p>
    <w:p>
      <w:pPr>
        <w:pStyle w:val="Style10"/>
        <w:keepNext w:val="0"/>
        <w:keepLines w:val="0"/>
        <w:framePr w:w="523" w:h="250" w:wrap="none" w:hAnchor="page" w:x="4802" w:y="8699"/>
        <w:widowControl w:val="0"/>
        <w:shd w:val="clear" w:color="auto" w:fill="auto"/>
        <w:bidi w:val="0"/>
        <w:spacing w:before="0" w:after="0" w:line="240" w:lineRule="auto"/>
        <w:ind w:left="0" w:right="0" w:firstLine="0"/>
        <w:jc w:val="left"/>
      </w:pPr>
      <w:r>
        <w:rPr>
          <w:color w:val="000000"/>
          <w:spacing w:val="0"/>
          <w:w w:val="100"/>
          <w:position w:val="0"/>
        </w:rPr>
        <w:t>E74.0</w:t>
      </w:r>
    </w:p>
    <w:p>
      <w:pPr>
        <w:pStyle w:val="Style10"/>
        <w:keepNext w:val="0"/>
        <w:keepLines w:val="0"/>
        <w:framePr w:w="3178" w:h="499" w:wrap="none" w:hAnchor="page" w:x="6170" w:y="8699"/>
        <w:widowControl w:val="0"/>
        <w:shd w:val="clear" w:color="auto" w:fill="auto"/>
        <w:bidi w:val="0"/>
        <w:spacing w:before="0" w:after="0" w:line="240" w:lineRule="auto"/>
        <w:ind w:left="0" w:right="0" w:firstLine="0"/>
        <w:jc w:val="both"/>
      </w:pPr>
      <w:r>
        <w:rPr>
          <w:color w:val="000000"/>
          <w:spacing w:val="0"/>
          <w:w w:val="100"/>
          <w:position w:val="0"/>
        </w:rPr>
        <w:t>гликогеновая болезнь (I и III типы) с формированием фиброза</w:t>
      </w:r>
    </w:p>
    <w:p>
      <w:pPr>
        <w:pStyle w:val="Style10"/>
        <w:keepNext w:val="0"/>
        <w:keepLines w:val="0"/>
        <w:framePr w:w="1248" w:h="490" w:wrap="none" w:hAnchor="page" w:x="9472" w:y="8699"/>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r>
    </w:p>
    <w:p>
      <w:pPr>
        <w:pStyle w:val="Style10"/>
        <w:keepNext w:val="0"/>
        <w:keepLines w:val="0"/>
        <w:framePr w:w="1248" w:h="490" w:wrap="none" w:hAnchor="page" w:x="9472" w:y="8699"/>
        <w:widowControl w:val="0"/>
        <w:shd w:val="clear" w:color="auto" w:fill="auto"/>
        <w:bidi w:val="0"/>
        <w:spacing w:before="0" w:after="0" w:line="240" w:lineRule="auto"/>
        <w:ind w:left="0" w:right="0" w:firstLine="0"/>
        <w:jc w:val="left"/>
      </w:pPr>
      <w:r>
        <w:rPr>
          <w:color w:val="000000"/>
          <w:spacing w:val="0"/>
          <w:w w:val="100"/>
          <w:position w:val="0"/>
        </w:rPr>
        <w:t>кое лечение</w:t>
      </w:r>
    </w:p>
    <w:p>
      <w:pPr>
        <w:pStyle w:val="Style10"/>
        <w:keepNext w:val="0"/>
        <w:keepLines w:val="0"/>
        <w:framePr w:w="3586" w:h="5179" w:wrap="none" w:hAnchor="page" w:x="10941" w:y="4499"/>
        <w:widowControl w:val="0"/>
        <w:shd w:val="clear" w:color="auto" w:fill="auto"/>
        <w:bidi w:val="0"/>
        <w:spacing w:before="0" w:after="120" w:line="240" w:lineRule="auto"/>
        <w:ind w:left="0" w:right="0" w:firstLine="0"/>
        <w:jc w:val="left"/>
      </w:pPr>
      <w:r>
        <w:rPr>
          <w:color w:val="000000"/>
          <w:spacing w:val="0"/>
          <w:w w:val="100"/>
          <w:position w:val="0"/>
        </w:rPr>
        <w:t>поликомпонентное лечение с применением противовоспалительных, гормональных лекарственных препаратов, цитотоксических иммунодепрессантов, в том числе биологических генно-инженерных лекарственных препаратов, под контролем эффективности терапии с применением комплекса иммунологических, биохимических, молекулярно-биологических, цитохимических и морфологических методов, а также визуализирующих методов диагностики (эндоскопических, ультразвуковой диагностики с доплерографией, магнитно-резонансной томографии, компьютерной томографии)</w:t>
      </w:r>
    </w:p>
    <w:p>
      <w:pPr>
        <w:pStyle w:val="Style10"/>
        <w:keepNext w:val="0"/>
        <w:keepLines w:val="0"/>
        <w:framePr w:w="3586" w:h="5179" w:wrap="none" w:hAnchor="page" w:x="10941" w:y="4499"/>
        <w:widowControl w:val="0"/>
        <w:shd w:val="clear" w:color="auto" w:fill="auto"/>
        <w:bidi w:val="0"/>
        <w:spacing w:before="0" w:after="0" w:line="240" w:lineRule="auto"/>
        <w:ind w:left="0" w:right="0" w:firstLine="0"/>
        <w:jc w:val="left"/>
      </w:pPr>
      <w:r>
        <w:rPr>
          <w:color w:val="000000"/>
          <w:spacing w:val="0"/>
          <w:w w:val="100"/>
          <w:position w:val="0"/>
        </w:rPr>
        <w:t>поликомпонентное лечение с применением гормональных, биологических и иных лекарственных препаратов, влияющих на эндокринную</w:t>
      </w:r>
    </w:p>
    <w:p>
      <w:pPr>
        <w:pStyle w:val="Style10"/>
        <w:keepNext w:val="0"/>
        <w:keepLines w:val="0"/>
        <w:framePr w:w="624" w:h="250" w:wrap="none" w:hAnchor="page" w:x="15165" w:y="4499"/>
        <w:widowControl w:val="0"/>
        <w:shd w:val="clear" w:color="auto" w:fill="auto"/>
        <w:bidi w:val="0"/>
        <w:spacing w:before="0" w:after="0" w:line="240" w:lineRule="auto"/>
        <w:ind w:left="0" w:right="0" w:firstLine="0"/>
        <w:jc w:val="right"/>
      </w:pPr>
      <w:r>
        <w:rPr>
          <w:color w:val="000000"/>
          <w:spacing w:val="0"/>
          <w:w w:val="100"/>
          <w:position w:val="0"/>
        </w:rPr>
        <w:t>179878</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headerReference w:type="default" r:id="rId147"/>
          <w:headerReference w:type="even" r:id="rId148"/>
          <w:footnotePr>
            <w:pos w:val="pageBottom"/>
            <w:numFmt w:val="decimal"/>
            <w:numRestart w:val="continuous"/>
          </w:footnotePr>
          <w:pgSz w:w="16840" w:h="11900" w:orient="landscape"/>
          <w:pgMar w:top="1100" w:right="543" w:bottom="1100" w:left="553" w:header="0" w:footer="672" w:gutter="0"/>
          <w:pgNumType w:start="179"/>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123" w:left="553" w:header="0" w:footer="695"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систему, специализированных диет под контролем эффективности лечения с применением комплекса биохимических, иммунологических, молекулярно</w:t>
        <w:softHyphen/>
        <w:t>биологических и морфологических методов диагностики, а также комплекса методов визуализации (ультразвуковой диагностики с доплерографией, магнитно-резонансной томографии, компьютерной томографии)</w:t>
      </w:r>
    </w:p>
    <w:p>
      <w:pPr>
        <w:pStyle w:val="Style10"/>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125829778" behindDoc="0" locked="0" layoutInCell="1" allowOverlap="1">
                <wp:simplePos x="0" y="0"/>
                <wp:positionH relativeFrom="page">
                  <wp:posOffset>3091180</wp:posOffset>
                </wp:positionH>
                <wp:positionV relativeFrom="paragraph">
                  <wp:posOffset>0</wp:posOffset>
                </wp:positionV>
                <wp:extent cx="247015" cy="158750"/>
                <wp:wrapSquare wrapText="bothSides"/>
                <wp:docPr id="718" name="Shape 718"/>
                <a:graphic xmlns:a="http://schemas.openxmlformats.org/drawingml/2006/main">
                  <a:graphicData uri="http://schemas.microsoft.com/office/word/2010/wordprocessingShape">
                    <wps:wsp>
                      <wps:cNvSpPr txBox="1"/>
                      <wps:spPr>
                        <a:xfrm>
                          <a:ext cx="2470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K51</w:t>
                            </w:r>
                          </w:p>
                        </w:txbxContent>
                      </wps:txbx>
                      <wps:bodyPr wrap="none" lIns="0" tIns="0" rIns="0" bIns="0">
                        <a:noAutoFit/>
                      </wps:bodyPr>
                    </wps:wsp>
                  </a:graphicData>
                </a:graphic>
              </wp:anchor>
            </w:drawing>
          </mc:Choice>
          <mc:Fallback>
            <w:pict>
              <v:shape id="_x0000_s1744" type="#_x0000_t202" style="position:absolute;margin-left:243.40000000000001pt;margin-top:0;width:19.449999999999999pt;height:12.5pt;z-index:-12582897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K51</w:t>
                      </w:r>
                    </w:p>
                  </w:txbxContent>
                </v:textbox>
                <w10:wrap type="square" anchorx="page"/>
              </v:shape>
            </w:pict>
          </mc:Fallback>
        </mc:AlternateContent>
      </w:r>
      <w:r>
        <mc:AlternateContent>
          <mc:Choice Requires="wps">
            <w:drawing>
              <wp:anchor distT="0" distB="0" distL="76200" distR="76200" simplePos="0" relativeHeight="125829780" behindDoc="0" locked="0" layoutInCell="1" allowOverlap="1">
                <wp:simplePos x="0" y="0"/>
                <wp:positionH relativeFrom="page">
                  <wp:posOffset>3914140</wp:posOffset>
                </wp:positionH>
                <wp:positionV relativeFrom="paragraph">
                  <wp:posOffset>0</wp:posOffset>
                </wp:positionV>
                <wp:extent cx="2892425" cy="926465"/>
                <wp:wrapSquare wrapText="bothSides"/>
                <wp:docPr id="720" name="Shape 720"/>
                <a:graphic xmlns:a="http://schemas.openxmlformats.org/drawingml/2006/main">
                  <a:graphicData uri="http://schemas.microsoft.com/office/word/2010/wordprocessingShape">
                    <wps:wsp>
                      <wps:cNvSpPr txBox="1"/>
                      <wps:spPr>
                        <a:xfrm>
                          <a:ext cx="2892425" cy="926465"/>
                        </a:xfrm>
                        <a:prstGeom prst="rect"/>
                        <a:noFill/>
                      </wps:spPr>
                      <wps:txbx>
                        <w:txbxContent>
                          <w:p>
                            <w:pPr>
                              <w:pStyle w:val="Style10"/>
                              <w:keepNext w:val="0"/>
                              <w:keepLines w:val="0"/>
                              <w:widowControl w:val="0"/>
                              <w:shd w:val="clear" w:color="auto" w:fill="auto"/>
                              <w:tabs>
                                <w:tab w:pos="3254" w:val="left"/>
                              </w:tabs>
                              <w:bidi w:val="0"/>
                              <w:spacing w:before="0" w:after="0" w:line="240" w:lineRule="auto"/>
                              <w:ind w:left="0" w:right="0" w:firstLine="0"/>
                              <w:jc w:val="left"/>
                            </w:pPr>
                            <w:r>
                              <w:rPr>
                                <w:color w:val="000000"/>
                                <w:spacing w:val="0"/>
                                <w:w w:val="100"/>
                                <w:position w:val="0"/>
                              </w:rPr>
                              <w:t>неспецифический язвенный колит,</w:t>
                              <w:tab/>
                              <w:t>терапевтичес-</w:t>
                            </w:r>
                          </w:p>
                          <w:p>
                            <w:pPr>
                              <w:pStyle w:val="Style10"/>
                              <w:keepNext w:val="0"/>
                              <w:keepLines w:val="0"/>
                              <w:widowControl w:val="0"/>
                              <w:shd w:val="clear" w:color="auto" w:fill="auto"/>
                              <w:tabs>
                                <w:tab w:pos="3254" w:val="left"/>
                              </w:tabs>
                              <w:bidi w:val="0"/>
                              <w:spacing w:before="0" w:after="0" w:line="240" w:lineRule="auto"/>
                              <w:ind w:left="0" w:right="0" w:firstLine="0"/>
                              <w:jc w:val="left"/>
                            </w:pPr>
                            <w:r>
                              <w:rPr>
                                <w:color w:val="000000"/>
                                <w:spacing w:val="0"/>
                                <w:w w:val="100"/>
                                <w:position w:val="0"/>
                              </w:rPr>
                              <w:t>непрерывно рецидивирующее</w:t>
                              <w:tab/>
                              <w:t>кое лечение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течение, с развитием первичного склерозирующего холангита и (или) с формированием осложнений (мегаколон, кровотечения)</w:t>
                            </w:r>
                          </w:p>
                        </w:txbxContent>
                      </wps:txbx>
                      <wps:bodyPr lIns="0" tIns="0" rIns="0" bIns="0">
                        <a:noAutoFit/>
                      </wps:bodyPr>
                    </wps:wsp>
                  </a:graphicData>
                </a:graphic>
              </wp:anchor>
            </w:drawing>
          </mc:Choice>
          <mc:Fallback>
            <w:pict>
              <v:shape id="_x0000_s1746" type="#_x0000_t202" style="position:absolute;margin-left:308.19999999999999pt;margin-top:0;width:227.75pt;height:72.950000000000003pt;z-index:-125828973;mso-wrap-distance-left:6.pt;mso-wrap-distance-right:6.pt;mso-position-horizontal-relative:page" filled="f" stroked="f">
                <v:textbox inset="0,0,0,0">
                  <w:txbxContent>
                    <w:p>
                      <w:pPr>
                        <w:pStyle w:val="Style10"/>
                        <w:keepNext w:val="0"/>
                        <w:keepLines w:val="0"/>
                        <w:widowControl w:val="0"/>
                        <w:shd w:val="clear" w:color="auto" w:fill="auto"/>
                        <w:tabs>
                          <w:tab w:pos="3254" w:val="left"/>
                        </w:tabs>
                        <w:bidi w:val="0"/>
                        <w:spacing w:before="0" w:after="0" w:line="240" w:lineRule="auto"/>
                        <w:ind w:left="0" w:right="0" w:firstLine="0"/>
                        <w:jc w:val="left"/>
                      </w:pPr>
                      <w:r>
                        <w:rPr>
                          <w:color w:val="000000"/>
                          <w:spacing w:val="0"/>
                          <w:w w:val="100"/>
                          <w:position w:val="0"/>
                        </w:rPr>
                        <w:t>неспецифический язвенный колит,</w:t>
                        <w:tab/>
                        <w:t>терапевтичес-</w:t>
                      </w:r>
                    </w:p>
                    <w:p>
                      <w:pPr>
                        <w:pStyle w:val="Style10"/>
                        <w:keepNext w:val="0"/>
                        <w:keepLines w:val="0"/>
                        <w:widowControl w:val="0"/>
                        <w:shd w:val="clear" w:color="auto" w:fill="auto"/>
                        <w:tabs>
                          <w:tab w:pos="3254" w:val="left"/>
                        </w:tabs>
                        <w:bidi w:val="0"/>
                        <w:spacing w:before="0" w:after="0" w:line="240" w:lineRule="auto"/>
                        <w:ind w:left="0" w:right="0" w:firstLine="0"/>
                        <w:jc w:val="left"/>
                      </w:pPr>
                      <w:r>
                        <w:rPr>
                          <w:color w:val="000000"/>
                          <w:spacing w:val="0"/>
                          <w:w w:val="100"/>
                          <w:position w:val="0"/>
                        </w:rPr>
                        <w:t>непрерывно рецидивирующее</w:t>
                        <w:tab/>
                        <w:t>кое лечение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течение, с развитием первичного склерозирующего холангита и (или) с формированием осложнений (мегаколон, кровотечения)</w:t>
                      </w:r>
                    </w:p>
                  </w:txbxContent>
                </v:textbox>
                <w10:wrap type="square" anchorx="page"/>
              </v:shape>
            </w:pict>
          </mc:Fallback>
        </mc:AlternateContent>
      </w:r>
      <w:r>
        <w:rPr>
          <w:color w:val="000000"/>
          <w:spacing w:val="0"/>
          <w:w w:val="100"/>
          <w:position w:val="0"/>
        </w:rPr>
        <w:t>поликомпонентное лечение с применением противовоспалительных, гормональных лекарственных препаратов, цитотоксических иммунодепрессантов, в том числе биологических генно-инженерных препаратов, под контролем эффективности терапии с применением комплекса иммунологических, биохимических, молекулярно</w:t>
        <w:softHyphen/>
        <w:t>биологических, цитохимических и морфологических методов, а также визуализирующих методов диагностики (эндоскопических, ультразвуковой диагностики с доплерографией, магнитно-резонансной томографии)</w:t>
      </w:r>
    </w:p>
    <w:p>
      <w:pPr>
        <w:widowControl w:val="0"/>
        <w:spacing w:after="1459" w:line="1" w:lineRule="exact"/>
        <w:sectPr>
          <w:footnotePr>
            <w:pos w:val="pageBottom"/>
            <w:numFmt w:val="decimal"/>
            <w:numRestart w:val="continuous"/>
          </w:footnotePr>
          <w:type w:val="continuous"/>
          <w:pgSz w:w="16840" w:h="11900" w:orient="landscape"/>
          <w:pgMar w:top="1148" w:right="2319" w:bottom="1122" w:left="10945" w:header="0" w:footer="3" w:gutter="0"/>
          <w:cols w:space="720"/>
          <w:noEndnote/>
          <w:rtlGutter w:val="0"/>
          <w:docGrid w:linePitch="360"/>
        </w:sectPr>
      </w:pPr>
      <w:r>
        <mc:AlternateContent>
          <mc:Choice Requires="wps">
            <w:drawing>
              <wp:anchor distT="0" distB="0" distL="0" distR="0" simplePos="0" relativeHeight="62914944" behindDoc="1" locked="0" layoutInCell="1" allowOverlap="1">
                <wp:simplePos x="0" y="0"/>
                <wp:positionH relativeFrom="page">
                  <wp:posOffset>2655570</wp:posOffset>
                </wp:positionH>
                <wp:positionV relativeFrom="paragraph">
                  <wp:posOffset>0</wp:posOffset>
                </wp:positionV>
                <wp:extent cx="4151630" cy="926465"/>
                <wp:wrapNone/>
                <wp:docPr id="722" name="Shape 722"/>
                <a:graphic xmlns:a="http://schemas.openxmlformats.org/drawingml/2006/main">
                  <a:graphicData uri="http://schemas.microsoft.com/office/word/2010/wordprocessingShape">
                    <wps:wsp>
                      <wps:cNvSpPr txBox="1"/>
                      <wps:spPr>
                        <a:xfrm>
                          <a:ext cx="4151630" cy="926465"/>
                        </a:xfrm>
                        <a:prstGeom prst="rect"/>
                        <a:noFill/>
                      </wps:spPr>
                      <wps:txbx>
                        <w:txbxContent>
                          <w:p>
                            <w:pPr>
                              <w:pStyle w:val="Style10"/>
                              <w:keepNext w:val="0"/>
                              <w:keepLines w:val="0"/>
                              <w:widowControl w:val="0"/>
                              <w:shd w:val="clear" w:color="auto" w:fill="auto"/>
                              <w:tabs>
                                <w:tab w:pos="1944" w:val="left"/>
                                <w:tab w:pos="5266" w:val="left"/>
                              </w:tabs>
                              <w:bidi w:val="0"/>
                              <w:spacing w:before="0" w:after="0" w:line="240" w:lineRule="auto"/>
                              <w:ind w:left="0" w:right="0" w:firstLine="0"/>
                              <w:jc w:val="both"/>
                            </w:pPr>
                            <w:r>
                              <w:rPr>
                                <w:color w:val="000000"/>
                                <w:spacing w:val="0"/>
                                <w:w w:val="100"/>
                                <w:position w:val="0"/>
                              </w:rPr>
                              <w:t>B18.0, B18.1, B18.2,</w:t>
                              <w:tab/>
                            </w:r>
                            <w:r>
                              <w:rPr>
                                <w:color w:val="000000"/>
                                <w:spacing w:val="0"/>
                                <w:w w:val="100"/>
                                <w:position w:val="0"/>
                              </w:rPr>
                              <w:t>хронический вирусный гепатит с</w:t>
                              <w:tab/>
                              <w:t>терапевтичес-</w:t>
                            </w:r>
                          </w:p>
                          <w:p>
                            <w:pPr>
                              <w:pStyle w:val="Style10"/>
                              <w:keepNext w:val="0"/>
                              <w:keepLines w:val="0"/>
                              <w:widowControl w:val="0"/>
                              <w:shd w:val="clear" w:color="auto" w:fill="auto"/>
                              <w:tabs>
                                <w:tab w:pos="1949" w:val="left"/>
                                <w:tab w:pos="5270" w:val="left"/>
                              </w:tabs>
                              <w:bidi w:val="0"/>
                              <w:spacing w:before="0" w:after="0" w:line="240" w:lineRule="auto"/>
                              <w:ind w:left="0" w:right="0" w:firstLine="0"/>
                              <w:jc w:val="both"/>
                            </w:pPr>
                            <w:r>
                              <w:rPr>
                                <w:color w:val="000000"/>
                                <w:spacing w:val="0"/>
                                <w:w w:val="100"/>
                                <w:position w:val="0"/>
                              </w:rPr>
                              <w:t>B18.8, B18.9, K73.2,</w:t>
                              <w:tab/>
                            </w:r>
                            <w:r>
                              <w:rPr>
                                <w:color w:val="000000"/>
                                <w:spacing w:val="0"/>
                                <w:w w:val="100"/>
                                <w:position w:val="0"/>
                              </w:rPr>
                              <w:t>умеренной и высокой степенью</w:t>
                              <w:tab/>
                              <w:t>кое лечение</w:t>
                            </w:r>
                          </w:p>
                          <w:p>
                            <w:pPr>
                              <w:pStyle w:val="Style10"/>
                              <w:keepNext w:val="0"/>
                              <w:keepLines w:val="0"/>
                              <w:widowControl w:val="0"/>
                              <w:shd w:val="clear" w:color="auto" w:fill="auto"/>
                              <w:tabs>
                                <w:tab w:pos="1993" w:val="left"/>
                              </w:tabs>
                              <w:bidi w:val="0"/>
                              <w:spacing w:before="0" w:after="0" w:line="240" w:lineRule="auto"/>
                              <w:ind w:left="0" w:right="0" w:firstLine="620"/>
                              <w:jc w:val="left"/>
                            </w:pPr>
                            <w:r>
                              <w:rPr>
                                <w:color w:val="000000"/>
                                <w:spacing w:val="0"/>
                                <w:w w:val="100"/>
                                <w:position w:val="0"/>
                              </w:rPr>
                              <w:t>K73.9</w:t>
                              <w:tab/>
                            </w:r>
                            <w:r>
                              <w:rPr>
                                <w:color w:val="000000"/>
                                <w:spacing w:val="0"/>
                                <w:w w:val="100"/>
                                <w:position w:val="0"/>
                              </w:rPr>
                              <w:t>активности и (или) формированием</w:t>
                            </w:r>
                          </w:p>
                          <w:p>
                            <w:pPr>
                              <w:pStyle w:val="Style10"/>
                              <w:keepNext w:val="0"/>
                              <w:keepLines w:val="0"/>
                              <w:widowControl w:val="0"/>
                              <w:shd w:val="clear" w:color="auto" w:fill="auto"/>
                              <w:bidi w:val="0"/>
                              <w:spacing w:before="0" w:after="0" w:line="240" w:lineRule="auto"/>
                              <w:ind w:left="2000" w:right="0" w:firstLine="0"/>
                              <w:jc w:val="left"/>
                            </w:pPr>
                            <w:r>
                              <w:rPr>
                                <w:color w:val="000000"/>
                                <w:spacing w:val="0"/>
                                <w:w w:val="100"/>
                                <w:position w:val="0"/>
                              </w:rPr>
                              <w:t>фиброза печени и резистентностью к проводимой лекарственной терапии. Аутоиммунный гепатит</w:t>
                            </w:r>
                          </w:p>
                        </w:txbxContent>
                      </wps:txbx>
                      <wps:bodyPr lIns="0" tIns="0" rIns="0" bIns="0">
                        <a:noAutoFit/>
                      </wps:bodyPr>
                    </wps:wsp>
                  </a:graphicData>
                </a:graphic>
              </wp:anchor>
            </w:drawing>
          </mc:Choice>
          <mc:Fallback>
            <w:pict>
              <v:shape id="_x0000_s1748" type="#_x0000_t202" style="position:absolute;margin-left:209.09999999999999pt;margin-top:0;width:326.90000000000003pt;height:72.950000000000003pt;z-index:-188743809;mso-wrap-distance-left:0;mso-wrap-distance-right:0;mso-position-horizontal-relative:page" wrapcoords="0 0" filled="f" stroked="f">
                <v:textbox inset="0,0,0,0">
                  <w:txbxContent>
                    <w:p>
                      <w:pPr>
                        <w:pStyle w:val="Style10"/>
                        <w:keepNext w:val="0"/>
                        <w:keepLines w:val="0"/>
                        <w:widowControl w:val="0"/>
                        <w:shd w:val="clear" w:color="auto" w:fill="auto"/>
                        <w:tabs>
                          <w:tab w:pos="1944" w:val="left"/>
                          <w:tab w:pos="5266" w:val="left"/>
                        </w:tabs>
                        <w:bidi w:val="0"/>
                        <w:spacing w:before="0" w:after="0" w:line="240" w:lineRule="auto"/>
                        <w:ind w:left="0" w:right="0" w:firstLine="0"/>
                        <w:jc w:val="both"/>
                      </w:pPr>
                      <w:r>
                        <w:rPr>
                          <w:color w:val="000000"/>
                          <w:spacing w:val="0"/>
                          <w:w w:val="100"/>
                          <w:position w:val="0"/>
                        </w:rPr>
                        <w:t>B18.0, B18.1, B18.2,</w:t>
                        <w:tab/>
                      </w:r>
                      <w:r>
                        <w:rPr>
                          <w:color w:val="000000"/>
                          <w:spacing w:val="0"/>
                          <w:w w:val="100"/>
                          <w:position w:val="0"/>
                        </w:rPr>
                        <w:t>хронический вирусный гепатит с</w:t>
                        <w:tab/>
                        <w:t>терапевтичес-</w:t>
                      </w:r>
                    </w:p>
                    <w:p>
                      <w:pPr>
                        <w:pStyle w:val="Style10"/>
                        <w:keepNext w:val="0"/>
                        <w:keepLines w:val="0"/>
                        <w:widowControl w:val="0"/>
                        <w:shd w:val="clear" w:color="auto" w:fill="auto"/>
                        <w:tabs>
                          <w:tab w:pos="1949" w:val="left"/>
                          <w:tab w:pos="5270" w:val="left"/>
                        </w:tabs>
                        <w:bidi w:val="0"/>
                        <w:spacing w:before="0" w:after="0" w:line="240" w:lineRule="auto"/>
                        <w:ind w:left="0" w:right="0" w:firstLine="0"/>
                        <w:jc w:val="both"/>
                      </w:pPr>
                      <w:r>
                        <w:rPr>
                          <w:color w:val="000000"/>
                          <w:spacing w:val="0"/>
                          <w:w w:val="100"/>
                          <w:position w:val="0"/>
                        </w:rPr>
                        <w:t>B18.8, B18.9, K73.2,</w:t>
                        <w:tab/>
                      </w:r>
                      <w:r>
                        <w:rPr>
                          <w:color w:val="000000"/>
                          <w:spacing w:val="0"/>
                          <w:w w:val="100"/>
                          <w:position w:val="0"/>
                        </w:rPr>
                        <w:t>умеренной и высокой степенью</w:t>
                        <w:tab/>
                        <w:t>кое лечение</w:t>
                      </w:r>
                    </w:p>
                    <w:p>
                      <w:pPr>
                        <w:pStyle w:val="Style10"/>
                        <w:keepNext w:val="0"/>
                        <w:keepLines w:val="0"/>
                        <w:widowControl w:val="0"/>
                        <w:shd w:val="clear" w:color="auto" w:fill="auto"/>
                        <w:tabs>
                          <w:tab w:pos="1993" w:val="left"/>
                        </w:tabs>
                        <w:bidi w:val="0"/>
                        <w:spacing w:before="0" w:after="0" w:line="240" w:lineRule="auto"/>
                        <w:ind w:left="0" w:right="0" w:firstLine="620"/>
                        <w:jc w:val="left"/>
                      </w:pPr>
                      <w:r>
                        <w:rPr>
                          <w:color w:val="000000"/>
                          <w:spacing w:val="0"/>
                          <w:w w:val="100"/>
                          <w:position w:val="0"/>
                        </w:rPr>
                        <w:t>K73.9</w:t>
                        <w:tab/>
                      </w:r>
                      <w:r>
                        <w:rPr>
                          <w:color w:val="000000"/>
                          <w:spacing w:val="0"/>
                          <w:w w:val="100"/>
                          <w:position w:val="0"/>
                        </w:rPr>
                        <w:t>активности и (или) формированием</w:t>
                      </w:r>
                    </w:p>
                    <w:p>
                      <w:pPr>
                        <w:pStyle w:val="Style10"/>
                        <w:keepNext w:val="0"/>
                        <w:keepLines w:val="0"/>
                        <w:widowControl w:val="0"/>
                        <w:shd w:val="clear" w:color="auto" w:fill="auto"/>
                        <w:bidi w:val="0"/>
                        <w:spacing w:before="0" w:after="0" w:line="240" w:lineRule="auto"/>
                        <w:ind w:left="2000" w:right="0" w:firstLine="0"/>
                        <w:jc w:val="left"/>
                      </w:pPr>
                      <w:r>
                        <w:rPr>
                          <w:color w:val="000000"/>
                          <w:spacing w:val="0"/>
                          <w:w w:val="100"/>
                          <w:position w:val="0"/>
                        </w:rPr>
                        <w:t>фиброза печени и резистентностью к проводимой лекарственной терапии. Аутоиммунный гепатит</w:t>
                      </w:r>
                    </w:p>
                  </w:txbxContent>
                </v:textbox>
                <w10:wrap anchorx="page"/>
              </v:shape>
            </w:pict>
          </mc:Fallback>
        </mc:AlternateContent>
      </w:r>
      <w:r>
        <mc:AlternateContent>
          <mc:Choice Requires="wps">
            <w:drawing>
              <wp:anchor distT="0" distB="0" distL="0" distR="0" simplePos="0" relativeHeight="62914946" behindDoc="1" locked="0" layoutInCell="1" allowOverlap="1">
                <wp:simplePos x="0" y="0"/>
                <wp:positionH relativeFrom="page">
                  <wp:posOffset>6950075</wp:posOffset>
                </wp:positionH>
                <wp:positionV relativeFrom="paragraph">
                  <wp:posOffset>0</wp:posOffset>
                </wp:positionV>
                <wp:extent cx="2087880" cy="926465"/>
                <wp:wrapNone/>
                <wp:docPr id="724" name="Shape 724"/>
                <a:graphic xmlns:a="http://schemas.openxmlformats.org/drawingml/2006/main">
                  <a:graphicData uri="http://schemas.microsoft.com/office/word/2010/wordprocessingShape">
                    <wps:wsp>
                      <wps:cNvSpPr txBox="1"/>
                      <wps:spPr>
                        <a:xfrm>
                          <a:ext cx="2087880" cy="926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поликомпонентное лечение с применением комбинированных схем иммуносупрессивной терапии, включающей системные и (или) топические глюкокортикостероиды и цитостатики; гепатопротекторы и</w:t>
                            </w:r>
                          </w:p>
                        </w:txbxContent>
                      </wps:txbx>
                      <wps:bodyPr lIns="0" tIns="0" rIns="0" bIns="0">
                        <a:noAutoFit/>
                      </wps:bodyPr>
                    </wps:wsp>
                  </a:graphicData>
                </a:graphic>
              </wp:anchor>
            </w:drawing>
          </mc:Choice>
          <mc:Fallback>
            <w:pict>
              <v:shape id="_x0000_s1750" type="#_x0000_t202" style="position:absolute;margin-left:547.25pt;margin-top:0;width:164.40000000000001pt;height:72.950000000000003pt;z-index:-188743807;mso-wrap-distance-left:0;mso-wrap-distance-right:0;mso-position-horizontal-relative:page" wrapcoords="0 0"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поликомпонентное лечение с применением комбинированных схем иммуносупрессивной терапии, включающей системные и (или) топические глюкокортикостероиды и цитостатики; гепатопротекторы и</w:t>
                      </w:r>
                    </w:p>
                  </w:txbxContent>
                </v:textbox>
                <w10:wrap anchorx="page"/>
              </v:shape>
            </w:pict>
          </mc:Fallback>
        </mc:AlternateContent>
      </w:r>
    </w:p>
    <w:p>
      <w:pPr>
        <w:widowControl w:val="0"/>
        <w:spacing w:line="1" w:lineRule="exact"/>
      </w:pPr>
      <w:r>
        <mc:AlternateContent>
          <mc:Choice Requires="wps">
            <w:drawing>
              <wp:anchor distT="231775" distB="307340" distL="0" distR="0" simplePos="0" relativeHeight="125829782" behindDoc="0" locked="0" layoutInCell="1" allowOverlap="1">
                <wp:simplePos x="0" y="0"/>
                <wp:positionH relativeFrom="page">
                  <wp:posOffset>351155</wp:posOffset>
                </wp:positionH>
                <wp:positionV relativeFrom="paragraph">
                  <wp:posOffset>231775</wp:posOffset>
                </wp:positionV>
                <wp:extent cx="433070" cy="460375"/>
                <wp:wrapTopAndBottom/>
                <wp:docPr id="726" name="Shape 726"/>
                <a:graphic xmlns:a="http://schemas.openxmlformats.org/drawingml/2006/main">
                  <a:graphicData uri="http://schemas.microsoft.com/office/word/2010/wordprocessingShape">
                    <wps:wsp>
                      <wps:cNvSpPr txBox="1"/>
                      <wps:spPr>
                        <a:xfrm>
                          <a:ext cx="4330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wps:txbx>
                      <wps:bodyPr lIns="0" tIns="0" rIns="0" bIns="0">
                        <a:noAutoFit/>
                      </wps:bodyPr>
                    </wps:wsp>
                  </a:graphicData>
                </a:graphic>
              </wp:anchor>
            </w:drawing>
          </mc:Choice>
          <mc:Fallback>
            <w:pict>
              <v:shape id="_x0000_s1752" type="#_x0000_t202" style="position:absolute;margin-left:27.650000000000002pt;margin-top:18.25pt;width:34.100000000000001pt;height:36.25pt;z-index:-125828971;mso-wrap-distance-left:0;mso-wrap-distance-top:18.25pt;mso-wrap-distance-right:0;mso-wrap-distance-bottom:24.1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59740" distL="0" distR="0" simplePos="0" relativeHeight="125829784" behindDoc="0" locked="0" layoutInCell="1" allowOverlap="1">
                <wp:simplePos x="0" y="0"/>
                <wp:positionH relativeFrom="page">
                  <wp:posOffset>936625</wp:posOffset>
                </wp:positionH>
                <wp:positionV relativeFrom="paragraph">
                  <wp:posOffset>368935</wp:posOffset>
                </wp:positionV>
                <wp:extent cx="1466215" cy="170815"/>
                <wp:wrapTopAndBottom/>
                <wp:docPr id="728" name="Shape 728"/>
                <a:graphic xmlns:a="http://schemas.openxmlformats.org/drawingml/2006/main">
                  <a:graphicData uri="http://schemas.microsoft.com/office/word/2010/wordprocessingShape">
                    <wps:wsp>
                      <wps:cNvSpPr txBox="1"/>
                      <wps:spPr>
                        <a:xfrm>
                          <a:ext cx="1466215"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wps:txbx>
                      <wps:bodyPr wrap="none" lIns="0" tIns="0" rIns="0" bIns="0">
                        <a:noAutoFit/>
                      </wps:bodyPr>
                    </wps:wsp>
                  </a:graphicData>
                </a:graphic>
              </wp:anchor>
            </w:drawing>
          </mc:Choice>
          <mc:Fallback>
            <w:pict>
              <v:shape id="_x0000_s1754" type="#_x0000_t202" style="position:absolute;margin-left:73.75pt;margin-top:29.050000000000001pt;width:115.45pt;height:13.450000000000001pt;z-index:-125828969;mso-wrap-distance-left:0;mso-wrap-distance-top:29.050000000000001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59740" distL="0" distR="0" simplePos="0" relativeHeight="125829786" behindDoc="0" locked="0" layoutInCell="1" allowOverlap="1">
                <wp:simplePos x="0" y="0"/>
                <wp:positionH relativeFrom="page">
                  <wp:posOffset>2716530</wp:posOffset>
                </wp:positionH>
                <wp:positionV relativeFrom="paragraph">
                  <wp:posOffset>368935</wp:posOffset>
                </wp:positionV>
                <wp:extent cx="1005840" cy="170815"/>
                <wp:wrapTopAndBottom/>
                <wp:docPr id="730" name="Shape 730"/>
                <a:graphic xmlns:a="http://schemas.openxmlformats.org/drawingml/2006/main">
                  <a:graphicData uri="http://schemas.microsoft.com/office/word/2010/wordprocessingShape">
                    <wps:wsp>
                      <wps:cNvSpPr txBox="1"/>
                      <wps:spPr>
                        <a:xfrm>
                          <a:ext cx="1005840"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wps:txbx>
                      <wps:bodyPr wrap="none" lIns="0" tIns="0" rIns="0" bIns="0">
                        <a:noAutoFit/>
                      </wps:bodyPr>
                    </wps:wsp>
                  </a:graphicData>
                </a:graphic>
              </wp:anchor>
            </w:drawing>
          </mc:Choice>
          <mc:Fallback>
            <w:pict>
              <v:shape id="_x0000_s1756" type="#_x0000_t202" style="position:absolute;margin-left:213.90000000000001pt;margin-top:29.050000000000001pt;width:79.200000000000003pt;height:13.450000000000001pt;z-index:-125828967;mso-wrap-distance-left:0;mso-wrap-distance-top:29.050000000000001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v:textbox>
                <w10:wrap type="topAndBottom" anchorx="page"/>
              </v:shape>
            </w:pict>
          </mc:Fallback>
        </mc:AlternateContent>
      </w:r>
      <w:r>
        <mc:AlternateContent>
          <mc:Choice Requires="wps">
            <w:drawing>
              <wp:anchor distT="381000" distB="459740" distL="0" distR="0" simplePos="0" relativeHeight="125829788" behindDoc="0" locked="0" layoutInCell="1" allowOverlap="1">
                <wp:simplePos x="0" y="0"/>
                <wp:positionH relativeFrom="page">
                  <wp:posOffset>4453890</wp:posOffset>
                </wp:positionH>
                <wp:positionV relativeFrom="paragraph">
                  <wp:posOffset>381000</wp:posOffset>
                </wp:positionV>
                <wp:extent cx="984250" cy="158750"/>
                <wp:wrapTopAndBottom/>
                <wp:docPr id="732" name="Shape 732"/>
                <a:graphic xmlns:a="http://schemas.openxmlformats.org/drawingml/2006/main">
                  <a:graphicData uri="http://schemas.microsoft.com/office/word/2010/wordprocessingShape">
                    <wps:wsp>
                      <wps:cNvSpPr txBox="1"/>
                      <wps:spPr>
                        <a:xfrm>
                          <a:ext cx="9842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wps:txbx>
                      <wps:bodyPr wrap="none" lIns="0" tIns="0" rIns="0" bIns="0">
                        <a:noAutoFit/>
                      </wps:bodyPr>
                    </wps:wsp>
                  </a:graphicData>
                </a:graphic>
              </wp:anchor>
            </w:drawing>
          </mc:Choice>
          <mc:Fallback>
            <w:pict>
              <v:shape id="_x0000_s1758" type="#_x0000_t202" style="position:absolute;margin-left:350.69999999999999pt;margin-top:30.pt;width:77.5pt;height:12.5pt;z-index:-125828965;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v:textbox>
                <w10:wrap type="topAndBottom" anchorx="page"/>
              </v:shape>
            </w:pict>
          </mc:Fallback>
        </mc:AlternateContent>
      </w:r>
      <w:r>
        <mc:AlternateContent>
          <mc:Choice Requires="wps">
            <w:drawing>
              <wp:anchor distT="381000" distB="459740" distL="0" distR="0" simplePos="0" relativeHeight="125829790" behindDoc="0" locked="0" layoutInCell="1" allowOverlap="1">
                <wp:simplePos x="0" y="0"/>
                <wp:positionH relativeFrom="page">
                  <wp:posOffset>6105525</wp:posOffset>
                </wp:positionH>
                <wp:positionV relativeFrom="paragraph">
                  <wp:posOffset>381000</wp:posOffset>
                </wp:positionV>
                <wp:extent cx="716280" cy="158750"/>
                <wp:wrapTopAndBottom/>
                <wp:docPr id="734" name="Shape 734"/>
                <a:graphic xmlns:a="http://schemas.openxmlformats.org/drawingml/2006/main">
                  <a:graphicData uri="http://schemas.microsoft.com/office/word/2010/wordprocessingShape">
                    <wps:wsp>
                      <wps:cNvSpPr txBox="1"/>
                      <wps:spPr>
                        <a:xfrm>
                          <a:ext cx="71628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760" type="#_x0000_t202" style="position:absolute;margin-left:480.75pt;margin-top:30.pt;width:56.399999999999999pt;height:12.5pt;z-index:-125828963;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topAndBottom" anchorx="page"/>
              </v:shape>
            </w:pict>
          </mc:Fallback>
        </mc:AlternateContent>
      </w:r>
      <w:r>
        <mc:AlternateContent>
          <mc:Choice Requires="wps">
            <w:drawing>
              <wp:anchor distT="381000" distB="459740" distL="0" distR="0" simplePos="0" relativeHeight="125829792" behindDoc="0" locked="0" layoutInCell="1" allowOverlap="1">
                <wp:simplePos x="0" y="0"/>
                <wp:positionH relativeFrom="page">
                  <wp:posOffset>7675245</wp:posOffset>
                </wp:positionH>
                <wp:positionV relativeFrom="paragraph">
                  <wp:posOffset>381000</wp:posOffset>
                </wp:positionV>
                <wp:extent cx="853440" cy="158750"/>
                <wp:wrapTopAndBottom/>
                <wp:docPr id="736" name="Shape 736"/>
                <a:graphic xmlns:a="http://schemas.openxmlformats.org/drawingml/2006/main">
                  <a:graphicData uri="http://schemas.microsoft.com/office/word/2010/wordprocessingShape">
                    <wps:wsp>
                      <wps:cNvSpPr txBox="1"/>
                      <wps:spPr>
                        <a:xfrm>
                          <a:ext cx="8534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762" type="#_x0000_t202" style="position:absolute;margin-left:604.35000000000002pt;margin-top:30.pt;width:67.200000000000003pt;height:12.5pt;z-index:-125828961;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v:textbox>
                <w10:wrap type="topAndBottom" anchorx="page"/>
              </v:shape>
            </w:pict>
          </mc:Fallback>
        </mc:AlternateContent>
      </w:r>
      <w:r>
        <mc:AlternateContent>
          <mc:Choice Requires="wps">
            <w:drawing>
              <wp:anchor distT="0" distB="63500" distL="0" distR="0" simplePos="0" relativeHeight="125829794" behindDoc="0" locked="0" layoutInCell="1" allowOverlap="1">
                <wp:simplePos x="0" y="0"/>
                <wp:positionH relativeFrom="page">
                  <wp:posOffset>9300210</wp:posOffset>
                </wp:positionH>
                <wp:positionV relativeFrom="paragraph">
                  <wp:posOffset>0</wp:posOffset>
                </wp:positionV>
                <wp:extent cx="1048385" cy="935990"/>
                <wp:wrapTopAndBottom/>
                <wp:docPr id="738" name="Shape 738"/>
                <a:graphic xmlns:a="http://schemas.openxmlformats.org/drawingml/2006/main">
                  <a:graphicData uri="http://schemas.microsoft.com/office/word/2010/wordprocessingShape">
                    <wps:wsp>
                      <wps:cNvSpPr txBox="1"/>
                      <wps:spPr>
                        <a:xfrm>
                          <a:ext cx="1048385" cy="9359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wps:txbx>
                      <wps:bodyPr lIns="0" tIns="0" rIns="0" bIns="0">
                        <a:noAutoFit/>
                      </wps:bodyPr>
                    </wps:wsp>
                  </a:graphicData>
                </a:graphic>
              </wp:anchor>
            </w:drawing>
          </mc:Choice>
          <mc:Fallback>
            <w:pict>
              <v:shape id="_x0000_s1764" type="#_x0000_t202" style="position:absolute;margin-left:732.30000000000007pt;margin-top:0;width:82.549999999999997pt;height:73.700000000000003pt;z-index:-125828959;mso-wrap-distance-left:0;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pgSz w:w="16840" w:h="11900" w:orient="landscape"/>
          <w:pgMar w:top="1149" w:right="2314" w:bottom="1243" w:left="10940" w:header="0" w:footer="815" w:gutter="0"/>
          <w:cols w:space="720"/>
          <w:noEndnote/>
          <w:rtlGutter w:val="0"/>
          <w:docGrid w:linePitch="360"/>
        </w:sectPr>
      </w:pPr>
      <w:r>
        <w:rPr>
          <w:color w:val="000000"/>
          <w:spacing w:val="0"/>
          <w:w w:val="100"/>
          <w:position w:val="0"/>
        </w:rPr>
        <w:t>компоненты крови, в том числе с проведением экстракорпоральных методов детоксикации под контролем показателей гуморального и клеточного иммунитета, биохимических (включая параметры гемостаза), иммуноцитохимических, молекулярно</w:t>
        <w:softHyphen/>
        <w:t>генетических методов, а также методов визуализации (эндоскопических, ультразвуковой диагностики с доплерографией, фиброэластографии и количественной оценки нарушений структуры паренхимы печени, магнитно</w:t>
        <w:softHyphen/>
        <w:t>резонансной томографии, компьютерной томографии)</w:t>
      </w:r>
    </w:p>
    <w:p>
      <w:pPr>
        <w:pStyle w:val="Style10"/>
        <w:keepNext w:val="0"/>
        <w:keepLines w:val="0"/>
        <w:framePr w:w="547" w:h="250" w:wrap="none" w:vAnchor="text" w:hAnchor="page" w:x="4792" w:y="21"/>
        <w:widowControl w:val="0"/>
        <w:shd w:val="clear" w:color="auto" w:fill="auto"/>
        <w:bidi w:val="0"/>
        <w:spacing w:before="0" w:after="0" w:line="240" w:lineRule="auto"/>
        <w:ind w:left="0" w:right="0" w:firstLine="0"/>
        <w:jc w:val="left"/>
      </w:pPr>
      <w:r>
        <w:rPr>
          <w:color w:val="000000"/>
          <w:spacing w:val="0"/>
          <w:w w:val="100"/>
          <w:position w:val="0"/>
        </w:rPr>
        <w:t>K74.6</w:t>
      </w:r>
    </w:p>
    <w:p>
      <w:pPr>
        <w:pStyle w:val="Style10"/>
        <w:keepNext w:val="0"/>
        <w:keepLines w:val="0"/>
        <w:framePr w:w="3019" w:h="739" w:wrap="none" w:vAnchor="text" w:hAnchor="page" w:x="6165" w:y="21"/>
        <w:widowControl w:val="0"/>
        <w:shd w:val="clear" w:color="auto" w:fill="auto"/>
        <w:bidi w:val="0"/>
        <w:spacing w:before="0" w:after="0" w:line="240" w:lineRule="auto"/>
        <w:ind w:left="0" w:right="0" w:firstLine="0"/>
        <w:jc w:val="left"/>
      </w:pPr>
      <w:r>
        <w:rPr>
          <w:color w:val="000000"/>
          <w:spacing w:val="0"/>
          <w:w w:val="100"/>
          <w:position w:val="0"/>
        </w:rPr>
        <w:t>цирроз печени, активное течение с развитием коллатерального кровообращения</w:t>
      </w:r>
    </w:p>
    <w:p>
      <w:pPr>
        <w:pStyle w:val="Style10"/>
        <w:keepNext w:val="0"/>
        <w:keepLines w:val="0"/>
        <w:framePr w:w="1248" w:h="490" w:wrap="none" w:vAnchor="text" w:hAnchor="page" w:x="9472" w:y="21"/>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r>
    </w:p>
    <w:p>
      <w:pPr>
        <w:pStyle w:val="Style10"/>
        <w:keepNext w:val="0"/>
        <w:keepLines w:val="0"/>
        <w:framePr w:w="1248" w:h="490" w:wrap="none" w:vAnchor="text" w:hAnchor="page" w:x="9472" w:y="21"/>
        <w:widowControl w:val="0"/>
        <w:shd w:val="clear" w:color="auto" w:fill="auto"/>
        <w:bidi w:val="0"/>
        <w:spacing w:before="0" w:after="0" w:line="240" w:lineRule="auto"/>
        <w:ind w:left="0" w:right="0" w:firstLine="0"/>
        <w:jc w:val="left"/>
      </w:pPr>
      <w:r>
        <w:rPr>
          <w:color w:val="000000"/>
          <w:spacing w:val="0"/>
          <w:w w:val="100"/>
          <w:position w:val="0"/>
        </w:rPr>
        <w:t>кое лечение</w:t>
      </w:r>
    </w:p>
    <w:p>
      <w:pPr>
        <w:pStyle w:val="Style10"/>
        <w:keepNext w:val="0"/>
        <w:keepLines w:val="0"/>
        <w:framePr w:w="3374" w:h="4099" w:wrap="none" w:vAnchor="text" w:hAnchor="page" w:x="10946" w:y="21"/>
        <w:widowControl w:val="0"/>
        <w:shd w:val="clear" w:color="auto" w:fill="auto"/>
        <w:bidi w:val="0"/>
        <w:spacing w:before="0" w:after="0" w:line="240" w:lineRule="auto"/>
        <w:ind w:left="0" w:right="0" w:firstLine="0"/>
        <w:jc w:val="left"/>
      </w:pPr>
      <w:r>
        <w:rPr>
          <w:color w:val="000000"/>
          <w:spacing w:val="0"/>
          <w:w w:val="100"/>
          <w:position w:val="0"/>
        </w:rPr>
        <w:t>поликомпонентное лечение с применением гормональных и (или) иммуномодулирующих, противовирусных лекарственных препаратов, генно-инженерных стимуляторов гемопоэза, в том числе с проведением экстракорпоральных методов детоксикации под контролем комплекса иммунологических, биохимических (включая параметры гемостаза), цитохимических, молекулярно-генетических методов, а также методов визуализации (эндоскопических, ультразвуковой диагностики с доплерографией и количественной оценкой нарушений структуры паренхимы печени,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decimal"/>
            <w:numRestart w:val="continuous"/>
          </w:footnotePr>
          <w:type w:val="continuous"/>
          <w:pgSz w:w="16840" w:h="11900" w:orient="landscape"/>
          <w:pgMar w:top="1100" w:right="543" w:bottom="1100" w:left="553"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731" w:h="499" w:wrap="none" w:hAnchor="page" w:x="10946" w:y="1739"/>
        <w:widowControl w:val="0"/>
        <w:shd w:val="clear" w:color="auto" w:fill="auto"/>
        <w:bidi w:val="0"/>
        <w:spacing w:before="0" w:after="0" w:line="240" w:lineRule="auto"/>
        <w:ind w:left="0" w:right="0" w:firstLine="0"/>
        <w:jc w:val="both"/>
      </w:pPr>
      <w:r>
        <w:rPr>
          <w:color w:val="000000"/>
          <w:spacing w:val="0"/>
          <w:w w:val="100"/>
          <w:position w:val="0"/>
        </w:rPr>
        <w:t>фиброэластографии, магнитно</w:t>
        <w:softHyphen/>
        <w:t>резонансной томографии)</w:t>
      </w:r>
    </w:p>
    <w:p>
      <w:pPr>
        <w:pStyle w:val="Style10"/>
        <w:keepNext w:val="0"/>
        <w:keepLines w:val="0"/>
        <w:framePr w:w="4454" w:h="4930" w:wrap="none" w:hAnchor="page" w:x="1303" w:y="2339"/>
        <w:widowControl w:val="0"/>
        <w:shd w:val="clear" w:color="auto" w:fill="auto"/>
        <w:tabs>
          <w:tab w:pos="3211" w:val="left"/>
        </w:tabs>
        <w:bidi w:val="0"/>
        <w:spacing w:before="0" w:after="0" w:line="240" w:lineRule="auto"/>
        <w:ind w:left="0" w:right="0" w:firstLine="0"/>
        <w:jc w:val="left"/>
      </w:pPr>
      <w:r>
        <w:rPr>
          <w:color w:val="000000"/>
          <w:spacing w:val="0"/>
          <w:w w:val="100"/>
          <w:position w:val="0"/>
        </w:rPr>
        <w:t>Поликомпонентное лечение</w:t>
        <w:tab/>
        <w:t>M3 3, M3 4.9</w:t>
      </w:r>
    </w:p>
    <w:p>
      <w:pPr>
        <w:pStyle w:val="Style10"/>
        <w:keepNext w:val="0"/>
        <w:keepLines w:val="0"/>
        <w:framePr w:w="4454" w:h="4930" w:wrap="none" w:hAnchor="page" w:x="1303" w:y="2339"/>
        <w:widowControl w:val="0"/>
        <w:shd w:val="clear" w:color="auto" w:fill="auto"/>
        <w:bidi w:val="0"/>
        <w:spacing w:before="0" w:after="120" w:line="240" w:lineRule="auto"/>
        <w:ind w:left="0" w:right="0" w:firstLine="0"/>
        <w:jc w:val="left"/>
      </w:pPr>
      <w:r>
        <w:rPr>
          <w:color w:val="000000"/>
          <w:spacing w:val="0"/>
          <w:w w:val="100"/>
          <w:position w:val="0"/>
        </w:rPr>
        <w:t>ювенильного ревматоидного артрита, юношеского анкилозирующего спондилита, системной красной волчанки, системного склероза, юношеского дерматополимиозита, ювенильного узелкового полиартериит с применением химиотерапевтических, генно -инженерных биологических лекарственных препаратов, протезно-ортопедической коррекции и экстракорпоральных методов очищения крови</w:t>
      </w:r>
    </w:p>
    <w:p>
      <w:pPr>
        <w:pStyle w:val="Style10"/>
        <w:keepNext w:val="0"/>
        <w:keepLines w:val="0"/>
        <w:framePr w:w="4454" w:h="4930" w:wrap="none" w:hAnchor="page" w:x="1303" w:y="2339"/>
        <w:widowControl w:val="0"/>
        <w:shd w:val="clear" w:color="auto" w:fill="auto"/>
        <w:bidi w:val="0"/>
        <w:spacing w:before="0" w:after="60" w:line="240" w:lineRule="auto"/>
        <w:ind w:left="0" w:right="0" w:firstLine="0"/>
        <w:jc w:val="right"/>
      </w:pPr>
      <w:r>
        <w:rPr>
          <w:color w:val="000000"/>
          <w:spacing w:val="0"/>
          <w:w w:val="100"/>
          <w:position w:val="0"/>
        </w:rPr>
        <w:t>M30, M31, M32</w:t>
      </w:r>
    </w:p>
    <w:p>
      <w:pPr>
        <w:pStyle w:val="Style10"/>
        <w:keepNext w:val="0"/>
        <w:keepLines w:val="0"/>
        <w:framePr w:w="3067" w:h="1219" w:wrap="none" w:hAnchor="page" w:x="6165" w:y="2339"/>
        <w:widowControl w:val="0"/>
        <w:shd w:val="clear" w:color="auto" w:fill="auto"/>
        <w:bidi w:val="0"/>
        <w:spacing w:before="0" w:after="0" w:line="240" w:lineRule="auto"/>
        <w:ind w:left="0" w:right="0" w:firstLine="0"/>
        <w:jc w:val="left"/>
      </w:pPr>
      <w:r>
        <w:rPr>
          <w:color w:val="000000"/>
          <w:spacing w:val="0"/>
          <w:w w:val="100"/>
          <w:position w:val="0"/>
        </w:rPr>
        <w:t>дерматополимиозит, системный склероз с высокой степенью актив</w:t>
        <w:softHyphen/>
        <w:t>ности воспалительного процесса и (или) резистентностью к прово</w:t>
        <w:softHyphen/>
        <w:t>димому лекарственному лечению</w:t>
      </w:r>
    </w:p>
    <w:p>
      <w:pPr>
        <w:pStyle w:val="Style10"/>
        <w:keepNext w:val="0"/>
        <w:keepLines w:val="0"/>
        <w:framePr w:w="1248" w:h="490" w:wrap="none" w:hAnchor="page" w:x="9472" w:y="2339"/>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r>
    </w:p>
    <w:p>
      <w:pPr>
        <w:pStyle w:val="Style10"/>
        <w:keepNext w:val="0"/>
        <w:keepLines w:val="0"/>
        <w:framePr w:w="1248" w:h="490" w:wrap="none" w:hAnchor="page" w:x="9472" w:y="2339"/>
        <w:widowControl w:val="0"/>
        <w:shd w:val="clear" w:color="auto" w:fill="auto"/>
        <w:bidi w:val="0"/>
        <w:spacing w:before="0" w:after="0" w:line="240" w:lineRule="auto"/>
        <w:ind w:left="0" w:right="0" w:firstLine="0"/>
        <w:jc w:val="left"/>
      </w:pPr>
      <w:r>
        <w:rPr>
          <w:color w:val="000000"/>
          <w:spacing w:val="0"/>
          <w:w w:val="100"/>
          <w:position w:val="0"/>
        </w:rPr>
        <w:t>кое лечение</w:t>
      </w:r>
    </w:p>
    <w:p>
      <w:pPr>
        <w:pStyle w:val="Style10"/>
        <w:keepNext w:val="0"/>
        <w:keepLines w:val="0"/>
        <w:framePr w:w="2981" w:h="1939" w:wrap="none" w:hAnchor="page" w:x="6160" w:y="7019"/>
        <w:widowControl w:val="0"/>
        <w:shd w:val="clear" w:color="auto" w:fill="auto"/>
        <w:bidi w:val="0"/>
        <w:spacing w:before="0" w:after="0" w:line="240" w:lineRule="auto"/>
        <w:ind w:left="0" w:right="0" w:firstLine="0"/>
        <w:jc w:val="left"/>
      </w:pPr>
      <w:r>
        <w:rPr>
          <w:color w:val="000000"/>
          <w:spacing w:val="0"/>
          <w:w w:val="100"/>
          <w:position w:val="0"/>
        </w:rPr>
        <w:t>системная красная волчанка, узелковый полиартериит и родственные состояния, другие некротизирующие васкулопатии с высокой степенью активности воспалительного процесса и (или) резистентностью к проводимому лекарственному лечению</w:t>
      </w:r>
    </w:p>
    <w:p>
      <w:pPr>
        <w:pStyle w:val="Style10"/>
        <w:keepNext w:val="0"/>
        <w:keepLines w:val="0"/>
        <w:framePr w:w="1248" w:h="490" w:wrap="none" w:hAnchor="page" w:x="9472" w:y="7019"/>
        <w:widowControl w:val="0"/>
        <w:shd w:val="clear" w:color="auto" w:fill="auto"/>
        <w:bidi w:val="0"/>
        <w:spacing w:before="0" w:after="0" w:line="240" w:lineRule="auto"/>
        <w:ind w:left="0" w:right="0" w:firstLine="0"/>
        <w:jc w:val="left"/>
      </w:pPr>
      <w:r>
        <w:rPr>
          <w:color w:val="000000"/>
          <w:spacing w:val="0"/>
          <w:w w:val="100"/>
          <w:position w:val="0"/>
        </w:rPr>
        <w:t>терапевтичес</w:t>
        <w:softHyphen/>
      </w:r>
    </w:p>
    <w:p>
      <w:pPr>
        <w:pStyle w:val="Style10"/>
        <w:keepNext w:val="0"/>
        <w:keepLines w:val="0"/>
        <w:framePr w:w="1248" w:h="490" w:wrap="none" w:hAnchor="page" w:x="9472" w:y="7019"/>
        <w:widowControl w:val="0"/>
        <w:shd w:val="clear" w:color="auto" w:fill="auto"/>
        <w:bidi w:val="0"/>
        <w:spacing w:before="0" w:after="0" w:line="240" w:lineRule="auto"/>
        <w:ind w:left="0" w:right="0" w:firstLine="0"/>
        <w:jc w:val="left"/>
      </w:pPr>
      <w:r>
        <w:rPr>
          <w:color w:val="000000"/>
          <w:spacing w:val="0"/>
          <w:w w:val="100"/>
          <w:position w:val="0"/>
        </w:rPr>
        <w:t>кое лечение</w:t>
      </w:r>
    </w:p>
    <w:p>
      <w:pPr>
        <w:pStyle w:val="Style10"/>
        <w:keepNext w:val="0"/>
        <w:keepLines w:val="0"/>
        <w:framePr w:w="3605" w:h="7339" w:wrap="none" w:hAnchor="page" w:x="10946" w:y="2339"/>
        <w:widowControl w:val="0"/>
        <w:shd w:val="clear" w:color="auto" w:fill="auto"/>
        <w:bidi w:val="0"/>
        <w:spacing w:before="0" w:after="120" w:line="240" w:lineRule="auto"/>
        <w:ind w:left="0" w:right="0" w:firstLine="0"/>
        <w:jc w:val="left"/>
      </w:pPr>
      <w:r>
        <w:rPr>
          <w:color w:val="000000"/>
          <w:spacing w:val="0"/>
          <w:w w:val="100"/>
          <w:position w:val="0"/>
        </w:rPr>
        <w:t>поликомпонетное иммуномодулирующее лечение генно-инженерными биологическими препаратами, мегадозами глюкокортикоидных гормонов и иммуноглобулина человека нормального и цитотоксических иммунодепрессантов, экстракорпоральных методов очищения крови. Контроль эффективности лечения с применением комплекса иммунологических, биохимических, молекулярно-биологических методов диагностики ревматических болезней, а также комплекса визуализирующих методов диагностики ревматических болезней (включая компьютерную томографию, магнитно-резонансную томографию, сцинтиграфию, рентгенденситометрию)</w:t>
      </w:r>
    </w:p>
    <w:p>
      <w:pPr>
        <w:pStyle w:val="Style10"/>
        <w:keepNext w:val="0"/>
        <w:keepLines w:val="0"/>
        <w:framePr w:w="3605" w:h="7339" w:wrap="none" w:hAnchor="page" w:x="10946" w:y="2339"/>
        <w:widowControl w:val="0"/>
        <w:shd w:val="clear" w:color="auto" w:fill="auto"/>
        <w:bidi w:val="0"/>
        <w:spacing w:before="0" w:after="0" w:line="240" w:lineRule="auto"/>
        <w:ind w:left="0" w:right="0" w:firstLine="0"/>
        <w:jc w:val="left"/>
      </w:pPr>
      <w:r>
        <w:rPr>
          <w:color w:val="000000"/>
          <w:spacing w:val="0"/>
          <w:w w:val="100"/>
          <w:position w:val="0"/>
        </w:rPr>
        <w:t>поликомпонентное иммуномодулирующее лечение с применением генно-инженерных биологических лекарственных препаратов, пульс-терапии мегадозами глюкокортикоидов и цитотоксических иммунодепрессантов, экстракорпоральных методов очищения крови под контролем лабораторных и инструментальных методов, включая иммунологические, молекулярно-</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427" w:h="250" w:wrap="none" w:hAnchor="page" w:x="4850" w:y="3299"/>
        <w:widowControl w:val="0"/>
        <w:shd w:val="clear" w:color="auto" w:fill="auto"/>
        <w:bidi w:val="0"/>
        <w:spacing w:before="0" w:after="0" w:line="240" w:lineRule="auto"/>
        <w:ind w:left="0" w:right="0" w:firstLine="0"/>
        <w:jc w:val="left"/>
      </w:pPr>
      <w:r>
        <w:rPr>
          <w:color w:val="000000"/>
          <w:spacing w:val="0"/>
          <w:w w:val="100"/>
          <w:position w:val="0"/>
        </w:rPr>
        <w:t>M08</w:t>
      </w:r>
    </w:p>
    <w:p>
      <w:pPr>
        <w:pStyle w:val="Style10"/>
        <w:keepNext w:val="0"/>
        <w:keepLines w:val="0"/>
        <w:framePr w:w="4555" w:h="1219" w:wrap="none" w:hAnchor="page" w:x="6165" w:y="3299"/>
        <w:widowControl w:val="0"/>
        <w:shd w:val="clear" w:color="auto" w:fill="auto"/>
        <w:tabs>
          <w:tab w:pos="3302" w:val="left"/>
        </w:tabs>
        <w:bidi w:val="0"/>
        <w:spacing w:before="0" w:after="0" w:line="240" w:lineRule="auto"/>
        <w:ind w:left="0" w:right="0" w:firstLine="0"/>
        <w:jc w:val="left"/>
      </w:pPr>
      <w:r>
        <w:rPr>
          <w:color w:val="000000"/>
          <w:spacing w:val="0"/>
          <w:w w:val="100"/>
          <w:position w:val="0"/>
        </w:rPr>
        <w:t>ювенильный артрит с высокой</w:t>
        <w:tab/>
        <w:t>терапевтичес-</w:t>
      </w:r>
    </w:p>
    <w:p>
      <w:pPr>
        <w:pStyle w:val="Style10"/>
        <w:keepNext w:val="0"/>
        <w:keepLines w:val="0"/>
        <w:framePr w:w="4555" w:h="1219" w:wrap="none" w:hAnchor="page" w:x="6165" w:y="3299"/>
        <w:widowControl w:val="0"/>
        <w:shd w:val="clear" w:color="auto" w:fill="auto"/>
        <w:tabs>
          <w:tab w:pos="3302" w:val="left"/>
        </w:tabs>
        <w:bidi w:val="0"/>
        <w:spacing w:before="0" w:after="0" w:line="240" w:lineRule="auto"/>
        <w:ind w:left="0" w:right="0" w:firstLine="0"/>
        <w:jc w:val="left"/>
      </w:pPr>
      <w:r>
        <w:rPr>
          <w:color w:val="000000"/>
          <w:spacing w:val="0"/>
          <w:w w:val="100"/>
          <w:position w:val="0"/>
        </w:rPr>
        <w:t>степенью активности</w:t>
        <w:tab/>
        <w:t>кое лечение</w:t>
      </w:r>
    </w:p>
    <w:p>
      <w:pPr>
        <w:pStyle w:val="Style10"/>
        <w:keepNext w:val="0"/>
        <w:keepLines w:val="0"/>
        <w:framePr w:w="4555" w:h="1219" w:wrap="none" w:hAnchor="page" w:x="6165" w:y="3299"/>
        <w:widowControl w:val="0"/>
        <w:shd w:val="clear" w:color="auto" w:fill="auto"/>
        <w:bidi w:val="0"/>
        <w:spacing w:before="0" w:after="0" w:line="240" w:lineRule="auto"/>
        <w:ind w:left="0" w:right="0" w:firstLine="0"/>
        <w:jc w:val="left"/>
      </w:pPr>
      <w:r>
        <w:rPr>
          <w:color w:val="000000"/>
          <w:spacing w:val="0"/>
          <w:w w:val="100"/>
          <w:position w:val="0"/>
        </w:rPr>
        <w:t>воспалительного процесса и (или) резистентностью к проводимому лекарственному лечению</w:t>
      </w:r>
    </w:p>
    <w:p>
      <w:pPr>
        <w:pStyle w:val="Style10"/>
        <w:keepNext w:val="0"/>
        <w:keepLines w:val="0"/>
        <w:framePr w:w="3394" w:h="1459" w:wrap="none" w:hAnchor="page" w:x="10941" w:y="1739"/>
        <w:widowControl w:val="0"/>
        <w:shd w:val="clear" w:color="auto" w:fill="auto"/>
        <w:bidi w:val="0"/>
        <w:spacing w:before="0" w:after="0" w:line="240" w:lineRule="auto"/>
        <w:ind w:left="0" w:right="0" w:firstLine="0"/>
        <w:jc w:val="left"/>
      </w:pPr>
      <w:r>
        <w:rPr>
          <w:color w:val="000000"/>
          <w:spacing w:val="0"/>
          <w:w w:val="100"/>
          <w:position w:val="0"/>
        </w:rPr>
        <w:t>генетические методы, а также эндоскопические, рентгенологические (компьютерная томография, магнитно</w:t>
        <w:softHyphen/>
        <w:t>резонансная томография), ультразвуковые методы и радиоизотопное сканирование</w:t>
      </w:r>
    </w:p>
    <w:p>
      <w:pPr>
        <w:pStyle w:val="Style10"/>
        <w:keepNext w:val="0"/>
        <w:keepLines w:val="0"/>
        <w:framePr w:w="2448" w:h="2174" w:wrap="none" w:hAnchor="page" w:x="1303" w:y="7024"/>
        <w:widowControl w:val="0"/>
        <w:shd w:val="clear" w:color="auto" w:fill="auto"/>
        <w:bidi w:val="0"/>
        <w:spacing w:before="0" w:after="0" w:line="240" w:lineRule="auto"/>
        <w:ind w:left="0" w:right="0" w:firstLine="0"/>
        <w:jc w:val="left"/>
      </w:pPr>
      <w:r>
        <w:rPr>
          <w:color w:val="000000"/>
          <w:spacing w:val="0"/>
          <w:w w:val="100"/>
          <w:position w:val="0"/>
        </w:rPr>
        <w:t>Поликомпонентное лечение кистозного фиброза (муковисцидоза) с использованием химиотерапевтических, генно-инженерных биоло</w:t>
        <w:softHyphen/>
        <w:t>гических лекарственных препаратов, включая генетическую диагностику</w:t>
      </w:r>
    </w:p>
    <w:p>
      <w:pPr>
        <w:pStyle w:val="Style10"/>
        <w:keepNext w:val="0"/>
        <w:keepLines w:val="0"/>
        <w:framePr w:w="374" w:h="250" w:wrap="none" w:hAnchor="page" w:x="4879" w:y="7019"/>
        <w:widowControl w:val="0"/>
        <w:shd w:val="clear" w:color="auto" w:fill="auto"/>
        <w:bidi w:val="0"/>
        <w:spacing w:before="0" w:after="0" w:line="240" w:lineRule="auto"/>
        <w:ind w:left="0" w:right="0" w:firstLine="0"/>
        <w:jc w:val="left"/>
      </w:pPr>
      <w:r>
        <w:rPr>
          <w:color w:val="000000"/>
          <w:spacing w:val="0"/>
          <w:w w:val="100"/>
          <w:position w:val="0"/>
        </w:rPr>
        <w:t>E84</w:t>
      </w:r>
    </w:p>
    <w:p>
      <w:pPr>
        <w:pStyle w:val="Style10"/>
        <w:keepNext w:val="0"/>
        <w:keepLines w:val="0"/>
        <w:framePr w:w="4555" w:h="2659" w:wrap="none" w:hAnchor="page" w:x="6165" w:y="7019"/>
        <w:widowControl w:val="0"/>
        <w:shd w:val="clear" w:color="auto" w:fill="auto"/>
        <w:tabs>
          <w:tab w:pos="3264" w:val="left"/>
        </w:tabs>
        <w:bidi w:val="0"/>
        <w:spacing w:before="0" w:after="0" w:line="240" w:lineRule="auto"/>
        <w:ind w:left="0" w:right="0" w:firstLine="0"/>
        <w:jc w:val="left"/>
      </w:pPr>
      <w:r>
        <w:rPr>
          <w:color w:val="000000"/>
          <w:spacing w:val="0"/>
          <w:w w:val="100"/>
          <w:position w:val="0"/>
        </w:rPr>
        <w:t>кистозный фиброз. Кистозный</w:t>
        <w:tab/>
        <w:t>терапевтичес-</w:t>
      </w:r>
    </w:p>
    <w:p>
      <w:pPr>
        <w:pStyle w:val="Style10"/>
        <w:keepNext w:val="0"/>
        <w:keepLines w:val="0"/>
        <w:framePr w:w="4555" w:h="2659" w:wrap="none" w:hAnchor="page" w:x="6165" w:y="7019"/>
        <w:widowControl w:val="0"/>
        <w:shd w:val="clear" w:color="auto" w:fill="auto"/>
        <w:tabs>
          <w:tab w:pos="3259" w:val="left"/>
        </w:tabs>
        <w:bidi w:val="0"/>
        <w:spacing w:before="0" w:after="0" w:line="240" w:lineRule="auto"/>
        <w:ind w:left="0" w:right="0" w:firstLine="0"/>
        <w:jc w:val="left"/>
      </w:pPr>
      <w:r>
        <w:rPr>
          <w:color w:val="000000"/>
          <w:spacing w:val="0"/>
          <w:w w:val="100"/>
          <w:position w:val="0"/>
        </w:rPr>
        <w:t>фиброз с легочными проявлениями,</w:t>
        <w:tab/>
        <w:t>кое лечение</w:t>
      </w:r>
    </w:p>
    <w:p>
      <w:pPr>
        <w:pStyle w:val="Style10"/>
        <w:keepNext w:val="0"/>
        <w:keepLines w:val="0"/>
        <w:framePr w:w="4555" w:h="2659" w:wrap="none" w:hAnchor="page" w:x="6165" w:y="7019"/>
        <w:widowControl w:val="0"/>
        <w:shd w:val="clear" w:color="auto" w:fill="auto"/>
        <w:bidi w:val="0"/>
        <w:spacing w:before="0" w:after="0" w:line="240" w:lineRule="auto"/>
        <w:ind w:left="0" w:right="0" w:firstLine="0"/>
        <w:jc w:val="left"/>
      </w:pPr>
      <w:r>
        <w:rPr>
          <w:color w:val="000000"/>
          <w:spacing w:val="0"/>
          <w:w w:val="100"/>
          <w:position w:val="0"/>
        </w:rPr>
        <w:t>дыхательной недостаточностью и сниженными респираторными функциями. Кистозный фиброз с кишечными проявлениями и синдромом мальабсорбции.</w:t>
      </w:r>
    </w:p>
    <w:p>
      <w:pPr>
        <w:pStyle w:val="Style10"/>
        <w:keepNext w:val="0"/>
        <w:keepLines w:val="0"/>
        <w:framePr w:w="4555" w:h="2659" w:wrap="none" w:hAnchor="page" w:x="6165" w:y="7019"/>
        <w:widowControl w:val="0"/>
        <w:shd w:val="clear" w:color="auto" w:fill="auto"/>
        <w:bidi w:val="0"/>
        <w:spacing w:before="0" w:after="0" w:line="240" w:lineRule="auto"/>
        <w:ind w:left="0" w:right="0" w:firstLine="0"/>
        <w:jc w:val="left"/>
      </w:pPr>
      <w:r>
        <w:rPr>
          <w:color w:val="000000"/>
          <w:spacing w:val="0"/>
          <w:w w:val="100"/>
          <w:position w:val="0"/>
        </w:rPr>
        <w:t>Кистозный фиброз с другими проявлениями, дыхательной недостаточностью и синдромом мальабсорбции</w:t>
      </w:r>
    </w:p>
    <w:p>
      <w:pPr>
        <w:pStyle w:val="Style10"/>
        <w:keepNext w:val="0"/>
        <w:keepLines w:val="0"/>
        <w:framePr w:w="3610" w:h="6379" w:wrap="none" w:hAnchor="page" w:x="10946" w:y="3299"/>
        <w:widowControl w:val="0"/>
        <w:shd w:val="clear" w:color="auto" w:fill="auto"/>
        <w:bidi w:val="0"/>
        <w:spacing w:before="0" w:after="0" w:line="240" w:lineRule="auto"/>
        <w:ind w:left="0" w:right="0" w:firstLine="0"/>
        <w:jc w:val="left"/>
      </w:pPr>
      <w:r>
        <w:rPr>
          <w:color w:val="000000"/>
          <w:spacing w:val="0"/>
          <w:w w:val="100"/>
          <w:position w:val="0"/>
        </w:rPr>
        <w:t>поликомпонентная</w:t>
      </w:r>
    </w:p>
    <w:p>
      <w:pPr>
        <w:pStyle w:val="Style10"/>
        <w:keepNext w:val="0"/>
        <w:keepLines w:val="0"/>
        <w:framePr w:w="3610" w:h="6379" w:wrap="none" w:hAnchor="page" w:x="10946" w:y="3299"/>
        <w:widowControl w:val="0"/>
        <w:shd w:val="clear" w:color="auto" w:fill="auto"/>
        <w:bidi w:val="0"/>
        <w:spacing w:before="0" w:after="120" w:line="240" w:lineRule="auto"/>
        <w:ind w:left="0" w:right="0" w:firstLine="0"/>
        <w:jc w:val="left"/>
      </w:pPr>
      <w:r>
        <w:rPr>
          <w:color w:val="000000"/>
          <w:spacing w:val="0"/>
          <w:w w:val="100"/>
          <w:position w:val="0"/>
        </w:rPr>
        <w:t>иммуномодулирующая терапия с применением генно-инженерных биологических лекарственных препаратов, пульс-терапии мегадозами глюкокортикоидов и цитотоксических иммунодепрессантов под контролем лабораторных и инструментальных методов, включая иммунологические, молекулярно-генетические методы, а также эндоскопические, рентгенологические (компьютерная томография, магнитно-резонансная томография), ультразвуковые методы и радиоизотопное сканирование</w:t>
      </w:r>
    </w:p>
    <w:p>
      <w:pPr>
        <w:pStyle w:val="Style10"/>
        <w:keepNext w:val="0"/>
        <w:keepLines w:val="0"/>
        <w:framePr w:w="3610" w:h="6379" w:wrap="none" w:hAnchor="page" w:x="10946" w:y="3299"/>
        <w:widowControl w:val="0"/>
        <w:shd w:val="clear" w:color="auto" w:fill="auto"/>
        <w:bidi w:val="0"/>
        <w:spacing w:before="0" w:after="60" w:line="240" w:lineRule="auto"/>
        <w:ind w:left="0" w:right="0" w:firstLine="0"/>
        <w:jc w:val="left"/>
      </w:pPr>
      <w:r>
        <w:rPr>
          <w:color w:val="000000"/>
          <w:spacing w:val="0"/>
          <w:w w:val="100"/>
          <w:position w:val="0"/>
        </w:rPr>
        <w:t>поликомпонентное лечение с применением: химиотерапевтических лекарственных препаратов для длительного внутривенного и ингаляционного введения и (или) генно</w:t>
        <w:softHyphen/>
        <w:t>инженерных биологических лекарственных препаратов; методов лечения, направленных на улучшение дренажной функции бронхов (физиотерапия, кинезо- и механотерапия) с учетом резистентности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243" w:left="553" w:header="0" w:footer="815"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9660" w:right="0" w:firstLine="0"/>
        <w:jc w:val="left"/>
      </w:pPr>
      <w:r>
        <w:rPr>
          <w:color w:val="000000"/>
          <w:spacing w:val="0"/>
          <w:w w:val="100"/>
          <w:position w:val="0"/>
        </w:rPr>
        <w:t>патологического агента, эндоскопической санации бронхиального дерева и введением химиотерапевтических и генно</w:t>
        <w:softHyphen/>
        <w:t>инженерных биологических лекарственных препаратов под контролем микробиологического мониторирования, лабораторных и инструментальных методов, включая ультразвуковые исследования с доплерографией сосудов печени, фиброэластографию и количественную оценку нарушений структуры паренхимы печени, биохимические, цитохимические (мониторирование содержания панкреатической эластазы, витаминов), лучевые методы (в том числе ангиопульмонографию) и радиоизотопное сканирование</w:t>
      </w:r>
    </w:p>
    <w:p>
      <w:pPr>
        <w:pStyle w:val="Style19"/>
        <w:keepNext w:val="0"/>
        <w:keepLines w:val="0"/>
        <w:widowControl w:val="0"/>
        <w:shd w:val="clear" w:color="auto" w:fill="auto"/>
        <w:tabs>
          <w:tab w:pos="2938" w:val="left"/>
          <w:tab w:pos="8165" w:val="left"/>
        </w:tabs>
        <w:bidi w:val="0"/>
        <w:spacing w:before="0" w:after="0" w:line="240" w:lineRule="auto"/>
        <w:ind w:left="0" w:right="0" w:firstLine="0"/>
        <w:jc w:val="left"/>
      </w:pPr>
      <w:r>
        <w:rPr>
          <w:color w:val="000000"/>
          <w:spacing w:val="0"/>
          <w:w w:val="100"/>
          <w:position w:val="0"/>
        </w:rPr>
        <w:t>Поликомпонентное лечение</w:t>
        <w:tab/>
      </w:r>
      <w:r>
        <w:rPr>
          <w:color w:val="000000"/>
          <w:spacing w:val="0"/>
          <w:w w:val="100"/>
          <w:position w:val="0"/>
        </w:rPr>
        <w:t xml:space="preserve">D80, D81.0, D81.1, </w:t>
      </w:r>
      <w:r>
        <w:rPr>
          <w:color w:val="000000"/>
          <w:spacing w:val="0"/>
          <w:w w:val="100"/>
          <w:position w:val="0"/>
        </w:rPr>
        <w:t>иммунодефициты с</w:t>
        <w:tab/>
        <w:t>терапевтичес- поликомпонентное лечение врожденных</w:t>
      </w:r>
    </w:p>
    <w:tbl>
      <w:tblPr>
        <w:tblOverlap w:val="never"/>
        <w:jc w:val="center"/>
        <w:tblLayout w:type="fixed"/>
      </w:tblPr>
      <w:tblGrid>
        <w:gridCol w:w="2659"/>
        <w:gridCol w:w="6768"/>
        <w:gridCol w:w="3586"/>
      </w:tblGrid>
      <w:tr>
        <w:trPr>
          <w:trHeight w:val="25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врожденных</w:t>
            </w:r>
          </w:p>
        </w:tc>
        <w:tc>
          <w:tcPr>
            <w:tcBorders/>
            <w:shd w:val="clear" w:color="auto" w:fill="FFFFFF"/>
            <w:vAlign w:val="top"/>
          </w:tcPr>
          <w:p>
            <w:pPr>
              <w:pStyle w:val="Style21"/>
              <w:keepNext w:val="0"/>
              <w:keepLines w:val="0"/>
              <w:widowControl w:val="0"/>
              <w:shd w:val="clear" w:color="auto" w:fill="auto"/>
              <w:tabs>
                <w:tab w:pos="5527" w:val="left"/>
              </w:tabs>
              <w:bidi w:val="0"/>
              <w:spacing w:before="0" w:after="0" w:line="240" w:lineRule="auto"/>
              <w:ind w:left="0" w:right="0" w:firstLine="180"/>
              <w:jc w:val="left"/>
              <w:rPr>
                <w:sz w:val="20"/>
                <w:szCs w:val="20"/>
              </w:rPr>
            </w:pPr>
            <w:r>
              <w:rPr>
                <w:color w:val="000000"/>
                <w:spacing w:val="0"/>
                <w:w w:val="100"/>
                <w:position w:val="0"/>
                <w:sz w:val="20"/>
                <w:szCs w:val="20"/>
              </w:rPr>
              <w:t xml:space="preserve">D81.2, D82, D83, D84 </w:t>
            </w:r>
            <w:r>
              <w:rPr>
                <w:color w:val="000000"/>
                <w:spacing w:val="0"/>
                <w:w w:val="100"/>
                <w:position w:val="0"/>
                <w:sz w:val="20"/>
                <w:szCs w:val="20"/>
              </w:rPr>
              <w:t>преимущественной</w:t>
              <w:tab/>
              <w:t>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both"/>
              <w:rPr>
                <w:sz w:val="20"/>
                <w:szCs w:val="20"/>
              </w:rPr>
            </w:pPr>
            <w:r>
              <w:rPr>
                <w:color w:val="000000"/>
                <w:spacing w:val="0"/>
                <w:w w:val="100"/>
                <w:position w:val="0"/>
                <w:sz w:val="20"/>
                <w:szCs w:val="20"/>
              </w:rPr>
              <w:t>иммунодефицитов с применением</w:t>
            </w:r>
          </w:p>
        </w:tc>
      </w:tr>
      <w:tr>
        <w:trPr>
          <w:trHeight w:val="230"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иммунодефицитов с</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20" w:right="0" w:firstLine="0"/>
              <w:jc w:val="left"/>
              <w:rPr>
                <w:sz w:val="20"/>
                <w:szCs w:val="20"/>
              </w:rPr>
            </w:pPr>
            <w:r>
              <w:rPr>
                <w:color w:val="000000"/>
                <w:spacing w:val="0"/>
                <w:w w:val="100"/>
                <w:position w:val="0"/>
                <w:sz w:val="20"/>
                <w:szCs w:val="20"/>
              </w:rPr>
              <w:t>недостаточностью антител,</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both"/>
              <w:rPr>
                <w:sz w:val="20"/>
                <w:szCs w:val="20"/>
              </w:rPr>
            </w:pPr>
            <w:r>
              <w:rPr>
                <w:color w:val="000000"/>
                <w:spacing w:val="0"/>
                <w:w w:val="100"/>
                <w:position w:val="0"/>
                <w:sz w:val="20"/>
                <w:szCs w:val="20"/>
              </w:rPr>
              <w:t>химиотерапевтических и генно-</w:t>
            </w:r>
          </w:p>
        </w:tc>
      </w:tr>
      <w:tr>
        <w:trPr>
          <w:trHeight w:val="240"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применением</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20" w:right="0" w:firstLine="0"/>
              <w:jc w:val="left"/>
              <w:rPr>
                <w:sz w:val="20"/>
                <w:szCs w:val="20"/>
              </w:rPr>
            </w:pPr>
            <w:r>
              <w:rPr>
                <w:color w:val="000000"/>
                <w:spacing w:val="0"/>
                <w:w w:val="100"/>
                <w:position w:val="0"/>
                <w:sz w:val="20"/>
                <w:szCs w:val="20"/>
              </w:rPr>
              <w:t>наследственная</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both"/>
              <w:rPr>
                <w:sz w:val="20"/>
                <w:szCs w:val="20"/>
              </w:rPr>
            </w:pPr>
            <w:r>
              <w:rPr>
                <w:color w:val="000000"/>
                <w:spacing w:val="0"/>
                <w:w w:val="100"/>
                <w:position w:val="0"/>
                <w:sz w:val="20"/>
                <w:szCs w:val="20"/>
              </w:rPr>
              <w:t>инженерных биологических</w:t>
            </w:r>
          </w:p>
        </w:tc>
      </w:tr>
      <w:tr>
        <w:trPr>
          <w:trHeight w:val="254"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химиотерапевтических 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220" w:right="0" w:firstLine="0"/>
              <w:jc w:val="left"/>
              <w:rPr>
                <w:sz w:val="20"/>
                <w:szCs w:val="20"/>
              </w:rPr>
            </w:pPr>
            <w:r>
              <w:rPr>
                <w:color w:val="000000"/>
                <w:spacing w:val="0"/>
                <w:w w:val="100"/>
                <w:position w:val="0"/>
                <w:sz w:val="20"/>
                <w:szCs w:val="20"/>
              </w:rPr>
              <w:t>гипогаммаглобулинемия,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both"/>
              <w:rPr>
                <w:sz w:val="20"/>
                <w:szCs w:val="20"/>
              </w:rPr>
            </w:pPr>
            <w:r>
              <w:rPr>
                <w:color w:val="000000"/>
                <w:spacing w:val="0"/>
                <w:w w:val="100"/>
                <w:position w:val="0"/>
                <w:sz w:val="20"/>
                <w:szCs w:val="20"/>
              </w:rPr>
              <w:t>лекарственных препаратов, под</w:t>
            </w:r>
          </w:p>
        </w:tc>
      </w:tr>
      <w:tr>
        <w:trPr>
          <w:trHeight w:val="22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генно-инженерных</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20" w:right="0" w:firstLine="0"/>
              <w:jc w:val="left"/>
              <w:rPr>
                <w:sz w:val="20"/>
                <w:szCs w:val="20"/>
              </w:rPr>
            </w:pPr>
            <w:r>
              <w:rPr>
                <w:color w:val="000000"/>
                <w:spacing w:val="0"/>
                <w:w w:val="100"/>
                <w:position w:val="0"/>
                <w:sz w:val="20"/>
                <w:szCs w:val="20"/>
              </w:rPr>
              <w:t>несемейная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both"/>
              <w:rPr>
                <w:sz w:val="20"/>
                <w:szCs w:val="20"/>
              </w:rPr>
            </w:pPr>
            <w:r>
              <w:rPr>
                <w:color w:val="000000"/>
                <w:spacing w:val="0"/>
                <w:w w:val="100"/>
                <w:position w:val="0"/>
                <w:sz w:val="20"/>
                <w:szCs w:val="20"/>
              </w:rPr>
              <w:t>контролем молекулярно-генетических,</w:t>
            </w:r>
          </w:p>
        </w:tc>
      </w:tr>
      <w:tr>
        <w:trPr>
          <w:trHeight w:val="24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биологических</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20" w:right="0" w:firstLine="0"/>
              <w:jc w:val="left"/>
              <w:rPr>
                <w:sz w:val="20"/>
                <w:szCs w:val="20"/>
              </w:rPr>
            </w:pPr>
            <w:r>
              <w:rPr>
                <w:color w:val="000000"/>
                <w:spacing w:val="0"/>
                <w:w w:val="100"/>
                <w:position w:val="0"/>
                <w:sz w:val="20"/>
                <w:szCs w:val="20"/>
              </w:rPr>
              <w:t>гипогаммаглобулинемия,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both"/>
              <w:rPr>
                <w:sz w:val="20"/>
                <w:szCs w:val="20"/>
              </w:rPr>
            </w:pPr>
            <w:r>
              <w:rPr>
                <w:color w:val="000000"/>
                <w:spacing w:val="0"/>
                <w:w w:val="100"/>
                <w:position w:val="0"/>
                <w:sz w:val="20"/>
                <w:szCs w:val="20"/>
              </w:rPr>
              <w:t>иммунологических и цитологических</w:t>
            </w:r>
          </w:p>
        </w:tc>
      </w:tr>
      <w:tr>
        <w:trPr>
          <w:trHeight w:val="1440"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лекарственных препаратов, под контролем молекулярно</w:t>
              <w:softHyphen/>
              <w:t>генетических, иммунологических и цитологических методов обследования</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20" w:right="0" w:firstLine="0"/>
              <w:jc w:val="left"/>
              <w:rPr>
                <w:sz w:val="20"/>
                <w:szCs w:val="20"/>
              </w:rPr>
            </w:pPr>
            <w:r>
              <w:rPr>
                <w:color w:val="000000"/>
                <w:spacing w:val="0"/>
                <w:w w:val="100"/>
                <w:position w:val="0"/>
                <w:sz w:val="20"/>
                <w:szCs w:val="20"/>
              </w:rPr>
              <w:t xml:space="preserve">избирательный дефицит иммуноглобулина </w:t>
            </w:r>
            <w:r>
              <w:rPr>
                <w:color w:val="000000"/>
                <w:spacing w:val="0"/>
                <w:w w:val="100"/>
                <w:position w:val="0"/>
                <w:sz w:val="20"/>
                <w:szCs w:val="20"/>
              </w:rPr>
              <w:t xml:space="preserve">A, </w:t>
            </w:r>
            <w:r>
              <w:rPr>
                <w:color w:val="000000"/>
                <w:spacing w:val="0"/>
                <w:w w:val="100"/>
                <w:position w:val="0"/>
                <w:sz w:val="20"/>
                <w:szCs w:val="20"/>
              </w:rPr>
              <w:t>избирательный дефицит подклассов</w:t>
            </w:r>
          </w:p>
          <w:p>
            <w:pPr>
              <w:pStyle w:val="Style21"/>
              <w:keepNext w:val="0"/>
              <w:keepLines w:val="0"/>
              <w:widowControl w:val="0"/>
              <w:shd w:val="clear" w:color="auto" w:fill="auto"/>
              <w:bidi w:val="0"/>
              <w:spacing w:before="0" w:after="0" w:line="240" w:lineRule="auto"/>
              <w:ind w:left="2220" w:right="0" w:firstLine="0"/>
              <w:jc w:val="left"/>
              <w:rPr>
                <w:sz w:val="20"/>
                <w:szCs w:val="20"/>
              </w:rPr>
            </w:pPr>
            <w:r>
              <w:rPr>
                <w:color w:val="000000"/>
                <w:spacing w:val="0"/>
                <w:w w:val="100"/>
                <w:position w:val="0"/>
                <w:sz w:val="20"/>
                <w:szCs w:val="20"/>
              </w:rPr>
              <w:t xml:space="preserve">иммуноглобулина </w:t>
            </w:r>
            <w:r>
              <w:rPr>
                <w:color w:val="000000"/>
                <w:spacing w:val="0"/>
                <w:w w:val="100"/>
                <w:position w:val="0"/>
                <w:sz w:val="20"/>
                <w:szCs w:val="20"/>
              </w:rPr>
              <w:t xml:space="preserve">G, </w:t>
            </w:r>
            <w:r>
              <w:rPr>
                <w:color w:val="000000"/>
                <w:spacing w:val="0"/>
                <w:w w:val="100"/>
                <w:position w:val="0"/>
                <w:sz w:val="20"/>
                <w:szCs w:val="20"/>
              </w:rPr>
              <w:t xml:space="preserve">избирательный дефицит иммуноглобулина </w:t>
            </w:r>
            <w:r>
              <w:rPr>
                <w:color w:val="000000"/>
                <w:spacing w:val="0"/>
                <w:w w:val="100"/>
                <w:position w:val="0"/>
                <w:sz w:val="20"/>
                <w:szCs w:val="20"/>
              </w:rPr>
              <w:t xml:space="preserve">M, </w:t>
            </w:r>
            <w:r>
              <w:rPr>
                <w:color w:val="000000"/>
                <w:spacing w:val="0"/>
                <w:w w:val="100"/>
                <w:position w:val="0"/>
                <w:sz w:val="20"/>
                <w:szCs w:val="20"/>
              </w:rPr>
              <w:t>иммунодефицит с повышенным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both"/>
              <w:rPr>
                <w:sz w:val="20"/>
                <w:szCs w:val="20"/>
              </w:rPr>
            </w:pPr>
            <w:r>
              <w:rPr>
                <w:color w:val="000000"/>
                <w:spacing w:val="0"/>
                <w:w w:val="100"/>
                <w:position w:val="0"/>
                <w:sz w:val="20"/>
                <w:szCs w:val="20"/>
              </w:rPr>
              <w:t>методов обследования</w:t>
            </w:r>
          </w:p>
        </w:tc>
      </w:tr>
    </w:tbl>
    <w:p>
      <w:pPr>
        <w:sectPr>
          <w:footnotePr>
            <w:pos w:val="pageBottom"/>
            <w:numFmt w:val="decimal"/>
            <w:numRestart w:val="continuous"/>
          </w:footnotePr>
          <w:type w:val="continuous"/>
          <w:pgSz w:w="16840" w:h="11900" w:orient="landscape"/>
          <w:pgMar w:top="1149" w:right="2276" w:bottom="1149" w:left="1302"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578" w:h="3614" w:wrap="none" w:hAnchor="page" w:x="1303" w:y="5944"/>
        <w:widowControl w:val="0"/>
        <w:shd w:val="clear" w:color="auto" w:fill="auto"/>
        <w:bidi w:val="0"/>
        <w:spacing w:before="0" w:after="0" w:line="240" w:lineRule="auto"/>
        <w:ind w:left="0" w:right="0" w:firstLine="0"/>
        <w:jc w:val="left"/>
      </w:pPr>
      <w:r>
        <w:rPr>
          <w:color w:val="000000"/>
          <w:spacing w:val="0"/>
          <w:w w:val="100"/>
          <w:position w:val="0"/>
        </w:rPr>
        <w:t>Поликомпонентное лечение наследственных нефритов, тубулопатий, стероидрезистентного и стероидзависимого нефротических синдромов с применением иммуносупрессивных и (или) ренопротективных лекарственных препаратов с морфологическим исследованием почечной ткани (методами световой, электронной микроскопии и иммунофлюоросценции) и</w:t>
      </w:r>
    </w:p>
    <w:p>
      <w:pPr>
        <w:pStyle w:val="Style10"/>
        <w:keepNext w:val="0"/>
        <w:keepLines w:val="0"/>
        <w:framePr w:w="1282" w:h="250" w:wrap="none" w:hAnchor="page" w:x="4423" w:y="5939"/>
        <w:widowControl w:val="0"/>
        <w:shd w:val="clear" w:color="auto" w:fill="auto"/>
        <w:bidi w:val="0"/>
        <w:spacing w:before="0" w:after="0" w:line="240" w:lineRule="auto"/>
        <w:ind w:left="0" w:right="0" w:firstLine="0"/>
        <w:jc w:val="left"/>
      </w:pPr>
      <w:r>
        <w:rPr>
          <w:color w:val="000000"/>
          <w:spacing w:val="0"/>
          <w:w w:val="100"/>
          <w:position w:val="0"/>
        </w:rPr>
        <w:t>N04, N07, N25</w:t>
      </w:r>
    </w:p>
    <w:p>
      <w:pPr>
        <w:pStyle w:val="Style10"/>
        <w:keepNext w:val="0"/>
        <w:keepLines w:val="0"/>
        <w:framePr w:w="4555" w:h="7819" w:wrap="none" w:hAnchor="page" w:x="6165" w:y="1739"/>
        <w:widowControl w:val="0"/>
        <w:shd w:val="clear" w:color="auto" w:fill="auto"/>
        <w:bidi w:val="0"/>
        <w:spacing w:before="0" w:after="120" w:line="240" w:lineRule="auto"/>
        <w:ind w:left="0" w:right="0" w:firstLine="0"/>
        <w:jc w:val="left"/>
      </w:pPr>
      <w:r>
        <w:rPr>
          <w:color w:val="000000"/>
          <w:spacing w:val="0"/>
          <w:w w:val="100"/>
          <w:position w:val="0"/>
        </w:rPr>
        <w:t xml:space="preserve">содержанием иммуноглобулина </w:t>
      </w:r>
      <w:r>
        <w:rPr>
          <w:color w:val="000000"/>
          <w:spacing w:val="0"/>
          <w:w w:val="100"/>
          <w:position w:val="0"/>
        </w:rPr>
        <w:t xml:space="preserve">M, </w:t>
      </w:r>
      <w:r>
        <w:rPr>
          <w:color w:val="000000"/>
          <w:spacing w:val="0"/>
          <w:w w:val="100"/>
          <w:position w:val="0"/>
        </w:rPr>
        <w:t xml:space="preserve">недостаточность антител с близким к норме уровнем иммуноглобулинов или с гипериммуноглобулинемией. Преходящая гипогаммаглобулинемия детей. Комбинированные иммунодефициты. Тяжелый комбинированный иммунодефицит с ретикулярным дисгенезом. Тяжелый комбинированный иммунодефицит с низким содержанием </w:t>
      </w:r>
      <w:r>
        <w:rPr>
          <w:color w:val="000000"/>
          <w:spacing w:val="0"/>
          <w:w w:val="100"/>
          <w:position w:val="0"/>
        </w:rPr>
        <w:t xml:space="preserve">T- </w:t>
      </w:r>
      <w:r>
        <w:rPr>
          <w:color w:val="000000"/>
          <w:spacing w:val="0"/>
          <w:w w:val="100"/>
          <w:position w:val="0"/>
        </w:rPr>
        <w:t xml:space="preserve">и </w:t>
      </w:r>
      <w:r>
        <w:rPr>
          <w:color w:val="000000"/>
          <w:spacing w:val="0"/>
          <w:w w:val="100"/>
          <w:position w:val="0"/>
        </w:rPr>
        <w:t>B</w:t>
      </w:r>
      <w:r>
        <w:rPr>
          <w:color w:val="000000"/>
          <w:spacing w:val="0"/>
          <w:w w:val="100"/>
          <w:position w:val="0"/>
        </w:rPr>
        <w:t xml:space="preserve">-клеток. Тяжелый комбинированный иммунодефицит с низким или нормальным содержанием </w:t>
      </w:r>
      <w:r>
        <w:rPr>
          <w:color w:val="000000"/>
          <w:spacing w:val="0"/>
          <w:w w:val="100"/>
          <w:position w:val="0"/>
        </w:rPr>
        <w:t>B</w:t>
      </w:r>
      <w:r>
        <w:rPr>
          <w:color w:val="000000"/>
          <w:spacing w:val="0"/>
          <w:w w:val="100"/>
          <w:position w:val="0"/>
        </w:rPr>
        <w:t>-клеток. Общий вариабельный иммунодефицит</w:t>
      </w:r>
    </w:p>
    <w:p>
      <w:pPr>
        <w:pStyle w:val="Style10"/>
        <w:keepNext w:val="0"/>
        <w:keepLines w:val="0"/>
        <w:framePr w:w="4555" w:h="7819" w:wrap="none" w:hAnchor="page" w:x="6165" w:y="1739"/>
        <w:widowControl w:val="0"/>
        <w:shd w:val="clear" w:color="auto" w:fill="auto"/>
        <w:tabs>
          <w:tab w:pos="3278" w:val="left"/>
        </w:tabs>
        <w:bidi w:val="0"/>
        <w:spacing w:before="0" w:after="0" w:line="240" w:lineRule="auto"/>
        <w:ind w:left="0" w:right="0" w:firstLine="0"/>
        <w:jc w:val="left"/>
      </w:pPr>
      <w:r>
        <w:rPr>
          <w:color w:val="000000"/>
          <w:spacing w:val="0"/>
          <w:w w:val="100"/>
          <w:position w:val="0"/>
        </w:rPr>
        <w:t>нефротический синдром</w:t>
        <w:tab/>
        <w:t>терапевтичес-</w:t>
      </w:r>
    </w:p>
    <w:p>
      <w:pPr>
        <w:pStyle w:val="Style10"/>
        <w:keepNext w:val="0"/>
        <w:keepLines w:val="0"/>
        <w:framePr w:w="4555" w:h="7819" w:wrap="none" w:hAnchor="page" w:x="6165" w:y="1739"/>
        <w:widowControl w:val="0"/>
        <w:shd w:val="clear" w:color="auto" w:fill="auto"/>
        <w:tabs>
          <w:tab w:pos="3278" w:val="left"/>
        </w:tabs>
        <w:bidi w:val="0"/>
        <w:spacing w:before="0" w:after="0" w:line="240" w:lineRule="auto"/>
        <w:ind w:left="0" w:right="0" w:firstLine="0"/>
        <w:jc w:val="left"/>
      </w:pPr>
      <w:r>
        <w:rPr>
          <w:color w:val="000000"/>
          <w:spacing w:val="0"/>
          <w:w w:val="100"/>
          <w:position w:val="0"/>
        </w:rPr>
        <w:t>неустановленной этиологии и</w:t>
        <w:tab/>
        <w:t>кое лечение</w:t>
      </w:r>
    </w:p>
    <w:p>
      <w:pPr>
        <w:pStyle w:val="Style10"/>
        <w:keepNext w:val="0"/>
        <w:keepLines w:val="0"/>
        <w:framePr w:w="4555" w:h="7819" w:wrap="none" w:hAnchor="page" w:x="6165" w:y="1739"/>
        <w:widowControl w:val="0"/>
        <w:shd w:val="clear" w:color="auto" w:fill="auto"/>
        <w:bidi w:val="0"/>
        <w:spacing w:before="0" w:after="60" w:line="240" w:lineRule="auto"/>
        <w:ind w:left="0" w:right="0" w:firstLine="0"/>
        <w:jc w:val="left"/>
      </w:pPr>
      <w:r>
        <w:rPr>
          <w:color w:val="000000"/>
          <w:spacing w:val="0"/>
          <w:w w:val="100"/>
          <w:position w:val="0"/>
        </w:rPr>
        <w:t>морфологического варианта, в том числе врожденный, резистентный к кортикостероидному и цитотоксическому лечению, сопровождающийся отечным синдромом, постоянным или транзиторным нарушением функции почек, осложнившийся артериальной гипертензией, кушингоидным синдромом, остеопенией, эрозивно-язвенным поражением желудочно-кишечного тракта, анемией, неврологическими</w:t>
      </w:r>
    </w:p>
    <w:p>
      <w:pPr>
        <w:pStyle w:val="Style10"/>
        <w:keepNext w:val="0"/>
        <w:keepLines w:val="0"/>
        <w:framePr w:w="3552" w:h="3730" w:wrap="none" w:hAnchor="page" w:x="10951" w:y="5939"/>
        <w:widowControl w:val="0"/>
        <w:shd w:val="clear" w:color="auto" w:fill="auto"/>
        <w:bidi w:val="0"/>
        <w:spacing w:before="0" w:after="120" w:line="240" w:lineRule="auto"/>
        <w:ind w:left="0" w:right="0" w:firstLine="0"/>
        <w:jc w:val="left"/>
      </w:pPr>
      <w:r>
        <w:rPr>
          <w:color w:val="000000"/>
          <w:spacing w:val="0"/>
          <w:w w:val="100"/>
          <w:position w:val="0"/>
        </w:rPr>
        <w:t>поликомпонентное иммуносупрессивное лечение нефротического стероидозависимого и стероидрезистентного синдрома с применением селективных иммуносупрессивных, генно</w:t>
        <w:softHyphen/>
        <w:t>инженерных биологических лекарственных препаратов под контролем иммунологических сывороточных и тканевых маркеров активности патологического процесса, а также эффективности и токсичности проводимого лечения</w:t>
      </w:r>
    </w:p>
    <w:p>
      <w:pPr>
        <w:pStyle w:val="Style10"/>
        <w:keepNext w:val="0"/>
        <w:keepLines w:val="0"/>
        <w:framePr w:w="3552" w:h="3730" w:wrap="none" w:hAnchor="page" w:x="10951" w:y="5939"/>
        <w:widowControl w:val="0"/>
        <w:shd w:val="clear" w:color="auto" w:fill="auto"/>
        <w:bidi w:val="0"/>
        <w:spacing w:before="0" w:after="0" w:line="240" w:lineRule="auto"/>
        <w:ind w:left="0" w:right="0" w:firstLine="0"/>
        <w:jc w:val="left"/>
      </w:pPr>
      <w:r>
        <w:rPr>
          <w:color w:val="000000"/>
          <w:spacing w:val="0"/>
          <w:w w:val="100"/>
          <w:position w:val="0"/>
        </w:rPr>
        <w:t>поликомпонентное иммуносупрессивное лечение с включением селективных</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widowControl w:val="0"/>
        <w:spacing w:line="1" w:lineRule="exact"/>
      </w:pPr>
      <w:r>
        <mc:AlternateContent>
          <mc:Choice Requires="wps">
            <w:drawing>
              <wp:anchor distT="0" distB="0" distL="50800" distR="50800" simplePos="0" relativeHeight="125829796" behindDoc="0" locked="0" layoutInCell="1" allowOverlap="1">
                <wp:simplePos x="0" y="0"/>
                <wp:positionH relativeFrom="page">
                  <wp:posOffset>3914140</wp:posOffset>
                </wp:positionH>
                <wp:positionV relativeFrom="paragraph">
                  <wp:posOffset>3142615</wp:posOffset>
                </wp:positionV>
                <wp:extent cx="2038985" cy="2910840"/>
                <wp:wrapSquare wrapText="right"/>
                <wp:docPr id="740" name="Shape 740"/>
                <a:graphic xmlns:a="http://schemas.openxmlformats.org/drawingml/2006/main">
                  <a:graphicData uri="http://schemas.microsoft.com/office/word/2010/wordprocessingShape">
                    <wps:wsp>
                      <wps:cNvSpPr txBox="1"/>
                      <wps:spPr>
                        <a:xfrm>
                          <a:ext cx="2038985" cy="2910840"/>
                        </a:xfrm>
                        <a:prstGeom prst="rect"/>
                        <a:noFill/>
                      </wps:spPr>
                      <wps:txbx>
                        <w:txbxContent>
                          <w:p>
                            <w:pPr>
                              <w:pStyle w:val="Style10"/>
                              <w:keepNext w:val="0"/>
                              <w:keepLines w:val="0"/>
                              <w:widowControl w:val="0"/>
                              <w:shd w:val="clear" w:color="auto" w:fill="auto"/>
                              <w:bidi w:val="0"/>
                              <w:spacing w:before="0" w:after="0" w:line="252" w:lineRule="auto"/>
                              <w:ind w:left="0" w:right="0" w:firstLine="0"/>
                              <w:jc w:val="left"/>
                            </w:pPr>
                            <w:r>
                              <w:rPr>
                                <w:color w:val="000000"/>
                                <w:spacing w:val="0"/>
                                <w:w w:val="100"/>
                                <w:position w:val="0"/>
                              </w:rPr>
                              <w:t>наследственные нефропатии, в том числе наследственный нефрит, кистозные болезни, болезни почечных сосудов и другие, осложнившиеся нарушением почечных функций вплоть до почечной недостаточности, анемией, артериальной гипертензией, инфекцией мочевыводящих путей, задержкой роста, нарушением зрения и слуха, неврологическими расстройствами. Наследственные и приобретенные тубулопатии, сопровождающиеся нарушением почечных функций, системными метаболическими расстройствами, жизнеугрожающими нарушениями водноэлектролитного, минерального, кислотно-основного</w:t>
                            </w:r>
                          </w:p>
                        </w:txbxContent>
                      </wps:txbx>
                      <wps:bodyPr lIns="0" tIns="0" rIns="0" bIns="0">
                        <a:noAutoFit/>
                      </wps:bodyPr>
                    </wps:wsp>
                  </a:graphicData>
                </a:graphic>
              </wp:anchor>
            </w:drawing>
          </mc:Choice>
          <mc:Fallback>
            <w:pict>
              <v:shape id="_x0000_s1766" type="#_x0000_t202" style="position:absolute;margin-left:308.19999999999999pt;margin-top:247.45000000000002pt;width:160.55000000000001pt;height:229.20000000000002pt;z-index:-125828957;mso-wrap-distance-left:4.pt;mso-wrap-distance-right:4.pt;mso-position-horizontal-relative:page" filled="f" stroked="f">
                <v:textbox inset="0,0,0,0">
                  <w:txbxContent>
                    <w:p>
                      <w:pPr>
                        <w:pStyle w:val="Style10"/>
                        <w:keepNext w:val="0"/>
                        <w:keepLines w:val="0"/>
                        <w:widowControl w:val="0"/>
                        <w:shd w:val="clear" w:color="auto" w:fill="auto"/>
                        <w:bidi w:val="0"/>
                        <w:spacing w:before="0" w:after="0" w:line="252" w:lineRule="auto"/>
                        <w:ind w:left="0" w:right="0" w:firstLine="0"/>
                        <w:jc w:val="left"/>
                      </w:pPr>
                      <w:r>
                        <w:rPr>
                          <w:color w:val="000000"/>
                          <w:spacing w:val="0"/>
                          <w:w w:val="100"/>
                          <w:position w:val="0"/>
                        </w:rPr>
                        <w:t>наследственные нефропатии, в том числе наследственный нефрит, кистозные болезни, болезни почечных сосудов и другие, осложнившиеся нарушением почечных функций вплоть до почечной недостаточности, анемией, артериальной гипертензией, инфекцией мочевыводящих путей, задержкой роста, нарушением зрения и слуха, неврологическими расстройствами. Наследственные и приобретенные тубулопатии, сопровождающиеся нарушением почечных функций, системными метаболическими расстройствами, жизнеугрожающими нарушениями водноэлектролитного, минерального, кислотно-основного</w:t>
                      </w:r>
                    </w:p>
                  </w:txbxContent>
                </v:textbox>
                <w10:wrap type="square" side="right" anchorx="page"/>
              </v:shape>
            </w:pict>
          </mc:Fallback>
        </mc:AlternateContent>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339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дополнительным</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молекулярно-генетическим исследованием</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нарушениями, склонностью к тромбообразованию, задержкой роста и иммунодефицитным состоянием</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иммуносупрессивных, генно</w:t>
              <w:softHyphen/>
              <w:t>инженерных рекобинантных и биологических лекарственных препаратов при первичных и вторичных нефритах, ассоциированных с коллагенозами и васкулигами, под контролем лабораторных и инструментальных методов, включая иммунологические, фармакодинамические, а также эндоскопические, рентгенорадиологические и ультразвуковые методы диагностики</w:t>
            </w:r>
          </w:p>
        </w:tc>
        <w:tc>
          <w:tcPr>
            <w:tcBorders>
              <w:top w:val="single" w:sz="4"/>
            </w:tcBorders>
            <w:shd w:val="clear" w:color="auto" w:fill="FFFFFF"/>
            <w:vAlign w:val="top"/>
          </w:tcPr>
          <w:p>
            <w:pPr>
              <w:widowControl w:val="0"/>
              <w:rPr>
                <w:sz w:val="10"/>
                <w:szCs w:val="10"/>
              </w:rPr>
            </w:pPr>
          </w:p>
        </w:tc>
      </w:tr>
    </w:tbl>
    <w:p>
      <w:pPr>
        <w:widowControl w:val="0"/>
        <w:spacing w:after="99" w:line="1" w:lineRule="exact"/>
      </w:pPr>
    </w:p>
    <w:p>
      <w:pPr>
        <w:pStyle w:val="Style10"/>
        <w:keepNext w:val="0"/>
        <w:keepLines w:val="0"/>
        <w:widowControl w:val="0"/>
        <w:shd w:val="clear" w:color="auto" w:fill="auto"/>
        <w:tabs>
          <w:tab w:pos="1460" w:val="left"/>
        </w:tabs>
        <w:bidi w:val="0"/>
        <w:spacing w:before="0" w:after="0" w:line="240" w:lineRule="auto"/>
        <w:ind w:left="0" w:right="0" w:firstLine="0"/>
        <w:jc w:val="left"/>
      </w:pPr>
      <w:r>
        <w:rPr>
          <w:color w:val="000000"/>
          <w:spacing w:val="0"/>
          <w:w w:val="100"/>
          <w:position w:val="0"/>
        </w:rPr>
        <w:t>терапевтическо</w:t>
        <w:tab/>
        <w:t>поликомпонентное лечение при</w:t>
      </w:r>
    </w:p>
    <w:p>
      <w:pPr>
        <w:pStyle w:val="Style10"/>
        <w:keepNext w:val="0"/>
        <w:keepLines w:val="0"/>
        <w:widowControl w:val="0"/>
        <w:shd w:val="clear" w:color="auto" w:fill="auto"/>
        <w:tabs>
          <w:tab w:pos="1447" w:val="left"/>
        </w:tabs>
        <w:bidi w:val="0"/>
        <w:spacing w:before="0" w:after="0" w:line="240" w:lineRule="auto"/>
        <w:ind w:left="0" w:right="0" w:firstLine="0"/>
        <w:jc w:val="left"/>
      </w:pPr>
      <w:r>
        <w:rPr>
          <w:color w:val="000000"/>
          <w:spacing w:val="0"/>
          <w:w w:val="100"/>
          <w:position w:val="0"/>
        </w:rPr>
        <w:t>е лечение</w:t>
        <w:tab/>
        <w:t>наследственных нефритах с</w:t>
      </w:r>
    </w:p>
    <w:p>
      <w:pPr>
        <w:pStyle w:val="Style10"/>
        <w:keepNext w:val="0"/>
        <w:keepLines w:val="0"/>
        <w:widowControl w:val="0"/>
        <w:shd w:val="clear" w:color="auto" w:fill="auto"/>
        <w:bidi w:val="0"/>
        <w:spacing w:before="0" w:after="100" w:line="240" w:lineRule="auto"/>
        <w:ind w:left="1500" w:right="0" w:firstLine="0"/>
        <w:jc w:val="left"/>
      </w:pPr>
      <w:r>
        <w:rPr>
          <w:color w:val="000000"/>
          <w:spacing w:val="0"/>
          <w:w w:val="100"/>
          <w:position w:val="0"/>
        </w:rPr>
        <w:t>применением нефропротективных и генно-инженерных биологических лекарственных препаратов под контролем лабораторных и инструментальных методов, включая иммунологические, фармакодинамические, а также рентгенорадиологические и ультразвуковые методы диагностики</w:t>
      </w:r>
    </w:p>
    <w:p>
      <w:pPr>
        <w:pStyle w:val="Style10"/>
        <w:keepNext w:val="0"/>
        <w:keepLines w:val="0"/>
        <w:widowControl w:val="0"/>
        <w:shd w:val="clear" w:color="auto" w:fill="auto"/>
        <w:bidi w:val="0"/>
        <w:spacing w:before="0" w:after="0" w:line="240" w:lineRule="auto"/>
        <w:ind w:left="1500" w:right="0" w:firstLine="0"/>
        <w:jc w:val="left"/>
      </w:pPr>
      <w:r>
        <w:rPr>
          <w:color w:val="000000"/>
          <w:spacing w:val="0"/>
          <w:w w:val="100"/>
          <w:position w:val="0"/>
        </w:rPr>
        <w:t>поликомпонентное лечение метаболических расстройств при канальцевых заболеваниях почек в стадии почечной недостаточности с использованием цистеамина и других селективных метаболических</w:t>
      </w:r>
    </w:p>
    <w:p>
      <w:pPr>
        <w:pStyle w:val="Style10"/>
        <w:keepNext w:val="0"/>
        <w:keepLines w:val="0"/>
        <w:widowControl w:val="0"/>
        <w:shd w:val="clear" w:color="auto" w:fill="auto"/>
        <w:bidi w:val="0"/>
        <w:spacing w:before="0" w:after="60" w:line="240" w:lineRule="auto"/>
        <w:ind w:left="1500" w:right="0" w:firstLine="0"/>
        <w:jc w:val="left"/>
        <w:sectPr>
          <w:footnotePr>
            <w:pos w:val="pageBottom"/>
            <w:numFmt w:val="decimal"/>
            <w:numRestart w:val="continuous"/>
          </w:footnotePr>
          <w:pgSz w:w="16840" w:h="11900" w:orient="landscape"/>
          <w:pgMar w:top="1129" w:right="495" w:bottom="1123" w:left="495" w:header="0" w:footer="695" w:gutter="0"/>
          <w:cols w:space="720"/>
          <w:noEndnote/>
          <w:rtlGutter w:val="0"/>
          <w:docGrid w:linePitch="360"/>
        </w:sectPr>
      </w:pPr>
      <w:r>
        <w:rPr>
          <w:color w:val="000000"/>
          <w:spacing w:val="0"/>
          <w:w w:val="100"/>
          <w:position w:val="0"/>
        </w:rPr>
        <w:t>корректоров под контролем лабораторных и инструментальных</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904" w:h="979" w:wrap="none" w:hAnchor="page" w:x="6165" w:y="1739"/>
        <w:widowControl w:val="0"/>
        <w:shd w:val="clear" w:color="auto" w:fill="auto"/>
        <w:bidi w:val="0"/>
        <w:spacing w:before="0" w:after="0" w:line="240" w:lineRule="auto"/>
        <w:ind w:left="0" w:right="0" w:firstLine="0"/>
        <w:jc w:val="left"/>
      </w:pPr>
      <w:r>
        <w:rPr>
          <w:color w:val="000000"/>
          <w:spacing w:val="0"/>
          <w:w w:val="100"/>
          <w:position w:val="0"/>
        </w:rPr>
        <w:t>гомеостаза, артериальной гипертензией, неврологическими нарушениями, задержкой роста и развития</w:t>
      </w:r>
    </w:p>
    <w:p>
      <w:pPr>
        <w:pStyle w:val="Style10"/>
        <w:keepNext w:val="0"/>
        <w:keepLines w:val="0"/>
        <w:framePr w:w="3206" w:h="4339" w:wrap="none" w:hAnchor="page" w:x="746" w:y="3299"/>
        <w:widowControl w:val="0"/>
        <w:shd w:val="clear" w:color="auto" w:fill="auto"/>
        <w:bidi w:val="0"/>
        <w:spacing w:before="0" w:after="0" w:line="240" w:lineRule="auto"/>
        <w:ind w:left="580" w:right="0" w:hanging="580"/>
        <w:jc w:val="left"/>
      </w:pPr>
      <w:r>
        <w:rPr>
          <w:color w:val="000000"/>
          <w:spacing w:val="0"/>
          <w:w w:val="100"/>
          <w:position w:val="0"/>
        </w:rPr>
        <w:t>46. Поликомпонентное лечение рассеянного склероза, оптикомиелита Девика, нейродегенеративных нервно</w:t>
        <w:softHyphen/>
        <w:t>мышечных заболеваний, спастических форм детского церебрального паралича, митохондриальных энцефаломиопатий с применением химиотерапевтических, генно-инженерных биологических лекарственных препаратов, методов экстракорпорального воздействия на кровь и с использованием прикладной кинезотерапии</w:t>
      </w:r>
    </w:p>
    <w:p>
      <w:pPr>
        <w:pStyle w:val="Style10"/>
        <w:keepNext w:val="0"/>
        <w:keepLines w:val="0"/>
        <w:framePr w:w="1766" w:h="970" w:wrap="none" w:hAnchor="page" w:x="4183" w:y="3299"/>
        <w:widowControl w:val="0"/>
        <w:shd w:val="clear" w:color="auto" w:fill="auto"/>
        <w:bidi w:val="0"/>
        <w:spacing w:before="0" w:after="0" w:line="240" w:lineRule="auto"/>
        <w:ind w:left="0" w:right="0" w:firstLine="0"/>
        <w:jc w:val="center"/>
      </w:pPr>
      <w:r>
        <w:rPr>
          <w:color w:val="000000"/>
          <w:spacing w:val="0"/>
          <w:w w:val="100"/>
          <w:position w:val="0"/>
        </w:rPr>
        <w:t>G12.0, G31.8, G35,</w:t>
        <w:br/>
        <w:t>G36, G60, G70, G71,</w:t>
        <w:br/>
        <w:t>G80, G80.1, G80.2,</w:t>
        <w:br/>
        <w:t>G80.8, G81.1, G82.4</w:t>
      </w:r>
    </w:p>
    <w:p>
      <w:pPr>
        <w:pStyle w:val="Style10"/>
        <w:keepNext w:val="0"/>
        <w:keepLines w:val="0"/>
        <w:framePr w:w="4483" w:h="5064" w:wrap="none" w:hAnchor="page" w:x="6165" w:y="3299"/>
        <w:widowControl w:val="0"/>
        <w:shd w:val="clear" w:color="auto" w:fill="auto"/>
        <w:tabs>
          <w:tab w:pos="3274" w:val="left"/>
        </w:tabs>
        <w:bidi w:val="0"/>
        <w:spacing w:before="0" w:after="0" w:line="252" w:lineRule="auto"/>
        <w:ind w:left="0" w:right="0" w:firstLine="0"/>
        <w:jc w:val="left"/>
      </w:pPr>
      <w:r>
        <w:rPr>
          <w:color w:val="000000"/>
          <w:spacing w:val="0"/>
          <w:w w:val="100"/>
          <w:position w:val="0"/>
        </w:rPr>
        <w:t>врожденные и дегенеративные</w:t>
        <w:tab/>
        <w:t>терапевтичес</w:t>
      </w:r>
    </w:p>
    <w:p>
      <w:pPr>
        <w:pStyle w:val="Style10"/>
        <w:keepNext w:val="0"/>
        <w:keepLines w:val="0"/>
        <w:framePr w:w="4483" w:h="5064" w:wrap="none" w:hAnchor="page" w:x="6165" w:y="3299"/>
        <w:widowControl w:val="0"/>
        <w:shd w:val="clear" w:color="auto" w:fill="auto"/>
        <w:tabs>
          <w:tab w:pos="3274" w:val="left"/>
        </w:tabs>
        <w:bidi w:val="0"/>
        <w:spacing w:before="0" w:after="0" w:line="252" w:lineRule="auto"/>
        <w:ind w:left="0" w:right="0" w:firstLine="0"/>
        <w:jc w:val="left"/>
      </w:pPr>
      <w:r>
        <w:rPr>
          <w:color w:val="000000"/>
          <w:spacing w:val="0"/>
          <w:w w:val="100"/>
          <w:position w:val="0"/>
        </w:rPr>
        <w:t>заболевания центральной нервной</w:t>
        <w:tab/>
        <w:t>кое лечение</w:t>
      </w:r>
    </w:p>
    <w:p>
      <w:pPr>
        <w:pStyle w:val="Style10"/>
        <w:keepNext w:val="0"/>
        <w:keepLines w:val="0"/>
        <w:framePr w:w="4483" w:h="5064" w:wrap="none" w:hAnchor="page" w:x="6165" w:y="3299"/>
        <w:widowControl w:val="0"/>
        <w:shd w:val="clear" w:color="auto" w:fill="auto"/>
        <w:bidi w:val="0"/>
        <w:spacing w:before="0" w:after="0" w:line="252" w:lineRule="auto"/>
        <w:ind w:left="0" w:right="0" w:firstLine="0"/>
        <w:jc w:val="left"/>
      </w:pPr>
      <w:r>
        <w:rPr>
          <w:color w:val="000000"/>
          <w:spacing w:val="0"/>
          <w:w w:val="100"/>
          <w:position w:val="0"/>
        </w:rPr>
        <w:t xml:space="preserve">системы с тяжелыми двигательными нарушениями, включая перинатальное поражение центральной нервной системы и его последствия. Ремиттирующий с частыми обострениями или прогрессирующий рассеянный склероз. Оптикомиелит Девика. Нервно-мышечные заболевания с тяжелыми двигательными нарушениями. Митохондриальные энцефаломиопатии с очаговыми поражениями центральной нервной системы. Спастические формы детского церебрального паралича и другие паралитические синдромыс двигательными нарушениями, соответствующими 3 -5 уровню по шкале </w:t>
      </w:r>
      <w:r>
        <w:rPr>
          <w:color w:val="000000"/>
          <w:spacing w:val="0"/>
          <w:w w:val="100"/>
          <w:position w:val="0"/>
        </w:rPr>
        <w:t>GMFCS</w:t>
      </w:r>
    </w:p>
    <w:p>
      <w:pPr>
        <w:pStyle w:val="Style10"/>
        <w:keepNext w:val="0"/>
        <w:keepLines w:val="0"/>
        <w:framePr w:w="3629" w:h="7939" w:wrap="none" w:hAnchor="page" w:x="10941" w:y="1739"/>
        <w:widowControl w:val="0"/>
        <w:shd w:val="clear" w:color="auto" w:fill="auto"/>
        <w:bidi w:val="0"/>
        <w:spacing w:before="0" w:after="120" w:line="240" w:lineRule="auto"/>
        <w:ind w:left="0" w:right="0" w:firstLine="0"/>
        <w:jc w:val="left"/>
      </w:pPr>
      <w:r>
        <w:rPr>
          <w:color w:val="000000"/>
          <w:spacing w:val="0"/>
          <w:w w:val="100"/>
          <w:position w:val="0"/>
        </w:rPr>
        <w:t>методов, включая иммунологические, цитохимические, а также рентгенорадиологические (в том числе двухэнергетическая рентгеновская абсорбциометрия) и ультразвуковые методы диагностики</w:t>
      </w:r>
    </w:p>
    <w:p>
      <w:pPr>
        <w:pStyle w:val="Style10"/>
        <w:keepNext w:val="0"/>
        <w:keepLines w:val="0"/>
        <w:framePr w:w="3629" w:h="7939" w:wrap="none" w:hAnchor="page" w:x="10941" w:y="1739"/>
        <w:widowControl w:val="0"/>
        <w:shd w:val="clear" w:color="auto" w:fill="auto"/>
        <w:bidi w:val="0"/>
        <w:spacing w:before="0" w:after="120" w:line="240" w:lineRule="auto"/>
        <w:ind w:left="0" w:right="0" w:firstLine="0"/>
        <w:jc w:val="left"/>
      </w:pPr>
      <w:r>
        <w:rPr>
          <w:color w:val="000000"/>
          <w:spacing w:val="0"/>
          <w:w w:val="100"/>
          <w:position w:val="0"/>
        </w:rPr>
        <w:t>поликомпонентное иммуномодулирующее лечение нервно</w:t>
        <w:softHyphen/>
        <w:t>мышечных, врожденных, дегенеративных, демиелинизирующих и митохондриальных заболеваний центральной нервной системы иммунобиологическими и генно</w:t>
        <w:softHyphen/>
        <w:t>инженерными лекарственными препаратами, на основе комплекса иммунобиологических и молекулярно</w:t>
        <w:softHyphen/>
        <w:t>генетических методов диагностики под контролем лабораторных и инструментальных методов, включая иммунологические, биохимические, цитохимические методы, а также методы визуализации (рентгенологические, ультразвуковые методы и радиоизотопное сканирование)</w:t>
      </w:r>
    </w:p>
    <w:p>
      <w:pPr>
        <w:pStyle w:val="Style10"/>
        <w:keepNext w:val="0"/>
        <w:keepLines w:val="0"/>
        <w:framePr w:w="3629" w:h="7939" w:wrap="none" w:hAnchor="page" w:x="10941" w:y="1739"/>
        <w:widowControl w:val="0"/>
        <w:shd w:val="clear" w:color="auto" w:fill="auto"/>
        <w:bidi w:val="0"/>
        <w:spacing w:before="0" w:after="120" w:line="240" w:lineRule="auto"/>
        <w:ind w:left="0" w:right="0" w:firstLine="0"/>
        <w:jc w:val="left"/>
      </w:pPr>
      <w:r>
        <w:rPr>
          <w:color w:val="000000"/>
          <w:spacing w:val="0"/>
          <w:w w:val="100"/>
          <w:position w:val="0"/>
        </w:rPr>
        <w:t>поликомпонентное лечение нервно - мышечных, врожденных, дегенеративных и демиелинизирующих и митохондриальных заболеваний центральной нервной системы мегадозами кортикостероидов, цитостатическими лекарственными препаратами, а также методами</w:t>
      </w:r>
    </w:p>
    <w:p>
      <w:pPr>
        <w:pStyle w:val="Style10"/>
        <w:keepNext w:val="0"/>
        <w:keepLines w:val="0"/>
        <w:framePr w:w="643" w:h="250" w:wrap="none" w:hAnchor="page" w:x="15146" w:y="3299"/>
        <w:widowControl w:val="0"/>
        <w:shd w:val="clear" w:color="auto" w:fill="auto"/>
        <w:bidi w:val="0"/>
        <w:spacing w:before="0" w:after="0" w:line="240" w:lineRule="auto"/>
        <w:ind w:left="0" w:right="0" w:firstLine="0"/>
        <w:jc w:val="left"/>
      </w:pPr>
      <w:r>
        <w:rPr>
          <w:color w:val="000000"/>
          <w:spacing w:val="0"/>
          <w:w w:val="100"/>
          <w:position w:val="0"/>
        </w:rPr>
        <w:t>240568</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362" w:left="553" w:header="0" w:footer="934"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экстракорпорального воздействия на кровь, под контролем комплекса нейровизуализационных и нейрофункциональных методов обследования, определения уровня сывороточных и тканевых маркеров активности патологического процесса</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49" w:right="2247" w:bottom="1363" w:left="10945" w:header="0" w:footer="3" w:gutter="0"/>
          <w:cols w:space="720"/>
          <w:noEndnote/>
          <w:rtlGutter w:val="0"/>
          <w:docGrid w:linePitch="360"/>
        </w:sectPr>
      </w:pPr>
      <w:r>
        <w:rPr>
          <w:color w:val="000000"/>
          <w:spacing w:val="0"/>
          <w:w w:val="100"/>
          <w:position w:val="0"/>
        </w:rPr>
        <w:t>комплексное лечение тяжелых двигательных нарушений при спастических формах детского церебрального паралича, врожденных, включая перинатальные, нейродегенеративных, нервно-мышечных и демиелинизирующих заболеваниях с применением методов физиотерапии (в том числе аппаратной криотерапии, стимуляционных токов в движении, основанных на принципе биологической обратной связи), кинезотерапии, роботизированной механотерапии и (или) ботулинотерапии под контролем комплекса нейровизуализационных и (или) нейрофункциональных методов обследования</w:t>
      </w:r>
    </w:p>
    <w:p>
      <w:pPr>
        <w:pStyle w:val="Style10"/>
        <w:keepNext w:val="0"/>
        <w:keepLines w:val="0"/>
        <w:framePr w:w="3091" w:h="1219" w:wrap="none" w:vAnchor="text" w:hAnchor="page" w:x="746" w:y="21"/>
        <w:widowControl w:val="0"/>
        <w:shd w:val="clear" w:color="auto" w:fill="auto"/>
        <w:bidi w:val="0"/>
        <w:spacing w:before="0" w:after="0" w:line="240" w:lineRule="auto"/>
        <w:ind w:left="580" w:right="0" w:hanging="580"/>
        <w:jc w:val="left"/>
      </w:pPr>
      <w:r>
        <w:rPr>
          <w:color w:val="000000"/>
          <w:spacing w:val="0"/>
          <w:w w:val="100"/>
          <w:position w:val="0"/>
        </w:rPr>
        <w:t>47. Лечение сахарного диабета у детей с использованием систем непрерывного введения инсулина с гибридной обратной связью</w:t>
      </w:r>
    </w:p>
    <w:p>
      <w:pPr>
        <w:pStyle w:val="Style10"/>
        <w:keepNext w:val="0"/>
        <w:keepLines w:val="0"/>
        <w:framePr w:w="1709" w:h="730" w:wrap="none" w:vAnchor="text" w:hAnchor="page" w:x="4207" w:y="21"/>
        <w:widowControl w:val="0"/>
        <w:shd w:val="clear" w:color="auto" w:fill="auto"/>
        <w:bidi w:val="0"/>
        <w:spacing w:before="0" w:after="0" w:line="240" w:lineRule="auto"/>
        <w:ind w:left="0" w:right="0" w:firstLine="0"/>
        <w:jc w:val="left"/>
      </w:pPr>
      <w:r>
        <w:rPr>
          <w:color w:val="000000"/>
          <w:spacing w:val="0"/>
          <w:w w:val="100"/>
          <w:position w:val="0"/>
        </w:rPr>
        <w:t xml:space="preserve">E10.2, </w:t>
      </w:r>
      <w:r>
        <w:rPr>
          <w:color w:val="000000"/>
          <w:spacing w:val="0"/>
          <w:w w:val="100"/>
          <w:position w:val="0"/>
        </w:rPr>
        <w:t>Е10.3. Е10.4,</w:t>
      </w:r>
    </w:p>
    <w:p>
      <w:pPr>
        <w:pStyle w:val="Style10"/>
        <w:keepNext w:val="0"/>
        <w:keepLines w:val="0"/>
        <w:framePr w:w="1709" w:h="730" w:wrap="none" w:vAnchor="text" w:hAnchor="page" w:x="4207" w:y="21"/>
        <w:widowControl w:val="0"/>
        <w:shd w:val="clear" w:color="auto" w:fill="auto"/>
        <w:bidi w:val="0"/>
        <w:spacing w:before="0" w:after="0" w:line="240" w:lineRule="auto"/>
        <w:ind w:left="0" w:right="0" w:firstLine="0"/>
        <w:jc w:val="left"/>
      </w:pPr>
      <w:r>
        <w:rPr>
          <w:color w:val="000000"/>
          <w:spacing w:val="0"/>
          <w:w w:val="100"/>
          <w:position w:val="0"/>
        </w:rPr>
        <w:t>Е10.5, Е10.6, Е10.7,</w:t>
      </w:r>
    </w:p>
    <w:p>
      <w:pPr>
        <w:pStyle w:val="Style10"/>
        <w:keepNext w:val="0"/>
        <w:keepLines w:val="0"/>
        <w:framePr w:w="1709" w:h="730" w:wrap="none" w:vAnchor="text" w:hAnchor="page" w:x="4207" w:y="21"/>
        <w:widowControl w:val="0"/>
        <w:shd w:val="clear" w:color="auto" w:fill="auto"/>
        <w:bidi w:val="0"/>
        <w:spacing w:before="0" w:after="0" w:line="240" w:lineRule="auto"/>
        <w:ind w:left="0" w:right="0" w:firstLine="0"/>
        <w:jc w:val="center"/>
      </w:pPr>
      <w:r>
        <w:rPr>
          <w:color w:val="000000"/>
          <w:spacing w:val="0"/>
          <w:w w:val="100"/>
          <w:position w:val="0"/>
        </w:rPr>
        <w:t>Е10.8, Е10.9</w:t>
      </w:r>
    </w:p>
    <w:p>
      <w:pPr>
        <w:pStyle w:val="Style10"/>
        <w:keepNext w:val="0"/>
        <w:keepLines w:val="0"/>
        <w:framePr w:w="3178" w:h="1210" w:wrap="none" w:vAnchor="text" w:hAnchor="page" w:x="6165" w:y="21"/>
        <w:widowControl w:val="0"/>
        <w:shd w:val="clear" w:color="auto" w:fill="auto"/>
        <w:bidi w:val="0"/>
        <w:spacing w:before="0" w:after="0" w:line="240" w:lineRule="auto"/>
        <w:ind w:left="0" w:right="0" w:firstLine="0"/>
        <w:jc w:val="left"/>
      </w:pPr>
      <w:r>
        <w:rPr>
          <w:color w:val="000000"/>
          <w:spacing w:val="0"/>
          <w:w w:val="100"/>
          <w:position w:val="0"/>
        </w:rPr>
        <w:t>сахарный диабет 1 типа в детском возрасте, сопровождающийся высокой вариабельностью гликемии в виде подтвержденных эпизодов частой легкой или тяжелой</w:t>
      </w:r>
    </w:p>
    <w:p>
      <w:pPr>
        <w:pStyle w:val="Style10"/>
        <w:keepNext w:val="0"/>
        <w:keepLines w:val="0"/>
        <w:framePr w:w="1262" w:h="250" w:wrap="none" w:vAnchor="text" w:hAnchor="page" w:x="6170" w:y="1225"/>
        <w:widowControl w:val="0"/>
        <w:shd w:val="clear" w:color="auto" w:fill="auto"/>
        <w:bidi w:val="0"/>
        <w:spacing w:before="0" w:after="0" w:line="240" w:lineRule="auto"/>
        <w:ind w:left="0" w:right="0" w:firstLine="0"/>
        <w:jc w:val="left"/>
      </w:pPr>
      <w:r>
        <w:rPr>
          <w:color w:val="000000"/>
          <w:spacing w:val="0"/>
          <w:w w:val="100"/>
          <w:position w:val="0"/>
        </w:rPr>
        <w:t>гипогликемии</w:t>
      </w:r>
    </w:p>
    <w:p>
      <w:pPr>
        <w:pStyle w:val="Style10"/>
        <w:keepNext w:val="0"/>
        <w:keepLines w:val="0"/>
        <w:framePr w:w="4838" w:h="1699" w:wrap="none" w:vAnchor="text" w:hAnchor="page" w:x="10951" w:y="21"/>
        <w:widowControl w:val="0"/>
        <w:shd w:val="clear" w:color="auto" w:fill="auto"/>
        <w:tabs>
          <w:tab w:pos="4195" w:val="left"/>
        </w:tabs>
        <w:bidi w:val="0"/>
        <w:spacing w:before="0" w:after="0" w:line="240" w:lineRule="auto"/>
        <w:ind w:left="0" w:right="0" w:firstLine="0"/>
        <w:jc w:val="left"/>
      </w:pPr>
      <w:r>
        <w:rPr>
          <w:color w:val="000000"/>
          <w:spacing w:val="0"/>
          <w:w w:val="100"/>
          <w:position w:val="0"/>
        </w:rPr>
        <w:t>применение систем непрерывного</w:t>
        <w:tab/>
        <w:t>524333</w:t>
      </w:r>
    </w:p>
    <w:p>
      <w:pPr>
        <w:pStyle w:val="Style10"/>
        <w:keepNext w:val="0"/>
        <w:keepLines w:val="0"/>
        <w:framePr w:w="4838" w:h="1699" w:wrap="none" w:vAnchor="text" w:hAnchor="page" w:x="10951" w:y="21"/>
        <w:widowControl w:val="0"/>
        <w:shd w:val="clear" w:color="auto" w:fill="auto"/>
        <w:bidi w:val="0"/>
        <w:spacing w:before="0" w:after="0" w:line="240" w:lineRule="auto"/>
        <w:ind w:left="0" w:right="0" w:firstLine="0"/>
        <w:jc w:val="left"/>
      </w:pPr>
      <w:r>
        <w:rPr>
          <w:color w:val="000000"/>
          <w:spacing w:val="0"/>
          <w:w w:val="100"/>
          <w:position w:val="0"/>
        </w:rPr>
        <w:t>подкожного введения инсулина с функцией автоматической остановки подачи инсулина при гипогликемии и возможностью проведения мониторинга и контроля проводимого лечения у</w:t>
      </w:r>
    </w:p>
    <w:p>
      <w:pPr>
        <w:pStyle w:val="Style10"/>
        <w:keepNext w:val="0"/>
        <w:keepLines w:val="0"/>
        <w:framePr w:w="4838" w:h="1699" w:wrap="none" w:vAnchor="text" w:hAnchor="page" w:x="10951" w:y="21"/>
        <w:widowControl w:val="0"/>
        <w:shd w:val="clear" w:color="auto" w:fill="auto"/>
        <w:bidi w:val="0"/>
        <w:spacing w:before="0" w:after="0" w:line="240" w:lineRule="auto"/>
        <w:ind w:left="0" w:right="0" w:firstLine="0"/>
        <w:jc w:val="left"/>
      </w:pPr>
      <w:r>
        <w:rPr>
          <w:color w:val="000000"/>
          <w:spacing w:val="0"/>
          <w:w w:val="100"/>
          <w:position w:val="0"/>
        </w:rPr>
        <w:t>пациента с сахарным диабетом</w:t>
      </w: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footnotePr>
            <w:pos w:val="pageBottom"/>
            <w:numFmt w:val="decimal"/>
            <w:numRestart w:val="continuous"/>
          </w:footnotePr>
          <w:type w:val="continuous"/>
          <w:pgSz w:w="16840" w:h="11900" w:orient="landscape"/>
          <w:pgMar w:top="1100" w:right="543" w:bottom="1100" w:left="553"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482" w:left="553" w:header="0" w:footer="1054"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4800" w:right="0" w:firstLine="0"/>
        <w:jc w:val="left"/>
        <w:sectPr>
          <w:footnotePr>
            <w:pos w:val="pageBottom"/>
            <w:numFmt w:val="decimal"/>
            <w:numRestart w:val="continuous"/>
          </w:footnotePr>
          <w:type w:val="continuous"/>
          <w:pgSz w:w="16840" w:h="11900" w:orient="landscape"/>
          <w:pgMar w:top="1149" w:right="1052" w:bottom="1483" w:left="6169" w:header="0" w:footer="3" w:gutter="0"/>
          <w:cols w:space="720"/>
          <w:noEndnote/>
          <w:rtlGutter w:val="0"/>
          <w:docGrid w:linePitch="360"/>
        </w:sectPr>
      </w:pPr>
      <w:r>
        <w:rPr>
          <w:color w:val="000000"/>
          <w:spacing w:val="0"/>
          <w:w w:val="100"/>
          <w:position w:val="0"/>
        </w:rPr>
        <w:t>применение систем непрерывного подкожного введения инсулина с функцией предикативной автоматической остановки подачи инсулина до гипогликемии и возможностью проведения мониторинга и контроля проводимого лечения у пациента с сахарным диабетом</w:t>
      </w:r>
    </w:p>
    <w:p>
      <w:pPr>
        <w:widowControl w:val="0"/>
        <w:spacing w:line="1" w:lineRule="exact"/>
      </w:pPr>
      <w:r>
        <mc:AlternateContent>
          <mc:Choice Requires="wps">
            <w:drawing>
              <wp:anchor distT="0" distB="323215" distL="0" distR="0" simplePos="0" relativeHeight="125829798" behindDoc="0" locked="0" layoutInCell="1" allowOverlap="1">
                <wp:simplePos x="0" y="0"/>
                <wp:positionH relativeFrom="page">
                  <wp:posOffset>473075</wp:posOffset>
                </wp:positionH>
                <wp:positionV relativeFrom="paragraph">
                  <wp:posOffset>243840</wp:posOffset>
                </wp:positionV>
                <wp:extent cx="3392170" cy="734695"/>
                <wp:wrapSquare wrapText="bothSides"/>
                <wp:docPr id="742" name="Shape 742"/>
                <a:graphic xmlns:a="http://schemas.openxmlformats.org/drawingml/2006/main">
                  <a:graphicData uri="http://schemas.microsoft.com/office/word/2010/wordprocessingShape">
                    <wps:wsp>
                      <wps:cNvSpPr txBox="1"/>
                      <wps:spPr>
                        <a:xfrm>
                          <a:ext cx="3392170" cy="734695"/>
                        </a:xfrm>
                        <a:prstGeom prst="rect"/>
                        <a:noFill/>
                      </wps:spPr>
                      <wps:txbx>
                        <w:txbxContent>
                          <w:tbl>
                            <w:tblPr>
                              <w:tblOverlap w:val="never"/>
                              <w:jc w:val="left"/>
                              <w:tblLayout w:type="fixed"/>
                            </w:tblPr>
                            <w:tblGrid>
                              <w:gridCol w:w="3250"/>
                              <w:gridCol w:w="2093"/>
                            </w:tblGrid>
                            <w:tr>
                              <w:trPr>
                                <w:tblHeader/>
                                <w:trHeight w:val="240" w:hRule="exact"/>
                              </w:trPr>
                              <w:tc>
                                <w:tcPr>
                                  <w:tcBorders/>
                                  <w:shd w:val="clear" w:color="auto" w:fill="FFFFFF"/>
                                  <w:vAlign w:val="top"/>
                                </w:tcPr>
                                <w:p>
                                  <w:pPr>
                                    <w:pStyle w:val="Style21"/>
                                    <w:keepNext w:val="0"/>
                                    <w:keepLines w:val="0"/>
                                    <w:widowControl w:val="0"/>
                                    <w:shd w:val="clear" w:color="auto" w:fill="auto"/>
                                    <w:tabs>
                                      <w:tab w:pos="557" w:val="left"/>
                                    </w:tabs>
                                    <w:bidi w:val="0"/>
                                    <w:spacing w:before="0" w:after="0" w:line="240" w:lineRule="auto"/>
                                    <w:ind w:left="0" w:right="0" w:firstLine="0"/>
                                    <w:jc w:val="left"/>
                                    <w:rPr>
                                      <w:sz w:val="20"/>
                                      <w:szCs w:val="20"/>
                                    </w:rPr>
                                  </w:pPr>
                                  <w:r>
                                    <w:rPr>
                                      <w:color w:val="000000"/>
                                      <w:spacing w:val="0"/>
                                      <w:w w:val="100"/>
                                      <w:position w:val="0"/>
                                      <w:sz w:val="20"/>
                                      <w:szCs w:val="20"/>
                                    </w:rPr>
                                    <w:t>48.</w:t>
                                    <w:tab/>
                                    <w:t>Коронарная реваскуляризация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I20.1, I20.8, I20.9, I25,</w:t>
                                  </w:r>
                                </w:p>
                              </w:tc>
                            </w:tr>
                            <w:tr>
                              <w:trPr>
                                <w:trHeight w:val="240"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миокарда с применением</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I44.1, I44.2, I45.2, I45.3,</w:t>
                                  </w:r>
                                </w:p>
                              </w:tc>
                            </w:tr>
                            <w:tr>
                              <w:trPr>
                                <w:trHeight w:val="240"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аортокоронарного</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I45.6, I46.0, I49.5,</w:t>
                                  </w:r>
                                </w:p>
                              </w:tc>
                            </w:tr>
                            <w:tr>
                              <w:trPr>
                                <w:trHeight w:val="437"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580" w:right="0" w:firstLine="0"/>
                                    <w:jc w:val="left"/>
                                    <w:rPr>
                                      <w:sz w:val="20"/>
                                      <w:szCs w:val="20"/>
                                    </w:rPr>
                                  </w:pPr>
                                  <w:r>
                                    <w:rPr>
                                      <w:color w:val="000000"/>
                                      <w:spacing w:val="0"/>
                                      <w:w w:val="100"/>
                                      <w:position w:val="0"/>
                                      <w:sz w:val="20"/>
                                      <w:szCs w:val="20"/>
                                    </w:rPr>
                                    <w:t>шунтирования при ишемической болезни 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Q21.0, Q24.6</w:t>
                                  </w:r>
                                </w:p>
                              </w:tc>
                            </w:tr>
                          </w:tbl>
                          <w:p>
                            <w:pPr>
                              <w:widowControl w:val="0"/>
                              <w:spacing w:line="1" w:lineRule="exact"/>
                            </w:pPr>
                          </w:p>
                        </w:txbxContent>
                      </wps:txbx>
                      <wps:bodyPr lIns="0" tIns="0" rIns="0" bIns="0">
                        <a:noAutoFit/>
                      </wps:bodyPr>
                    </wps:wsp>
                  </a:graphicData>
                </a:graphic>
              </wp:anchor>
            </w:drawing>
          </mc:Choice>
          <mc:Fallback>
            <w:pict>
              <v:shape id="_x0000_s1768" type="#_x0000_t202" style="position:absolute;margin-left:37.25pt;margin-top:19.199999999999999pt;width:267.10000000000002pt;height:57.850000000000001pt;z-index:-125828955;mso-wrap-distance-left:0;mso-wrap-distance-right:0;mso-wrap-distance-bottom:25.449999999999999pt;mso-position-horizontal-relative:page" filled="f" stroked="f">
                <v:textbox inset="0,0,0,0">
                  <w:txbxContent>
                    <w:tbl>
                      <w:tblPr>
                        <w:tblOverlap w:val="never"/>
                        <w:jc w:val="left"/>
                        <w:tblLayout w:type="fixed"/>
                      </w:tblPr>
                      <w:tblGrid>
                        <w:gridCol w:w="3250"/>
                        <w:gridCol w:w="2093"/>
                      </w:tblGrid>
                      <w:tr>
                        <w:trPr>
                          <w:tblHeader/>
                          <w:trHeight w:val="240" w:hRule="exact"/>
                        </w:trPr>
                        <w:tc>
                          <w:tcPr>
                            <w:tcBorders/>
                            <w:shd w:val="clear" w:color="auto" w:fill="FFFFFF"/>
                            <w:vAlign w:val="top"/>
                          </w:tcPr>
                          <w:p>
                            <w:pPr>
                              <w:pStyle w:val="Style21"/>
                              <w:keepNext w:val="0"/>
                              <w:keepLines w:val="0"/>
                              <w:widowControl w:val="0"/>
                              <w:shd w:val="clear" w:color="auto" w:fill="auto"/>
                              <w:tabs>
                                <w:tab w:pos="557" w:val="left"/>
                              </w:tabs>
                              <w:bidi w:val="0"/>
                              <w:spacing w:before="0" w:after="0" w:line="240" w:lineRule="auto"/>
                              <w:ind w:left="0" w:right="0" w:firstLine="0"/>
                              <w:jc w:val="left"/>
                              <w:rPr>
                                <w:sz w:val="20"/>
                                <w:szCs w:val="20"/>
                              </w:rPr>
                            </w:pPr>
                            <w:r>
                              <w:rPr>
                                <w:color w:val="000000"/>
                                <w:spacing w:val="0"/>
                                <w:w w:val="100"/>
                                <w:position w:val="0"/>
                                <w:sz w:val="20"/>
                                <w:szCs w:val="20"/>
                              </w:rPr>
                              <w:t>48.</w:t>
                              <w:tab/>
                              <w:t>Коронарная реваскуляризация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I20.1, I20.8, I20.9, I25,</w:t>
                            </w:r>
                          </w:p>
                        </w:tc>
                      </w:tr>
                      <w:tr>
                        <w:trPr>
                          <w:trHeight w:val="240"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миокарда с применением</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I44.1, I44.2, I45.2, I45.3,</w:t>
                            </w:r>
                          </w:p>
                        </w:tc>
                      </w:tr>
                      <w:tr>
                        <w:trPr>
                          <w:trHeight w:val="240"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аортокоронарного</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I45.6, I46.0, I49.5,</w:t>
                            </w:r>
                          </w:p>
                        </w:tc>
                      </w:tr>
                      <w:tr>
                        <w:trPr>
                          <w:trHeight w:val="437"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580" w:right="0" w:firstLine="0"/>
                              <w:jc w:val="left"/>
                              <w:rPr>
                                <w:sz w:val="20"/>
                                <w:szCs w:val="20"/>
                              </w:rPr>
                            </w:pPr>
                            <w:r>
                              <w:rPr>
                                <w:color w:val="000000"/>
                                <w:spacing w:val="0"/>
                                <w:w w:val="100"/>
                                <w:position w:val="0"/>
                                <w:sz w:val="20"/>
                                <w:szCs w:val="20"/>
                              </w:rPr>
                              <w:t>шунтирования при ишемической болезни 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Q21.0, Q24.6</w:t>
                            </w:r>
                          </w:p>
                        </w:tc>
                      </w:tr>
                    </w:tbl>
                    <w:p>
                      <w:pPr>
                        <w:widowControl w:val="0"/>
                        <w:spacing w:line="1" w:lineRule="exact"/>
                      </w:pPr>
                    </w:p>
                  </w:txbxContent>
                </v:textbox>
                <w10:wrap type="square" anchorx="page"/>
              </v:shape>
            </w:pict>
          </mc:Fallback>
        </mc:AlternateContent>
      </w:r>
      <w:r>
        <mc:AlternateContent>
          <mc:Choice Requires="wps">
            <w:drawing>
              <wp:anchor distT="0" distB="0" distL="0" distR="0" simplePos="0" relativeHeight="503316482" behindDoc="0" locked="0" layoutInCell="1" allowOverlap="1">
                <wp:simplePos x="0" y="0"/>
                <wp:positionH relativeFrom="page">
                  <wp:posOffset>826770</wp:posOffset>
                </wp:positionH>
                <wp:positionV relativeFrom="paragraph">
                  <wp:posOffset>990600</wp:posOffset>
                </wp:positionV>
                <wp:extent cx="1246505" cy="311150"/>
                <wp:wrapNone/>
                <wp:docPr id="744" name="Shape 744"/>
                <a:graphic xmlns:a="http://schemas.openxmlformats.org/drawingml/2006/main">
                  <a:graphicData uri="http://schemas.microsoft.com/office/word/2010/wordprocessingShape">
                    <wps:wsp>
                      <wps:cNvSpPr txBox="1"/>
                      <wps:spPr>
                        <a:xfrm>
                          <a:ext cx="1246505" cy="31115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различных формах сочетанной патологии</w:t>
                            </w:r>
                          </w:p>
                        </w:txbxContent>
                      </wps:txbx>
                      <wps:bodyPr lIns="0" tIns="0" rIns="0" bIns="0">
                        <a:noAutoFit/>
                      </wps:bodyPr>
                    </wps:wsp>
                  </a:graphicData>
                </a:graphic>
              </wp:anchor>
            </w:drawing>
          </mc:Choice>
          <mc:Fallback>
            <w:pict>
              <v:shape id="_x0000_s1770" type="#_x0000_t202" style="position:absolute;margin-left:65.099999999999994pt;margin-top:78.pt;width:98.150000000000006pt;height:24.5pt;z-index:251657729;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различных формах сочетанной патологии</w:t>
                      </w:r>
                    </w:p>
                  </w:txbxContent>
                </v:textbox>
                <w10:wrap anchorx="page"/>
              </v:shape>
            </w:pict>
          </mc:Fallback>
        </mc:AlternateContent>
      </w:r>
    </w:p>
    <w:p>
      <w:pPr>
        <w:pStyle w:val="Style10"/>
        <w:keepNext w:val="0"/>
        <w:keepLines w:val="0"/>
        <w:widowControl w:val="0"/>
        <w:shd w:val="clear" w:color="auto" w:fill="auto"/>
        <w:tabs>
          <w:tab w:pos="3259" w:val="left"/>
        </w:tabs>
        <w:bidi w:val="0"/>
        <w:spacing w:before="0" w:after="0" w:line="377" w:lineRule="auto"/>
        <w:ind w:left="0" w:right="0" w:firstLine="900"/>
        <w:jc w:val="both"/>
      </w:pPr>
      <w:r>
        <w:rPr>
          <w:color w:val="000000"/>
          <w:spacing w:val="0"/>
          <w:w w:val="100"/>
          <w:position w:val="0"/>
        </w:rPr>
        <w:t>Сердечно-сосудистая хирургия ишемическая болезнь сердца со</w:t>
        <w:tab/>
        <w:t>хирургическое</w:t>
      </w:r>
    </w:p>
    <w:p>
      <w:pPr>
        <w:pStyle w:val="Style10"/>
        <w:keepNext w:val="0"/>
        <w:keepLines w:val="0"/>
        <w:widowControl w:val="0"/>
        <w:shd w:val="clear" w:color="auto" w:fill="auto"/>
        <w:tabs>
          <w:tab w:pos="3259" w:val="left"/>
        </w:tabs>
        <w:bidi w:val="0"/>
        <w:spacing w:before="0" w:after="0" w:line="240" w:lineRule="auto"/>
        <w:ind w:left="0" w:right="0" w:firstLine="0"/>
        <w:jc w:val="left"/>
      </w:pPr>
      <w:r>
        <w:rPr>
          <w:color w:val="000000"/>
          <w:spacing w:val="0"/>
          <w:w w:val="100"/>
          <w:position w:val="0"/>
        </w:rPr>
        <w:t>значительным проксимальным</w:t>
        <w:tab/>
        <w:t>лечение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стенозированием главного ствола левой коронарной артерии, наличие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3 и более стенозов коронарных артерий в сочетании с патологией</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 или 2 клапанов сердца, аневризмой, дефектом межжелудочковой перегородки, нарушениями ритма и</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проводимости, другими полостными операциями</w:t>
      </w:r>
    </w:p>
    <w:p>
      <w:pPr>
        <w:pStyle w:val="Style10"/>
        <w:keepNext w:val="0"/>
        <w:keepLines w:val="0"/>
        <w:widowControl w:val="0"/>
        <w:shd w:val="clear" w:color="auto" w:fill="auto"/>
        <w:tabs>
          <w:tab w:pos="4195" w:val="left"/>
        </w:tabs>
        <w:bidi w:val="0"/>
        <w:spacing w:before="0" w:after="0" w:line="240" w:lineRule="auto"/>
        <w:ind w:left="0" w:right="0" w:firstLine="0"/>
        <w:jc w:val="left"/>
      </w:pPr>
      <w:r>
        <w:rPr>
          <w:color w:val="000000"/>
          <w:spacing w:val="0"/>
          <w:w w:val="100"/>
          <w:position w:val="0"/>
        </w:rPr>
        <w:t>аортокоронарное шунтирование у</w:t>
        <w:tab/>
        <w:t>391761</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больных ишемической болезнью сердца</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в условиях искусственного кровоснабжения</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аортокоронарное шунтирование у больных ишемической болезнью сердца на работающем сердце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аортокоронарное шунтирование в сочетании с пластикой</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(протезированием) 1 - 2 клапанов</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аортокоронарное шунтирование в сочетании с аневризмэктомией, закрытием постинфарктного дефекта межжелудочковой перегородки, деструкцией проводящих путей и</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аритмогенных зон сердца, в том числе с имплантацией</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электрокардиостимулятора, кардиовертера-дефибриллятора, другими</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49" w:right="1219" w:bottom="1149" w:left="6169" w:header="0" w:footer="3" w:gutter="0"/>
          <w:cols w:num="2" w:space="100"/>
          <w:noEndnote/>
          <w:rtlGutter w:val="0"/>
          <w:docGrid w:linePitch="360"/>
        </w:sectPr>
      </w:pPr>
      <w:r>
        <w:rPr>
          <w:color w:val="000000"/>
          <w:spacing w:val="0"/>
          <w:w w:val="100"/>
          <w:position w:val="0"/>
        </w:rPr>
        <w:t>полостными операциями</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93" w:h="250" w:wrap="none" w:hAnchor="page" w:x="746" w:y="1739"/>
        <w:widowControl w:val="0"/>
        <w:shd w:val="clear" w:color="auto" w:fill="auto"/>
        <w:bidi w:val="0"/>
        <w:spacing w:before="0" w:after="0" w:line="240" w:lineRule="auto"/>
        <w:ind w:left="0" w:right="0" w:firstLine="0"/>
        <w:jc w:val="both"/>
      </w:pPr>
      <w:r>
        <w:rPr>
          <w:color w:val="000000"/>
          <w:spacing w:val="0"/>
          <w:w w:val="100"/>
          <w:position w:val="0"/>
        </w:rPr>
        <w:t>49.</w:t>
      </w:r>
    </w:p>
    <w:p>
      <w:pPr>
        <w:pStyle w:val="Style10"/>
        <w:keepNext w:val="0"/>
        <w:keepLines w:val="0"/>
        <w:framePr w:w="9480" w:h="1699" w:wrap="none" w:hAnchor="page" w:x="1303" w:y="1739"/>
        <w:widowControl w:val="0"/>
        <w:shd w:val="clear" w:color="auto" w:fill="auto"/>
        <w:tabs>
          <w:tab w:pos="2702" w:val="left"/>
          <w:tab w:pos="8131" w:val="left"/>
        </w:tabs>
        <w:bidi w:val="0"/>
        <w:spacing w:before="0" w:after="0" w:line="240" w:lineRule="auto"/>
        <w:ind w:left="0" w:right="0" w:firstLine="0"/>
        <w:jc w:val="both"/>
      </w:pPr>
      <w:r>
        <w:rPr>
          <w:color w:val="000000"/>
          <w:spacing w:val="0"/>
          <w:w w:val="100"/>
          <w:position w:val="0"/>
        </w:rPr>
        <w:t>Эндоваскулярная,</w:t>
        <w:tab/>
      </w:r>
      <w:r>
        <w:rPr>
          <w:color w:val="000000"/>
          <w:spacing w:val="0"/>
          <w:w w:val="100"/>
          <w:position w:val="0"/>
        </w:rPr>
        <w:t xml:space="preserve">I44.1, I44.2, I45.2, I45.3, </w:t>
      </w:r>
      <w:r>
        <w:rPr>
          <w:color w:val="000000"/>
          <w:spacing w:val="0"/>
          <w:w w:val="100"/>
          <w:position w:val="0"/>
        </w:rPr>
        <w:t>пароксизмальные нарушения ритма</w:t>
        <w:tab/>
        <w:t>хирургическое</w:t>
      </w:r>
    </w:p>
    <w:p>
      <w:pPr>
        <w:pStyle w:val="Style10"/>
        <w:keepNext w:val="0"/>
        <w:keepLines w:val="0"/>
        <w:framePr w:w="9480" w:h="1699" w:wrap="none" w:hAnchor="page" w:x="1303" w:y="1739"/>
        <w:widowControl w:val="0"/>
        <w:shd w:val="clear" w:color="auto" w:fill="auto"/>
        <w:tabs>
          <w:tab w:pos="2707" w:val="left"/>
          <w:tab w:pos="8136" w:val="left"/>
        </w:tabs>
        <w:bidi w:val="0"/>
        <w:spacing w:before="0" w:after="0" w:line="240" w:lineRule="auto"/>
        <w:ind w:left="0" w:right="0" w:firstLine="0"/>
        <w:jc w:val="left"/>
      </w:pPr>
      <w:r>
        <w:rPr>
          <w:color w:val="000000"/>
          <w:spacing w:val="0"/>
          <w:w w:val="100"/>
          <w:position w:val="0"/>
        </w:rPr>
        <w:t>хирургическая коррекция</w:t>
        <w:tab/>
      </w:r>
      <w:r>
        <w:rPr>
          <w:color w:val="000000"/>
          <w:spacing w:val="0"/>
          <w:w w:val="100"/>
          <w:position w:val="0"/>
        </w:rPr>
        <w:t xml:space="preserve">I45.6, I46.0, I47.0, I47.1, </w:t>
      </w:r>
      <w:r>
        <w:rPr>
          <w:color w:val="000000"/>
          <w:spacing w:val="0"/>
          <w:w w:val="100"/>
          <w:position w:val="0"/>
        </w:rPr>
        <w:t>и проводимости различного генеза,</w:t>
        <w:tab/>
        <w:t>лечение</w:t>
      </w:r>
    </w:p>
    <w:p>
      <w:pPr>
        <w:pStyle w:val="Style10"/>
        <w:keepNext w:val="0"/>
        <w:keepLines w:val="0"/>
        <w:framePr w:w="9480" w:h="1699" w:wrap="none" w:hAnchor="page" w:x="1303" w:y="1739"/>
        <w:widowControl w:val="0"/>
        <w:shd w:val="clear" w:color="auto" w:fill="auto"/>
        <w:tabs>
          <w:tab w:pos="2928" w:val="left"/>
        </w:tabs>
        <w:bidi w:val="0"/>
        <w:spacing w:before="0" w:after="0" w:line="240" w:lineRule="auto"/>
        <w:ind w:left="0" w:right="0" w:firstLine="0"/>
        <w:jc w:val="left"/>
      </w:pPr>
      <w:r>
        <w:rPr>
          <w:color w:val="000000"/>
          <w:spacing w:val="0"/>
          <w:w w:val="100"/>
          <w:position w:val="0"/>
        </w:rPr>
        <w:t xml:space="preserve">нарушений ритма сердца без </w:t>
      </w:r>
      <w:r>
        <w:rPr>
          <w:color w:val="000000"/>
          <w:spacing w:val="0"/>
          <w:w w:val="100"/>
          <w:position w:val="0"/>
        </w:rPr>
        <w:t xml:space="preserve">I47.2, I47.9, I48, I49.0, </w:t>
      </w:r>
      <w:r>
        <w:rPr>
          <w:color w:val="000000"/>
          <w:spacing w:val="0"/>
          <w:w w:val="100"/>
          <w:position w:val="0"/>
        </w:rPr>
        <w:t>сопровождающиеся сердечной имплантации кардиовертера-</w:t>
        <w:tab/>
      </w:r>
      <w:r>
        <w:rPr>
          <w:color w:val="000000"/>
          <w:spacing w:val="0"/>
          <w:w w:val="100"/>
          <w:position w:val="0"/>
        </w:rPr>
        <w:t xml:space="preserve">I49.5, Q22.5, Q24.6 </w:t>
      </w:r>
      <w:r>
        <w:rPr>
          <w:color w:val="000000"/>
          <w:spacing w:val="0"/>
          <w:w w:val="100"/>
          <w:position w:val="0"/>
        </w:rPr>
        <w:t>недостаточностью,</w:t>
      </w:r>
    </w:p>
    <w:p>
      <w:pPr>
        <w:pStyle w:val="Style10"/>
        <w:keepNext w:val="0"/>
        <w:keepLines w:val="0"/>
        <w:framePr w:w="9480" w:h="1699" w:wrap="none" w:hAnchor="page" w:x="1303" w:y="1739"/>
        <w:widowControl w:val="0"/>
        <w:shd w:val="clear" w:color="auto" w:fill="auto"/>
        <w:tabs>
          <w:tab w:pos="4862" w:val="left"/>
        </w:tabs>
        <w:bidi w:val="0"/>
        <w:spacing w:before="0" w:after="0" w:line="240" w:lineRule="auto"/>
        <w:ind w:left="0" w:right="0" w:firstLine="0"/>
        <w:jc w:val="left"/>
      </w:pPr>
      <w:r>
        <w:rPr>
          <w:color w:val="000000"/>
          <w:spacing w:val="0"/>
          <w:w w:val="100"/>
          <w:position w:val="0"/>
        </w:rPr>
        <w:t>дефибриллятора</w:t>
        <w:tab/>
        <w:t>гемодинамическими расстройствами</w:t>
      </w:r>
    </w:p>
    <w:p>
      <w:pPr>
        <w:pStyle w:val="Style10"/>
        <w:keepNext w:val="0"/>
        <w:keepLines w:val="0"/>
        <w:framePr w:w="9480" w:h="1699" w:wrap="none" w:hAnchor="page" w:x="1303" w:y="1739"/>
        <w:widowControl w:val="0"/>
        <w:shd w:val="clear" w:color="auto" w:fill="auto"/>
        <w:bidi w:val="0"/>
        <w:spacing w:before="0" w:after="0" w:line="240" w:lineRule="auto"/>
        <w:ind w:left="4880" w:right="0" w:firstLine="0"/>
        <w:jc w:val="left"/>
      </w:pPr>
      <w:r>
        <w:rPr>
          <w:color w:val="000000"/>
          <w:spacing w:val="0"/>
          <w:w w:val="100"/>
          <w:position w:val="0"/>
        </w:rPr>
        <w:t>и отсутствием эффекта от лечения лекарственными препаратами</w:t>
      </w:r>
    </w:p>
    <w:p>
      <w:pPr>
        <w:pStyle w:val="Style10"/>
        <w:keepNext w:val="0"/>
        <w:keepLines w:val="0"/>
        <w:framePr w:w="288" w:h="250" w:wrap="none" w:hAnchor="page" w:x="751" w:y="4456"/>
        <w:widowControl w:val="0"/>
        <w:shd w:val="clear" w:color="auto" w:fill="auto"/>
        <w:bidi w:val="0"/>
        <w:spacing w:before="0" w:after="0" w:line="240" w:lineRule="auto"/>
        <w:ind w:left="0" w:right="0" w:firstLine="0"/>
        <w:jc w:val="both"/>
      </w:pPr>
      <w:r>
        <w:rPr>
          <w:color w:val="000000"/>
          <w:spacing w:val="0"/>
          <w:w w:val="100"/>
          <w:position w:val="0"/>
        </w:rPr>
        <w:t>50.</w:t>
      </w:r>
    </w:p>
    <w:p>
      <w:pPr>
        <w:pStyle w:val="Style10"/>
        <w:keepNext w:val="0"/>
        <w:keepLines w:val="0"/>
        <w:framePr w:w="2472" w:h="979" w:wrap="none" w:hAnchor="page" w:x="1303" w:y="4456"/>
        <w:widowControl w:val="0"/>
        <w:shd w:val="clear" w:color="auto" w:fill="auto"/>
        <w:bidi w:val="0"/>
        <w:spacing w:before="0" w:after="0" w:line="240" w:lineRule="auto"/>
        <w:ind w:left="0" w:right="0" w:firstLine="0"/>
        <w:jc w:val="left"/>
      </w:pPr>
      <w:r>
        <w:rPr>
          <w:color w:val="000000"/>
          <w:spacing w:val="0"/>
          <w:w w:val="100"/>
          <w:position w:val="0"/>
        </w:rPr>
        <w:t>Хирургическая и эндоваскулярная коррекция заболеваний магистральных артерий</w:t>
      </w:r>
    </w:p>
    <w:p>
      <w:pPr>
        <w:pStyle w:val="Style10"/>
        <w:keepNext w:val="0"/>
        <w:keepLines w:val="0"/>
        <w:framePr w:w="2059" w:h="974" w:wrap="none" w:hAnchor="page" w:x="4034" w:y="4456"/>
        <w:widowControl w:val="0"/>
        <w:shd w:val="clear" w:color="auto" w:fill="auto"/>
        <w:bidi w:val="0"/>
        <w:spacing w:before="0" w:after="0" w:line="240" w:lineRule="auto"/>
        <w:ind w:left="0" w:right="0" w:firstLine="0"/>
        <w:jc w:val="center"/>
      </w:pPr>
      <w:r>
        <w:rPr>
          <w:color w:val="000000"/>
          <w:spacing w:val="0"/>
          <w:w w:val="100"/>
          <w:position w:val="0"/>
        </w:rPr>
        <w:t>I20, I25, I26, I65, I70.0,</w:t>
        <w:br/>
        <w:t>I70.1, I70.8, I71, I72.0,</w:t>
        <w:br/>
        <w:t>I72.2, I72.3, I72.8, I73.1,</w:t>
        <w:br/>
        <w:t>I77.6, I98, Q26.0, Q27.3</w:t>
      </w:r>
    </w:p>
    <w:p>
      <w:pPr>
        <w:pStyle w:val="Style10"/>
        <w:keepNext w:val="0"/>
        <w:keepLines w:val="0"/>
        <w:framePr w:w="3173" w:h="739" w:wrap="none" w:hAnchor="page" w:x="6170" w:y="4456"/>
        <w:widowControl w:val="0"/>
        <w:shd w:val="clear" w:color="auto" w:fill="auto"/>
        <w:bidi w:val="0"/>
        <w:spacing w:before="0" w:after="0" w:line="240" w:lineRule="auto"/>
        <w:ind w:left="0" w:right="0" w:firstLine="0"/>
        <w:jc w:val="left"/>
      </w:pPr>
      <w:r>
        <w:rPr>
          <w:color w:val="000000"/>
          <w:spacing w:val="0"/>
          <w:w w:val="100"/>
          <w:position w:val="0"/>
        </w:rPr>
        <w:t>врожденные и приобретенные заболевания аорты и магистральных артерий</w:t>
      </w:r>
    </w:p>
    <w:p>
      <w:pPr>
        <w:pStyle w:val="Style10"/>
        <w:keepNext w:val="0"/>
        <w:keepLines w:val="0"/>
        <w:framePr w:w="1306" w:h="490" w:wrap="none" w:hAnchor="page" w:x="9477" w:y="4456"/>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2592" w:h="1459" w:wrap="none" w:hAnchor="page" w:x="1303" w:y="8056"/>
        <w:widowControl w:val="0"/>
        <w:shd w:val="clear" w:color="auto" w:fill="auto"/>
        <w:bidi w:val="0"/>
        <w:spacing w:before="0" w:after="0" w:line="240" w:lineRule="auto"/>
        <w:ind w:left="0" w:right="0" w:firstLine="0"/>
        <w:jc w:val="left"/>
      </w:pPr>
      <w:r>
        <w:rPr>
          <w:color w:val="000000"/>
          <w:spacing w:val="0"/>
          <w:w w:val="100"/>
          <w:position w:val="0"/>
        </w:rPr>
        <w:t>Радикальная и гемодинамическая коррекция врожденных пороков перегородок, камер сердца и соединений магистральных сосудов</w:t>
      </w:r>
    </w:p>
    <w:p>
      <w:pPr>
        <w:pStyle w:val="Style10"/>
        <w:keepNext w:val="0"/>
        <w:keepLines w:val="0"/>
        <w:framePr w:w="1718" w:h="494" w:wrap="none" w:hAnchor="page" w:x="4207" w:y="8056"/>
        <w:widowControl w:val="0"/>
        <w:shd w:val="clear" w:color="auto" w:fill="auto"/>
        <w:bidi w:val="0"/>
        <w:spacing w:before="0" w:after="0" w:line="240" w:lineRule="auto"/>
        <w:ind w:left="0" w:right="0" w:firstLine="0"/>
        <w:jc w:val="left"/>
      </w:pPr>
      <w:r>
        <w:rPr>
          <w:color w:val="000000"/>
          <w:spacing w:val="0"/>
          <w:w w:val="100"/>
          <w:position w:val="0"/>
        </w:rPr>
        <w:t xml:space="preserve">Q20.1 </w:t>
      </w:r>
      <w:r>
        <w:rPr>
          <w:color w:val="000000"/>
          <w:spacing w:val="0"/>
          <w:w w:val="100"/>
          <w:position w:val="0"/>
        </w:rPr>
        <w:t xml:space="preserve">- </w:t>
      </w:r>
      <w:r>
        <w:rPr>
          <w:color w:val="000000"/>
          <w:spacing w:val="0"/>
          <w:w w:val="100"/>
          <w:position w:val="0"/>
        </w:rPr>
        <w:t>Q20.9, Q21, Q22, Q23, Q24, Q25</w:t>
      </w:r>
    </w:p>
    <w:p>
      <w:pPr>
        <w:pStyle w:val="Style10"/>
        <w:keepNext w:val="0"/>
        <w:keepLines w:val="0"/>
        <w:framePr w:w="2928" w:h="739" w:wrap="none" w:hAnchor="page" w:x="6170" w:y="8056"/>
        <w:widowControl w:val="0"/>
        <w:shd w:val="clear" w:color="auto" w:fill="auto"/>
        <w:bidi w:val="0"/>
        <w:spacing w:before="0" w:after="0" w:line="240" w:lineRule="auto"/>
        <w:ind w:left="0" w:right="0" w:firstLine="0"/>
        <w:jc w:val="left"/>
      </w:pPr>
      <w:r>
        <w:rPr>
          <w:color w:val="000000"/>
          <w:spacing w:val="0"/>
          <w:w w:val="100"/>
          <w:position w:val="0"/>
        </w:rPr>
        <w:t>врожденные пороки перегородок, камер сердца и соединений магистральных сосудов</w:t>
      </w:r>
    </w:p>
    <w:p>
      <w:pPr>
        <w:pStyle w:val="Style10"/>
        <w:keepNext w:val="0"/>
        <w:keepLines w:val="0"/>
        <w:framePr w:w="1306" w:h="490" w:wrap="none" w:hAnchor="page" w:x="9477" w:y="8056"/>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595" w:h="7286" w:wrap="none" w:hAnchor="page" w:x="10946" w:y="1739"/>
        <w:widowControl w:val="0"/>
        <w:shd w:val="clear" w:color="auto" w:fill="auto"/>
        <w:bidi w:val="0"/>
        <w:spacing w:before="0" w:after="80" w:line="240" w:lineRule="auto"/>
        <w:ind w:left="0" w:right="0" w:firstLine="0"/>
        <w:jc w:val="left"/>
      </w:pPr>
      <w:r>
        <w:rPr>
          <w:color w:val="000000"/>
          <w:spacing w:val="0"/>
          <w:w w:val="100"/>
          <w:position w:val="0"/>
        </w:rPr>
        <w:t>эндоваскулярная деструкция дополнительных проводящих путей и аритмогенных зон сердца</w:t>
      </w:r>
    </w:p>
    <w:p>
      <w:pPr>
        <w:pStyle w:val="Style10"/>
        <w:keepNext w:val="0"/>
        <w:keepLines w:val="0"/>
        <w:framePr w:w="3595" w:h="7286" w:wrap="none" w:hAnchor="page" w:x="10946" w:y="1739"/>
        <w:widowControl w:val="0"/>
        <w:shd w:val="clear" w:color="auto" w:fill="auto"/>
        <w:bidi w:val="0"/>
        <w:spacing w:before="0" w:after="80" w:line="240" w:lineRule="auto"/>
        <w:ind w:left="0" w:right="0" w:firstLine="0"/>
        <w:jc w:val="left"/>
      </w:pPr>
      <w:r>
        <w:rPr>
          <w:color w:val="000000"/>
          <w:spacing w:val="0"/>
          <w:w w:val="100"/>
          <w:position w:val="0"/>
        </w:rPr>
        <w:t>имплантация частотно-адаптированного трехкамерного кардиостимулятора</w:t>
      </w:r>
    </w:p>
    <w:p>
      <w:pPr>
        <w:pStyle w:val="Style10"/>
        <w:keepNext w:val="0"/>
        <w:keepLines w:val="0"/>
        <w:framePr w:w="3595" w:h="7286" w:wrap="none" w:hAnchor="page" w:x="10946" w:y="1739"/>
        <w:widowControl w:val="0"/>
        <w:shd w:val="clear" w:color="auto" w:fill="auto"/>
        <w:bidi w:val="0"/>
        <w:spacing w:before="0" w:after="80" w:line="240" w:lineRule="auto"/>
        <w:ind w:left="0" w:right="0" w:firstLine="0"/>
        <w:jc w:val="left"/>
      </w:pPr>
      <w:r>
        <w:rPr>
          <w:color w:val="000000"/>
          <w:spacing w:val="0"/>
          <w:w w:val="100"/>
          <w:position w:val="0"/>
        </w:rPr>
        <w:t>торакоскопическая деструкция аритмогенных зон сердца</w:t>
      </w:r>
    </w:p>
    <w:p>
      <w:pPr>
        <w:pStyle w:val="Style10"/>
        <w:keepNext w:val="0"/>
        <w:keepLines w:val="0"/>
        <w:framePr w:w="3595" w:h="7286" w:wrap="none" w:hAnchor="page" w:x="10946" w:y="1739"/>
        <w:widowControl w:val="0"/>
        <w:shd w:val="clear" w:color="auto" w:fill="auto"/>
        <w:bidi w:val="0"/>
        <w:spacing w:before="0" w:after="80" w:line="240" w:lineRule="auto"/>
        <w:ind w:left="0" w:right="0" w:firstLine="0"/>
        <w:jc w:val="left"/>
      </w:pPr>
      <w:r>
        <w:rPr>
          <w:color w:val="000000"/>
          <w:spacing w:val="0"/>
          <w:w w:val="100"/>
          <w:position w:val="0"/>
        </w:rPr>
        <w:t>хирургическая и (или) криодеструкция дополнительных проводящих путей и аритмогенных зон сердца</w:t>
      </w:r>
    </w:p>
    <w:p>
      <w:pPr>
        <w:pStyle w:val="Style10"/>
        <w:keepNext w:val="0"/>
        <w:keepLines w:val="0"/>
        <w:framePr w:w="3595" w:h="7286" w:wrap="none" w:hAnchor="page" w:x="10946" w:y="1739"/>
        <w:widowControl w:val="0"/>
        <w:shd w:val="clear" w:color="auto" w:fill="auto"/>
        <w:bidi w:val="0"/>
        <w:spacing w:before="0" w:after="0" w:line="240" w:lineRule="auto"/>
        <w:ind w:left="0" w:right="0" w:firstLine="0"/>
        <w:jc w:val="left"/>
      </w:pPr>
      <w:r>
        <w:rPr>
          <w:color w:val="000000"/>
          <w:spacing w:val="0"/>
          <w:w w:val="100"/>
          <w:position w:val="0"/>
        </w:rPr>
        <w:t>эндоваскулярная (баллонная ангиопластика со стентированием) и хирургическая коррекция приобретенной и врожденной артериовенозной</w:t>
      </w:r>
    </w:p>
    <w:p>
      <w:pPr>
        <w:pStyle w:val="Style10"/>
        <w:keepNext w:val="0"/>
        <w:keepLines w:val="0"/>
        <w:framePr w:w="3595" w:h="7286" w:wrap="none" w:hAnchor="page" w:x="10946" w:y="1739"/>
        <w:widowControl w:val="0"/>
        <w:shd w:val="clear" w:color="auto" w:fill="auto"/>
        <w:bidi w:val="0"/>
        <w:spacing w:before="0" w:after="80" w:line="240" w:lineRule="auto"/>
        <w:ind w:left="0" w:right="0" w:firstLine="0"/>
        <w:jc w:val="left"/>
      </w:pPr>
      <w:r>
        <w:rPr>
          <w:color w:val="000000"/>
          <w:spacing w:val="0"/>
          <w:w w:val="100"/>
          <w:position w:val="0"/>
        </w:rPr>
        <w:t>аномалии</w:t>
      </w:r>
    </w:p>
    <w:p>
      <w:pPr>
        <w:pStyle w:val="Style10"/>
        <w:keepNext w:val="0"/>
        <w:keepLines w:val="0"/>
        <w:framePr w:w="3595" w:h="7286" w:wrap="none" w:hAnchor="page" w:x="10946" w:y="1739"/>
        <w:widowControl w:val="0"/>
        <w:shd w:val="clear" w:color="auto" w:fill="auto"/>
        <w:bidi w:val="0"/>
        <w:spacing w:before="0" w:after="80" w:line="240" w:lineRule="auto"/>
        <w:ind w:left="0" w:right="0" w:firstLine="0"/>
        <w:jc w:val="left"/>
      </w:pPr>
      <w:r>
        <w:rPr>
          <w:color w:val="000000"/>
          <w:spacing w:val="0"/>
          <w:w w:val="100"/>
          <w:position w:val="0"/>
        </w:rPr>
        <w:t>эндоваскулярные, хирургические и гибридные операции на аорте и магистральных сосудах (кроме артерий конечностей)</w:t>
      </w:r>
    </w:p>
    <w:p>
      <w:pPr>
        <w:pStyle w:val="Style10"/>
        <w:keepNext w:val="0"/>
        <w:keepLines w:val="0"/>
        <w:framePr w:w="3595" w:h="7286" w:wrap="none" w:hAnchor="page" w:x="10946" w:y="1739"/>
        <w:widowControl w:val="0"/>
        <w:shd w:val="clear" w:color="auto" w:fill="auto"/>
        <w:bidi w:val="0"/>
        <w:spacing w:before="0" w:after="80" w:line="240" w:lineRule="auto"/>
        <w:ind w:left="0" w:right="0" w:firstLine="0"/>
        <w:jc w:val="left"/>
      </w:pPr>
      <w:r>
        <w:rPr>
          <w:color w:val="000000"/>
          <w:spacing w:val="0"/>
          <w:w w:val="100"/>
          <w:position w:val="0"/>
        </w:rPr>
        <w:t>аневризмэктомия аорты в сочетании с пластикой или без пластики ее ветвей, в сочетании с пластикой или без пластики восходящей аорты клапансодержащим кондуитом</w:t>
      </w:r>
    </w:p>
    <w:p>
      <w:pPr>
        <w:pStyle w:val="Style10"/>
        <w:keepNext w:val="0"/>
        <w:keepLines w:val="0"/>
        <w:framePr w:w="3595" w:h="7286" w:wrap="none" w:hAnchor="page" w:x="10946" w:y="1739"/>
        <w:widowControl w:val="0"/>
        <w:shd w:val="clear" w:color="auto" w:fill="auto"/>
        <w:bidi w:val="0"/>
        <w:spacing w:before="0" w:after="80" w:line="240" w:lineRule="auto"/>
        <w:ind w:left="0" w:right="0" w:firstLine="0"/>
        <w:jc w:val="left"/>
      </w:pPr>
      <w:r>
        <w:rPr>
          <w:color w:val="000000"/>
          <w:spacing w:val="0"/>
          <w:w w:val="100"/>
          <w:position w:val="0"/>
        </w:rPr>
        <w:t>эндоваскулярная (баллонная ангиопластика и стентирование) коррекция легочной артерии, аорты и ее ветвей</w:t>
      </w:r>
    </w:p>
    <w:p>
      <w:pPr>
        <w:pStyle w:val="Style10"/>
        <w:keepNext w:val="0"/>
        <w:keepLines w:val="0"/>
        <w:framePr w:w="638" w:h="250" w:wrap="none" w:hAnchor="page" w:x="15151" w:y="1739"/>
        <w:widowControl w:val="0"/>
        <w:shd w:val="clear" w:color="auto" w:fill="auto"/>
        <w:bidi w:val="0"/>
        <w:spacing w:before="0" w:after="0" w:line="240" w:lineRule="auto"/>
        <w:ind w:left="0" w:right="0" w:firstLine="0"/>
        <w:jc w:val="right"/>
      </w:pPr>
      <w:r>
        <w:rPr>
          <w:color w:val="000000"/>
          <w:spacing w:val="0"/>
          <w:w w:val="100"/>
          <w:position w:val="0"/>
        </w:rPr>
        <w:t>308139</w:t>
      </w:r>
    </w:p>
    <w:p>
      <w:pPr>
        <w:pStyle w:val="Style10"/>
        <w:keepNext w:val="0"/>
        <w:keepLines w:val="0"/>
        <w:framePr w:w="638" w:h="250" w:wrap="none" w:hAnchor="page" w:x="15151" w:y="4456"/>
        <w:widowControl w:val="0"/>
        <w:shd w:val="clear" w:color="auto" w:fill="auto"/>
        <w:bidi w:val="0"/>
        <w:spacing w:before="0" w:after="0" w:line="240" w:lineRule="auto"/>
        <w:ind w:left="0" w:right="0" w:firstLine="0"/>
        <w:jc w:val="right"/>
      </w:pPr>
      <w:r>
        <w:rPr>
          <w:color w:val="000000"/>
          <w:spacing w:val="0"/>
          <w:w w:val="100"/>
          <w:position w:val="0"/>
        </w:rPr>
        <w:t>353550</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5"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widowControl w:val="0"/>
        <w:spacing w:before="59" w:after="59" w:line="240" w:lineRule="exact"/>
        <w:rPr>
          <w:sz w:val="19"/>
          <w:szCs w:val="19"/>
        </w:rPr>
      </w:pPr>
    </w:p>
    <w:p>
      <w:pPr>
        <w:widowControl w:val="0"/>
        <w:spacing w:line="1" w:lineRule="exact"/>
        <w:sectPr>
          <w:footnotePr>
            <w:pos w:val="pageBottom"/>
            <w:numFmt w:val="decimal"/>
            <w:numRestart w:val="continuous"/>
          </w:footnotePr>
          <w:pgSz w:w="9264" w:h="11909"/>
          <w:pgMar w:top="1103" w:right="278" w:bottom="4137" w:left="552" w:header="0" w:footer="3" w:gutter="0"/>
          <w:cols w:space="720"/>
          <w:noEndnote/>
          <w:rtlGutter w:val="0"/>
          <w:docGrid w:linePitch="360"/>
        </w:sectPr>
      </w:pPr>
    </w:p>
    <w:p>
      <w:pPr>
        <w:pStyle w:val="Style10"/>
        <w:keepNext w:val="0"/>
        <w:keepLines w:val="0"/>
        <w:framePr w:w="682" w:h="725" w:wrap="none" w:vAnchor="text" w:hAnchor="page" w:x="553" w:y="21"/>
        <w:widowControl w:val="0"/>
        <w:shd w:val="clear" w:color="auto" w:fill="auto"/>
        <w:bidi w:val="0"/>
        <w:spacing w:before="0" w:after="0" w:line="240" w:lineRule="auto"/>
        <w:ind w:left="0" w:right="0" w:firstLine="0"/>
        <w:jc w:val="center"/>
      </w:pPr>
      <w:r>
        <w:rPr>
          <w:color w:val="000000"/>
          <w:spacing w:val="0"/>
          <w:w w:val="100"/>
          <w:position w:val="0"/>
        </w:rPr>
        <w:t>№</w:t>
        <w:br/>
        <w:t>группы</w:t>
        <w:br/>
        <w:t>ВМП</w:t>
      </w:r>
      <w:r>
        <w:rPr>
          <w:color w:val="000000"/>
          <w:spacing w:val="0"/>
          <w:w w:val="100"/>
          <w:position w:val="0"/>
          <w:vertAlign w:val="superscript"/>
        </w:rPr>
        <w:t>1</w:t>
      </w:r>
    </w:p>
    <w:p>
      <w:pPr>
        <w:pStyle w:val="Style10"/>
        <w:keepNext w:val="0"/>
        <w:keepLines w:val="0"/>
        <w:framePr w:w="2309" w:h="269" w:wrap="none" w:vAnchor="text" w:hAnchor="page" w:x="1475" w:y="217"/>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r>
        <w:rPr>
          <w:color w:val="000000"/>
          <w:spacing w:val="0"/>
          <w:w w:val="100"/>
          <w:position w:val="0"/>
          <w:vertAlign w:val="superscript"/>
        </w:rPr>
        <w:t>1</w:t>
      </w:r>
    </w:p>
    <w:p>
      <w:pPr>
        <w:pStyle w:val="Style10"/>
        <w:keepNext w:val="0"/>
        <w:keepLines w:val="0"/>
        <w:framePr w:w="1594" w:h="269" w:wrap="none" w:vAnchor="text" w:hAnchor="page" w:x="4278" w:y="217"/>
        <w:widowControl w:val="0"/>
        <w:shd w:val="clear" w:color="auto" w:fill="auto"/>
        <w:bidi w:val="0"/>
        <w:spacing w:before="0" w:after="0" w:line="240" w:lineRule="auto"/>
        <w:ind w:left="0" w:right="0" w:firstLine="0"/>
        <w:jc w:val="left"/>
      </w:pPr>
      <w:r>
        <w:rPr>
          <w:color w:val="000000"/>
          <w:spacing w:val="0"/>
          <w:w w:val="100"/>
          <w:position w:val="0"/>
        </w:rPr>
        <w:t>Коды по МКБ-10</w:t>
      </w:r>
      <w:r>
        <w:rPr>
          <w:color w:val="000000"/>
          <w:spacing w:val="0"/>
          <w:w w:val="100"/>
          <w:position w:val="0"/>
          <w:vertAlign w:val="superscript"/>
        </w:rPr>
        <w:t>2</w:t>
      </w:r>
    </w:p>
    <w:p>
      <w:pPr>
        <w:pStyle w:val="Style10"/>
        <w:keepNext w:val="0"/>
        <w:keepLines w:val="0"/>
        <w:framePr w:w="1555" w:h="250" w:wrap="none" w:vAnchor="text" w:hAnchor="page" w:x="7014" w:y="236"/>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9264" w:h="11909"/>
          <w:pgMar w:top="1103" w:right="278" w:bottom="4137" w:left="552" w:header="0" w:footer="3709"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5" w:after="95" w:line="240" w:lineRule="exact"/>
        <w:rPr>
          <w:sz w:val="19"/>
          <w:szCs w:val="19"/>
        </w:rPr>
      </w:pPr>
    </w:p>
    <w:p>
      <w:pPr>
        <w:widowControl w:val="0"/>
        <w:spacing w:line="1" w:lineRule="exact"/>
        <w:sectPr>
          <w:footnotePr>
            <w:pos w:val="pageBottom"/>
            <w:numFmt w:val="decimal"/>
            <w:numRestart w:val="continuous"/>
          </w:footnotePr>
          <w:type w:val="continuous"/>
          <w:pgSz w:w="9264" w:h="11909"/>
          <w:pgMar w:top="1517" w:right="0" w:bottom="1517" w:left="0" w:header="0" w:footer="3" w:gutter="0"/>
          <w:cols w:space="720"/>
          <w:noEndnote/>
          <w:rtlGutter w:val="0"/>
          <w:docGrid w:linePitch="360"/>
        </w:sectPr>
      </w:pPr>
    </w:p>
    <w:p>
      <w:pPr>
        <w:pStyle w:val="Style10"/>
        <w:keepNext w:val="0"/>
        <w:keepLines w:val="0"/>
        <w:widowControl w:val="0"/>
        <w:shd w:val="clear" w:color="auto" w:fill="auto"/>
        <w:tabs>
          <w:tab w:pos="3494" w:val="left"/>
        </w:tabs>
        <w:bidi w:val="0"/>
        <w:spacing w:before="0" w:after="0" w:line="240" w:lineRule="auto"/>
        <w:ind w:left="0" w:right="0" w:firstLine="0"/>
        <w:jc w:val="both"/>
      </w:pPr>
      <w:r>
        <w:rPr>
          <w:color w:val="000000"/>
          <w:spacing w:val="0"/>
          <w:w w:val="100"/>
          <w:position w:val="0"/>
        </w:rPr>
        <w:t>51. Хирургическое лечение</w:t>
        <w:tab/>
      </w:r>
      <w:r>
        <w:rPr>
          <w:color w:val="000000"/>
          <w:spacing w:val="0"/>
          <w:w w:val="100"/>
          <w:position w:val="0"/>
        </w:rPr>
        <w:t xml:space="preserve">Q20.5, Q21.3, Q22, </w:t>
      </w:r>
      <w:r>
        <w:rPr>
          <w:color w:val="000000"/>
          <w:spacing w:val="0"/>
          <w:w w:val="100"/>
          <w:position w:val="0"/>
        </w:rPr>
        <w:t>поражение клапанного аппарата</w:t>
      </w:r>
    </w:p>
    <w:p>
      <w:pPr>
        <w:pStyle w:val="Style10"/>
        <w:keepNext w:val="0"/>
        <w:keepLines w:val="0"/>
        <w:widowControl w:val="0"/>
        <w:shd w:val="clear" w:color="auto" w:fill="auto"/>
        <w:tabs>
          <w:tab w:pos="5365" w:val="left"/>
        </w:tabs>
        <w:bidi w:val="0"/>
        <w:spacing w:before="0" w:after="0" w:line="240" w:lineRule="auto"/>
        <w:ind w:left="560" w:right="0" w:firstLine="0"/>
        <w:jc w:val="left"/>
      </w:pPr>
      <w:r>
        <w:rPr>
          <w:color w:val="000000"/>
          <w:spacing w:val="0"/>
          <w:w w:val="100"/>
          <w:position w:val="0"/>
        </w:rPr>
        <w:t xml:space="preserve">врожденных, ревматических и </w:t>
      </w:r>
      <w:r>
        <w:rPr>
          <w:color w:val="000000"/>
          <w:spacing w:val="0"/>
          <w:w w:val="100"/>
          <w:position w:val="0"/>
        </w:rPr>
        <w:t xml:space="preserve">Q23.0 </w:t>
      </w:r>
      <w:r>
        <w:rPr>
          <w:color w:val="000000"/>
          <w:spacing w:val="0"/>
          <w:w w:val="100"/>
          <w:position w:val="0"/>
        </w:rPr>
        <w:t xml:space="preserve">- </w:t>
      </w:r>
      <w:r>
        <w:rPr>
          <w:color w:val="000000"/>
          <w:spacing w:val="0"/>
          <w:w w:val="100"/>
          <w:position w:val="0"/>
        </w:rPr>
        <w:t xml:space="preserve">Q23.3, Q24.4, </w:t>
      </w:r>
      <w:r>
        <w:rPr>
          <w:color w:val="000000"/>
          <w:spacing w:val="0"/>
          <w:w w:val="100"/>
          <w:position w:val="0"/>
        </w:rPr>
        <w:t xml:space="preserve">сердца различного генеза неревматических пороков </w:t>
      </w:r>
      <w:r>
        <w:rPr>
          <w:color w:val="000000"/>
          <w:spacing w:val="0"/>
          <w:w w:val="100"/>
          <w:position w:val="0"/>
        </w:rPr>
        <w:t>Q25.3,</w:t>
      </w:r>
      <w:r>
        <w:rPr>
          <w:color w:val="000000"/>
          <w:spacing w:val="0"/>
          <w:w w:val="100"/>
          <w:position w:val="0"/>
        </w:rPr>
        <w:t>134.0,134.1,</w:t>
        <w:tab/>
        <w:t>(врожденные, приобретенные</w:t>
      </w:r>
    </w:p>
    <w:p>
      <w:pPr>
        <w:pStyle w:val="Style10"/>
        <w:keepNext w:val="0"/>
        <w:keepLines w:val="0"/>
        <w:widowControl w:val="0"/>
        <w:shd w:val="clear" w:color="auto" w:fill="auto"/>
        <w:tabs>
          <w:tab w:pos="3248" w:val="left"/>
        </w:tabs>
        <w:bidi w:val="0"/>
        <w:spacing w:before="0" w:after="0" w:line="240" w:lineRule="auto"/>
        <w:ind w:left="560" w:right="0" w:firstLine="0"/>
        <w:jc w:val="left"/>
      </w:pPr>
      <w:r>
        <w:rPr>
          <w:color w:val="000000"/>
          <w:spacing w:val="0"/>
          <w:w w:val="100"/>
          <w:position w:val="0"/>
        </w:rPr>
        <w:t>клапанов сердца, опухолей 134.2,135.1,135.2,136.0, пороки сердца, опухоли сердца) сердца</w:t>
        <w:tab/>
        <w:t>136.1,136.2,105.0,105.1,</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9264" w:h="11909"/>
          <w:pgMar w:top="1517" w:right="279" w:bottom="1517" w:left="749" w:header="0" w:footer="3" w:gutter="0"/>
          <w:cols w:space="720"/>
          <w:noEndnote/>
          <w:rtlGutter w:val="0"/>
          <w:docGrid w:linePitch="360"/>
        </w:sectPr>
      </w:pPr>
      <w:r>
        <w:rPr>
          <w:color w:val="000000"/>
          <w:spacing w:val="0"/>
          <w:w w:val="100"/>
          <w:position w:val="0"/>
        </w:rPr>
        <w:t>105.2,106.0,106.1,106.2,</w:t>
        <w:br/>
        <w:t>107.0,107.1,107.2,108.0,</w:t>
        <w:br/>
        <w:t>108.1,108.2,108.3,108.8,</w:t>
        <w:br/>
        <w:t xml:space="preserve">108.9, </w:t>
      </w:r>
      <w:r>
        <w:rPr>
          <w:color w:val="000000"/>
          <w:spacing w:val="0"/>
          <w:w w:val="100"/>
          <w:position w:val="0"/>
        </w:rPr>
        <w:t>D15.1</w:t>
      </w:r>
    </w:p>
    <w:p>
      <w:pPr>
        <w:pStyle w:val="Style10"/>
        <w:keepNext w:val="0"/>
        <w:keepLines w:val="0"/>
        <w:widowControl w:val="0"/>
        <w:shd w:val="clear" w:color="auto" w:fill="auto"/>
        <w:bidi w:val="0"/>
        <w:spacing w:before="0" w:after="0" w:line="240" w:lineRule="auto"/>
        <w:ind w:left="0" w:right="0" w:firstLine="0"/>
        <w:jc w:val="center"/>
        <w:sectPr>
          <w:headerReference w:type="default" r:id="rId149"/>
          <w:headerReference w:type="even" r:id="rId150"/>
          <w:footnotePr>
            <w:pos w:val="pageBottom"/>
            <w:numFmt w:val="decimal"/>
            <w:numRestart w:val="continuous"/>
          </w:footnotePr>
          <w:pgSz w:w="7574" w:h="11909"/>
          <w:pgMar w:top="1152" w:right="538" w:bottom="2128" w:left="5381" w:header="724" w:footer="1700" w:gutter="0"/>
          <w:pgNumType w:start="264"/>
          <w:cols w:space="720"/>
          <w:noEndnote/>
          <w:rtlGutter w:val="0"/>
          <w:docGrid w:linePitch="360"/>
        </w:sectPr>
      </w:pPr>
      <w:r>
        <mc:AlternateContent>
          <mc:Choice Requires="wps">
            <w:drawing>
              <wp:anchor distT="0" distB="0" distL="114300" distR="114300" simplePos="0" relativeHeight="125829800" behindDoc="0" locked="0" layoutInCell="1" allowOverlap="1">
                <wp:simplePos x="0" y="0"/>
                <wp:positionH relativeFrom="page">
                  <wp:posOffset>222250</wp:posOffset>
                </wp:positionH>
                <wp:positionV relativeFrom="paragraph">
                  <wp:posOffset>381000</wp:posOffset>
                </wp:positionV>
                <wp:extent cx="719455" cy="158750"/>
                <wp:wrapSquare wrapText="bothSides"/>
                <wp:docPr id="746" name="Shape 746"/>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772" type="#_x0000_t202" style="position:absolute;margin-left:17.5pt;margin-top:30.pt;width:56.649999999999999pt;height:12.5pt;z-index:-12582895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802" behindDoc="0" locked="0" layoutInCell="1" allowOverlap="1">
                <wp:simplePos x="0" y="0"/>
                <wp:positionH relativeFrom="page">
                  <wp:posOffset>1791970</wp:posOffset>
                </wp:positionH>
                <wp:positionV relativeFrom="paragraph">
                  <wp:posOffset>381000</wp:posOffset>
                </wp:positionV>
                <wp:extent cx="856615" cy="158750"/>
                <wp:wrapSquare wrapText="bothSides"/>
                <wp:docPr id="748" name="Shape 748"/>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774" type="#_x0000_t202" style="position:absolute;margin-left:141.09999999999999pt;margin-top:30.pt;width:67.450000000000003pt;height:12.5pt;z-index:-12582895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vertAlign w:val="superscript"/>
        </w:rPr>
        <w:t>3</w:t>
      </w:r>
      <w:r>
        <w:rPr>
          <w:color w:val="000000"/>
          <w:spacing w:val="0"/>
          <w:w w:val="100"/>
          <w:position w:val="0"/>
        </w:rPr>
        <w:t>, рублей</w:t>
      </w:r>
    </w:p>
    <w:p>
      <w:pPr>
        <w:widowControl w:val="0"/>
        <w:spacing w:line="53" w:lineRule="exact"/>
        <w:rPr>
          <w:sz w:val="4"/>
          <w:szCs w:val="4"/>
        </w:rPr>
      </w:pPr>
    </w:p>
    <w:p>
      <w:pPr>
        <w:widowControl w:val="0"/>
        <w:spacing w:line="1" w:lineRule="exact"/>
        <w:sectPr>
          <w:footnotePr>
            <w:pos w:val="pageBottom"/>
            <w:numFmt w:val="decimal"/>
            <w:numRestart w:val="continuous"/>
          </w:footnotePr>
          <w:type w:val="continuous"/>
          <w:pgSz w:w="7574"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1460" w:right="0" w:firstLine="20"/>
        <w:jc w:val="left"/>
      </w:pPr>
      <w:r>
        <w:rPr>
          <w:color w:val="000000"/>
          <w:spacing w:val="0"/>
          <w:w w:val="100"/>
          <w:position w:val="0"/>
        </w:rPr>
        <w:t>радикальная, гемодинамическая, гибридная коррекция у детей старше 1 года и взрослых</w:t>
      </w:r>
    </w:p>
    <w:p>
      <w:pPr>
        <w:pStyle w:val="Style10"/>
        <w:keepNext w:val="0"/>
        <w:keepLines w:val="0"/>
        <w:widowControl w:val="0"/>
        <w:shd w:val="clear" w:color="auto" w:fill="auto"/>
        <w:bidi w:val="0"/>
        <w:spacing w:before="0" w:after="120" w:line="240" w:lineRule="auto"/>
        <w:ind w:left="1460" w:right="0" w:firstLine="20"/>
        <w:jc w:val="left"/>
      </w:pPr>
      <w:r>
        <w:rPr>
          <w:color w:val="000000"/>
          <w:spacing w:val="0"/>
          <w:w w:val="100"/>
          <w:position w:val="0"/>
        </w:rPr>
        <w:t>реконструктивные и пластические операции при изолированных дефектах перегородок сердца у детей старше 1 года и взрослых</w:t>
      </w:r>
    </w:p>
    <w:p>
      <w:pPr>
        <w:pStyle w:val="Style10"/>
        <w:keepNext w:val="0"/>
        <w:keepLines w:val="0"/>
        <w:widowControl w:val="0"/>
        <w:shd w:val="clear" w:color="auto" w:fill="auto"/>
        <w:bidi w:val="0"/>
        <w:spacing w:before="0" w:after="120" w:line="240" w:lineRule="auto"/>
        <w:ind w:left="1460" w:right="0" w:firstLine="20"/>
        <w:jc w:val="left"/>
      </w:pPr>
      <w:r>
        <w:rPr>
          <w:color w:val="000000"/>
          <w:spacing w:val="0"/>
          <w:w w:val="100"/>
          <w:position w:val="0"/>
        </w:rPr>
        <w:t>хирургическая (перевязка, суживание, пластика) коррекция легочной артерии, аорты и ее ветвей</w:t>
      </w:r>
    </w:p>
    <w:p>
      <w:pPr>
        <w:pStyle w:val="Style10"/>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125829804" behindDoc="0" locked="0" layoutInCell="1" allowOverlap="1">
                <wp:simplePos x="0" y="0"/>
                <wp:positionH relativeFrom="page">
                  <wp:posOffset>3733800</wp:posOffset>
                </wp:positionH>
                <wp:positionV relativeFrom="paragraph">
                  <wp:posOffset>0</wp:posOffset>
                </wp:positionV>
                <wp:extent cx="408305" cy="158750"/>
                <wp:wrapSquare wrapText="bothSides"/>
                <wp:docPr id="750" name="Shape 750"/>
                <a:graphic xmlns:a="http://schemas.openxmlformats.org/drawingml/2006/main">
                  <a:graphicData uri="http://schemas.microsoft.com/office/word/2010/wordprocessingShape">
                    <wps:wsp>
                      <wps:cNvSpPr txBox="1"/>
                      <wps:spPr>
                        <a:xfrm>
                          <a:ext cx="4083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442482</w:t>
                            </w:r>
                          </w:p>
                        </w:txbxContent>
                      </wps:txbx>
                      <wps:bodyPr wrap="none" lIns="0" tIns="0" rIns="0" bIns="0">
                        <a:noAutoFit/>
                      </wps:bodyPr>
                    </wps:wsp>
                  </a:graphicData>
                </a:graphic>
              </wp:anchor>
            </w:drawing>
          </mc:Choice>
          <mc:Fallback>
            <w:pict>
              <v:shape id="_x0000_s1776" type="#_x0000_t202" style="position:absolute;margin-left:294.pt;margin-top:0;width:32.149999999999999pt;height:12.5pt;z-index:-12582894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442482</w:t>
                      </w:r>
                    </w:p>
                  </w:txbxContent>
                </v:textbox>
                <w10:wrap type="square" anchorx="page"/>
              </v:shape>
            </w:pict>
          </mc:Fallback>
        </mc:AlternateContent>
      </w:r>
      <w:r>
        <w:rPr>
          <w:color w:val="000000"/>
          <w:spacing w:val="0"/>
          <w:w w:val="100"/>
          <w:position w:val="0"/>
        </w:rPr>
        <w:t>хирургическое пластика клапанов в условиях</w:t>
      </w:r>
    </w:p>
    <w:p>
      <w:pPr>
        <w:pStyle w:val="Style10"/>
        <w:keepNext w:val="0"/>
        <w:keepLines w:val="0"/>
        <w:widowControl w:val="0"/>
        <w:shd w:val="clear" w:color="auto" w:fill="auto"/>
        <w:tabs>
          <w:tab w:pos="1469" w:val="left"/>
        </w:tabs>
        <w:bidi w:val="0"/>
        <w:spacing w:before="0" w:after="120" w:line="240" w:lineRule="auto"/>
        <w:ind w:left="0" w:right="0" w:firstLine="0"/>
        <w:jc w:val="left"/>
      </w:pPr>
      <w:r>
        <w:rPr>
          <w:color w:val="000000"/>
          <w:spacing w:val="0"/>
          <w:w w:val="100"/>
          <w:position w:val="0"/>
        </w:rPr>
        <w:t>лечение</w:t>
        <w:tab/>
        <w:t>искусственного кровообращения</w:t>
      </w:r>
    </w:p>
    <w:p>
      <w:pPr>
        <w:pStyle w:val="Style10"/>
        <w:keepNext w:val="0"/>
        <w:keepLines w:val="0"/>
        <w:widowControl w:val="0"/>
        <w:shd w:val="clear" w:color="auto" w:fill="auto"/>
        <w:bidi w:val="0"/>
        <w:spacing w:before="0" w:after="120" w:line="240" w:lineRule="auto"/>
        <w:ind w:left="1460" w:right="0" w:firstLine="20"/>
        <w:jc w:val="left"/>
      </w:pPr>
      <w:r>
        <w:rPr>
          <w:color w:val="000000"/>
          <w:spacing w:val="0"/>
          <w:w w:val="100"/>
          <w:position w:val="0"/>
        </w:rPr>
        <w:t>протезирование 1 клапана в сочетании с пластикой или без пластики клапана, удаление опухоли сердца с пластикой или без пластики клапана</w:t>
      </w:r>
    </w:p>
    <w:p>
      <w:pPr>
        <w:pStyle w:val="Style10"/>
        <w:keepNext w:val="0"/>
        <w:keepLines w:val="0"/>
        <w:widowControl w:val="0"/>
        <w:shd w:val="clear" w:color="auto" w:fill="auto"/>
        <w:bidi w:val="0"/>
        <w:spacing w:before="0" w:after="0" w:line="240" w:lineRule="auto"/>
        <w:ind w:left="1460" w:right="0" w:firstLine="20"/>
        <w:jc w:val="left"/>
      </w:pPr>
      <w:r>
        <w:rPr>
          <w:color w:val="000000"/>
          <w:spacing w:val="0"/>
          <w:w w:val="100"/>
          <w:position w:val="0"/>
        </w:rPr>
        <w:t>протезирование 2 клапанов в сочетании с пластикой клапана или без пластики</w:t>
      </w:r>
    </w:p>
    <w:p>
      <w:pPr>
        <w:pStyle w:val="Style10"/>
        <w:keepNext w:val="0"/>
        <w:keepLines w:val="0"/>
        <w:widowControl w:val="0"/>
        <w:shd w:val="clear" w:color="auto" w:fill="auto"/>
        <w:bidi w:val="0"/>
        <w:spacing w:before="0" w:after="120" w:line="240" w:lineRule="auto"/>
        <w:ind w:left="1460" w:right="0" w:firstLine="20"/>
        <w:jc w:val="left"/>
      </w:pPr>
      <w:r>
        <w:rPr>
          <w:color w:val="000000"/>
          <w:spacing w:val="0"/>
          <w:w w:val="100"/>
          <w:position w:val="0"/>
        </w:rPr>
        <w:t>клапана, торакоскопическое протезирование и (или) пластика клапана сердца</w:t>
      </w:r>
    </w:p>
    <w:p>
      <w:pPr>
        <w:pStyle w:val="Style10"/>
        <w:keepNext w:val="0"/>
        <w:keepLines w:val="0"/>
        <w:widowControl w:val="0"/>
        <w:shd w:val="clear" w:color="auto" w:fill="auto"/>
        <w:bidi w:val="0"/>
        <w:spacing w:before="0" w:after="120" w:line="240" w:lineRule="auto"/>
        <w:ind w:left="1460" w:right="0" w:firstLine="20"/>
        <w:jc w:val="left"/>
        <w:sectPr>
          <w:footnotePr>
            <w:pos w:val="pageBottom"/>
            <w:numFmt w:val="decimal"/>
            <w:numRestart w:val="continuous"/>
          </w:footnotePr>
          <w:type w:val="continuous"/>
          <w:pgSz w:w="7574" w:h="11909"/>
          <w:pgMar w:top="1152" w:right="2280" w:bottom="1152" w:left="211" w:header="0" w:footer="3" w:gutter="0"/>
          <w:cols w:space="720"/>
          <w:noEndnote/>
          <w:rtlGutter w:val="0"/>
          <w:docGrid w:linePitch="360"/>
        </w:sectPr>
      </w:pPr>
      <w:r>
        <w:rPr>
          <w:color w:val="000000"/>
          <w:spacing w:val="0"/>
          <w:w w:val="100"/>
          <w:position w:val="0"/>
        </w:rPr>
        <w:t>протезирование 3 клапанов у больного без инфекционного эндокардита или 1-2 клапанов у больного с инфекционным эндокардитом</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88" w:h="250" w:wrap="none" w:hAnchor="page" w:x="751" w:y="1739"/>
        <w:widowControl w:val="0"/>
        <w:shd w:val="clear" w:color="auto" w:fill="auto"/>
        <w:bidi w:val="0"/>
        <w:spacing w:before="0" w:after="0" w:line="240" w:lineRule="auto"/>
        <w:ind w:left="0" w:right="0" w:firstLine="0"/>
        <w:jc w:val="both"/>
      </w:pPr>
      <w:r>
        <w:rPr>
          <w:color w:val="000000"/>
          <w:spacing w:val="0"/>
          <w:w w:val="100"/>
          <w:position w:val="0"/>
        </w:rPr>
        <w:t>52.</w:t>
      </w:r>
    </w:p>
    <w:p>
      <w:pPr>
        <w:pStyle w:val="Style10"/>
        <w:keepNext w:val="0"/>
        <w:keepLines w:val="0"/>
        <w:framePr w:w="2654" w:h="1214" w:wrap="none" w:hAnchor="page" w:x="1307" w:y="1744"/>
        <w:widowControl w:val="0"/>
        <w:shd w:val="clear" w:color="auto" w:fill="auto"/>
        <w:bidi w:val="0"/>
        <w:spacing w:before="0" w:after="0" w:line="240" w:lineRule="auto"/>
        <w:ind w:left="0" w:right="0" w:firstLine="0"/>
        <w:jc w:val="left"/>
      </w:pPr>
      <w:r>
        <w:rPr>
          <w:color w:val="000000"/>
          <w:spacing w:val="0"/>
          <w:w w:val="100"/>
          <w:position w:val="0"/>
        </w:rPr>
        <w:t>Эндоваскулярное лечение врожденных, ревматических и неревматических пороков клапанов сердца, опухолей сердца</w:t>
      </w:r>
    </w:p>
    <w:p>
      <w:pPr>
        <w:pStyle w:val="Style10"/>
        <w:keepNext w:val="0"/>
        <w:keepLines w:val="0"/>
        <w:framePr w:w="2059" w:h="2170" w:wrap="none" w:hAnchor="page" w:x="4034" w:y="1739"/>
        <w:widowControl w:val="0"/>
        <w:shd w:val="clear" w:color="auto" w:fill="auto"/>
        <w:bidi w:val="0"/>
        <w:spacing w:before="0" w:after="0" w:line="240" w:lineRule="auto"/>
        <w:ind w:left="0" w:right="0" w:firstLine="0"/>
        <w:jc w:val="center"/>
      </w:pPr>
      <w:r>
        <w:rPr>
          <w:color w:val="000000"/>
          <w:spacing w:val="0"/>
          <w:w w:val="100"/>
          <w:position w:val="0"/>
        </w:rPr>
        <w:t>Q20.5, Q21.3, Q22,</w:t>
        <w:br/>
        <w:t xml:space="preserve">Q23.0 </w:t>
      </w:r>
      <w:r>
        <w:rPr>
          <w:color w:val="000000"/>
          <w:spacing w:val="0"/>
          <w:w w:val="100"/>
          <w:position w:val="0"/>
        </w:rPr>
        <w:t xml:space="preserve">- </w:t>
      </w:r>
      <w:r>
        <w:rPr>
          <w:color w:val="000000"/>
          <w:spacing w:val="0"/>
          <w:w w:val="100"/>
          <w:position w:val="0"/>
        </w:rPr>
        <w:t>Q23.3, Q24.4,</w:t>
      </w:r>
    </w:p>
    <w:p>
      <w:pPr>
        <w:pStyle w:val="Style10"/>
        <w:keepNext w:val="0"/>
        <w:keepLines w:val="0"/>
        <w:framePr w:w="2059" w:h="2170" w:wrap="none" w:hAnchor="page" w:x="4034" w:y="1739"/>
        <w:widowControl w:val="0"/>
        <w:shd w:val="clear" w:color="auto" w:fill="auto"/>
        <w:bidi w:val="0"/>
        <w:spacing w:before="0" w:after="0" w:line="240" w:lineRule="auto"/>
        <w:ind w:left="0" w:right="0" w:firstLine="240"/>
        <w:jc w:val="left"/>
      </w:pPr>
      <w:r>
        <w:rPr>
          <w:color w:val="000000"/>
          <w:spacing w:val="0"/>
          <w:w w:val="100"/>
          <w:position w:val="0"/>
        </w:rPr>
        <w:t>Q25.3, I34.0, I34.1,</w:t>
      </w:r>
    </w:p>
    <w:p>
      <w:pPr>
        <w:pStyle w:val="Style10"/>
        <w:keepNext w:val="0"/>
        <w:keepLines w:val="0"/>
        <w:framePr w:w="2059" w:h="2170" w:wrap="none" w:hAnchor="page" w:x="4034" w:y="1739"/>
        <w:widowControl w:val="0"/>
        <w:shd w:val="clear" w:color="auto" w:fill="auto"/>
        <w:bidi w:val="0"/>
        <w:spacing w:before="0" w:after="0" w:line="240" w:lineRule="auto"/>
        <w:ind w:left="0" w:right="0" w:firstLine="0"/>
        <w:jc w:val="left"/>
      </w:pPr>
      <w:r>
        <w:rPr>
          <w:color w:val="000000"/>
          <w:spacing w:val="0"/>
          <w:w w:val="100"/>
          <w:position w:val="0"/>
        </w:rPr>
        <w:t>I34.2, I35.1, I35.2, I36.0,</w:t>
      </w:r>
    </w:p>
    <w:p>
      <w:pPr>
        <w:pStyle w:val="Style10"/>
        <w:keepNext w:val="0"/>
        <w:keepLines w:val="0"/>
        <w:framePr w:w="2059" w:h="2170" w:wrap="none" w:hAnchor="page" w:x="4034" w:y="1739"/>
        <w:widowControl w:val="0"/>
        <w:numPr>
          <w:ilvl w:val="0"/>
          <w:numId w:val="13"/>
        </w:numPr>
        <w:shd w:val="clear" w:color="auto" w:fill="auto"/>
        <w:tabs>
          <w:tab w:pos="518" w:val="left"/>
        </w:tabs>
        <w:bidi w:val="0"/>
        <w:spacing w:before="0" w:after="0" w:line="240" w:lineRule="auto"/>
        <w:ind w:left="0" w:right="0" w:firstLine="0"/>
        <w:jc w:val="left"/>
      </w:pPr>
      <w:bookmarkStart w:id="25" w:name="bookmark25"/>
      <w:bookmarkEnd w:id="25"/>
      <w:r>
        <w:rPr>
          <w:color w:val="000000"/>
          <w:spacing w:val="0"/>
          <w:w w:val="100"/>
          <w:position w:val="0"/>
        </w:rPr>
        <w:t>I36.2, I05.0, I05.1,</w:t>
      </w:r>
    </w:p>
    <w:p>
      <w:pPr>
        <w:pStyle w:val="Style10"/>
        <w:keepNext w:val="0"/>
        <w:keepLines w:val="0"/>
        <w:framePr w:w="2059" w:h="2170" w:wrap="none" w:hAnchor="page" w:x="4034" w:y="1739"/>
        <w:widowControl w:val="0"/>
        <w:numPr>
          <w:ilvl w:val="0"/>
          <w:numId w:val="15"/>
        </w:numPr>
        <w:shd w:val="clear" w:color="auto" w:fill="auto"/>
        <w:tabs>
          <w:tab w:pos="518" w:val="left"/>
        </w:tabs>
        <w:bidi w:val="0"/>
        <w:spacing w:before="0" w:after="0" w:line="240" w:lineRule="auto"/>
        <w:ind w:left="0" w:right="0" w:firstLine="0"/>
        <w:jc w:val="left"/>
      </w:pPr>
      <w:bookmarkStart w:id="26" w:name="bookmark26"/>
      <w:bookmarkEnd w:id="26"/>
      <w:r>
        <w:rPr>
          <w:color w:val="000000"/>
          <w:spacing w:val="0"/>
          <w:w w:val="100"/>
          <w:position w:val="0"/>
        </w:rPr>
        <w:t>I06.0, I06.1, I06.2,</w:t>
      </w:r>
    </w:p>
    <w:p>
      <w:pPr>
        <w:pStyle w:val="Style10"/>
        <w:keepNext w:val="0"/>
        <w:keepLines w:val="0"/>
        <w:framePr w:w="2059" w:h="2170" w:wrap="none" w:hAnchor="page" w:x="4034" w:y="1739"/>
        <w:widowControl w:val="0"/>
        <w:shd w:val="clear" w:color="auto" w:fill="auto"/>
        <w:bidi w:val="0"/>
        <w:spacing w:before="0" w:after="0" w:line="240" w:lineRule="auto"/>
        <w:ind w:left="0" w:right="0" w:firstLine="0"/>
        <w:jc w:val="left"/>
      </w:pPr>
      <w:r>
        <w:rPr>
          <w:color w:val="000000"/>
          <w:spacing w:val="0"/>
          <w:w w:val="100"/>
          <w:position w:val="0"/>
        </w:rPr>
        <w:t>I07.0, I07.1, I07.2, I08.0,</w:t>
      </w:r>
    </w:p>
    <w:p>
      <w:pPr>
        <w:pStyle w:val="Style10"/>
        <w:keepNext w:val="0"/>
        <w:keepLines w:val="0"/>
        <w:framePr w:w="2059" w:h="2170" w:wrap="none" w:hAnchor="page" w:x="4034" w:y="1739"/>
        <w:widowControl w:val="0"/>
        <w:shd w:val="clear" w:color="auto" w:fill="auto"/>
        <w:bidi w:val="0"/>
        <w:spacing w:before="0" w:after="0" w:line="240" w:lineRule="auto"/>
        <w:ind w:left="0" w:right="0" w:firstLine="0"/>
        <w:jc w:val="left"/>
      </w:pPr>
      <w:r>
        <w:rPr>
          <w:color w:val="000000"/>
          <w:spacing w:val="0"/>
          <w:w w:val="100"/>
          <w:position w:val="0"/>
        </w:rPr>
        <w:t>I08.1, I08.2, I08.3, I08.8,</w:t>
      </w:r>
    </w:p>
    <w:p>
      <w:pPr>
        <w:pStyle w:val="Style10"/>
        <w:keepNext w:val="0"/>
        <w:keepLines w:val="0"/>
        <w:framePr w:w="2059" w:h="2170" w:wrap="none" w:hAnchor="page" w:x="4034" w:y="1739"/>
        <w:widowControl w:val="0"/>
        <w:shd w:val="clear" w:color="auto" w:fill="auto"/>
        <w:bidi w:val="0"/>
        <w:spacing w:before="0" w:after="0" w:line="240" w:lineRule="auto"/>
        <w:ind w:left="0" w:right="0" w:firstLine="0"/>
        <w:jc w:val="center"/>
      </w:pPr>
      <w:r>
        <w:rPr>
          <w:color w:val="000000"/>
          <w:spacing w:val="0"/>
          <w:w w:val="100"/>
          <w:position w:val="0"/>
        </w:rPr>
        <w:t>I08.9, D15.1</w:t>
      </w:r>
    </w:p>
    <w:p>
      <w:pPr>
        <w:pStyle w:val="Style10"/>
        <w:keepNext w:val="0"/>
        <w:keepLines w:val="0"/>
        <w:framePr w:w="2813" w:h="974" w:wrap="none" w:hAnchor="page" w:x="6170" w:y="1744"/>
        <w:widowControl w:val="0"/>
        <w:shd w:val="clear" w:color="auto" w:fill="auto"/>
        <w:bidi w:val="0"/>
        <w:spacing w:before="0" w:after="0" w:line="240" w:lineRule="auto"/>
        <w:ind w:left="0" w:right="0" w:firstLine="0"/>
        <w:jc w:val="left"/>
      </w:pPr>
      <w:r>
        <w:rPr>
          <w:color w:val="000000"/>
          <w:spacing w:val="0"/>
          <w:w w:val="100"/>
          <w:position w:val="0"/>
        </w:rPr>
        <w:t>поражение клапанного аппарата сердца различного генеза (врожденные, приобретенные пороки сердца, опухоли сердца)</w:t>
      </w:r>
    </w:p>
    <w:p>
      <w:pPr>
        <w:pStyle w:val="Style10"/>
        <w:keepNext w:val="0"/>
        <w:keepLines w:val="0"/>
        <w:framePr w:w="4330" w:h="259" w:wrap="none" w:hAnchor="page" w:x="9477" w:y="1739"/>
        <w:widowControl w:val="0"/>
        <w:shd w:val="clear" w:color="auto" w:fill="auto"/>
        <w:bidi w:val="0"/>
        <w:spacing w:before="0" w:after="0" w:line="240" w:lineRule="auto"/>
        <w:ind w:left="0" w:right="0" w:firstLine="0"/>
        <w:jc w:val="left"/>
      </w:pPr>
      <w:r>
        <w:rPr>
          <w:color w:val="000000"/>
          <w:spacing w:val="0"/>
          <w:w w:val="100"/>
          <w:position w:val="0"/>
        </w:rPr>
        <w:t>хирургическое транскатетерное протезирование</w:t>
      </w:r>
    </w:p>
    <w:p>
      <w:pPr>
        <w:pStyle w:val="Style10"/>
        <w:keepNext w:val="0"/>
        <w:keepLines w:val="0"/>
        <w:framePr w:w="730" w:h="250" w:wrap="none" w:hAnchor="page" w:x="15112" w:y="1739"/>
        <w:widowControl w:val="0"/>
        <w:shd w:val="clear" w:color="auto" w:fill="auto"/>
        <w:bidi w:val="0"/>
        <w:spacing w:before="0" w:after="0" w:line="240" w:lineRule="auto"/>
        <w:ind w:left="0" w:right="0" w:firstLine="0"/>
        <w:jc w:val="right"/>
      </w:pPr>
      <w:r>
        <w:rPr>
          <w:color w:val="000000"/>
          <w:spacing w:val="0"/>
          <w:w w:val="100"/>
          <w:position w:val="0"/>
        </w:rPr>
        <w:t>1729954</w:t>
      </w:r>
    </w:p>
    <w:p>
      <w:pPr>
        <w:pStyle w:val="Style10"/>
        <w:keepNext w:val="0"/>
        <w:keepLines w:val="0"/>
        <w:framePr w:w="725" w:h="250" w:wrap="none" w:hAnchor="page" w:x="9477" w:y="2003"/>
        <w:widowControl w:val="0"/>
        <w:shd w:val="clear" w:color="auto" w:fill="auto"/>
        <w:bidi w:val="0"/>
        <w:spacing w:before="0" w:after="0" w:line="240" w:lineRule="auto"/>
        <w:ind w:left="0" w:right="0" w:firstLine="0"/>
        <w:jc w:val="left"/>
      </w:pPr>
      <w:r>
        <w:rPr>
          <w:color w:val="000000"/>
          <w:spacing w:val="0"/>
          <w:w w:val="100"/>
          <w:position w:val="0"/>
        </w:rPr>
        <w:t>лечение</w:t>
      </w:r>
    </w:p>
    <w:p>
      <w:pPr>
        <w:pStyle w:val="Style10"/>
        <w:keepNext w:val="0"/>
        <w:keepLines w:val="0"/>
        <w:framePr w:w="1464" w:h="259" w:wrap="none" w:hAnchor="page" w:x="10951" w:y="2003"/>
        <w:widowControl w:val="0"/>
        <w:shd w:val="clear" w:color="auto" w:fill="auto"/>
        <w:bidi w:val="0"/>
        <w:spacing w:before="0" w:after="0" w:line="240" w:lineRule="auto"/>
        <w:ind w:left="0" w:right="0" w:firstLine="0"/>
        <w:jc w:val="left"/>
      </w:pPr>
      <w:r>
        <w:rPr>
          <w:color w:val="000000"/>
          <w:spacing w:val="0"/>
          <w:w w:val="100"/>
          <w:position w:val="0"/>
        </w:rPr>
        <w:t>клапанов сердца</w:t>
      </w:r>
    </w:p>
    <w:p>
      <w:pPr>
        <w:pStyle w:val="Style10"/>
        <w:keepNext w:val="0"/>
        <w:keepLines w:val="0"/>
        <w:framePr w:w="2640" w:h="730" w:wrap="none" w:hAnchor="page" w:x="751" w:y="4019"/>
        <w:widowControl w:val="0"/>
        <w:shd w:val="clear" w:color="auto" w:fill="auto"/>
        <w:bidi w:val="0"/>
        <w:spacing w:before="0" w:after="0" w:line="240" w:lineRule="auto"/>
        <w:ind w:left="580" w:right="0" w:hanging="580"/>
        <w:jc w:val="both"/>
      </w:pPr>
      <w:r>
        <w:rPr>
          <w:color w:val="000000"/>
          <w:spacing w:val="0"/>
          <w:w w:val="100"/>
          <w:position w:val="0"/>
        </w:rPr>
        <w:t>53. Хирургическое лечение хронической сердечной недостаточности</w:t>
      </w:r>
    </w:p>
    <w:p>
      <w:pPr>
        <w:pStyle w:val="Style10"/>
        <w:keepNext w:val="0"/>
        <w:keepLines w:val="0"/>
        <w:framePr w:w="6749" w:h="2899" w:wrap="none" w:hAnchor="page" w:x="4034" w:y="4019"/>
        <w:widowControl w:val="0"/>
        <w:shd w:val="clear" w:color="auto" w:fill="auto"/>
        <w:tabs>
          <w:tab w:pos="5438" w:val="left"/>
        </w:tabs>
        <w:bidi w:val="0"/>
        <w:spacing w:before="0" w:after="0" w:line="240" w:lineRule="auto"/>
        <w:ind w:left="0" w:right="0" w:firstLine="0"/>
        <w:jc w:val="both"/>
      </w:pPr>
      <w:r>
        <w:rPr>
          <w:color w:val="000000"/>
          <w:spacing w:val="0"/>
          <w:w w:val="100"/>
          <w:position w:val="0"/>
        </w:rPr>
        <w:t xml:space="preserve">I42.1, I23.3, I23.5, I23.4, </w:t>
      </w:r>
      <w:r>
        <w:rPr>
          <w:color w:val="000000"/>
          <w:spacing w:val="0"/>
          <w:w w:val="100"/>
          <w:position w:val="0"/>
        </w:rPr>
        <w:t>хроническая сердечная</w:t>
        <w:tab/>
        <w:t>хирургическое</w:t>
      </w:r>
    </w:p>
    <w:p>
      <w:pPr>
        <w:pStyle w:val="Style10"/>
        <w:keepNext w:val="0"/>
        <w:keepLines w:val="0"/>
        <w:framePr w:w="6749" w:h="2899" w:wrap="none" w:hAnchor="page" w:x="4034" w:y="4019"/>
        <w:widowControl w:val="0"/>
        <w:shd w:val="clear" w:color="auto" w:fill="auto"/>
        <w:tabs>
          <w:tab w:pos="2150" w:val="left"/>
        </w:tabs>
        <w:bidi w:val="0"/>
        <w:spacing w:before="0" w:after="0" w:line="240" w:lineRule="auto"/>
        <w:ind w:left="0" w:right="0" w:firstLine="820"/>
        <w:jc w:val="left"/>
      </w:pPr>
      <w:r>
        <w:rPr>
          <w:color w:val="000000"/>
          <w:spacing w:val="0"/>
          <w:w w:val="100"/>
          <w:position w:val="0"/>
        </w:rPr>
        <w:t>I50.0</w:t>
        <w:tab/>
      </w:r>
      <w:r>
        <w:rPr>
          <w:color w:val="000000"/>
          <w:spacing w:val="0"/>
          <w:w w:val="100"/>
          <w:position w:val="0"/>
        </w:rPr>
        <w:t>недостаточность различного генеза лечение</w:t>
      </w:r>
    </w:p>
    <w:p>
      <w:pPr>
        <w:pStyle w:val="Style10"/>
        <w:keepNext w:val="0"/>
        <w:keepLines w:val="0"/>
        <w:framePr w:w="6749" w:h="2899" w:wrap="none" w:hAnchor="page" w:x="4034" w:y="4019"/>
        <w:widowControl w:val="0"/>
        <w:shd w:val="clear" w:color="auto" w:fill="auto"/>
        <w:bidi w:val="0"/>
        <w:spacing w:before="0" w:after="0" w:line="240" w:lineRule="auto"/>
        <w:ind w:left="2160" w:right="0" w:firstLine="0"/>
        <w:jc w:val="left"/>
      </w:pPr>
      <w:r>
        <w:rPr>
          <w:color w:val="000000"/>
          <w:spacing w:val="0"/>
          <w:w w:val="100"/>
          <w:position w:val="0"/>
        </w:rPr>
        <w:t xml:space="preserve">(ишемическая болезнь сердца, гипертрофическая кардиомиопатия с обструкцией путей оттока, дилятационная кардиомиопатия и другие) 2Б - 3 стадии (классификация Стражеско- Василенко), III - IV функционального класса </w:t>
      </w:r>
      <w:r>
        <w:rPr>
          <w:color w:val="000000"/>
          <w:spacing w:val="0"/>
          <w:w w:val="100"/>
          <w:position w:val="0"/>
        </w:rPr>
        <w:t xml:space="preserve">(NYHA), </w:t>
      </w:r>
      <w:r>
        <w:rPr>
          <w:color w:val="000000"/>
          <w:spacing w:val="0"/>
          <w:w w:val="100"/>
          <w:position w:val="0"/>
        </w:rPr>
        <w:t>фракция выброса левого желудочка менее 40 процентов</w:t>
      </w:r>
    </w:p>
    <w:p>
      <w:pPr>
        <w:pStyle w:val="Style10"/>
        <w:keepNext w:val="0"/>
        <w:keepLines w:val="0"/>
        <w:framePr w:w="3437" w:h="2539" w:wrap="none" w:hAnchor="page" w:x="10946" w:y="4019"/>
        <w:widowControl w:val="0"/>
        <w:shd w:val="clear" w:color="auto" w:fill="auto"/>
        <w:bidi w:val="0"/>
        <w:spacing w:before="0" w:after="120" w:line="240" w:lineRule="auto"/>
        <w:ind w:left="0" w:right="0" w:firstLine="0"/>
        <w:jc w:val="left"/>
      </w:pPr>
      <w:r>
        <w:rPr>
          <w:color w:val="000000"/>
          <w:spacing w:val="0"/>
          <w:w w:val="100"/>
          <w:position w:val="0"/>
        </w:rPr>
        <w:t>иссечение гипертрофированных мышц при обструктивной гипертрофической кардиомиопатии</w:t>
      </w:r>
    </w:p>
    <w:p>
      <w:pPr>
        <w:pStyle w:val="Style10"/>
        <w:keepNext w:val="0"/>
        <w:keepLines w:val="0"/>
        <w:framePr w:w="3437" w:h="2539" w:wrap="none" w:hAnchor="page" w:x="10946" w:y="4019"/>
        <w:widowControl w:val="0"/>
        <w:shd w:val="clear" w:color="auto" w:fill="auto"/>
        <w:bidi w:val="0"/>
        <w:spacing w:before="0" w:after="120" w:line="240" w:lineRule="auto"/>
        <w:ind w:left="0" w:right="0" w:firstLine="0"/>
        <w:jc w:val="left"/>
      </w:pPr>
      <w:r>
        <w:rPr>
          <w:color w:val="000000"/>
          <w:spacing w:val="0"/>
          <w:w w:val="100"/>
          <w:position w:val="0"/>
        </w:rPr>
        <w:t>реконструкция левого желудочка</w:t>
      </w:r>
    </w:p>
    <w:p>
      <w:pPr>
        <w:pStyle w:val="Style10"/>
        <w:keepNext w:val="0"/>
        <w:keepLines w:val="0"/>
        <w:framePr w:w="3437" w:h="2539" w:wrap="none" w:hAnchor="page" w:x="10946" w:y="4019"/>
        <w:widowControl w:val="0"/>
        <w:shd w:val="clear" w:color="auto" w:fill="auto"/>
        <w:bidi w:val="0"/>
        <w:spacing w:before="0" w:after="120" w:line="240" w:lineRule="auto"/>
        <w:ind w:left="0" w:right="0" w:firstLine="0"/>
        <w:jc w:val="left"/>
      </w:pPr>
      <w:r>
        <w:rPr>
          <w:color w:val="000000"/>
          <w:spacing w:val="0"/>
          <w:w w:val="100"/>
          <w:position w:val="0"/>
        </w:rPr>
        <w:t>имплантация систем моно- и бивентрикулярного обхода желудочков сердца</w:t>
      </w:r>
    </w:p>
    <w:p>
      <w:pPr>
        <w:pStyle w:val="Style10"/>
        <w:keepNext w:val="0"/>
        <w:keepLines w:val="0"/>
        <w:framePr w:w="3437" w:h="2539" w:wrap="none" w:hAnchor="page" w:x="10946" w:y="4019"/>
        <w:widowControl w:val="0"/>
        <w:shd w:val="clear" w:color="auto" w:fill="auto"/>
        <w:bidi w:val="0"/>
        <w:spacing w:before="0" w:after="120" w:line="240" w:lineRule="auto"/>
        <w:ind w:left="0" w:right="0" w:firstLine="0"/>
        <w:jc w:val="left"/>
      </w:pPr>
      <w:r>
        <w:rPr>
          <w:color w:val="000000"/>
          <w:spacing w:val="0"/>
          <w:w w:val="100"/>
          <w:position w:val="0"/>
        </w:rPr>
        <w:t>ресинхронизирующая элекгрокардиостимуляция</w:t>
      </w:r>
    </w:p>
    <w:p>
      <w:pPr>
        <w:pStyle w:val="Style10"/>
        <w:keepNext w:val="0"/>
        <w:keepLines w:val="0"/>
        <w:framePr w:w="638" w:h="250" w:wrap="none" w:hAnchor="page" w:x="15151" w:y="4019"/>
        <w:widowControl w:val="0"/>
        <w:shd w:val="clear" w:color="auto" w:fill="auto"/>
        <w:bidi w:val="0"/>
        <w:spacing w:before="0" w:after="0" w:line="240" w:lineRule="auto"/>
        <w:ind w:left="0" w:right="0" w:firstLine="0"/>
        <w:jc w:val="right"/>
      </w:pPr>
      <w:r>
        <w:rPr>
          <w:color w:val="000000"/>
          <w:spacing w:val="0"/>
          <w:w w:val="100"/>
          <w:position w:val="0"/>
        </w:rPr>
        <w:t>505666</w:t>
      </w:r>
    </w:p>
    <w:p>
      <w:pPr>
        <w:pStyle w:val="Style10"/>
        <w:keepNext w:val="0"/>
        <w:keepLines w:val="0"/>
        <w:framePr w:w="288" w:h="250" w:wrap="none" w:hAnchor="page" w:x="751" w:y="7019"/>
        <w:widowControl w:val="0"/>
        <w:shd w:val="clear" w:color="auto" w:fill="auto"/>
        <w:bidi w:val="0"/>
        <w:spacing w:before="0" w:after="0" w:line="240" w:lineRule="auto"/>
        <w:ind w:left="0" w:right="0" w:firstLine="0"/>
        <w:jc w:val="both"/>
      </w:pPr>
      <w:r>
        <w:rPr>
          <w:color w:val="000000"/>
          <w:spacing w:val="0"/>
          <w:w w:val="100"/>
          <w:position w:val="0"/>
        </w:rPr>
        <w:t>54.</w:t>
      </w:r>
    </w:p>
    <w:p>
      <w:pPr>
        <w:pStyle w:val="Style10"/>
        <w:keepNext w:val="0"/>
        <w:keepLines w:val="0"/>
        <w:framePr w:w="2640" w:h="1219" w:wrap="none" w:hAnchor="page" w:x="1303" w:y="7019"/>
        <w:widowControl w:val="0"/>
        <w:shd w:val="clear" w:color="auto" w:fill="auto"/>
        <w:bidi w:val="0"/>
        <w:spacing w:before="0" w:after="0" w:line="240" w:lineRule="auto"/>
        <w:ind w:left="0" w:right="0" w:firstLine="0"/>
        <w:jc w:val="left"/>
      </w:pPr>
      <w:r>
        <w:rPr>
          <w:color w:val="000000"/>
          <w:spacing w:val="0"/>
          <w:w w:val="100"/>
          <w:position w:val="0"/>
        </w:rPr>
        <w:t>Эндоваскулярная, хирургическая коррекция нарушений ритма сердца с имплантацией кардиовертера- дефибриллятора</w:t>
      </w:r>
    </w:p>
    <w:p>
      <w:pPr>
        <w:pStyle w:val="Style10"/>
        <w:keepNext w:val="0"/>
        <w:keepLines w:val="0"/>
        <w:framePr w:w="5342" w:h="1219" w:wrap="none" w:hAnchor="page" w:x="4034" w:y="7019"/>
        <w:widowControl w:val="0"/>
        <w:shd w:val="clear" w:color="auto" w:fill="auto"/>
        <w:bidi w:val="0"/>
        <w:spacing w:before="0" w:after="0" w:line="240" w:lineRule="auto"/>
        <w:ind w:left="0" w:right="0" w:firstLine="0"/>
        <w:jc w:val="left"/>
      </w:pPr>
      <w:r>
        <w:rPr>
          <w:color w:val="000000"/>
          <w:spacing w:val="0"/>
          <w:w w:val="100"/>
          <w:position w:val="0"/>
        </w:rPr>
        <w:t xml:space="preserve">I44.1, I44.2, I45.2, I45.3, </w:t>
      </w:r>
      <w:r>
        <w:rPr>
          <w:color w:val="000000"/>
          <w:spacing w:val="0"/>
          <w:w w:val="100"/>
          <w:position w:val="0"/>
        </w:rPr>
        <w:t>пароксизмальные нарушения ритма</w:t>
      </w:r>
    </w:p>
    <w:p>
      <w:pPr>
        <w:pStyle w:val="Style10"/>
        <w:keepNext w:val="0"/>
        <w:keepLines w:val="0"/>
        <w:framePr w:w="5342" w:h="1219" w:wrap="none" w:hAnchor="page" w:x="4034" w:y="7019"/>
        <w:widowControl w:val="0"/>
        <w:shd w:val="clear" w:color="auto" w:fill="auto"/>
        <w:bidi w:val="0"/>
        <w:spacing w:before="0" w:after="0" w:line="240" w:lineRule="auto"/>
        <w:ind w:left="0" w:right="0" w:firstLine="0"/>
        <w:jc w:val="left"/>
      </w:pPr>
      <w:r>
        <w:rPr>
          <w:color w:val="000000"/>
          <w:spacing w:val="0"/>
          <w:w w:val="100"/>
          <w:position w:val="0"/>
        </w:rPr>
        <w:t xml:space="preserve">I45.6, I46.0, I47.0, I47.1, </w:t>
      </w:r>
      <w:r>
        <w:rPr>
          <w:color w:val="000000"/>
          <w:spacing w:val="0"/>
          <w:w w:val="100"/>
          <w:position w:val="0"/>
        </w:rPr>
        <w:t>и проводимости различного генеза,</w:t>
      </w:r>
    </w:p>
    <w:p>
      <w:pPr>
        <w:pStyle w:val="Style10"/>
        <w:keepNext w:val="0"/>
        <w:keepLines w:val="0"/>
        <w:framePr w:w="5342" w:h="1219" w:wrap="none" w:hAnchor="page" w:x="4034" w:y="7019"/>
        <w:widowControl w:val="0"/>
        <w:shd w:val="clear" w:color="auto" w:fill="auto"/>
        <w:bidi w:val="0"/>
        <w:spacing w:before="0" w:after="0" w:line="240" w:lineRule="auto"/>
        <w:ind w:left="0" w:right="0" w:firstLine="0"/>
        <w:jc w:val="left"/>
      </w:pPr>
      <w:r>
        <w:rPr>
          <w:color w:val="000000"/>
          <w:spacing w:val="0"/>
          <w:w w:val="100"/>
          <w:position w:val="0"/>
        </w:rPr>
        <w:t xml:space="preserve">I47.2, I47.9, I48, I49.0, </w:t>
      </w:r>
      <w:r>
        <w:rPr>
          <w:color w:val="000000"/>
          <w:spacing w:val="0"/>
          <w:w w:val="100"/>
          <w:position w:val="0"/>
        </w:rPr>
        <w:t>сопровождающиеся</w:t>
      </w:r>
    </w:p>
    <w:p>
      <w:pPr>
        <w:pStyle w:val="Style10"/>
        <w:keepNext w:val="0"/>
        <w:keepLines w:val="0"/>
        <w:framePr w:w="5342" w:h="1219" w:wrap="none" w:hAnchor="page" w:x="4034" w:y="7019"/>
        <w:widowControl w:val="0"/>
        <w:shd w:val="clear" w:color="auto" w:fill="auto"/>
        <w:bidi w:val="0"/>
        <w:spacing w:before="0" w:after="0" w:line="240" w:lineRule="auto"/>
        <w:ind w:left="2160" w:right="0" w:hanging="1940"/>
        <w:jc w:val="left"/>
      </w:pPr>
      <w:r>
        <w:rPr>
          <w:color w:val="000000"/>
          <w:spacing w:val="0"/>
          <w:w w:val="100"/>
          <w:position w:val="0"/>
        </w:rPr>
        <w:t xml:space="preserve">I49.5, Q22.5, Q24.6 </w:t>
      </w:r>
      <w:r>
        <w:rPr>
          <w:color w:val="000000"/>
          <w:spacing w:val="0"/>
          <w:w w:val="100"/>
          <w:position w:val="0"/>
        </w:rPr>
        <w:t>гемодинамическими расстройствами и отсутствием эффекта от лечения</w:t>
      </w:r>
    </w:p>
    <w:p>
      <w:pPr>
        <w:pStyle w:val="Style10"/>
        <w:keepNext w:val="0"/>
        <w:keepLines w:val="0"/>
        <w:framePr w:w="1306" w:h="490" w:wrap="none" w:hAnchor="page" w:x="9477" w:y="7019"/>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2770" w:h="1099" w:wrap="none" w:hAnchor="page" w:x="10951" w:y="7019"/>
        <w:widowControl w:val="0"/>
        <w:shd w:val="clear" w:color="auto" w:fill="auto"/>
        <w:bidi w:val="0"/>
        <w:spacing w:before="0" w:after="0" w:line="240" w:lineRule="auto"/>
        <w:ind w:left="0" w:right="0" w:firstLine="0"/>
        <w:jc w:val="left"/>
      </w:pPr>
      <w:r>
        <w:rPr>
          <w:color w:val="000000"/>
          <w:spacing w:val="0"/>
          <w:w w:val="100"/>
          <w:position w:val="0"/>
        </w:rPr>
        <w:t>имплантация однокамерного</w:t>
      </w:r>
    </w:p>
    <w:p>
      <w:pPr>
        <w:pStyle w:val="Style10"/>
        <w:keepNext w:val="0"/>
        <w:keepLines w:val="0"/>
        <w:framePr w:w="2770" w:h="1099" w:wrap="none" w:hAnchor="page" w:x="10951" w:y="7019"/>
        <w:widowControl w:val="0"/>
        <w:shd w:val="clear" w:color="auto" w:fill="auto"/>
        <w:bidi w:val="0"/>
        <w:spacing w:before="0" w:after="120" w:line="240" w:lineRule="auto"/>
        <w:ind w:left="0" w:right="0" w:firstLine="0"/>
        <w:jc w:val="left"/>
      </w:pPr>
      <w:r>
        <w:rPr>
          <w:color w:val="000000"/>
          <w:spacing w:val="0"/>
          <w:w w:val="100"/>
          <w:position w:val="0"/>
        </w:rPr>
        <w:t>кардиовертера-дефибриллятора</w:t>
      </w:r>
    </w:p>
    <w:p>
      <w:pPr>
        <w:pStyle w:val="Style10"/>
        <w:keepNext w:val="0"/>
        <w:keepLines w:val="0"/>
        <w:framePr w:w="2770" w:h="1099" w:wrap="none" w:hAnchor="page" w:x="10951" w:y="7019"/>
        <w:widowControl w:val="0"/>
        <w:shd w:val="clear" w:color="auto" w:fill="auto"/>
        <w:bidi w:val="0"/>
        <w:spacing w:before="0" w:after="0" w:line="240" w:lineRule="auto"/>
        <w:ind w:left="0" w:right="0" w:firstLine="0"/>
        <w:jc w:val="left"/>
      </w:pPr>
      <w:r>
        <w:rPr>
          <w:color w:val="000000"/>
          <w:spacing w:val="0"/>
          <w:w w:val="100"/>
          <w:position w:val="0"/>
        </w:rPr>
        <w:t>имплантация двухкамерного</w:t>
      </w:r>
    </w:p>
    <w:p>
      <w:pPr>
        <w:pStyle w:val="Style10"/>
        <w:keepNext w:val="0"/>
        <w:keepLines w:val="0"/>
        <w:framePr w:w="2770" w:h="1099" w:wrap="none" w:hAnchor="page" w:x="10951" w:y="7019"/>
        <w:widowControl w:val="0"/>
        <w:shd w:val="clear" w:color="auto" w:fill="auto"/>
        <w:bidi w:val="0"/>
        <w:spacing w:before="0" w:after="60" w:line="240" w:lineRule="auto"/>
        <w:ind w:left="0" w:right="0" w:firstLine="0"/>
        <w:jc w:val="left"/>
      </w:pPr>
      <w:r>
        <w:rPr>
          <w:color w:val="000000"/>
          <w:spacing w:val="0"/>
          <w:w w:val="100"/>
          <w:position w:val="0"/>
        </w:rPr>
        <w:t>кардиовертера-дефибриллятора</w:t>
      </w:r>
    </w:p>
    <w:p>
      <w:pPr>
        <w:pStyle w:val="Style10"/>
        <w:keepNext w:val="0"/>
        <w:keepLines w:val="0"/>
        <w:framePr w:w="730" w:h="250" w:wrap="none" w:hAnchor="page" w:x="15112" w:y="7019"/>
        <w:widowControl w:val="0"/>
        <w:shd w:val="clear" w:color="auto" w:fill="auto"/>
        <w:bidi w:val="0"/>
        <w:spacing w:before="0" w:after="0" w:line="240" w:lineRule="auto"/>
        <w:ind w:left="0" w:right="0" w:firstLine="0"/>
        <w:jc w:val="right"/>
      </w:pPr>
      <w:r>
        <w:rPr>
          <w:color w:val="000000"/>
          <w:spacing w:val="0"/>
          <w:w w:val="100"/>
          <w:position w:val="0"/>
        </w:rPr>
        <w:t>1084184</w:t>
      </w:r>
    </w:p>
    <w:p>
      <w:pPr>
        <w:pStyle w:val="Style10"/>
        <w:keepNext w:val="0"/>
        <w:keepLines w:val="0"/>
        <w:framePr w:w="2606" w:h="259" w:wrap="none" w:hAnchor="page" w:x="6170" w:y="8243"/>
        <w:widowControl w:val="0"/>
        <w:shd w:val="clear" w:color="auto" w:fill="auto"/>
        <w:bidi w:val="0"/>
        <w:spacing w:before="0" w:after="0" w:line="240" w:lineRule="auto"/>
        <w:ind w:left="0" w:right="0" w:firstLine="0"/>
        <w:jc w:val="left"/>
      </w:pPr>
      <w:r>
        <w:rPr>
          <w:color w:val="000000"/>
          <w:spacing w:val="0"/>
          <w:w w:val="100"/>
          <w:position w:val="0"/>
        </w:rPr>
        <w:t>лекарственными препаратами</w:t>
      </w:r>
    </w:p>
    <w:p>
      <w:pPr>
        <w:pStyle w:val="Style10"/>
        <w:keepNext w:val="0"/>
        <w:keepLines w:val="0"/>
        <w:framePr w:w="2770" w:h="499" w:wrap="none" w:hAnchor="page" w:x="10951" w:y="8243"/>
        <w:widowControl w:val="0"/>
        <w:shd w:val="clear" w:color="auto" w:fill="auto"/>
        <w:bidi w:val="0"/>
        <w:spacing w:before="0" w:after="0" w:line="240" w:lineRule="auto"/>
        <w:ind w:left="0" w:right="0" w:firstLine="0"/>
        <w:jc w:val="left"/>
      </w:pPr>
      <w:r>
        <w:rPr>
          <w:color w:val="000000"/>
          <w:spacing w:val="0"/>
          <w:w w:val="100"/>
          <w:position w:val="0"/>
        </w:rPr>
        <w:t>имплантация трехкамерного</w:t>
      </w:r>
    </w:p>
    <w:p>
      <w:pPr>
        <w:pStyle w:val="Style10"/>
        <w:keepNext w:val="0"/>
        <w:keepLines w:val="0"/>
        <w:framePr w:w="2770" w:h="499" w:wrap="none" w:hAnchor="page" w:x="10951" w:y="8243"/>
        <w:widowControl w:val="0"/>
        <w:shd w:val="clear" w:color="auto" w:fill="auto"/>
        <w:bidi w:val="0"/>
        <w:spacing w:before="0" w:after="0" w:line="240" w:lineRule="auto"/>
        <w:ind w:left="0" w:right="0" w:firstLine="0"/>
        <w:jc w:val="left"/>
      </w:pPr>
      <w:r>
        <w:rPr>
          <w:color w:val="000000"/>
          <w:spacing w:val="0"/>
          <w:w w:val="100"/>
          <w:position w:val="0"/>
        </w:rPr>
        <w:t>кардиовертера-дефибриллятора</w:t>
      </w:r>
    </w:p>
    <w:p>
      <w:pPr>
        <w:pStyle w:val="Style10"/>
        <w:keepNext w:val="0"/>
        <w:keepLines w:val="0"/>
        <w:framePr w:w="3139" w:h="739" w:wrap="none" w:hAnchor="page" w:x="751" w:y="8819"/>
        <w:widowControl w:val="0"/>
        <w:shd w:val="clear" w:color="auto" w:fill="auto"/>
        <w:bidi w:val="0"/>
        <w:spacing w:before="0" w:after="0" w:line="240" w:lineRule="auto"/>
        <w:ind w:left="580" w:right="0" w:hanging="580"/>
        <w:jc w:val="left"/>
      </w:pPr>
      <w:r>
        <w:rPr>
          <w:color w:val="000000"/>
          <w:spacing w:val="0"/>
          <w:w w:val="100"/>
          <w:position w:val="0"/>
        </w:rPr>
        <w:t>55. Радикальная и гемодинамическая коррекция врожденных пороков</w:t>
      </w:r>
    </w:p>
    <w:p>
      <w:pPr>
        <w:pStyle w:val="Style10"/>
        <w:keepNext w:val="0"/>
        <w:keepLines w:val="0"/>
        <w:framePr w:w="1718" w:h="494" w:wrap="none" w:hAnchor="page" w:x="4207" w:y="8819"/>
        <w:widowControl w:val="0"/>
        <w:shd w:val="clear" w:color="auto" w:fill="auto"/>
        <w:bidi w:val="0"/>
        <w:spacing w:before="0" w:after="0" w:line="240" w:lineRule="auto"/>
        <w:ind w:left="0" w:right="0" w:firstLine="0"/>
        <w:jc w:val="left"/>
      </w:pPr>
      <w:r>
        <w:rPr>
          <w:color w:val="000000"/>
          <w:spacing w:val="0"/>
          <w:w w:val="100"/>
          <w:position w:val="0"/>
        </w:rPr>
        <w:t xml:space="preserve">Q20.1 </w:t>
      </w:r>
      <w:r>
        <w:rPr>
          <w:color w:val="000000"/>
          <w:spacing w:val="0"/>
          <w:w w:val="100"/>
          <w:position w:val="0"/>
        </w:rPr>
        <w:t xml:space="preserve">- </w:t>
      </w:r>
      <w:r>
        <w:rPr>
          <w:color w:val="000000"/>
          <w:spacing w:val="0"/>
          <w:w w:val="100"/>
          <w:position w:val="0"/>
        </w:rPr>
        <w:t>Q20.9, Q21, Q22, Q23, Q24, Q25</w:t>
      </w:r>
    </w:p>
    <w:p>
      <w:pPr>
        <w:pStyle w:val="Style10"/>
        <w:keepNext w:val="0"/>
        <w:keepLines w:val="0"/>
        <w:framePr w:w="2928" w:h="739" w:wrap="none" w:hAnchor="page" w:x="6170" w:y="8819"/>
        <w:widowControl w:val="0"/>
        <w:shd w:val="clear" w:color="auto" w:fill="auto"/>
        <w:bidi w:val="0"/>
        <w:spacing w:before="0" w:after="0" w:line="240" w:lineRule="auto"/>
        <w:ind w:left="0" w:right="0" w:firstLine="0"/>
        <w:jc w:val="left"/>
      </w:pPr>
      <w:r>
        <w:rPr>
          <w:color w:val="000000"/>
          <w:spacing w:val="0"/>
          <w:w w:val="100"/>
          <w:position w:val="0"/>
        </w:rPr>
        <w:t>врожденные пороки перегородок, камер сердца и соединений магистральных сосудов</w:t>
      </w:r>
    </w:p>
    <w:p>
      <w:pPr>
        <w:pStyle w:val="Style10"/>
        <w:keepNext w:val="0"/>
        <w:keepLines w:val="0"/>
        <w:framePr w:w="5026" w:h="739" w:wrap="none" w:hAnchor="page" w:x="9477" w:y="8819"/>
        <w:widowControl w:val="0"/>
        <w:shd w:val="clear" w:color="auto" w:fill="auto"/>
        <w:tabs>
          <w:tab w:pos="1469" w:val="left"/>
        </w:tabs>
        <w:bidi w:val="0"/>
        <w:spacing w:before="0" w:after="0" w:line="240" w:lineRule="auto"/>
        <w:ind w:left="0" w:right="0" w:firstLine="0"/>
        <w:jc w:val="left"/>
      </w:pPr>
      <w:r>
        <w:rPr>
          <w:color w:val="000000"/>
          <w:spacing w:val="0"/>
          <w:w w:val="100"/>
          <w:position w:val="0"/>
        </w:rPr>
        <w:t>хирургическое радикальная, гемодинамическая, лечение</w:t>
        <w:tab/>
        <w:t>гибридная коррекция, реконструктивные</w:t>
      </w:r>
    </w:p>
    <w:p>
      <w:pPr>
        <w:pStyle w:val="Style10"/>
        <w:keepNext w:val="0"/>
        <w:keepLines w:val="0"/>
        <w:framePr w:w="5026" w:h="739" w:wrap="none" w:hAnchor="page" w:x="9477" w:y="8819"/>
        <w:widowControl w:val="0"/>
        <w:shd w:val="clear" w:color="auto" w:fill="auto"/>
        <w:bidi w:val="0"/>
        <w:spacing w:before="0" w:after="0" w:line="240" w:lineRule="auto"/>
        <w:ind w:left="0" w:right="0" w:firstLine="0"/>
        <w:jc w:val="center"/>
      </w:pPr>
      <w:r>
        <w:rPr>
          <w:color w:val="000000"/>
          <w:spacing w:val="0"/>
          <w:w w:val="100"/>
          <w:position w:val="0"/>
        </w:rPr>
        <w:t>и пластические операции при</w:t>
      </w:r>
    </w:p>
    <w:p>
      <w:pPr>
        <w:pStyle w:val="Style10"/>
        <w:keepNext w:val="0"/>
        <w:keepLines w:val="0"/>
        <w:framePr w:w="643" w:h="250" w:wrap="none" w:hAnchor="page" w:x="15146" w:y="8819"/>
        <w:widowControl w:val="0"/>
        <w:shd w:val="clear" w:color="auto" w:fill="auto"/>
        <w:bidi w:val="0"/>
        <w:spacing w:before="0" w:after="0" w:line="240" w:lineRule="auto"/>
        <w:ind w:left="0" w:right="0" w:firstLine="0"/>
        <w:jc w:val="left"/>
      </w:pPr>
      <w:r>
        <w:rPr>
          <w:color w:val="000000"/>
          <w:spacing w:val="0"/>
          <w:w w:val="100"/>
          <w:position w:val="0"/>
        </w:rPr>
        <w:t>481872</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headerReference w:type="default" r:id="rId151"/>
          <w:headerReference w:type="even" r:id="rId152"/>
          <w:footnotePr>
            <w:pos w:val="pageBottom"/>
            <w:numFmt w:val="decimal"/>
            <w:numRestart w:val="continuous"/>
          </w:footnotePr>
          <w:pgSz w:w="16840" w:h="11900" w:orient="landscape"/>
          <w:pgMar w:top="1100" w:right="543" w:bottom="1100" w:left="553" w:header="0" w:footer="672" w:gutter="0"/>
          <w:pgNumType w:start="192"/>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88" w:h="250" w:wrap="none" w:hAnchor="page" w:x="751" w:y="2579"/>
        <w:widowControl w:val="0"/>
        <w:shd w:val="clear" w:color="auto" w:fill="auto"/>
        <w:bidi w:val="0"/>
        <w:spacing w:before="0" w:after="0" w:line="240" w:lineRule="auto"/>
        <w:ind w:left="0" w:right="0" w:firstLine="0"/>
        <w:jc w:val="both"/>
      </w:pPr>
      <w:r>
        <w:rPr>
          <w:color w:val="000000"/>
          <w:spacing w:val="0"/>
          <w:w w:val="100"/>
          <w:position w:val="0"/>
        </w:rPr>
        <w:t>56.</w:t>
      </w:r>
    </w:p>
    <w:p>
      <w:pPr>
        <w:pStyle w:val="Style10"/>
        <w:keepNext w:val="0"/>
        <w:keepLines w:val="0"/>
        <w:framePr w:w="288" w:h="250" w:wrap="none" w:hAnchor="page" w:x="751" w:y="5819"/>
        <w:widowControl w:val="0"/>
        <w:shd w:val="clear" w:color="auto" w:fill="auto"/>
        <w:bidi w:val="0"/>
        <w:spacing w:before="0" w:after="0" w:line="240" w:lineRule="auto"/>
        <w:ind w:left="0" w:right="0" w:firstLine="0"/>
        <w:jc w:val="both"/>
      </w:pPr>
      <w:r>
        <w:rPr>
          <w:color w:val="000000"/>
          <w:spacing w:val="0"/>
          <w:w w:val="100"/>
          <w:position w:val="0"/>
        </w:rPr>
        <w:t>57.</w:t>
      </w:r>
    </w:p>
    <w:p>
      <w:pPr>
        <w:pStyle w:val="Style10"/>
        <w:keepNext w:val="0"/>
        <w:keepLines w:val="0"/>
        <w:framePr w:w="2501" w:h="739" w:wrap="none" w:hAnchor="page" w:x="1307" w:y="1739"/>
        <w:widowControl w:val="0"/>
        <w:shd w:val="clear" w:color="auto" w:fill="auto"/>
        <w:bidi w:val="0"/>
        <w:spacing w:before="0" w:after="0" w:line="240" w:lineRule="auto"/>
        <w:ind w:left="0" w:right="0" w:firstLine="0"/>
        <w:jc w:val="left"/>
      </w:pPr>
      <w:r>
        <w:rPr>
          <w:color w:val="000000"/>
          <w:spacing w:val="0"/>
          <w:w w:val="100"/>
          <w:position w:val="0"/>
        </w:rPr>
        <w:t>перегородок, камер сердца и соединений магистральных сосудов у детей до 1 года</w:t>
      </w:r>
    </w:p>
    <w:p>
      <w:pPr>
        <w:pStyle w:val="Style10"/>
        <w:keepNext w:val="0"/>
        <w:keepLines w:val="0"/>
        <w:framePr w:w="2462" w:h="1219" w:wrap="none" w:hAnchor="page" w:x="1303" w:y="2579"/>
        <w:widowControl w:val="0"/>
        <w:shd w:val="clear" w:color="auto" w:fill="auto"/>
        <w:bidi w:val="0"/>
        <w:spacing w:before="0" w:after="0" w:line="240" w:lineRule="auto"/>
        <w:ind w:left="0" w:right="0" w:firstLine="0"/>
        <w:jc w:val="left"/>
      </w:pPr>
      <w:r>
        <w:rPr>
          <w:color w:val="000000"/>
          <w:spacing w:val="0"/>
          <w:w w:val="100"/>
          <w:position w:val="0"/>
        </w:rPr>
        <w:t>Хирургическая коррекция поражений клапанов сердца при повторном многоклапанном протезировании</w:t>
      </w:r>
    </w:p>
    <w:p>
      <w:pPr>
        <w:pStyle w:val="Style10"/>
        <w:keepNext w:val="0"/>
        <w:keepLines w:val="0"/>
        <w:framePr w:w="6749" w:h="1450" w:wrap="none" w:hAnchor="page" w:x="4034" w:y="2579"/>
        <w:widowControl w:val="0"/>
        <w:shd w:val="clear" w:color="auto" w:fill="auto"/>
        <w:tabs>
          <w:tab w:pos="5395" w:val="left"/>
        </w:tabs>
        <w:bidi w:val="0"/>
        <w:spacing w:before="0" w:after="0" w:line="240" w:lineRule="auto"/>
        <w:ind w:left="0" w:right="0" w:firstLine="0"/>
        <w:jc w:val="left"/>
      </w:pPr>
      <w:r>
        <w:rPr>
          <w:color w:val="000000"/>
          <w:spacing w:val="0"/>
          <w:w w:val="100"/>
          <w:position w:val="0"/>
        </w:rPr>
        <w:t xml:space="preserve">I08.0, I08.1, I08.2, I08.3, </w:t>
      </w:r>
      <w:r>
        <w:rPr>
          <w:color w:val="000000"/>
          <w:spacing w:val="0"/>
          <w:w w:val="100"/>
          <w:position w:val="0"/>
        </w:rPr>
        <w:t>повторные операции</w:t>
        <w:tab/>
        <w:t>хирургическое</w:t>
      </w:r>
    </w:p>
    <w:p>
      <w:pPr>
        <w:pStyle w:val="Style10"/>
        <w:keepNext w:val="0"/>
        <w:keepLines w:val="0"/>
        <w:framePr w:w="6749" w:h="1450" w:wrap="none" w:hAnchor="page" w:x="4034" w:y="2579"/>
        <w:widowControl w:val="0"/>
        <w:shd w:val="clear" w:color="auto" w:fill="auto"/>
        <w:tabs>
          <w:tab w:pos="5395" w:val="left"/>
        </w:tabs>
        <w:bidi w:val="0"/>
        <w:spacing w:before="0" w:after="0" w:line="240" w:lineRule="auto"/>
        <w:ind w:left="0" w:right="0" w:firstLine="0"/>
        <w:jc w:val="left"/>
      </w:pPr>
      <w:r>
        <w:rPr>
          <w:color w:val="000000"/>
          <w:spacing w:val="0"/>
          <w:w w:val="100"/>
          <w:position w:val="0"/>
        </w:rPr>
        <w:t xml:space="preserve">I08.8, I08.9, I47.0, I47.1, </w:t>
      </w:r>
      <w:r>
        <w:rPr>
          <w:color w:val="000000"/>
          <w:spacing w:val="0"/>
          <w:w w:val="100"/>
          <w:position w:val="0"/>
        </w:rPr>
        <w:t>на 2 - 3 клапанах. Поражения</w:t>
        <w:tab/>
        <w:t>лечение</w:t>
      </w:r>
    </w:p>
    <w:p>
      <w:pPr>
        <w:pStyle w:val="Style10"/>
        <w:keepNext w:val="0"/>
        <w:keepLines w:val="0"/>
        <w:framePr w:w="6749" w:h="1450" w:wrap="none" w:hAnchor="page" w:x="4034" w:y="2579"/>
        <w:widowControl w:val="0"/>
        <w:shd w:val="clear" w:color="auto" w:fill="auto"/>
        <w:bidi w:val="0"/>
        <w:spacing w:before="0" w:after="0" w:line="240" w:lineRule="auto"/>
        <w:ind w:left="0" w:right="0" w:firstLine="240"/>
        <w:jc w:val="left"/>
      </w:pPr>
      <w:r>
        <w:rPr>
          <w:color w:val="000000"/>
          <w:spacing w:val="0"/>
          <w:w w:val="100"/>
          <w:position w:val="0"/>
        </w:rPr>
        <w:t xml:space="preserve">I33.0, I33.9, T82.0, </w:t>
      </w:r>
      <w:r>
        <w:rPr>
          <w:color w:val="000000"/>
          <w:spacing w:val="0"/>
          <w:w w:val="100"/>
          <w:position w:val="0"/>
        </w:rPr>
        <w:t>клапанов сердца в сочетании с</w:t>
      </w:r>
    </w:p>
    <w:p>
      <w:pPr>
        <w:pStyle w:val="Style10"/>
        <w:keepNext w:val="0"/>
        <w:keepLines w:val="0"/>
        <w:framePr w:w="6749" w:h="1450" w:wrap="none" w:hAnchor="page" w:x="4034" w:y="2579"/>
        <w:widowControl w:val="0"/>
        <w:shd w:val="clear" w:color="auto" w:fill="auto"/>
        <w:bidi w:val="0"/>
        <w:spacing w:before="0" w:after="0" w:line="240" w:lineRule="auto"/>
        <w:ind w:left="0" w:right="0" w:firstLine="200"/>
        <w:jc w:val="left"/>
      </w:pPr>
      <w:r>
        <w:rPr>
          <w:color w:val="000000"/>
          <w:spacing w:val="0"/>
          <w:w w:val="100"/>
          <w:position w:val="0"/>
        </w:rPr>
        <w:t xml:space="preserve">T82.1, T82.2, T82.3, </w:t>
      </w:r>
      <w:r>
        <w:rPr>
          <w:color w:val="000000"/>
          <w:spacing w:val="0"/>
          <w:w w:val="100"/>
          <w:position w:val="0"/>
        </w:rPr>
        <w:t>коррекцией фибрилляции</w:t>
      </w:r>
    </w:p>
    <w:p>
      <w:pPr>
        <w:pStyle w:val="Style10"/>
        <w:keepNext w:val="0"/>
        <w:keepLines w:val="0"/>
        <w:framePr w:w="6749" w:h="1450" w:wrap="none" w:hAnchor="page" w:x="4034" w:y="2579"/>
        <w:widowControl w:val="0"/>
        <w:shd w:val="clear" w:color="auto" w:fill="auto"/>
        <w:bidi w:val="0"/>
        <w:spacing w:before="0" w:after="0" w:line="240" w:lineRule="auto"/>
        <w:ind w:left="0" w:right="0" w:firstLine="200"/>
        <w:jc w:val="left"/>
      </w:pPr>
      <w:r>
        <w:rPr>
          <w:color w:val="000000"/>
          <w:spacing w:val="0"/>
          <w:w w:val="100"/>
          <w:position w:val="0"/>
        </w:rPr>
        <w:t xml:space="preserve">T82.6, T82.7, T82.8 </w:t>
      </w:r>
      <w:r>
        <w:rPr>
          <w:color w:val="000000"/>
          <w:spacing w:val="0"/>
          <w:w w:val="100"/>
          <w:position w:val="0"/>
        </w:rPr>
        <w:t>предсердий. Поражения клапанов в</w:t>
      </w:r>
    </w:p>
    <w:p>
      <w:pPr>
        <w:pStyle w:val="Style10"/>
        <w:keepNext w:val="0"/>
        <w:keepLines w:val="0"/>
        <w:framePr w:w="6749" w:h="1450" w:wrap="none" w:hAnchor="page" w:x="4034" w:y="2579"/>
        <w:widowControl w:val="0"/>
        <w:shd w:val="clear" w:color="auto" w:fill="auto"/>
        <w:bidi w:val="0"/>
        <w:spacing w:before="0" w:after="0" w:line="240" w:lineRule="auto"/>
        <w:ind w:left="2160" w:right="0" w:firstLine="0"/>
        <w:jc w:val="left"/>
      </w:pPr>
      <w:r>
        <w:rPr>
          <w:color w:val="000000"/>
          <w:spacing w:val="0"/>
          <w:w w:val="100"/>
          <w:position w:val="0"/>
        </w:rPr>
        <w:t>сочетании с ИБС.</w:t>
      </w:r>
    </w:p>
    <w:p>
      <w:pPr>
        <w:pStyle w:val="Style10"/>
        <w:keepNext w:val="0"/>
        <w:keepLines w:val="0"/>
        <w:framePr w:w="3197" w:h="1224" w:wrap="none" w:hAnchor="page" w:x="6170" w:y="4034"/>
        <w:widowControl w:val="0"/>
        <w:shd w:val="clear" w:color="auto" w:fill="auto"/>
        <w:bidi w:val="0"/>
        <w:spacing w:before="0" w:after="0" w:line="252" w:lineRule="auto"/>
        <w:ind w:left="0" w:right="0" w:firstLine="0"/>
        <w:jc w:val="left"/>
      </w:pPr>
      <w:r>
        <w:rPr>
          <w:color w:val="000000"/>
          <w:spacing w:val="0"/>
          <w:w w:val="100"/>
          <w:position w:val="0"/>
        </w:rPr>
        <w:t>Декомпенсированные состояния при многоклапанных пороках сердца, обусловленные инфекционным, протезным эндокардитом (острое, подострое течение)</w:t>
      </w:r>
    </w:p>
    <w:p>
      <w:pPr>
        <w:pStyle w:val="Style10"/>
        <w:keepNext w:val="0"/>
        <w:keepLines w:val="0"/>
        <w:framePr w:w="2482" w:h="739" w:wrap="none" w:hAnchor="page" w:x="1307" w:y="5819"/>
        <w:widowControl w:val="0"/>
        <w:shd w:val="clear" w:color="auto" w:fill="auto"/>
        <w:bidi w:val="0"/>
        <w:spacing w:before="0" w:after="0" w:line="240" w:lineRule="auto"/>
        <w:ind w:left="0" w:right="0" w:firstLine="0"/>
        <w:jc w:val="left"/>
      </w:pPr>
      <w:r>
        <w:rPr>
          <w:color w:val="000000"/>
          <w:spacing w:val="0"/>
          <w:w w:val="100"/>
          <w:position w:val="0"/>
        </w:rPr>
        <w:t>Эндоваскулярная коррекция заболеваний аорты и магистральных артерий</w:t>
      </w:r>
    </w:p>
    <w:p>
      <w:pPr>
        <w:pStyle w:val="Style10"/>
        <w:keepNext w:val="0"/>
        <w:keepLines w:val="0"/>
        <w:framePr w:w="2059" w:h="974" w:wrap="none" w:hAnchor="page" w:x="4034" w:y="5819"/>
        <w:widowControl w:val="0"/>
        <w:shd w:val="clear" w:color="auto" w:fill="auto"/>
        <w:bidi w:val="0"/>
        <w:spacing w:before="0" w:after="0" w:line="240" w:lineRule="auto"/>
        <w:ind w:left="0" w:right="0" w:firstLine="0"/>
        <w:jc w:val="center"/>
      </w:pPr>
      <w:r>
        <w:rPr>
          <w:color w:val="000000"/>
          <w:spacing w:val="0"/>
          <w:w w:val="100"/>
          <w:position w:val="0"/>
        </w:rPr>
        <w:t>I20, I25, I26, I65, I70.0,</w:t>
        <w:br/>
        <w:t>I70.1, I70.8, I71, I72.0,</w:t>
        <w:br/>
        <w:t>I72.2, I72.3, I72.8, I73.1,</w:t>
        <w:br/>
        <w:t>I77.6, I98, Q26.0, Q27.3</w:t>
      </w:r>
    </w:p>
    <w:p>
      <w:pPr>
        <w:pStyle w:val="Style10"/>
        <w:keepNext w:val="0"/>
        <w:keepLines w:val="0"/>
        <w:framePr w:w="3168" w:h="739" w:wrap="none" w:hAnchor="page" w:x="6170" w:y="5819"/>
        <w:widowControl w:val="0"/>
        <w:shd w:val="clear" w:color="auto" w:fill="auto"/>
        <w:bidi w:val="0"/>
        <w:spacing w:before="0" w:after="0" w:line="240" w:lineRule="auto"/>
        <w:ind w:left="0" w:right="0" w:firstLine="0"/>
        <w:jc w:val="left"/>
      </w:pPr>
      <w:r>
        <w:rPr>
          <w:color w:val="000000"/>
          <w:spacing w:val="0"/>
          <w:w w:val="100"/>
          <w:position w:val="0"/>
        </w:rPr>
        <w:t>врожденные и приобретенные заболевания аорты и магистральных артерий</w:t>
      </w:r>
    </w:p>
    <w:p>
      <w:pPr>
        <w:pStyle w:val="Style10"/>
        <w:keepNext w:val="0"/>
        <w:keepLines w:val="0"/>
        <w:framePr w:w="1306" w:h="490" w:wrap="none" w:hAnchor="page" w:x="9477" w:y="5819"/>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331" w:h="744" w:wrap="none" w:hAnchor="page" w:x="10951" w:y="1739"/>
        <w:widowControl w:val="0"/>
        <w:shd w:val="clear" w:color="auto" w:fill="auto"/>
        <w:bidi w:val="0"/>
        <w:spacing w:before="0" w:after="0" w:line="252" w:lineRule="auto"/>
        <w:ind w:left="0" w:right="0" w:firstLine="0"/>
        <w:jc w:val="left"/>
      </w:pPr>
      <w:r>
        <w:rPr>
          <w:color w:val="000000"/>
          <w:spacing w:val="0"/>
          <w:w w:val="100"/>
          <w:position w:val="0"/>
        </w:rPr>
        <w:t>изолированных дефектах перегородок сердца у новорожденных и детей до 1 года</w:t>
      </w:r>
    </w:p>
    <w:p>
      <w:pPr>
        <w:pStyle w:val="Style10"/>
        <w:keepNext w:val="0"/>
        <w:keepLines w:val="0"/>
        <w:framePr w:w="3480" w:h="3182" w:wrap="none" w:hAnchor="page" w:x="10946" w:y="2579"/>
        <w:widowControl w:val="0"/>
        <w:shd w:val="clear" w:color="auto" w:fill="auto"/>
        <w:bidi w:val="0"/>
        <w:spacing w:before="0" w:after="60" w:line="293" w:lineRule="auto"/>
        <w:ind w:left="0" w:right="0" w:firstLine="0"/>
        <w:jc w:val="left"/>
      </w:pPr>
      <w:r>
        <w:rPr>
          <w:color w:val="000000"/>
          <w:spacing w:val="0"/>
          <w:w w:val="100"/>
          <w:position w:val="0"/>
        </w:rPr>
        <w:t>репротезирование клапанов сердца</w:t>
      </w:r>
    </w:p>
    <w:p>
      <w:pPr>
        <w:pStyle w:val="Style10"/>
        <w:keepNext w:val="0"/>
        <w:keepLines w:val="0"/>
        <w:framePr w:w="3480" w:h="3182" w:wrap="none" w:hAnchor="page" w:x="10946" w:y="2579"/>
        <w:widowControl w:val="0"/>
        <w:shd w:val="clear" w:color="auto" w:fill="auto"/>
        <w:bidi w:val="0"/>
        <w:spacing w:before="0" w:after="0" w:line="293" w:lineRule="auto"/>
        <w:ind w:left="0" w:right="0" w:firstLine="0"/>
        <w:jc w:val="left"/>
      </w:pPr>
      <w:r>
        <w:rPr>
          <w:color w:val="000000"/>
          <w:spacing w:val="0"/>
          <w:w w:val="100"/>
          <w:position w:val="0"/>
        </w:rPr>
        <w:t>ререпротезирование клапанов сердца репротезирование и пластика клапанов протезирование 2 и более клапанов и вмешательства на коронарных артериях (аортокоронарное шунтирование) протезирование 2 и более клапанов и вмешательства по поводу нарушений ритма (эндоваскулярная деструкция дополнительных проводящих путей и аритмогенных зон сердца)</w:t>
      </w:r>
    </w:p>
    <w:p>
      <w:pPr>
        <w:pStyle w:val="Style10"/>
        <w:keepNext w:val="0"/>
        <w:keepLines w:val="0"/>
        <w:framePr w:w="2362" w:h="259" w:wrap="none" w:hAnchor="page" w:x="10951" w:y="5819"/>
        <w:widowControl w:val="0"/>
        <w:shd w:val="clear" w:color="auto" w:fill="auto"/>
        <w:bidi w:val="0"/>
        <w:spacing w:before="0" w:after="0" w:line="240" w:lineRule="auto"/>
        <w:ind w:left="0" w:right="0" w:firstLine="0"/>
        <w:jc w:val="left"/>
      </w:pPr>
      <w:r>
        <w:rPr>
          <w:color w:val="000000"/>
          <w:spacing w:val="0"/>
          <w:w w:val="100"/>
          <w:position w:val="0"/>
        </w:rPr>
        <w:t>эндопротезирование аорты</w:t>
      </w:r>
    </w:p>
    <w:tbl>
      <w:tblPr>
        <w:tblOverlap w:val="never"/>
        <w:jc w:val="left"/>
        <w:tblLayout w:type="fixed"/>
      </w:tblPr>
      <w:tblGrid>
        <w:gridCol w:w="394"/>
        <w:gridCol w:w="2904"/>
        <w:gridCol w:w="2021"/>
        <w:gridCol w:w="3355"/>
        <w:gridCol w:w="1440"/>
        <w:gridCol w:w="3586"/>
      </w:tblGrid>
      <w:tr>
        <w:trPr>
          <w:trHeight w:val="1982" w:hRule="exact"/>
        </w:trPr>
        <w:tc>
          <w:tcPr>
            <w:tcBorders/>
            <w:shd w:val="clear" w:color="auto" w:fill="FFFFFF"/>
            <w:vAlign w:val="top"/>
          </w:tcPr>
          <w:p>
            <w:pPr>
              <w:pStyle w:val="Style21"/>
              <w:keepNext w:val="0"/>
              <w:keepLines w:val="0"/>
              <w:framePr w:w="13699" w:h="2520" w:vSpace="264" w:wrap="none" w:hAnchor="page" w:x="751" w:y="69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58.</w:t>
            </w:r>
          </w:p>
        </w:tc>
        <w:tc>
          <w:tcPr>
            <w:tcBorders/>
            <w:shd w:val="clear" w:color="auto" w:fill="FFFFFF"/>
            <w:vAlign w:val="top"/>
          </w:tcPr>
          <w:p>
            <w:pPr>
              <w:pStyle w:val="Style21"/>
              <w:keepNext w:val="0"/>
              <w:keepLines w:val="0"/>
              <w:framePr w:w="13699" w:h="2520" w:vSpace="264" w:wrap="none" w:hAnchor="page" w:x="751" w:y="6919"/>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Транслюминальная баллонная ангиопластика легочных артерий</w:t>
            </w:r>
          </w:p>
        </w:tc>
        <w:tc>
          <w:tcPr>
            <w:tcBorders/>
            <w:shd w:val="clear" w:color="auto" w:fill="FFFFFF"/>
            <w:vAlign w:val="top"/>
          </w:tcPr>
          <w:p>
            <w:pPr>
              <w:pStyle w:val="Style21"/>
              <w:keepNext w:val="0"/>
              <w:keepLines w:val="0"/>
              <w:framePr w:w="13699" w:h="2520" w:vSpace="264" w:wrap="none" w:hAnchor="page" w:x="751" w:y="691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I27.8, I28.8</w:t>
            </w:r>
          </w:p>
        </w:tc>
        <w:tc>
          <w:tcPr>
            <w:tcBorders/>
            <w:shd w:val="clear" w:color="auto" w:fill="FFFFFF"/>
            <w:vAlign w:val="top"/>
          </w:tcPr>
          <w:p>
            <w:pPr>
              <w:pStyle w:val="Style21"/>
              <w:keepNext w:val="0"/>
              <w:keepLines w:val="0"/>
              <w:framePr w:w="13699" w:h="2520" w:vSpace="264" w:wrap="none" w:hAnchor="page" w:x="751" w:y="69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пациент с неоперабельной формой ХТЭЛГ с ФК III (ВОЗ) перенесенной ранее тромбоэмболией легочной артерии, тромбозом вен нижних конечностей и преимущественно дистальным поражением легочной артерией (по данным инвазивной ангиопульмонографии)</w:t>
            </w:r>
          </w:p>
        </w:tc>
        <w:tc>
          <w:tcPr>
            <w:tcBorders/>
            <w:shd w:val="clear" w:color="auto" w:fill="FFFFFF"/>
            <w:vAlign w:val="top"/>
          </w:tcPr>
          <w:p>
            <w:pPr>
              <w:pStyle w:val="Style21"/>
              <w:keepNext w:val="0"/>
              <w:keepLines w:val="0"/>
              <w:framePr w:w="13699" w:h="2520" w:vSpace="264" w:wrap="none" w:hAnchor="page" w:x="751" w:y="69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эндоваскулярн ое лечение</w:t>
            </w:r>
          </w:p>
        </w:tc>
        <w:tc>
          <w:tcPr>
            <w:tcBorders/>
            <w:shd w:val="clear" w:color="auto" w:fill="FFFFFF"/>
            <w:vAlign w:val="top"/>
          </w:tcPr>
          <w:p>
            <w:pPr>
              <w:pStyle w:val="Style21"/>
              <w:keepNext w:val="0"/>
              <w:keepLines w:val="0"/>
              <w:framePr w:w="13699" w:h="2520" w:vSpace="264" w:wrap="none" w:hAnchor="page" w:x="751" w:y="69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транслюминальная баллонная ангиопластика легочных артерий</w:t>
            </w:r>
          </w:p>
        </w:tc>
      </w:tr>
      <w:tr>
        <w:trPr>
          <w:trHeight w:val="538" w:hRule="exact"/>
        </w:trPr>
        <w:tc>
          <w:tcPr>
            <w:tcBorders/>
            <w:shd w:val="clear" w:color="auto" w:fill="FFFFFF"/>
            <w:vAlign w:val="top"/>
          </w:tcPr>
          <w:p>
            <w:pPr>
              <w:pStyle w:val="Style21"/>
              <w:keepNext w:val="0"/>
              <w:keepLines w:val="0"/>
              <w:framePr w:w="13699" w:h="2520" w:vSpace="264" w:wrap="none" w:hAnchor="page" w:x="751" w:y="69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59.</w:t>
            </w:r>
          </w:p>
        </w:tc>
        <w:tc>
          <w:tcPr>
            <w:tcBorders/>
            <w:shd w:val="clear" w:color="auto" w:fill="FFFFFF"/>
            <w:vAlign w:val="bottom"/>
          </w:tcPr>
          <w:p>
            <w:pPr>
              <w:pStyle w:val="Style21"/>
              <w:keepNext w:val="0"/>
              <w:keepLines w:val="0"/>
              <w:framePr w:w="13699" w:h="2520" w:vSpace="264" w:wrap="none" w:hAnchor="page" w:x="751" w:y="6919"/>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Модуляция сердечной сократимости</w:t>
            </w:r>
          </w:p>
        </w:tc>
        <w:tc>
          <w:tcPr>
            <w:tcBorders/>
            <w:shd w:val="clear" w:color="auto" w:fill="FFFFFF"/>
            <w:vAlign w:val="top"/>
          </w:tcPr>
          <w:p>
            <w:pPr>
              <w:pStyle w:val="Style21"/>
              <w:keepNext w:val="0"/>
              <w:keepLines w:val="0"/>
              <w:framePr w:w="13699" w:h="2520" w:vSpace="264" w:wrap="none" w:hAnchor="page" w:x="751" w:y="691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I50.0, I42, I42.0, I25.5</w:t>
            </w:r>
          </w:p>
        </w:tc>
        <w:tc>
          <w:tcPr>
            <w:tcBorders/>
            <w:shd w:val="clear" w:color="auto" w:fill="FFFFFF"/>
            <w:vAlign w:val="bottom"/>
          </w:tcPr>
          <w:p>
            <w:pPr>
              <w:pStyle w:val="Style21"/>
              <w:keepNext w:val="0"/>
              <w:keepLines w:val="0"/>
              <w:framePr w:w="13699" w:h="2520" w:vSpace="264" w:wrap="none" w:hAnchor="page" w:x="751" w:y="69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пациент с ХНС с ФК III по </w:t>
            </w:r>
            <w:r>
              <w:rPr>
                <w:color w:val="000000"/>
                <w:spacing w:val="0"/>
                <w:w w:val="100"/>
                <w:position w:val="0"/>
                <w:sz w:val="20"/>
                <w:szCs w:val="20"/>
              </w:rPr>
              <w:t xml:space="preserve">NYHA, </w:t>
            </w:r>
            <w:r>
              <w:rPr>
                <w:color w:val="000000"/>
                <w:spacing w:val="0"/>
                <w:w w:val="100"/>
                <w:position w:val="0"/>
                <w:sz w:val="20"/>
                <w:szCs w:val="20"/>
              </w:rPr>
              <w:t>с ФВ 25-45%, с симптомами СН</w:t>
            </w:r>
          </w:p>
        </w:tc>
        <w:tc>
          <w:tcPr>
            <w:tcBorders/>
            <w:shd w:val="clear" w:color="auto" w:fill="FFFFFF"/>
            <w:vAlign w:val="bottom"/>
          </w:tcPr>
          <w:p>
            <w:pPr>
              <w:pStyle w:val="Style21"/>
              <w:keepNext w:val="0"/>
              <w:keepLines w:val="0"/>
              <w:framePr w:w="13699" w:h="2520" w:vSpace="264" w:wrap="none" w:hAnchor="page" w:x="751" w:y="69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framePr w:w="13699" w:h="2520" w:vSpace="264" w:wrap="none" w:hAnchor="page" w:x="751" w:y="69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устройства для модуляции сердечной сократимости</w:t>
            </w:r>
          </w:p>
        </w:tc>
      </w:tr>
    </w:tbl>
    <w:p>
      <w:pPr>
        <w:framePr w:w="13699" w:h="2520" w:vSpace="264" w:wrap="none" w:hAnchor="page" w:x="751" w:y="6919"/>
        <w:widowControl w:val="0"/>
        <w:spacing w:line="1" w:lineRule="exact"/>
      </w:pPr>
    </w:p>
    <w:p>
      <w:pPr>
        <w:pStyle w:val="Style19"/>
        <w:keepNext w:val="0"/>
        <w:keepLines w:val="0"/>
        <w:framePr w:w="2294" w:h="259" w:wrap="none" w:hAnchor="page" w:x="6170" w:y="9444"/>
        <w:widowControl w:val="0"/>
        <w:shd w:val="clear" w:color="auto" w:fill="auto"/>
        <w:bidi w:val="0"/>
        <w:spacing w:before="0" w:after="0" w:line="240" w:lineRule="auto"/>
        <w:ind w:left="0" w:right="0" w:firstLine="0"/>
        <w:jc w:val="left"/>
      </w:pPr>
      <w:r>
        <w:rPr>
          <w:color w:val="000000"/>
          <w:spacing w:val="0"/>
          <w:w w:val="100"/>
          <w:position w:val="0"/>
        </w:rPr>
        <w:t>несмотря на оптимальную</w:t>
      </w:r>
    </w:p>
    <w:p>
      <w:pPr>
        <w:pStyle w:val="Style10"/>
        <w:keepNext w:val="0"/>
        <w:keepLines w:val="0"/>
        <w:framePr w:w="638" w:h="250" w:wrap="none" w:hAnchor="page" w:x="15151" w:y="2579"/>
        <w:widowControl w:val="0"/>
        <w:shd w:val="clear" w:color="auto" w:fill="auto"/>
        <w:bidi w:val="0"/>
        <w:spacing w:before="0" w:after="0" w:line="240" w:lineRule="auto"/>
        <w:ind w:left="0" w:right="0" w:firstLine="0"/>
        <w:jc w:val="right"/>
      </w:pPr>
      <w:r>
        <w:rPr>
          <w:color w:val="000000"/>
          <w:spacing w:val="0"/>
          <w:w w:val="100"/>
          <w:position w:val="0"/>
        </w:rPr>
        <w:t>570790</w:t>
      </w:r>
    </w:p>
    <w:p>
      <w:pPr>
        <w:pStyle w:val="Style10"/>
        <w:keepNext w:val="0"/>
        <w:keepLines w:val="0"/>
        <w:framePr w:w="730" w:h="250" w:wrap="none" w:hAnchor="page" w:x="15112" w:y="5819"/>
        <w:widowControl w:val="0"/>
        <w:shd w:val="clear" w:color="auto" w:fill="auto"/>
        <w:bidi w:val="0"/>
        <w:spacing w:before="0" w:after="0" w:line="240" w:lineRule="auto"/>
        <w:ind w:left="0" w:right="0" w:firstLine="0"/>
        <w:jc w:val="right"/>
      </w:pPr>
      <w:r>
        <w:rPr>
          <w:color w:val="000000"/>
          <w:spacing w:val="0"/>
          <w:w w:val="100"/>
          <w:position w:val="0"/>
        </w:rPr>
        <w:t>1185709</w:t>
      </w:r>
    </w:p>
    <w:p>
      <w:pPr>
        <w:pStyle w:val="Style10"/>
        <w:keepNext w:val="0"/>
        <w:keepLines w:val="0"/>
        <w:framePr w:w="638" w:h="250" w:wrap="none" w:hAnchor="page" w:x="15151" w:y="6899"/>
        <w:widowControl w:val="0"/>
        <w:shd w:val="clear" w:color="auto" w:fill="auto"/>
        <w:bidi w:val="0"/>
        <w:spacing w:before="0" w:after="0" w:line="240" w:lineRule="auto"/>
        <w:ind w:left="0" w:right="0" w:firstLine="0"/>
        <w:jc w:val="right"/>
      </w:pPr>
      <w:r>
        <w:rPr>
          <w:color w:val="000000"/>
          <w:spacing w:val="0"/>
          <w:w w:val="100"/>
          <w:position w:val="0"/>
        </w:rPr>
        <w:t>343459</w:t>
      </w:r>
    </w:p>
    <w:p>
      <w:pPr>
        <w:pStyle w:val="Style10"/>
        <w:keepNext w:val="0"/>
        <w:keepLines w:val="0"/>
        <w:framePr w:w="730" w:h="250" w:wrap="none" w:hAnchor="page" w:x="15112" w:y="8939"/>
        <w:widowControl w:val="0"/>
        <w:shd w:val="clear" w:color="auto" w:fill="auto"/>
        <w:bidi w:val="0"/>
        <w:spacing w:before="0" w:after="0" w:line="240" w:lineRule="auto"/>
        <w:ind w:left="0" w:right="0" w:firstLine="0"/>
        <w:jc w:val="right"/>
      </w:pPr>
      <w:r>
        <w:rPr>
          <w:color w:val="000000"/>
          <w:spacing w:val="0"/>
          <w:w w:val="100"/>
          <w:position w:val="0"/>
        </w:rPr>
        <w:t>1798091</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2" w:line="1" w:lineRule="exact"/>
      </w:pPr>
    </w:p>
    <w:p>
      <w:pPr>
        <w:widowControl w:val="0"/>
        <w:spacing w:line="1" w:lineRule="exact"/>
        <w:sectPr>
          <w:footnotePr>
            <w:pos w:val="pageBottom"/>
            <w:numFmt w:val="decimal"/>
            <w:numRestart w:val="continuous"/>
          </w:footnotePr>
          <w:pgSz w:w="16840" w:h="11900" w:orient="landscape"/>
          <w:pgMar w:top="1099" w:right="543" w:bottom="1099" w:left="553" w:header="0" w:footer="671" w:gutter="0"/>
          <w:cols w:space="720"/>
          <w:noEndnote/>
          <w:rtlGutter w:val="0"/>
          <w:docGrid w:linePitch="360"/>
        </w:sectPr>
      </w:pPr>
    </w:p>
    <w:tbl>
      <w:tblPr>
        <w:tblOverlap w:val="never"/>
        <w:jc w:val="center"/>
        <w:tblLayout w:type="fixed"/>
      </w:tblPr>
      <w:tblGrid>
        <w:gridCol w:w="778"/>
        <w:gridCol w:w="2726"/>
        <w:gridCol w:w="2136"/>
        <w:gridCol w:w="3307"/>
        <w:gridCol w:w="1474"/>
        <w:gridCol w:w="3686"/>
        <w:gridCol w:w="1733"/>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1541"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медикаментозную терапию с узким комплексом </w:t>
            </w:r>
            <w:r>
              <w:rPr>
                <w:color w:val="000000"/>
                <w:spacing w:val="0"/>
                <w:w w:val="100"/>
                <w:position w:val="0"/>
                <w:sz w:val="20"/>
                <w:szCs w:val="20"/>
              </w:rPr>
              <w:t xml:space="preserve">QRS </w:t>
            </w:r>
            <w:r>
              <w:rPr>
                <w:color w:val="000000"/>
                <w:spacing w:val="0"/>
                <w:w w:val="100"/>
                <w:position w:val="0"/>
                <w:sz w:val="20"/>
                <w:szCs w:val="20"/>
              </w:rPr>
              <w:t>(меньше/равно 130 мс), либо с противопоказаниями к кардиоресинхронизирующей терапии</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156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Эндоваскулярная окклюзия ушка левого предсердия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I48.0, I48.1, I48.2, I48.9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пациент с неклапанной фибрилляцией предсердий при наличии противопоказаний, непереносимости или иных рисков, связанных с антикоагулянтной терапией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окклюдера ушка левого предсердия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399087</w:t>
            </w:r>
          </w:p>
        </w:tc>
      </w:tr>
      <w:tr>
        <w:trPr>
          <w:trHeight w:val="251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Трансвенозная экстракция эндокардиальных электродов у пациентов с имплантируемыми устройствами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Т82.1, Т82.7, Т82.8, Т82.9, </w:t>
            </w:r>
            <w:r>
              <w:rPr>
                <w:color w:val="000000"/>
                <w:spacing w:val="0"/>
                <w:w w:val="100"/>
                <w:position w:val="0"/>
                <w:sz w:val="20"/>
                <w:szCs w:val="20"/>
              </w:rPr>
              <w:t>I51.3, I39.2, I39.4, I97.8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осложнения со стороны имплантируемой антиаритмической системы, связанные с местным или распространенным инфекционным процессом, наличием хронического болевого синдрома, тромбозом или стенозом магистральных вен, дисфункцией системы и иными клиническими состояниями, требующими ее удаления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трансвенозная экстракция эндокардиальных электродов с применением механических и/или лазерных систем экстракции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575647</w:t>
            </w:r>
          </w:p>
        </w:tc>
      </w:tr>
      <w:tr>
        <w:trPr>
          <w:trHeight w:val="19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 хронической сердечной недостаточности у детей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I42.1, I50.0, I50.1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хроническая сердечная недостаточность различного генеза (ишемическая болезнь сердца, дилятационная кардиомиопатия и другие), III или IV функционального класса </w:t>
            </w:r>
            <w:r>
              <w:rPr>
                <w:color w:val="000000"/>
                <w:spacing w:val="0"/>
                <w:w w:val="100"/>
                <w:position w:val="0"/>
                <w:sz w:val="20"/>
                <w:szCs w:val="20"/>
              </w:rPr>
              <w:t xml:space="preserve">(NYHA), </w:t>
            </w:r>
            <w:r>
              <w:rPr>
                <w:color w:val="000000"/>
                <w:spacing w:val="0"/>
                <w:w w:val="100"/>
                <w:position w:val="0"/>
                <w:sz w:val="20"/>
                <w:szCs w:val="20"/>
              </w:rPr>
              <w:t>фракция выброса левого желудочка менее или равно 25 процентов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желудочковой вспомогательной системы длительного использования для детей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10201829</w:t>
            </w:r>
          </w:p>
        </w:tc>
      </w:tr>
    </w:tbl>
    <w:p>
      <w:pPr>
        <w:widowControl w:val="0"/>
        <w:spacing w:line="1" w:lineRule="exact"/>
      </w:pPr>
      <w:r>
        <w:br w:type="page"/>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2256"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63.</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Гибридные операции при многоуровневом поражении магистральных артерий и артерий нижних конечностей у больных сахарным диабетом</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Е10.5, Е11.5</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сахарный диабет 1 и 2 типа с многоуровневым окклюзионно- стенотическим поражением артерий</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одномоментное проведение рентгенэндоваскулярной реваскуляризации нижней конечности (баллоная ангиопластика, при необходимости со стентированием) и открытой операции (протезирование, шунтирование, эндартерэктомия, пластика, тромбэктомия)</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373260</w:t>
            </w:r>
          </w:p>
        </w:tc>
      </w:tr>
      <w:tr>
        <w:trPr>
          <w:trHeight w:val="36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Торакальная хирургия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02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 пластические операции на грудной стенке и диафрагме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A15, A16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туберкулез органов дыхания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100" w:line="240" w:lineRule="auto"/>
              <w:ind w:left="0" w:right="0" w:firstLine="0"/>
              <w:jc w:val="left"/>
              <w:rPr>
                <w:sz w:val="20"/>
                <w:szCs w:val="20"/>
              </w:rPr>
            </w:pPr>
            <w:r>
              <w:rPr>
                <w:color w:val="000000"/>
                <w:spacing w:val="0"/>
                <w:w w:val="100"/>
                <w:position w:val="0"/>
                <w:sz w:val="20"/>
                <w:szCs w:val="20"/>
              </w:rPr>
              <w:t>торакопластика</w:t>
            </w:r>
          </w:p>
          <w:p>
            <w:pPr>
              <w:pStyle w:val="Style21"/>
              <w:keepNext w:val="0"/>
              <w:keepLines w:val="0"/>
              <w:widowControl w:val="0"/>
              <w:shd w:val="clear" w:color="auto" w:fill="auto"/>
              <w:bidi w:val="0"/>
              <w:spacing w:before="0" w:after="100" w:line="240" w:lineRule="auto"/>
              <w:ind w:left="0" w:right="0" w:firstLine="0"/>
              <w:jc w:val="left"/>
              <w:rPr>
                <w:sz w:val="20"/>
                <w:szCs w:val="20"/>
              </w:rPr>
            </w:pPr>
            <w:r>
              <w:rPr>
                <w:color w:val="000000"/>
                <w:spacing w:val="0"/>
                <w:w w:val="100"/>
                <w:position w:val="0"/>
                <w:sz w:val="20"/>
                <w:szCs w:val="20"/>
              </w:rPr>
              <w:t>торакомиопластика</w:t>
            </w:r>
          </w:p>
          <w:p>
            <w:pPr>
              <w:pStyle w:val="Style21"/>
              <w:keepNext w:val="0"/>
              <w:keepLines w:val="0"/>
              <w:widowControl w:val="0"/>
              <w:shd w:val="clear" w:color="auto" w:fill="auto"/>
              <w:bidi w:val="0"/>
              <w:spacing w:before="0" w:after="100" w:line="240" w:lineRule="auto"/>
              <w:ind w:left="0" w:right="0" w:firstLine="0"/>
              <w:jc w:val="left"/>
              <w:rPr>
                <w:sz w:val="20"/>
                <w:szCs w:val="20"/>
              </w:rPr>
            </w:pPr>
            <w:r>
              <w:rPr>
                <w:color w:val="000000"/>
                <w:spacing w:val="0"/>
                <w:w w:val="100"/>
                <w:position w:val="0"/>
                <w:sz w:val="20"/>
                <w:szCs w:val="20"/>
              </w:rPr>
              <w:t>перемещение и пластика диафрагмы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211354</w:t>
            </w:r>
          </w:p>
        </w:tc>
      </w:tr>
      <w:tr>
        <w:trPr>
          <w:trHeight w:val="58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Q67.6, Q67.7, Q67.8, Q76.7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врожденные аномалии (пороки развития) грудной клетки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коррекция воронкообразной деформации грудной клетки</w:t>
            </w:r>
          </w:p>
        </w:tc>
        <w:tc>
          <w:tcPr>
            <w:tcBorders/>
            <w:shd w:val="clear" w:color="auto" w:fill="FFFFFF"/>
            <w:vAlign w:val="top"/>
          </w:tcPr>
          <w:p>
            <w:pPr>
              <w:widowControl w:val="0"/>
              <w:rPr>
                <w:sz w:val="10"/>
                <w:szCs w:val="10"/>
              </w:rPr>
            </w:pPr>
          </w:p>
        </w:tc>
      </w:tr>
      <w:tr>
        <w:trPr>
          <w:trHeight w:val="57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торакопластика: резекция реберного горба</w:t>
            </w:r>
          </w:p>
        </w:tc>
        <w:tc>
          <w:tcPr>
            <w:tcBorders/>
            <w:shd w:val="clear" w:color="auto" w:fill="FFFFFF"/>
            <w:vAlign w:val="top"/>
          </w:tcPr>
          <w:p>
            <w:pPr>
              <w:widowControl w:val="0"/>
              <w:rPr>
                <w:sz w:val="10"/>
                <w:szCs w:val="10"/>
              </w:rPr>
            </w:pPr>
          </w:p>
        </w:tc>
      </w:tr>
      <w:tr>
        <w:trPr>
          <w:trHeight w:val="260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M86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гнойно-некротические заболевания грудной стенки (остеомиелит ребер, грудины), лучевые язвы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100" w:line="240" w:lineRule="auto"/>
              <w:ind w:left="0" w:right="0" w:firstLine="0"/>
              <w:jc w:val="left"/>
              <w:rPr>
                <w:sz w:val="20"/>
                <w:szCs w:val="20"/>
              </w:rPr>
            </w:pPr>
            <w:r>
              <w:rPr>
                <w:color w:val="000000"/>
                <w:spacing w:val="0"/>
                <w:w w:val="100"/>
                <w:position w:val="0"/>
                <w:sz w:val="20"/>
                <w:szCs w:val="20"/>
              </w:rPr>
              <w:t>резекция грудины и (или) ребер с восстановлением каркаса при помощи металлоконструкций, синтетических материалов</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грудной стенки, торакомиопластика, в том числе с использованием перемещенных мышечных лоскутов, микрохирургической техники и аллотрансплантатов</w:t>
            </w:r>
          </w:p>
        </w:tc>
        <w:tc>
          <w:tcPr>
            <w:tcBorders/>
            <w:shd w:val="clear" w:color="auto" w:fill="FFFFFF"/>
            <w:vAlign w:val="top"/>
          </w:tcPr>
          <w:p>
            <w:pPr>
              <w:widowControl w:val="0"/>
              <w:rPr>
                <w:sz w:val="10"/>
                <w:szCs w:val="10"/>
              </w:rPr>
            </w:pPr>
          </w:p>
        </w:tc>
      </w:tr>
      <w:tr>
        <w:trPr>
          <w:trHeight w:val="763"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Q79.0, T91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врожденная диафрагмальная грыжа, посттравматические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диафрагмальные грыжи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пластика диафрагмы синтетическими материалами</w:t>
            </w:r>
          </w:p>
        </w:tc>
        <w:tc>
          <w:tcPr>
            <w:tcBorders/>
            <w:shd w:val="clear" w:color="auto" w:fill="FFFFFF"/>
            <w:vAlign w:val="top"/>
          </w:tcPr>
          <w:p>
            <w:pPr>
              <w:widowControl w:val="0"/>
              <w:rPr>
                <w:sz w:val="10"/>
                <w:szCs w:val="10"/>
              </w:rPr>
            </w:pPr>
          </w:p>
        </w:tc>
      </w:tr>
    </w:tbl>
    <w:p>
      <w:pPr>
        <w:sectPr>
          <w:footnotePr>
            <w:pos w:val="pageBottom"/>
            <w:numFmt w:val="decimal"/>
            <w:numRestart w:val="continuous"/>
          </w:footnotePr>
          <w:pgSz w:w="16840" w:h="11900" w:orient="landscape"/>
          <w:pgMar w:top="1129" w:right="498" w:bottom="1147" w:left="493" w:header="0" w:footer="719" w:gutter="0"/>
          <w:cols w:space="720"/>
          <w:noEndnote/>
          <w:rtlGutter w:val="0"/>
          <w:docGrid w:linePitch="360"/>
        </w:sectPr>
      </w:pPr>
    </w:p>
    <w:tbl>
      <w:tblPr>
        <w:tblOverlap w:val="never"/>
        <w:jc w:val="left"/>
        <w:tblLayout w:type="fixed"/>
      </w:tblPr>
      <w:tblGrid>
        <w:gridCol w:w="2731"/>
        <w:gridCol w:w="2136"/>
        <w:gridCol w:w="3307"/>
        <w:gridCol w:w="1474"/>
        <w:gridCol w:w="3696"/>
      </w:tblGrid>
      <w:tr>
        <w:trPr>
          <w:trHeight w:val="1454" w:hRule="exact"/>
        </w:trPr>
        <w:tc>
          <w:tcPr>
            <w:tcBorders>
              <w:top w:val="single" w:sz="4"/>
              <w:left w:val="single" w:sz="4"/>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right w:val="single" w:sz="4"/>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r>
      <w:tr>
        <w:trPr>
          <w:trHeight w:val="1051" w:hRule="exact"/>
        </w:trPr>
        <w:tc>
          <w:tcPr>
            <w:tcBorders>
              <w:top w:val="single" w:sz="4"/>
            </w:tcBorders>
            <w:shd w:val="clear" w:color="auto" w:fill="FFFFFF"/>
            <w:vAlign w:val="bottom"/>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Эндоскопические и эндоваскулярные операции на органах грудной полости</w:t>
            </w:r>
          </w:p>
        </w:tc>
        <w:tc>
          <w:tcPr>
            <w:tcBorders>
              <w:top w:val="single" w:sz="4"/>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A15, A16</w:t>
            </w:r>
          </w:p>
        </w:tc>
        <w:tc>
          <w:tcPr>
            <w:tcBorders>
              <w:top w:val="single" w:sz="4"/>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туберкулез органов дыхания</w:t>
            </w:r>
          </w:p>
        </w:tc>
        <w:tc>
          <w:tcPr>
            <w:tcBorders>
              <w:top w:val="single" w:sz="4"/>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клапанная бронхоблокация, в том числе в сочетании с коллапсохирургическими вмешательствами</w:t>
            </w:r>
          </w:p>
        </w:tc>
      </w:tr>
      <w:tr>
        <w:trPr>
          <w:trHeight w:val="3019" w:hRule="exact"/>
        </w:trPr>
        <w:tc>
          <w:tcPr>
            <w:tcBorders/>
            <w:shd w:val="clear" w:color="auto" w:fill="FFFFFF"/>
            <w:vAlign w:val="top"/>
          </w:tcPr>
          <w:p>
            <w:pPr>
              <w:framePr w:w="13344" w:h="8928" w:hSpace="715" w:vSpace="264" w:wrap="none" w:hAnchor="page" w:x="1269" w:y="31"/>
              <w:widowControl w:val="0"/>
              <w:rPr>
                <w:sz w:val="10"/>
                <w:szCs w:val="10"/>
              </w:rPr>
            </w:pPr>
          </w:p>
        </w:tc>
        <w:tc>
          <w:tcPr>
            <w:tcBorders/>
            <w:shd w:val="clear" w:color="auto" w:fill="FFFFFF"/>
            <w:vAlign w:val="top"/>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D02.1</w:t>
            </w:r>
          </w:p>
        </w:tc>
        <w:tc>
          <w:tcPr>
            <w:tcBorders/>
            <w:shd w:val="clear" w:color="auto" w:fill="FFFFFF"/>
            <w:vAlign w:val="top"/>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новообразование трахеи </w:t>
            </w:r>
            <w:r>
              <w:rPr>
                <w:color w:val="000000"/>
                <w:spacing w:val="0"/>
                <w:w w:val="100"/>
                <w:position w:val="0"/>
                <w:sz w:val="20"/>
                <w:szCs w:val="20"/>
              </w:rPr>
              <w:t>in situ</w:t>
            </w:r>
          </w:p>
        </w:tc>
        <w:tc>
          <w:tcPr>
            <w:tcBorders/>
            <w:shd w:val="clear" w:color="auto" w:fill="FFFFFF"/>
            <w:vAlign w:val="top"/>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эндоскопическая фотодинамическая терапия опухоли трахеи</w:t>
            </w:r>
          </w:p>
          <w:p>
            <w:pPr>
              <w:pStyle w:val="Style21"/>
              <w:keepNext w:val="0"/>
              <w:keepLines w:val="0"/>
              <w:framePr w:w="13344" w:h="892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эндоскопическая аргоноплазменная коагуляция опухоли трахеи</w:t>
            </w:r>
          </w:p>
          <w:p>
            <w:pPr>
              <w:pStyle w:val="Style21"/>
              <w:keepNext w:val="0"/>
              <w:keepLines w:val="0"/>
              <w:framePr w:w="13344" w:h="892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эндоскопическая лазерная фотодеструкция опухоли трахеи</w:t>
            </w:r>
          </w:p>
          <w:p>
            <w:pPr>
              <w:pStyle w:val="Style21"/>
              <w:keepNext w:val="0"/>
              <w:keepLines w:val="0"/>
              <w:framePr w:w="13344" w:h="892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эндоскопическое электрохирургическое удаление опухоли трахеи</w:t>
            </w:r>
          </w:p>
          <w:p>
            <w:pPr>
              <w:pStyle w:val="Style21"/>
              <w:keepNext w:val="0"/>
              <w:keepLines w:val="0"/>
              <w:framePr w:w="13344" w:h="892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эндопротезирование (стентирование) трахеи</w:t>
            </w:r>
          </w:p>
        </w:tc>
      </w:tr>
      <w:tr>
        <w:trPr>
          <w:trHeight w:val="1430" w:hRule="exact"/>
        </w:trPr>
        <w:tc>
          <w:tcPr>
            <w:tcBorders/>
            <w:shd w:val="clear" w:color="auto" w:fill="FFFFFF"/>
            <w:vAlign w:val="top"/>
          </w:tcPr>
          <w:p>
            <w:pPr>
              <w:framePr w:w="13344" w:h="8928" w:hSpace="715" w:vSpace="264" w:wrap="none" w:hAnchor="page" w:x="1269" w:y="31"/>
              <w:widowControl w:val="0"/>
              <w:rPr>
                <w:sz w:val="10"/>
                <w:szCs w:val="10"/>
              </w:rPr>
            </w:pPr>
          </w:p>
        </w:tc>
        <w:tc>
          <w:tcPr>
            <w:tcBorders/>
            <w:shd w:val="clear" w:color="auto" w:fill="FFFFFF"/>
            <w:vAlign w:val="top"/>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J95.5, T98.3</w:t>
            </w:r>
          </w:p>
        </w:tc>
        <w:tc>
          <w:tcPr>
            <w:tcBorders/>
            <w:shd w:val="clear" w:color="auto" w:fill="FFFFFF"/>
            <w:vAlign w:val="top"/>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рубцовый стеноз трахеи</w:t>
            </w:r>
          </w:p>
        </w:tc>
        <w:tc>
          <w:tcPr>
            <w:tcBorders/>
            <w:shd w:val="clear" w:color="auto" w:fill="FFFFFF"/>
            <w:vAlign w:val="top"/>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эндоскопическая реканализация трахеи: бужирование, электрорезекция, лазерная фотодеструкция, криодеструкция</w:t>
            </w:r>
          </w:p>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эндопротезирование (стентирование) трахеи</w:t>
            </w:r>
          </w:p>
        </w:tc>
      </w:tr>
      <w:tr>
        <w:trPr>
          <w:trHeight w:val="835" w:hRule="exact"/>
        </w:trPr>
        <w:tc>
          <w:tcPr>
            <w:tcBorders/>
            <w:shd w:val="clear" w:color="auto" w:fill="FFFFFF"/>
            <w:vAlign w:val="top"/>
          </w:tcPr>
          <w:p>
            <w:pPr>
              <w:framePr w:w="13344" w:h="8928" w:hSpace="715" w:vSpace="264" w:wrap="none" w:hAnchor="page" w:x="1269" w:y="31"/>
              <w:widowControl w:val="0"/>
              <w:rPr>
                <w:sz w:val="10"/>
                <w:szCs w:val="10"/>
              </w:rPr>
            </w:pPr>
          </w:p>
        </w:tc>
        <w:tc>
          <w:tcPr>
            <w:tcBorders/>
            <w:shd w:val="clear" w:color="auto" w:fill="FFFFFF"/>
            <w:vAlign w:val="top"/>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J86</w:t>
            </w:r>
          </w:p>
        </w:tc>
        <w:tc>
          <w:tcPr>
            <w:tcBorders/>
            <w:shd w:val="clear" w:color="auto" w:fill="FFFFFF"/>
            <w:vAlign w:val="top"/>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гнойные и некротические состояния нижних дыхательных путей</w:t>
            </w:r>
          </w:p>
        </w:tc>
        <w:tc>
          <w:tcPr>
            <w:tcBorders/>
            <w:shd w:val="clear" w:color="auto" w:fill="FFFFFF"/>
            <w:vAlign w:val="top"/>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установка эндобронхиальных клапанов с целью лечения эмпиемы плевры с бронхоплевральным свищом</w:t>
            </w:r>
          </w:p>
        </w:tc>
      </w:tr>
      <w:tr>
        <w:trPr>
          <w:trHeight w:val="605" w:hRule="exact"/>
        </w:trPr>
        <w:tc>
          <w:tcPr>
            <w:tcBorders/>
            <w:shd w:val="clear" w:color="auto" w:fill="FFFFFF"/>
            <w:vAlign w:val="top"/>
          </w:tcPr>
          <w:p>
            <w:pPr>
              <w:framePr w:w="13344" w:h="8928" w:hSpace="715" w:vSpace="264" w:wrap="none" w:hAnchor="page" w:x="1269" w:y="31"/>
              <w:widowControl w:val="0"/>
              <w:rPr>
                <w:sz w:val="10"/>
                <w:szCs w:val="10"/>
              </w:rPr>
            </w:pPr>
          </w:p>
        </w:tc>
        <w:tc>
          <w:tcPr>
            <w:tcBorders/>
            <w:shd w:val="clear" w:color="auto" w:fill="FFFFFF"/>
            <w:vAlign w:val="top"/>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J43</w:t>
            </w:r>
          </w:p>
        </w:tc>
        <w:tc>
          <w:tcPr>
            <w:tcBorders/>
            <w:shd w:val="clear" w:color="auto" w:fill="FFFFFF"/>
            <w:vAlign w:val="top"/>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эмфизема легкого</w:t>
            </w:r>
          </w:p>
        </w:tc>
        <w:tc>
          <w:tcPr>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установка эндобронхиальных клапанов с целью редукции легочного объема</w:t>
            </w:r>
          </w:p>
        </w:tc>
      </w:tr>
      <w:tr>
        <w:trPr>
          <w:trHeight w:val="533" w:hRule="exact"/>
        </w:trPr>
        <w:tc>
          <w:tcPr>
            <w:tcBorders/>
            <w:shd w:val="clear" w:color="auto" w:fill="FFFFFF"/>
            <w:vAlign w:val="top"/>
          </w:tcPr>
          <w:p>
            <w:pPr>
              <w:framePr w:w="13344" w:h="8928" w:hSpace="715" w:vSpace="264" w:wrap="none" w:hAnchor="page" w:x="1269" w:y="31"/>
              <w:widowControl w:val="0"/>
              <w:rPr>
                <w:sz w:val="10"/>
                <w:szCs w:val="10"/>
              </w:rPr>
            </w:pPr>
          </w:p>
        </w:tc>
        <w:tc>
          <w:tcPr>
            <w:tcBorders/>
            <w:shd w:val="clear" w:color="auto" w:fill="FFFFFF"/>
            <w:vAlign w:val="top"/>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A15, A16</w:t>
            </w:r>
          </w:p>
        </w:tc>
        <w:tc>
          <w:tcPr>
            <w:tcBorders/>
            <w:shd w:val="clear" w:color="auto" w:fill="FFFFFF"/>
            <w:vAlign w:val="top"/>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туберкулез органов дыхания</w:t>
            </w:r>
          </w:p>
        </w:tc>
        <w:tc>
          <w:tcPr>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344" w:h="892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эндоваскулярная окклюзия (эмболизация) бронхиальных артерий</w:t>
            </w:r>
          </w:p>
        </w:tc>
      </w:tr>
    </w:tbl>
    <w:p>
      <w:pPr>
        <w:framePr w:w="13344" w:h="8928" w:hSpace="715" w:vSpace="264" w:wrap="none" w:hAnchor="page" w:x="1269" w:y="31"/>
        <w:widowControl w:val="0"/>
        <w:spacing w:line="1" w:lineRule="exact"/>
      </w:pPr>
    </w:p>
    <w:p>
      <w:pPr>
        <w:pStyle w:val="Style19"/>
        <w:keepNext w:val="0"/>
        <w:keepLines w:val="0"/>
        <w:framePr w:w="2544" w:h="259" w:wrap="none" w:hAnchor="page" w:x="10951" w:y="8964"/>
        <w:widowControl w:val="0"/>
        <w:shd w:val="clear" w:color="auto" w:fill="auto"/>
        <w:bidi w:val="0"/>
        <w:spacing w:before="0" w:after="0" w:line="240" w:lineRule="auto"/>
        <w:ind w:left="0" w:right="0" w:firstLine="0"/>
        <w:jc w:val="left"/>
      </w:pPr>
      <w:r>
        <w:rPr>
          <w:color w:val="000000"/>
          <w:spacing w:val="0"/>
          <w:w w:val="100"/>
          <w:position w:val="0"/>
        </w:rPr>
        <w:t>при легочных кровотечениях</w:t>
      </w:r>
    </w:p>
    <w:p>
      <w:pPr>
        <w:pStyle w:val="Style19"/>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r>
      <w:r>
        <w:rPr>
          <w:color w:val="000000"/>
          <w:spacing w:val="0"/>
          <w:w w:val="100"/>
          <w:position w:val="0"/>
          <w:u w:val="single"/>
        </w:rPr>
        <w:t>помощи</w:t>
      </w:r>
      <w:r>
        <w:rPr>
          <w:color w:val="000000"/>
          <w:spacing w:val="0"/>
          <w:w w:val="100"/>
          <w:position w:val="0"/>
          <w:sz w:val="13"/>
          <w:szCs w:val="13"/>
          <w:u w:val="single"/>
          <w:vertAlign w:val="superscript"/>
        </w:rPr>
        <w:t>3</w:t>
      </w:r>
      <w:r>
        <w:rPr>
          <w:color w:val="000000"/>
          <w:spacing w:val="0"/>
          <w:w w:val="100"/>
          <w:position w:val="0"/>
          <w:u w:val="single"/>
        </w:rPr>
        <w:t>, рублей</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1"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1061" w:hRule="exact"/>
        </w:trPr>
        <w:tc>
          <w:tcPr>
            <w:gridSpan w:val="2"/>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J47</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бронхоэктазии</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эндоваскулярная окклюзия (эмболизация) бронхиальных артерий при легочных кровотечениях</w:t>
            </w:r>
          </w:p>
        </w:tc>
      </w:tr>
      <w:tr>
        <w:trPr>
          <w:trHeight w:val="59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Q32, Q33, Q34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врожденные аномалии (пороки развития) органов дыхания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эндоваскулярная эмболизация легочных артериовенозных фистул</w:t>
            </w:r>
          </w:p>
        </w:tc>
      </w:tr>
      <w:tr>
        <w:trPr>
          <w:trHeight w:val="84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катетеризация и эмболизация бронхиальных артерий при легочных кровотечениях</w:t>
            </w:r>
          </w:p>
        </w:tc>
      </w:tr>
      <w:tr>
        <w:trPr>
          <w:trHeight w:val="1330" w:hRule="exact"/>
        </w:trPr>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820" w:right="0" w:firstLine="0"/>
              <w:jc w:val="left"/>
              <w:rPr>
                <w:sz w:val="20"/>
                <w:szCs w:val="20"/>
              </w:rPr>
            </w:pPr>
            <w:r>
              <w:rPr>
                <w:color w:val="000000"/>
                <w:spacing w:val="0"/>
                <w:w w:val="100"/>
                <w:position w:val="0"/>
                <w:sz w:val="20"/>
                <w:szCs w:val="20"/>
              </w:rPr>
              <w:t>Видеоторакоскопические операции на органах грудной полости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A15, A16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туберкулез органов дыхания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видеоторакоскопические анатомические резекции легких</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видеоассистированные резекции легких</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видеоассистированная пневмонэктомия</w:t>
            </w:r>
          </w:p>
        </w:tc>
      </w:tr>
      <w:tr>
        <w:trPr>
          <w:trHeight w:val="59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видеоассистированная плеврэктомия с декортикацией легкого</w:t>
            </w:r>
          </w:p>
        </w:tc>
      </w:tr>
      <w:tr>
        <w:trPr>
          <w:trHeight w:val="60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Q32, Q33, Q34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врожденные аномалии (пороки развития) органов дыхания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видеоторакоскопические анатомические резекции легких</w:t>
            </w:r>
          </w:p>
        </w:tc>
      </w:tr>
      <w:tr>
        <w:trPr>
          <w:trHeight w:val="59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J47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бронхоэктазии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видеоторакоскопические анатомические резекции легких</w:t>
            </w:r>
          </w:p>
        </w:tc>
      </w:tr>
      <w:tr>
        <w:trPr>
          <w:trHeight w:val="60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J85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абсцесс легкого</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видеоторакоскопические анатомические резекции легких</w:t>
            </w:r>
          </w:p>
        </w:tc>
      </w:tr>
      <w:tr>
        <w:trPr>
          <w:trHeight w:val="581"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J94.8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эмпиема плевры</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видеоторакоскопическая декортикация легкого</w:t>
            </w:r>
          </w:p>
        </w:tc>
      </w:tr>
      <w:tr>
        <w:trPr>
          <w:trHeight w:val="60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J85,J86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гнойные и некротические состояния нижних дыхательных путей</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видеоторакоскопическая плеврэктомия с декортикацией легкого</w:t>
            </w:r>
          </w:p>
        </w:tc>
      </w:tr>
      <w:tr>
        <w:trPr>
          <w:trHeight w:val="778"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J43.1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панлобулярная эмфизема легкого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видеоторакоскопическая хирургическая редукция объема легких при диффузной эмфиземе</w:t>
            </w:r>
          </w:p>
        </w:tc>
      </w:tr>
    </w:tbl>
    <w:p>
      <w:pPr>
        <w:sectPr>
          <w:footnotePr>
            <w:pos w:val="pageBottom"/>
            <w:numFmt w:val="decimal"/>
            <w:numRestart w:val="continuous"/>
          </w:footnotePr>
          <w:pgSz w:w="16840" w:h="11900" w:orient="landscape"/>
          <w:pgMar w:top="1129" w:right="495" w:bottom="1123" w:left="495" w:header="0" w:footer="695" w:gutter="0"/>
          <w:cols w:space="720"/>
          <w:noEndnote/>
          <w:rtlGutter w:val="0"/>
          <w:docGrid w:linePitch="360"/>
        </w:sectPr>
      </w:pPr>
    </w:p>
    <w:tbl>
      <w:tblPr>
        <w:tblOverlap w:val="never"/>
        <w:jc w:val="left"/>
        <w:tblLayout w:type="fixed"/>
      </w:tblPr>
      <w:tblGrid>
        <w:gridCol w:w="2731"/>
        <w:gridCol w:w="2136"/>
        <w:gridCol w:w="3307"/>
        <w:gridCol w:w="1474"/>
        <w:gridCol w:w="3696"/>
      </w:tblGrid>
      <w:tr>
        <w:trPr>
          <w:trHeight w:val="1454" w:hRule="exact"/>
        </w:trPr>
        <w:tc>
          <w:tcPr>
            <w:tcBorders>
              <w:top w:val="single" w:sz="4"/>
              <w:left w:val="single" w:sz="4"/>
            </w:tcBorders>
            <w:shd w:val="clear" w:color="auto" w:fill="FFFFFF"/>
            <w:vAlign w:val="center"/>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22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right w:val="single" w:sz="4"/>
            </w:tcBorders>
            <w:shd w:val="clear" w:color="auto" w:fill="FFFFFF"/>
            <w:vAlign w:val="center"/>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r>
      <w:tr>
        <w:trPr>
          <w:trHeight w:val="2635" w:hRule="exact"/>
        </w:trPr>
        <w:tc>
          <w:tcPr>
            <w:tcBorders>
              <w:top w:val="single" w:sz="4"/>
            </w:tcBorders>
            <w:shd w:val="clear" w:color="auto" w:fill="FFFFFF"/>
            <w:vAlign w:val="top"/>
          </w:tcPr>
          <w:p>
            <w:pPr>
              <w:framePr w:w="13344" w:h="9048" w:hSpace="715" w:vSpace="264" w:wrap="none" w:hAnchor="page" w:x="1269" w:y="31"/>
              <w:widowControl w:val="0"/>
              <w:rPr>
                <w:sz w:val="10"/>
                <w:szCs w:val="10"/>
              </w:rPr>
            </w:pPr>
          </w:p>
        </w:tc>
        <w:tc>
          <w:tcPr>
            <w:tcBorders>
              <w:top w:val="single" w:sz="4"/>
            </w:tcBorders>
            <w:shd w:val="clear" w:color="auto" w:fill="FFFFFF"/>
            <w:vAlign w:val="center"/>
          </w:tcPr>
          <w:p>
            <w:pPr>
              <w:pStyle w:val="Style21"/>
              <w:keepNext w:val="0"/>
              <w:keepLines w:val="0"/>
              <w:framePr w:w="13344" w:h="9048" w:hSpace="715" w:vSpace="264" w:wrap="none" w:hAnchor="page" w:x="1269" w:y="31"/>
              <w:widowControl w:val="0"/>
              <w:shd w:val="clear" w:color="auto" w:fill="auto"/>
              <w:bidi w:val="0"/>
              <w:spacing w:before="0" w:after="360" w:line="240" w:lineRule="auto"/>
              <w:ind w:left="0" w:right="0" w:firstLine="0"/>
              <w:jc w:val="center"/>
              <w:rPr>
                <w:sz w:val="20"/>
                <w:szCs w:val="20"/>
              </w:rPr>
            </w:pPr>
            <w:r>
              <w:rPr>
                <w:color w:val="000000"/>
                <w:spacing w:val="0"/>
                <w:w w:val="100"/>
                <w:position w:val="0"/>
                <w:sz w:val="20"/>
                <w:szCs w:val="20"/>
              </w:rPr>
              <w:t>D38.3</w:t>
            </w:r>
          </w:p>
          <w:p>
            <w:pPr>
              <w:pStyle w:val="Style21"/>
              <w:keepNext w:val="0"/>
              <w:keepLines w:val="0"/>
              <w:framePr w:w="13344" w:h="9048" w:hSpace="715" w:vSpace="264" w:wrap="none" w:hAnchor="page" w:x="1269" w:y="31"/>
              <w:widowControl w:val="0"/>
              <w:shd w:val="clear" w:color="auto" w:fill="auto"/>
              <w:bidi w:val="0"/>
              <w:spacing w:before="0" w:after="360" w:line="240" w:lineRule="auto"/>
              <w:ind w:left="0" w:right="0" w:firstLine="0"/>
              <w:jc w:val="center"/>
              <w:rPr>
                <w:sz w:val="20"/>
                <w:szCs w:val="20"/>
              </w:rPr>
            </w:pPr>
            <w:r>
              <w:rPr>
                <w:color w:val="000000"/>
                <w:spacing w:val="0"/>
                <w:w w:val="100"/>
                <w:position w:val="0"/>
                <w:sz w:val="20"/>
                <w:szCs w:val="20"/>
              </w:rPr>
              <w:t>D38.4</w:t>
            </w:r>
          </w:p>
          <w:p>
            <w:pPr>
              <w:pStyle w:val="Style21"/>
              <w:keepNext w:val="0"/>
              <w:keepLines w:val="0"/>
              <w:framePr w:w="13344" w:h="9048" w:hSpace="715" w:vSpace="264" w:wrap="none" w:hAnchor="page" w:x="1269" w:y="31"/>
              <w:widowControl w:val="0"/>
              <w:shd w:val="clear" w:color="auto" w:fill="auto"/>
              <w:bidi w:val="0"/>
              <w:spacing w:before="0" w:after="360" w:line="240" w:lineRule="auto"/>
              <w:ind w:left="0" w:right="0" w:firstLine="0"/>
              <w:jc w:val="center"/>
              <w:rPr>
                <w:sz w:val="20"/>
                <w:szCs w:val="20"/>
              </w:rPr>
            </w:pPr>
            <w:r>
              <w:rPr>
                <w:color w:val="000000"/>
                <w:spacing w:val="0"/>
                <w:w w:val="100"/>
                <w:position w:val="0"/>
                <w:sz w:val="20"/>
                <w:szCs w:val="20"/>
              </w:rPr>
              <w:t>D15.0</w:t>
            </w:r>
          </w:p>
          <w:p>
            <w:pPr>
              <w:pStyle w:val="Style21"/>
              <w:keepNext w:val="0"/>
              <w:keepLines w:val="0"/>
              <w:framePr w:w="13344" w:h="9048" w:hSpace="715" w:vSpace="264" w:wrap="none" w:hAnchor="page" w:x="1269" w:y="31"/>
              <w:widowControl w:val="0"/>
              <w:shd w:val="clear" w:color="auto" w:fill="auto"/>
              <w:bidi w:val="0"/>
              <w:spacing w:before="0" w:after="360" w:line="240" w:lineRule="auto"/>
              <w:ind w:left="0" w:right="0" w:firstLine="0"/>
              <w:jc w:val="center"/>
              <w:rPr>
                <w:sz w:val="20"/>
                <w:szCs w:val="20"/>
              </w:rPr>
            </w:pPr>
            <w:r>
              <w:rPr>
                <w:color w:val="000000"/>
                <w:spacing w:val="0"/>
                <w:w w:val="100"/>
                <w:position w:val="0"/>
                <w:sz w:val="20"/>
                <w:szCs w:val="20"/>
              </w:rPr>
              <w:t>D15.2</w:t>
            </w:r>
          </w:p>
        </w:tc>
        <w:tc>
          <w:tcPr>
            <w:tcBorders>
              <w:top w:val="single" w:sz="4"/>
            </w:tcBorders>
            <w:shd w:val="clear" w:color="auto" w:fill="FFFFFF"/>
            <w:vAlign w:val="bottom"/>
          </w:tcPr>
          <w:p>
            <w:pPr>
              <w:pStyle w:val="Style21"/>
              <w:keepNext w:val="0"/>
              <w:keepLines w:val="0"/>
              <w:framePr w:w="13344" w:h="904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неуточненные новообразования средостения</w:t>
            </w:r>
          </w:p>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неуточненные новообразования</w:t>
            </w:r>
          </w:p>
          <w:p>
            <w:pPr>
              <w:pStyle w:val="Style21"/>
              <w:keepNext w:val="0"/>
              <w:keepLines w:val="0"/>
              <w:framePr w:w="13344" w:h="904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вилочковой железы</w:t>
            </w:r>
          </w:p>
          <w:p>
            <w:pPr>
              <w:pStyle w:val="Style21"/>
              <w:keepNext w:val="0"/>
              <w:keepLines w:val="0"/>
              <w:framePr w:w="13344" w:h="904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доброкачественные новообразования вилочковой железы</w:t>
            </w:r>
          </w:p>
          <w:p>
            <w:pPr>
              <w:pStyle w:val="Style21"/>
              <w:keepNext w:val="0"/>
              <w:keepLines w:val="0"/>
              <w:framePr w:w="13344" w:h="904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доброкачественные новообразования средостения</w:t>
            </w:r>
          </w:p>
        </w:tc>
        <w:tc>
          <w:tcPr>
            <w:tcBorders>
              <w:top w:val="single" w:sz="4"/>
            </w:tcBorders>
            <w:shd w:val="clear" w:color="auto" w:fill="FFFFFF"/>
            <w:vAlign w:val="top"/>
          </w:tcPr>
          <w:p>
            <w:pPr>
              <w:pStyle w:val="Style21"/>
              <w:keepNext w:val="0"/>
              <w:keepLines w:val="0"/>
              <w:framePr w:w="13344" w:h="9048" w:hSpace="715" w:vSpace="264" w:wrap="none" w:hAnchor="page" w:x="1269" w:y="31"/>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top"/>
          </w:tcPr>
          <w:p>
            <w:pPr>
              <w:pStyle w:val="Style21"/>
              <w:keepNext w:val="0"/>
              <w:keepLines w:val="0"/>
              <w:framePr w:w="13344" w:h="9048" w:hSpace="715" w:vSpace="264" w:wrap="none" w:hAnchor="page" w:x="1269" w:y="31"/>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видеоторакоскопическое удаление новообразования средостения, вилочковой железы</w:t>
            </w:r>
          </w:p>
        </w:tc>
      </w:tr>
      <w:tr>
        <w:trPr>
          <w:trHeight w:val="586" w:hRule="exact"/>
        </w:trPr>
        <w:tc>
          <w:tcPr>
            <w:tcBorders/>
            <w:shd w:val="clear" w:color="auto" w:fill="FFFFFF"/>
            <w:vAlign w:val="top"/>
          </w:tcPr>
          <w:p>
            <w:pPr>
              <w:framePr w:w="13344" w:h="9048" w:hSpace="715" w:vSpace="264" w:wrap="none" w:hAnchor="page" w:x="1269" w:y="31"/>
              <w:widowControl w:val="0"/>
              <w:rPr>
                <w:sz w:val="10"/>
                <w:szCs w:val="10"/>
              </w:rPr>
            </w:pPr>
          </w:p>
        </w:tc>
        <w:tc>
          <w:tcPr>
            <w:tcBorders/>
            <w:shd w:val="clear" w:color="auto" w:fill="FFFFFF"/>
            <w:vAlign w:val="top"/>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I32</w:t>
            </w:r>
          </w:p>
        </w:tc>
        <w:tc>
          <w:tcPr>
            <w:tcBorders/>
            <w:shd w:val="clear" w:color="auto" w:fill="FFFFFF"/>
            <w:vAlign w:val="top"/>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перикардит</w:t>
            </w:r>
          </w:p>
        </w:tc>
        <w:tc>
          <w:tcPr>
            <w:tcBorders/>
            <w:shd w:val="clear" w:color="auto" w:fill="FFFFFF"/>
            <w:vAlign w:val="center"/>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видеоторакоскопическая перикардэктомия</w:t>
            </w:r>
          </w:p>
        </w:tc>
      </w:tr>
      <w:tr>
        <w:trPr>
          <w:trHeight w:val="1200" w:hRule="exact"/>
        </w:trPr>
        <w:tc>
          <w:tcPr>
            <w:tcBorders/>
            <w:shd w:val="clear" w:color="auto" w:fill="FFFFFF"/>
            <w:vAlign w:val="top"/>
          </w:tcPr>
          <w:p>
            <w:pPr>
              <w:framePr w:w="13344" w:h="9048" w:hSpace="715" w:vSpace="264" w:wrap="none" w:hAnchor="page" w:x="1269" w:y="31"/>
              <w:widowControl w:val="0"/>
              <w:rPr>
                <w:sz w:val="10"/>
                <w:szCs w:val="10"/>
              </w:rPr>
            </w:pPr>
          </w:p>
        </w:tc>
        <w:tc>
          <w:tcPr>
            <w:tcBorders/>
            <w:shd w:val="clear" w:color="auto" w:fill="FFFFFF"/>
            <w:vAlign w:val="top"/>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Q79.0, T91</w:t>
            </w:r>
          </w:p>
        </w:tc>
        <w:tc>
          <w:tcPr>
            <w:tcBorders/>
            <w:shd w:val="clear" w:color="auto" w:fill="FFFFFF"/>
            <w:vAlign w:val="top"/>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врожденная диафрагмальная грыжа, посттравматические</w:t>
            </w:r>
          </w:p>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диафрагмальные грыжи</w:t>
            </w:r>
          </w:p>
        </w:tc>
        <w:tc>
          <w:tcPr>
            <w:tcBorders/>
            <w:shd w:val="clear" w:color="auto" w:fill="FFFFFF"/>
            <w:vAlign w:val="top"/>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344" w:h="904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видеоторакоскопическая пликация диафрагмы</w:t>
            </w:r>
          </w:p>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видеоторакоскопическая пластика диафрагмы синтетическими материалами</w:t>
            </w:r>
          </w:p>
        </w:tc>
      </w:tr>
      <w:tr>
        <w:trPr>
          <w:trHeight w:val="2650" w:hRule="exact"/>
        </w:trPr>
        <w:tc>
          <w:tcPr>
            <w:tcBorders/>
            <w:shd w:val="clear" w:color="auto" w:fill="FFFFFF"/>
            <w:vAlign w:val="top"/>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Расширенные и реконструктивно</w:t>
              <w:softHyphen/>
              <w:t>пластические операции на органах грудной полости</w:t>
            </w:r>
          </w:p>
        </w:tc>
        <w:tc>
          <w:tcPr>
            <w:tcBorders/>
            <w:shd w:val="clear" w:color="auto" w:fill="FFFFFF"/>
            <w:vAlign w:val="top"/>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A15, A16</w:t>
            </w:r>
          </w:p>
        </w:tc>
        <w:tc>
          <w:tcPr>
            <w:tcBorders/>
            <w:shd w:val="clear" w:color="auto" w:fill="FFFFFF"/>
            <w:vAlign w:val="top"/>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туберкулез органов дыхания</w:t>
            </w:r>
          </w:p>
        </w:tc>
        <w:tc>
          <w:tcPr>
            <w:tcBorders/>
            <w:shd w:val="clear" w:color="auto" w:fill="FFFFFF"/>
            <w:vAlign w:val="top"/>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3344" w:h="904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резекционные и коллапсохирургические операции легких у детей и подростков</w:t>
            </w:r>
          </w:p>
          <w:p>
            <w:pPr>
              <w:pStyle w:val="Style21"/>
              <w:keepNext w:val="0"/>
              <w:keepLines w:val="0"/>
              <w:framePr w:w="13344" w:h="904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двусторонняя одномоментная резекция легких</w:t>
            </w:r>
          </w:p>
          <w:p>
            <w:pPr>
              <w:pStyle w:val="Style21"/>
              <w:keepNext w:val="0"/>
              <w:keepLines w:val="0"/>
              <w:framePr w:w="13344" w:h="904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плеврэктомия с декортикацией легкого при эмпиеме плевры туберкулезной этитологии</w:t>
            </w:r>
          </w:p>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пневмонэктомия и</w:t>
            </w:r>
          </w:p>
          <w:p>
            <w:pPr>
              <w:pStyle w:val="Style21"/>
              <w:keepNext w:val="0"/>
              <w:keepLines w:val="0"/>
              <w:framePr w:w="13344" w:h="9048" w:hSpace="715" w:vSpace="264" w:wrap="none" w:hAnchor="page" w:x="1269" w:y="31"/>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плевропневмонэктомия</w:t>
            </w:r>
          </w:p>
        </w:tc>
      </w:tr>
      <w:tr>
        <w:trPr>
          <w:trHeight w:val="523" w:hRule="exact"/>
        </w:trPr>
        <w:tc>
          <w:tcPr>
            <w:tcBorders/>
            <w:shd w:val="clear" w:color="auto" w:fill="FFFFFF"/>
            <w:vAlign w:val="top"/>
          </w:tcPr>
          <w:p>
            <w:pPr>
              <w:framePr w:w="13344" w:h="9048" w:hSpace="715" w:vSpace="264" w:wrap="none" w:hAnchor="page" w:x="1269" w:y="31"/>
              <w:widowControl w:val="0"/>
              <w:rPr>
                <w:sz w:val="10"/>
                <w:szCs w:val="10"/>
              </w:rPr>
            </w:pPr>
          </w:p>
        </w:tc>
        <w:tc>
          <w:tcPr>
            <w:tcBorders/>
            <w:shd w:val="clear" w:color="auto" w:fill="FFFFFF"/>
            <w:vAlign w:val="top"/>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Q39</w:t>
            </w:r>
          </w:p>
        </w:tc>
        <w:tc>
          <w:tcPr>
            <w:tcBorders/>
            <w:shd w:val="clear" w:color="auto" w:fill="FFFFFF"/>
            <w:vAlign w:val="bottom"/>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врожденные аномалии (пороки развития) пищевода</w:t>
            </w:r>
          </w:p>
        </w:tc>
        <w:tc>
          <w:tcPr>
            <w:tcBorders/>
            <w:shd w:val="clear" w:color="auto" w:fill="FFFFFF"/>
            <w:vAlign w:val="bottom"/>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framePr w:w="13344" w:h="9048" w:hSpace="715" w:vSpace="264" w:wrap="none" w:hAnchor="page" w:x="1269"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реконструктивные операции на пищеводе, в том числе с применением</w:t>
            </w:r>
          </w:p>
        </w:tc>
      </w:tr>
    </w:tbl>
    <w:p>
      <w:pPr>
        <w:framePr w:w="13344" w:h="9048" w:hSpace="715" w:vSpace="264" w:wrap="none" w:hAnchor="page" w:x="1269" w:y="31"/>
        <w:widowControl w:val="0"/>
        <w:spacing w:line="1" w:lineRule="exact"/>
      </w:pPr>
    </w:p>
    <w:p>
      <w:pPr>
        <w:pStyle w:val="Style19"/>
        <w:keepNext w:val="0"/>
        <w:keepLines w:val="0"/>
        <w:framePr w:w="2602" w:h="259" w:wrap="none" w:hAnchor="page" w:x="10951" w:y="9084"/>
        <w:widowControl w:val="0"/>
        <w:shd w:val="clear" w:color="auto" w:fill="auto"/>
        <w:bidi w:val="0"/>
        <w:spacing w:before="0" w:after="0" w:line="240" w:lineRule="auto"/>
        <w:ind w:left="0" w:right="0" w:firstLine="0"/>
        <w:jc w:val="left"/>
      </w:pPr>
      <w:r>
        <w:rPr>
          <w:color w:val="000000"/>
          <w:spacing w:val="0"/>
          <w:w w:val="100"/>
          <w:position w:val="0"/>
        </w:rPr>
        <w:t>микрохирургической техники</w:t>
      </w:r>
    </w:p>
    <w:p>
      <w:pPr>
        <w:pStyle w:val="Style19"/>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r>
      <w:r>
        <w:rPr>
          <w:color w:val="000000"/>
          <w:spacing w:val="0"/>
          <w:w w:val="100"/>
          <w:position w:val="0"/>
          <w:u w:val="single"/>
        </w:rPr>
        <w:t>помощи</w:t>
      </w:r>
      <w:r>
        <w:rPr>
          <w:color w:val="000000"/>
          <w:spacing w:val="0"/>
          <w:w w:val="100"/>
          <w:position w:val="0"/>
          <w:sz w:val="13"/>
          <w:szCs w:val="13"/>
          <w:u w:val="single"/>
          <w:vertAlign w:val="superscript"/>
        </w:rPr>
        <w:t>3</w:t>
      </w:r>
      <w:r>
        <w:rPr>
          <w:color w:val="000000"/>
          <w:spacing w:val="0"/>
          <w:w w:val="100"/>
          <w:position w:val="0"/>
          <w:u w:val="single"/>
        </w:rPr>
        <w:t>, рублей</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1"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731" w:left="553" w:header="0" w:footer="1303" w:gutter="0"/>
          <w:cols w:space="720"/>
          <w:noEndnote/>
          <w:rtlGutter w:val="0"/>
          <w:docGrid w:linePitch="360"/>
        </w:sectPr>
      </w:pPr>
    </w:p>
    <w:p>
      <w:pPr>
        <w:pStyle w:val="Style10"/>
        <w:keepNext w:val="0"/>
        <w:keepLines w:val="0"/>
        <w:widowControl w:val="0"/>
        <w:shd w:val="clear" w:color="auto" w:fill="auto"/>
        <w:tabs>
          <w:tab w:pos="2001" w:val="left"/>
          <w:tab w:pos="5319" w:val="left"/>
        </w:tabs>
        <w:bidi w:val="0"/>
        <w:spacing w:before="0" w:after="0" w:line="240" w:lineRule="auto"/>
        <w:ind w:left="0" w:right="0" w:firstLine="720"/>
        <w:jc w:val="left"/>
      </w:pPr>
      <w:r>
        <w:rPr>
          <w:color w:val="000000"/>
          <w:spacing w:val="0"/>
          <w:w w:val="100"/>
          <w:position w:val="0"/>
        </w:rPr>
        <w:t>C33</w:t>
        <w:tab/>
      </w:r>
      <w:r>
        <w:rPr>
          <w:color w:val="000000"/>
          <w:spacing w:val="0"/>
          <w:w w:val="100"/>
          <w:position w:val="0"/>
        </w:rPr>
        <w:t>новообразование трахеи</w:t>
        <w:tab/>
        <w:t>хирургическое циркулярные резекции трахеи торцевой</w:t>
      </w:r>
    </w:p>
    <w:p>
      <w:pPr>
        <w:pStyle w:val="Style10"/>
        <w:keepNext w:val="0"/>
        <w:keepLines w:val="0"/>
        <w:widowControl w:val="0"/>
        <w:shd w:val="clear" w:color="auto" w:fill="auto"/>
        <w:tabs>
          <w:tab w:pos="6774" w:val="left"/>
        </w:tabs>
        <w:bidi w:val="0"/>
        <w:spacing w:before="0" w:after="120" w:line="240" w:lineRule="auto"/>
        <w:ind w:left="5320" w:right="0" w:firstLine="0"/>
        <w:jc w:val="left"/>
      </w:pPr>
      <w:r>
        <w:rPr>
          <w:color w:val="000000"/>
          <w:spacing w:val="0"/>
          <w:w w:val="100"/>
          <w:position w:val="0"/>
        </w:rPr>
        <w:t>лечение</w:t>
        <w:tab/>
        <w:t>трахеостомией</w:t>
      </w:r>
    </w:p>
    <w:p>
      <w:pPr>
        <w:pStyle w:val="Style10"/>
        <w:keepNext w:val="0"/>
        <w:keepLines w:val="0"/>
        <w:widowControl w:val="0"/>
        <w:shd w:val="clear" w:color="auto" w:fill="auto"/>
        <w:bidi w:val="0"/>
        <w:spacing w:before="0" w:after="120" w:line="276" w:lineRule="auto"/>
        <w:ind w:left="6800" w:right="0" w:firstLine="0"/>
        <w:jc w:val="left"/>
      </w:pPr>
      <w:r>
        <w:rPr>
          <w:color w:val="000000"/>
          <w:spacing w:val="0"/>
          <w:w w:val="100"/>
          <w:position w:val="0"/>
        </w:rPr>
        <w:t>реконструктивно-пластические операции на трахее и ее бифуркации, в том числе с резекцией легкого и пневмонэктомией циркулярная резекция трахеи с формированием межтрахеального или трахеогортанного анастомоза пластика трахеи (ауто-, аллопластика, использование свободных микрохирургических, перемещенных и биоинженерных лоскутов)</w:t>
      </w:r>
    </w:p>
    <w:p>
      <w:pPr>
        <w:pStyle w:val="Style10"/>
        <w:keepNext w:val="0"/>
        <w:keepLines w:val="0"/>
        <w:widowControl w:val="0"/>
        <w:shd w:val="clear" w:color="auto" w:fill="auto"/>
        <w:tabs>
          <w:tab w:pos="2001" w:val="left"/>
        </w:tabs>
        <w:bidi w:val="0"/>
        <w:spacing w:before="0" w:after="0" w:line="240" w:lineRule="auto"/>
        <w:ind w:left="0" w:right="0" w:firstLine="380"/>
        <w:jc w:val="left"/>
      </w:pPr>
      <w:r>
        <w:rPr>
          <w:color w:val="000000"/>
          <w:spacing w:val="0"/>
          <w:w w:val="100"/>
          <w:position w:val="0"/>
        </w:rPr>
        <w:t>J95.5, T98.3</w:t>
        <w:tab/>
      </w:r>
      <w:r>
        <w:rPr>
          <w:color w:val="000000"/>
          <w:spacing w:val="0"/>
          <w:w w:val="100"/>
          <w:position w:val="0"/>
        </w:rPr>
        <w:t>рубцовый стеноз трахеи, трахео- и хирургическое циркулярная резекция трахеи с</w:t>
      </w:r>
    </w:p>
    <w:p>
      <w:pPr>
        <w:pStyle w:val="Style10"/>
        <w:keepNext w:val="0"/>
        <w:keepLines w:val="0"/>
        <w:widowControl w:val="0"/>
        <w:shd w:val="clear" w:color="auto" w:fill="auto"/>
        <w:tabs>
          <w:tab w:pos="5319" w:val="left"/>
          <w:tab w:pos="6774" w:val="left"/>
        </w:tabs>
        <w:bidi w:val="0"/>
        <w:spacing w:before="0" w:after="120" w:line="240" w:lineRule="auto"/>
        <w:ind w:left="2020" w:right="0" w:firstLine="0"/>
        <w:jc w:val="left"/>
      </w:pPr>
      <w:r>
        <w:rPr>
          <w:color w:val="000000"/>
          <w:spacing w:val="0"/>
          <w:w w:val="100"/>
          <w:position w:val="0"/>
        </w:rPr>
        <w:t>бронхопищеводные свищи</w:t>
        <w:tab/>
        <w:t>лечение</w:t>
        <w:tab/>
        <w:t>межтрахеальным анастомозом</w:t>
      </w:r>
    </w:p>
    <w:p>
      <w:pPr>
        <w:pStyle w:val="Style10"/>
        <w:keepNext w:val="0"/>
        <w:keepLines w:val="0"/>
        <w:widowControl w:val="0"/>
        <w:shd w:val="clear" w:color="auto" w:fill="auto"/>
        <w:bidi w:val="0"/>
        <w:spacing w:before="0" w:after="120" w:line="240" w:lineRule="auto"/>
        <w:ind w:left="6800" w:right="0" w:firstLine="0"/>
        <w:jc w:val="left"/>
      </w:pPr>
      <w:r>
        <w:rPr>
          <w:color w:val="000000"/>
          <w:spacing w:val="0"/>
          <w:w w:val="100"/>
          <w:position w:val="0"/>
        </w:rPr>
        <w:t>трахеопластика с использованием микрохирургической техники</w:t>
      </w:r>
    </w:p>
    <w:p>
      <w:pPr>
        <w:pStyle w:val="Style10"/>
        <w:keepNext w:val="0"/>
        <w:keepLines w:val="0"/>
        <w:widowControl w:val="0"/>
        <w:shd w:val="clear" w:color="auto" w:fill="auto"/>
        <w:bidi w:val="0"/>
        <w:spacing w:before="0" w:after="120" w:line="240" w:lineRule="auto"/>
        <w:ind w:left="6800" w:right="0" w:firstLine="0"/>
        <w:jc w:val="left"/>
      </w:pPr>
      <w:r>
        <w:rPr>
          <w:color w:val="000000"/>
          <w:spacing w:val="0"/>
          <w:w w:val="100"/>
          <w:position w:val="0"/>
        </w:rPr>
        <w:t>разобщение респираторно-пищеводных свищей</w:t>
      </w:r>
    </w:p>
    <w:p>
      <w:pPr>
        <w:pStyle w:val="Style10"/>
        <w:keepNext w:val="0"/>
        <w:keepLines w:val="0"/>
        <w:widowControl w:val="0"/>
        <w:shd w:val="clear" w:color="auto" w:fill="auto"/>
        <w:tabs>
          <w:tab w:pos="6774" w:val="left"/>
        </w:tabs>
        <w:bidi w:val="0"/>
        <w:spacing w:before="0" w:after="0" w:line="240" w:lineRule="auto"/>
        <w:ind w:left="0" w:right="0" w:firstLine="0"/>
        <w:jc w:val="left"/>
      </w:pPr>
      <w:r>
        <w:rPr>
          <w:color w:val="000000"/>
          <w:spacing w:val="0"/>
          <w:w w:val="100"/>
          <w:position w:val="0"/>
        </w:rPr>
        <w:t xml:space="preserve">D38.1, D38.2, D38.3, </w:t>
      </w:r>
      <w:r>
        <w:rPr>
          <w:color w:val="000000"/>
          <w:spacing w:val="0"/>
          <w:w w:val="100"/>
          <w:position w:val="0"/>
        </w:rPr>
        <w:t>новообразование органов дыхания и хирургическое</w:t>
        <w:tab/>
        <w:t>тотальная плеврэктомия с</w:t>
      </w:r>
    </w:p>
    <w:p>
      <w:pPr>
        <w:pStyle w:val="Style10"/>
        <w:keepNext w:val="0"/>
        <w:keepLines w:val="0"/>
        <w:widowControl w:val="0"/>
        <w:shd w:val="clear" w:color="auto" w:fill="auto"/>
        <w:tabs>
          <w:tab w:pos="2001" w:val="left"/>
          <w:tab w:pos="5319" w:val="left"/>
          <w:tab w:pos="6774" w:val="left"/>
        </w:tabs>
        <w:bidi w:val="0"/>
        <w:spacing w:before="0" w:after="0" w:line="240" w:lineRule="auto"/>
        <w:ind w:left="0" w:right="0" w:firstLine="640"/>
        <w:jc w:val="left"/>
      </w:pPr>
      <w:r>
        <w:rPr>
          <w:color w:val="000000"/>
          <w:spacing w:val="0"/>
          <w:w w:val="100"/>
          <w:position w:val="0"/>
        </w:rPr>
        <w:t>D38.4</w:t>
        <w:tab/>
      </w:r>
      <w:r>
        <w:rPr>
          <w:color w:val="000000"/>
          <w:spacing w:val="0"/>
          <w:w w:val="100"/>
          <w:position w:val="0"/>
        </w:rPr>
        <w:t>грудной клетки</w:t>
        <w:tab/>
        <w:t>лечение</w:t>
        <w:tab/>
        <w:t>гемиперикардэктомией, резекцией</w:t>
      </w:r>
    </w:p>
    <w:p>
      <w:pPr>
        <w:pStyle w:val="Style10"/>
        <w:keepNext w:val="0"/>
        <w:keepLines w:val="0"/>
        <w:widowControl w:val="0"/>
        <w:shd w:val="clear" w:color="auto" w:fill="auto"/>
        <w:bidi w:val="0"/>
        <w:spacing w:before="0" w:after="0" w:line="377" w:lineRule="auto"/>
        <w:ind w:left="6800" w:right="0" w:firstLine="0"/>
        <w:jc w:val="left"/>
      </w:pPr>
      <w:r>
        <w:rPr>
          <w:color w:val="000000"/>
          <w:spacing w:val="0"/>
          <w:w w:val="100"/>
          <w:position w:val="0"/>
        </w:rPr>
        <w:t>диафрагмы плевропневмонэктомия</w:t>
      </w:r>
    </w:p>
    <w:p>
      <w:pPr>
        <w:pStyle w:val="Style10"/>
        <w:keepNext w:val="0"/>
        <w:keepLines w:val="0"/>
        <w:widowControl w:val="0"/>
        <w:shd w:val="clear" w:color="auto" w:fill="auto"/>
        <w:tabs>
          <w:tab w:pos="2001" w:val="left"/>
          <w:tab w:pos="5319" w:val="left"/>
        </w:tabs>
        <w:bidi w:val="0"/>
        <w:spacing w:before="0" w:after="0" w:line="377" w:lineRule="auto"/>
        <w:ind w:left="0" w:right="0" w:firstLine="720"/>
        <w:jc w:val="left"/>
      </w:pPr>
      <w:r>
        <w:rPr>
          <w:color w:val="000000"/>
          <w:spacing w:val="0"/>
          <w:w w:val="100"/>
          <w:position w:val="0"/>
        </w:rPr>
        <w:t>Q32</w:t>
        <w:tab/>
      </w:r>
      <w:r>
        <w:rPr>
          <w:color w:val="000000"/>
          <w:spacing w:val="0"/>
          <w:w w:val="100"/>
          <w:position w:val="0"/>
        </w:rPr>
        <w:t>врожденные аномалии (пороки</w:t>
        <w:tab/>
        <w:t>хирургическое реконструктивно-пластические операции</w:t>
      </w:r>
    </w:p>
    <w:p>
      <w:pPr>
        <w:pStyle w:val="Style10"/>
        <w:keepNext w:val="0"/>
        <w:keepLines w:val="0"/>
        <w:widowControl w:val="0"/>
        <w:shd w:val="clear" w:color="auto" w:fill="auto"/>
        <w:tabs>
          <w:tab w:pos="5319" w:val="left"/>
          <w:tab w:pos="6774" w:val="left"/>
        </w:tabs>
        <w:bidi w:val="0"/>
        <w:spacing w:before="0" w:after="0" w:line="240" w:lineRule="auto"/>
        <w:ind w:left="2020" w:right="0" w:firstLine="0"/>
        <w:jc w:val="left"/>
      </w:pPr>
      <w:r>
        <w:rPr>
          <w:color w:val="000000"/>
          <w:spacing w:val="0"/>
          <w:w w:val="100"/>
          <w:position w:val="0"/>
        </w:rPr>
        <w:t>развития) трахеи и бронхов</w:t>
        <w:tab/>
        <w:t>лечение</w:t>
        <w:tab/>
        <w:t>на трахее, ее бифуркации и главных</w:t>
      </w:r>
    </w:p>
    <w:p>
      <w:pPr>
        <w:pStyle w:val="Style10"/>
        <w:keepNext w:val="0"/>
        <w:keepLines w:val="0"/>
        <w:widowControl w:val="0"/>
        <w:shd w:val="clear" w:color="auto" w:fill="auto"/>
        <w:bidi w:val="0"/>
        <w:spacing w:before="0" w:after="60" w:line="240" w:lineRule="auto"/>
        <w:ind w:left="6800" w:right="0" w:firstLine="0"/>
        <w:jc w:val="left"/>
        <w:sectPr>
          <w:footnotePr>
            <w:pos w:val="pageBottom"/>
            <w:numFmt w:val="decimal"/>
            <w:numRestart w:val="continuous"/>
          </w:footnotePr>
          <w:type w:val="continuous"/>
          <w:pgSz w:w="16840" w:h="11900" w:orient="landscape"/>
          <w:pgMar w:top="1149" w:right="2305" w:bottom="1149" w:left="4172" w:header="0" w:footer="3" w:gutter="0"/>
          <w:cols w:space="720"/>
          <w:noEndnote/>
          <w:rtlGutter w:val="0"/>
          <w:docGrid w:linePitch="360"/>
        </w:sectPr>
      </w:pPr>
      <w:r>
        <w:rPr>
          <w:color w:val="000000"/>
          <w:spacing w:val="0"/>
          <w:w w:val="100"/>
          <w:position w:val="0"/>
        </w:rPr>
        <w:t>бронхах, в том числе с резекцией легкого и пневмонэктомией</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578" w:left="553" w:header="0" w:footer="1150" w:gutter="0"/>
          <w:cols w:space="720"/>
          <w:noEndnote/>
          <w:rtlGutter w:val="0"/>
          <w:docGrid w:linePitch="360"/>
        </w:sectPr>
      </w:pPr>
    </w:p>
    <w:tbl>
      <w:tblPr>
        <w:tblOverlap w:val="never"/>
        <w:jc w:val="center"/>
        <w:tblLayout w:type="fixed"/>
      </w:tblPr>
      <w:tblGrid>
        <w:gridCol w:w="5270"/>
        <w:gridCol w:w="3379"/>
        <w:gridCol w:w="1464"/>
        <w:gridCol w:w="4930"/>
      </w:tblGrid>
      <w:tr>
        <w:trPr>
          <w:trHeight w:val="78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600" w:firstLine="0"/>
              <w:jc w:val="right"/>
              <w:rPr>
                <w:sz w:val="20"/>
                <w:szCs w:val="20"/>
              </w:rPr>
            </w:pPr>
            <w:r>
              <w:rPr>
                <w:color w:val="000000"/>
                <w:spacing w:val="0"/>
                <w:w w:val="100"/>
                <w:position w:val="0"/>
                <w:sz w:val="20"/>
                <w:szCs w:val="20"/>
              </w:rPr>
              <w:t>J43.1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60" w:right="0" w:firstLine="0"/>
              <w:jc w:val="left"/>
              <w:rPr>
                <w:sz w:val="20"/>
                <w:szCs w:val="20"/>
              </w:rPr>
            </w:pPr>
            <w:r>
              <w:rPr>
                <w:color w:val="000000"/>
                <w:spacing w:val="0"/>
                <w:w w:val="100"/>
                <w:position w:val="0"/>
                <w:sz w:val="20"/>
                <w:szCs w:val="20"/>
              </w:rPr>
              <w:t>панлобарная эмфизема легкого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одномоментная двусторонняя хирургическая редукция объема легких при диффузной эмфиземе</w:t>
            </w:r>
          </w:p>
        </w:tc>
      </w:tr>
      <w:tr>
        <w:trPr>
          <w:trHeight w:val="1277" w:hRule="exact"/>
        </w:trPr>
        <w:tc>
          <w:tcPr>
            <w:tcBorders/>
            <w:shd w:val="clear" w:color="auto" w:fill="FFFFFF"/>
            <w:vAlign w:val="center"/>
          </w:tcPr>
          <w:p>
            <w:pPr>
              <w:pStyle w:val="Style21"/>
              <w:keepNext w:val="0"/>
              <w:keepLines w:val="0"/>
              <w:widowControl w:val="0"/>
              <w:shd w:val="clear" w:color="auto" w:fill="auto"/>
              <w:bidi w:val="0"/>
              <w:spacing w:before="0" w:after="720" w:line="240" w:lineRule="auto"/>
              <w:ind w:left="0" w:right="600" w:firstLine="0"/>
              <w:jc w:val="right"/>
              <w:rPr>
                <w:sz w:val="20"/>
                <w:szCs w:val="20"/>
              </w:rPr>
            </w:pPr>
            <w:r>
              <w:rPr>
                <w:color w:val="000000"/>
                <w:spacing w:val="0"/>
                <w:w w:val="100"/>
                <w:position w:val="0"/>
                <w:sz w:val="20"/>
                <w:szCs w:val="20"/>
              </w:rPr>
              <w:t>J85,J86</w:t>
            </w:r>
          </w:p>
          <w:p>
            <w:pPr>
              <w:pStyle w:val="Style21"/>
              <w:keepNext w:val="0"/>
              <w:keepLines w:val="0"/>
              <w:widowControl w:val="0"/>
              <w:shd w:val="clear" w:color="auto" w:fill="auto"/>
              <w:tabs>
                <w:tab w:pos="557" w:val="left"/>
                <w:tab w:pos="3898" w:val="left"/>
              </w:tabs>
              <w:bidi w:val="0"/>
              <w:spacing w:before="0" w:after="0" w:line="240" w:lineRule="auto"/>
              <w:ind w:left="0" w:right="0" w:firstLine="0"/>
              <w:jc w:val="left"/>
              <w:rPr>
                <w:sz w:val="20"/>
                <w:szCs w:val="20"/>
              </w:rPr>
            </w:pPr>
            <w:r>
              <w:rPr>
                <w:color w:val="000000"/>
                <w:spacing w:val="0"/>
                <w:w w:val="100"/>
                <w:position w:val="0"/>
                <w:sz w:val="20"/>
                <w:szCs w:val="20"/>
              </w:rPr>
              <w:t>65.</w:t>
              <w:tab/>
              <w:t>Комбинированные и</w:t>
              <w:tab/>
            </w:r>
            <w:r>
              <w:rPr>
                <w:color w:val="000000"/>
                <w:spacing w:val="0"/>
                <w:w w:val="100"/>
                <w:position w:val="0"/>
                <w:sz w:val="20"/>
                <w:szCs w:val="20"/>
              </w:rPr>
              <w:t>A15, A16</w:t>
            </w:r>
          </w:p>
        </w:tc>
        <w:tc>
          <w:tcPr>
            <w:tcBorders/>
            <w:shd w:val="clear" w:color="auto" w:fill="FFFFFF"/>
            <w:vAlign w:val="center"/>
          </w:tcPr>
          <w:p>
            <w:pPr>
              <w:pStyle w:val="Style21"/>
              <w:keepNext w:val="0"/>
              <w:keepLines w:val="0"/>
              <w:widowControl w:val="0"/>
              <w:shd w:val="clear" w:color="auto" w:fill="auto"/>
              <w:bidi w:val="0"/>
              <w:spacing w:before="0" w:after="480" w:line="240" w:lineRule="auto"/>
              <w:ind w:left="160" w:right="0" w:firstLine="0"/>
              <w:jc w:val="left"/>
              <w:rPr>
                <w:sz w:val="20"/>
                <w:szCs w:val="20"/>
              </w:rPr>
            </w:pPr>
            <w:r>
              <w:rPr>
                <w:color w:val="000000"/>
                <w:spacing w:val="0"/>
                <w:w w:val="100"/>
                <w:position w:val="0"/>
                <w:sz w:val="20"/>
                <w:szCs w:val="20"/>
              </w:rPr>
              <w:t>гнойные и некротические состояния нижних дыхательных путей</w:t>
            </w:r>
          </w:p>
          <w:p>
            <w:pPr>
              <w:pStyle w:val="Style21"/>
              <w:keepNext w:val="0"/>
              <w:keepLines w:val="0"/>
              <w:widowControl w:val="0"/>
              <w:shd w:val="clear" w:color="auto" w:fill="auto"/>
              <w:bidi w:val="0"/>
              <w:spacing w:before="0" w:after="0" w:line="240" w:lineRule="auto"/>
              <w:ind w:left="160" w:right="0" w:firstLine="0"/>
              <w:jc w:val="left"/>
              <w:rPr>
                <w:sz w:val="20"/>
                <w:szCs w:val="20"/>
              </w:rPr>
            </w:pPr>
            <w:r>
              <w:rPr>
                <w:color w:val="000000"/>
                <w:spacing w:val="0"/>
                <w:w w:val="100"/>
                <w:position w:val="0"/>
                <w:sz w:val="20"/>
                <w:szCs w:val="20"/>
              </w:rPr>
              <w:t>туберкулез органов дыхания</w:t>
            </w:r>
          </w:p>
        </w:tc>
        <w:tc>
          <w:tcPr>
            <w:tcBorders/>
            <w:shd w:val="clear" w:color="auto" w:fill="FFFFFF"/>
            <w:vAlign w:val="center"/>
          </w:tcPr>
          <w:p>
            <w:pPr>
              <w:pStyle w:val="Style21"/>
              <w:keepNext w:val="0"/>
              <w:keepLines w:val="0"/>
              <w:widowControl w:val="0"/>
              <w:shd w:val="clear" w:color="auto" w:fill="auto"/>
              <w:bidi w:val="0"/>
              <w:spacing w:before="0" w:after="480" w:line="240" w:lineRule="auto"/>
              <w:ind w:left="0" w:right="0" w:firstLine="0"/>
              <w:jc w:val="left"/>
              <w:rPr>
                <w:sz w:val="20"/>
                <w:szCs w:val="20"/>
              </w:rPr>
            </w:pPr>
            <w:r>
              <w:rPr>
                <w:color w:val="000000"/>
                <w:spacing w:val="0"/>
                <w:w w:val="100"/>
                <w:position w:val="0"/>
                <w:sz w:val="20"/>
                <w:szCs w:val="20"/>
              </w:rPr>
              <w:t>хирургическое 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лоб-, билобэктомия с плеврэктомией и</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декортикацией легкого</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плевропневмонэктомия</w:t>
            </w:r>
          </w:p>
          <w:p>
            <w:pPr>
              <w:pStyle w:val="Style21"/>
              <w:keepNext w:val="0"/>
              <w:keepLines w:val="0"/>
              <w:widowControl w:val="0"/>
              <w:shd w:val="clear" w:color="auto" w:fill="auto"/>
              <w:tabs>
                <w:tab w:pos="4195" w:val="left"/>
              </w:tabs>
              <w:bidi w:val="0"/>
              <w:spacing w:before="0" w:after="120" w:line="240" w:lineRule="auto"/>
              <w:ind w:left="0" w:right="0" w:firstLine="0"/>
              <w:jc w:val="left"/>
              <w:rPr>
                <w:sz w:val="20"/>
                <w:szCs w:val="20"/>
              </w:rPr>
            </w:pPr>
            <w:r>
              <w:rPr>
                <w:color w:val="000000"/>
                <w:spacing w:val="0"/>
                <w:w w:val="100"/>
                <w:position w:val="0"/>
                <w:sz w:val="20"/>
                <w:szCs w:val="20"/>
              </w:rPr>
              <w:t>резекционные и коллапсохирургические</w:t>
              <w:tab/>
              <w:t>292797</w:t>
            </w:r>
          </w:p>
        </w:tc>
      </w:tr>
      <w:tr>
        <w:trPr>
          <w:trHeight w:val="514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580" w:right="0" w:firstLine="0"/>
              <w:jc w:val="left"/>
              <w:rPr>
                <w:sz w:val="20"/>
                <w:szCs w:val="20"/>
              </w:rPr>
            </w:pPr>
            <w:r>
              <w:rPr>
                <w:color w:val="000000"/>
                <w:spacing w:val="0"/>
                <w:w w:val="100"/>
                <w:position w:val="0"/>
                <w:sz w:val="20"/>
                <w:szCs w:val="20"/>
              </w:rPr>
              <w:t>повторные операции на органах грудной полости, операции с искусственным</w:t>
            </w:r>
          </w:p>
          <w:p>
            <w:pPr>
              <w:pStyle w:val="Style21"/>
              <w:keepNext w:val="0"/>
              <w:keepLines w:val="0"/>
              <w:widowControl w:val="0"/>
              <w:shd w:val="clear" w:color="auto" w:fill="auto"/>
              <w:bidi w:val="0"/>
              <w:spacing w:before="0" w:after="2280" w:line="240" w:lineRule="auto"/>
              <w:ind w:left="0" w:right="0" w:firstLine="580"/>
              <w:jc w:val="left"/>
              <w:rPr>
                <w:sz w:val="20"/>
                <w:szCs w:val="20"/>
              </w:rPr>
            </w:pPr>
            <w:r>
              <w:rPr>
                <w:color w:val="000000"/>
                <w:spacing w:val="0"/>
                <w:w w:val="100"/>
                <w:position w:val="0"/>
                <w:sz w:val="20"/>
                <w:szCs w:val="20"/>
              </w:rPr>
              <w:t>кровообращением</w:t>
            </w:r>
          </w:p>
          <w:p>
            <w:pPr>
              <w:pStyle w:val="Style21"/>
              <w:keepNext w:val="0"/>
              <w:keepLines w:val="0"/>
              <w:widowControl w:val="0"/>
              <w:shd w:val="clear" w:color="auto" w:fill="auto"/>
              <w:bidi w:val="0"/>
              <w:spacing w:before="0" w:after="1200" w:line="240" w:lineRule="auto"/>
              <w:ind w:left="4180" w:right="0" w:firstLine="0"/>
              <w:jc w:val="left"/>
              <w:rPr>
                <w:sz w:val="20"/>
                <w:szCs w:val="20"/>
              </w:rPr>
            </w:pPr>
            <w:r>
              <w:rPr>
                <w:color w:val="000000"/>
                <w:spacing w:val="0"/>
                <w:w w:val="100"/>
                <w:position w:val="0"/>
                <w:sz w:val="20"/>
                <w:szCs w:val="20"/>
              </w:rPr>
              <w:t>J85</w:t>
            </w:r>
          </w:p>
          <w:p>
            <w:pPr>
              <w:pStyle w:val="Style21"/>
              <w:keepNext w:val="0"/>
              <w:keepLines w:val="0"/>
              <w:widowControl w:val="0"/>
              <w:shd w:val="clear" w:color="auto" w:fill="auto"/>
              <w:bidi w:val="0"/>
              <w:spacing w:before="0" w:after="0" w:line="240" w:lineRule="auto"/>
              <w:ind w:left="0" w:right="140" w:firstLine="0"/>
              <w:jc w:val="right"/>
              <w:rPr>
                <w:sz w:val="20"/>
                <w:szCs w:val="20"/>
              </w:rPr>
            </w:pPr>
            <w:r>
              <w:rPr>
                <w:color w:val="000000"/>
                <w:spacing w:val="0"/>
                <w:w w:val="100"/>
                <w:position w:val="0"/>
                <w:sz w:val="20"/>
                <w:szCs w:val="20"/>
              </w:rPr>
              <w:t>J95.5, T98.3, D14.2</w:t>
            </w:r>
          </w:p>
        </w:tc>
        <w:tc>
          <w:tcPr>
            <w:tcBorders/>
            <w:shd w:val="clear" w:color="auto" w:fill="FFFFFF"/>
            <w:vAlign w:val="bottom"/>
          </w:tcPr>
          <w:p>
            <w:pPr>
              <w:pStyle w:val="Style21"/>
              <w:keepNext w:val="0"/>
              <w:keepLines w:val="0"/>
              <w:widowControl w:val="0"/>
              <w:shd w:val="clear" w:color="auto" w:fill="auto"/>
              <w:bidi w:val="0"/>
              <w:spacing w:before="0" w:after="960" w:line="240" w:lineRule="auto"/>
              <w:ind w:left="160" w:right="0" w:firstLine="0"/>
              <w:jc w:val="left"/>
              <w:rPr>
                <w:sz w:val="20"/>
                <w:szCs w:val="20"/>
              </w:rPr>
            </w:pPr>
            <w:r>
              <w:rPr>
                <w:color w:val="000000"/>
                <w:spacing w:val="0"/>
                <w:w w:val="100"/>
                <w:position w:val="0"/>
                <w:sz w:val="20"/>
                <w:szCs w:val="20"/>
              </w:rPr>
              <w:t>гнойные и некротические состояния нижних дыхательных путей</w:t>
            </w:r>
          </w:p>
          <w:p>
            <w:pPr>
              <w:pStyle w:val="Style21"/>
              <w:keepNext w:val="0"/>
              <w:keepLines w:val="0"/>
              <w:widowControl w:val="0"/>
              <w:shd w:val="clear" w:color="auto" w:fill="auto"/>
              <w:bidi w:val="0"/>
              <w:spacing w:before="0" w:after="0" w:line="240" w:lineRule="auto"/>
              <w:ind w:left="160" w:right="0" w:firstLine="0"/>
              <w:jc w:val="left"/>
              <w:rPr>
                <w:sz w:val="20"/>
                <w:szCs w:val="20"/>
              </w:rPr>
            </w:pPr>
            <w:r>
              <w:rPr>
                <w:color w:val="000000"/>
                <w:spacing w:val="0"/>
                <w:w w:val="100"/>
                <w:position w:val="0"/>
                <w:sz w:val="20"/>
                <w:szCs w:val="20"/>
              </w:rPr>
              <w:t>доброкачественные опухоли трахеи.</w:t>
            </w:r>
          </w:p>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Рецидивирующий рубцовый стеноз</w:t>
            </w:r>
          </w:p>
        </w:tc>
        <w:tc>
          <w:tcPr>
            <w:tcBorders/>
            <w:shd w:val="clear" w:color="auto" w:fill="FFFFFF"/>
            <w:vAlign w:val="center"/>
          </w:tcPr>
          <w:p>
            <w:pPr>
              <w:pStyle w:val="Style21"/>
              <w:keepNext w:val="0"/>
              <w:keepLines w:val="0"/>
              <w:widowControl w:val="0"/>
              <w:shd w:val="clear" w:color="auto" w:fill="auto"/>
              <w:bidi w:val="0"/>
              <w:spacing w:before="0" w:after="3000" w:line="240" w:lineRule="auto"/>
              <w:ind w:left="0" w:right="0" w:firstLine="0"/>
              <w:jc w:val="left"/>
              <w:rPr>
                <w:sz w:val="20"/>
                <w:szCs w:val="20"/>
              </w:rPr>
            </w:pPr>
            <w:r>
              <w:rPr>
                <w:color w:val="000000"/>
                <w:spacing w:val="0"/>
                <w:w w:val="100"/>
                <w:position w:val="0"/>
                <w:sz w:val="20"/>
                <w:szCs w:val="20"/>
              </w:rPr>
              <w:t>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p>
            <w:pPr>
              <w:pStyle w:val="Style21"/>
              <w:keepNext w:val="0"/>
              <w:keepLines w:val="0"/>
              <w:widowControl w:val="0"/>
              <w:shd w:val="clear" w:color="auto" w:fill="auto"/>
              <w:bidi w:val="0"/>
              <w:spacing w:before="0" w:after="960" w:line="240" w:lineRule="auto"/>
              <w:ind w:left="0" w:right="0" w:firstLine="0"/>
              <w:jc w:val="left"/>
              <w:rPr>
                <w:sz w:val="20"/>
                <w:szCs w:val="20"/>
              </w:rPr>
            </w:pPr>
            <w:r>
              <w:rPr>
                <w:color w:val="000000"/>
                <w:spacing w:val="0"/>
                <w:w w:val="100"/>
                <w:position w:val="0"/>
                <w:sz w:val="20"/>
                <w:szCs w:val="20"/>
              </w:rPr>
              <w:t>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операции на единственном легком</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пневмонэктомия при резецированном противоположном легком</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повторные резекции и пневмонэктомия на стороне ранее оперированного легкого</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трансстернальная трансперикардиальная окклюзия главного бронха</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реампутация культи бронха трансплевральная, а также из контралатерального доступа</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трансстернальная трансперикардиальная окклюзия главного бронха</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реампутация культи бронха трансплевральная, реампутация культи бронха из контрлатерального доступа</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повторные резекции трахеи</w:t>
            </w:r>
          </w:p>
        </w:tc>
      </w:tr>
    </w:tbl>
    <w:p>
      <w:pPr>
        <w:pStyle w:val="Style19"/>
        <w:keepNext w:val="0"/>
        <w:keepLines w:val="0"/>
        <w:widowControl w:val="0"/>
        <w:shd w:val="clear" w:color="auto" w:fill="auto"/>
        <w:bidi w:val="0"/>
        <w:spacing w:before="0" w:after="0" w:line="240" w:lineRule="auto"/>
        <w:ind w:left="5419" w:right="0" w:firstLine="0"/>
        <w:jc w:val="left"/>
        <w:sectPr>
          <w:footnotePr>
            <w:pos w:val="pageBottom"/>
            <w:numFmt w:val="decimal"/>
            <w:numRestart w:val="continuous"/>
          </w:footnotePr>
          <w:type w:val="continuous"/>
          <w:pgSz w:w="16840" w:h="11900" w:orient="landscape"/>
          <w:pgMar w:top="1149" w:right="1052" w:bottom="1149" w:left="745" w:header="0" w:footer="3" w:gutter="0"/>
          <w:cols w:space="720"/>
          <w:noEndnote/>
          <w:rtlGutter w:val="0"/>
          <w:docGrid w:linePitch="360"/>
        </w:sectPr>
      </w:pPr>
      <w:r>
        <w:rPr>
          <w:color w:val="000000"/>
          <w:spacing w:val="0"/>
          <w:w w:val="100"/>
          <w:position w:val="0"/>
        </w:rPr>
        <w:t>трахеи</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3130" w:h="730" w:wrap="none" w:hAnchor="page" w:x="746" w:y="1739"/>
        <w:widowControl w:val="0"/>
        <w:shd w:val="clear" w:color="auto" w:fill="auto"/>
        <w:bidi w:val="0"/>
        <w:spacing w:before="0" w:after="0" w:line="240" w:lineRule="auto"/>
        <w:ind w:left="580" w:right="0" w:hanging="580"/>
        <w:jc w:val="left"/>
      </w:pPr>
      <w:r>
        <w:rPr>
          <w:color w:val="000000"/>
          <w:spacing w:val="0"/>
          <w:w w:val="100"/>
          <w:position w:val="0"/>
        </w:rPr>
        <w:t>66. Роботассистированные операции на органах грудной полости</w:t>
      </w:r>
    </w:p>
    <w:p>
      <w:pPr>
        <w:pStyle w:val="Style10"/>
        <w:keepNext w:val="0"/>
        <w:keepLines w:val="0"/>
        <w:framePr w:w="3168" w:h="3139" w:wrap="none" w:hAnchor="page" w:x="746" w:y="5939"/>
        <w:widowControl w:val="0"/>
        <w:shd w:val="clear" w:color="auto" w:fill="auto"/>
        <w:bidi w:val="0"/>
        <w:spacing w:before="0" w:after="0" w:line="240" w:lineRule="auto"/>
        <w:ind w:left="580" w:right="0" w:hanging="580"/>
        <w:jc w:val="left"/>
      </w:pPr>
      <w:r>
        <w:rPr>
          <w:color w:val="000000"/>
          <w:spacing w:val="0"/>
          <w:w w:val="100"/>
          <w:position w:val="0"/>
        </w:rPr>
        <w:t>67. 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bl>
      <w:tblPr>
        <w:tblOverlap w:val="never"/>
        <w:jc w:val="left"/>
        <w:tblLayout w:type="fixed"/>
      </w:tblPr>
      <w:tblGrid>
        <w:gridCol w:w="1848"/>
        <w:gridCol w:w="3389"/>
        <w:gridCol w:w="1430"/>
        <w:gridCol w:w="3984"/>
        <w:gridCol w:w="946"/>
      </w:tblGrid>
      <w:tr>
        <w:trPr>
          <w:trHeight w:val="552" w:hRule="exact"/>
        </w:trPr>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A15, A16</w:t>
            </w:r>
          </w:p>
        </w:tc>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туберкулез органов дыхания</w:t>
            </w:r>
          </w:p>
        </w:tc>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анатомическая резекция легких</w:t>
            </w:r>
          </w:p>
        </w:tc>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333337</w:t>
            </w:r>
          </w:p>
        </w:tc>
      </w:tr>
      <w:tr>
        <w:trPr>
          <w:trHeight w:val="590" w:hRule="exact"/>
        </w:trPr>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700"/>
              <w:jc w:val="left"/>
              <w:rPr>
                <w:sz w:val="20"/>
                <w:szCs w:val="20"/>
              </w:rPr>
            </w:pPr>
            <w:r>
              <w:rPr>
                <w:color w:val="000000"/>
                <w:spacing w:val="0"/>
                <w:w w:val="100"/>
                <w:position w:val="0"/>
                <w:sz w:val="20"/>
                <w:szCs w:val="20"/>
              </w:rPr>
              <w:t>Q39</w:t>
            </w:r>
          </w:p>
        </w:tc>
        <w:tc>
          <w:tcPr>
            <w:tcBorders/>
            <w:shd w:val="clear" w:color="auto" w:fill="FFFFFF"/>
            <w:vAlign w:val="center"/>
          </w:tcPr>
          <w:p>
            <w:pPr>
              <w:pStyle w:val="Style21"/>
              <w:keepNext w:val="0"/>
              <w:keepLines w:val="0"/>
              <w:framePr w:w="11597" w:h="6480" w:vSpace="1219" w:wrap="none" w:hAnchor="page" w:x="4192" w:y="1759"/>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врожденные аномалии (пороки развития) пищевода</w:t>
            </w:r>
          </w:p>
        </w:tc>
        <w:tc>
          <w:tcPr>
            <w:tcBorders/>
            <w:shd w:val="clear" w:color="auto" w:fill="FFFFFF"/>
            <w:vAlign w:val="center"/>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реконструктивные операции на пищеводе с применением робототехники</w:t>
            </w:r>
          </w:p>
        </w:tc>
        <w:tc>
          <w:tcPr>
            <w:tcBorders/>
            <w:shd w:val="clear" w:color="auto" w:fill="FFFFFF"/>
            <w:vAlign w:val="top"/>
          </w:tcPr>
          <w:p>
            <w:pPr>
              <w:framePr w:w="11597" w:h="6480" w:vSpace="1219" w:wrap="none" w:hAnchor="page" w:x="4192" w:y="1759"/>
              <w:widowControl w:val="0"/>
              <w:rPr>
                <w:sz w:val="10"/>
                <w:szCs w:val="10"/>
              </w:rPr>
            </w:pPr>
          </w:p>
        </w:tc>
      </w:tr>
      <w:tr>
        <w:trPr>
          <w:trHeight w:val="600" w:hRule="exact"/>
        </w:trPr>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Q32, Q33, Q34</w:t>
            </w:r>
          </w:p>
        </w:tc>
        <w:tc>
          <w:tcPr>
            <w:tcBorders/>
            <w:shd w:val="clear" w:color="auto" w:fill="FFFFFF"/>
            <w:vAlign w:val="center"/>
          </w:tcPr>
          <w:p>
            <w:pPr>
              <w:pStyle w:val="Style21"/>
              <w:keepNext w:val="0"/>
              <w:keepLines w:val="0"/>
              <w:framePr w:w="11597" w:h="6480" w:vSpace="1219" w:wrap="none" w:hAnchor="page" w:x="4192" w:y="1759"/>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врожденные аномалии (пороки развития) органов дыхания</w:t>
            </w:r>
          </w:p>
        </w:tc>
        <w:tc>
          <w:tcPr>
            <w:tcBorders/>
            <w:shd w:val="clear" w:color="auto" w:fill="FFFFFF"/>
            <w:vAlign w:val="center"/>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роботассистированные резекции легких и пневмонэктомии</w:t>
            </w:r>
          </w:p>
        </w:tc>
        <w:tc>
          <w:tcPr>
            <w:tcBorders/>
            <w:shd w:val="clear" w:color="auto" w:fill="FFFFFF"/>
            <w:vAlign w:val="top"/>
          </w:tcPr>
          <w:p>
            <w:pPr>
              <w:framePr w:w="11597" w:h="6480" w:vSpace="1219" w:wrap="none" w:hAnchor="page" w:x="4192" w:y="1759"/>
              <w:widowControl w:val="0"/>
              <w:rPr>
                <w:sz w:val="10"/>
                <w:szCs w:val="10"/>
              </w:rPr>
            </w:pPr>
          </w:p>
        </w:tc>
      </w:tr>
      <w:tr>
        <w:trPr>
          <w:trHeight w:val="581" w:hRule="exact"/>
        </w:trPr>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700"/>
              <w:jc w:val="left"/>
              <w:rPr>
                <w:sz w:val="20"/>
                <w:szCs w:val="20"/>
              </w:rPr>
            </w:pPr>
            <w:r>
              <w:rPr>
                <w:color w:val="000000"/>
                <w:spacing w:val="0"/>
                <w:w w:val="100"/>
                <w:position w:val="0"/>
                <w:sz w:val="20"/>
                <w:szCs w:val="20"/>
              </w:rPr>
              <w:t>I32</w:t>
            </w:r>
          </w:p>
        </w:tc>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перикардит</w:t>
            </w:r>
          </w:p>
        </w:tc>
        <w:tc>
          <w:tcPr>
            <w:tcBorders/>
            <w:shd w:val="clear" w:color="auto" w:fill="FFFFFF"/>
            <w:vAlign w:val="center"/>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роботассистированная перикардэктомия</w:t>
            </w:r>
          </w:p>
        </w:tc>
        <w:tc>
          <w:tcPr>
            <w:tcBorders/>
            <w:shd w:val="clear" w:color="auto" w:fill="FFFFFF"/>
            <w:vAlign w:val="top"/>
          </w:tcPr>
          <w:p>
            <w:pPr>
              <w:framePr w:w="11597" w:h="6480" w:vSpace="1219" w:wrap="none" w:hAnchor="page" w:x="4192" w:y="1759"/>
              <w:widowControl w:val="0"/>
              <w:rPr>
                <w:sz w:val="10"/>
                <w:szCs w:val="10"/>
              </w:rPr>
            </w:pPr>
          </w:p>
        </w:tc>
      </w:tr>
      <w:tr>
        <w:trPr>
          <w:trHeight w:val="610" w:hRule="exact"/>
        </w:trPr>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700"/>
              <w:jc w:val="left"/>
              <w:rPr>
                <w:sz w:val="20"/>
                <w:szCs w:val="20"/>
              </w:rPr>
            </w:pPr>
            <w:r>
              <w:rPr>
                <w:color w:val="000000"/>
                <w:spacing w:val="0"/>
                <w:w w:val="100"/>
                <w:position w:val="0"/>
                <w:sz w:val="20"/>
                <w:szCs w:val="20"/>
              </w:rPr>
              <w:t>J47</w:t>
            </w:r>
          </w:p>
        </w:tc>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бронхоэктазия</w:t>
            </w:r>
          </w:p>
        </w:tc>
        <w:tc>
          <w:tcPr>
            <w:tcBorders/>
            <w:shd w:val="clear" w:color="auto" w:fill="FFFFFF"/>
            <w:vAlign w:val="center"/>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роботассистированные анатомические резекции легких и пневмонэктомии</w:t>
            </w:r>
          </w:p>
        </w:tc>
        <w:tc>
          <w:tcPr>
            <w:tcBorders/>
            <w:shd w:val="clear" w:color="auto" w:fill="FFFFFF"/>
            <w:vAlign w:val="top"/>
          </w:tcPr>
          <w:p>
            <w:pPr>
              <w:framePr w:w="11597" w:h="6480" w:vSpace="1219" w:wrap="none" w:hAnchor="page" w:x="4192" w:y="1759"/>
              <w:widowControl w:val="0"/>
              <w:rPr>
                <w:sz w:val="10"/>
                <w:szCs w:val="10"/>
              </w:rPr>
            </w:pPr>
          </w:p>
        </w:tc>
      </w:tr>
      <w:tr>
        <w:trPr>
          <w:trHeight w:val="850" w:hRule="exact"/>
        </w:trPr>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700"/>
              <w:jc w:val="left"/>
              <w:rPr>
                <w:sz w:val="20"/>
                <w:szCs w:val="20"/>
              </w:rPr>
            </w:pPr>
            <w:r>
              <w:rPr>
                <w:color w:val="000000"/>
                <w:spacing w:val="0"/>
                <w:w w:val="100"/>
                <w:position w:val="0"/>
                <w:sz w:val="20"/>
                <w:szCs w:val="20"/>
              </w:rPr>
              <w:t>Q39</w:t>
            </w:r>
          </w:p>
        </w:tc>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врожденные аномалии (пороки развития) пищевода</w:t>
            </w:r>
          </w:p>
        </w:tc>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пищевода с одномоментной пластикой желудка, тонкой или толстой кишки с применением робототехники</w:t>
            </w:r>
          </w:p>
        </w:tc>
        <w:tc>
          <w:tcPr>
            <w:tcBorders/>
            <w:shd w:val="clear" w:color="auto" w:fill="FFFFFF"/>
            <w:vAlign w:val="top"/>
          </w:tcPr>
          <w:p>
            <w:pPr>
              <w:framePr w:w="11597" w:h="6480" w:vSpace="1219" w:wrap="none" w:hAnchor="page" w:x="4192" w:y="1759"/>
              <w:widowControl w:val="0"/>
              <w:rPr>
                <w:sz w:val="10"/>
                <w:szCs w:val="10"/>
              </w:rPr>
            </w:pPr>
          </w:p>
        </w:tc>
      </w:tr>
      <w:tr>
        <w:trPr>
          <w:trHeight w:val="360" w:hRule="exact"/>
        </w:trPr>
        <w:tc>
          <w:tcPr>
            <w:tcBorders/>
            <w:shd w:val="clear" w:color="auto" w:fill="FFFFFF"/>
            <w:vAlign w:val="top"/>
          </w:tcPr>
          <w:p>
            <w:pPr>
              <w:framePr w:w="11597" w:h="6480" w:vSpace="1219" w:wrap="none" w:hAnchor="page" w:x="4192" w:y="1759"/>
              <w:widowControl w:val="0"/>
              <w:rPr>
                <w:sz w:val="10"/>
                <w:szCs w:val="10"/>
              </w:rPr>
            </w:pPr>
          </w:p>
        </w:tc>
        <w:tc>
          <w:tcPr>
            <w:gridSpan w:val="2"/>
            <w:tcBorders/>
            <w:shd w:val="clear" w:color="auto" w:fill="FFFFFF"/>
            <w:vAlign w:val="center"/>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Травматология и ортопедия</w:t>
            </w:r>
          </w:p>
        </w:tc>
        <w:tc>
          <w:tcPr>
            <w:tcBorders/>
            <w:shd w:val="clear" w:color="auto" w:fill="FFFFFF"/>
            <w:vAlign w:val="top"/>
          </w:tcPr>
          <w:p>
            <w:pPr>
              <w:framePr w:w="11597" w:h="6480" w:vSpace="1219" w:wrap="none" w:hAnchor="page" w:x="4192" w:y="1759"/>
              <w:widowControl w:val="0"/>
              <w:rPr>
                <w:sz w:val="10"/>
                <w:szCs w:val="10"/>
              </w:rPr>
            </w:pPr>
          </w:p>
        </w:tc>
        <w:tc>
          <w:tcPr>
            <w:tcBorders/>
            <w:shd w:val="clear" w:color="auto" w:fill="FFFFFF"/>
            <w:vAlign w:val="top"/>
          </w:tcPr>
          <w:p>
            <w:pPr>
              <w:framePr w:w="11597" w:h="6480" w:vSpace="1219" w:wrap="none" w:hAnchor="page" w:x="4192" w:y="1759"/>
              <w:widowControl w:val="0"/>
              <w:rPr>
                <w:sz w:val="10"/>
                <w:szCs w:val="10"/>
              </w:rPr>
            </w:pPr>
          </w:p>
        </w:tc>
      </w:tr>
      <w:tr>
        <w:trPr>
          <w:trHeight w:val="2338" w:hRule="exact"/>
        </w:trPr>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B67, D16, D18, M88</w:t>
            </w:r>
          </w:p>
        </w:tc>
        <w:tc>
          <w:tcPr>
            <w:tcBorders/>
            <w:shd w:val="clear" w:color="auto" w:fill="FFFFFF"/>
            <w:vAlign w:val="center"/>
          </w:tcPr>
          <w:p>
            <w:pPr>
              <w:pStyle w:val="Style21"/>
              <w:keepNext w:val="0"/>
              <w:keepLines w:val="0"/>
              <w:framePr w:w="11597" w:h="6480" w:vSpace="1219" w:wrap="none" w:hAnchor="page" w:x="4192" w:y="1759"/>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framePr w:w="11597" w:h="6480" w:vSpace="1219" w:wrap="none" w:hAnchor="page" w:x="4192" w:y="1759"/>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декомпрессивно-стабилизирующее вмешательство с резекцией новообразования и позвонка из вентрального или заднего доступа со спондилосинтезом позвоночника с использованием погружных имплантатов и стабилизирующих систем</w:t>
            </w:r>
          </w:p>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резекция опухоли или иного опухолеподобного образования блоком</w:t>
            </w:r>
          </w:p>
        </w:tc>
        <w:tc>
          <w:tcPr>
            <w:tcBorders/>
            <w:shd w:val="clear" w:color="auto" w:fill="FFFFFF"/>
            <w:vAlign w:val="top"/>
          </w:tcPr>
          <w:p>
            <w:pPr>
              <w:pStyle w:val="Style21"/>
              <w:keepNext w:val="0"/>
              <w:keepLines w:val="0"/>
              <w:framePr w:w="11597" w:h="6480" w:vSpace="1219" w:wrap="none" w:hAnchor="page" w:x="4192" w:y="175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304273</w:t>
            </w:r>
          </w:p>
        </w:tc>
      </w:tr>
    </w:tbl>
    <w:p>
      <w:pPr>
        <w:framePr w:w="11597" w:h="6480" w:vSpace="1219" w:wrap="none" w:hAnchor="page" w:x="4192" w:y="1759"/>
        <w:widowControl w:val="0"/>
        <w:spacing w:line="1" w:lineRule="exact"/>
      </w:pPr>
    </w:p>
    <w:p>
      <w:pPr>
        <w:pStyle w:val="Style19"/>
        <w:keepNext w:val="0"/>
        <w:keepLines w:val="0"/>
        <w:framePr w:w="3422" w:h="1219" w:wrap="none" w:hAnchor="page" w:x="10946" w:y="8239"/>
        <w:widowControl w:val="0"/>
        <w:shd w:val="clear" w:color="auto" w:fill="auto"/>
        <w:bidi w:val="0"/>
        <w:spacing w:before="0" w:after="0" w:line="240" w:lineRule="auto"/>
        <w:ind w:left="0" w:right="0" w:firstLine="0"/>
        <w:jc w:val="left"/>
      </w:pPr>
      <w:r>
        <w:rPr>
          <w:color w:val="000000"/>
          <w:spacing w:val="0"/>
          <w:w w:val="100"/>
          <w:position w:val="0"/>
        </w:rPr>
        <w:t>или частями из комбинированных доступов с реконструкцией дефекта позвоночного столба с использованием</w:t>
      </w:r>
    </w:p>
    <w:p>
      <w:pPr>
        <w:pStyle w:val="Style19"/>
        <w:keepNext w:val="0"/>
        <w:keepLines w:val="0"/>
        <w:framePr w:w="3422" w:h="1219" w:wrap="none" w:hAnchor="page" w:x="10946" w:y="8239"/>
        <w:widowControl w:val="0"/>
        <w:shd w:val="clear" w:color="auto" w:fill="auto"/>
        <w:bidi w:val="0"/>
        <w:spacing w:before="0" w:after="0" w:line="240" w:lineRule="auto"/>
        <w:ind w:left="0" w:right="0" w:firstLine="0"/>
        <w:jc w:val="left"/>
      </w:pPr>
      <w:r>
        <w:rPr>
          <w:color w:val="000000"/>
          <w:spacing w:val="0"/>
          <w:w w:val="100"/>
          <w:position w:val="0"/>
        </w:rPr>
        <w:t>погружных имплантатов и спондилосинтезом стабилизирующими</w:t>
      </w:r>
    </w:p>
    <w:p>
      <w:pPr>
        <w:pStyle w:val="Style10"/>
        <w:keepNext w:val="0"/>
        <w:keepLines w:val="0"/>
        <w:framePr w:w="960" w:h="250" w:wrap="none" w:hAnchor="page" w:x="10951" w:y="9463"/>
        <w:widowControl w:val="0"/>
        <w:shd w:val="clear" w:color="auto" w:fill="auto"/>
        <w:bidi w:val="0"/>
        <w:spacing w:before="0" w:after="0" w:line="240" w:lineRule="auto"/>
        <w:ind w:left="0" w:right="0" w:firstLine="0"/>
        <w:jc w:val="left"/>
      </w:pPr>
      <w:r>
        <w:rPr>
          <w:color w:val="000000"/>
          <w:spacing w:val="0"/>
          <w:w w:val="100"/>
          <w:position w:val="0"/>
        </w:rPr>
        <w:t>системами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decimal"/>
            <w:numRestart w:val="continuous"/>
          </w:footnotePr>
          <w:pgSz w:w="16840" w:h="11900" w:orient="landscape"/>
          <w:pgMar w:top="1099" w:right="543" w:bottom="1089" w:left="553" w:header="0" w:footer="661"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128" w:left="553" w:header="0" w:footer="700" w:gutter="0"/>
          <w:cols w:space="720"/>
          <w:noEndnote/>
          <w:rtlGutter w:val="0"/>
          <w:docGrid w:linePitch="360"/>
        </w:sectPr>
      </w:pPr>
    </w:p>
    <w:p>
      <w:pPr>
        <w:widowControl w:val="0"/>
        <w:spacing w:line="1" w:lineRule="exact"/>
      </w:pPr>
      <w:r>
        <mc:AlternateContent>
          <mc:Choice Requires="wps">
            <w:drawing>
              <wp:anchor distT="0" distB="0" distL="88900" distR="88900" simplePos="0" relativeHeight="125829806" behindDoc="0" locked="0" layoutInCell="1" allowOverlap="1">
                <wp:simplePos x="0" y="0"/>
                <wp:positionH relativeFrom="page">
                  <wp:posOffset>6950075</wp:posOffset>
                </wp:positionH>
                <wp:positionV relativeFrom="paragraph">
                  <wp:posOffset>12700</wp:posOffset>
                </wp:positionV>
                <wp:extent cx="2264410" cy="1840865"/>
                <wp:wrapSquare wrapText="left"/>
                <wp:docPr id="758" name="Shape 758"/>
                <a:graphic xmlns:a="http://schemas.openxmlformats.org/drawingml/2006/main">
                  <a:graphicData uri="http://schemas.microsoft.com/office/word/2010/wordprocessingShape">
                    <wps:wsp>
                      <wps:cNvSpPr txBox="1"/>
                      <wps:spPr>
                        <a:xfrm>
                          <a:ext cx="2264410" cy="1840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w:t>
                              <w:softHyphen/>
                              <w:t>скопа, эндоскопической техники и малоинвазивного инструментария</w:t>
                            </w:r>
                          </w:p>
                        </w:txbxContent>
                      </wps:txbx>
                      <wps:bodyPr lIns="0" tIns="0" rIns="0" bIns="0">
                        <a:noAutoFit/>
                      </wps:bodyPr>
                    </wps:wsp>
                  </a:graphicData>
                </a:graphic>
              </wp:anchor>
            </w:drawing>
          </mc:Choice>
          <mc:Fallback>
            <w:pict>
              <v:shape id="_x0000_s1784" type="#_x0000_t202" style="position:absolute;margin-left:547.25pt;margin-top:1.pt;width:178.30000000000001pt;height:144.95000000000002pt;z-index:-125828947;mso-wrap-distance-left:7.pt;mso-wrap-distance-right:7.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w:t>
                        <w:softHyphen/>
                        <w:t>скопа, эндоскопической техники и малоинвазивного инструментария</w:t>
                      </w:r>
                    </w:p>
                  </w:txbxContent>
                </v:textbox>
                <w10:wrap type="square" side="left" anchorx="page"/>
              </v:shape>
            </w:pict>
          </mc:Fallback>
        </mc:AlternateContent>
      </w:r>
      <w:r>
        <mc:AlternateContent>
          <mc:Choice Requires="wps">
            <w:drawing>
              <wp:anchor distT="0" distB="0" distL="114300" distR="114300" simplePos="0" relativeHeight="125829808" behindDoc="0" locked="0" layoutInCell="1" allowOverlap="1">
                <wp:simplePos x="0" y="0"/>
                <wp:positionH relativeFrom="page">
                  <wp:posOffset>2606675</wp:posOffset>
                </wp:positionH>
                <wp:positionV relativeFrom="paragraph">
                  <wp:posOffset>3657600</wp:posOffset>
                </wp:positionV>
                <wp:extent cx="1225550" cy="1380490"/>
                <wp:wrapSquare wrapText="bothSides"/>
                <wp:docPr id="760" name="Shape 760"/>
                <a:graphic xmlns:a="http://schemas.openxmlformats.org/drawingml/2006/main">
                  <a:graphicData uri="http://schemas.microsoft.com/office/word/2010/wordprocessingShape">
                    <wps:wsp>
                      <wps:cNvSpPr txBox="1"/>
                      <wps:spPr>
                        <a:xfrm>
                          <a:ext cx="1225550" cy="13804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A18.0, S12.0, S12.1,</w:t>
                              <w:br/>
                              <w:t>S13, S14, S19, S22.0,</w:t>
                              <w:br/>
                              <w:t>S22.1, S23, S24, S32.0,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S32.1, S33, S34, T08,</w:t>
                              <w:br/>
                              <w:t>T09, T85, T91, M80,</w:t>
                              <w:br/>
                              <w:t>M81, M82, M86, M85,</w:t>
                              <w:br/>
                              <w:t>M87, M96, M99, Q67,</w:t>
                              <w:br/>
                              <w:t>Q76.0, Q76.1, Q76.4,</w:t>
                              <w:br/>
                              <w:t>Q77, Q76.3</w:t>
                            </w:r>
                          </w:p>
                        </w:txbxContent>
                      </wps:txbx>
                      <wps:bodyPr lIns="0" tIns="0" rIns="0" bIns="0">
                        <a:noAutoFit/>
                      </wps:bodyPr>
                    </wps:wsp>
                  </a:graphicData>
                </a:graphic>
              </wp:anchor>
            </w:drawing>
          </mc:Choice>
          <mc:Fallback>
            <w:pict>
              <v:shape id="_x0000_s1786" type="#_x0000_t202" style="position:absolute;margin-left:205.25pt;margin-top:288.pt;width:96.5pt;height:108.7pt;z-index:-12582894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A18.0, S12.0, S12.1,</w:t>
                        <w:br/>
                        <w:t>S13, S14, S19, S22.0,</w:t>
                        <w:br/>
                        <w:t>S22.1, S23, S24, S32.0,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S32.1, S33, S34, T08,</w:t>
                        <w:br/>
                        <w:t>T09, T85, T91, M80,</w:t>
                        <w:br/>
                        <w:t>M81, M82, M86, M85,</w:t>
                        <w:br/>
                        <w:t>M87, M96, M99, Q67,</w:t>
                        <w:br/>
                        <w:t>Q76.0, Q76.1, Q76.4,</w:t>
                        <w:br/>
                        <w:t>Q77, Q76.3</w:t>
                      </w:r>
                    </w:p>
                  </w:txbxContent>
                </v:textbox>
                <w10:wrap type="square" anchorx="page"/>
              </v:shape>
            </w:pict>
          </mc:Fallback>
        </mc:AlternateContent>
      </w:r>
      <w:r>
        <mc:AlternateContent>
          <mc:Choice Requires="wps">
            <w:drawing>
              <wp:anchor distT="0" distB="0" distL="38100" distR="38100" simplePos="0" relativeHeight="125829810" behindDoc="0" locked="0" layoutInCell="1" allowOverlap="1">
                <wp:simplePos x="0" y="0"/>
                <wp:positionH relativeFrom="page">
                  <wp:posOffset>3917315</wp:posOffset>
                </wp:positionH>
                <wp:positionV relativeFrom="paragraph">
                  <wp:posOffset>3657600</wp:posOffset>
                </wp:positionV>
                <wp:extent cx="1996440" cy="926465"/>
                <wp:wrapSquare wrapText="bothSides"/>
                <wp:docPr id="762" name="Shape 762"/>
                <a:graphic xmlns:a="http://schemas.openxmlformats.org/drawingml/2006/main">
                  <a:graphicData uri="http://schemas.microsoft.com/office/word/2010/wordprocessingShape">
                    <wps:wsp>
                      <wps:cNvSpPr txBox="1"/>
                      <wps:spPr>
                        <a:xfrm>
                          <a:ext cx="1996440" cy="926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xbxContent>
                      </wps:txbx>
                      <wps:bodyPr lIns="0" tIns="0" rIns="0" bIns="0">
                        <a:noAutoFit/>
                      </wps:bodyPr>
                    </wps:wsp>
                  </a:graphicData>
                </a:graphic>
              </wp:anchor>
            </w:drawing>
          </mc:Choice>
          <mc:Fallback>
            <w:pict>
              <v:shape id="_x0000_s1788" type="#_x0000_t202" style="position:absolute;margin-left:308.44999999999999pt;margin-top:288.pt;width:157.20000000000002pt;height:72.950000000000003pt;z-index:-125828943;mso-wrap-distance-left:3.pt;mso-wrap-distance-right: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xbxContent>
                </v:textbox>
                <w10:wrap type="square" anchorx="page"/>
              </v:shape>
            </w:pict>
          </mc:Fallback>
        </mc:AlternateContent>
      </w:r>
    </w:p>
    <w:p>
      <w:pPr>
        <w:pStyle w:val="Style10"/>
        <w:keepNext w:val="0"/>
        <w:keepLines w:val="0"/>
        <w:widowControl w:val="0"/>
        <w:shd w:val="clear" w:color="auto" w:fill="auto"/>
        <w:tabs>
          <w:tab w:pos="-3345" w:val="left"/>
          <w:tab w:pos="-38" w:val="left"/>
        </w:tabs>
        <w:bidi w:val="0"/>
        <w:spacing w:before="0" w:after="0" w:line="240" w:lineRule="auto"/>
        <w:ind w:left="0" w:right="0" w:hanging="5380"/>
        <w:jc w:val="left"/>
      </w:pPr>
      <w:r>
        <w:rPr>
          <w:color w:val="000000"/>
          <w:spacing w:val="0"/>
          <w:w w:val="100"/>
          <w:position w:val="0"/>
        </w:rPr>
        <w:t>M42, M43, M45, M46,</w:t>
        <w:tab/>
      </w:r>
      <w:r>
        <w:rPr>
          <w:color w:val="000000"/>
          <w:spacing w:val="0"/>
          <w:w w:val="100"/>
          <w:position w:val="0"/>
        </w:rPr>
        <w:t>дегенеративно-дистрофическое</w:t>
        <w:tab/>
        <w:t>хирургическое</w:t>
      </w:r>
    </w:p>
    <w:p>
      <w:pPr>
        <w:pStyle w:val="Style10"/>
        <w:keepNext w:val="0"/>
        <w:keepLines w:val="0"/>
        <w:widowControl w:val="0"/>
        <w:shd w:val="clear" w:color="auto" w:fill="auto"/>
        <w:tabs>
          <w:tab w:pos="-3345" w:val="left"/>
          <w:tab w:pos="-38" w:val="left"/>
        </w:tabs>
        <w:bidi w:val="0"/>
        <w:spacing w:before="0" w:after="0" w:line="240" w:lineRule="auto"/>
        <w:ind w:left="0" w:right="0" w:hanging="5380"/>
        <w:jc w:val="left"/>
      </w:pPr>
      <w:r>
        <w:rPr>
          <w:color w:val="000000"/>
          <w:spacing w:val="0"/>
          <w:w w:val="100"/>
          <w:position w:val="0"/>
        </w:rPr>
        <w:t>M48, M50, M51, M53,</w:t>
        <w:tab/>
      </w:r>
      <w:r>
        <w:rPr>
          <w:color w:val="000000"/>
          <w:spacing w:val="0"/>
          <w:w w:val="100"/>
          <w:position w:val="0"/>
        </w:rPr>
        <w:t>поражение межпозвонковых дисков,</w:t>
        <w:tab/>
        <w:t>лечение</w:t>
      </w:r>
    </w:p>
    <w:p>
      <w:pPr>
        <w:pStyle w:val="Style10"/>
        <w:keepNext w:val="0"/>
        <w:keepLines w:val="0"/>
        <w:widowControl w:val="0"/>
        <w:shd w:val="clear" w:color="auto" w:fill="auto"/>
        <w:bidi w:val="0"/>
        <w:spacing w:before="0" w:after="600" w:line="240" w:lineRule="auto"/>
        <w:ind w:left="-3300" w:right="0" w:hanging="2060"/>
        <w:jc w:val="left"/>
      </w:pPr>
      <w:r>
        <w:rPr>
          <w:color w:val="000000"/>
          <w:spacing w:val="0"/>
          <w:w w:val="100"/>
          <w:position w:val="0"/>
        </w:rPr>
        <w:t xml:space="preserve">M92, M93, M95, Q76.2 </w:t>
      </w:r>
      <w:r>
        <w:rPr>
          <w:color w:val="000000"/>
          <w:spacing w:val="0"/>
          <w:w w:val="100"/>
          <w:position w:val="0"/>
        </w:rPr>
        <w:t>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двух- и многоэтапное реконструктивное вмешательство с резекцией позвонка, межпозвонкового диска, связочных элементов сегмента позвоночника из комбинированных доступов,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p>
      <w:pPr>
        <w:pStyle w:val="Style10"/>
        <w:keepNext w:val="0"/>
        <w:keepLines w:val="0"/>
        <w:widowControl w:val="0"/>
        <w:shd w:val="clear" w:color="auto" w:fill="auto"/>
        <w:tabs>
          <w:tab w:pos="1469" w:val="left"/>
        </w:tabs>
        <w:bidi w:val="0"/>
        <w:spacing w:before="0" w:after="0" w:line="240" w:lineRule="auto"/>
        <w:ind w:left="0" w:right="0" w:firstLine="0"/>
        <w:jc w:val="left"/>
      </w:pPr>
      <w:r>
        <w:rPr>
          <w:color w:val="000000"/>
          <w:spacing w:val="0"/>
          <w:w w:val="100"/>
          <w:position w:val="0"/>
        </w:rPr>
        <w:t>хирургическое двух- и многоэтапное реконструктивное лечение</w:t>
        <w:tab/>
        <w:t>вмешательство с одно- или</w:t>
      </w:r>
    </w:p>
    <w:p>
      <w:pPr>
        <w:pStyle w:val="Style10"/>
        <w:keepNext w:val="0"/>
        <w:keepLines w:val="0"/>
        <w:widowControl w:val="0"/>
        <w:shd w:val="clear" w:color="auto" w:fill="auto"/>
        <w:bidi w:val="0"/>
        <w:spacing w:before="0" w:after="60" w:line="240" w:lineRule="auto"/>
        <w:ind w:left="1480" w:right="0" w:firstLine="0"/>
        <w:jc w:val="left"/>
        <w:sectPr>
          <w:footnotePr>
            <w:pos w:val="pageBottom"/>
            <w:numFmt w:val="decimal"/>
            <w:numRestart w:val="continuous"/>
          </w:footnotePr>
          <w:type w:val="continuous"/>
          <w:pgSz w:w="16840" w:h="11900" w:orient="landscape"/>
          <w:pgMar w:top="1148" w:right="2276" w:bottom="1127" w:left="9476" w:header="0" w:footer="3" w:gutter="0"/>
          <w:cols w:space="720"/>
          <w:noEndnote/>
          <w:rtlGutter w:val="0"/>
          <w:docGrid w:linePitch="360"/>
        </w:sectPr>
      </w:pPr>
      <w:r>
        <w:rPr>
          <w:color w:val="000000"/>
          <w:spacing w:val="0"/>
          <w:w w:val="100"/>
          <w:position w:val="0"/>
        </w:rPr>
        <w:t>многоуровневой вертебротомией путем резекции позвонка, межпозвонкового диска, связочных элементов сегмента позвоночника из комбинированных доступов, репозиционно- стабилизирующий спондилосинтез</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3562" w:h="499" w:wrap="none" w:hAnchor="page" w:x="10951" w:y="1739"/>
        <w:widowControl w:val="0"/>
        <w:shd w:val="clear" w:color="auto" w:fill="auto"/>
        <w:bidi w:val="0"/>
        <w:spacing w:before="0" w:after="0" w:line="240" w:lineRule="auto"/>
        <w:ind w:left="0" w:right="0" w:firstLine="0"/>
        <w:jc w:val="left"/>
      </w:pPr>
      <w:r>
        <w:rPr>
          <w:color w:val="000000"/>
          <w:spacing w:val="0"/>
          <w:w w:val="100"/>
          <w:position w:val="0"/>
        </w:rPr>
        <w:t>с использованием костной пластики (спондилодеза), погружных имплантатов</w:t>
      </w:r>
    </w:p>
    <w:p>
      <w:pPr>
        <w:pStyle w:val="Style10"/>
        <w:keepNext w:val="0"/>
        <w:keepLines w:val="0"/>
        <w:framePr w:w="8309" w:h="1210" w:wrap="none" w:hAnchor="page" w:x="746" w:y="2339"/>
        <w:widowControl w:val="0"/>
        <w:shd w:val="clear" w:color="auto" w:fill="auto"/>
        <w:tabs>
          <w:tab w:pos="3427" w:val="left"/>
        </w:tabs>
        <w:bidi w:val="0"/>
        <w:spacing w:before="0" w:after="0" w:line="240" w:lineRule="auto"/>
        <w:ind w:left="0" w:right="0" w:firstLine="0"/>
        <w:jc w:val="left"/>
      </w:pPr>
      <w:r>
        <w:rPr>
          <w:color w:val="000000"/>
          <w:spacing w:val="0"/>
          <w:w w:val="100"/>
          <w:position w:val="0"/>
        </w:rPr>
        <w:t>68. Реплантация конечностей и</w:t>
        <w:tab/>
      </w:r>
      <w:r>
        <w:rPr>
          <w:color w:val="000000"/>
          <w:spacing w:val="0"/>
          <w:w w:val="100"/>
          <w:position w:val="0"/>
        </w:rPr>
        <w:t xml:space="preserve">T11.6, T13.4 </w:t>
      </w:r>
      <w:r>
        <w:rPr>
          <w:color w:val="000000"/>
          <w:spacing w:val="0"/>
          <w:w w:val="100"/>
          <w:position w:val="0"/>
        </w:rPr>
        <w:t xml:space="preserve">- </w:t>
      </w:r>
      <w:r>
        <w:rPr>
          <w:color w:val="000000"/>
          <w:spacing w:val="0"/>
          <w:w w:val="100"/>
          <w:position w:val="0"/>
        </w:rPr>
        <w:t xml:space="preserve">T13.6, </w:t>
      </w:r>
      <w:r>
        <w:rPr>
          <w:color w:val="000000"/>
          <w:spacing w:val="0"/>
          <w:w w:val="100"/>
          <w:position w:val="0"/>
        </w:rPr>
        <w:t>полное отчленение или неполное</w:t>
      </w:r>
    </w:p>
    <w:p>
      <w:pPr>
        <w:pStyle w:val="Style10"/>
        <w:keepNext w:val="0"/>
        <w:keepLines w:val="0"/>
        <w:framePr w:w="8309" w:h="1210" w:wrap="none" w:hAnchor="page" w:x="746" w:y="2339"/>
        <w:widowControl w:val="0"/>
        <w:shd w:val="clear" w:color="auto" w:fill="auto"/>
        <w:tabs>
          <w:tab w:pos="3551" w:val="left"/>
        </w:tabs>
        <w:bidi w:val="0"/>
        <w:spacing w:before="0" w:after="0" w:line="240" w:lineRule="auto"/>
        <w:ind w:left="580" w:right="0" w:firstLine="0"/>
        <w:jc w:val="left"/>
      </w:pPr>
      <w:r>
        <w:rPr>
          <w:color w:val="000000"/>
          <w:spacing w:val="0"/>
          <w:w w:val="100"/>
          <w:position w:val="0"/>
        </w:rPr>
        <w:t xml:space="preserve">их сегментов с применением </w:t>
      </w:r>
      <w:r>
        <w:rPr>
          <w:color w:val="000000"/>
          <w:spacing w:val="0"/>
          <w:w w:val="100"/>
          <w:position w:val="0"/>
        </w:rPr>
        <w:t xml:space="preserve">T14.5, T14.7, T05, S48, </w:t>
      </w:r>
      <w:r>
        <w:rPr>
          <w:color w:val="000000"/>
          <w:spacing w:val="0"/>
          <w:w w:val="100"/>
          <w:position w:val="0"/>
        </w:rPr>
        <w:t>отчленение с декомпенсацией микрохирургической техники</w:t>
        <w:tab/>
      </w:r>
      <w:r>
        <w:rPr>
          <w:color w:val="000000"/>
          <w:spacing w:val="0"/>
          <w:w w:val="100"/>
          <w:position w:val="0"/>
        </w:rPr>
        <w:t xml:space="preserve">S58, S68, S88, S98 </w:t>
      </w:r>
      <w:r>
        <w:rPr>
          <w:color w:val="000000"/>
          <w:spacing w:val="0"/>
          <w:w w:val="100"/>
          <w:position w:val="0"/>
        </w:rPr>
        <w:t>кровоснабжения различных</w:t>
      </w:r>
    </w:p>
    <w:p>
      <w:pPr>
        <w:pStyle w:val="Style10"/>
        <w:keepNext w:val="0"/>
        <w:keepLines w:val="0"/>
        <w:framePr w:w="8309" w:h="1210" w:wrap="none" w:hAnchor="page" w:x="746" w:y="2339"/>
        <w:widowControl w:val="0"/>
        <w:shd w:val="clear" w:color="auto" w:fill="auto"/>
        <w:bidi w:val="0"/>
        <w:spacing w:before="0" w:after="0" w:line="240" w:lineRule="auto"/>
        <w:ind w:left="5440" w:right="0" w:firstLine="0"/>
        <w:jc w:val="left"/>
      </w:pPr>
      <w:r>
        <w:rPr>
          <w:color w:val="000000"/>
          <w:spacing w:val="0"/>
          <w:w w:val="100"/>
          <w:position w:val="0"/>
        </w:rPr>
        <w:t>сегментов верхней и нижней конечности</w:t>
      </w:r>
    </w:p>
    <w:p>
      <w:pPr>
        <w:pStyle w:val="Style10"/>
        <w:keepNext w:val="0"/>
        <w:keepLines w:val="0"/>
        <w:framePr w:w="4598" w:h="730" w:wrap="none" w:hAnchor="page" w:x="9477" w:y="2339"/>
        <w:widowControl w:val="0"/>
        <w:shd w:val="clear" w:color="auto" w:fill="auto"/>
        <w:tabs>
          <w:tab w:pos="1450" w:val="left"/>
        </w:tabs>
        <w:bidi w:val="0"/>
        <w:spacing w:before="0" w:after="0" w:line="240" w:lineRule="auto"/>
        <w:ind w:left="0" w:right="0" w:firstLine="0"/>
        <w:jc w:val="left"/>
      </w:pPr>
      <w:r>
        <w:rPr>
          <w:color w:val="000000"/>
          <w:spacing w:val="0"/>
          <w:w w:val="100"/>
          <w:position w:val="0"/>
        </w:rPr>
        <w:t>хирургическое</w:t>
        <w:tab/>
        <w:t>реплантация (реваскуляризация)</w:t>
      </w:r>
    </w:p>
    <w:p>
      <w:pPr>
        <w:pStyle w:val="Style10"/>
        <w:keepNext w:val="0"/>
        <w:keepLines w:val="0"/>
        <w:framePr w:w="4598" w:h="730" w:wrap="none" w:hAnchor="page" w:x="9477" w:y="2339"/>
        <w:widowControl w:val="0"/>
        <w:shd w:val="clear" w:color="auto" w:fill="auto"/>
        <w:tabs>
          <w:tab w:pos="1450" w:val="left"/>
        </w:tabs>
        <w:bidi w:val="0"/>
        <w:spacing w:before="0" w:after="0" w:line="240" w:lineRule="auto"/>
        <w:ind w:left="0" w:right="0" w:firstLine="0"/>
        <w:jc w:val="left"/>
      </w:pPr>
      <w:r>
        <w:rPr>
          <w:color w:val="000000"/>
          <w:spacing w:val="0"/>
          <w:w w:val="100"/>
          <w:position w:val="0"/>
        </w:rPr>
        <w:t>лечение</w:t>
        <w:tab/>
        <w:t>отчлененного сегмента верхней или</w:t>
      </w:r>
    </w:p>
    <w:p>
      <w:pPr>
        <w:pStyle w:val="Style10"/>
        <w:keepNext w:val="0"/>
        <w:keepLines w:val="0"/>
        <w:framePr w:w="4598" w:h="730" w:wrap="none" w:hAnchor="page" w:x="9477" w:y="2339"/>
        <w:widowControl w:val="0"/>
        <w:shd w:val="clear" w:color="auto" w:fill="auto"/>
        <w:bidi w:val="0"/>
        <w:spacing w:before="0" w:after="0" w:line="240" w:lineRule="auto"/>
        <w:ind w:left="0" w:right="0" w:firstLine="0"/>
        <w:jc w:val="center"/>
      </w:pPr>
      <w:r>
        <w:rPr>
          <w:color w:val="000000"/>
          <w:spacing w:val="0"/>
          <w:w w:val="100"/>
          <w:position w:val="0"/>
        </w:rPr>
        <w:t>нижней конечности</w:t>
      </w:r>
    </w:p>
    <w:p>
      <w:pPr>
        <w:pStyle w:val="Style10"/>
        <w:keepNext w:val="0"/>
        <w:keepLines w:val="0"/>
        <w:framePr w:w="643" w:h="250" w:wrap="none" w:hAnchor="page" w:x="15146" w:y="2339"/>
        <w:widowControl w:val="0"/>
        <w:shd w:val="clear" w:color="auto" w:fill="auto"/>
        <w:bidi w:val="0"/>
        <w:spacing w:before="0" w:after="0" w:line="240" w:lineRule="auto"/>
        <w:ind w:left="0" w:right="0" w:firstLine="0"/>
        <w:jc w:val="left"/>
      </w:pPr>
      <w:r>
        <w:rPr>
          <w:color w:val="000000"/>
          <w:spacing w:val="0"/>
          <w:w w:val="100"/>
          <w:position w:val="0"/>
        </w:rPr>
        <w:t>208633</w:t>
      </w:r>
    </w:p>
    <w:p>
      <w:pPr>
        <w:pStyle w:val="Style10"/>
        <w:keepNext w:val="0"/>
        <w:keepLines w:val="0"/>
        <w:framePr w:w="2630" w:h="2899" w:wrap="none" w:hAnchor="page" w:x="1303" w:y="3659"/>
        <w:widowControl w:val="0"/>
        <w:shd w:val="clear" w:color="auto" w:fill="auto"/>
        <w:bidi w:val="0"/>
        <w:spacing w:before="0" w:after="0" w:line="240" w:lineRule="auto"/>
        <w:ind w:left="0" w:right="0" w:firstLine="0"/>
        <w:jc w:val="left"/>
      </w:pPr>
      <w:r>
        <w:rPr>
          <w:color w:val="000000"/>
          <w:spacing w:val="0"/>
          <w:w w:val="100"/>
          <w:position w:val="0"/>
        </w:rPr>
        <w:t>Реконструктивно</w:t>
        <w:softHyphen/>
        <w:t>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с замещением мягкотканных и костных хрящевых дефектов синтетическими и биологическими материалами</w:t>
      </w:r>
    </w:p>
    <w:p>
      <w:pPr>
        <w:pStyle w:val="Style10"/>
        <w:keepNext w:val="0"/>
        <w:keepLines w:val="0"/>
        <w:framePr w:w="1882" w:h="1930" w:wrap="none" w:hAnchor="page" w:x="4120" w:y="3659"/>
        <w:widowControl w:val="0"/>
        <w:shd w:val="clear" w:color="auto" w:fill="auto"/>
        <w:bidi w:val="0"/>
        <w:spacing w:before="0" w:after="0" w:line="240" w:lineRule="auto"/>
        <w:ind w:left="0" w:right="0" w:firstLine="0"/>
        <w:jc w:val="center"/>
      </w:pPr>
      <w:r>
        <w:rPr>
          <w:color w:val="000000"/>
          <w:spacing w:val="0"/>
          <w:w w:val="100"/>
          <w:position w:val="0"/>
        </w:rPr>
        <w:t>M24.6, Z98.1, G80.1,</w:t>
        <w:br/>
        <w:t>G80.2, M21.0, M21.2,</w:t>
        <w:br/>
        <w:t>M21.4, M21.5, M21.9,</w:t>
        <w:br/>
        <w:t>Q68.1, Q72.5, Q72.6,</w:t>
        <w:br/>
        <w:t>Q72.8, Q72.9, Q74.2,</w:t>
        <w:br/>
        <w:t>Q74.3, Q74.8, Q77.7,</w:t>
        <w:br/>
        <w:t>Q87.3, G11.4, G12.1,</w:t>
        <w:br/>
        <w:t>G80.9</w:t>
      </w:r>
    </w:p>
    <w:p>
      <w:pPr>
        <w:pStyle w:val="Style10"/>
        <w:keepNext w:val="0"/>
        <w:keepLines w:val="0"/>
        <w:framePr w:w="3221" w:h="2654" w:wrap="none" w:hAnchor="page" w:x="6165" w:y="3659"/>
        <w:widowControl w:val="0"/>
        <w:shd w:val="clear" w:color="auto" w:fill="auto"/>
        <w:bidi w:val="0"/>
        <w:spacing w:before="0" w:after="0" w:line="240" w:lineRule="auto"/>
        <w:ind w:left="0" w:right="0" w:firstLine="0"/>
        <w:jc w:val="left"/>
      </w:pPr>
      <w:r>
        <w:rPr>
          <w:color w:val="000000"/>
          <w:spacing w:val="0"/>
          <w:w w:val="100"/>
          <w:position w:val="0"/>
        </w:rPr>
        <w:t>врожденные и приобретенные дефекты и деформации стопы и кисти различной этиологии у взрослых. Любая этиология деформации стопы и кисти у детей, сопровождающаяся дефектами тканей, нарушениями соотношений в суставах и костными нарушениями анатомии и функциональных возможностей сегмента (кисти, стопы)</w:t>
      </w:r>
    </w:p>
    <w:p>
      <w:pPr>
        <w:pStyle w:val="Style10"/>
        <w:keepNext w:val="0"/>
        <w:keepLines w:val="0"/>
        <w:framePr w:w="1306" w:h="490" w:wrap="none" w:hAnchor="page" w:x="9477" w:y="3659"/>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523" w:h="3019" w:wrap="none" w:hAnchor="page" w:x="10941" w:y="3659"/>
        <w:widowControl w:val="0"/>
        <w:shd w:val="clear" w:color="auto" w:fill="auto"/>
        <w:bidi w:val="0"/>
        <w:spacing w:before="0" w:after="120" w:line="240" w:lineRule="auto"/>
        <w:ind w:left="0" w:right="0" w:firstLine="0"/>
        <w:jc w:val="left"/>
      </w:pPr>
      <w:r>
        <w:rPr>
          <w:color w:val="000000"/>
          <w:spacing w:val="0"/>
          <w:w w:val="100"/>
          <w:position w:val="0"/>
        </w:rPr>
        <w:t>устранение дефектов и деформаций методом корригирующих остеотомии, кожной и сухожильно-мышечной пластики, костной ауто- и аллопластики с использованием наружных и внутренних фиксаторов</w:t>
      </w:r>
    </w:p>
    <w:p>
      <w:pPr>
        <w:pStyle w:val="Style10"/>
        <w:keepNext w:val="0"/>
        <w:keepLines w:val="0"/>
        <w:framePr w:w="3523" w:h="3019" w:wrap="none" w:hAnchor="page" w:x="10941" w:y="3659"/>
        <w:widowControl w:val="0"/>
        <w:shd w:val="clear" w:color="auto" w:fill="auto"/>
        <w:bidi w:val="0"/>
        <w:spacing w:before="0" w:after="0" w:line="240" w:lineRule="auto"/>
        <w:ind w:left="0" w:right="0" w:firstLine="0"/>
        <w:jc w:val="left"/>
      </w:pPr>
      <w:r>
        <w:rPr>
          <w:color w:val="000000"/>
          <w:spacing w:val="0"/>
          <w:w w:val="100"/>
          <w:position w:val="0"/>
        </w:rPr>
        <w:t>реконструктивно-пластическое хирургическое вмешательство на костях стопы, кисти, с использованием ауто- и аллотрансплантатов, имплантатов, остеозамещающих материалов, металлоконструкций</w:t>
      </w:r>
    </w:p>
    <w:p>
      <w:pPr>
        <w:pStyle w:val="Style10"/>
        <w:keepNext w:val="0"/>
        <w:keepLines w:val="0"/>
        <w:framePr w:w="2592" w:h="2650" w:wrap="none" w:hAnchor="page" w:x="1298" w:y="6779"/>
        <w:widowControl w:val="0"/>
        <w:shd w:val="clear" w:color="auto" w:fill="auto"/>
        <w:bidi w:val="0"/>
        <w:spacing w:before="0" w:after="0" w:line="240" w:lineRule="auto"/>
        <w:ind w:left="0" w:right="0" w:firstLine="0"/>
        <w:jc w:val="left"/>
      </w:pPr>
      <w:r>
        <w:rPr>
          <w:color w:val="000000"/>
          <w:spacing w:val="0"/>
          <w:w w:val="100"/>
          <w:position w:val="0"/>
        </w:rPr>
        <w:t>Реконструктивно</w:t>
        <w:softHyphen/>
        <w:t>пластические операции на костях таза, верхних и нижних конечностях с использованием погружных или наружных фиксирующих устройств, синтетических и биологических остеозамещающих материалов, компьютерной навигации</w:t>
      </w:r>
    </w:p>
    <w:p>
      <w:pPr>
        <w:pStyle w:val="Style10"/>
        <w:keepNext w:val="0"/>
        <w:keepLines w:val="0"/>
        <w:framePr w:w="2030" w:h="1214" w:wrap="none" w:hAnchor="page" w:x="4048" w:y="6779"/>
        <w:widowControl w:val="0"/>
        <w:shd w:val="clear" w:color="auto" w:fill="auto"/>
        <w:bidi w:val="0"/>
        <w:spacing w:before="0" w:after="0" w:line="240" w:lineRule="auto"/>
        <w:ind w:left="0" w:right="0" w:firstLine="0"/>
        <w:jc w:val="center"/>
      </w:pPr>
      <w:r>
        <w:rPr>
          <w:color w:val="000000"/>
          <w:spacing w:val="0"/>
          <w:w w:val="100"/>
          <w:position w:val="0"/>
        </w:rPr>
        <w:t>T94.1, M95.8, M96,</w:t>
      </w:r>
    </w:p>
    <w:p>
      <w:pPr>
        <w:pStyle w:val="Style10"/>
        <w:keepNext w:val="0"/>
        <w:keepLines w:val="0"/>
        <w:framePr w:w="2030" w:h="1214" w:wrap="none" w:hAnchor="page" w:x="4048" w:y="6779"/>
        <w:widowControl w:val="0"/>
        <w:shd w:val="clear" w:color="auto" w:fill="auto"/>
        <w:bidi w:val="0"/>
        <w:spacing w:before="0" w:after="0" w:line="240" w:lineRule="auto"/>
        <w:ind w:left="0" w:right="0" w:firstLine="0"/>
        <w:jc w:val="center"/>
      </w:pPr>
      <w:r>
        <w:rPr>
          <w:color w:val="000000"/>
          <w:spacing w:val="0"/>
          <w:w w:val="100"/>
          <w:position w:val="0"/>
        </w:rPr>
        <w:t>M21, M85, M21.7,</w:t>
        <w:br/>
        <w:t>M25.6, M84.1, M84.2,</w:t>
        <w:br/>
        <w:t xml:space="preserve">M95.8, Q65, Q68 </w:t>
      </w:r>
      <w:r>
        <w:rPr>
          <w:color w:val="000000"/>
          <w:spacing w:val="0"/>
          <w:w w:val="100"/>
          <w:position w:val="0"/>
        </w:rPr>
        <w:t xml:space="preserve">- </w:t>
      </w:r>
      <w:r>
        <w:rPr>
          <w:color w:val="000000"/>
          <w:spacing w:val="0"/>
          <w:w w:val="100"/>
          <w:position w:val="0"/>
        </w:rPr>
        <w:t>Q74,</w:t>
      </w:r>
    </w:p>
    <w:p>
      <w:pPr>
        <w:pStyle w:val="Style10"/>
        <w:keepNext w:val="0"/>
        <w:keepLines w:val="0"/>
        <w:framePr w:w="2030" w:h="1214" w:wrap="none" w:hAnchor="page" w:x="4048" w:y="6779"/>
        <w:widowControl w:val="0"/>
        <w:shd w:val="clear" w:color="auto" w:fill="auto"/>
        <w:bidi w:val="0"/>
        <w:spacing w:before="0" w:after="0" w:line="240" w:lineRule="auto"/>
        <w:ind w:left="0" w:right="0" w:firstLine="0"/>
        <w:jc w:val="center"/>
      </w:pPr>
      <w:r>
        <w:rPr>
          <w:color w:val="000000"/>
          <w:spacing w:val="0"/>
          <w:w w:val="100"/>
          <w:position w:val="0"/>
        </w:rPr>
        <w:t>Q77</w:t>
      </w:r>
    </w:p>
    <w:p>
      <w:pPr>
        <w:pStyle w:val="Style10"/>
        <w:keepNext w:val="0"/>
        <w:keepLines w:val="0"/>
        <w:framePr w:w="4618" w:h="2899" w:wrap="none" w:hAnchor="page" w:x="6165" w:y="6779"/>
        <w:widowControl w:val="0"/>
        <w:shd w:val="clear" w:color="auto" w:fill="auto"/>
        <w:tabs>
          <w:tab w:pos="3278" w:val="left"/>
        </w:tabs>
        <w:bidi w:val="0"/>
        <w:spacing w:before="0" w:after="0" w:line="240" w:lineRule="auto"/>
        <w:ind w:left="0" w:right="0" w:firstLine="0"/>
        <w:jc w:val="left"/>
      </w:pPr>
      <w:r>
        <w:rPr>
          <w:color w:val="000000"/>
          <w:spacing w:val="0"/>
          <w:w w:val="100"/>
          <w:position w:val="0"/>
        </w:rPr>
        <w:t>любая этиология деформации таза,</w:t>
        <w:tab/>
        <w:t>хирургическое</w:t>
      </w:r>
    </w:p>
    <w:p>
      <w:pPr>
        <w:pStyle w:val="Style10"/>
        <w:keepNext w:val="0"/>
        <w:keepLines w:val="0"/>
        <w:framePr w:w="4618" w:h="2899" w:wrap="none" w:hAnchor="page" w:x="6165" w:y="6779"/>
        <w:widowControl w:val="0"/>
        <w:shd w:val="clear" w:color="auto" w:fill="auto"/>
        <w:tabs>
          <w:tab w:pos="3278" w:val="left"/>
        </w:tabs>
        <w:bidi w:val="0"/>
        <w:spacing w:before="0" w:after="0" w:line="240" w:lineRule="auto"/>
        <w:ind w:left="0" w:right="0" w:firstLine="0"/>
        <w:jc w:val="left"/>
      </w:pPr>
      <w:r>
        <w:rPr>
          <w:color w:val="000000"/>
          <w:spacing w:val="0"/>
          <w:w w:val="100"/>
          <w:position w:val="0"/>
        </w:rPr>
        <w:t>костей верхних и нижних</w:t>
        <w:tab/>
        <w:t>лечение</w:t>
      </w:r>
    </w:p>
    <w:p>
      <w:pPr>
        <w:pStyle w:val="Style10"/>
        <w:keepNext w:val="0"/>
        <w:keepLines w:val="0"/>
        <w:framePr w:w="4618" w:h="2899" w:wrap="none" w:hAnchor="page" w:x="6165" w:y="6779"/>
        <w:widowControl w:val="0"/>
        <w:shd w:val="clear" w:color="auto" w:fill="auto"/>
        <w:bidi w:val="0"/>
        <w:spacing w:before="0" w:after="0" w:line="240" w:lineRule="auto"/>
        <w:ind w:left="0" w:right="0" w:firstLine="0"/>
        <w:jc w:val="left"/>
      </w:pPr>
      <w:r>
        <w:rPr>
          <w:color w:val="000000"/>
          <w:spacing w:val="0"/>
          <w:w w:val="100"/>
          <w:position w:val="0"/>
        </w:rPr>
        <w:t>конечностей (угловая деформация не менее 20 градусов, смещение по периферии не менее 20 мм) любой локализации, в том числе</w:t>
      </w:r>
    </w:p>
    <w:p>
      <w:pPr>
        <w:pStyle w:val="Style10"/>
        <w:keepNext w:val="0"/>
        <w:keepLines w:val="0"/>
        <w:framePr w:w="4618" w:h="2899" w:wrap="none" w:hAnchor="page" w:x="6165" w:y="6779"/>
        <w:widowControl w:val="0"/>
        <w:shd w:val="clear" w:color="auto" w:fill="auto"/>
        <w:bidi w:val="0"/>
        <w:spacing w:before="0" w:after="0" w:line="240" w:lineRule="auto"/>
        <w:ind w:left="0" w:right="0" w:firstLine="0"/>
        <w:jc w:val="left"/>
      </w:pPr>
      <w:r>
        <w:rPr>
          <w:color w:val="000000"/>
          <w:spacing w:val="0"/>
          <w:w w:val="100"/>
          <w:position w:val="0"/>
        </w:rPr>
        <w:t>многоуровневые и</w:t>
      </w:r>
    </w:p>
    <w:p>
      <w:pPr>
        <w:pStyle w:val="Style10"/>
        <w:keepNext w:val="0"/>
        <w:keepLines w:val="0"/>
        <w:framePr w:w="4618" w:h="2899" w:wrap="none" w:hAnchor="page" w:x="6165" w:y="6779"/>
        <w:widowControl w:val="0"/>
        <w:shd w:val="clear" w:color="auto" w:fill="auto"/>
        <w:bidi w:val="0"/>
        <w:spacing w:before="0" w:after="0" w:line="240" w:lineRule="auto"/>
        <w:ind w:left="0" w:right="0" w:firstLine="0"/>
        <w:jc w:val="left"/>
      </w:pPr>
      <w:r>
        <w:rPr>
          <w:color w:val="000000"/>
          <w:spacing w:val="0"/>
          <w:w w:val="100"/>
          <w:position w:val="0"/>
        </w:rPr>
        <w:t>сопровождающиеся укорочением конечности (не менее 30 мм), стойкими контрактурами суставов. Любая этиология дефектов костей таза. Деформации костей таза,</w:t>
      </w:r>
    </w:p>
    <w:p>
      <w:pPr>
        <w:pStyle w:val="Style10"/>
        <w:keepNext w:val="0"/>
        <w:keepLines w:val="0"/>
        <w:framePr w:w="3538" w:h="499" w:wrap="none" w:hAnchor="page" w:x="10951" w:y="6779"/>
        <w:widowControl w:val="0"/>
        <w:shd w:val="clear" w:color="auto" w:fill="auto"/>
        <w:bidi w:val="0"/>
        <w:spacing w:before="0" w:after="0" w:line="240" w:lineRule="auto"/>
        <w:ind w:left="0" w:right="0" w:firstLine="0"/>
        <w:jc w:val="left"/>
      </w:pPr>
      <w:r>
        <w:rPr>
          <w:color w:val="000000"/>
          <w:spacing w:val="0"/>
          <w:w w:val="100"/>
          <w:position w:val="0"/>
        </w:rPr>
        <w:t>корригирующие остеотомии костей таза, верхних и нижних конечностей</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494" w:wrap="none" w:hAnchor="page" w:x="554" w:y="41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571" w:h="269" w:wrap="none" w:hAnchor="page" w:x="602" w:y="871"/>
        <w:widowControl w:val="0"/>
        <w:shd w:val="clear" w:color="auto" w:fill="auto"/>
        <w:bidi w:val="0"/>
        <w:spacing w:before="0" w:after="0" w:line="240" w:lineRule="auto"/>
        <w:ind w:left="0" w:right="0" w:firstLine="0"/>
        <w:jc w:val="both"/>
        <w:rPr>
          <w:sz w:val="13"/>
          <w:szCs w:val="13"/>
        </w:rPr>
      </w:pPr>
      <w:r>
        <w:rPr>
          <w:color w:val="000000"/>
          <w:spacing w:val="0"/>
          <w:w w:val="100"/>
          <w:position w:val="0"/>
          <w:sz w:val="20"/>
          <w:szCs w:val="20"/>
        </w:rPr>
        <w:t>ВМП</w:t>
      </w:r>
      <w:r>
        <w:rPr>
          <w:color w:val="000000"/>
          <w:spacing w:val="0"/>
          <w:w w:val="100"/>
          <w:position w:val="0"/>
          <w:sz w:val="13"/>
          <w:szCs w:val="13"/>
          <w:vertAlign w:val="superscript"/>
        </w:rPr>
        <w:t>1</w:t>
      </w:r>
    </w:p>
    <w:p>
      <w:pPr>
        <w:pStyle w:val="Style10"/>
        <w:keepNext w:val="0"/>
        <w:keepLines w:val="0"/>
        <w:framePr w:w="2251" w:h="250" w:wrap="none" w:hAnchor="page" w:x="1475" w:y="650"/>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1" w:right="543" w:bottom="2058" w:left="553" w:header="0" w:footer="1630"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2000" w:right="0" w:firstLine="0"/>
        <w:jc w:val="left"/>
      </w:pPr>
      <w:r>
        <w:rPr>
          <w:color w:val="000000"/>
          <w:spacing w:val="0"/>
          <w:w w:val="100"/>
          <w:position w:val="0"/>
        </w:rPr>
        <w:t>бедренной кости у детей со спастическим синдромом</w:t>
      </w:r>
    </w:p>
    <w:p>
      <w:pPr>
        <w:pStyle w:val="Style10"/>
        <w:keepNext w:val="0"/>
        <w:keepLines w:val="0"/>
        <w:widowControl w:val="0"/>
        <w:shd w:val="clear" w:color="auto" w:fill="auto"/>
        <w:tabs>
          <w:tab w:pos="1954" w:val="left"/>
          <w:tab w:pos="5246" w:val="left"/>
          <w:tab w:pos="6752" w:val="left"/>
        </w:tabs>
        <w:bidi w:val="0"/>
        <w:spacing w:before="0" w:after="0" w:line="240" w:lineRule="auto"/>
        <w:ind w:left="0" w:right="0" w:firstLine="0"/>
        <w:jc w:val="left"/>
      </w:pPr>
      <w:r>
        <w:rPr>
          <w:color w:val="000000"/>
          <w:spacing w:val="0"/>
          <w:w w:val="100"/>
          <w:position w:val="0"/>
        </w:rPr>
        <w:t>M25.3, M91, M95.8,</w:t>
        <w:tab/>
      </w:r>
      <w:r>
        <w:rPr>
          <w:color w:val="000000"/>
          <w:spacing w:val="0"/>
          <w:w w:val="100"/>
          <w:position w:val="0"/>
        </w:rPr>
        <w:t>дисплазии, аномалии развития,</w:t>
        <w:tab/>
        <w:t>хирургическое</w:t>
        <w:tab/>
        <w:t>реконструкция длинных трубчатых</w:t>
      </w:r>
    </w:p>
    <w:p>
      <w:pPr>
        <w:pStyle w:val="Style10"/>
        <w:keepNext w:val="0"/>
        <w:keepLines w:val="0"/>
        <w:widowControl w:val="0"/>
        <w:shd w:val="clear" w:color="auto" w:fill="auto"/>
        <w:tabs>
          <w:tab w:pos="1954" w:val="left"/>
          <w:tab w:pos="6752" w:val="left"/>
        </w:tabs>
        <w:bidi w:val="0"/>
        <w:spacing w:before="0" w:after="0" w:line="240" w:lineRule="auto"/>
        <w:ind w:left="0" w:right="0" w:firstLine="0"/>
        <w:jc w:val="left"/>
      </w:pPr>
      <w:r>
        <w:rPr>
          <w:color w:val="000000"/>
          <w:spacing w:val="0"/>
          <w:w w:val="100"/>
          <w:position w:val="0"/>
        </w:rPr>
        <w:t>Q65.0, Q65.1, Q65.3,</w:t>
        <w:tab/>
      </w:r>
      <w:r>
        <w:rPr>
          <w:color w:val="000000"/>
          <w:spacing w:val="0"/>
          <w:w w:val="100"/>
          <w:position w:val="0"/>
        </w:rPr>
        <w:t>последствия травм крупных суставов лечение</w:t>
        <w:tab/>
        <w:t>костей при неправильно сросшихся</w:t>
      </w:r>
    </w:p>
    <w:p>
      <w:pPr>
        <w:pStyle w:val="Style10"/>
        <w:keepNext w:val="0"/>
        <w:keepLines w:val="0"/>
        <w:widowControl w:val="0"/>
        <w:shd w:val="clear" w:color="auto" w:fill="auto"/>
        <w:tabs>
          <w:tab w:pos="6752" w:val="left"/>
        </w:tabs>
        <w:bidi w:val="0"/>
        <w:spacing w:before="0" w:after="0" w:line="240" w:lineRule="auto"/>
        <w:ind w:left="0" w:right="0" w:firstLine="340"/>
        <w:jc w:val="left"/>
      </w:pPr>
      <w:r>
        <w:rPr>
          <w:color w:val="000000"/>
          <w:spacing w:val="0"/>
          <w:w w:val="100"/>
          <w:position w:val="0"/>
        </w:rPr>
        <w:t>Q65.4, Q65.8</w:t>
        <w:tab/>
      </w:r>
      <w:r>
        <w:rPr>
          <w:color w:val="000000"/>
          <w:spacing w:val="0"/>
          <w:w w:val="100"/>
          <w:position w:val="0"/>
        </w:rPr>
        <w:t>переломах и ложных суставах с</w:t>
      </w:r>
    </w:p>
    <w:p>
      <w:pPr>
        <w:pStyle w:val="Style10"/>
        <w:keepNext w:val="0"/>
        <w:keepLines w:val="0"/>
        <w:widowControl w:val="0"/>
        <w:shd w:val="clear" w:color="auto" w:fill="auto"/>
        <w:bidi w:val="0"/>
        <w:spacing w:before="0" w:after="120" w:line="240" w:lineRule="auto"/>
        <w:ind w:left="6780" w:right="0" w:firstLine="0"/>
        <w:jc w:val="left"/>
      </w:pPr>
      <w:r>
        <w:rPr>
          <w:color w:val="000000"/>
          <w:spacing w:val="0"/>
          <w:w w:val="100"/>
          <w:position w:val="0"/>
        </w:rPr>
        <w:t>использованием остеотомии, костной аутопластики или костных заменителей с остеосинтезом</w:t>
      </w:r>
    </w:p>
    <w:p>
      <w:pPr>
        <w:pStyle w:val="Style10"/>
        <w:keepNext w:val="0"/>
        <w:keepLines w:val="0"/>
        <w:widowControl w:val="0"/>
        <w:shd w:val="clear" w:color="auto" w:fill="auto"/>
        <w:bidi w:val="0"/>
        <w:spacing w:before="0" w:after="0" w:line="240" w:lineRule="auto"/>
        <w:ind w:left="6780" w:right="0" w:firstLine="0"/>
        <w:jc w:val="left"/>
      </w:pPr>
      <w:r>
        <w:rPr>
          <w:color w:val="000000"/>
          <w:spacing w:val="0"/>
          <w:w w:val="100"/>
          <w:position w:val="0"/>
        </w:rPr>
        <w:t>реконструкция вертлужной впадины при застарелых переломах и переломо</w:t>
        <w:softHyphen/>
        <w:t>вывихах, требующих корригирующей остеотомии, костной аутопластики или использования костных заменителей с</w:t>
      </w:r>
    </w:p>
    <w:p>
      <w:pPr>
        <w:pStyle w:val="Style10"/>
        <w:keepNext w:val="0"/>
        <w:keepLines w:val="0"/>
        <w:widowControl w:val="0"/>
        <w:shd w:val="clear" w:color="auto" w:fill="auto"/>
        <w:bidi w:val="0"/>
        <w:spacing w:before="0" w:after="120" w:line="240" w:lineRule="auto"/>
        <w:ind w:left="6780" w:right="0" w:firstLine="0"/>
        <w:jc w:val="left"/>
      </w:pPr>
      <w:r>
        <w:rPr>
          <w:color w:val="000000"/>
          <w:spacing w:val="0"/>
          <w:w w:val="100"/>
          <w:position w:val="0"/>
        </w:rPr>
        <w:t>остеосинтезом погружными имплантатами</w:t>
      </w:r>
    </w:p>
    <w:p>
      <w:pPr>
        <w:pStyle w:val="Style10"/>
        <w:keepNext w:val="0"/>
        <w:keepLines w:val="0"/>
        <w:widowControl w:val="0"/>
        <w:shd w:val="clear" w:color="auto" w:fill="auto"/>
        <w:bidi w:val="0"/>
        <w:spacing w:before="0" w:after="120" w:line="240" w:lineRule="auto"/>
        <w:ind w:left="6780" w:right="0" w:firstLine="0"/>
        <w:jc w:val="left"/>
      </w:pPr>
      <w:r>
        <w:rPr>
          <w:color w:val="000000"/>
          <w:spacing w:val="0"/>
          <w:w w:val="100"/>
          <w:position w:val="0"/>
        </w:rPr>
        <w:t>реконструкция тазобедренного сустава посредством тройной остеотомии таза и транспозиции вертлужной впадины с заданными углами антеверсии и фронтальной инклинации</w:t>
      </w:r>
    </w:p>
    <w:p>
      <w:pPr>
        <w:pStyle w:val="Style10"/>
        <w:keepNext w:val="0"/>
        <w:keepLines w:val="0"/>
        <w:widowControl w:val="0"/>
        <w:shd w:val="clear" w:color="auto" w:fill="auto"/>
        <w:bidi w:val="0"/>
        <w:spacing w:before="0" w:after="60" w:line="240" w:lineRule="auto"/>
        <w:ind w:left="6780" w:right="0" w:firstLine="0"/>
        <w:jc w:val="left"/>
        <w:sectPr>
          <w:footnotePr>
            <w:pos w:val="pageBottom"/>
            <w:numFmt w:val="decimal"/>
            <w:numRestart w:val="continuous"/>
          </w:footnotePr>
          <w:type w:val="continuous"/>
          <w:pgSz w:w="16840" w:h="11900" w:orient="landscape"/>
          <w:pgMar w:top="1150" w:right="2271" w:bottom="1150" w:left="4177" w:header="0" w:footer="3" w:gutter="0"/>
          <w:cols w:space="720"/>
          <w:noEndnote/>
          <w:rtlGutter w:val="0"/>
          <w:docGrid w:linePitch="360"/>
        </w:sectPr>
      </w:pPr>
      <w:r>
        <w:rPr>
          <w:color w:val="000000"/>
          <w:spacing w:val="0"/>
          <w:w w:val="100"/>
          <w:position w:val="0"/>
        </w:rPr>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582" w:h="979" w:wrap="none" w:hAnchor="page" w:x="1303" w:y="1739"/>
        <w:widowControl w:val="0"/>
        <w:shd w:val="clear" w:color="auto" w:fill="auto"/>
        <w:bidi w:val="0"/>
        <w:spacing w:before="0" w:after="0" w:line="240" w:lineRule="auto"/>
        <w:ind w:left="0" w:right="0" w:firstLine="0"/>
        <w:jc w:val="left"/>
      </w:pPr>
      <w:r>
        <w:rPr>
          <w:color w:val="000000"/>
          <w:spacing w:val="0"/>
          <w:w w:val="100"/>
          <w:position w:val="0"/>
        </w:rPr>
        <w:t>Микрохирургическая пересадка комплексов тканей с восстановлением их кровоснабжения</w:t>
      </w:r>
    </w:p>
    <w:p>
      <w:pPr>
        <w:pStyle w:val="Style10"/>
        <w:keepNext w:val="0"/>
        <w:keepLines w:val="0"/>
        <w:framePr w:w="1210" w:h="250" w:wrap="none" w:hAnchor="page" w:x="4461" w:y="1739"/>
        <w:widowControl w:val="0"/>
        <w:shd w:val="clear" w:color="auto" w:fill="auto"/>
        <w:bidi w:val="0"/>
        <w:spacing w:before="0" w:after="0" w:line="240" w:lineRule="auto"/>
        <w:ind w:left="0" w:right="0" w:firstLine="0"/>
        <w:jc w:val="left"/>
      </w:pPr>
      <w:r>
        <w:rPr>
          <w:color w:val="000000"/>
          <w:spacing w:val="0"/>
          <w:w w:val="100"/>
          <w:position w:val="0"/>
        </w:rPr>
        <w:t>T92, T93, T95</w:t>
      </w:r>
    </w:p>
    <w:p>
      <w:pPr>
        <w:pStyle w:val="Style10"/>
        <w:keepNext w:val="0"/>
        <w:keepLines w:val="0"/>
        <w:framePr w:w="4618" w:h="2899" w:wrap="none" w:hAnchor="page" w:x="6165" w:y="1739"/>
        <w:widowControl w:val="0"/>
        <w:shd w:val="clear" w:color="auto" w:fill="auto"/>
        <w:tabs>
          <w:tab w:pos="3302" w:val="left"/>
        </w:tabs>
        <w:bidi w:val="0"/>
        <w:spacing w:before="0" w:after="0" w:line="240" w:lineRule="auto"/>
        <w:ind w:left="0" w:right="0" w:firstLine="0"/>
        <w:jc w:val="both"/>
      </w:pPr>
      <w:r>
        <w:rPr>
          <w:color w:val="000000"/>
          <w:spacing w:val="0"/>
          <w:w w:val="100"/>
          <w:position w:val="0"/>
        </w:rPr>
        <w:t>глубокий дефект тканей любой</w:t>
        <w:tab/>
        <w:t>хирургическое</w:t>
      </w:r>
    </w:p>
    <w:p>
      <w:pPr>
        <w:pStyle w:val="Style10"/>
        <w:keepNext w:val="0"/>
        <w:keepLines w:val="0"/>
        <w:framePr w:w="4618" w:h="2899" w:wrap="none" w:hAnchor="page" w:x="6165" w:y="1739"/>
        <w:widowControl w:val="0"/>
        <w:shd w:val="clear" w:color="auto" w:fill="auto"/>
        <w:bidi w:val="0"/>
        <w:spacing w:before="0" w:after="0" w:line="240" w:lineRule="auto"/>
        <w:ind w:left="0" w:right="0" w:firstLine="0"/>
        <w:jc w:val="left"/>
      </w:pPr>
      <w:r>
        <w:rPr>
          <w:color w:val="000000"/>
          <w:spacing w:val="0"/>
          <w:w w:val="100"/>
          <w:position w:val="0"/>
        </w:rPr>
        <w:t>локализации. Сегментарный дефект лечение длинных трубчатых костей конечностей. Культя первого луча кисти. Короткие культи трехфаланговых пальцев кисти.</w:t>
      </w:r>
    </w:p>
    <w:p>
      <w:pPr>
        <w:pStyle w:val="Style10"/>
        <w:keepNext w:val="0"/>
        <w:keepLines w:val="0"/>
        <w:framePr w:w="4618" w:h="2899" w:wrap="none" w:hAnchor="page" w:x="6165" w:y="1739"/>
        <w:widowControl w:val="0"/>
        <w:shd w:val="clear" w:color="auto" w:fill="auto"/>
        <w:bidi w:val="0"/>
        <w:spacing w:before="0" w:after="0" w:line="240" w:lineRule="auto"/>
        <w:ind w:left="0" w:right="0" w:firstLine="0"/>
        <w:jc w:val="left"/>
      </w:pPr>
      <w:r>
        <w:rPr>
          <w:color w:val="000000"/>
          <w:spacing w:val="0"/>
          <w:w w:val="100"/>
          <w:position w:val="0"/>
        </w:rPr>
        <w:t>Дефект пястных костей и суставов пальцев кисти. Хронический остеомиелит с рубцовыми изменениями кожи в зоне поражения. Утрата активной функции мышц верхней конечности</w:t>
      </w:r>
    </w:p>
    <w:p>
      <w:pPr>
        <w:pStyle w:val="Style10"/>
        <w:keepNext w:val="0"/>
        <w:keepLines w:val="0"/>
        <w:framePr w:w="3470" w:h="979" w:wrap="none" w:hAnchor="page" w:x="10951" w:y="1739"/>
        <w:widowControl w:val="0"/>
        <w:shd w:val="clear" w:color="auto" w:fill="auto"/>
        <w:bidi w:val="0"/>
        <w:spacing w:before="0" w:after="0" w:line="240" w:lineRule="auto"/>
        <w:ind w:left="0" w:right="0" w:firstLine="0"/>
        <w:jc w:val="left"/>
      </w:pPr>
      <w:r>
        <w:rPr>
          <w:color w:val="000000"/>
          <w:spacing w:val="0"/>
          <w:w w:val="100"/>
          <w:position w:val="0"/>
        </w:rPr>
        <w:t>свободная пересадка кровоснабжаемого комплекса тканей с использованием</w:t>
      </w:r>
    </w:p>
    <w:p>
      <w:pPr>
        <w:pStyle w:val="Style10"/>
        <w:keepNext w:val="0"/>
        <w:keepLines w:val="0"/>
        <w:framePr w:w="3470" w:h="979" w:wrap="none" w:hAnchor="page" w:x="10951" w:y="1739"/>
        <w:widowControl w:val="0"/>
        <w:shd w:val="clear" w:color="auto" w:fill="auto"/>
        <w:bidi w:val="0"/>
        <w:spacing w:before="0" w:after="0" w:line="240" w:lineRule="auto"/>
        <w:ind w:left="0" w:right="0" w:firstLine="0"/>
        <w:jc w:val="left"/>
      </w:pPr>
      <w:r>
        <w:rPr>
          <w:color w:val="000000"/>
          <w:spacing w:val="0"/>
          <w:w w:val="100"/>
          <w:position w:val="0"/>
        </w:rPr>
        <w:t>операционного микроскопа и прецессионной техники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decimal"/>
            <w:numRestart w:val="continuous"/>
          </w:footnotePr>
          <w:pgSz w:w="16840" w:h="11900" w:orient="landscape"/>
          <w:pgMar w:top="1100" w:right="543" w:bottom="1362" w:left="553" w:header="0" w:footer="934" w:gutter="0"/>
          <w:cols w:space="720"/>
          <w:noEndnote/>
          <w:rtlGutter w:val="0"/>
          <w:docGrid w:linePitch="360"/>
        </w:sectPr>
      </w:pPr>
    </w:p>
    <w:tbl>
      <w:tblPr>
        <w:tblOverlap w:val="never"/>
        <w:jc w:val="center"/>
        <w:tblLayout w:type="fixed"/>
      </w:tblPr>
      <w:tblGrid>
        <w:gridCol w:w="394"/>
        <w:gridCol w:w="2856"/>
        <w:gridCol w:w="2122"/>
        <w:gridCol w:w="3322"/>
        <w:gridCol w:w="1416"/>
        <w:gridCol w:w="3998"/>
        <w:gridCol w:w="936"/>
      </w:tblGrid>
      <w:tr>
        <w:trPr>
          <w:trHeight w:val="23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69.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Пластика крупных суставов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M15, M17, M19, M24.1,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умеренное нарушение анатомии 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замещение хрящевых, костно-хрящевых</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168809</w:t>
            </w:r>
          </w:p>
        </w:tc>
      </w:tr>
      <w:tr>
        <w:trPr>
          <w:trHeight w:val="1738"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конечностей с</w:t>
            </w:r>
          </w:p>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восстановлением целостности внутрисуставных образований, замещением костно-хрящевых дефектов синтетическими и биологическими материалами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M87, S83.3, S83.7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функции крупного сустава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 связочных дефектов суставных поверхностей крупных суставов биологическими и синтетическими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материалами</w:t>
            </w:r>
          </w:p>
        </w:tc>
        <w:tc>
          <w:tcPr>
            <w:tcBorders/>
            <w:shd w:val="clear" w:color="auto" w:fill="FFFFFF"/>
            <w:vAlign w:val="top"/>
          </w:tcPr>
          <w:p>
            <w:pPr>
              <w:widowControl w:val="0"/>
              <w:rPr>
                <w:sz w:val="10"/>
                <w:szCs w:val="10"/>
              </w:rPr>
            </w:pPr>
          </w:p>
        </w:tc>
      </w:tr>
      <w:tr>
        <w:trPr>
          <w:trHeight w:val="270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70.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M10, M15, M17, M19, M95.9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имплантация эндопротеза, в том числе под контролем компьютерной навигации, с одновременной реконструкцией биологической оси конечности</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устранение сложных многоплоскостных деформаций за счет использования чрескостных аппаратов со свойствами пассивной компьютерной навигации</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имплантация эндопротеза, в том числе под контролем компьютерной навигации,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227315</w:t>
            </w:r>
          </w:p>
        </w:tc>
      </w:tr>
    </w:tbl>
    <w:p>
      <w:pPr>
        <w:widowControl w:val="0"/>
        <w:spacing w:line="1" w:lineRule="exact"/>
      </w:pPr>
      <w:r>
        <w:br w:type="page"/>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816" w:hRule="exact"/>
        </w:trPr>
        <w:tc>
          <w:tcPr>
            <w:gridSpan w:val="2"/>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 предварительным удалением аппаратов внешней фиксации</w:t>
            </w:r>
          </w:p>
        </w:tc>
      </w:tr>
      <w:tr>
        <w:trPr>
          <w:trHeight w:val="1560"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M17, M19, M87, M88.8, M91.1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деформирующий артроз в сочетании с дисплазией сустава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специальных</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диспластических компонентов эндопротеза с костной аутопластикой крыши вертлужной впадины или замещением дефекта крыши опорными блоками из трабекуллярного металла</w:t>
            </w:r>
          </w:p>
        </w:tc>
      </w:tr>
      <w:tr>
        <w:trPr>
          <w:trHeight w:val="156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tc>
      </w:tr>
      <w:tr>
        <w:trPr>
          <w:trHeight w:val="131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M80, M10, M24.7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деформирующий артроз в сочетании с выраженным системным или локальным остеопорозом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r>
      <w:tr>
        <w:trPr>
          <w:trHeight w:val="1560"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M17.3, M19.8, M19.9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посттравматический деформирующий артроз сустава с вывихом или подвывихом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эндопротеза, в том числе с использованием компьютерной навигации, и замещением дефекта костным аутотрансплантатом или опорными блоками из трабекулярного металла</w:t>
            </w:r>
          </w:p>
        </w:tc>
      </w:tr>
      <w:tr>
        <w:trPr>
          <w:trHeight w:val="1018"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артролиз и управляемое восстановление длины конечности посредством применения аппаратов внешней фиксации</w:t>
            </w:r>
          </w:p>
        </w:tc>
      </w:tr>
    </w:tbl>
    <w:p>
      <w:pPr>
        <w:sectPr>
          <w:footnotePr>
            <w:pos w:val="pageBottom"/>
            <w:numFmt w:val="decimal"/>
            <w:numRestart w:val="continuous"/>
          </w:footnotePr>
          <w:type w:val="continuous"/>
          <w:pgSz w:w="16840" w:h="11900" w:orient="landscape"/>
          <w:pgMar w:top="1130" w:right="572" w:bottom="1363" w:left="418" w:header="0" w:footer="935"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93" w:h="250" w:wrap="none" w:hAnchor="page" w:x="746" w:y="8939"/>
        <w:widowControl w:val="0"/>
        <w:shd w:val="clear" w:color="auto" w:fill="auto"/>
        <w:bidi w:val="0"/>
        <w:spacing w:before="0" w:after="0" w:line="240" w:lineRule="auto"/>
        <w:ind w:left="0" w:right="0" w:firstLine="0"/>
        <w:jc w:val="both"/>
      </w:pPr>
      <w:r>
        <w:rPr>
          <w:color w:val="000000"/>
          <w:spacing w:val="0"/>
          <w:w w:val="100"/>
          <w:position w:val="0"/>
        </w:rPr>
        <w:t>71.</w:t>
      </w:r>
    </w:p>
    <w:p>
      <w:pPr>
        <w:pStyle w:val="Style10"/>
        <w:keepNext w:val="0"/>
        <w:keepLines w:val="0"/>
        <w:framePr w:w="2645" w:h="5294" w:wrap="none" w:hAnchor="page" w:x="1303" w:y="4384"/>
        <w:widowControl w:val="0"/>
        <w:shd w:val="clear" w:color="auto" w:fill="auto"/>
        <w:bidi w:val="0"/>
        <w:spacing w:before="0" w:after="120" w:line="240" w:lineRule="auto"/>
        <w:ind w:left="0" w:right="0" w:firstLine="0"/>
        <w:jc w:val="left"/>
      </w:pPr>
      <w:r>
        <w:rPr>
          <w:color w:val="000000"/>
          <w:spacing w:val="0"/>
          <w:w w:val="100"/>
          <w:position w:val="0"/>
        </w:rPr>
        <w:t>Эндопротезирование коленных, плечевых, локтевых и голеностопных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в том числе с использованием компьютерной навигации</w:t>
      </w:r>
    </w:p>
    <w:p>
      <w:pPr>
        <w:pStyle w:val="Style10"/>
        <w:keepNext w:val="0"/>
        <w:keepLines w:val="0"/>
        <w:framePr w:w="2645" w:h="5294" w:wrap="none" w:hAnchor="page" w:x="1303" w:y="4384"/>
        <w:widowControl w:val="0"/>
        <w:shd w:val="clear" w:color="auto" w:fill="auto"/>
        <w:bidi w:val="0"/>
        <w:spacing w:before="0" w:after="360" w:line="240" w:lineRule="auto"/>
        <w:ind w:left="0" w:right="0" w:firstLine="0"/>
        <w:jc w:val="left"/>
      </w:pPr>
      <w:r>
        <w:rPr>
          <w:color w:val="000000"/>
          <w:spacing w:val="0"/>
          <w:w w:val="100"/>
          <w:position w:val="0"/>
        </w:rPr>
        <w:t>Эндопротезирование суставов конечностей у больных с системными заболеваниями соединительной ткани</w:t>
      </w:r>
    </w:p>
    <w:p>
      <w:pPr>
        <w:pStyle w:val="Style10"/>
        <w:keepNext w:val="0"/>
        <w:keepLines w:val="0"/>
        <w:framePr w:w="2645" w:h="5294" w:wrap="none" w:hAnchor="page" w:x="1303" w:y="4384"/>
        <w:widowControl w:val="0"/>
        <w:shd w:val="clear" w:color="auto" w:fill="auto"/>
        <w:bidi w:val="0"/>
        <w:spacing w:before="0" w:after="240" w:line="240" w:lineRule="auto"/>
        <w:ind w:left="0" w:right="0" w:firstLine="0"/>
        <w:jc w:val="left"/>
      </w:pPr>
      <w:r>
        <w:rPr>
          <w:color w:val="000000"/>
          <w:spacing w:val="0"/>
          <w:w w:val="100"/>
          <w:position w:val="0"/>
        </w:rPr>
        <w:t>Реконструктивные и корригирующие операции при сколиотических</w:t>
      </w:r>
    </w:p>
    <w:p>
      <w:pPr>
        <w:pStyle w:val="Style10"/>
        <w:keepNext w:val="0"/>
        <w:keepLines w:val="0"/>
        <w:framePr w:w="3509" w:h="1459" w:wrap="none" w:hAnchor="page" w:x="10946" w:y="1739"/>
        <w:widowControl w:val="0"/>
        <w:shd w:val="clear" w:color="auto" w:fill="auto"/>
        <w:bidi w:val="0"/>
        <w:spacing w:before="0" w:after="0" w:line="240" w:lineRule="auto"/>
        <w:ind w:left="0" w:right="0" w:firstLine="0"/>
        <w:jc w:val="left"/>
      </w:pPr>
      <w:r>
        <w:rPr>
          <w:color w:val="000000"/>
          <w:spacing w:val="0"/>
          <w:w w:val="100"/>
          <w:position w:val="0"/>
        </w:rPr>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tbl>
      <w:tblPr>
        <w:tblOverlap w:val="never"/>
        <w:jc w:val="left"/>
        <w:tblLayout w:type="fixed"/>
      </w:tblPr>
      <w:tblGrid>
        <w:gridCol w:w="1690"/>
        <w:gridCol w:w="3451"/>
        <w:gridCol w:w="1421"/>
        <w:gridCol w:w="3696"/>
      </w:tblGrid>
      <w:tr>
        <w:trPr>
          <w:trHeight w:val="1003" w:hRule="exact"/>
        </w:trPr>
        <w:tc>
          <w:tcPr>
            <w:tcBorders/>
            <w:shd w:val="clear" w:color="auto" w:fill="FFFFFF"/>
            <w:vAlign w:val="top"/>
          </w:tcPr>
          <w:p>
            <w:pPr>
              <w:pStyle w:val="Style21"/>
              <w:keepNext w:val="0"/>
              <w:keepLines w:val="0"/>
              <w:framePr w:w="10258" w:h="2275" w:wrap="none" w:hAnchor="page" w:x="4298" w:y="3323"/>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M24.6, Z98.1</w:t>
            </w:r>
          </w:p>
        </w:tc>
        <w:tc>
          <w:tcPr>
            <w:tcBorders/>
            <w:shd w:val="clear" w:color="auto" w:fill="FFFFFF"/>
            <w:vAlign w:val="top"/>
          </w:tcPr>
          <w:p>
            <w:pPr>
              <w:pStyle w:val="Style21"/>
              <w:keepNext w:val="0"/>
              <w:keepLines w:val="0"/>
              <w:framePr w:w="10258" w:h="2275" w:wrap="none" w:hAnchor="page" w:x="4298" w:y="3323"/>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анкилоз крупного сустава в порочном положении</w:t>
            </w:r>
          </w:p>
        </w:tc>
        <w:tc>
          <w:tcPr>
            <w:tcBorders/>
            <w:shd w:val="clear" w:color="auto" w:fill="FFFFFF"/>
            <w:vAlign w:val="top"/>
          </w:tcPr>
          <w:p>
            <w:pPr>
              <w:pStyle w:val="Style21"/>
              <w:keepNext w:val="0"/>
              <w:keepLines w:val="0"/>
              <w:framePr w:w="10258" w:h="2275" w:wrap="none" w:hAnchor="page" w:x="4298" w:y="332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0258" w:h="2275" w:wrap="none" w:hAnchor="page" w:x="4298" w:y="332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эндопротеза, в том числе под контролем компьютерной навигации, и стабилизация сустава за счет пластики мягких тканей</w:t>
            </w:r>
          </w:p>
        </w:tc>
      </w:tr>
      <w:tr>
        <w:trPr>
          <w:trHeight w:val="1272" w:hRule="exact"/>
        </w:trPr>
        <w:tc>
          <w:tcPr>
            <w:tcBorders/>
            <w:shd w:val="clear" w:color="auto" w:fill="FFFFFF"/>
            <w:vAlign w:val="top"/>
          </w:tcPr>
          <w:p>
            <w:pPr>
              <w:pStyle w:val="Style21"/>
              <w:keepNext w:val="0"/>
              <w:keepLines w:val="0"/>
              <w:framePr w:w="10258" w:h="2275" w:wrap="none" w:hAnchor="page" w:x="4298" w:y="332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M17, M19, M95.9</w:t>
            </w:r>
          </w:p>
        </w:tc>
        <w:tc>
          <w:tcPr>
            <w:tcBorders/>
            <w:shd w:val="clear" w:color="auto" w:fill="FFFFFF"/>
            <w:vAlign w:val="bottom"/>
          </w:tcPr>
          <w:p>
            <w:pPr>
              <w:pStyle w:val="Style21"/>
              <w:keepNext w:val="0"/>
              <w:keepLines w:val="0"/>
              <w:framePr w:w="10258" w:h="2275" w:wrap="none" w:hAnchor="page" w:x="4298" w:y="3323"/>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Borders/>
            <w:shd w:val="clear" w:color="auto" w:fill="FFFFFF"/>
            <w:vAlign w:val="top"/>
          </w:tcPr>
          <w:p>
            <w:pPr>
              <w:pStyle w:val="Style21"/>
              <w:keepNext w:val="0"/>
              <w:keepLines w:val="0"/>
              <w:framePr w:w="10258" w:h="2275" w:wrap="none" w:hAnchor="page" w:x="4298" w:y="332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framePr w:w="10258" w:h="2275" w:wrap="none" w:hAnchor="page" w:x="4298" w:y="332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эндопротеза с одновременной реконструкцией биологической оси конечности</w:t>
            </w:r>
          </w:p>
        </w:tc>
      </w:tr>
    </w:tbl>
    <w:p>
      <w:pPr>
        <w:framePr w:w="10258" w:h="2275" w:wrap="none" w:hAnchor="page" w:x="4298" w:y="3323"/>
        <w:widowControl w:val="0"/>
        <w:spacing w:line="1" w:lineRule="exact"/>
      </w:pPr>
    </w:p>
    <w:tbl>
      <w:tblPr>
        <w:tblOverlap w:val="never"/>
        <w:jc w:val="left"/>
        <w:tblLayout w:type="fixed"/>
      </w:tblPr>
      <w:tblGrid>
        <w:gridCol w:w="1925"/>
        <w:gridCol w:w="3322"/>
        <w:gridCol w:w="1474"/>
        <w:gridCol w:w="3696"/>
      </w:tblGrid>
      <w:tr>
        <w:trPr>
          <w:trHeight w:val="1262" w:hRule="exact"/>
        </w:trPr>
        <w:tc>
          <w:tcPr>
            <w:tcBorders/>
            <w:shd w:val="clear" w:color="auto" w:fill="FFFFFF"/>
            <w:vAlign w:val="top"/>
          </w:tcPr>
          <w:p>
            <w:pPr>
              <w:pStyle w:val="Style21"/>
              <w:keepNext w:val="0"/>
              <w:keepLines w:val="0"/>
              <w:framePr w:w="10416" w:h="2040" w:wrap="none" w:hAnchor="page" w:x="4139" w:y="7639"/>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M05, M06</w:t>
            </w:r>
          </w:p>
        </w:tc>
        <w:tc>
          <w:tcPr>
            <w:tcBorders/>
            <w:shd w:val="clear" w:color="auto" w:fill="FFFFFF"/>
            <w:vAlign w:val="top"/>
          </w:tcPr>
          <w:p>
            <w:pPr>
              <w:pStyle w:val="Style21"/>
              <w:keepNext w:val="0"/>
              <w:keepLines w:val="0"/>
              <w:framePr w:w="10416" w:h="2040" w:wrap="none" w:hAnchor="page" w:x="4139" w:y="763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дегенеративно-дистрофические изменения в суставе на фоне системного заболевания соединительной ткани</w:t>
            </w:r>
          </w:p>
        </w:tc>
        <w:tc>
          <w:tcPr>
            <w:tcBorders/>
            <w:shd w:val="clear" w:color="auto" w:fill="FFFFFF"/>
            <w:vAlign w:val="top"/>
          </w:tcPr>
          <w:p>
            <w:pPr>
              <w:pStyle w:val="Style21"/>
              <w:keepNext w:val="0"/>
              <w:keepLines w:val="0"/>
              <w:framePr w:w="10416" w:h="2040" w:wrap="none" w:hAnchor="page" w:x="4139" w:y="763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framePr w:w="10416" w:h="2040" w:wrap="none" w:hAnchor="page" w:x="4139" w:y="763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r>
      <w:tr>
        <w:trPr>
          <w:trHeight w:val="778" w:hRule="exact"/>
        </w:trPr>
        <w:tc>
          <w:tcPr>
            <w:tcBorders/>
            <w:shd w:val="clear" w:color="auto" w:fill="FFFFFF"/>
            <w:vAlign w:val="top"/>
          </w:tcPr>
          <w:p>
            <w:pPr>
              <w:pStyle w:val="Style21"/>
              <w:keepNext w:val="0"/>
              <w:keepLines w:val="0"/>
              <w:framePr w:w="10416" w:h="2040" w:wrap="none" w:hAnchor="page" w:x="4139" w:y="763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M40, M41, Q76, Q85, Q87</w:t>
            </w:r>
          </w:p>
        </w:tc>
        <w:tc>
          <w:tcPr>
            <w:tcBorders/>
            <w:shd w:val="clear" w:color="auto" w:fill="FFFFFF"/>
            <w:vAlign w:val="bottom"/>
          </w:tcPr>
          <w:p>
            <w:pPr>
              <w:pStyle w:val="Style21"/>
              <w:keepNext w:val="0"/>
              <w:keepLines w:val="0"/>
              <w:framePr w:w="10416" w:h="2040" w:wrap="none" w:hAnchor="page" w:x="4139" w:y="763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инфантильный и идиопатический сколиоз 3 - 4 степени, осложненный вторичным остеохондрозом с</w:t>
            </w:r>
          </w:p>
        </w:tc>
        <w:tc>
          <w:tcPr>
            <w:tcBorders/>
            <w:shd w:val="clear" w:color="auto" w:fill="FFFFFF"/>
            <w:vAlign w:val="top"/>
          </w:tcPr>
          <w:p>
            <w:pPr>
              <w:pStyle w:val="Style21"/>
              <w:keepNext w:val="0"/>
              <w:keepLines w:val="0"/>
              <w:framePr w:w="10416" w:h="2040" w:wrap="none" w:hAnchor="page" w:x="4139" w:y="763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framePr w:w="10416" w:h="2040" w:wrap="none" w:hAnchor="page" w:x="4139" w:y="763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реконструктивное вмешательство с одно- или многоуровневой вертебротомией, путем резекции позвонка,</w:t>
            </w:r>
          </w:p>
        </w:tc>
      </w:tr>
    </w:tbl>
    <w:p>
      <w:pPr>
        <w:framePr w:w="10416" w:h="2040" w:wrap="none" w:hAnchor="page" w:x="4139" w:y="7639"/>
        <w:widowControl w:val="0"/>
        <w:spacing w:line="1" w:lineRule="exact"/>
      </w:pPr>
    </w:p>
    <w:p>
      <w:pPr>
        <w:pStyle w:val="Style10"/>
        <w:keepNext w:val="0"/>
        <w:keepLines w:val="0"/>
        <w:framePr w:w="643" w:h="250" w:wrap="none" w:hAnchor="page" w:x="15146" w:y="8939"/>
        <w:widowControl w:val="0"/>
        <w:shd w:val="clear" w:color="auto" w:fill="auto"/>
        <w:bidi w:val="0"/>
        <w:spacing w:before="0" w:after="0" w:line="240" w:lineRule="auto"/>
        <w:ind w:left="0" w:right="0" w:firstLine="0"/>
        <w:jc w:val="left"/>
      </w:pPr>
      <w:r>
        <w:rPr>
          <w:color w:val="000000"/>
          <w:spacing w:val="0"/>
          <w:w w:val="100"/>
          <w:position w:val="0"/>
        </w:rPr>
        <w:t>436058</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672"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362" w:left="553" w:header="0" w:footer="934" w:gutter="0"/>
          <w:cols w:space="720"/>
          <w:noEndnote/>
          <w:rtlGutter w:val="0"/>
          <w:docGrid w:linePitch="360"/>
        </w:sectPr>
      </w:pPr>
    </w:p>
    <w:p>
      <w:pPr>
        <w:pStyle w:val="Style10"/>
        <w:keepNext w:val="0"/>
        <w:keepLines w:val="0"/>
        <w:widowControl w:val="0"/>
        <w:shd w:val="clear" w:color="auto" w:fill="auto"/>
        <w:bidi w:val="0"/>
        <w:spacing w:before="0" w:after="2880" w:line="240" w:lineRule="auto"/>
        <w:ind w:left="580" w:right="0" w:firstLine="0"/>
        <w:jc w:val="left"/>
      </w:pPr>
      <w:r>
        <w:rPr>
          <w:color w:val="000000"/>
          <w:spacing w:val="0"/>
          <w:w w:val="100"/>
          <w:position w:val="0"/>
        </w:rPr>
        <w:t>деформациях позвоночника 3 - 4 степени с применением имплантатов, стабилизирующих систем, аппаратов внешней фиксации, в том числе у детей первых лет жизни и в сочетании с аномалией развития грудной клетки</w:t>
      </w:r>
    </w:p>
    <w:p>
      <w:pPr>
        <w:pStyle w:val="Style10"/>
        <w:keepNext w:val="0"/>
        <w:keepLines w:val="0"/>
        <w:widowControl w:val="0"/>
        <w:shd w:val="clear" w:color="auto" w:fill="auto"/>
        <w:tabs>
          <w:tab w:pos="3422" w:val="left"/>
        </w:tabs>
        <w:bidi w:val="0"/>
        <w:spacing w:before="0" w:after="0" w:line="240" w:lineRule="auto"/>
        <w:ind w:left="0" w:right="0" w:firstLine="0"/>
        <w:jc w:val="left"/>
      </w:pPr>
      <w:r>
        <w:rPr>
          <w:color w:val="000000"/>
          <w:spacing w:val="0"/>
          <w:w w:val="100"/>
          <w:position w:val="0"/>
        </w:rPr>
        <w:t>72. Тотальное</w:t>
        <w:tab/>
      </w:r>
      <w:r>
        <w:rPr>
          <w:color w:val="000000"/>
          <w:spacing w:val="0"/>
          <w:w w:val="100"/>
          <w:position w:val="0"/>
        </w:rPr>
        <w:t>D61, D66, D67, D68,</w:t>
      </w:r>
    </w:p>
    <w:p>
      <w:pPr>
        <w:pStyle w:val="Style10"/>
        <w:keepNext w:val="0"/>
        <w:keepLines w:val="0"/>
        <w:widowControl w:val="0"/>
        <w:shd w:val="clear" w:color="auto" w:fill="auto"/>
        <w:tabs>
          <w:tab w:pos="3834" w:val="left"/>
        </w:tabs>
        <w:bidi w:val="0"/>
        <w:spacing w:before="0" w:after="0" w:line="240" w:lineRule="auto"/>
        <w:ind w:left="0" w:right="0" w:firstLine="580"/>
        <w:jc w:val="left"/>
      </w:pPr>
      <w:r>
        <w:rPr>
          <w:color w:val="000000"/>
          <w:spacing w:val="0"/>
          <w:w w:val="100"/>
          <w:position w:val="0"/>
        </w:rPr>
        <w:t>эндопротезирование у</w:t>
        <w:tab/>
      </w:r>
      <w:r>
        <w:rPr>
          <w:color w:val="000000"/>
          <w:spacing w:val="0"/>
          <w:w w:val="100"/>
          <w:position w:val="0"/>
        </w:rPr>
        <w:t>C90, M87.0</w:t>
      </w:r>
    </w:p>
    <w:p>
      <w:pPr>
        <w:pStyle w:val="Style10"/>
        <w:keepNext w:val="0"/>
        <w:keepLines w:val="0"/>
        <w:widowControl w:val="0"/>
        <w:shd w:val="clear" w:color="auto" w:fill="auto"/>
        <w:bidi w:val="0"/>
        <w:spacing w:before="0" w:after="720" w:line="240" w:lineRule="auto"/>
        <w:ind w:left="580" w:right="0" w:firstLine="0"/>
        <w:jc w:val="left"/>
      </w:pPr>
      <w:r>
        <w:rPr>
          <w:color w:val="000000"/>
          <w:spacing w:val="0"/>
          <w:w w:val="100"/>
          <w:position w:val="0"/>
        </w:rPr>
        <w:t xml:space="preserve">пациентов с наследственным и приобретенным дефицитом факторов свертывания крови, наличием ингибиторов к факторам и болезнью Виллебранда, болезнью Гоше, миеломной болезнью, с тромбоцитопениями и тромбоцитопатиями </w:t>
      </w:r>
      <w:r>
        <w:rPr>
          <w:color w:val="000000"/>
          <w:spacing w:val="0"/>
          <w:w w:val="100"/>
          <w:position w:val="0"/>
        </w:rPr>
        <w:t>ротацией и многоплоскостной деформацией позвонков шейного, грудного и поясничного отделов позвоночника, с наличием реберного горба. Болезнь Шойермана - Мау, кифотическая деформация позвоночника с клиновидной деформацией, ротацией и многоплоскостной деформацией позвонков шейного, грудного и поясничного отделов позвоночника. Врожденные деформации позвоночника. Врожденные деформации грудной клетки. Остеохондродисплазия и спондилоэпифизарная дисплазия. Ахондроплазия. Нейрофиброматоз. Синдром Марфана</w:t>
      </w:r>
    </w:p>
    <w:p>
      <w:pPr>
        <w:pStyle w:val="Style10"/>
        <w:keepNext w:val="0"/>
        <w:keepLines w:val="0"/>
        <w:widowControl w:val="0"/>
        <w:shd w:val="clear" w:color="auto" w:fill="auto"/>
        <w:tabs>
          <w:tab w:pos="3266" w:val="left"/>
        </w:tabs>
        <w:bidi w:val="0"/>
        <w:spacing w:before="0" w:after="0" w:line="240" w:lineRule="auto"/>
        <w:ind w:left="0" w:right="0" w:firstLine="0"/>
        <w:jc w:val="left"/>
      </w:pPr>
      <w:r>
        <w:rPr>
          <w:color w:val="000000"/>
          <w:spacing w:val="0"/>
          <w:w w:val="100"/>
          <w:position w:val="0"/>
        </w:rPr>
        <w:t>деформирующий артроз,</w:t>
        <w:tab/>
        <w:t>хирургическое</w:t>
      </w:r>
    </w:p>
    <w:p>
      <w:pPr>
        <w:pStyle w:val="Style10"/>
        <w:keepNext w:val="0"/>
        <w:keepLines w:val="0"/>
        <w:widowControl w:val="0"/>
        <w:shd w:val="clear" w:color="auto" w:fill="auto"/>
        <w:tabs>
          <w:tab w:pos="3266" w:val="left"/>
        </w:tabs>
        <w:bidi w:val="0"/>
        <w:spacing w:before="0" w:after="0" w:line="240" w:lineRule="auto"/>
        <w:ind w:left="0" w:right="0" w:firstLine="0"/>
        <w:jc w:val="left"/>
      </w:pPr>
      <w:r>
        <w:rPr>
          <w:color w:val="000000"/>
          <w:spacing w:val="0"/>
          <w:w w:val="100"/>
          <w:position w:val="0"/>
        </w:rPr>
        <w:t>контрактура крупных суставов с</w:t>
        <w:tab/>
        <w:t>лечение</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 xml:space="preserve">нарушением биологической оси конечности, асептический некроз головки бедренной кости, перелом шейки бедра при невозможности других видов остеосинтеза </w:t>
      </w:r>
      <w:r>
        <w:rPr>
          <w:color w:val="000000"/>
          <w:spacing w:val="0"/>
          <w:w w:val="100"/>
          <w:position w:val="0"/>
        </w:rPr>
        <w:t>межпозвонкового диска и связочных элементов сегмента позвоночника из вентрального или заднего доступов, репозиционно-стабилизирующий спондилосинтез с использованием костной пластики (спондилодеза), погружных имплантатов и стабилизирующих систем</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двух- или многоэтапное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реконструктивное вмешательство с одно- или многоуровневой вертебротомией, путем резекции позвонка,</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межпозвонкового диска и связочных элементов сегмента позвоночника из комбинированных доступов, многоэтапный репозиционно- стабилизирующий спондилосинтез с использованием костной пластики (спондилодеза), погружных имплантатов и стабилизирующих систем</w:t>
      </w:r>
    </w:p>
    <w:p>
      <w:pPr>
        <w:pStyle w:val="Style10"/>
        <w:keepNext w:val="0"/>
        <w:keepLines w:val="0"/>
        <w:widowControl w:val="0"/>
        <w:shd w:val="clear" w:color="auto" w:fill="auto"/>
        <w:tabs>
          <w:tab w:pos="4195" w:val="left"/>
        </w:tabs>
        <w:bidi w:val="0"/>
        <w:spacing w:before="0" w:after="0" w:line="240" w:lineRule="auto"/>
        <w:ind w:left="0" w:right="0" w:firstLine="0"/>
        <w:jc w:val="left"/>
      </w:pPr>
      <w:r>
        <w:rPr>
          <w:color w:val="000000"/>
          <w:spacing w:val="0"/>
          <w:w w:val="100"/>
          <w:position w:val="0"/>
        </w:rPr>
        <w:t>имплантация эндопротеза с устранением</w:t>
        <w:tab/>
        <w:t>532102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контрактуры и восстановлением</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49" w:right="1052" w:bottom="1149" w:left="745" w:header="0" w:footer="3" w:gutter="0"/>
          <w:cols w:num="3" w:space="720" w:equalWidth="0">
            <w:col w:w="5203" w:space="216"/>
            <w:col w:w="4618" w:space="163"/>
            <w:col w:w="4843"/>
          </w:cols>
          <w:noEndnote/>
          <w:rtlGutter w:val="0"/>
          <w:docGrid w:linePitch="360"/>
        </w:sectPr>
      </w:pPr>
      <w:r>
        <w:rPr>
          <w:color w:val="000000"/>
          <w:spacing w:val="0"/>
          <w:w w:val="100"/>
          <w:position w:val="0"/>
        </w:rPr>
        <w:t>биологической оси конечности</w:t>
      </w:r>
    </w:p>
    <w:tbl>
      <w:tblPr>
        <w:tblOverlap w:val="never"/>
        <w:jc w:val="center"/>
        <w:tblLayout w:type="fixed"/>
      </w:tblPr>
      <w:tblGrid>
        <w:gridCol w:w="778"/>
        <w:gridCol w:w="2726"/>
        <w:gridCol w:w="2136"/>
        <w:gridCol w:w="3307"/>
        <w:gridCol w:w="1474"/>
        <w:gridCol w:w="3686"/>
        <w:gridCol w:w="1733"/>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2270"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73.</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Реэндопротезирование суставов конечностей</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Z96.6, M96.6, D61, D66, D67, D68, M87.0</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нестабильность компонентов эндопротеза сустава конечности</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нестабильных компонентов эндопротеза и костного цемента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300868</w:t>
            </w:r>
          </w:p>
        </w:tc>
      </w:tr>
      <w:tr>
        <w:trPr>
          <w:trHeight w:val="156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износ или разрушение компонентов эндопротеза суставов конечностей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хорошо фиксированных компонентов эндопротеза и костного цемента с использованием ревизионного набора инструментов и имплантация новых компонентов с применением дополнительных средств фиксации</w:t>
            </w:r>
          </w:p>
        </w:tc>
        <w:tc>
          <w:tcPr>
            <w:tcBorders/>
            <w:shd w:val="clear" w:color="auto" w:fill="FFFFFF"/>
            <w:vAlign w:val="top"/>
          </w:tcPr>
          <w:p>
            <w:pPr>
              <w:widowControl w:val="0"/>
              <w:rPr>
                <w:sz w:val="10"/>
                <w:szCs w:val="10"/>
              </w:rPr>
            </w:pPr>
          </w:p>
        </w:tc>
      </w:tr>
      <w:tr>
        <w:trPr>
          <w:trHeight w:val="132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перипротезные переломы с нарушением (без нарушения) стабильности компонентов</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эндопротеза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ревизия эндопротеза и различные варианты остеосинтеза перелома с реконструкцией поврежденного сегмента с помощью пластики аллокостью или биокомпозитными материалами</w:t>
            </w:r>
          </w:p>
        </w:tc>
        <w:tc>
          <w:tcPr>
            <w:tcBorders/>
            <w:shd w:val="clear" w:color="auto" w:fill="FFFFFF"/>
            <w:vAlign w:val="top"/>
          </w:tcPr>
          <w:p>
            <w:pPr>
              <w:widowControl w:val="0"/>
              <w:rPr>
                <w:sz w:val="10"/>
                <w:szCs w:val="10"/>
              </w:rPr>
            </w:pPr>
          </w:p>
        </w:tc>
      </w:tr>
      <w:tr>
        <w:trPr>
          <w:trHeight w:val="154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ревизия эндопротеза с удалением нестабильных компонентов эндопротеза и костного цемента и имплантация ревизионных компонентов с одновременным остеосинтезом перелома различными методами</w:t>
            </w:r>
          </w:p>
        </w:tc>
        <w:tc>
          <w:tcPr>
            <w:tcBorders/>
            <w:shd w:val="clear" w:color="auto" w:fill="FFFFFF"/>
            <w:vAlign w:val="top"/>
          </w:tcPr>
          <w:p>
            <w:pPr>
              <w:widowControl w:val="0"/>
              <w:rPr>
                <w:sz w:val="10"/>
                <w:szCs w:val="10"/>
              </w:rPr>
            </w:pPr>
          </w:p>
        </w:tc>
      </w:tr>
      <w:tr>
        <w:trPr>
          <w:trHeight w:val="125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глубокая инфекция в области эндопротеза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ревизия эндопротеза с заменой полиэтиленовых компонентов после ультразвуковой обработки раны и замещением костных дефектов биокомпозитными материалами</w:t>
            </w:r>
          </w:p>
        </w:tc>
        <w:tc>
          <w:tcPr>
            <w:tcBorders/>
            <w:shd w:val="clear" w:color="auto" w:fill="FFFFFF"/>
            <w:vAlign w:val="top"/>
          </w:tcPr>
          <w:p>
            <w:pPr>
              <w:widowControl w:val="0"/>
              <w:rPr>
                <w:sz w:val="10"/>
                <w:szCs w:val="10"/>
              </w:rPr>
            </w:pPr>
          </w:p>
        </w:tc>
      </w:tr>
    </w:tbl>
    <w:p>
      <w:pPr>
        <w:sectPr>
          <w:footnotePr>
            <w:pos w:val="pageBottom"/>
            <w:numFmt w:val="decimal"/>
            <w:numRestart w:val="continuous"/>
          </w:footnotePr>
          <w:pgSz w:w="16840" w:h="11900" w:orient="landscape"/>
          <w:pgMar w:top="1130" w:right="505" w:bottom="1130" w:left="495" w:header="0" w:footer="702" w:gutter="0"/>
          <w:cols w:space="720"/>
          <w:noEndnote/>
          <w:rtlGutter w:val="0"/>
          <w:docGrid w:linePitch="360"/>
        </w:sectPr>
      </w:pPr>
    </w:p>
    <w:p>
      <w:pPr>
        <w:widowControl w:val="0"/>
        <w:spacing w:before="59" w:after="59" w:line="240" w:lineRule="exact"/>
        <w:rPr>
          <w:sz w:val="19"/>
          <w:szCs w:val="19"/>
        </w:rPr>
      </w:pPr>
    </w:p>
    <w:p>
      <w:pPr>
        <w:widowControl w:val="0"/>
        <w:spacing w:line="1" w:lineRule="exact"/>
        <w:sectPr>
          <w:footnotePr>
            <w:pos w:val="pageBottom"/>
            <w:numFmt w:val="decimal"/>
            <w:numRestart w:val="continuous"/>
          </w:footnotePr>
          <w:pgSz w:w="9336" w:h="11909"/>
          <w:pgMar w:top="1103" w:right="715" w:bottom="1963" w:left="552" w:header="0" w:footer="3" w:gutter="0"/>
          <w:cols w:space="720"/>
          <w:noEndnote/>
          <w:rtlGutter w:val="0"/>
          <w:docGrid w:linePitch="360"/>
        </w:sectPr>
      </w:pPr>
    </w:p>
    <w:p>
      <w:pPr>
        <w:pStyle w:val="Style10"/>
        <w:keepNext w:val="0"/>
        <w:keepLines w:val="0"/>
        <w:framePr w:w="682" w:h="725" w:wrap="none" w:vAnchor="text" w:hAnchor="page" w:x="553" w:y="21"/>
        <w:widowControl w:val="0"/>
        <w:shd w:val="clear" w:color="auto" w:fill="auto"/>
        <w:bidi w:val="0"/>
        <w:spacing w:before="0" w:after="0" w:line="240" w:lineRule="auto"/>
        <w:ind w:left="0" w:right="0" w:firstLine="0"/>
        <w:jc w:val="center"/>
      </w:pPr>
      <w:r>
        <w:rPr>
          <w:color w:val="000000"/>
          <w:spacing w:val="0"/>
          <w:w w:val="100"/>
          <w:position w:val="0"/>
        </w:rPr>
        <w:t>№</w:t>
        <w:br/>
        <w:t>группы</w:t>
        <w:br/>
        <w:t>ВМП</w:t>
      </w:r>
      <w:r>
        <w:rPr>
          <w:color w:val="000000"/>
          <w:spacing w:val="0"/>
          <w:w w:val="100"/>
          <w:position w:val="0"/>
          <w:vertAlign w:val="superscript"/>
        </w:rPr>
        <w:t>1</w:t>
      </w:r>
    </w:p>
    <w:p>
      <w:pPr>
        <w:pStyle w:val="Style10"/>
        <w:keepNext w:val="0"/>
        <w:keepLines w:val="0"/>
        <w:framePr w:w="2309" w:h="269" w:wrap="none" w:vAnchor="text" w:hAnchor="page" w:x="1475" w:y="217"/>
        <w:widowControl w:val="0"/>
        <w:shd w:val="clear" w:color="auto" w:fill="auto"/>
        <w:bidi w:val="0"/>
        <w:spacing w:before="0" w:after="0" w:line="240" w:lineRule="auto"/>
        <w:ind w:left="0" w:right="0" w:firstLine="0"/>
        <w:jc w:val="left"/>
      </w:pPr>
      <w:r>
        <w:rPr>
          <w:color w:val="000000"/>
          <w:spacing w:val="0"/>
          <w:w w:val="100"/>
          <w:position w:val="0"/>
        </w:rPr>
        <w:t>Наименование вида ВМП</w:t>
      </w:r>
      <w:r>
        <w:rPr>
          <w:color w:val="000000"/>
          <w:spacing w:val="0"/>
          <w:w w:val="100"/>
          <w:position w:val="0"/>
          <w:vertAlign w:val="superscript"/>
        </w:rPr>
        <w:t>1</w:t>
      </w:r>
    </w:p>
    <w:p>
      <w:pPr>
        <w:pStyle w:val="Style10"/>
        <w:keepNext w:val="0"/>
        <w:keepLines w:val="0"/>
        <w:framePr w:w="1594" w:h="269" w:wrap="none" w:vAnchor="text" w:hAnchor="page" w:x="4278" w:y="217"/>
        <w:widowControl w:val="0"/>
        <w:shd w:val="clear" w:color="auto" w:fill="auto"/>
        <w:bidi w:val="0"/>
        <w:spacing w:before="0" w:after="0" w:line="240" w:lineRule="auto"/>
        <w:ind w:left="0" w:right="0" w:firstLine="0"/>
        <w:jc w:val="left"/>
      </w:pPr>
      <w:r>
        <w:rPr>
          <w:color w:val="000000"/>
          <w:spacing w:val="0"/>
          <w:w w:val="100"/>
          <w:position w:val="0"/>
        </w:rPr>
        <w:t>Коды по МКБ-10</w:t>
      </w:r>
      <w:r>
        <w:rPr>
          <w:color w:val="000000"/>
          <w:spacing w:val="0"/>
          <w:w w:val="100"/>
          <w:position w:val="0"/>
          <w:vertAlign w:val="superscript"/>
        </w:rPr>
        <w:t>2</w:t>
      </w:r>
    </w:p>
    <w:p>
      <w:pPr>
        <w:pStyle w:val="Style10"/>
        <w:keepNext w:val="0"/>
        <w:keepLines w:val="0"/>
        <w:framePr w:w="1555" w:h="250" w:wrap="none" w:vAnchor="text" w:hAnchor="page" w:x="7014" w:y="236"/>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9336" w:h="11909"/>
          <w:pgMar w:top="1103" w:right="715" w:bottom="1963" w:left="552" w:header="0" w:footer="1535"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3" w:after="73" w:line="240" w:lineRule="exact"/>
        <w:rPr>
          <w:sz w:val="19"/>
          <w:szCs w:val="19"/>
        </w:rPr>
      </w:pPr>
    </w:p>
    <w:p>
      <w:pPr>
        <w:widowControl w:val="0"/>
        <w:spacing w:line="1" w:lineRule="exact"/>
        <w:sectPr>
          <w:footnotePr>
            <w:pos w:val="pageBottom"/>
            <w:numFmt w:val="decimal"/>
            <w:numRestart w:val="continuous"/>
          </w:footnotePr>
          <w:type w:val="continuous"/>
          <w:pgSz w:w="9336" w:h="11909"/>
          <w:pgMar w:top="1517" w:right="0" w:bottom="1517" w:left="0" w:header="0" w:footer="3" w:gutter="0"/>
          <w:cols w:space="720"/>
          <w:noEndnote/>
          <w:rtlGutter w:val="0"/>
          <w:docGrid w:linePitch="360"/>
        </w:sectPr>
      </w:pPr>
    </w:p>
    <w:p>
      <w:pPr>
        <w:pStyle w:val="Style10"/>
        <w:keepNext w:val="0"/>
        <w:keepLines w:val="0"/>
        <w:widowControl w:val="0"/>
        <w:shd w:val="clear" w:color="auto" w:fill="auto"/>
        <w:bidi w:val="0"/>
        <w:spacing w:before="0" w:after="0" w:line="252" w:lineRule="auto"/>
        <w:ind w:left="0" w:right="0" w:firstLine="0"/>
        <w:jc w:val="left"/>
        <w:sectPr>
          <w:footnotePr>
            <w:pos w:val="pageBottom"/>
            <w:numFmt w:val="decimal"/>
            <w:numRestart w:val="continuous"/>
          </w:footnotePr>
          <w:type w:val="continuous"/>
          <w:pgSz w:w="9336" w:h="11909"/>
          <w:pgMar w:top="1517" w:right="763" w:bottom="1517" w:left="6163" w:header="0" w:footer="3" w:gutter="0"/>
          <w:cols w:space="720"/>
          <w:noEndnote/>
          <w:rtlGutter w:val="0"/>
          <w:docGrid w:linePitch="360"/>
        </w:sectPr>
      </w:pPr>
      <w:r>
        <w:rPr>
          <w:color w:val="000000"/>
          <w:spacing w:val="0"/>
          <w:w w:val="100"/>
          <w:position w:val="0"/>
        </w:rPr>
        <w:t>рецидивирующие вывихи и разобщение компонентов эндопротеза</w:t>
      </w:r>
    </w:p>
    <w:p>
      <w:pPr>
        <w:pStyle w:val="Style10"/>
        <w:keepNext w:val="0"/>
        <w:keepLines w:val="0"/>
        <w:widowControl w:val="0"/>
        <w:shd w:val="clear" w:color="auto" w:fill="auto"/>
        <w:bidi w:val="0"/>
        <w:spacing w:before="0" w:after="0" w:line="240" w:lineRule="auto"/>
        <w:ind w:left="0" w:right="0" w:firstLine="0"/>
        <w:jc w:val="center"/>
        <w:sectPr>
          <w:headerReference w:type="default" r:id="rId153"/>
          <w:headerReference w:type="even" r:id="rId154"/>
          <w:footnotePr>
            <w:pos w:val="pageBottom"/>
            <w:numFmt w:val="decimal"/>
            <w:numRestart w:val="continuous"/>
          </w:footnotePr>
          <w:pgSz w:w="7502" w:h="11909"/>
          <w:pgMar w:top="1152" w:right="538" w:bottom="1048" w:left="5309" w:header="724" w:footer="620" w:gutter="0"/>
          <w:pgNumType w:start="284"/>
          <w:cols w:space="720"/>
          <w:noEndnote/>
          <w:rtlGutter w:val="0"/>
          <w:docGrid w:linePitch="360"/>
        </w:sectPr>
      </w:pPr>
      <w:r>
        <mc:AlternateContent>
          <mc:Choice Requires="wps">
            <w:drawing>
              <wp:anchor distT="0" distB="0" distL="114300" distR="114300" simplePos="0" relativeHeight="125829812" behindDoc="0" locked="0" layoutInCell="1" allowOverlap="1">
                <wp:simplePos x="0" y="0"/>
                <wp:positionH relativeFrom="page">
                  <wp:posOffset>176530</wp:posOffset>
                </wp:positionH>
                <wp:positionV relativeFrom="paragraph">
                  <wp:posOffset>381000</wp:posOffset>
                </wp:positionV>
                <wp:extent cx="719455" cy="158750"/>
                <wp:wrapSquare wrapText="bothSides"/>
                <wp:docPr id="764" name="Shape 764"/>
                <a:graphic xmlns:a="http://schemas.openxmlformats.org/drawingml/2006/main">
                  <a:graphicData uri="http://schemas.microsoft.com/office/word/2010/wordprocessingShape">
                    <wps:wsp>
                      <wps:cNvSpPr txBox="1"/>
                      <wps:spPr>
                        <a:xfrm>
                          <a:ext cx="71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790" type="#_x0000_t202" style="position:absolute;margin-left:13.9pt;margin-top:30.pt;width:56.649999999999999pt;height:12.5pt;z-index:-12582894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square" anchorx="page"/>
              </v:shape>
            </w:pict>
          </mc:Fallback>
        </mc:AlternateContent>
      </w:r>
      <w:r>
        <mc:AlternateContent>
          <mc:Choice Requires="wps">
            <w:drawing>
              <wp:anchor distT="0" distB="0" distL="114300" distR="114300" simplePos="0" relativeHeight="125829814" behindDoc="0" locked="0" layoutInCell="1" allowOverlap="1">
                <wp:simplePos x="0" y="0"/>
                <wp:positionH relativeFrom="page">
                  <wp:posOffset>1746250</wp:posOffset>
                </wp:positionH>
                <wp:positionV relativeFrom="paragraph">
                  <wp:posOffset>381000</wp:posOffset>
                </wp:positionV>
                <wp:extent cx="856615" cy="158750"/>
                <wp:wrapSquare wrapText="bothSides"/>
                <wp:docPr id="766" name="Shape 766"/>
                <a:graphic xmlns:a="http://schemas.openxmlformats.org/drawingml/2006/main">
                  <a:graphicData uri="http://schemas.microsoft.com/office/word/2010/wordprocessingShape">
                    <wps:wsp>
                      <wps:cNvSpPr txBox="1"/>
                      <wps:spPr>
                        <a:xfrm>
                          <a:ext cx="8566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792" type="#_x0000_t202" style="position:absolute;margin-left:137.5pt;margin-top:30.pt;width:67.450000000000003pt;height:12.5pt;z-index:-12582893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Метод лечения</w:t>
                      </w:r>
                    </w:p>
                  </w:txbxContent>
                </v:textbox>
                <w10:wrap type="square" anchorx="page"/>
              </v:shape>
            </w:pict>
          </mc:Fallback>
        </mc:AlternateContent>
      </w: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vertAlign w:val="superscript"/>
        </w:rPr>
        <w:t>3</w:t>
      </w:r>
      <w:r>
        <w:rPr>
          <w:color w:val="000000"/>
          <w:spacing w:val="0"/>
          <w:w w:val="100"/>
          <w:position w:val="0"/>
        </w:rPr>
        <w:t>, рублей</w:t>
      </w:r>
    </w:p>
    <w:p>
      <w:pPr>
        <w:widowControl w:val="0"/>
        <w:spacing w:line="141" w:lineRule="exact"/>
        <w:rPr>
          <w:sz w:val="11"/>
          <w:szCs w:val="11"/>
        </w:rPr>
      </w:pPr>
    </w:p>
    <w:p>
      <w:pPr>
        <w:widowControl w:val="0"/>
        <w:spacing w:line="1" w:lineRule="exact"/>
        <w:sectPr>
          <w:footnotePr>
            <w:pos w:val="pageBottom"/>
            <w:numFmt w:val="decimal"/>
            <w:numRestart w:val="continuous"/>
          </w:footnotePr>
          <w:type w:val="continuous"/>
          <w:pgSz w:w="7502" w:h="11909"/>
          <w:pgMar w:top="1152" w:right="0" w:bottom="1048" w:left="0" w:header="0" w:footer="3" w:gutter="0"/>
          <w:cols w:space="720"/>
          <w:noEndnote/>
          <w:rtlGutter w:val="0"/>
          <w:docGrid w:linePitch="360"/>
        </w:sectPr>
      </w:pPr>
    </w:p>
    <w:p>
      <w:pPr>
        <w:pStyle w:val="Style10"/>
        <w:keepNext w:val="0"/>
        <w:keepLines w:val="0"/>
        <w:widowControl w:val="0"/>
        <w:shd w:val="clear" w:color="auto" w:fill="auto"/>
        <w:bidi w:val="0"/>
        <w:spacing w:before="0" w:after="120" w:line="240" w:lineRule="auto"/>
        <w:ind w:left="1460" w:right="0" w:firstLine="20"/>
        <w:jc w:val="left"/>
      </w:pPr>
      <w:r>
        <w:rPr>
          <w:color w:val="000000"/>
          <w:spacing w:val="0"/>
          <w:w w:val="100"/>
          <w:position w:val="0"/>
        </w:rPr>
        <w:t>удаление хорошо фиксированных компонентов эндопротеза и костного цемента с использованием ревизионного набора инструментов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p>
      <w:pPr>
        <w:pStyle w:val="Style10"/>
        <w:keepNext w:val="0"/>
        <w:keepLines w:val="0"/>
        <w:widowControl w:val="0"/>
        <w:shd w:val="clear" w:color="auto" w:fill="auto"/>
        <w:bidi w:val="0"/>
        <w:spacing w:before="0" w:after="120" w:line="252" w:lineRule="auto"/>
        <w:ind w:left="1460" w:right="0" w:firstLine="20"/>
        <w:jc w:val="left"/>
      </w:pPr>
      <w:r>
        <w:rPr>
          <w:color w:val="000000"/>
          <w:spacing w:val="0"/>
          <w:w w:val="100"/>
          <w:position w:val="0"/>
        </w:rPr>
        <w:t>удаление хорошо фиксированных компонентов эндопротеза и костного цемента с использованием ревизионного набора инструментов и имплантация импрегнированного антибиотиками артикулирующего или блоковидного спейсера</w:t>
      </w:r>
    </w:p>
    <w:p>
      <w:pPr>
        <w:pStyle w:val="Style10"/>
        <w:keepNext w:val="0"/>
        <w:keepLines w:val="0"/>
        <w:widowControl w:val="0"/>
        <w:shd w:val="clear" w:color="auto" w:fill="auto"/>
        <w:bidi w:val="0"/>
        <w:spacing w:before="0" w:after="120" w:line="240" w:lineRule="auto"/>
        <w:ind w:left="1460" w:right="0" w:firstLine="20"/>
        <w:jc w:val="left"/>
      </w:pPr>
      <w:r>
        <w:rPr>
          <w:color w:val="000000"/>
          <w:spacing w:val="0"/>
          <w:w w:val="100"/>
          <w:position w:val="0"/>
        </w:rPr>
        <w:t>удаление с помощью ревизионного набора инструментов временного спейсера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p>
      <w:pPr>
        <w:pStyle w:val="Style10"/>
        <w:keepNext w:val="0"/>
        <w:keepLines w:val="0"/>
        <w:widowControl w:val="0"/>
        <w:shd w:val="clear" w:color="auto" w:fill="auto"/>
        <w:tabs>
          <w:tab w:pos="1469" w:val="left"/>
        </w:tabs>
        <w:bidi w:val="0"/>
        <w:spacing w:before="0" w:after="0" w:line="240" w:lineRule="auto"/>
        <w:ind w:left="0" w:right="0" w:firstLine="0"/>
        <w:jc w:val="left"/>
      </w:pPr>
      <w:r>
        <w:rPr>
          <w:color w:val="000000"/>
          <w:spacing w:val="0"/>
          <w:w w:val="100"/>
          <w:position w:val="0"/>
        </w:rPr>
        <w:t>хирургическое удаление хорошо фиксированных лечение</w:t>
        <w:tab/>
        <w:t>компонентов эндопротеза и костного</w:t>
      </w:r>
    </w:p>
    <w:p>
      <w:pPr>
        <w:pStyle w:val="Style10"/>
        <w:keepNext w:val="0"/>
        <w:keepLines w:val="0"/>
        <w:widowControl w:val="0"/>
        <w:shd w:val="clear" w:color="auto" w:fill="auto"/>
        <w:bidi w:val="0"/>
        <w:spacing w:before="0" w:after="120" w:line="240" w:lineRule="auto"/>
        <w:ind w:left="1460" w:right="0" w:firstLine="20"/>
        <w:jc w:val="left"/>
        <w:sectPr>
          <w:footnotePr>
            <w:pos w:val="pageBottom"/>
            <w:numFmt w:val="decimal"/>
            <w:numRestart w:val="continuous"/>
          </w:footnotePr>
          <w:type w:val="continuous"/>
          <w:pgSz w:w="7502" w:h="11909"/>
          <w:pgMar w:top="1152" w:right="2352" w:bottom="1048" w:left="139" w:header="0" w:footer="3" w:gutter="0"/>
          <w:cols w:space="720"/>
          <w:noEndnote/>
          <w:rtlGutter w:val="0"/>
          <w:docGrid w:linePitch="360"/>
        </w:sectPr>
      </w:pPr>
      <w:r>
        <w:rPr>
          <w:color w:val="000000"/>
          <w:spacing w:val="0"/>
          <w:w w:val="100"/>
          <w:position w:val="0"/>
        </w:rPr>
        <w:t>цемента с использованием ревизионного набора инструментов и реимплантация ревизионных эндопротезов в биомеханически правильном положении</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headerReference w:type="default" r:id="rId155"/>
          <w:headerReference w:type="even" r:id="rId156"/>
          <w:headerReference w:type="first" r:id="rId157"/>
          <w:footnotePr>
            <w:pos w:val="pageBottom"/>
            <w:numFmt w:val="decimal"/>
            <w:numRestart w:val="continuous"/>
          </w:footnotePr>
          <w:pgSz w:w="16840" w:h="11900" w:orient="landscape"/>
          <w:pgMar w:top="1100" w:right="543" w:bottom="1482" w:left="553" w:header="0" w:footer="3" w:gutter="0"/>
          <w:pgNumType w:start="211"/>
          <w:cols w:space="720"/>
          <w:noEndnote/>
          <w:titlePg/>
          <w:rtlGutter w:val="0"/>
          <w:docGrid w:linePitch="360"/>
        </w:sectPr>
      </w:pPr>
    </w:p>
    <w:p>
      <w:pPr>
        <w:pStyle w:val="Style10"/>
        <w:keepNext w:val="0"/>
        <w:keepLines w:val="0"/>
        <w:widowControl w:val="0"/>
        <w:shd w:val="clear" w:color="auto" w:fill="auto"/>
        <w:bidi w:val="0"/>
        <w:spacing w:before="0" w:after="120" w:line="240" w:lineRule="auto"/>
        <w:ind w:left="10220" w:right="0" w:firstLine="0"/>
        <w:jc w:val="left"/>
      </w:pPr>
      <w:r>
        <w:rPr>
          <w:color w:val="000000"/>
          <w:spacing w:val="0"/>
          <w:w w:val="100"/>
          <w:position w:val="0"/>
        </w:rPr>
        <w:t>ревизия эндопротеза с заменой стандартных компонентов ревизионными связанными эндопротезами и стабилизацией сустава за счет пластики мягких тканей</w:t>
      </w:r>
    </w:p>
    <w:p>
      <w:pPr>
        <w:pStyle w:val="Style10"/>
        <w:keepNext w:val="0"/>
        <w:keepLines w:val="0"/>
        <w:widowControl w:val="0"/>
        <w:shd w:val="clear" w:color="auto" w:fill="auto"/>
        <w:tabs>
          <w:tab w:pos="4046" w:val="left"/>
          <w:tab w:pos="5423" w:val="left"/>
          <w:tab w:pos="14400" w:val="left"/>
        </w:tabs>
        <w:bidi w:val="0"/>
        <w:spacing w:before="0" w:after="0" w:line="240" w:lineRule="auto"/>
        <w:ind w:left="0" w:right="0" w:firstLine="0"/>
        <w:jc w:val="left"/>
      </w:pPr>
      <w:r>
        <w:rPr>
          <w:color w:val="000000"/>
          <w:spacing w:val="0"/>
          <w:w w:val="100"/>
          <w:position w:val="0"/>
        </w:rPr>
        <w:t>74. Реконструктивно-</w:t>
        <w:tab/>
      </w:r>
      <w:r>
        <w:rPr>
          <w:color w:val="000000"/>
          <w:spacing w:val="0"/>
          <w:w w:val="100"/>
          <w:position w:val="0"/>
        </w:rPr>
        <w:t>Q78.0</w:t>
        <w:tab/>
      </w:r>
      <w:r>
        <w:rPr>
          <w:color w:val="000000"/>
          <w:spacing w:val="0"/>
          <w:w w:val="100"/>
          <w:position w:val="0"/>
        </w:rPr>
        <w:t>переломы и деформации длинных хирургической корригирующие остеотомии длинных</w:t>
        <w:tab/>
        <w:t>537057</w:t>
      </w:r>
    </w:p>
    <w:p>
      <w:pPr>
        <w:pStyle w:val="Style10"/>
        <w:keepNext w:val="0"/>
        <w:keepLines w:val="0"/>
        <w:widowControl w:val="0"/>
        <w:shd w:val="clear" w:color="auto" w:fill="auto"/>
        <w:tabs>
          <w:tab w:pos="5423" w:val="left"/>
          <w:tab w:pos="8745" w:val="left"/>
          <w:tab w:pos="10202" w:val="left"/>
        </w:tabs>
        <w:bidi w:val="0"/>
        <w:spacing w:before="0" w:after="0" w:line="240" w:lineRule="auto"/>
        <w:ind w:left="580" w:right="0" w:firstLine="0"/>
        <w:jc w:val="left"/>
      </w:pPr>
      <w:r>
        <w:rPr>
          <w:color w:val="000000"/>
          <w:spacing w:val="0"/>
          <w:w w:val="100"/>
          <w:position w:val="0"/>
        </w:rPr>
        <w:t>пластические операции на</w:t>
        <w:tab/>
        <w:t>трубчатых костей нижних</w:t>
        <w:tab/>
        <w:t>лечение</w:t>
        <w:tab/>
        <w:t>трубчатых костей нижних конечностей с</w:t>
      </w:r>
    </w:p>
    <w:p>
      <w:pPr>
        <w:pStyle w:val="Style10"/>
        <w:keepNext w:val="0"/>
        <w:keepLines w:val="0"/>
        <w:widowControl w:val="0"/>
        <w:shd w:val="clear" w:color="auto" w:fill="auto"/>
        <w:tabs>
          <w:tab w:pos="5423" w:val="left"/>
          <w:tab w:pos="10202" w:val="left"/>
        </w:tabs>
        <w:bidi w:val="0"/>
        <w:spacing w:before="0" w:after="0" w:line="240" w:lineRule="auto"/>
        <w:ind w:left="580" w:right="0" w:firstLine="0"/>
        <w:jc w:val="left"/>
      </w:pPr>
      <w:r>
        <w:rPr>
          <w:color w:val="000000"/>
          <w:spacing w:val="0"/>
          <w:w w:val="100"/>
          <w:position w:val="0"/>
        </w:rPr>
        <w:t>длинных трубчатых костях</w:t>
        <w:tab/>
        <w:t>конечностей у детей с</w:t>
        <w:tab/>
        <w:t>использованием интрамедуллярного</w:t>
      </w:r>
    </w:p>
    <w:p>
      <w:pPr>
        <w:pStyle w:val="Style10"/>
        <w:keepNext w:val="0"/>
        <w:keepLines w:val="0"/>
        <w:widowControl w:val="0"/>
        <w:shd w:val="clear" w:color="auto" w:fill="auto"/>
        <w:tabs>
          <w:tab w:pos="5423" w:val="left"/>
          <w:tab w:pos="10202" w:val="left"/>
        </w:tabs>
        <w:bidi w:val="0"/>
        <w:spacing w:before="0" w:after="0" w:line="240" w:lineRule="auto"/>
        <w:ind w:left="580" w:right="0" w:firstLine="0"/>
        <w:jc w:val="left"/>
      </w:pPr>
      <w:r>
        <w:rPr>
          <w:color w:val="000000"/>
          <w:spacing w:val="0"/>
          <w:w w:val="100"/>
          <w:position w:val="0"/>
        </w:rPr>
        <w:t>нижних конечностей с</w:t>
        <w:tab/>
        <w:t>незавершенным остеогенезом</w:t>
        <w:tab/>
        <w:t>телескопического стержня</w:t>
      </w:r>
    </w:p>
    <w:p>
      <w:pPr>
        <w:pStyle w:val="Style10"/>
        <w:keepNext w:val="0"/>
        <w:keepLines w:val="0"/>
        <w:widowControl w:val="0"/>
        <w:shd w:val="clear" w:color="auto" w:fill="auto"/>
        <w:bidi w:val="0"/>
        <w:spacing w:before="0" w:after="0" w:line="240" w:lineRule="auto"/>
        <w:ind w:left="580" w:right="0" w:firstLine="0"/>
        <w:jc w:val="left"/>
      </w:pPr>
      <w:r>
        <w:rPr>
          <w:color w:val="000000"/>
          <w:spacing w:val="0"/>
          <w:w w:val="100"/>
          <w:position w:val="0"/>
        </w:rPr>
        <w:t>использованием интрамедуллярных телескопических стержней</w:t>
      </w:r>
    </w:p>
    <w:p>
      <w:pPr>
        <w:widowControl w:val="0"/>
        <w:spacing w:after="4459" w:line="1" w:lineRule="exact"/>
      </w:pPr>
      <w:r>
        <mc:AlternateContent>
          <mc:Choice Requires="wps">
            <w:drawing>
              <wp:anchor distT="0" distB="0" distL="0" distR="0" simplePos="0" relativeHeight="62914958" behindDoc="1" locked="0" layoutInCell="1" allowOverlap="1">
                <wp:simplePos x="0" y="0"/>
                <wp:positionH relativeFrom="page">
                  <wp:posOffset>473075</wp:posOffset>
                </wp:positionH>
                <wp:positionV relativeFrom="paragraph">
                  <wp:posOffset>243840</wp:posOffset>
                </wp:positionV>
                <wp:extent cx="3230880" cy="987425"/>
                <wp:wrapNone/>
                <wp:docPr id="775" name="Shape 775"/>
                <a:graphic xmlns:a="http://schemas.openxmlformats.org/drawingml/2006/main">
                  <a:graphicData uri="http://schemas.microsoft.com/office/word/2010/wordprocessingShape">
                    <wps:wsp>
                      <wps:cNvSpPr txBox="1"/>
                      <wps:spPr>
                        <a:xfrm>
                          <a:ext cx="3230880" cy="987425"/>
                        </a:xfrm>
                        <a:prstGeom prst="rect"/>
                        <a:noFill/>
                      </wps:spPr>
                      <wps:txbx>
                        <w:txbxContent>
                          <w:tbl>
                            <w:tblPr>
                              <w:tblOverlap w:val="never"/>
                              <w:jc w:val="left"/>
                              <w:tblLayout w:type="fixed"/>
                            </w:tblPr>
                            <w:tblGrid>
                              <w:gridCol w:w="394"/>
                              <w:gridCol w:w="2698"/>
                              <w:gridCol w:w="1997"/>
                            </w:tblGrid>
                            <w:tr>
                              <w:trPr>
                                <w:tblHeader/>
                                <w:trHeight w:val="65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75.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Трансплантация почки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rPr>
                                    <w:t>N18.0, N04, T86.1</w:t>
                                  </w:r>
                                </w:p>
                              </w:tc>
                            </w:tr>
                            <w:tr>
                              <w:trPr>
                                <w:trHeight w:val="902"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Трансплантация поджелудочной железы</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rPr>
                                    <w:t>E10, Q45.0, T86.8</w:t>
                                  </w:r>
                                </w:p>
                              </w:tc>
                            </w:tr>
                          </w:tbl>
                          <w:p>
                            <w:pPr>
                              <w:widowControl w:val="0"/>
                              <w:spacing w:line="1" w:lineRule="exact"/>
                            </w:pPr>
                          </w:p>
                        </w:txbxContent>
                      </wps:txbx>
                      <wps:bodyPr lIns="0" tIns="0" rIns="0" bIns="0">
                        <a:noAutoFit/>
                      </wps:bodyPr>
                    </wps:wsp>
                  </a:graphicData>
                </a:graphic>
              </wp:anchor>
            </w:drawing>
          </mc:Choice>
          <mc:Fallback>
            <w:pict>
              <v:shape id="_x0000_s1801" type="#_x0000_t202" style="position:absolute;margin-left:37.25pt;margin-top:19.199999999999999pt;width:254.40000000000001pt;height:77.75pt;z-index:-188743795;mso-wrap-distance-left:0;mso-wrap-distance-right:0;mso-position-horizontal-relative:page" wrapcoords="0 0" filled="f" stroked="f">
                <v:textbox inset="0,0,0,0">
                  <w:txbxContent>
                    <w:tbl>
                      <w:tblPr>
                        <w:tblOverlap w:val="never"/>
                        <w:jc w:val="left"/>
                        <w:tblLayout w:type="fixed"/>
                      </w:tblPr>
                      <w:tblGrid>
                        <w:gridCol w:w="394"/>
                        <w:gridCol w:w="2698"/>
                        <w:gridCol w:w="1997"/>
                      </w:tblGrid>
                      <w:tr>
                        <w:trPr>
                          <w:tblHeader/>
                          <w:trHeight w:val="65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75.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Трансплантация почки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rPr>
                              <w:t>N18.0, N04, T86.1</w:t>
                            </w:r>
                          </w:p>
                        </w:tc>
                      </w:tr>
                      <w:tr>
                        <w:trPr>
                          <w:trHeight w:val="902"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Трансплантация поджелудочной железы</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rPr>
                              <w:t>E10, Q45.0, T86.8</w:t>
                            </w:r>
                          </w:p>
                        </w:tc>
                      </w:tr>
                    </w:tbl>
                    <w:p>
                      <w:pPr>
                        <w:widowControl w:val="0"/>
                        <w:spacing w:line="1" w:lineRule="exact"/>
                      </w:pPr>
                    </w:p>
                  </w:txbxContent>
                </v:textbox>
                <w10:wrap anchorx="page"/>
              </v:shape>
            </w:pict>
          </mc:Fallback>
        </mc:AlternateContent>
      </w:r>
      <w:r>
        <mc:AlternateContent>
          <mc:Choice Requires="wps">
            <w:drawing>
              <wp:anchor distT="0" distB="0" distL="0" distR="0" simplePos="0" relativeHeight="62914960" behindDoc="1" locked="0" layoutInCell="1" allowOverlap="1">
                <wp:simplePos x="0" y="0"/>
                <wp:positionH relativeFrom="page">
                  <wp:posOffset>829945</wp:posOffset>
                </wp:positionH>
                <wp:positionV relativeFrom="paragraph">
                  <wp:posOffset>2057400</wp:posOffset>
                </wp:positionV>
                <wp:extent cx="1423670" cy="463550"/>
                <wp:wrapNone/>
                <wp:docPr id="777" name="Shape 777"/>
                <a:graphic xmlns:a="http://schemas.openxmlformats.org/drawingml/2006/main">
                  <a:graphicData uri="http://schemas.microsoft.com/office/word/2010/wordprocessingShape">
                    <wps:wsp>
                      <wps:cNvSpPr txBox="1"/>
                      <wps:spPr>
                        <a:xfrm>
                          <a:ext cx="142367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 рансплантация поджелудочной железы и почки</w:t>
                            </w:r>
                          </w:p>
                        </w:txbxContent>
                      </wps:txbx>
                      <wps:bodyPr lIns="0" tIns="0" rIns="0" bIns="0">
                        <a:noAutoFit/>
                      </wps:bodyPr>
                    </wps:wsp>
                  </a:graphicData>
                </a:graphic>
              </wp:anchor>
            </w:drawing>
          </mc:Choice>
          <mc:Fallback>
            <w:pict>
              <v:shape id="_x0000_s1803" type="#_x0000_t202" style="position:absolute;margin-left:65.349999999999994pt;margin-top:162.pt;width:112.10000000000001pt;height:36.5pt;z-index:-188743793;mso-wrap-distance-left:0;mso-wrap-distance-right:0;mso-position-horizontal-relative:page" wrapcoords="0 0"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 рансплантация поджелудочной железы и почки</w:t>
                      </w:r>
                    </w:p>
                  </w:txbxContent>
                </v:textbox>
                <w10:wrap anchorx="page"/>
              </v:shape>
            </w:pict>
          </mc:Fallback>
        </mc:AlternateContent>
      </w:r>
      <w:r>
        <mc:AlternateContent>
          <mc:Choice Requires="wps">
            <w:drawing>
              <wp:anchor distT="243840" distB="0" distL="1185545" distR="0" simplePos="0" relativeHeight="62914962" behindDoc="1" locked="0" layoutInCell="1" allowOverlap="1">
                <wp:simplePos x="0" y="0"/>
                <wp:positionH relativeFrom="page">
                  <wp:posOffset>3914140</wp:posOffset>
                </wp:positionH>
                <wp:positionV relativeFrom="paragraph">
                  <wp:posOffset>243840</wp:posOffset>
                </wp:positionV>
                <wp:extent cx="6144895" cy="2587625"/>
                <wp:wrapNone/>
                <wp:docPr id="779" name="Shape 779"/>
                <a:graphic xmlns:a="http://schemas.openxmlformats.org/drawingml/2006/main">
                  <a:graphicData uri="http://schemas.microsoft.com/office/word/2010/wordprocessingShape">
                    <wps:wsp>
                      <wps:cNvSpPr txBox="1"/>
                      <wps:spPr>
                        <a:xfrm>
                          <a:ext cx="6144895" cy="2587625"/>
                        </a:xfrm>
                        <a:prstGeom prst="rect"/>
                        <a:noFill/>
                      </wps:spPr>
                      <wps:txbx>
                        <w:txbxContent>
                          <w:tbl>
                            <w:tblPr>
                              <w:tblOverlap w:val="never"/>
                              <w:jc w:val="left"/>
                              <w:tblLayout w:type="fixed"/>
                            </w:tblPr>
                            <w:tblGrid>
                              <w:gridCol w:w="3264"/>
                              <w:gridCol w:w="1430"/>
                              <w:gridCol w:w="3965"/>
                              <w:gridCol w:w="1018"/>
                            </w:tblGrid>
                            <w:tr>
                              <w:trPr>
                                <w:tblHeader/>
                                <w:trHeight w:val="1022"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терминальная стадия поражения почек. Врожденный нефротический синдром. Отмирание и отторжение трансплантата почки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трансплантация почки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1039886</w:t>
                                  </w:r>
                                </w:p>
                              </w:tc>
                            </w:tr>
                            <w:tr>
                              <w:trPr>
                                <w:trHeight w:val="312"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инсулинзависимый сахарный диабет.</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трансплантация панкреатодуоденального</w:t>
                                  </w:r>
                                </w:p>
                              </w:tc>
                              <w:tc>
                                <w:tcPr>
                                  <w:tcBorders/>
                                  <w:shd w:val="clear" w:color="auto" w:fill="FFFFFF"/>
                                  <w:vAlign w:val="top"/>
                                </w:tcPr>
                                <w:p>
                                  <w:pPr>
                                    <w:widowControl w:val="0"/>
                                    <w:rPr>
                                      <w:sz w:val="10"/>
                                      <w:szCs w:val="10"/>
                                    </w:rPr>
                                  </w:pPr>
                                </w:p>
                              </w:tc>
                            </w:tr>
                            <w:tr>
                              <w:trPr>
                                <w:trHeight w:val="1483" w:hRule="exact"/>
                              </w:trPr>
                              <w:tc>
                                <w:tcPr>
                                  <w:tcBorders/>
                                  <w:shd w:val="clear" w:color="auto" w:fill="FFFFFF"/>
                                  <w:vAlign w:val="top"/>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Агенезия, аплазия и гипоплазия поджелудочной железы. Отмирание и отторжение других пересаженных органов и тканей (панкреатопривные состояния неонкологического генеза)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комплекса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трансплантация дистального фрагмента поджелудочной железы</w:t>
                                  </w:r>
                                </w:p>
                              </w:tc>
                              <w:tc>
                                <w:tcPr>
                                  <w:tcBorders/>
                                  <w:shd w:val="clear" w:color="auto" w:fill="FFFFFF"/>
                                  <w:vAlign w:val="top"/>
                                </w:tcPr>
                                <w:p>
                                  <w:pPr>
                                    <w:widowControl w:val="0"/>
                                    <w:rPr>
                                      <w:sz w:val="10"/>
                                      <w:szCs w:val="10"/>
                                    </w:rPr>
                                  </w:pPr>
                                </w:p>
                              </w:tc>
                            </w:tr>
                            <w:tr>
                              <w:trPr>
                                <w:trHeight w:val="317"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инсулинзависимый сахарный диабет</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трансплантация панкреатодуоденального</w:t>
                                  </w:r>
                                </w:p>
                              </w:tc>
                              <w:tc>
                                <w:tcPr>
                                  <w:tcBorders/>
                                  <w:shd w:val="clear" w:color="auto" w:fill="FFFFFF"/>
                                  <w:vAlign w:val="top"/>
                                </w:tcPr>
                                <w:p>
                                  <w:pPr>
                                    <w:widowControl w:val="0"/>
                                    <w:rPr>
                                      <w:sz w:val="10"/>
                                      <w:szCs w:val="10"/>
                                    </w:rPr>
                                  </w:pPr>
                                </w:p>
                              </w:tc>
                            </w:tr>
                            <w:tr>
                              <w:trPr>
                                <w:trHeight w:val="941"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 поражением почек. Терминальная стадия поражения почек. Отмирание и отторжение других пересаженных органов и тканей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комплекса и почки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трансплантация дистального фрагмента поджелудочной железы и почки</w:t>
                                  </w:r>
                                </w:p>
                              </w:tc>
                              <w:tc>
                                <w:tcPr>
                                  <w:tcBorders/>
                                  <w:shd w:val="clear" w:color="auto" w:fill="FFFFFF"/>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805" type="#_x0000_t202" style="position:absolute;margin-left:308.19999999999999pt;margin-top:19.199999999999999pt;width:483.85000000000002pt;height:203.75pt;z-index:-188743791;mso-wrap-distance-left:93.350000000000009pt;mso-wrap-distance-top:19.199999999999999pt;mso-wrap-distance-right:0;mso-position-horizontal-relative:page" wrapcoords="0 0" filled="f" stroked="f">
                <v:textbox inset="0,0,0,0">
                  <w:txbxContent>
                    <w:tbl>
                      <w:tblPr>
                        <w:tblOverlap w:val="never"/>
                        <w:jc w:val="left"/>
                        <w:tblLayout w:type="fixed"/>
                      </w:tblPr>
                      <w:tblGrid>
                        <w:gridCol w:w="3264"/>
                        <w:gridCol w:w="1430"/>
                        <w:gridCol w:w="3965"/>
                        <w:gridCol w:w="1018"/>
                      </w:tblGrid>
                      <w:tr>
                        <w:trPr>
                          <w:tblHeader/>
                          <w:trHeight w:val="1022"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терминальная стадия поражения почек. Врожденный нефротический синдром. Отмирание и отторжение трансплантата почки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трансплантация почки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1039886</w:t>
                            </w:r>
                          </w:p>
                        </w:tc>
                      </w:tr>
                      <w:tr>
                        <w:trPr>
                          <w:trHeight w:val="312"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инсулинзависимый сахарный диабет.</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трансплантация панкреатодуоденального</w:t>
                            </w:r>
                          </w:p>
                        </w:tc>
                        <w:tc>
                          <w:tcPr>
                            <w:tcBorders/>
                            <w:shd w:val="clear" w:color="auto" w:fill="FFFFFF"/>
                            <w:vAlign w:val="top"/>
                          </w:tcPr>
                          <w:p>
                            <w:pPr>
                              <w:widowControl w:val="0"/>
                              <w:rPr>
                                <w:sz w:val="10"/>
                                <w:szCs w:val="10"/>
                              </w:rPr>
                            </w:pPr>
                          </w:p>
                        </w:tc>
                      </w:tr>
                      <w:tr>
                        <w:trPr>
                          <w:trHeight w:val="1483" w:hRule="exact"/>
                        </w:trPr>
                        <w:tc>
                          <w:tcPr>
                            <w:tcBorders/>
                            <w:shd w:val="clear" w:color="auto" w:fill="FFFFFF"/>
                            <w:vAlign w:val="top"/>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Агенезия, аплазия и гипоплазия поджелудочной железы. Отмирание и отторжение других пересаженных органов и тканей (панкреатопривные состояния неонкологического генеза)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комплекса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трансплантация дистального фрагмента поджелудочной железы</w:t>
                            </w:r>
                          </w:p>
                        </w:tc>
                        <w:tc>
                          <w:tcPr>
                            <w:tcBorders/>
                            <w:shd w:val="clear" w:color="auto" w:fill="FFFFFF"/>
                            <w:vAlign w:val="top"/>
                          </w:tcPr>
                          <w:p>
                            <w:pPr>
                              <w:widowControl w:val="0"/>
                              <w:rPr>
                                <w:sz w:val="10"/>
                                <w:szCs w:val="10"/>
                              </w:rPr>
                            </w:pPr>
                          </w:p>
                        </w:tc>
                      </w:tr>
                      <w:tr>
                        <w:trPr>
                          <w:trHeight w:val="317"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инсулинзависимый сахарный диабет</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трансплантация панкреатодуоденального</w:t>
                            </w:r>
                          </w:p>
                        </w:tc>
                        <w:tc>
                          <w:tcPr>
                            <w:tcBorders/>
                            <w:shd w:val="clear" w:color="auto" w:fill="FFFFFF"/>
                            <w:vAlign w:val="top"/>
                          </w:tcPr>
                          <w:p>
                            <w:pPr>
                              <w:widowControl w:val="0"/>
                              <w:rPr>
                                <w:sz w:val="10"/>
                                <w:szCs w:val="10"/>
                              </w:rPr>
                            </w:pPr>
                          </w:p>
                        </w:tc>
                      </w:tr>
                      <w:tr>
                        <w:trPr>
                          <w:trHeight w:val="941"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 поражением почек. Терминальная стадия поражения почек. Отмирание и отторжение других пересаженных органов и тканей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комплекса и почки</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трансплантация дистального фрагмента поджелудочной железы и почки</w:t>
                            </w:r>
                          </w:p>
                        </w:tc>
                        <w:tc>
                          <w:tcPr>
                            <w:tcBorders/>
                            <w:shd w:val="clear" w:color="auto" w:fill="FFFFFF"/>
                            <w:vAlign w:val="top"/>
                          </w:tcPr>
                          <w:p>
                            <w:pPr>
                              <w:widowControl w:val="0"/>
                              <w:rPr>
                                <w:sz w:val="10"/>
                                <w:szCs w:val="10"/>
                              </w:rPr>
                            </w:pPr>
                          </w:p>
                        </w:tc>
                      </w:tr>
                    </w:tbl>
                    <w:p>
                      <w:pPr>
                        <w:widowControl w:val="0"/>
                        <w:spacing w:line="1" w:lineRule="exact"/>
                      </w:pPr>
                    </w:p>
                  </w:txbxContent>
                </v:textbox>
                <w10:wrap anchorx="page"/>
              </v:shape>
            </w:pict>
          </mc:Fallback>
        </mc:AlternateContent>
      </w:r>
      <w:r>
        <mc:AlternateContent>
          <mc:Choice Requires="wps">
            <w:drawing>
              <wp:anchor distT="0" distB="0" distL="0" distR="0" simplePos="0" relativeHeight="503316484" behindDoc="0" locked="0" layoutInCell="1" allowOverlap="1">
                <wp:simplePos x="0" y="0"/>
                <wp:positionH relativeFrom="page">
                  <wp:posOffset>2728595</wp:posOffset>
                </wp:positionH>
                <wp:positionV relativeFrom="paragraph">
                  <wp:posOffset>2057400</wp:posOffset>
                </wp:positionV>
                <wp:extent cx="975360" cy="158750"/>
                <wp:wrapNone/>
                <wp:docPr id="781" name="Shape 781"/>
                <a:graphic xmlns:a="http://schemas.openxmlformats.org/drawingml/2006/main">
                  <a:graphicData uri="http://schemas.microsoft.com/office/word/2010/wordprocessingShape">
                    <wps:wsp>
                      <wps:cNvSpPr txBox="1"/>
                      <wps:spPr>
                        <a:xfrm>
                          <a:ext cx="975360" cy="15875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E10, N18.0, T86.8</w:t>
                            </w:r>
                          </w:p>
                        </w:txbxContent>
                      </wps:txbx>
                      <wps:bodyPr lIns="0" tIns="0" rIns="0" bIns="0">
                        <a:noAutoFit/>
                      </wps:bodyPr>
                    </wps:wsp>
                  </a:graphicData>
                </a:graphic>
              </wp:anchor>
            </w:drawing>
          </mc:Choice>
          <mc:Fallback>
            <w:pict>
              <v:shape id="_x0000_s1807" type="#_x0000_t202" style="position:absolute;margin-left:214.84999999999999pt;margin-top:162.pt;width:76.799999999999997pt;height:12.5pt;z-index:251657731;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E10, N18.0, T86.8</w:t>
                      </w:r>
                    </w:p>
                  </w:txbxContent>
                </v:textbox>
                <w10:wrap anchorx="page"/>
              </v:shape>
            </w:pict>
          </mc:Fallback>
        </mc:AlternateContent>
      </w:r>
      <w:r>
        <mc:AlternateContent>
          <mc:Choice Requires="wps">
            <w:drawing>
              <wp:anchor distT="0" distB="0" distL="0" distR="0" simplePos="0" relativeHeight="503316486" behindDoc="0" locked="0" layoutInCell="1" allowOverlap="1">
                <wp:simplePos x="0" y="0"/>
                <wp:positionH relativeFrom="page">
                  <wp:posOffset>4889500</wp:posOffset>
                </wp:positionH>
                <wp:positionV relativeFrom="paragraph">
                  <wp:posOffset>0</wp:posOffset>
                </wp:positionV>
                <wp:extent cx="917575" cy="164465"/>
                <wp:wrapNone/>
                <wp:docPr id="783" name="Shape 783"/>
                <a:graphic xmlns:a="http://schemas.openxmlformats.org/drawingml/2006/main">
                  <a:graphicData uri="http://schemas.microsoft.com/office/word/2010/wordprocessingShape">
                    <wps:wsp>
                      <wps:cNvSpPr txBox="1"/>
                      <wps:spPr>
                        <a:xfrm>
                          <a:ext cx="917575" cy="16446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Трансплантация</w:t>
                            </w:r>
                          </w:p>
                        </w:txbxContent>
                      </wps:txbx>
                      <wps:bodyPr lIns="0" tIns="0" rIns="0" bIns="0">
                        <a:noAutoFit/>
                      </wps:bodyPr>
                    </wps:wsp>
                  </a:graphicData>
                </a:graphic>
              </wp:anchor>
            </w:drawing>
          </mc:Choice>
          <mc:Fallback>
            <w:pict>
              <v:shape id="_x0000_s1809" type="#_x0000_t202" style="position:absolute;margin-left:385.pt;margin-top:0;width:72.25pt;height:12.950000000000001pt;z-index:251657733;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Трансплантация</w:t>
                      </w:r>
                    </w:p>
                  </w:txbxContent>
                </v:textbox>
                <w10:wrap anchorx="page"/>
              </v:shape>
            </w:pict>
          </mc:Fallback>
        </mc:AlternateContent>
      </w:r>
      <w:r>
        <w:br w:type="page"/>
      </w:r>
    </w:p>
    <w:tbl>
      <w:tblPr>
        <w:tblOverlap w:val="never"/>
        <w:jc w:val="center"/>
        <w:tblLayout w:type="fixed"/>
      </w:tblPr>
      <w:tblGrid>
        <w:gridCol w:w="76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99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Трансплантация тонкой кишки</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K52.8, K63.8, K91.2, Q41, T86.8</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уточненные неинфекционные гастроэнтериты и колиты. Другие уточненные болезни кишечника.</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120" w:line="240" w:lineRule="auto"/>
              <w:ind w:left="0" w:right="0" w:firstLine="0"/>
              <w:jc w:val="both"/>
              <w:rPr>
                <w:sz w:val="20"/>
                <w:szCs w:val="20"/>
              </w:rPr>
            </w:pPr>
            <w:r>
              <w:rPr>
                <w:color w:val="000000"/>
                <w:spacing w:val="0"/>
                <w:w w:val="100"/>
                <w:position w:val="0"/>
                <w:sz w:val="20"/>
                <w:szCs w:val="20"/>
              </w:rPr>
              <w:t>трансплантация тонкой кишки</w:t>
            </w:r>
          </w:p>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трансплантация фрагмента тонкой кишки</w:t>
            </w:r>
          </w:p>
        </w:tc>
        <w:tc>
          <w:tcPr>
            <w:tcBorders>
              <w:top w:val="single" w:sz="4"/>
            </w:tcBorders>
            <w:shd w:val="clear" w:color="auto" w:fill="FFFFFF"/>
            <w:vAlign w:val="top"/>
          </w:tcPr>
          <w:p>
            <w:pPr>
              <w:widowControl w:val="0"/>
              <w:rPr>
                <w:sz w:val="10"/>
                <w:szCs w:val="10"/>
              </w:rPr>
            </w:pPr>
          </w:p>
        </w:tc>
      </w:tr>
    </w:tbl>
    <w:p>
      <w:pPr>
        <w:pStyle w:val="Style10"/>
        <w:keepNext w:val="0"/>
        <w:keepLines w:val="0"/>
        <w:widowControl w:val="0"/>
        <w:shd w:val="clear" w:color="auto" w:fill="auto"/>
        <w:bidi w:val="0"/>
        <w:spacing w:before="0" w:after="0" w:line="240" w:lineRule="auto"/>
        <w:ind w:left="5680" w:right="0" w:firstLine="0"/>
        <w:jc w:val="left"/>
        <w:sectPr>
          <w:footnotePr>
            <w:pos w:val="pageBottom"/>
            <w:numFmt w:val="decimal"/>
            <w:numRestart w:val="continuous"/>
          </w:footnotePr>
          <w:type w:val="continuous"/>
          <w:pgSz w:w="16840" w:h="11900" w:orient="landscape"/>
          <w:pgMar w:top="1130" w:right="575" w:bottom="6043" w:left="426" w:header="0" w:footer="3" w:gutter="0"/>
          <w:cols w:space="720"/>
          <w:noEndnote/>
          <w:rtlGutter w:val="0"/>
          <w:docGrid w:linePitch="360"/>
        </w:sectPr>
      </w:pPr>
      <w:r>
        <w:rPr>
          <w:color w:val="000000"/>
          <w:spacing w:val="0"/>
          <w:w w:val="100"/>
          <w:position w:val="0"/>
        </w:rPr>
        <w:t>Нарушение всасывания после хирургического вмешательства, не классифицированное в других рубриках. Врожденные отсутствие, атрезия и стеноз тонкого кишечника. Отмирание и отторжение других пересаженных органов тканей (заболевания кишечника с энтеральной недостаточностью)</w:t>
      </w:r>
    </w:p>
    <w:p>
      <w:pPr>
        <w:pStyle w:val="Style10"/>
        <w:keepNext w:val="0"/>
        <w:keepLines w:val="0"/>
        <w:framePr w:w="2069" w:h="259" w:wrap="none" w:vAnchor="text" w:hAnchor="page" w:x="1228" w:y="21"/>
        <w:widowControl w:val="0"/>
        <w:shd w:val="clear" w:color="auto" w:fill="auto"/>
        <w:bidi w:val="0"/>
        <w:spacing w:before="0" w:after="0" w:line="240" w:lineRule="auto"/>
        <w:ind w:left="0" w:right="0" w:firstLine="0"/>
        <w:jc w:val="left"/>
      </w:pPr>
      <w:r>
        <w:rPr>
          <w:color w:val="000000"/>
          <w:spacing w:val="0"/>
          <w:w w:val="100"/>
          <w:position w:val="0"/>
        </w:rPr>
        <w:t>Трансплантация легких</w:t>
      </w:r>
    </w:p>
    <w:p>
      <w:pPr>
        <w:pStyle w:val="Style10"/>
        <w:keepNext w:val="0"/>
        <w:keepLines w:val="0"/>
        <w:framePr w:w="1805" w:h="730" w:wrap="none" w:vAnchor="text" w:hAnchor="page" w:x="4084" w:y="21"/>
        <w:widowControl w:val="0"/>
        <w:shd w:val="clear" w:color="auto" w:fill="auto"/>
        <w:bidi w:val="0"/>
        <w:spacing w:before="0" w:after="0" w:line="240" w:lineRule="auto"/>
        <w:ind w:left="0" w:right="0" w:firstLine="0"/>
        <w:jc w:val="center"/>
      </w:pPr>
      <w:r>
        <w:rPr>
          <w:color w:val="000000"/>
          <w:spacing w:val="0"/>
          <w:w w:val="100"/>
          <w:position w:val="0"/>
        </w:rPr>
        <w:t>J43.9, J44.9, J47, J84,</w:t>
        <w:br/>
        <w:t>J98.4, E84.0, E84.9,</w:t>
        <w:br/>
        <w:t>I27.0, I28.9, T86.8</w:t>
      </w:r>
    </w:p>
    <w:p>
      <w:pPr>
        <w:pStyle w:val="Style10"/>
        <w:keepNext w:val="0"/>
        <w:keepLines w:val="0"/>
        <w:framePr w:w="3192" w:h="4579" w:wrap="none" w:vAnchor="text" w:hAnchor="page" w:x="6086" w:y="21"/>
        <w:widowControl w:val="0"/>
        <w:shd w:val="clear" w:color="auto" w:fill="auto"/>
        <w:bidi w:val="0"/>
        <w:spacing w:before="0" w:after="0" w:line="240" w:lineRule="auto"/>
        <w:ind w:left="0" w:right="0" w:firstLine="0"/>
        <w:jc w:val="left"/>
      </w:pPr>
      <w:r>
        <w:rPr>
          <w:color w:val="000000"/>
          <w:spacing w:val="0"/>
          <w:w w:val="100"/>
          <w:position w:val="0"/>
        </w:rPr>
        <w:t>эмфизема неуточненная.</w:t>
      </w:r>
    </w:p>
    <w:p>
      <w:pPr>
        <w:pStyle w:val="Style10"/>
        <w:keepNext w:val="0"/>
        <w:keepLines w:val="0"/>
        <w:framePr w:w="3192" w:h="4579" w:wrap="none" w:vAnchor="text" w:hAnchor="page" w:x="6086" w:y="21"/>
        <w:widowControl w:val="0"/>
        <w:shd w:val="clear" w:color="auto" w:fill="auto"/>
        <w:bidi w:val="0"/>
        <w:spacing w:before="0" w:after="0" w:line="240" w:lineRule="auto"/>
        <w:ind w:left="0" w:right="0" w:firstLine="0"/>
        <w:jc w:val="left"/>
      </w:pPr>
      <w:r>
        <w:rPr>
          <w:color w:val="000000"/>
          <w:spacing w:val="0"/>
          <w:w w:val="100"/>
          <w:position w:val="0"/>
        </w:rPr>
        <w:t>Интерстициальная легочная болезнь неуточненная. Хроническая обструктивная легочная болезнь неуточненная. Бронхоэктатическая болезнь (бронхоэктаз). Интерстициальная легочная болезнь неуточненная. Другие интерстициальные легочные болезни. Другие интерстициальные легочные болезни с упоминанием о фиброзе. Другие поражения легкого. Кистозный фиброз с легочными проявлениями. Кистозный фиброз неуточненный. Первичная легочная гипертензия. Болезнь легочных сосудов неуточненная. Отмирание и отторжение других пересаженных органов и тканей</w:t>
      </w:r>
    </w:p>
    <w:p>
      <w:pPr>
        <w:pStyle w:val="Style10"/>
        <w:keepNext w:val="0"/>
        <w:keepLines w:val="0"/>
        <w:framePr w:w="1306" w:h="490" w:wrap="none" w:vAnchor="text" w:hAnchor="page" w:x="9398" w:y="21"/>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2040" w:h="259" w:wrap="none" w:vAnchor="text" w:hAnchor="page" w:x="10867" w:y="21"/>
        <w:widowControl w:val="0"/>
        <w:shd w:val="clear" w:color="auto" w:fill="auto"/>
        <w:bidi w:val="0"/>
        <w:spacing w:before="0" w:after="0" w:line="240" w:lineRule="auto"/>
        <w:ind w:left="0" w:right="0" w:firstLine="0"/>
        <w:jc w:val="left"/>
      </w:pPr>
      <w:r>
        <w:rPr>
          <w:color w:val="000000"/>
          <w:spacing w:val="0"/>
          <w:w w:val="100"/>
          <w:position w:val="0"/>
        </w:rPr>
        <w:t>трансплантация легких</w:t>
      </w:r>
    </w:p>
    <w:p>
      <w:pPr>
        <w:widowControl w:val="0"/>
        <w:spacing w:after="18" w:line="1" w:lineRule="exact"/>
      </w:pPr>
    </w:p>
    <w:p>
      <w:pPr>
        <w:widowControl w:val="0"/>
        <w:spacing w:line="1" w:lineRule="exact"/>
        <w:sectPr>
          <w:footnotePr>
            <w:pos w:val="pageBottom"/>
            <w:numFmt w:val="decimal"/>
            <w:numRestart w:val="continuous"/>
          </w:footnotePr>
          <w:type w:val="continuous"/>
          <w:pgSz w:w="16840" w:h="11900" w:orient="landscape"/>
          <w:pgMar w:top="1100" w:right="495" w:bottom="1100" w:left="505"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630" w:h="259" w:wrap="none" w:hAnchor="page" w:x="746" w:y="1739"/>
        <w:widowControl w:val="0"/>
        <w:shd w:val="clear" w:color="auto" w:fill="auto"/>
        <w:bidi w:val="0"/>
        <w:spacing w:before="0" w:after="0" w:line="240" w:lineRule="auto"/>
        <w:ind w:left="0" w:right="0" w:firstLine="0"/>
        <w:jc w:val="left"/>
      </w:pPr>
      <w:r>
        <w:rPr>
          <w:color w:val="000000"/>
          <w:spacing w:val="0"/>
          <w:w w:val="100"/>
          <w:position w:val="0"/>
        </w:rPr>
        <w:t>76. Трансплантация сердца</w:t>
      </w:r>
    </w:p>
    <w:p>
      <w:pPr>
        <w:pStyle w:val="Style10"/>
        <w:keepNext w:val="0"/>
        <w:keepLines w:val="0"/>
        <w:framePr w:w="1910" w:h="250" w:wrap="none" w:hAnchor="page" w:x="4111" w:y="1739"/>
        <w:widowControl w:val="0"/>
        <w:shd w:val="clear" w:color="auto" w:fill="auto"/>
        <w:bidi w:val="0"/>
        <w:spacing w:before="0" w:after="0" w:line="240" w:lineRule="auto"/>
        <w:ind w:left="0" w:right="0" w:firstLine="0"/>
        <w:jc w:val="left"/>
      </w:pPr>
      <w:r>
        <w:rPr>
          <w:color w:val="000000"/>
          <w:spacing w:val="0"/>
          <w:w w:val="100"/>
          <w:position w:val="0"/>
        </w:rPr>
        <w:t>I25.3, I25.5, I42, T86.2</w:t>
      </w:r>
    </w:p>
    <w:p>
      <w:pPr>
        <w:pStyle w:val="Style10"/>
        <w:keepNext w:val="0"/>
        <w:keepLines w:val="0"/>
        <w:framePr w:w="2093" w:h="259" w:wrap="none" w:hAnchor="page" w:x="1307" w:y="4379"/>
        <w:widowControl w:val="0"/>
        <w:shd w:val="clear" w:color="auto" w:fill="auto"/>
        <w:bidi w:val="0"/>
        <w:spacing w:before="0" w:after="0" w:line="240" w:lineRule="auto"/>
        <w:ind w:left="0" w:right="0" w:firstLine="0"/>
        <w:jc w:val="left"/>
      </w:pPr>
      <w:r>
        <w:rPr>
          <w:color w:val="000000"/>
          <w:spacing w:val="0"/>
          <w:w w:val="100"/>
          <w:position w:val="0"/>
        </w:rPr>
        <w:t>Трансплантация печени</w:t>
      </w:r>
    </w:p>
    <w:p>
      <w:pPr>
        <w:pStyle w:val="Style10"/>
        <w:keepNext w:val="0"/>
        <w:keepLines w:val="0"/>
        <w:framePr w:w="1776" w:h="1210" w:wrap="none" w:hAnchor="page" w:x="4173" w:y="4379"/>
        <w:widowControl w:val="0"/>
        <w:shd w:val="clear" w:color="auto" w:fill="auto"/>
        <w:bidi w:val="0"/>
        <w:spacing w:before="0" w:after="0" w:line="240" w:lineRule="auto"/>
        <w:ind w:left="0" w:right="0" w:firstLine="0"/>
        <w:jc w:val="both"/>
      </w:pPr>
      <w:r>
        <w:rPr>
          <w:color w:val="000000"/>
          <w:spacing w:val="0"/>
          <w:w w:val="100"/>
          <w:position w:val="0"/>
        </w:rPr>
        <w:t>K70.3, K74.3, K74.4,</w:t>
      </w:r>
    </w:p>
    <w:p>
      <w:pPr>
        <w:pStyle w:val="Style10"/>
        <w:keepNext w:val="0"/>
        <w:keepLines w:val="0"/>
        <w:framePr w:w="1776" w:h="1210" w:wrap="none" w:hAnchor="page" w:x="4173" w:y="4379"/>
        <w:widowControl w:val="0"/>
        <w:shd w:val="clear" w:color="auto" w:fill="auto"/>
        <w:bidi w:val="0"/>
        <w:spacing w:before="0" w:after="0" w:line="240" w:lineRule="auto"/>
        <w:ind w:left="0" w:right="0" w:firstLine="0"/>
        <w:jc w:val="both"/>
      </w:pPr>
      <w:r>
        <w:rPr>
          <w:color w:val="000000"/>
          <w:spacing w:val="0"/>
          <w:w w:val="100"/>
          <w:position w:val="0"/>
        </w:rPr>
        <w:t>K74.5, K74.6, D13.4,</w:t>
      </w:r>
    </w:p>
    <w:p>
      <w:pPr>
        <w:pStyle w:val="Style10"/>
        <w:keepNext w:val="0"/>
        <w:keepLines w:val="0"/>
        <w:framePr w:w="1776" w:h="1210" w:wrap="none" w:hAnchor="page" w:x="4173" w:y="4379"/>
        <w:widowControl w:val="0"/>
        <w:shd w:val="clear" w:color="auto" w:fill="auto"/>
        <w:bidi w:val="0"/>
        <w:spacing w:before="0" w:after="0" w:line="240" w:lineRule="auto"/>
        <w:ind w:left="0" w:right="0" w:firstLine="0"/>
        <w:jc w:val="center"/>
      </w:pPr>
      <w:r>
        <w:rPr>
          <w:color w:val="000000"/>
          <w:spacing w:val="0"/>
          <w:w w:val="100"/>
          <w:position w:val="0"/>
        </w:rPr>
        <w:t>C22, Q44.2, Q44.5,</w:t>
        <w:br/>
        <w:t>Q44.6, Q44.7, E80.5,</w:t>
        <w:br/>
        <w:t>E74.0, T86.4</w:t>
      </w:r>
    </w:p>
    <w:p>
      <w:pPr>
        <w:pStyle w:val="Style10"/>
        <w:keepNext w:val="0"/>
        <w:keepLines w:val="0"/>
        <w:framePr w:w="4618" w:h="7459" w:wrap="none" w:hAnchor="page" w:x="6165" w:y="1739"/>
        <w:widowControl w:val="0"/>
        <w:shd w:val="clear" w:color="auto" w:fill="auto"/>
        <w:tabs>
          <w:tab w:pos="3264" w:val="left"/>
        </w:tabs>
        <w:bidi w:val="0"/>
        <w:spacing w:before="0" w:after="0" w:line="252" w:lineRule="auto"/>
        <w:ind w:left="0" w:right="0" w:firstLine="0"/>
        <w:jc w:val="left"/>
      </w:pPr>
      <w:r>
        <w:rPr>
          <w:color w:val="000000"/>
          <w:spacing w:val="0"/>
          <w:w w:val="100"/>
          <w:position w:val="0"/>
        </w:rPr>
        <w:t>аневризма сердца. Ишемическая</w:t>
        <w:tab/>
        <w:t>хирургическое</w:t>
      </w:r>
    </w:p>
    <w:p>
      <w:pPr>
        <w:pStyle w:val="Style10"/>
        <w:keepNext w:val="0"/>
        <w:keepLines w:val="0"/>
        <w:framePr w:w="4618" w:h="7459" w:wrap="none" w:hAnchor="page" w:x="6165" w:y="1739"/>
        <w:widowControl w:val="0"/>
        <w:shd w:val="clear" w:color="auto" w:fill="auto"/>
        <w:tabs>
          <w:tab w:pos="3264" w:val="left"/>
        </w:tabs>
        <w:bidi w:val="0"/>
        <w:spacing w:before="0" w:after="0" w:line="252" w:lineRule="auto"/>
        <w:ind w:left="0" w:right="0" w:firstLine="0"/>
        <w:jc w:val="left"/>
      </w:pPr>
      <w:r>
        <w:rPr>
          <w:color w:val="000000"/>
          <w:spacing w:val="0"/>
          <w:w w:val="100"/>
          <w:position w:val="0"/>
        </w:rPr>
        <w:t>кардиомиопатия. Кардиомиопатия.</w:t>
        <w:tab/>
        <w:t>лечение</w:t>
      </w:r>
    </w:p>
    <w:p>
      <w:pPr>
        <w:pStyle w:val="Style10"/>
        <w:keepNext w:val="0"/>
        <w:keepLines w:val="0"/>
        <w:framePr w:w="4618" w:h="7459" w:wrap="none" w:hAnchor="page" w:x="6165" w:y="1739"/>
        <w:widowControl w:val="0"/>
        <w:shd w:val="clear" w:color="auto" w:fill="auto"/>
        <w:bidi w:val="0"/>
        <w:spacing w:before="0" w:after="120" w:line="252" w:lineRule="auto"/>
        <w:ind w:left="0" w:right="0" w:firstLine="0"/>
        <w:jc w:val="left"/>
      </w:pPr>
      <w:r>
        <w:rPr>
          <w:color w:val="000000"/>
          <w:spacing w:val="0"/>
          <w:w w:val="100"/>
          <w:position w:val="0"/>
        </w:rPr>
        <w:t>Дилатационная кардиомиопатия.</w:t>
      </w:r>
    </w:p>
    <w:p>
      <w:pPr>
        <w:pStyle w:val="Style10"/>
        <w:keepNext w:val="0"/>
        <w:keepLines w:val="0"/>
        <w:framePr w:w="4618" w:h="7459" w:wrap="none" w:hAnchor="page" w:x="6165" w:y="1739"/>
        <w:widowControl w:val="0"/>
        <w:shd w:val="clear" w:color="auto" w:fill="auto"/>
        <w:bidi w:val="0"/>
        <w:spacing w:before="0" w:after="120" w:line="240" w:lineRule="auto"/>
        <w:ind w:left="0" w:right="0" w:firstLine="0"/>
        <w:jc w:val="left"/>
      </w:pPr>
      <w:r>
        <w:rPr>
          <w:color w:val="000000"/>
          <w:spacing w:val="0"/>
          <w:w w:val="100"/>
          <w:position w:val="0"/>
        </w:rPr>
        <w:t xml:space="preserve">Другая рестриктивная кардиомиопатия. Другие кардиомиопатии. Отмирание и отторжение трансплантата сердца (сердечная недостаточность III, IV функционального класса </w:t>
      </w:r>
      <w:r>
        <w:rPr>
          <w:color w:val="000000"/>
          <w:spacing w:val="0"/>
          <w:w w:val="100"/>
          <w:position w:val="0"/>
        </w:rPr>
        <w:t>(NYHA))</w:t>
      </w:r>
    </w:p>
    <w:p>
      <w:pPr>
        <w:pStyle w:val="Style10"/>
        <w:keepNext w:val="0"/>
        <w:keepLines w:val="0"/>
        <w:framePr w:w="4618" w:h="7459" w:wrap="none" w:hAnchor="page" w:x="6165" w:y="1739"/>
        <w:widowControl w:val="0"/>
        <w:shd w:val="clear" w:color="auto" w:fill="auto"/>
        <w:tabs>
          <w:tab w:pos="3264" w:val="left"/>
        </w:tabs>
        <w:bidi w:val="0"/>
        <w:spacing w:before="0" w:after="0" w:line="252" w:lineRule="auto"/>
        <w:ind w:left="0" w:right="0" w:firstLine="0"/>
        <w:jc w:val="left"/>
      </w:pPr>
      <w:r>
        <w:rPr>
          <w:color w:val="000000"/>
          <w:spacing w:val="0"/>
          <w:w w:val="100"/>
          <w:position w:val="0"/>
        </w:rPr>
        <w:t>алкогольный цирроз печени.</w:t>
        <w:tab/>
        <w:t>хирургическое</w:t>
      </w:r>
    </w:p>
    <w:p>
      <w:pPr>
        <w:pStyle w:val="Style10"/>
        <w:keepNext w:val="0"/>
        <w:keepLines w:val="0"/>
        <w:framePr w:w="4618" w:h="7459" w:wrap="none" w:hAnchor="page" w:x="6165" w:y="1739"/>
        <w:widowControl w:val="0"/>
        <w:shd w:val="clear" w:color="auto" w:fill="auto"/>
        <w:tabs>
          <w:tab w:pos="3269" w:val="left"/>
        </w:tabs>
        <w:bidi w:val="0"/>
        <w:spacing w:before="0" w:after="0" w:line="252" w:lineRule="auto"/>
        <w:ind w:left="0" w:right="0" w:firstLine="0"/>
        <w:jc w:val="left"/>
      </w:pPr>
      <w:r>
        <w:rPr>
          <w:color w:val="000000"/>
          <w:spacing w:val="0"/>
          <w:w w:val="100"/>
          <w:position w:val="0"/>
        </w:rPr>
        <w:t>Первичный билиарный цирроз.</w:t>
        <w:tab/>
        <w:t>лечение</w:t>
      </w:r>
    </w:p>
    <w:p>
      <w:pPr>
        <w:pStyle w:val="Style10"/>
        <w:keepNext w:val="0"/>
        <w:keepLines w:val="0"/>
        <w:framePr w:w="4618" w:h="7459" w:wrap="none" w:hAnchor="page" w:x="6165" w:y="1739"/>
        <w:widowControl w:val="0"/>
        <w:shd w:val="clear" w:color="auto" w:fill="auto"/>
        <w:bidi w:val="0"/>
        <w:spacing w:before="0" w:after="0" w:line="252" w:lineRule="auto"/>
        <w:ind w:left="0" w:right="0" w:firstLine="0"/>
        <w:jc w:val="left"/>
      </w:pPr>
      <w:r>
        <w:rPr>
          <w:color w:val="000000"/>
          <w:spacing w:val="0"/>
          <w:w w:val="100"/>
          <w:position w:val="0"/>
        </w:rPr>
        <w:t>Вторичный билиарный цирроз.</w:t>
      </w:r>
    </w:p>
    <w:p>
      <w:pPr>
        <w:pStyle w:val="Style10"/>
        <w:keepNext w:val="0"/>
        <w:keepLines w:val="0"/>
        <w:framePr w:w="4618" w:h="7459" w:wrap="none" w:hAnchor="page" w:x="6165" w:y="1739"/>
        <w:widowControl w:val="0"/>
        <w:shd w:val="clear" w:color="auto" w:fill="auto"/>
        <w:bidi w:val="0"/>
        <w:spacing w:before="0" w:after="0" w:line="252" w:lineRule="auto"/>
        <w:ind w:left="0" w:right="0" w:firstLine="0"/>
        <w:jc w:val="left"/>
      </w:pPr>
      <w:r>
        <w:rPr>
          <w:color w:val="000000"/>
          <w:spacing w:val="0"/>
          <w:w w:val="100"/>
          <w:position w:val="0"/>
        </w:rPr>
        <w:t>Билиарный цирроз неуточненный. Другой и неуточненный цирроз печени. Доброкачественное новооб</w:t>
        <w:softHyphen/>
        <w:t>разование печени (нерезектабельное).</w:t>
      </w:r>
    </w:p>
    <w:p>
      <w:pPr>
        <w:pStyle w:val="Style10"/>
        <w:keepNext w:val="0"/>
        <w:keepLines w:val="0"/>
        <w:framePr w:w="4618" w:h="7459" w:wrap="none" w:hAnchor="page" w:x="6165" w:y="1739"/>
        <w:widowControl w:val="0"/>
        <w:shd w:val="clear" w:color="auto" w:fill="auto"/>
        <w:bidi w:val="0"/>
        <w:spacing w:before="0" w:after="0" w:line="252" w:lineRule="auto"/>
        <w:ind w:left="0" w:right="0" w:firstLine="0"/>
        <w:jc w:val="left"/>
      </w:pPr>
      <w:r>
        <w:rPr>
          <w:color w:val="000000"/>
          <w:spacing w:val="0"/>
          <w:w w:val="100"/>
          <w:position w:val="0"/>
        </w:rPr>
        <w:t>Злокачественные новообразования печени и внутрипеченочных желчных протоков</w:t>
      </w:r>
    </w:p>
    <w:p>
      <w:pPr>
        <w:pStyle w:val="Style10"/>
        <w:keepNext w:val="0"/>
        <w:keepLines w:val="0"/>
        <w:framePr w:w="4618" w:h="7459" w:wrap="none" w:hAnchor="page" w:x="6165" w:y="1739"/>
        <w:widowControl w:val="0"/>
        <w:shd w:val="clear" w:color="auto" w:fill="auto"/>
        <w:bidi w:val="0"/>
        <w:spacing w:before="0" w:after="0" w:line="252" w:lineRule="auto"/>
        <w:ind w:left="0" w:right="0" w:firstLine="0"/>
        <w:jc w:val="left"/>
      </w:pPr>
      <w:r>
        <w:rPr>
          <w:color w:val="000000"/>
          <w:spacing w:val="0"/>
          <w:w w:val="100"/>
          <w:position w:val="0"/>
        </w:rPr>
        <w:t>(нерезектабельные). Атрезия желчных протоков. Другие врожденные аномалии желчных протоков. Кистозная болезнь печени. Другие врожденные аномалии печени. Синдром Криглера - Найяра. Болезни накопления гликогена.</w:t>
      </w:r>
    </w:p>
    <w:p>
      <w:pPr>
        <w:pStyle w:val="Style10"/>
        <w:keepNext w:val="0"/>
        <w:keepLines w:val="0"/>
        <w:framePr w:w="4618" w:h="7459" w:wrap="none" w:hAnchor="page" w:x="6165" w:y="1739"/>
        <w:widowControl w:val="0"/>
        <w:shd w:val="clear" w:color="auto" w:fill="auto"/>
        <w:bidi w:val="0"/>
        <w:spacing w:before="0" w:after="120" w:line="252" w:lineRule="auto"/>
        <w:ind w:left="0" w:right="0" w:firstLine="0"/>
        <w:jc w:val="left"/>
      </w:pPr>
      <w:r>
        <w:rPr>
          <w:color w:val="000000"/>
          <w:spacing w:val="0"/>
          <w:w w:val="100"/>
          <w:position w:val="0"/>
        </w:rPr>
        <w:t>Отмирание и отторжение трансплантата печени</w:t>
      </w:r>
    </w:p>
    <w:p>
      <w:pPr>
        <w:pStyle w:val="Style10"/>
        <w:keepNext w:val="0"/>
        <w:keepLines w:val="0"/>
        <w:framePr w:w="3427" w:h="259" w:wrap="none" w:hAnchor="page" w:x="10951" w:y="1739"/>
        <w:widowControl w:val="0"/>
        <w:shd w:val="clear" w:color="auto" w:fill="auto"/>
        <w:bidi w:val="0"/>
        <w:spacing w:before="0" w:after="0" w:line="240" w:lineRule="auto"/>
        <w:ind w:left="0" w:right="0" w:firstLine="0"/>
        <w:jc w:val="left"/>
      </w:pPr>
      <w:r>
        <w:rPr>
          <w:color w:val="000000"/>
          <w:spacing w:val="0"/>
          <w:w w:val="100"/>
          <w:position w:val="0"/>
        </w:rPr>
        <w:t>ортотопическая трансплантация сердца</w:t>
      </w:r>
    </w:p>
    <w:p>
      <w:pPr>
        <w:pStyle w:val="Style10"/>
        <w:keepNext w:val="0"/>
        <w:keepLines w:val="0"/>
        <w:framePr w:w="3456" w:h="3259" w:wrap="none" w:hAnchor="page" w:x="10946" w:y="4379"/>
        <w:widowControl w:val="0"/>
        <w:shd w:val="clear" w:color="auto" w:fill="auto"/>
        <w:bidi w:val="0"/>
        <w:spacing w:before="0" w:after="120" w:line="240" w:lineRule="auto"/>
        <w:ind w:left="0" w:right="0" w:firstLine="0"/>
        <w:jc w:val="left"/>
      </w:pPr>
      <w:r>
        <w:rPr>
          <w:color w:val="000000"/>
          <w:spacing w:val="0"/>
          <w:w w:val="100"/>
          <w:position w:val="0"/>
        </w:rPr>
        <w:t>ортотопическая трансплантация печени</w:t>
      </w:r>
    </w:p>
    <w:p>
      <w:pPr>
        <w:pStyle w:val="Style10"/>
        <w:keepNext w:val="0"/>
        <w:keepLines w:val="0"/>
        <w:framePr w:w="3456" w:h="3259" w:wrap="none" w:hAnchor="page" w:x="10946" w:y="4379"/>
        <w:widowControl w:val="0"/>
        <w:shd w:val="clear" w:color="auto" w:fill="auto"/>
        <w:bidi w:val="0"/>
        <w:spacing w:before="0" w:after="120" w:line="240" w:lineRule="auto"/>
        <w:ind w:left="0" w:right="0" w:firstLine="0"/>
        <w:jc w:val="left"/>
      </w:pPr>
      <w:r>
        <w:rPr>
          <w:color w:val="000000"/>
          <w:spacing w:val="0"/>
          <w:w w:val="100"/>
          <w:position w:val="0"/>
        </w:rPr>
        <w:t>ортотопическая трансплантация правой доли печени</w:t>
      </w:r>
    </w:p>
    <w:p>
      <w:pPr>
        <w:pStyle w:val="Style10"/>
        <w:keepNext w:val="0"/>
        <w:keepLines w:val="0"/>
        <w:framePr w:w="3456" w:h="3259" w:wrap="none" w:hAnchor="page" w:x="10946" w:y="4379"/>
        <w:widowControl w:val="0"/>
        <w:shd w:val="clear" w:color="auto" w:fill="auto"/>
        <w:bidi w:val="0"/>
        <w:spacing w:before="0" w:after="120" w:line="240" w:lineRule="auto"/>
        <w:ind w:left="0" w:right="0" w:firstLine="0"/>
        <w:jc w:val="left"/>
      </w:pPr>
      <w:r>
        <w:rPr>
          <w:color w:val="000000"/>
          <w:spacing w:val="0"/>
          <w:w w:val="100"/>
          <w:position w:val="0"/>
        </w:rPr>
        <w:t>ортотопическая трансплантация расширенной правой доли печени</w:t>
      </w:r>
    </w:p>
    <w:p>
      <w:pPr>
        <w:pStyle w:val="Style10"/>
        <w:keepNext w:val="0"/>
        <w:keepLines w:val="0"/>
        <w:framePr w:w="3456" w:h="3259" w:wrap="none" w:hAnchor="page" w:x="10946" w:y="4379"/>
        <w:widowControl w:val="0"/>
        <w:shd w:val="clear" w:color="auto" w:fill="auto"/>
        <w:bidi w:val="0"/>
        <w:spacing w:before="0" w:after="120" w:line="240" w:lineRule="auto"/>
        <w:ind w:left="0" w:right="0" w:firstLine="0"/>
        <w:jc w:val="left"/>
      </w:pPr>
      <w:r>
        <w:rPr>
          <w:color w:val="000000"/>
          <w:spacing w:val="0"/>
          <w:w w:val="100"/>
          <w:position w:val="0"/>
        </w:rPr>
        <w:t>ортотопическая трансплантация левой доли печени</w:t>
      </w:r>
    </w:p>
    <w:p>
      <w:pPr>
        <w:pStyle w:val="Style10"/>
        <w:keepNext w:val="0"/>
        <w:keepLines w:val="0"/>
        <w:framePr w:w="3456" w:h="3259" w:wrap="none" w:hAnchor="page" w:x="10946" w:y="4379"/>
        <w:widowControl w:val="0"/>
        <w:shd w:val="clear" w:color="auto" w:fill="auto"/>
        <w:bidi w:val="0"/>
        <w:spacing w:before="0" w:after="0" w:line="240" w:lineRule="auto"/>
        <w:ind w:left="0" w:right="0" w:firstLine="0"/>
        <w:jc w:val="left"/>
      </w:pPr>
      <w:r>
        <w:rPr>
          <w:color w:val="000000"/>
          <w:spacing w:val="0"/>
          <w:w w:val="100"/>
          <w:position w:val="0"/>
        </w:rPr>
        <w:t>ортотопическая трансплантация левого</w:t>
      </w:r>
    </w:p>
    <w:p>
      <w:pPr>
        <w:pStyle w:val="Style10"/>
        <w:keepNext w:val="0"/>
        <w:keepLines w:val="0"/>
        <w:framePr w:w="3456" w:h="3259" w:wrap="none" w:hAnchor="page" w:x="10946" w:y="4379"/>
        <w:widowControl w:val="0"/>
        <w:shd w:val="clear" w:color="auto" w:fill="auto"/>
        <w:bidi w:val="0"/>
        <w:spacing w:before="0" w:after="120" w:line="240" w:lineRule="auto"/>
        <w:ind w:left="0" w:right="0" w:firstLine="0"/>
        <w:jc w:val="left"/>
      </w:pPr>
      <w:r>
        <w:rPr>
          <w:color w:val="000000"/>
          <w:spacing w:val="0"/>
          <w:w w:val="100"/>
          <w:position w:val="0"/>
        </w:rPr>
        <w:t>латерального сектора печени</w:t>
      </w:r>
    </w:p>
    <w:p>
      <w:pPr>
        <w:pStyle w:val="Style10"/>
        <w:keepNext w:val="0"/>
        <w:keepLines w:val="0"/>
        <w:framePr w:w="3456" w:h="3259" w:wrap="none" w:hAnchor="page" w:x="10946" w:y="4379"/>
        <w:widowControl w:val="0"/>
        <w:shd w:val="clear" w:color="auto" w:fill="auto"/>
        <w:bidi w:val="0"/>
        <w:spacing w:before="0" w:after="0" w:line="240" w:lineRule="auto"/>
        <w:ind w:left="0" w:right="0" w:firstLine="0"/>
        <w:jc w:val="left"/>
      </w:pPr>
      <w:r>
        <w:rPr>
          <w:color w:val="000000"/>
          <w:spacing w:val="0"/>
          <w:w w:val="100"/>
          <w:position w:val="0"/>
        </w:rPr>
        <w:t>ортотопическая трансплантация</w:t>
      </w:r>
    </w:p>
    <w:p>
      <w:pPr>
        <w:pStyle w:val="Style10"/>
        <w:keepNext w:val="0"/>
        <w:keepLines w:val="0"/>
        <w:framePr w:w="3456" w:h="3259" w:wrap="none" w:hAnchor="page" w:x="10946" w:y="4379"/>
        <w:widowControl w:val="0"/>
        <w:shd w:val="clear" w:color="auto" w:fill="auto"/>
        <w:bidi w:val="0"/>
        <w:spacing w:before="0" w:after="120" w:line="240" w:lineRule="auto"/>
        <w:ind w:left="0" w:right="0" w:firstLine="0"/>
        <w:jc w:val="left"/>
      </w:pPr>
      <w:r>
        <w:rPr>
          <w:color w:val="000000"/>
          <w:spacing w:val="0"/>
          <w:w w:val="100"/>
          <w:position w:val="0"/>
        </w:rPr>
        <w:t>редуцированной печени</w:t>
      </w:r>
    </w:p>
    <w:p>
      <w:pPr>
        <w:pStyle w:val="Style10"/>
        <w:keepNext w:val="0"/>
        <w:keepLines w:val="0"/>
        <w:framePr w:w="730" w:h="250" w:wrap="none" w:hAnchor="page" w:x="15112" w:y="1739"/>
        <w:widowControl w:val="0"/>
        <w:shd w:val="clear" w:color="auto" w:fill="auto"/>
        <w:bidi w:val="0"/>
        <w:spacing w:before="0" w:after="0" w:line="240" w:lineRule="auto"/>
        <w:ind w:left="0" w:right="0" w:firstLine="0"/>
        <w:jc w:val="right"/>
      </w:pPr>
      <w:r>
        <w:rPr>
          <w:color w:val="000000"/>
          <w:spacing w:val="0"/>
          <w:w w:val="100"/>
          <w:position w:val="0"/>
        </w:rPr>
        <w:t>1317341</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3" w:gutter="0"/>
          <w:cols w:space="720"/>
          <w:noEndnote/>
          <w:rtlGutter w:val="0"/>
          <w:docGrid w:linePitch="360"/>
        </w:sectPr>
      </w:pPr>
    </w:p>
    <w:tbl>
      <w:tblPr>
        <w:tblOverlap w:val="never"/>
        <w:jc w:val="center"/>
        <w:tblLayout w:type="fixed"/>
      </w:tblPr>
      <w:tblGrid>
        <w:gridCol w:w="76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7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77.</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Трансплантация сердечно</w:t>
              <w:softHyphen/>
              <w:t>легочного комплекса</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I27.0, I27.8, I27.9, Q21.8, T86.3</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первичная легочная гипертензия.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уточненные формы</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трансплантация сердечно-легочного комплекса</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1884029</w:t>
            </w:r>
          </w:p>
        </w:tc>
      </w:tr>
    </w:tbl>
    <w:p>
      <w:pPr>
        <w:pStyle w:val="Style10"/>
        <w:keepNext w:val="0"/>
        <w:keepLines w:val="0"/>
        <w:widowControl w:val="0"/>
        <w:shd w:val="clear" w:color="auto" w:fill="auto"/>
        <w:bidi w:val="0"/>
        <w:spacing w:before="0" w:after="0" w:line="240" w:lineRule="auto"/>
        <w:ind w:left="5680" w:right="0" w:firstLine="0"/>
        <w:jc w:val="left"/>
        <w:sectPr>
          <w:footnotePr>
            <w:pos w:val="pageBottom"/>
            <w:numFmt w:val="decimal"/>
            <w:numRestart w:val="continuous"/>
          </w:footnotePr>
          <w:pgSz w:w="16840" w:h="11900" w:orient="landscape"/>
          <w:pgMar w:top="1129" w:right="495" w:bottom="1242" w:left="505" w:header="0" w:footer="3" w:gutter="0"/>
          <w:cols w:space="720"/>
          <w:noEndnote/>
          <w:rtlGutter w:val="0"/>
          <w:docGrid w:linePitch="360"/>
        </w:sectPr>
      </w:pPr>
      <w:r>
        <w:rPr>
          <w:color w:val="000000"/>
          <w:spacing w:val="0"/>
          <w:w w:val="100"/>
          <w:position w:val="0"/>
        </w:rPr>
        <w:t>сердечно- легочной недостаточности. Сердечно -легочная недостаточность неуточненная. Другие врожденные аномалии сердечной перегородки (синдром Эйзенменгера). Отмирание и отторжение сердечно-легочного трансплантата</w:t>
      </w:r>
    </w:p>
    <w:p>
      <w:pPr>
        <w:pStyle w:val="Style10"/>
        <w:keepNext w:val="0"/>
        <w:keepLines w:val="0"/>
        <w:framePr w:w="293" w:h="250" w:wrap="none" w:vAnchor="text" w:hAnchor="page" w:x="746" w:y="21"/>
        <w:widowControl w:val="0"/>
        <w:shd w:val="clear" w:color="auto" w:fill="auto"/>
        <w:bidi w:val="0"/>
        <w:spacing w:before="0" w:after="0" w:line="240" w:lineRule="auto"/>
        <w:ind w:left="0" w:right="0" w:firstLine="0"/>
        <w:jc w:val="both"/>
      </w:pPr>
      <w:r>
        <w:rPr>
          <w:color w:val="000000"/>
          <w:spacing w:val="0"/>
          <w:w w:val="100"/>
          <w:position w:val="0"/>
        </w:rPr>
        <w:t>78.</w:t>
      </w:r>
    </w:p>
    <w:p>
      <w:pPr>
        <w:pStyle w:val="Style10"/>
        <w:keepNext w:val="0"/>
        <w:keepLines w:val="0"/>
        <w:framePr w:w="2246" w:h="490" w:wrap="none" w:vAnchor="text" w:hAnchor="page" w:x="1307" w:y="21"/>
        <w:widowControl w:val="0"/>
        <w:shd w:val="clear" w:color="auto" w:fill="auto"/>
        <w:bidi w:val="0"/>
        <w:spacing w:before="0" w:after="0" w:line="240" w:lineRule="auto"/>
        <w:ind w:left="0" w:right="0" w:firstLine="0"/>
        <w:jc w:val="left"/>
      </w:pPr>
      <w:r>
        <w:rPr>
          <w:color w:val="000000"/>
          <w:spacing w:val="0"/>
          <w:w w:val="100"/>
          <w:position w:val="0"/>
        </w:rPr>
        <w:t>Трансплантация костного мозга аллогенная</w:t>
      </w:r>
    </w:p>
    <w:p>
      <w:pPr>
        <w:pStyle w:val="Style10"/>
        <w:keepNext w:val="0"/>
        <w:keepLines w:val="0"/>
        <w:framePr w:w="2021" w:h="3374" w:wrap="none" w:vAnchor="text" w:hAnchor="page" w:x="4058" w:y="21"/>
        <w:widowControl w:val="0"/>
        <w:shd w:val="clear" w:color="auto" w:fill="auto"/>
        <w:bidi w:val="0"/>
        <w:spacing w:before="0" w:after="0" w:line="240" w:lineRule="auto"/>
        <w:ind w:left="0" w:right="0" w:firstLine="0"/>
        <w:jc w:val="center"/>
      </w:pPr>
      <w:r>
        <w:rPr>
          <w:color w:val="000000"/>
          <w:spacing w:val="0"/>
          <w:w w:val="100"/>
          <w:position w:val="0"/>
        </w:rPr>
        <w:t>C38.2,C40, C41, C47.0,</w:t>
        <w:br/>
        <w:t>C47.3, C47.4, C47.5,</w:t>
        <w:br/>
        <w:t>C47.6, C47.8, C47.9,</w:t>
        <w:br/>
        <w:t>C48.0, C49, C71, C74.0,</w:t>
      </w:r>
    </w:p>
    <w:p>
      <w:pPr>
        <w:pStyle w:val="Style10"/>
        <w:keepNext w:val="0"/>
        <w:keepLines w:val="0"/>
        <w:framePr w:w="2021" w:h="3374" w:wrap="none" w:vAnchor="text" w:hAnchor="page" w:x="4058" w:y="21"/>
        <w:widowControl w:val="0"/>
        <w:shd w:val="clear" w:color="auto" w:fill="auto"/>
        <w:bidi w:val="0"/>
        <w:spacing w:before="0" w:after="0" w:line="240" w:lineRule="auto"/>
        <w:ind w:left="0" w:right="0" w:firstLine="0"/>
        <w:jc w:val="center"/>
      </w:pPr>
      <w:r>
        <w:rPr>
          <w:color w:val="000000"/>
          <w:spacing w:val="0"/>
          <w:w w:val="100"/>
          <w:position w:val="0"/>
        </w:rPr>
        <w:t>C74.1, C74.9,</w:t>
        <w:br/>
        <w:t>C76.0, C76.1, C76.2,</w:t>
        <w:br/>
        <w:t>C76.7, C76.8, C81, C82,</w:t>
        <w:br/>
        <w:t>C83, C84, C85, C90,</w:t>
        <w:br/>
        <w:t>C91, C92, C93, C94.0,</w:t>
        <w:br/>
        <w:t>D46, D47,4, D56, D57,</w:t>
        <w:br/>
        <w:t>D58, D61, D69, D70,</w:t>
        <w:br/>
        <w:t>D71, D76, D80.5, D81,</w:t>
        <w:br/>
        <w:t>D82.0, E70.3, E76, E77,</w:t>
        <w:br/>
        <w:t>Q45, Q78.2, L90.8</w:t>
      </w:r>
    </w:p>
    <w:p>
      <w:pPr>
        <w:pStyle w:val="Style10"/>
        <w:keepNext w:val="0"/>
        <w:keepLines w:val="0"/>
        <w:framePr w:w="3230" w:h="5299" w:wrap="none" w:vAnchor="text" w:hAnchor="page" w:x="6165" w:y="21"/>
        <w:widowControl w:val="0"/>
        <w:shd w:val="clear" w:color="auto" w:fill="auto"/>
        <w:bidi w:val="0"/>
        <w:spacing w:before="0" w:after="0" w:line="240" w:lineRule="auto"/>
        <w:ind w:left="0" w:right="0" w:firstLine="0"/>
        <w:jc w:val="left"/>
      </w:pPr>
      <w:r>
        <w:rPr>
          <w:color w:val="000000"/>
          <w:spacing w:val="0"/>
          <w:w w:val="100"/>
          <w:position w:val="0"/>
        </w:rPr>
        <w:t>болезнь Ходжкина. Неходжкинские лимфомы. Множественная миелома и злокачественные плазмоклеточные новообразования. Лимфоидный лейкоз (лимфолейкоз). Миелоидный лейкоз (миелолейкоз). Моноцитарный лейкоз, острая эритремия и эритролейкоз. Апластические анемии.</w:t>
      </w:r>
    </w:p>
    <w:p>
      <w:pPr>
        <w:pStyle w:val="Style10"/>
        <w:keepNext w:val="0"/>
        <w:keepLines w:val="0"/>
        <w:framePr w:w="3230" w:h="5299" w:wrap="none" w:vAnchor="text" w:hAnchor="page" w:x="6165" w:y="21"/>
        <w:widowControl w:val="0"/>
        <w:shd w:val="clear" w:color="auto" w:fill="auto"/>
        <w:bidi w:val="0"/>
        <w:spacing w:before="0" w:after="0" w:line="240" w:lineRule="auto"/>
        <w:ind w:left="0" w:right="0" w:firstLine="0"/>
        <w:jc w:val="left"/>
      </w:pPr>
      <w:r>
        <w:rPr>
          <w:color w:val="000000"/>
          <w:spacing w:val="0"/>
          <w:w w:val="100"/>
          <w:position w:val="0"/>
        </w:rPr>
        <w:t xml:space="preserve">Миелодиспластические синдромы. Примитивная нейроэктодермальная опухоль </w:t>
      </w:r>
      <w:r>
        <w:rPr>
          <w:color w:val="000000"/>
          <w:spacing w:val="0"/>
          <w:w w:val="100"/>
          <w:position w:val="0"/>
        </w:rPr>
        <w:t xml:space="preserve">(PNET). </w:t>
      </w:r>
      <w:r>
        <w:rPr>
          <w:color w:val="000000"/>
          <w:spacing w:val="0"/>
          <w:w w:val="100"/>
          <w:position w:val="0"/>
        </w:rPr>
        <w:t>Нейробластома. 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 Злокачественные новообразования других типов соединительной и мягких тканей (рабдомиосаркома). Злокачественные новообразования</w:t>
      </w:r>
    </w:p>
    <w:p>
      <w:pPr>
        <w:pStyle w:val="Style10"/>
        <w:keepNext w:val="0"/>
        <w:keepLines w:val="0"/>
        <w:framePr w:w="1306" w:h="485" w:wrap="none" w:vAnchor="text" w:hAnchor="page" w:x="9477" w:y="21"/>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614" w:h="2419" w:wrap="none" w:vAnchor="text" w:hAnchor="page" w:x="10946" w:y="21"/>
        <w:widowControl w:val="0"/>
        <w:shd w:val="clear" w:color="auto" w:fill="auto"/>
        <w:bidi w:val="0"/>
        <w:spacing w:before="0" w:after="0" w:line="240" w:lineRule="auto"/>
        <w:ind w:left="0" w:right="0" w:firstLine="0"/>
        <w:jc w:val="left"/>
      </w:pPr>
      <w:r>
        <w:rPr>
          <w:color w:val="000000"/>
          <w:spacing w:val="0"/>
          <w:w w:val="100"/>
          <w:position w:val="0"/>
        </w:rPr>
        <w:t>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реконституции, включая иммуноадаптивную, противомикробную, противогрибковую терапию)</w:t>
      </w:r>
    </w:p>
    <w:p>
      <w:pPr>
        <w:pStyle w:val="Style10"/>
        <w:keepNext w:val="0"/>
        <w:keepLines w:val="0"/>
        <w:framePr w:w="3461" w:h="2419" w:wrap="none" w:vAnchor="text" w:hAnchor="page" w:x="10946" w:y="2521"/>
        <w:widowControl w:val="0"/>
        <w:shd w:val="clear" w:color="auto" w:fill="auto"/>
        <w:bidi w:val="0"/>
        <w:spacing w:before="0" w:after="0" w:line="240" w:lineRule="auto"/>
        <w:ind w:left="0" w:right="0" w:firstLine="0"/>
        <w:jc w:val="left"/>
      </w:pPr>
      <w:r>
        <w:rPr>
          <w:color w:val="000000"/>
          <w:spacing w:val="0"/>
          <w:w w:val="100"/>
          <w:position w:val="0"/>
        </w:rPr>
        <w:t>неродственная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реконституции включая иммуноадаптивную, противомикробную, противогрибковую терапию)</w:t>
      </w:r>
    </w:p>
    <w:p>
      <w:pPr>
        <w:pStyle w:val="Style10"/>
        <w:keepNext w:val="0"/>
        <w:keepLines w:val="0"/>
        <w:framePr w:w="744" w:h="250" w:wrap="none" w:vAnchor="text" w:hAnchor="page" w:x="15098" w:y="21"/>
        <w:widowControl w:val="0"/>
        <w:shd w:val="clear" w:color="auto" w:fill="auto"/>
        <w:bidi w:val="0"/>
        <w:spacing w:before="0" w:after="0" w:line="240" w:lineRule="auto"/>
        <w:ind w:left="0" w:right="0" w:firstLine="0"/>
        <w:jc w:val="left"/>
      </w:pPr>
      <w:r>
        <w:rPr>
          <w:color w:val="000000"/>
          <w:spacing w:val="0"/>
          <w:w w:val="100"/>
          <w:position w:val="0"/>
        </w:rPr>
        <w:t>3555090</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footnotePr>
            <w:pos w:val="pageBottom"/>
            <w:numFmt w:val="decimal"/>
            <w:numRestart w:val="continuous"/>
          </w:footnotePr>
          <w:type w:val="continuous"/>
          <w:pgSz w:w="16840" w:h="11900" w:orient="landscape"/>
          <w:pgMar w:top="1100" w:right="495" w:bottom="1100" w:left="505"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pStyle w:val="Style10"/>
        <w:keepNext w:val="0"/>
        <w:keepLines w:val="0"/>
        <w:framePr w:w="2808" w:h="499" w:wrap="none" w:hAnchor="page" w:x="746" w:y="5219"/>
        <w:widowControl w:val="0"/>
        <w:shd w:val="clear" w:color="auto" w:fill="auto"/>
        <w:bidi w:val="0"/>
        <w:spacing w:before="0" w:after="0" w:line="240" w:lineRule="auto"/>
        <w:ind w:left="0" w:right="0" w:firstLine="0"/>
        <w:jc w:val="center"/>
      </w:pPr>
      <w:r>
        <w:rPr>
          <w:color w:val="000000"/>
          <w:spacing w:val="0"/>
          <w:w w:val="100"/>
          <w:position w:val="0"/>
        </w:rPr>
        <w:t>79. Трансплантация костного</w:t>
        <w:br/>
        <w:t>мозга аутологичная</w:t>
      </w:r>
    </w:p>
    <w:p>
      <w:pPr>
        <w:pStyle w:val="Style10"/>
        <w:keepNext w:val="0"/>
        <w:keepLines w:val="0"/>
        <w:framePr w:w="2021" w:h="4094" w:wrap="none" w:hAnchor="page" w:x="4058" w:y="5219"/>
        <w:widowControl w:val="0"/>
        <w:shd w:val="clear" w:color="auto" w:fill="auto"/>
        <w:bidi w:val="0"/>
        <w:spacing w:before="0" w:after="0" w:line="240" w:lineRule="auto"/>
        <w:ind w:left="0" w:right="0" w:firstLine="0"/>
        <w:jc w:val="center"/>
      </w:pPr>
      <w:r>
        <w:rPr>
          <w:color w:val="000000"/>
          <w:spacing w:val="0"/>
          <w:w w:val="100"/>
          <w:position w:val="0"/>
        </w:rPr>
        <w:t>C38.1, C38.2, C40, C41,</w:t>
        <w:br/>
        <w:t>C47.0, C47.3, C47.4,</w:t>
        <w:br/>
        <w:t>C47.5, C47.6, C47.8,</w:t>
        <w:br/>
        <w:t>C47.9, C48.0, C49,</w:t>
        <w:br/>
        <w:t>C49.5, C52, C56, C62,</w:t>
        <w:br/>
        <w:t>C64, C65, C66, C68,</w:t>
        <w:br/>
        <w:t>C71, C74.0, C74.1,</w:t>
        <w:br/>
        <w:t>C74.9, C76.0, C76.1,</w:t>
        <w:br/>
        <w:t>C76.2, C76.7, C76.8,</w:t>
        <w:br/>
        <w:t>C81, C82, C83, C84.0,</w:t>
        <w:br/>
        <w:t>C84, C85, C90, C91,</w:t>
        <w:br/>
        <w:t>C92, C93, C94.0, D46,</w:t>
        <w:br/>
        <w:t>D56, D57, D58, D61,</w:t>
        <w:br/>
        <w:t>D69, D70, D71, D47,4,</w:t>
        <w:br/>
        <w:t>D76, D80.5, D81,</w:t>
      </w:r>
    </w:p>
    <w:p>
      <w:pPr>
        <w:pStyle w:val="Style10"/>
        <w:keepNext w:val="0"/>
        <w:keepLines w:val="0"/>
        <w:framePr w:w="2021" w:h="4094" w:wrap="none" w:hAnchor="page" w:x="4058" w:y="5219"/>
        <w:widowControl w:val="0"/>
        <w:shd w:val="clear" w:color="auto" w:fill="auto"/>
        <w:bidi w:val="0"/>
        <w:spacing w:before="0" w:after="0" w:line="240" w:lineRule="auto"/>
        <w:ind w:left="0" w:right="0" w:firstLine="0"/>
        <w:jc w:val="center"/>
      </w:pPr>
      <w:r>
        <w:rPr>
          <w:color w:val="000000"/>
          <w:spacing w:val="0"/>
          <w:w w:val="100"/>
          <w:position w:val="0"/>
        </w:rPr>
        <w:t>D82.0, E70.3, E76, E77,</w:t>
        <w:br/>
        <w:t>Q45, Q78.2, L90.8</w:t>
      </w:r>
    </w:p>
    <w:p>
      <w:pPr>
        <w:pStyle w:val="Style10"/>
        <w:keepNext w:val="0"/>
        <w:keepLines w:val="0"/>
        <w:framePr w:w="3226" w:h="3370" w:wrap="none" w:hAnchor="page" w:x="6165" w:y="1739"/>
        <w:widowControl w:val="0"/>
        <w:shd w:val="clear" w:color="auto" w:fill="auto"/>
        <w:bidi w:val="0"/>
        <w:spacing w:before="0" w:after="0" w:line="240" w:lineRule="auto"/>
        <w:ind w:left="0" w:right="0" w:firstLine="0"/>
        <w:jc w:val="left"/>
      </w:pPr>
      <w:r>
        <w:rPr>
          <w:color w:val="000000"/>
          <w:spacing w:val="0"/>
          <w:w w:val="100"/>
          <w:position w:val="0"/>
        </w:rPr>
        <w:t>костей и суставных хрящей (саркома Юинга, фибросаркома, хондросаркома). Болезни накопления. Остеопетроз. Врожденные синдромы костно</w:t>
        <w:softHyphen/>
        <w:t>мозговой недостаточности. Тяжелый комбинированный иммунодефицит. Синдром Вискотта - Олдрича. Синдром Чедиака - Хигаши. Хроническая грануломатозная болезнь. Гипер</w:t>
      </w:r>
      <w:r>
        <w:rPr>
          <w:color w:val="000000"/>
          <w:spacing w:val="0"/>
          <w:w w:val="100"/>
          <w:position w:val="0"/>
        </w:rPr>
        <w:t xml:space="preserve">-IgM </w:t>
      </w:r>
      <w:r>
        <w:rPr>
          <w:color w:val="000000"/>
          <w:spacing w:val="0"/>
          <w:w w:val="100"/>
          <w:position w:val="0"/>
        </w:rPr>
        <w:t>синдром. Гемоглобинопатии. Серповидноклеточная анемия. Талассемия. Гистиоцитозы.</w:t>
      </w:r>
    </w:p>
    <w:p>
      <w:pPr>
        <w:pStyle w:val="Style10"/>
        <w:keepNext w:val="0"/>
        <w:keepLines w:val="0"/>
        <w:framePr w:w="3230" w:h="4339" w:wrap="none" w:hAnchor="page" w:x="6165" w:y="5219"/>
        <w:widowControl w:val="0"/>
        <w:shd w:val="clear" w:color="auto" w:fill="auto"/>
        <w:bidi w:val="0"/>
        <w:spacing w:before="0" w:after="0" w:line="240" w:lineRule="auto"/>
        <w:ind w:left="0" w:right="0" w:firstLine="0"/>
        <w:jc w:val="left"/>
      </w:pPr>
      <w:r>
        <w:rPr>
          <w:color w:val="000000"/>
          <w:spacing w:val="0"/>
          <w:w w:val="100"/>
          <w:position w:val="0"/>
        </w:rPr>
        <w:t>болезнь Ходжкина. Неходжкинские лимфомы. Множественная миелома и злокачественные плазмоклеточные новообразования. Лимфоидный лейкоз (лимфолейкоз). Миелоидный лейкоз (миелолейкоз). Моноцитарный лейкоз, острая эритремия и эритролейкоз. Апластические анемии.</w:t>
      </w:r>
    </w:p>
    <w:p>
      <w:pPr>
        <w:pStyle w:val="Style10"/>
        <w:keepNext w:val="0"/>
        <w:keepLines w:val="0"/>
        <w:framePr w:w="3230" w:h="4339" w:wrap="none" w:hAnchor="page" w:x="6165" w:y="5219"/>
        <w:widowControl w:val="0"/>
        <w:shd w:val="clear" w:color="auto" w:fill="auto"/>
        <w:bidi w:val="0"/>
        <w:spacing w:before="0" w:after="0" w:line="240" w:lineRule="auto"/>
        <w:ind w:left="0" w:right="0" w:firstLine="0"/>
        <w:jc w:val="left"/>
      </w:pPr>
      <w:r>
        <w:rPr>
          <w:color w:val="000000"/>
          <w:spacing w:val="0"/>
          <w:w w:val="100"/>
          <w:position w:val="0"/>
        </w:rPr>
        <w:t xml:space="preserve">Миелодиспластические синдромы. Примитивная нейроэктодермальная опухоль </w:t>
      </w:r>
      <w:r>
        <w:rPr>
          <w:color w:val="000000"/>
          <w:spacing w:val="0"/>
          <w:w w:val="100"/>
          <w:position w:val="0"/>
        </w:rPr>
        <w:t xml:space="preserve">(PNET). </w:t>
      </w:r>
      <w:r>
        <w:rPr>
          <w:color w:val="000000"/>
          <w:spacing w:val="0"/>
          <w:w w:val="100"/>
          <w:position w:val="0"/>
        </w:rPr>
        <w:t>Нейробластома. 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w:t>
      </w:r>
    </w:p>
    <w:p>
      <w:pPr>
        <w:pStyle w:val="Style10"/>
        <w:keepNext w:val="0"/>
        <w:keepLines w:val="0"/>
        <w:framePr w:w="4992" w:h="1939" w:wrap="none" w:hAnchor="page" w:x="9477" w:y="5219"/>
        <w:widowControl w:val="0"/>
        <w:shd w:val="clear" w:color="auto" w:fill="auto"/>
        <w:tabs>
          <w:tab w:pos="1469" w:val="left"/>
        </w:tabs>
        <w:bidi w:val="0"/>
        <w:spacing w:before="0" w:after="0" w:line="240" w:lineRule="auto"/>
        <w:ind w:left="0" w:right="0" w:firstLine="0"/>
        <w:jc w:val="left"/>
      </w:pPr>
      <w:r>
        <w:rPr>
          <w:color w:val="000000"/>
          <w:spacing w:val="0"/>
          <w:w w:val="100"/>
          <w:position w:val="0"/>
        </w:rPr>
        <w:t>хирургическое трансплантация аутологичного костного лечение</w:t>
        <w:tab/>
        <w:t>мозга (включая</w:t>
      </w:r>
    </w:p>
    <w:p>
      <w:pPr>
        <w:pStyle w:val="Style10"/>
        <w:keepNext w:val="0"/>
        <w:keepLines w:val="0"/>
        <w:framePr w:w="4992" w:h="1939" w:wrap="none" w:hAnchor="page" w:x="9477" w:y="5219"/>
        <w:widowControl w:val="0"/>
        <w:shd w:val="clear" w:color="auto" w:fill="auto"/>
        <w:bidi w:val="0"/>
        <w:spacing w:before="0" w:after="0" w:line="240" w:lineRule="auto"/>
        <w:ind w:left="1480" w:right="0" w:firstLine="0"/>
        <w:jc w:val="left"/>
      </w:pPr>
      <w:r>
        <w:rPr>
          <w:color w:val="000000"/>
          <w:spacing w:val="0"/>
          <w:w w:val="100"/>
          <w:position w:val="0"/>
        </w:rPr>
        <w:t>предтрансплантационный период, забор костного мозга, проведение трансплантации и</w:t>
      </w:r>
    </w:p>
    <w:p>
      <w:pPr>
        <w:pStyle w:val="Style10"/>
        <w:keepNext w:val="0"/>
        <w:keepLines w:val="0"/>
        <w:framePr w:w="4992" w:h="1939" w:wrap="none" w:hAnchor="page" w:x="9477" w:y="5219"/>
        <w:widowControl w:val="0"/>
        <w:shd w:val="clear" w:color="auto" w:fill="auto"/>
        <w:bidi w:val="0"/>
        <w:spacing w:before="0" w:after="0" w:line="240" w:lineRule="auto"/>
        <w:ind w:left="1480" w:right="0" w:firstLine="0"/>
        <w:jc w:val="left"/>
      </w:pPr>
      <w:r>
        <w:rPr>
          <w:color w:val="000000"/>
          <w:spacing w:val="0"/>
          <w:w w:val="100"/>
          <w:position w:val="0"/>
        </w:rPr>
        <w:t>посттрансплантационный период до момента приживления и иммунологической реконституции)</w:t>
      </w:r>
    </w:p>
    <w:p>
      <w:pPr>
        <w:pStyle w:val="Style10"/>
        <w:keepNext w:val="0"/>
        <w:keepLines w:val="0"/>
        <w:framePr w:w="749" w:h="250" w:wrap="none" w:hAnchor="page" w:x="15093" w:y="5219"/>
        <w:widowControl w:val="0"/>
        <w:shd w:val="clear" w:color="auto" w:fill="auto"/>
        <w:bidi w:val="0"/>
        <w:spacing w:before="0" w:after="0" w:line="240" w:lineRule="auto"/>
        <w:ind w:left="0" w:right="0" w:firstLine="0"/>
        <w:jc w:val="right"/>
      </w:pPr>
      <w:r>
        <w:rPr>
          <w:color w:val="000000"/>
          <w:spacing w:val="0"/>
          <w:w w:val="100"/>
          <w:position w:val="0"/>
        </w:rPr>
        <w:t>2425216</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footnotePr>
            <w:pos w:val="pageBottom"/>
            <w:numFmt w:val="decimal"/>
            <w:numRestart w:val="continuous"/>
          </w:footnotePr>
          <w:pgSz w:w="16840" w:h="11900" w:orient="landscape"/>
          <w:pgMar w:top="1100" w:right="543" w:bottom="1100" w:left="553"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362" w:left="553" w:header="0" w:footer="3" w:gutter="0"/>
          <w:cols w:space="720"/>
          <w:noEndnote/>
          <w:rtlGutter w:val="0"/>
          <w:docGrid w:linePitch="360"/>
        </w:sectPr>
      </w:pPr>
    </w:p>
    <w:tbl>
      <w:tblPr>
        <w:tblOverlap w:val="never"/>
        <w:jc w:val="center"/>
        <w:tblLayout w:type="fixed"/>
      </w:tblPr>
      <w:tblGrid>
        <w:gridCol w:w="3254"/>
        <w:gridCol w:w="11789"/>
      </w:tblGrid>
      <w:tr>
        <w:trPr>
          <w:trHeight w:val="5222"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120" w:line="240" w:lineRule="auto"/>
              <w:ind w:left="2180" w:right="0" w:firstLine="0"/>
              <w:jc w:val="left"/>
              <w:rPr>
                <w:sz w:val="20"/>
                <w:szCs w:val="20"/>
              </w:rPr>
            </w:pPr>
            <w:r>
              <w:rPr>
                <w:color w:val="000000"/>
                <w:spacing w:val="0"/>
                <w:w w:val="100"/>
                <w:position w:val="0"/>
                <w:sz w:val="20"/>
                <w:szCs w:val="20"/>
              </w:rPr>
              <w:t>Злокачественные новообразования других типов соединительной и мягких тканей (рабдомиосаркома). Злокачественные новообразования костей и суставных хрящей (саркома Юинга, фибросаркома, хондросаркома). Болезни накопления. Остеопетроз. Врожденные синдромы костно</w:t>
              <w:softHyphen/>
              <w:t>мозговой недостаточности. Тяжелый комбинированный иммунодефицит. Синдром Вискотта - Олдрича. Синдром Чедиака - Хигаши. Хроническая грануломатозная болезнь. Гипер</w:t>
            </w:r>
            <w:r>
              <w:rPr>
                <w:color w:val="000000"/>
                <w:spacing w:val="0"/>
                <w:w w:val="100"/>
                <w:position w:val="0"/>
                <w:sz w:val="20"/>
                <w:szCs w:val="20"/>
              </w:rPr>
              <w:t xml:space="preserve">-IgM </w:t>
            </w:r>
            <w:r>
              <w:rPr>
                <w:color w:val="000000"/>
                <w:spacing w:val="0"/>
                <w:w w:val="100"/>
                <w:position w:val="0"/>
                <w:sz w:val="20"/>
                <w:szCs w:val="20"/>
              </w:rPr>
              <w:t>синдром. Гемоглобинопатии. Серповидноклеточная анемия. Талассемия. Гистиоцитозы. Нефробластома. Герминогенные опухоли.</w:t>
            </w:r>
          </w:p>
          <w:p>
            <w:pPr>
              <w:pStyle w:val="Style21"/>
              <w:keepNext w:val="0"/>
              <w:keepLines w:val="0"/>
              <w:widowControl w:val="0"/>
              <w:shd w:val="clear" w:color="auto" w:fill="auto"/>
              <w:bidi w:val="0"/>
              <w:spacing w:before="0" w:after="0" w:line="240" w:lineRule="auto"/>
              <w:ind w:left="4000" w:right="0" w:firstLine="0"/>
              <w:jc w:val="left"/>
              <w:rPr>
                <w:sz w:val="20"/>
                <w:szCs w:val="20"/>
              </w:rPr>
            </w:pPr>
            <w:r>
              <w:rPr>
                <w:color w:val="000000"/>
                <w:spacing w:val="0"/>
                <w:w w:val="100"/>
                <w:position w:val="0"/>
                <w:sz w:val="20"/>
                <w:szCs w:val="20"/>
              </w:rPr>
              <w:t>Урология</w:t>
            </w:r>
          </w:p>
        </w:tc>
      </w:tr>
      <w:tr>
        <w:trPr>
          <w:trHeight w:val="1858" w:hRule="exact"/>
        </w:trPr>
        <w:tc>
          <w:tcPr>
            <w:tcBorders/>
            <w:shd w:val="clear" w:color="auto" w:fill="FFFFFF"/>
            <w:vAlign w:val="center"/>
          </w:tcPr>
          <w:p>
            <w:pPr>
              <w:pStyle w:val="Style21"/>
              <w:keepNext w:val="0"/>
              <w:keepLines w:val="0"/>
              <w:widowControl w:val="0"/>
              <w:shd w:val="clear" w:color="auto" w:fill="auto"/>
              <w:tabs>
                <w:tab w:pos="552" w:val="left"/>
              </w:tabs>
              <w:bidi w:val="0"/>
              <w:spacing w:before="0" w:after="0" w:line="240" w:lineRule="auto"/>
              <w:ind w:left="0" w:right="0" w:firstLine="0"/>
              <w:jc w:val="left"/>
              <w:rPr>
                <w:sz w:val="20"/>
                <w:szCs w:val="20"/>
              </w:rPr>
            </w:pPr>
            <w:r>
              <w:rPr>
                <w:color w:val="000000"/>
                <w:spacing w:val="0"/>
                <w:w w:val="100"/>
                <w:position w:val="0"/>
                <w:sz w:val="20"/>
                <w:szCs w:val="20"/>
              </w:rPr>
              <w:t>80.</w:t>
              <w:tab/>
              <w:t>Оперативные вмешательства</w:t>
            </w:r>
          </w:p>
          <w:p>
            <w:pPr>
              <w:pStyle w:val="Style21"/>
              <w:keepNext w:val="0"/>
              <w:keepLines w:val="0"/>
              <w:widowControl w:val="0"/>
              <w:shd w:val="clear" w:color="auto" w:fill="auto"/>
              <w:bidi w:val="0"/>
              <w:spacing w:before="0" w:after="0" w:line="240" w:lineRule="auto"/>
              <w:ind w:left="580" w:right="0" w:firstLine="0"/>
              <w:jc w:val="left"/>
              <w:rPr>
                <w:sz w:val="20"/>
                <w:szCs w:val="20"/>
              </w:rPr>
            </w:pPr>
            <w:r>
              <w:rPr>
                <w:color w:val="000000"/>
                <w:spacing w:val="0"/>
                <w:w w:val="100"/>
                <w:position w:val="0"/>
                <w:sz w:val="20"/>
                <w:szCs w:val="20"/>
              </w:rPr>
              <w:t>на органах мочеполовой системы с использованием абляционных технологий (ультразвуковой, крио, радиочастотной, лазерной, плазменной)</w:t>
            </w:r>
          </w:p>
        </w:tc>
        <w:tc>
          <w:tcPr>
            <w:tcBorders/>
            <w:shd w:val="clear" w:color="auto" w:fill="FFFFFF"/>
            <w:vAlign w:val="bottom"/>
          </w:tcPr>
          <w:p>
            <w:pPr>
              <w:pStyle w:val="Style21"/>
              <w:keepNext w:val="0"/>
              <w:keepLines w:val="0"/>
              <w:widowControl w:val="0"/>
              <w:shd w:val="clear" w:color="auto" w:fill="auto"/>
              <w:tabs>
                <w:tab w:pos="2154" w:val="left"/>
                <w:tab w:pos="5457" w:val="left"/>
                <w:tab w:pos="6935" w:val="left"/>
                <w:tab w:pos="11135" w:val="left"/>
              </w:tabs>
              <w:bidi w:val="0"/>
              <w:spacing w:before="0" w:after="0" w:line="240" w:lineRule="auto"/>
              <w:ind w:left="0" w:right="0" w:firstLine="340"/>
              <w:jc w:val="both"/>
              <w:rPr>
                <w:sz w:val="20"/>
                <w:szCs w:val="20"/>
              </w:rPr>
            </w:pPr>
            <w:r>
              <w:rPr>
                <w:color w:val="000000"/>
                <w:spacing w:val="0"/>
                <w:w w:val="100"/>
                <w:position w:val="0"/>
                <w:sz w:val="20"/>
                <w:szCs w:val="20"/>
              </w:rPr>
              <w:t>N32.8, N35, N40,</w:t>
              <w:tab/>
            </w:r>
            <w:r>
              <w:rPr>
                <w:color w:val="000000"/>
                <w:spacing w:val="0"/>
                <w:w w:val="100"/>
                <w:position w:val="0"/>
                <w:sz w:val="20"/>
                <w:szCs w:val="20"/>
              </w:rPr>
              <w:t>опухоль предстательной железы.</w:t>
              <w:tab/>
              <w:t>хирургическое</w:t>
              <w:tab/>
              <w:t>высокоинтенсивная фокусированная</w:t>
              <w:tab/>
              <w:t>149822</w:t>
            </w:r>
          </w:p>
          <w:p>
            <w:pPr>
              <w:pStyle w:val="Style21"/>
              <w:keepNext w:val="0"/>
              <w:keepLines w:val="0"/>
              <w:widowControl w:val="0"/>
              <w:shd w:val="clear" w:color="auto" w:fill="auto"/>
              <w:tabs>
                <w:tab w:pos="2143" w:val="left"/>
                <w:tab w:pos="5446" w:val="left"/>
                <w:tab w:pos="6924" w:val="left"/>
              </w:tabs>
              <w:bidi w:val="0"/>
              <w:spacing w:before="0" w:after="0" w:line="240" w:lineRule="auto"/>
              <w:ind w:left="0" w:right="0" w:firstLine="180"/>
              <w:jc w:val="both"/>
              <w:rPr>
                <w:sz w:val="20"/>
                <w:szCs w:val="20"/>
              </w:rPr>
            </w:pPr>
            <w:r>
              <w:rPr>
                <w:color w:val="000000"/>
                <w:spacing w:val="0"/>
                <w:w w:val="100"/>
                <w:position w:val="0"/>
                <w:sz w:val="20"/>
                <w:szCs w:val="20"/>
              </w:rPr>
              <w:t>D30.0, D30.1, D30.2,</w:t>
              <w:tab/>
            </w:r>
            <w:r>
              <w:rPr>
                <w:color w:val="000000"/>
                <w:spacing w:val="0"/>
                <w:w w:val="100"/>
                <w:position w:val="0"/>
                <w:sz w:val="20"/>
                <w:szCs w:val="20"/>
              </w:rPr>
              <w:t>Опухоль почки. Опухоль мочевого</w:t>
              <w:tab/>
              <w:t>лечение</w:t>
              <w:tab/>
              <w:t>ультразвуковая абляция</w:t>
            </w:r>
          </w:p>
          <w:p>
            <w:pPr>
              <w:pStyle w:val="Style21"/>
              <w:keepNext w:val="0"/>
              <w:keepLines w:val="0"/>
              <w:widowControl w:val="0"/>
              <w:shd w:val="clear" w:color="auto" w:fill="auto"/>
              <w:tabs>
                <w:tab w:pos="2170" w:val="left"/>
                <w:tab w:pos="6946" w:val="left"/>
              </w:tabs>
              <w:bidi w:val="0"/>
              <w:spacing w:before="0" w:after="0" w:line="240" w:lineRule="auto"/>
              <w:ind w:left="0" w:right="0" w:firstLine="500"/>
              <w:jc w:val="left"/>
              <w:rPr>
                <w:sz w:val="20"/>
                <w:szCs w:val="20"/>
              </w:rPr>
            </w:pPr>
            <w:r>
              <w:rPr>
                <w:color w:val="000000"/>
                <w:spacing w:val="0"/>
                <w:w w:val="100"/>
                <w:position w:val="0"/>
                <w:sz w:val="20"/>
                <w:szCs w:val="20"/>
              </w:rPr>
              <w:t>D30.3, D29.1</w:t>
              <w:tab/>
            </w:r>
            <w:r>
              <w:rPr>
                <w:color w:val="000000"/>
                <w:spacing w:val="0"/>
                <w:w w:val="100"/>
                <w:position w:val="0"/>
                <w:sz w:val="20"/>
                <w:szCs w:val="20"/>
              </w:rPr>
              <w:t>пузыря. Опухоль почечной лоханки.</w:t>
              <w:tab/>
              <w:t>доброкачественных опухолей почек и</w:t>
            </w:r>
          </w:p>
          <w:p>
            <w:pPr>
              <w:pStyle w:val="Style21"/>
              <w:keepNext w:val="0"/>
              <w:keepLines w:val="0"/>
              <w:widowControl w:val="0"/>
              <w:shd w:val="clear" w:color="auto" w:fill="auto"/>
              <w:tabs>
                <w:tab w:pos="6951" w:val="left"/>
              </w:tabs>
              <w:bidi w:val="0"/>
              <w:spacing w:before="0" w:after="0" w:line="240" w:lineRule="auto"/>
              <w:ind w:left="2180" w:right="0" w:firstLine="0"/>
              <w:jc w:val="left"/>
              <w:rPr>
                <w:sz w:val="20"/>
                <w:szCs w:val="20"/>
              </w:rPr>
            </w:pPr>
            <w:r>
              <w:rPr>
                <w:color w:val="000000"/>
                <w:spacing w:val="0"/>
                <w:w w:val="100"/>
                <w:position w:val="0"/>
                <w:sz w:val="20"/>
                <w:szCs w:val="20"/>
              </w:rPr>
              <w:t>Склероз шейки пузыря. Стриктуры</w:t>
              <w:tab/>
              <w:t>мочевыделительного тракта</w:t>
            </w:r>
          </w:p>
          <w:p>
            <w:pPr>
              <w:pStyle w:val="Style21"/>
              <w:keepNext w:val="0"/>
              <w:keepLines w:val="0"/>
              <w:widowControl w:val="0"/>
              <w:shd w:val="clear" w:color="auto" w:fill="auto"/>
              <w:tabs>
                <w:tab w:pos="8463" w:val="left"/>
              </w:tabs>
              <w:bidi w:val="0"/>
              <w:spacing w:before="0" w:after="0" w:line="240" w:lineRule="auto"/>
              <w:ind w:left="2180" w:right="0" w:firstLine="0"/>
              <w:jc w:val="left"/>
              <w:rPr>
                <w:sz w:val="20"/>
                <w:szCs w:val="20"/>
              </w:rPr>
            </w:pPr>
            <w:r>
              <w:rPr>
                <w:color w:val="000000"/>
                <w:spacing w:val="0"/>
                <w:w w:val="100"/>
                <w:position w:val="0"/>
                <w:sz w:val="20"/>
                <w:szCs w:val="20"/>
              </w:rPr>
              <w:t>уретры. Аденома простаты</w:t>
              <w:tab/>
              <w:t>_</w:t>
            </w:r>
          </w:p>
          <w:p>
            <w:pPr>
              <w:pStyle w:val="Style21"/>
              <w:keepNext w:val="0"/>
              <w:keepLines w:val="0"/>
              <w:widowControl w:val="0"/>
              <w:shd w:val="clear" w:color="auto" w:fill="auto"/>
              <w:bidi w:val="0"/>
              <w:spacing w:before="0" w:after="0" w:line="240" w:lineRule="auto"/>
              <w:ind w:left="6960" w:right="0" w:firstLine="0"/>
              <w:jc w:val="left"/>
              <w:rPr>
                <w:sz w:val="20"/>
                <w:szCs w:val="20"/>
              </w:rPr>
            </w:pPr>
            <w:r>
              <w:rPr>
                <w:color w:val="000000"/>
                <w:spacing w:val="0"/>
                <w:w w:val="100"/>
                <w:position w:val="0"/>
                <w:sz w:val="20"/>
                <w:szCs w:val="20"/>
              </w:rPr>
              <w:t>радиочастотная абляция доброкачественных поражений мочевыделительного тракта</w:t>
            </w:r>
          </w:p>
        </w:tc>
      </w:tr>
    </w:tbl>
    <w:p>
      <w:pPr>
        <w:widowControl w:val="0"/>
        <w:spacing w:after="99" w:line="1" w:lineRule="exact"/>
      </w:pPr>
    </w:p>
    <w:p>
      <w:pPr>
        <w:pStyle w:val="Style10"/>
        <w:keepNext w:val="0"/>
        <w:keepLines w:val="0"/>
        <w:widowControl w:val="0"/>
        <w:shd w:val="clear" w:color="auto" w:fill="auto"/>
        <w:bidi w:val="0"/>
        <w:spacing w:before="0" w:after="0" w:line="240" w:lineRule="auto"/>
        <w:ind w:left="10220" w:right="0" w:firstLine="0"/>
        <w:jc w:val="left"/>
        <w:sectPr>
          <w:footnotePr>
            <w:pos w:val="pageBottom"/>
            <w:numFmt w:val="decimal"/>
            <w:numRestart w:val="continuous"/>
          </w:footnotePr>
          <w:type w:val="continuous"/>
          <w:pgSz w:w="16840" w:h="11900" w:orient="landscape"/>
          <w:pgMar w:top="1149" w:right="1048" w:bottom="1149" w:left="750" w:header="0" w:footer="3" w:gutter="0"/>
          <w:cols w:space="720"/>
          <w:noEndnote/>
          <w:rtlGutter w:val="0"/>
          <w:docGrid w:linePitch="360"/>
        </w:sectPr>
      </w:pPr>
      <w:r>
        <w:rPr>
          <w:color w:val="000000"/>
          <w:spacing w:val="0"/>
          <w:w w:val="100"/>
          <w:position w:val="0"/>
        </w:rPr>
        <w:t>плазменная абляция доброкачественных поражений мочевыделительного тракта</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243" w:left="553"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9660" w:right="0" w:firstLine="0"/>
        <w:jc w:val="left"/>
      </w:pPr>
      <w:r>
        <w:rPr>
          <w:color w:val="000000"/>
          <w:spacing w:val="0"/>
          <w:w w:val="100"/>
          <w:position w:val="0"/>
        </w:rPr>
        <w:t>лазерная аблация доброкачественных поражений мочевыделительного тракта эндоскопическая</w:t>
      </w:r>
    </w:p>
    <w:p>
      <w:pPr>
        <w:widowControl w:val="0"/>
        <w:spacing w:line="1" w:lineRule="exact"/>
        <w:sectPr>
          <w:footnotePr>
            <w:pos w:val="pageBottom"/>
            <w:numFmt w:val="decimal"/>
            <w:numRestart w:val="continuous"/>
          </w:footnotePr>
          <w:type w:val="continuous"/>
          <w:pgSz w:w="16840" w:h="11900" w:orient="landscape"/>
          <w:pgMar w:top="1149" w:right="2272" w:bottom="1243" w:left="1302" w:header="0" w:footer="3" w:gutter="0"/>
          <w:cols w:space="720"/>
          <w:noEndnote/>
          <w:rtlGutter w:val="0"/>
          <w:docGrid w:linePitch="360"/>
        </w:sectPr>
      </w:pPr>
      <w:r>
        <mc:AlternateContent>
          <mc:Choice Requires="wps">
            <w:drawing>
              <wp:anchor distT="3175" distB="344805" distL="0" distR="0" simplePos="0" relativeHeight="125829816" behindDoc="0" locked="0" layoutInCell="1" allowOverlap="1">
                <wp:simplePos x="0" y="0"/>
                <wp:positionH relativeFrom="page">
                  <wp:posOffset>829310</wp:posOffset>
                </wp:positionH>
                <wp:positionV relativeFrom="paragraph">
                  <wp:posOffset>3175</wp:posOffset>
                </wp:positionV>
                <wp:extent cx="1609090" cy="770890"/>
                <wp:wrapTopAndBottom/>
                <wp:docPr id="785" name="Shape 785"/>
                <a:graphic xmlns:a="http://schemas.openxmlformats.org/drawingml/2006/main">
                  <a:graphicData uri="http://schemas.microsoft.com/office/word/2010/wordprocessingShape">
                    <wps:wsp>
                      <wps:cNvSpPr txBox="1"/>
                      <wps:spPr>
                        <a:xfrm>
                          <a:ext cx="1609090" cy="7708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Оперативные вмешательства на органах мочеполовой системы с имплантацией синтетических сложных и сетчатых протезов</w:t>
                            </w:r>
                          </w:p>
                        </w:txbxContent>
                      </wps:txbx>
                      <wps:bodyPr lIns="0" tIns="0" rIns="0" bIns="0">
                        <a:noAutoFit/>
                      </wps:bodyPr>
                    </wps:wsp>
                  </a:graphicData>
                </a:graphic>
              </wp:anchor>
            </w:drawing>
          </mc:Choice>
          <mc:Fallback>
            <w:pict>
              <v:shape id="_x0000_s1811" type="#_x0000_t202" style="position:absolute;margin-left:65.299999999999997pt;margin-top:0.25pt;width:126.7pt;height:60.700000000000003pt;z-index:-125828937;mso-wrap-distance-left:0;mso-wrap-distance-top:0.25pt;mso-wrap-distance-right:0;mso-wrap-distance-bottom:27.150000000000002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Оперативные вмешательства на органах мочеполовой системы с имплантацией синтетических сложных и сетчатых протезов</w:t>
                      </w:r>
                    </w:p>
                  </w:txbxContent>
                </v:textbox>
                <w10:wrap type="topAndBottom" anchorx="page"/>
              </v:shape>
            </w:pict>
          </mc:Fallback>
        </mc:AlternateContent>
      </w:r>
      <w:r>
        <mc:AlternateContent>
          <mc:Choice Requires="wps">
            <w:drawing>
              <wp:anchor distT="0" distB="807720" distL="0" distR="0" simplePos="0" relativeHeight="125829818" behindDoc="0" locked="0" layoutInCell="1" allowOverlap="1">
                <wp:simplePos x="0" y="0"/>
                <wp:positionH relativeFrom="page">
                  <wp:posOffset>2557780</wp:posOffset>
                </wp:positionH>
                <wp:positionV relativeFrom="paragraph">
                  <wp:posOffset>0</wp:posOffset>
                </wp:positionV>
                <wp:extent cx="1310640" cy="311150"/>
                <wp:wrapTopAndBottom/>
                <wp:docPr id="787" name="Shape 787"/>
                <a:graphic xmlns:a="http://schemas.openxmlformats.org/drawingml/2006/main">
                  <a:graphicData uri="http://schemas.microsoft.com/office/word/2010/wordprocessingShape">
                    <wps:wsp>
                      <wps:cNvSpPr txBox="1"/>
                      <wps:spPr>
                        <a:xfrm>
                          <a:ext cx="131064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N81, R32, N48.4, N13.7,</w:t>
                              <w:br/>
                              <w:t>N31.2</w:t>
                            </w:r>
                          </w:p>
                        </w:txbxContent>
                      </wps:txbx>
                      <wps:bodyPr lIns="0" tIns="0" rIns="0" bIns="0">
                        <a:noAutoFit/>
                      </wps:bodyPr>
                    </wps:wsp>
                  </a:graphicData>
                </a:graphic>
              </wp:anchor>
            </w:drawing>
          </mc:Choice>
          <mc:Fallback>
            <w:pict>
              <v:shape id="_x0000_s1813" type="#_x0000_t202" style="position:absolute;margin-left:201.40000000000001pt;margin-top:0;width:103.2pt;height:24.5pt;z-index:-125828935;mso-wrap-distance-left:0;mso-wrap-distance-right:0;mso-wrap-distance-bottom:63.6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N81, R32, N48.4, N13.7,</w:t>
                        <w:br/>
                        <w:t>N31.2</w:t>
                      </w:r>
                    </w:p>
                  </w:txbxContent>
                </v:textbox>
                <w10:wrap type="topAndBottom" anchorx="page"/>
              </v:shape>
            </w:pict>
          </mc:Fallback>
        </mc:AlternateContent>
      </w:r>
      <w:r>
        <mc:AlternateContent>
          <mc:Choice Requires="wps">
            <w:drawing>
              <wp:anchor distT="0" distB="40005" distL="0" distR="0" simplePos="0" relativeHeight="125829820" behindDoc="0" locked="0" layoutInCell="1" allowOverlap="1">
                <wp:simplePos x="0" y="0"/>
                <wp:positionH relativeFrom="page">
                  <wp:posOffset>3914140</wp:posOffset>
                </wp:positionH>
                <wp:positionV relativeFrom="paragraph">
                  <wp:posOffset>0</wp:posOffset>
                </wp:positionV>
                <wp:extent cx="1959610" cy="1078865"/>
                <wp:wrapTopAndBottom/>
                <wp:docPr id="789" name="Shape 789"/>
                <a:graphic xmlns:a="http://schemas.openxmlformats.org/drawingml/2006/main">
                  <a:graphicData uri="http://schemas.microsoft.com/office/word/2010/wordprocessingShape">
                    <wps:wsp>
                      <wps:cNvSpPr txBox="1"/>
                      <wps:spPr>
                        <a:xfrm>
                          <a:ext cx="1959610" cy="1078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пролапс тазовых органов. Недержание мочи при напряжении. Несостоятельность сфинктера мочевого пузыря. Эректильная дисфункция. Пузырно-лоханочный рефлюкс высокой степени у детей. Атония мочевого пузыря</w:t>
                            </w:r>
                          </w:p>
                        </w:txbxContent>
                      </wps:txbx>
                      <wps:bodyPr lIns="0" tIns="0" rIns="0" bIns="0">
                        <a:noAutoFit/>
                      </wps:bodyPr>
                    </wps:wsp>
                  </a:graphicData>
                </a:graphic>
              </wp:anchor>
            </w:drawing>
          </mc:Choice>
          <mc:Fallback>
            <w:pict>
              <v:shape id="_x0000_s1815" type="#_x0000_t202" style="position:absolute;margin-left:308.19999999999999pt;margin-top:0;width:154.30000000000001pt;height:84.950000000000003pt;z-index:-125828933;mso-wrap-distance-left:0;mso-wrap-distance-right:0;mso-wrap-distance-bottom:3.14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пролапс тазовых органов. Недержание мочи при напряжении. Несостоятельность сфинктера мочевого пузыря. Эректильная дисфункция. Пузырно-лоханочный рефлюкс высокой степени у детей. Атония мочевого пузыря</w:t>
                      </w:r>
                    </w:p>
                  </w:txbxContent>
                </v:textbox>
                <w10:wrap type="topAndBottom" anchorx="page"/>
              </v:shape>
            </w:pict>
          </mc:Fallback>
        </mc:AlternateContent>
      </w:r>
      <w:r>
        <mc:AlternateContent>
          <mc:Choice Requires="wps">
            <w:drawing>
              <wp:anchor distT="0" distB="0" distL="0" distR="0" simplePos="0" relativeHeight="125829822" behindDoc="0" locked="0" layoutInCell="1" allowOverlap="1">
                <wp:simplePos x="0" y="0"/>
                <wp:positionH relativeFrom="page">
                  <wp:posOffset>6017260</wp:posOffset>
                </wp:positionH>
                <wp:positionV relativeFrom="paragraph">
                  <wp:posOffset>0</wp:posOffset>
                </wp:positionV>
                <wp:extent cx="3188335" cy="1118870"/>
                <wp:wrapTopAndBottom/>
                <wp:docPr id="791" name="Shape 791"/>
                <a:graphic xmlns:a="http://schemas.openxmlformats.org/drawingml/2006/main">
                  <a:graphicData uri="http://schemas.microsoft.com/office/word/2010/wordprocessingShape">
                    <wps:wsp>
                      <wps:cNvSpPr txBox="1"/>
                      <wps:spPr>
                        <a:xfrm>
                          <a:ext cx="3188335" cy="1118870"/>
                        </a:xfrm>
                        <a:prstGeom prst="rect"/>
                        <a:noFill/>
                      </wps:spPr>
                      <wps:txbx>
                        <w:txbxContent>
                          <w:p>
                            <w:pPr>
                              <w:pStyle w:val="Style10"/>
                              <w:keepNext w:val="0"/>
                              <w:keepLines w:val="0"/>
                              <w:widowControl w:val="0"/>
                              <w:shd w:val="clear" w:color="auto" w:fill="auto"/>
                              <w:tabs>
                                <w:tab w:pos="1450" w:val="left"/>
                              </w:tabs>
                              <w:bidi w:val="0"/>
                              <w:spacing w:before="0" w:after="0" w:line="240" w:lineRule="auto"/>
                              <w:ind w:left="0" w:right="0" w:firstLine="0"/>
                              <w:jc w:val="both"/>
                            </w:pPr>
                            <w:r>
                              <w:rPr>
                                <w:color w:val="000000"/>
                                <w:spacing w:val="0"/>
                                <w:w w:val="100"/>
                                <w:position w:val="0"/>
                              </w:rPr>
                              <w:t>хирургическое</w:t>
                              <w:tab/>
                              <w:t>пластика тазового дна с использованием</w:t>
                            </w:r>
                          </w:p>
                          <w:p>
                            <w:pPr>
                              <w:pStyle w:val="Style10"/>
                              <w:keepNext w:val="0"/>
                              <w:keepLines w:val="0"/>
                              <w:widowControl w:val="0"/>
                              <w:shd w:val="clear" w:color="auto" w:fill="auto"/>
                              <w:tabs>
                                <w:tab w:pos="1450" w:val="left"/>
                              </w:tabs>
                              <w:bidi w:val="0"/>
                              <w:spacing w:before="0" w:after="0" w:line="240" w:lineRule="auto"/>
                              <w:ind w:left="0" w:right="0" w:firstLine="0"/>
                              <w:jc w:val="both"/>
                            </w:pPr>
                            <w:r>
                              <w:rPr>
                                <w:color w:val="000000"/>
                                <w:spacing w:val="0"/>
                                <w:w w:val="100"/>
                                <w:position w:val="0"/>
                              </w:rPr>
                              <w:t>лечение</w:t>
                              <w:tab/>
                              <w:t>синтетического, сетчатого протеза при</w:t>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пролапсе гениталий у женщин</w:t>
                            </w:r>
                          </w:p>
                          <w:p>
                            <w:pPr>
                              <w:pStyle w:val="Style10"/>
                              <w:keepNext w:val="0"/>
                              <w:keepLines w:val="0"/>
                              <w:widowControl w:val="0"/>
                              <w:shd w:val="clear" w:color="auto" w:fill="auto"/>
                              <w:bidi w:val="0"/>
                              <w:spacing w:before="0" w:after="60" w:line="314" w:lineRule="auto"/>
                              <w:ind w:left="1480" w:right="0" w:firstLine="0"/>
                              <w:jc w:val="left"/>
                            </w:pPr>
                            <w:r>
                              <w:rPr>
                                <w:color w:val="000000"/>
                                <w:spacing w:val="0"/>
                                <w:w w:val="100"/>
                                <w:position w:val="0"/>
                              </w:rPr>
                              <w:t>эндопластика устья мочеточника у детей имплантация искусственного сфинктера мочевого пузыря</w:t>
                            </w:r>
                          </w:p>
                        </w:txbxContent>
                      </wps:txbx>
                      <wps:bodyPr lIns="0" tIns="0" rIns="0" bIns="0">
                        <a:noAutoFit/>
                      </wps:bodyPr>
                    </wps:wsp>
                  </a:graphicData>
                </a:graphic>
              </wp:anchor>
            </w:drawing>
          </mc:Choice>
          <mc:Fallback>
            <w:pict>
              <v:shape id="_x0000_s1817" type="#_x0000_t202" style="position:absolute;margin-left:473.80000000000001pt;margin-top:0;width:251.05000000000001pt;height:88.100000000000009pt;z-index:-125828931;mso-wrap-distance-left:0;mso-wrap-distance-right:0;mso-position-horizontal-relative:page" filled="f" stroked="f">
                <v:textbox inset="0,0,0,0">
                  <w:txbxContent>
                    <w:p>
                      <w:pPr>
                        <w:pStyle w:val="Style10"/>
                        <w:keepNext w:val="0"/>
                        <w:keepLines w:val="0"/>
                        <w:widowControl w:val="0"/>
                        <w:shd w:val="clear" w:color="auto" w:fill="auto"/>
                        <w:tabs>
                          <w:tab w:pos="1450" w:val="left"/>
                        </w:tabs>
                        <w:bidi w:val="0"/>
                        <w:spacing w:before="0" w:after="0" w:line="240" w:lineRule="auto"/>
                        <w:ind w:left="0" w:right="0" w:firstLine="0"/>
                        <w:jc w:val="both"/>
                      </w:pPr>
                      <w:r>
                        <w:rPr>
                          <w:color w:val="000000"/>
                          <w:spacing w:val="0"/>
                          <w:w w:val="100"/>
                          <w:position w:val="0"/>
                        </w:rPr>
                        <w:t>хирургическое</w:t>
                        <w:tab/>
                        <w:t>пластика тазового дна с использованием</w:t>
                      </w:r>
                    </w:p>
                    <w:p>
                      <w:pPr>
                        <w:pStyle w:val="Style10"/>
                        <w:keepNext w:val="0"/>
                        <w:keepLines w:val="0"/>
                        <w:widowControl w:val="0"/>
                        <w:shd w:val="clear" w:color="auto" w:fill="auto"/>
                        <w:tabs>
                          <w:tab w:pos="1450" w:val="left"/>
                        </w:tabs>
                        <w:bidi w:val="0"/>
                        <w:spacing w:before="0" w:after="0" w:line="240" w:lineRule="auto"/>
                        <w:ind w:left="0" w:right="0" w:firstLine="0"/>
                        <w:jc w:val="both"/>
                      </w:pPr>
                      <w:r>
                        <w:rPr>
                          <w:color w:val="000000"/>
                          <w:spacing w:val="0"/>
                          <w:w w:val="100"/>
                          <w:position w:val="0"/>
                        </w:rPr>
                        <w:t>лечение</w:t>
                        <w:tab/>
                        <w:t>синтетического, сетчатого протеза при</w:t>
                      </w:r>
                    </w:p>
                    <w:p>
                      <w:pPr>
                        <w:pStyle w:val="Style10"/>
                        <w:keepNext w:val="0"/>
                        <w:keepLines w:val="0"/>
                        <w:widowControl w:val="0"/>
                        <w:shd w:val="clear" w:color="auto" w:fill="auto"/>
                        <w:bidi w:val="0"/>
                        <w:spacing w:before="0" w:after="120" w:line="240" w:lineRule="auto"/>
                        <w:ind w:left="1480" w:right="0" w:firstLine="0"/>
                        <w:jc w:val="left"/>
                      </w:pPr>
                      <w:r>
                        <w:rPr>
                          <w:color w:val="000000"/>
                          <w:spacing w:val="0"/>
                          <w:w w:val="100"/>
                          <w:position w:val="0"/>
                        </w:rPr>
                        <w:t>пролапсе гениталий у женщин</w:t>
                      </w:r>
                    </w:p>
                    <w:p>
                      <w:pPr>
                        <w:pStyle w:val="Style10"/>
                        <w:keepNext w:val="0"/>
                        <w:keepLines w:val="0"/>
                        <w:widowControl w:val="0"/>
                        <w:shd w:val="clear" w:color="auto" w:fill="auto"/>
                        <w:bidi w:val="0"/>
                        <w:spacing w:before="0" w:after="60" w:line="314" w:lineRule="auto"/>
                        <w:ind w:left="1480" w:right="0" w:firstLine="0"/>
                        <w:jc w:val="left"/>
                      </w:pPr>
                      <w:r>
                        <w:rPr>
                          <w:color w:val="000000"/>
                          <w:spacing w:val="0"/>
                          <w:w w:val="100"/>
                          <w:position w:val="0"/>
                        </w:rPr>
                        <w:t>эндопластика устья мочеточника у детей имплантация искусственного сфинктера мочевого пузыря</w:t>
                      </w:r>
                    </w:p>
                  </w:txbxContent>
                </v:textbox>
                <w10:wrap type="topAndBottom" anchorx="page"/>
              </v:shape>
            </w:pict>
          </mc:Fallback>
        </mc:AlternateContent>
      </w:r>
    </w:p>
    <w:p>
      <w:pPr>
        <w:pStyle w:val="Style10"/>
        <w:keepNext w:val="0"/>
        <w:keepLines w:val="0"/>
        <w:widowControl w:val="0"/>
        <w:shd w:val="clear" w:color="auto" w:fill="auto"/>
        <w:bidi w:val="0"/>
        <w:spacing w:before="0" w:after="160" w:line="240" w:lineRule="auto"/>
        <w:ind w:left="9660" w:right="0" w:firstLine="0"/>
        <w:jc w:val="left"/>
      </w:pPr>
      <w:r>
        <w:rPr>
          <w:color w:val="000000"/>
          <w:spacing w:val="0"/>
          <w:w w:val="100"/>
          <w:position w:val="0"/>
        </w:rPr>
        <w:t xml:space="preserve">фаллопластика с протезированием фаллопротезом </w:t>
      </w:r>
      <w:r>
        <w:rPr>
          <w:color w:val="000000"/>
          <w:spacing w:val="0"/>
          <w:w w:val="100"/>
          <w:position w:val="0"/>
        </w:rPr>
        <w:t xml:space="preserve">имплантация временного сакрального нейростимулятора мочевого пузыря </w:t>
      </w:r>
      <w:r>
        <w:rPr>
          <w:color w:val="000000"/>
          <w:spacing w:val="0"/>
          <w:w w:val="100"/>
          <w:position w:val="0"/>
        </w:rPr>
        <w:t>имплантация постоянного сакрального нейростимулятора мочевого пузыря</w:t>
      </w:r>
    </w:p>
    <w:p>
      <w:pPr>
        <w:pStyle w:val="Style10"/>
        <w:keepNext w:val="0"/>
        <w:keepLines w:val="0"/>
        <w:widowControl w:val="0"/>
        <w:shd w:val="clear" w:color="auto" w:fill="auto"/>
        <w:tabs>
          <w:tab w:pos="3439" w:val="right"/>
          <w:tab w:pos="3646" w:val="left"/>
          <w:tab w:pos="4203" w:val="left"/>
          <w:tab w:pos="4834" w:val="left"/>
          <w:tab w:pos="8153" w:val="left"/>
        </w:tabs>
        <w:bidi w:val="0"/>
        <w:spacing w:before="0" w:after="40" w:line="125" w:lineRule="auto"/>
        <w:ind w:left="0" w:right="0" w:firstLine="0"/>
        <w:jc w:val="left"/>
      </w:pPr>
      <w:r>
        <w:rPr>
          <w:color w:val="000000"/>
          <w:spacing w:val="0"/>
          <w:w w:val="100"/>
          <w:position w:val="0"/>
        </w:rPr>
        <w:t>Рецидивные и особо сложные</w:t>
        <w:tab/>
      </w:r>
      <w:r>
        <w:rPr>
          <w:color w:val="000000"/>
          <w:spacing w:val="0"/>
          <w:w w:val="100"/>
          <w:position w:val="0"/>
        </w:rPr>
        <w:t>N20.2,</w:t>
        <w:tab/>
        <w:t>N20.0,</w:t>
        <w:tab/>
        <w:t>N13.0,</w:t>
        <w:tab/>
      </w:r>
      <w:r>
        <w:rPr>
          <w:color w:val="000000"/>
          <w:spacing w:val="0"/>
          <w:w w:val="100"/>
          <w:position w:val="0"/>
        </w:rPr>
        <w:t>опухоль почки. Камни почек.</w:t>
        <w:tab/>
        <w:t>хирургическое нефрэктомия с тромбэктомией из нижней</w:t>
      </w:r>
    </w:p>
    <w:p>
      <w:pPr>
        <w:pStyle w:val="Style10"/>
        <w:keepNext w:val="0"/>
        <w:keepLines w:val="0"/>
        <w:widowControl w:val="0"/>
        <w:shd w:val="clear" w:color="auto" w:fill="auto"/>
        <w:tabs>
          <w:tab w:pos="2942" w:val="left"/>
          <w:tab w:pos="8153" w:val="left"/>
          <w:tab w:pos="9650" w:val="left"/>
        </w:tabs>
        <w:bidi w:val="0"/>
        <w:spacing w:before="0" w:after="40" w:line="125" w:lineRule="auto"/>
        <w:ind w:left="0" w:right="0" w:firstLine="0"/>
        <w:jc w:val="left"/>
      </w:pPr>
      <w:r>
        <w:rPr>
          <w:color w:val="000000"/>
          <w:spacing w:val="0"/>
          <w:w w:val="100"/>
          <w:position w:val="0"/>
        </w:rPr>
        <w:t>операции на органах</w:t>
        <w:tab/>
      </w:r>
      <w:r>
        <w:rPr>
          <w:color w:val="000000"/>
          <w:spacing w:val="0"/>
          <w:w w:val="100"/>
          <w:position w:val="0"/>
        </w:rPr>
        <w:t xml:space="preserve">N13.1, N13.2, C67, </w:t>
      </w:r>
      <w:r>
        <w:rPr>
          <w:color w:val="000000"/>
          <w:spacing w:val="0"/>
          <w:w w:val="100"/>
          <w:position w:val="0"/>
        </w:rPr>
        <w:t>Стриктура мочеточника. Опухоль</w:t>
        <w:tab/>
        <w:t>лечение</w:t>
        <w:tab/>
        <w:t>полой вены</w:t>
      </w:r>
    </w:p>
    <w:p>
      <w:pPr>
        <w:pStyle w:val="Style10"/>
        <w:keepNext w:val="0"/>
        <w:keepLines w:val="0"/>
        <w:widowControl w:val="0"/>
        <w:shd w:val="clear" w:color="auto" w:fill="auto"/>
        <w:tabs>
          <w:tab w:pos="3439" w:val="right"/>
          <w:tab w:pos="3642" w:val="left"/>
          <w:tab w:pos="4198" w:val="left"/>
          <w:tab w:pos="4834" w:val="left"/>
        </w:tabs>
        <w:bidi w:val="0"/>
        <w:spacing w:before="0" w:after="40" w:line="125" w:lineRule="auto"/>
        <w:ind w:left="0" w:right="0" w:firstLine="0"/>
        <w:jc w:val="left"/>
      </w:pPr>
      <w:r>
        <mc:AlternateContent>
          <mc:Choice Requires="wps">
            <w:drawing>
              <wp:anchor distT="0" distB="0" distL="114300" distR="114300" simplePos="0" relativeHeight="125829824" behindDoc="0" locked="0" layoutInCell="1" allowOverlap="1">
                <wp:simplePos x="0" y="0"/>
                <wp:positionH relativeFrom="page">
                  <wp:posOffset>6968490</wp:posOffset>
                </wp:positionH>
                <wp:positionV relativeFrom="paragraph">
                  <wp:posOffset>50800</wp:posOffset>
                </wp:positionV>
                <wp:extent cx="1804670" cy="311150"/>
                <wp:wrapSquare wrapText="left"/>
                <wp:docPr id="793" name="Shape 793"/>
                <a:graphic xmlns:a="http://schemas.openxmlformats.org/drawingml/2006/main">
                  <a:graphicData uri="http://schemas.microsoft.com/office/word/2010/wordprocessingShape">
                    <wps:wsp>
                      <wps:cNvSpPr txBox="1"/>
                      <wps:spPr>
                        <a:xfrm>
                          <a:ext cx="1804670"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перкутанная нефролитолапоксия с эндопиелотомией</w:t>
                            </w:r>
                          </w:p>
                        </w:txbxContent>
                      </wps:txbx>
                      <wps:bodyPr lIns="0" tIns="0" rIns="0" bIns="0">
                        <a:noAutoFit/>
                      </wps:bodyPr>
                    </wps:wsp>
                  </a:graphicData>
                </a:graphic>
              </wp:anchor>
            </w:drawing>
          </mc:Choice>
          <mc:Fallback>
            <w:pict>
              <v:shape id="_x0000_s1819" type="#_x0000_t202" style="position:absolute;margin-left:548.70000000000005pt;margin-top:4.pt;width:142.09999999999999pt;height:24.5pt;z-index:-12582892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перкутанная нефролитолапоксия с эндопиелотомией</w:t>
                      </w:r>
                    </w:p>
                  </w:txbxContent>
                </v:textbox>
                <w10:wrap type="square" side="left" anchorx="page"/>
              </v:shape>
            </w:pict>
          </mc:Fallback>
        </mc:AlternateContent>
      </w:r>
      <w:r>
        <w:rPr>
          <w:color w:val="000000"/>
          <w:spacing w:val="0"/>
          <w:w w:val="100"/>
          <w:position w:val="0"/>
        </w:rPr>
        <w:t>мочеполовой системы</w:t>
        <w:tab/>
      </w:r>
      <w:r>
        <w:rPr>
          <w:color w:val="000000"/>
          <w:spacing w:val="0"/>
          <w:w w:val="100"/>
          <w:position w:val="0"/>
        </w:rPr>
        <w:t>Q62.1,</w:t>
        <w:tab/>
        <w:t>Q62.2,</w:t>
        <w:tab/>
        <w:t>Q62.3,</w:t>
        <w:tab/>
      </w:r>
      <w:r>
        <w:rPr>
          <w:color w:val="000000"/>
          <w:spacing w:val="0"/>
          <w:w w:val="100"/>
          <w:position w:val="0"/>
        </w:rPr>
        <w:t>мочевого пузыря. Врожденный</w:t>
      </w:r>
    </w:p>
    <w:p>
      <w:pPr>
        <w:pStyle w:val="Style10"/>
        <w:keepNext w:val="0"/>
        <w:keepLines w:val="0"/>
        <w:widowControl w:val="0"/>
        <w:shd w:val="clear" w:color="auto" w:fill="auto"/>
        <w:tabs>
          <w:tab w:pos="4834" w:val="left"/>
        </w:tabs>
        <w:bidi w:val="0"/>
        <w:spacing w:before="0" w:after="40" w:line="125" w:lineRule="auto"/>
        <w:ind w:left="3500" w:right="0" w:firstLine="0"/>
        <w:jc w:val="left"/>
      </w:pPr>
      <w:r>
        <w:rPr>
          <w:color w:val="000000"/>
          <w:spacing w:val="0"/>
          <w:w w:val="100"/>
          <w:position w:val="0"/>
        </w:rPr>
        <w:t>Q62.7</w:t>
        <w:tab/>
      </w:r>
      <w:r>
        <w:rPr>
          <w:color w:val="000000"/>
          <w:spacing w:val="0"/>
          <w:w w:val="100"/>
          <w:position w:val="0"/>
        </w:rPr>
        <w:t>уретерогидронефроз. Врожденный</w:t>
      </w:r>
    </w:p>
    <w:p>
      <w:pPr>
        <w:pStyle w:val="Style10"/>
        <w:keepNext w:val="0"/>
        <w:keepLines w:val="0"/>
        <w:widowControl w:val="0"/>
        <w:shd w:val="clear" w:color="auto" w:fill="auto"/>
        <w:bidi w:val="0"/>
        <w:spacing w:before="0" w:after="40" w:line="125" w:lineRule="auto"/>
        <w:ind w:left="4880" w:right="0" w:firstLine="0"/>
        <w:jc w:val="left"/>
      </w:pPr>
      <w:r>
        <w:rPr>
          <w:color w:val="000000"/>
          <w:spacing w:val="0"/>
          <w:w w:val="100"/>
          <w:position w:val="0"/>
        </w:rPr>
        <w:t>мегауретер. Врожденное</w:t>
      </w:r>
    </w:p>
    <w:p>
      <w:pPr>
        <w:pStyle w:val="Style10"/>
        <w:keepNext w:val="0"/>
        <w:keepLines w:val="0"/>
        <w:widowControl w:val="0"/>
        <w:shd w:val="clear" w:color="auto" w:fill="auto"/>
        <w:tabs>
          <w:tab w:pos="9650" w:val="left"/>
        </w:tabs>
        <w:bidi w:val="0"/>
        <w:spacing w:before="0" w:after="40" w:line="125" w:lineRule="auto"/>
        <w:ind w:left="4880" w:right="0" w:firstLine="0"/>
        <w:jc w:val="left"/>
      </w:pPr>
      <w:r>
        <w:rPr>
          <w:color w:val="000000"/>
          <w:spacing w:val="0"/>
          <w:w w:val="100"/>
          <w:position w:val="0"/>
        </w:rPr>
        <w:t>уретероцеле, в том числе при</w:t>
        <w:tab/>
        <w:t>дистанционная литотрипсия у детей</w:t>
      </w:r>
    </w:p>
    <w:p>
      <w:pPr>
        <w:pStyle w:val="Style10"/>
        <w:keepNext w:val="0"/>
        <w:keepLines w:val="0"/>
        <w:widowControl w:val="0"/>
        <w:shd w:val="clear" w:color="auto" w:fill="auto"/>
        <w:bidi w:val="0"/>
        <w:spacing w:before="0" w:after="0" w:line="125" w:lineRule="auto"/>
        <w:ind w:left="4880" w:right="0" w:firstLine="0"/>
        <w:jc w:val="left"/>
      </w:pPr>
      <w:r>
        <w:rPr>
          <w:color w:val="000000"/>
          <w:spacing w:val="0"/>
          <w:w w:val="100"/>
          <w:position w:val="0"/>
        </w:rPr>
        <w:t>удвоении почки. Врожденный</w:t>
      </w:r>
    </w:p>
    <w:p>
      <w:pPr>
        <w:pStyle w:val="Style10"/>
        <w:keepNext w:val="0"/>
        <w:keepLines w:val="0"/>
        <w:widowControl w:val="0"/>
        <w:shd w:val="clear" w:color="auto" w:fill="auto"/>
        <w:bidi w:val="0"/>
        <w:spacing w:before="0" w:after="0" w:line="125" w:lineRule="auto"/>
        <w:ind w:left="4880" w:right="0" w:firstLine="4780"/>
        <w:jc w:val="left"/>
      </w:pPr>
      <w:r>
        <w:rPr>
          <w:color w:val="000000"/>
          <w:spacing w:val="0"/>
          <w:w w:val="100"/>
          <w:position w:val="0"/>
        </w:rPr>
        <w:t>билатеральная пластика тазовых отделов пузырно-мочеточниковый рефлюкс</w:t>
      </w:r>
    </w:p>
    <w:p>
      <w:pPr>
        <w:pStyle w:val="Style10"/>
        <w:keepNext w:val="0"/>
        <w:keepLines w:val="0"/>
        <w:widowControl w:val="0"/>
        <w:shd w:val="clear" w:color="auto" w:fill="auto"/>
        <w:bidi w:val="0"/>
        <w:spacing w:before="0" w:after="120" w:line="125" w:lineRule="auto"/>
        <w:ind w:left="4880" w:right="0" w:firstLine="4780"/>
        <w:jc w:val="left"/>
      </w:pPr>
      <w:r>
        <w:rPr>
          <w:color w:val="000000"/>
          <w:spacing w:val="0"/>
          <w:w w:val="100"/>
          <w:position w:val="0"/>
        </w:rPr>
        <w:t>мочеточников</w:t>
      </w:r>
    </w:p>
    <w:p>
      <w:pPr>
        <w:pStyle w:val="Style10"/>
        <w:keepNext w:val="0"/>
        <w:keepLines w:val="0"/>
        <w:widowControl w:val="0"/>
        <w:shd w:val="clear" w:color="auto" w:fill="auto"/>
        <w:bidi w:val="0"/>
        <w:spacing w:before="0" w:after="120" w:line="240" w:lineRule="auto"/>
        <w:ind w:left="4880" w:right="0" w:firstLine="4780"/>
        <w:jc w:val="left"/>
      </w:pPr>
      <w:r>
        <w:rPr>
          <w:color w:val="000000"/>
          <w:spacing w:val="0"/>
          <w:w w:val="100"/>
          <w:position w:val="0"/>
        </w:rPr>
        <w:t>геминефруретерэктомия у детей</w:t>
      </w:r>
    </w:p>
    <w:p>
      <w:pPr>
        <w:pStyle w:val="Style10"/>
        <w:keepNext w:val="0"/>
        <w:keepLines w:val="0"/>
        <w:widowControl w:val="0"/>
        <w:shd w:val="clear" w:color="auto" w:fill="auto"/>
        <w:bidi w:val="0"/>
        <w:spacing w:before="0" w:after="0" w:line="240" w:lineRule="auto"/>
        <w:ind w:left="4880" w:right="0" w:firstLine="4780"/>
        <w:jc w:val="left"/>
        <w:sectPr>
          <w:footnotePr>
            <w:pos w:val="pageBottom"/>
            <w:numFmt w:val="decimal"/>
            <w:numRestart w:val="continuous"/>
          </w:footnotePr>
          <w:type w:val="continuous"/>
          <w:pgSz w:w="16840" w:h="11900" w:orient="landscape"/>
          <w:pgMar w:top="1149" w:right="2272" w:bottom="1243" w:left="1302" w:header="0" w:footer="3" w:gutter="0"/>
          <w:cols w:space="720"/>
          <w:noEndnote/>
          <w:rtlGutter w:val="0"/>
          <w:docGrid w:linePitch="360"/>
        </w:sectPr>
      </w:pPr>
      <w:r>
        <w:rPr>
          <w:color w:val="000000"/>
          <w:spacing w:val="0"/>
          <w:w w:val="100"/>
          <w:position w:val="0"/>
        </w:rPr>
        <w:t>передняя тазовая экзентерация</w:t>
      </w:r>
    </w:p>
    <w:p>
      <w:pPr>
        <w:pStyle w:val="Style10"/>
        <w:keepNext w:val="0"/>
        <w:keepLines w:val="0"/>
        <w:framePr w:w="3091" w:h="499" w:wrap="none" w:vAnchor="text" w:hAnchor="page" w:x="751" w:y="21"/>
        <w:widowControl w:val="0"/>
        <w:shd w:val="clear" w:color="auto" w:fill="auto"/>
        <w:bidi w:val="0"/>
        <w:spacing w:before="0" w:after="0" w:line="240" w:lineRule="auto"/>
        <w:ind w:left="0" w:right="0" w:firstLine="0"/>
        <w:jc w:val="center"/>
      </w:pPr>
      <w:r>
        <w:rPr>
          <w:color w:val="000000"/>
          <w:spacing w:val="0"/>
          <w:w w:val="100"/>
          <w:position w:val="0"/>
        </w:rPr>
        <w:t>81. Оперативные вмешательства</w:t>
        <w:br/>
        <w:t>на органах мочеполовой</w:t>
      </w:r>
    </w:p>
    <w:p>
      <w:pPr>
        <w:pStyle w:val="Style10"/>
        <w:keepNext w:val="0"/>
        <w:keepLines w:val="0"/>
        <w:framePr w:w="1776" w:h="490" w:wrap="none" w:vAnchor="text" w:hAnchor="page" w:x="4173" w:y="21"/>
        <w:widowControl w:val="0"/>
        <w:shd w:val="clear" w:color="auto" w:fill="auto"/>
        <w:bidi w:val="0"/>
        <w:spacing w:before="0" w:after="0" w:line="240" w:lineRule="auto"/>
        <w:ind w:left="0" w:right="0" w:firstLine="0"/>
        <w:jc w:val="center"/>
      </w:pPr>
      <w:r>
        <w:rPr>
          <w:color w:val="000000"/>
          <w:spacing w:val="0"/>
          <w:w w:val="100"/>
          <w:position w:val="0"/>
        </w:rPr>
        <w:t>N28.1, Q61.0, N13.0,</w:t>
        <w:br/>
        <w:t>N13.1, N13.2, N28</w:t>
      </w:r>
    </w:p>
    <w:p>
      <w:pPr>
        <w:pStyle w:val="Style10"/>
        <w:keepNext w:val="0"/>
        <w:keepLines w:val="0"/>
        <w:framePr w:w="3182" w:h="499" w:wrap="none" w:vAnchor="text" w:hAnchor="page" w:x="6170" w:y="21"/>
        <w:widowControl w:val="0"/>
        <w:shd w:val="clear" w:color="auto" w:fill="auto"/>
        <w:bidi w:val="0"/>
        <w:spacing w:before="0" w:after="0" w:line="240" w:lineRule="auto"/>
        <w:ind w:left="0" w:right="0" w:firstLine="0"/>
        <w:jc w:val="left"/>
      </w:pPr>
      <w:r>
        <w:rPr>
          <w:color w:val="000000"/>
          <w:spacing w:val="0"/>
          <w:w w:val="100"/>
          <w:position w:val="0"/>
        </w:rPr>
        <w:t>прогрессивно растущая киста почки. Стриктура мочеточника</w:t>
      </w:r>
    </w:p>
    <w:p>
      <w:pPr>
        <w:pStyle w:val="Style10"/>
        <w:keepNext w:val="0"/>
        <w:keepLines w:val="0"/>
        <w:framePr w:w="1306" w:h="490" w:wrap="none" w:vAnchor="text" w:hAnchor="page" w:x="9477" w:y="21"/>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w:t>
      </w:r>
    </w:p>
    <w:p>
      <w:pPr>
        <w:pStyle w:val="Style10"/>
        <w:keepNext w:val="0"/>
        <w:keepLines w:val="0"/>
        <w:framePr w:w="3326" w:h="499" w:wrap="none" w:vAnchor="text" w:hAnchor="page" w:x="10951" w:y="21"/>
        <w:widowControl w:val="0"/>
        <w:shd w:val="clear" w:color="auto" w:fill="auto"/>
        <w:bidi w:val="0"/>
        <w:spacing w:before="0" w:after="0" w:line="240" w:lineRule="auto"/>
        <w:ind w:left="0" w:right="0" w:firstLine="0"/>
        <w:jc w:val="left"/>
      </w:pPr>
      <w:r>
        <w:rPr>
          <w:color w:val="000000"/>
          <w:spacing w:val="0"/>
          <w:w w:val="100"/>
          <w:position w:val="0"/>
        </w:rPr>
        <w:t>лапаро- и ретроперитонеоскопическая нефроуретерэктомия</w:t>
      </w:r>
    </w:p>
    <w:p>
      <w:pPr>
        <w:pStyle w:val="Style10"/>
        <w:keepNext w:val="0"/>
        <w:keepLines w:val="0"/>
        <w:framePr w:w="643" w:h="250" w:wrap="none" w:vAnchor="text" w:hAnchor="page" w:x="15146" w:y="21"/>
        <w:widowControl w:val="0"/>
        <w:shd w:val="clear" w:color="auto" w:fill="auto"/>
        <w:bidi w:val="0"/>
        <w:spacing w:before="0" w:after="0" w:line="240" w:lineRule="auto"/>
        <w:ind w:left="0" w:right="0" w:firstLine="0"/>
        <w:jc w:val="left"/>
      </w:pPr>
      <w:r>
        <w:rPr>
          <w:color w:val="000000"/>
          <w:spacing w:val="0"/>
          <w:w w:val="100"/>
          <w:position w:val="0"/>
        </w:rPr>
        <w:t>205487</w:t>
      </w:r>
    </w:p>
    <w:p>
      <w:pPr>
        <w:widowControl w:val="0"/>
        <w:spacing w:after="498" w:line="1" w:lineRule="exact"/>
      </w:pPr>
    </w:p>
    <w:p>
      <w:pPr>
        <w:widowControl w:val="0"/>
        <w:spacing w:line="1" w:lineRule="exact"/>
        <w:sectPr>
          <w:footnotePr>
            <w:pos w:val="pageBottom"/>
            <w:numFmt w:val="decimal"/>
            <w:numRestart w:val="continuous"/>
          </w:footnotePr>
          <w:type w:val="continuous"/>
          <w:pgSz w:w="16840" w:h="11900" w:orient="landscape"/>
          <w:pgMar w:top="1100" w:right="543" w:bottom="1100" w:left="553"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099" w:right="543" w:bottom="1099" w:left="553" w:header="0" w:footer="3" w:gutter="0"/>
          <w:cols w:space="720"/>
          <w:noEndnote/>
          <w:rtlGutter w:val="0"/>
          <w:docGrid w:linePitch="360"/>
        </w:sectPr>
      </w:pPr>
    </w:p>
    <w:tbl>
      <w:tblPr>
        <w:tblOverlap w:val="never"/>
        <w:jc w:val="center"/>
        <w:tblLayout w:type="fixed"/>
      </w:tblPr>
      <w:tblGrid>
        <w:gridCol w:w="389"/>
        <w:gridCol w:w="3019"/>
        <w:gridCol w:w="1752"/>
        <w:gridCol w:w="3432"/>
        <w:gridCol w:w="5462"/>
        <w:gridCol w:w="974"/>
      </w:tblGrid>
      <w:tr>
        <w:trPr>
          <w:trHeight w:val="499"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системы с использованием лапароскопической техники</w:t>
            </w:r>
          </w:p>
        </w:tc>
        <w:tc>
          <w:tcPr>
            <w:gridSpan w:val="4"/>
            <w:tcBorders/>
            <w:shd w:val="clear" w:color="auto" w:fill="FFFFFF"/>
            <w:vAlign w:val="top"/>
          </w:tcPr>
          <w:p>
            <w:pPr>
              <w:pStyle w:val="Style21"/>
              <w:keepNext w:val="0"/>
              <w:keepLines w:val="0"/>
              <w:widowControl w:val="0"/>
              <w:shd w:val="clear" w:color="auto" w:fill="auto"/>
              <w:bidi w:val="0"/>
              <w:spacing w:before="0" w:after="0" w:line="240" w:lineRule="auto"/>
              <w:ind w:left="6800" w:right="0" w:firstLine="0"/>
              <w:jc w:val="left"/>
              <w:rPr>
                <w:sz w:val="20"/>
                <w:szCs w:val="20"/>
              </w:rPr>
            </w:pPr>
            <w:r>
              <w:rPr>
                <w:color w:val="000000"/>
                <w:spacing w:val="0"/>
                <w:w w:val="100"/>
                <w:position w:val="0"/>
                <w:sz w:val="20"/>
                <w:szCs w:val="20"/>
              </w:rPr>
              <w:t>лапаро- и ретроперитонеоскопическая резекция почки</w:t>
            </w:r>
          </w:p>
        </w:tc>
      </w:tr>
      <w:tr>
        <w:trPr>
          <w:trHeight w:val="245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82.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Оперативные вмешательства на органах мочеполовой системы с использованием робототехники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С67,С61, С64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80" w:right="0" w:firstLine="0"/>
              <w:jc w:val="left"/>
              <w:rPr>
                <w:sz w:val="20"/>
                <w:szCs w:val="20"/>
              </w:rPr>
            </w:pPr>
            <w:r>
              <w:rPr>
                <w:color w:val="000000"/>
                <w:spacing w:val="0"/>
                <w:w w:val="100"/>
                <w:position w:val="0"/>
                <w:sz w:val="20"/>
                <w:szCs w:val="20"/>
              </w:rPr>
              <w:t>опухоль мочевого пузыря, опухоль предстательной железы, опухоль почки</w:t>
            </w:r>
          </w:p>
        </w:tc>
        <w:tc>
          <w:tcPr>
            <w:tcBorders/>
            <w:shd w:val="clear" w:color="auto" w:fill="FFFFFF"/>
            <w:vAlign w:val="bottom"/>
          </w:tcPr>
          <w:p>
            <w:pPr>
              <w:pStyle w:val="Style21"/>
              <w:keepNext w:val="0"/>
              <w:keepLines w:val="0"/>
              <w:widowControl w:val="0"/>
              <w:shd w:val="clear" w:color="auto" w:fill="auto"/>
              <w:tabs>
                <w:tab w:pos="1590" w:val="left"/>
              </w:tabs>
              <w:bidi w:val="0"/>
              <w:spacing w:before="0" w:after="0" w:line="240" w:lineRule="auto"/>
              <w:ind w:left="0" w:right="0" w:firstLine="140"/>
              <w:jc w:val="left"/>
              <w:rPr>
                <w:sz w:val="20"/>
                <w:szCs w:val="20"/>
              </w:rPr>
            </w:pPr>
            <w:r>
              <w:rPr>
                <w:color w:val="000000"/>
                <w:spacing w:val="0"/>
                <w:w w:val="100"/>
                <w:position w:val="0"/>
                <w:sz w:val="20"/>
                <w:szCs w:val="20"/>
              </w:rPr>
              <w:t>хирургическое</w:t>
              <w:tab/>
              <w:t>роботассистированнная расширенная</w:t>
            </w:r>
          </w:p>
          <w:p>
            <w:pPr>
              <w:pStyle w:val="Style21"/>
              <w:keepNext w:val="0"/>
              <w:keepLines w:val="0"/>
              <w:widowControl w:val="0"/>
              <w:shd w:val="clear" w:color="auto" w:fill="auto"/>
              <w:tabs>
                <w:tab w:pos="1590" w:val="left"/>
              </w:tabs>
              <w:bidi w:val="0"/>
              <w:spacing w:before="0" w:after="120" w:line="240" w:lineRule="auto"/>
              <w:ind w:left="0" w:right="0" w:firstLine="140"/>
              <w:jc w:val="left"/>
              <w:rPr>
                <w:sz w:val="20"/>
                <w:szCs w:val="20"/>
              </w:rPr>
            </w:pPr>
            <w:r>
              <w:rPr>
                <w:color w:val="000000"/>
                <w:spacing w:val="0"/>
                <w:w w:val="100"/>
                <w:position w:val="0"/>
                <w:sz w:val="20"/>
                <w:szCs w:val="20"/>
              </w:rPr>
              <w:t>лечение</w:t>
              <w:tab/>
              <w:t>лимфаденэктомия</w:t>
            </w:r>
          </w:p>
          <w:p>
            <w:pPr>
              <w:pStyle w:val="Style21"/>
              <w:keepNext w:val="0"/>
              <w:keepLines w:val="0"/>
              <w:widowControl w:val="0"/>
              <w:shd w:val="clear" w:color="auto" w:fill="auto"/>
              <w:bidi w:val="0"/>
              <w:spacing w:before="0" w:after="120" w:line="240" w:lineRule="auto"/>
              <w:ind w:left="1620" w:right="0" w:firstLine="0"/>
              <w:jc w:val="left"/>
              <w:rPr>
                <w:sz w:val="20"/>
                <w:szCs w:val="20"/>
              </w:rPr>
            </w:pPr>
            <w:r>
              <w:rPr>
                <w:color w:val="000000"/>
                <w:spacing w:val="0"/>
                <w:w w:val="100"/>
                <w:position w:val="0"/>
                <w:sz w:val="20"/>
                <w:szCs w:val="20"/>
              </w:rPr>
              <w:t>роботассистированная радикальная простатэктомия</w:t>
            </w:r>
          </w:p>
          <w:p>
            <w:pPr>
              <w:pStyle w:val="Style21"/>
              <w:keepNext w:val="0"/>
              <w:keepLines w:val="0"/>
              <w:widowControl w:val="0"/>
              <w:shd w:val="clear" w:color="auto" w:fill="auto"/>
              <w:bidi w:val="0"/>
              <w:spacing w:before="0" w:after="120" w:line="334" w:lineRule="auto"/>
              <w:ind w:left="1620" w:right="0" w:firstLine="0"/>
              <w:jc w:val="left"/>
              <w:rPr>
                <w:sz w:val="20"/>
                <w:szCs w:val="20"/>
              </w:rPr>
            </w:pPr>
            <w:r>
              <w:rPr>
                <w:color w:val="000000"/>
                <w:spacing w:val="0"/>
                <w:w w:val="100"/>
                <w:position w:val="0"/>
                <w:sz w:val="20"/>
                <w:szCs w:val="20"/>
              </w:rPr>
              <w:t>роботассистированная цистэктомия роботассистированная резекция почки роботассистированная нефректомия при злокачественных опухолях почки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298041</w:t>
            </w:r>
          </w:p>
        </w:tc>
      </w:tr>
    </w:tbl>
    <w:p>
      <w:pPr>
        <w:pStyle w:val="Style19"/>
        <w:keepNext w:val="0"/>
        <w:keepLines w:val="0"/>
        <w:widowControl w:val="0"/>
        <w:shd w:val="clear" w:color="auto" w:fill="auto"/>
        <w:bidi w:val="0"/>
        <w:spacing w:before="0" w:after="0" w:line="240" w:lineRule="auto"/>
        <w:ind w:left="6427" w:right="0" w:firstLine="0"/>
        <w:jc w:val="left"/>
      </w:pPr>
      <w:r>
        <w:rPr>
          <w:color w:val="000000"/>
          <w:spacing w:val="0"/>
          <w:w w:val="100"/>
          <w:position w:val="0"/>
        </w:rPr>
        <w:t>Челюстно-лицевая хирургия</w:t>
      </w:r>
    </w:p>
    <w:p>
      <w:pPr>
        <w:widowControl w:val="0"/>
        <w:spacing w:after="119" w:line="1" w:lineRule="exact"/>
      </w:pPr>
    </w:p>
    <w:p>
      <w:pPr>
        <w:widowControl w:val="0"/>
        <w:spacing w:line="1" w:lineRule="exact"/>
      </w:pPr>
    </w:p>
    <w:tbl>
      <w:tblPr>
        <w:tblOverlap w:val="never"/>
        <w:jc w:val="center"/>
        <w:tblLayout w:type="fixed"/>
      </w:tblPr>
      <w:tblGrid>
        <w:gridCol w:w="384"/>
        <w:gridCol w:w="2890"/>
        <w:gridCol w:w="1973"/>
        <w:gridCol w:w="3408"/>
        <w:gridCol w:w="1454"/>
        <w:gridCol w:w="3965"/>
        <w:gridCol w:w="994"/>
      </w:tblGrid>
      <w:tr>
        <w:trPr>
          <w:trHeight w:val="25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83.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Реконструктивно -</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780"/>
              <w:jc w:val="left"/>
              <w:rPr>
                <w:sz w:val="20"/>
                <w:szCs w:val="20"/>
              </w:rPr>
            </w:pPr>
            <w:r>
              <w:rPr>
                <w:color w:val="000000"/>
                <w:spacing w:val="0"/>
                <w:w w:val="100"/>
                <w:position w:val="0"/>
                <w:sz w:val="20"/>
                <w:szCs w:val="20"/>
              </w:rPr>
              <w:t>Q36.0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врожденная полная двухсторонняя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реконструктивная хейлоринопластика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183 714</w:t>
            </w:r>
          </w:p>
        </w:tc>
      </w:tr>
      <w:tr>
        <w:trPr>
          <w:trHeight w:val="278"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пластические операции при</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расщелина верхней губы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522"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врожденных пороках развития черепно-челюстно</w:t>
              <w:softHyphen/>
              <w:t>лицевой области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Q35, Q37.0, Q37.1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врожденная одно- или двусторонняя расщелина неба и альвеолярного отростка верхней челюсти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радикальная уранопластика при одно - и двусторонней расщелине неба, костная пластика альвеолярного отростка верхней челюсти, устранение протрузии межчелюстной кости, в том числе с использованием ортодонтической</w:t>
            </w:r>
          </w:p>
        </w:tc>
        <w:tc>
          <w:tcPr>
            <w:tcBorders/>
            <w:shd w:val="clear" w:color="auto" w:fill="FFFFFF"/>
            <w:vAlign w:val="top"/>
          </w:tcPr>
          <w:p>
            <w:pPr>
              <w:widowControl w:val="0"/>
              <w:rPr>
                <w:sz w:val="10"/>
                <w:szCs w:val="10"/>
              </w:rPr>
            </w:pPr>
          </w:p>
        </w:tc>
      </w:tr>
      <w:tr>
        <w:trPr>
          <w:trHeight w:val="28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техники</w:t>
            </w:r>
          </w:p>
        </w:tc>
        <w:tc>
          <w:tcPr>
            <w:tcBorders/>
            <w:shd w:val="clear" w:color="auto" w:fill="FFFFFF"/>
            <w:vAlign w:val="top"/>
          </w:tcPr>
          <w:p>
            <w:pPr>
              <w:widowControl w:val="0"/>
              <w:rPr>
                <w:sz w:val="10"/>
                <w:szCs w:val="10"/>
              </w:rPr>
            </w:pPr>
          </w:p>
        </w:tc>
      </w:tr>
      <w:tr>
        <w:trPr>
          <w:trHeight w:val="30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780"/>
              <w:jc w:val="left"/>
              <w:rPr>
                <w:sz w:val="20"/>
                <w:szCs w:val="20"/>
              </w:rPr>
            </w:pPr>
            <w:r>
              <w:rPr>
                <w:color w:val="000000"/>
                <w:spacing w:val="0"/>
                <w:w w:val="100"/>
                <w:position w:val="0"/>
                <w:sz w:val="20"/>
                <w:szCs w:val="20"/>
              </w:rPr>
              <w:t>Q75.2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гипертелоризм</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реконструктивно-пластическая операция</w:t>
            </w:r>
          </w:p>
        </w:tc>
        <w:tc>
          <w:tcPr>
            <w:tcBorders/>
            <w:shd w:val="clear" w:color="auto" w:fill="FFFFFF"/>
            <w:vAlign w:val="top"/>
          </w:tcPr>
          <w:p>
            <w:pPr>
              <w:widowControl w:val="0"/>
              <w:rPr>
                <w:sz w:val="10"/>
                <w:szCs w:val="10"/>
              </w:rPr>
            </w:pPr>
          </w:p>
        </w:tc>
      </w:tr>
      <w:tr>
        <w:trPr>
          <w:trHeight w:val="79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устранения орбитального гипертелоризма с использованием вне- и внутричерепного доступа</w:t>
            </w:r>
          </w:p>
        </w:tc>
        <w:tc>
          <w:tcPr>
            <w:tcBorders/>
            <w:shd w:val="clear" w:color="auto" w:fill="FFFFFF"/>
            <w:vAlign w:val="top"/>
          </w:tcPr>
          <w:p>
            <w:pPr>
              <w:widowControl w:val="0"/>
              <w:rPr>
                <w:sz w:val="10"/>
                <w:szCs w:val="10"/>
              </w:rPr>
            </w:pPr>
          </w:p>
        </w:tc>
      </w:tr>
      <w:tr>
        <w:trPr>
          <w:trHeight w:val="30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780"/>
              <w:jc w:val="left"/>
              <w:rPr>
                <w:sz w:val="20"/>
                <w:szCs w:val="20"/>
              </w:rPr>
            </w:pPr>
            <w:r>
              <w:rPr>
                <w:color w:val="000000"/>
                <w:spacing w:val="0"/>
                <w:w w:val="100"/>
                <w:position w:val="0"/>
                <w:sz w:val="20"/>
                <w:szCs w:val="20"/>
              </w:rPr>
              <w:t>Q75.0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краниосиностозы</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краниопластика с помощью костной</w:t>
            </w:r>
          </w:p>
        </w:tc>
        <w:tc>
          <w:tcPr>
            <w:tcBorders/>
            <w:shd w:val="clear" w:color="auto" w:fill="FFFFFF"/>
            <w:vAlign w:val="top"/>
          </w:tcPr>
          <w:p>
            <w:pPr>
              <w:widowControl w:val="0"/>
              <w:rPr>
                <w:sz w:val="10"/>
                <w:szCs w:val="10"/>
              </w:rPr>
            </w:pPr>
          </w:p>
        </w:tc>
      </w:tr>
      <w:tr>
        <w:trPr>
          <w:trHeight w:val="22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реконструкции, дистракционного</w:t>
            </w:r>
          </w:p>
        </w:tc>
        <w:tc>
          <w:tcPr>
            <w:tcBorders/>
            <w:shd w:val="clear" w:color="auto" w:fill="FFFFFF"/>
            <w:vAlign w:val="top"/>
          </w:tcPr>
          <w:p>
            <w:pPr>
              <w:widowControl w:val="0"/>
              <w:rPr>
                <w:sz w:val="10"/>
                <w:szCs w:val="10"/>
              </w:rPr>
            </w:pPr>
          </w:p>
        </w:tc>
      </w:tr>
    </w:tbl>
    <w:p>
      <w:pPr>
        <w:pStyle w:val="Style19"/>
        <w:keepNext w:val="0"/>
        <w:keepLines w:val="0"/>
        <w:widowControl w:val="0"/>
        <w:shd w:val="clear" w:color="auto" w:fill="auto"/>
        <w:bidi w:val="0"/>
        <w:spacing w:before="0" w:after="0" w:line="240" w:lineRule="auto"/>
        <w:ind w:left="10200" w:right="0" w:firstLine="0"/>
        <w:jc w:val="left"/>
      </w:pPr>
      <w:r>
        <w:rPr>
          <w:color w:val="000000"/>
          <w:spacing w:val="0"/>
          <w:w w:val="100"/>
          <w:position w:val="0"/>
        </w:rPr>
        <w:t>остеогенеза, в том числе с использованием контурной пластики</w:t>
      </w:r>
      <w:r>
        <w:br w:type="page"/>
      </w:r>
    </w:p>
    <w:p>
      <w:pPr>
        <w:widowControl w:val="0"/>
        <w:spacing w:line="1" w:lineRule="exact"/>
      </w:pPr>
      <w:r>
        <mc:AlternateContent>
          <mc:Choice Requires="wps">
            <w:drawing>
              <wp:anchor distT="231775" distB="307340" distL="0" distR="0" simplePos="0" relativeHeight="125829826" behindDoc="0" locked="0" layoutInCell="1" allowOverlap="1">
                <wp:simplePos x="0" y="0"/>
                <wp:positionH relativeFrom="page">
                  <wp:posOffset>320675</wp:posOffset>
                </wp:positionH>
                <wp:positionV relativeFrom="paragraph">
                  <wp:posOffset>231775</wp:posOffset>
                </wp:positionV>
                <wp:extent cx="433070" cy="460375"/>
                <wp:wrapTopAndBottom/>
                <wp:docPr id="795" name="Shape 795"/>
                <a:graphic xmlns:a="http://schemas.openxmlformats.org/drawingml/2006/main">
                  <a:graphicData uri="http://schemas.microsoft.com/office/word/2010/wordprocessingShape">
                    <wps:wsp>
                      <wps:cNvSpPr txBox="1"/>
                      <wps:spPr>
                        <a:xfrm>
                          <a:ext cx="4330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wps:txbx>
                      <wps:bodyPr lIns="0" tIns="0" rIns="0" bIns="0">
                        <a:noAutoFit/>
                      </wps:bodyPr>
                    </wps:wsp>
                  </a:graphicData>
                </a:graphic>
              </wp:anchor>
            </w:drawing>
          </mc:Choice>
          <mc:Fallback>
            <w:pict>
              <v:shape id="_x0000_s1821" type="#_x0000_t202" style="position:absolute;margin-left:25.25pt;margin-top:18.25pt;width:34.100000000000001pt;height:36.25pt;z-index:-125828927;mso-wrap-distance-left:0;mso-wrap-distance-top:18.25pt;mso-wrap-distance-right:0;mso-wrap-distance-bottom:24.1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59740" distL="0" distR="0" simplePos="0" relativeHeight="125829828" behindDoc="0" locked="0" layoutInCell="1" allowOverlap="1">
                <wp:simplePos x="0" y="0"/>
                <wp:positionH relativeFrom="page">
                  <wp:posOffset>906145</wp:posOffset>
                </wp:positionH>
                <wp:positionV relativeFrom="paragraph">
                  <wp:posOffset>368935</wp:posOffset>
                </wp:positionV>
                <wp:extent cx="1466215" cy="170815"/>
                <wp:wrapTopAndBottom/>
                <wp:docPr id="797" name="Shape 797"/>
                <a:graphic xmlns:a="http://schemas.openxmlformats.org/drawingml/2006/main">
                  <a:graphicData uri="http://schemas.microsoft.com/office/word/2010/wordprocessingShape">
                    <wps:wsp>
                      <wps:cNvSpPr txBox="1"/>
                      <wps:spPr>
                        <a:xfrm>
                          <a:ext cx="1466215"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wps:txbx>
                      <wps:bodyPr wrap="none" lIns="0" tIns="0" rIns="0" bIns="0">
                        <a:noAutoFit/>
                      </wps:bodyPr>
                    </wps:wsp>
                  </a:graphicData>
                </a:graphic>
              </wp:anchor>
            </w:drawing>
          </mc:Choice>
          <mc:Fallback>
            <w:pict>
              <v:shape id="_x0000_s1823" type="#_x0000_t202" style="position:absolute;margin-left:71.350000000000009pt;margin-top:29.050000000000001pt;width:115.45pt;height:13.450000000000001pt;z-index:-125828925;mso-wrap-distance-left:0;mso-wrap-distance-top:29.050000000000001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59740" distL="0" distR="0" simplePos="0" relativeHeight="125829830" behindDoc="0" locked="0" layoutInCell="1" allowOverlap="1">
                <wp:simplePos x="0" y="0"/>
                <wp:positionH relativeFrom="page">
                  <wp:posOffset>2686050</wp:posOffset>
                </wp:positionH>
                <wp:positionV relativeFrom="paragraph">
                  <wp:posOffset>368935</wp:posOffset>
                </wp:positionV>
                <wp:extent cx="1005840" cy="170815"/>
                <wp:wrapTopAndBottom/>
                <wp:docPr id="799" name="Shape 799"/>
                <a:graphic xmlns:a="http://schemas.openxmlformats.org/drawingml/2006/main">
                  <a:graphicData uri="http://schemas.microsoft.com/office/word/2010/wordprocessingShape">
                    <wps:wsp>
                      <wps:cNvSpPr txBox="1"/>
                      <wps:spPr>
                        <a:xfrm>
                          <a:ext cx="1005840"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wps:txbx>
                      <wps:bodyPr wrap="none" lIns="0" tIns="0" rIns="0" bIns="0">
                        <a:noAutoFit/>
                      </wps:bodyPr>
                    </wps:wsp>
                  </a:graphicData>
                </a:graphic>
              </wp:anchor>
            </w:drawing>
          </mc:Choice>
          <mc:Fallback>
            <w:pict>
              <v:shape id="_x0000_s1825" type="#_x0000_t202" style="position:absolute;margin-left:211.5pt;margin-top:29.050000000000001pt;width:79.200000000000003pt;height:13.450000000000001pt;z-index:-125828923;mso-wrap-distance-left:0;mso-wrap-distance-top:29.050000000000001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v:textbox>
                <w10:wrap type="topAndBottom" anchorx="page"/>
              </v:shape>
            </w:pict>
          </mc:Fallback>
        </mc:AlternateContent>
      </w:r>
      <w:r>
        <mc:AlternateContent>
          <mc:Choice Requires="wps">
            <w:drawing>
              <wp:anchor distT="381000" distB="459740" distL="0" distR="0" simplePos="0" relativeHeight="125829832" behindDoc="0" locked="0" layoutInCell="1" allowOverlap="1">
                <wp:simplePos x="0" y="0"/>
                <wp:positionH relativeFrom="page">
                  <wp:posOffset>4423410</wp:posOffset>
                </wp:positionH>
                <wp:positionV relativeFrom="paragraph">
                  <wp:posOffset>381000</wp:posOffset>
                </wp:positionV>
                <wp:extent cx="984250" cy="158750"/>
                <wp:wrapTopAndBottom/>
                <wp:docPr id="801" name="Shape 801"/>
                <a:graphic xmlns:a="http://schemas.openxmlformats.org/drawingml/2006/main">
                  <a:graphicData uri="http://schemas.microsoft.com/office/word/2010/wordprocessingShape">
                    <wps:wsp>
                      <wps:cNvSpPr txBox="1"/>
                      <wps:spPr>
                        <a:xfrm>
                          <a:ext cx="9842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wps:txbx>
                      <wps:bodyPr wrap="none" lIns="0" tIns="0" rIns="0" bIns="0">
                        <a:noAutoFit/>
                      </wps:bodyPr>
                    </wps:wsp>
                  </a:graphicData>
                </a:graphic>
              </wp:anchor>
            </w:drawing>
          </mc:Choice>
          <mc:Fallback>
            <w:pict>
              <v:shape id="_x0000_s1827" type="#_x0000_t202" style="position:absolute;margin-left:348.30000000000001pt;margin-top:30.pt;width:77.5pt;height:12.5pt;z-index:-125828921;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v:textbox>
                <w10:wrap type="topAndBottom" anchorx="page"/>
              </v:shape>
            </w:pict>
          </mc:Fallback>
        </mc:AlternateContent>
      </w:r>
      <w:r>
        <mc:AlternateContent>
          <mc:Choice Requires="wps">
            <w:drawing>
              <wp:anchor distT="381000" distB="459740" distL="0" distR="0" simplePos="0" relativeHeight="125829834" behindDoc="0" locked="0" layoutInCell="1" allowOverlap="1">
                <wp:simplePos x="0" y="0"/>
                <wp:positionH relativeFrom="page">
                  <wp:posOffset>6075045</wp:posOffset>
                </wp:positionH>
                <wp:positionV relativeFrom="paragraph">
                  <wp:posOffset>381000</wp:posOffset>
                </wp:positionV>
                <wp:extent cx="716280" cy="158750"/>
                <wp:wrapTopAndBottom/>
                <wp:docPr id="803" name="Shape 803"/>
                <a:graphic xmlns:a="http://schemas.openxmlformats.org/drawingml/2006/main">
                  <a:graphicData uri="http://schemas.microsoft.com/office/word/2010/wordprocessingShape">
                    <wps:wsp>
                      <wps:cNvSpPr txBox="1"/>
                      <wps:spPr>
                        <a:xfrm>
                          <a:ext cx="71628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829" type="#_x0000_t202" style="position:absolute;margin-left:478.35000000000002pt;margin-top:30.pt;width:56.399999999999999pt;height:12.5pt;z-index:-125828919;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topAndBottom" anchorx="page"/>
              </v:shape>
            </w:pict>
          </mc:Fallback>
        </mc:AlternateContent>
      </w:r>
      <w:r>
        <mc:AlternateContent>
          <mc:Choice Requires="wps">
            <w:drawing>
              <wp:anchor distT="381000" distB="459740" distL="0" distR="0" simplePos="0" relativeHeight="125829836" behindDoc="0" locked="0" layoutInCell="1" allowOverlap="1">
                <wp:simplePos x="0" y="0"/>
                <wp:positionH relativeFrom="page">
                  <wp:posOffset>7644765</wp:posOffset>
                </wp:positionH>
                <wp:positionV relativeFrom="paragraph">
                  <wp:posOffset>381000</wp:posOffset>
                </wp:positionV>
                <wp:extent cx="853440" cy="158750"/>
                <wp:wrapTopAndBottom/>
                <wp:docPr id="805" name="Shape 805"/>
                <a:graphic xmlns:a="http://schemas.openxmlformats.org/drawingml/2006/main">
                  <a:graphicData uri="http://schemas.microsoft.com/office/word/2010/wordprocessingShape">
                    <wps:wsp>
                      <wps:cNvSpPr txBox="1"/>
                      <wps:spPr>
                        <a:xfrm>
                          <a:ext cx="8534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831" type="#_x0000_t202" style="position:absolute;margin-left:601.95000000000005pt;margin-top:30.pt;width:67.200000000000003pt;height:12.5pt;z-index:-125828917;mso-wrap-distance-left:0;mso-wrap-distance-top:30.pt;mso-wrap-distance-right:0;mso-wrap-distance-bottom:36.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v:textbox>
                <w10:wrap type="topAndBottom" anchorx="page"/>
              </v:shape>
            </w:pict>
          </mc:Fallback>
        </mc:AlternateContent>
      </w:r>
      <w:r>
        <mc:AlternateContent>
          <mc:Choice Requires="wps">
            <w:drawing>
              <wp:anchor distT="0" distB="63500" distL="0" distR="0" simplePos="0" relativeHeight="125829838" behindDoc="0" locked="0" layoutInCell="1" allowOverlap="1">
                <wp:simplePos x="0" y="0"/>
                <wp:positionH relativeFrom="page">
                  <wp:posOffset>9269730</wp:posOffset>
                </wp:positionH>
                <wp:positionV relativeFrom="paragraph">
                  <wp:posOffset>0</wp:posOffset>
                </wp:positionV>
                <wp:extent cx="1048385" cy="935990"/>
                <wp:wrapTopAndBottom/>
                <wp:docPr id="807" name="Shape 807"/>
                <a:graphic xmlns:a="http://schemas.openxmlformats.org/drawingml/2006/main">
                  <a:graphicData uri="http://schemas.microsoft.com/office/word/2010/wordprocessingShape">
                    <wps:wsp>
                      <wps:cNvSpPr txBox="1"/>
                      <wps:spPr>
                        <a:xfrm>
                          <a:ext cx="1048385" cy="9359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wps:txbx>
                      <wps:bodyPr lIns="0" tIns="0" rIns="0" bIns="0">
                        <a:noAutoFit/>
                      </wps:bodyPr>
                    </wps:wsp>
                  </a:graphicData>
                </a:graphic>
              </wp:anchor>
            </w:drawing>
          </mc:Choice>
          <mc:Fallback>
            <w:pict>
              <v:shape id="_x0000_s1833" type="#_x0000_t202" style="position:absolute;margin-left:729.89999999999998pt;margin-top:0;width:82.549999999999997pt;height:73.700000000000003pt;z-index:-125828915;mso-wrap-distance-left:0;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v:textbox>
                <w10:wrap type="topAndBottom" anchorx="page"/>
              </v:shape>
            </w:pict>
          </mc:Fallback>
        </mc:AlternateContent>
      </w:r>
    </w:p>
    <w:p>
      <w:pPr>
        <w:pStyle w:val="Style10"/>
        <w:keepNext w:val="0"/>
        <w:keepLines w:val="0"/>
        <w:widowControl w:val="0"/>
        <w:shd w:val="clear" w:color="auto" w:fill="auto"/>
        <w:bidi w:val="0"/>
        <w:spacing w:before="0" w:after="140" w:line="240" w:lineRule="auto"/>
        <w:ind w:left="10460" w:right="0" w:firstLine="0"/>
        <w:jc w:val="left"/>
      </w:pPr>
      <w:r>
        <w:rPr>
          <w:color w:val="000000"/>
          <w:spacing w:val="0"/>
          <w:w w:val="100"/>
          <w:position w:val="0"/>
        </w:rPr>
        <w:t>индивидуально изготовленными имплантатами</w:t>
      </w:r>
    </w:p>
    <w:tbl>
      <w:tblPr>
        <w:tblOverlap w:val="never"/>
        <w:jc w:val="center"/>
        <w:tblLayout w:type="fixed"/>
      </w:tblPr>
      <w:tblGrid>
        <w:gridCol w:w="2736"/>
        <w:gridCol w:w="1992"/>
        <w:gridCol w:w="3394"/>
        <w:gridCol w:w="1440"/>
        <w:gridCol w:w="3706"/>
      </w:tblGrid>
      <w:tr>
        <w:trPr>
          <w:trHeight w:val="485" w:hRule="exact"/>
        </w:trPr>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3520" w:right="0" w:firstLine="0"/>
              <w:jc w:val="left"/>
              <w:rPr>
                <w:sz w:val="20"/>
                <w:szCs w:val="20"/>
              </w:rPr>
            </w:pPr>
            <w:r>
              <w:rPr>
                <w:color w:val="000000"/>
                <w:spacing w:val="0"/>
                <w:w w:val="100"/>
                <w:position w:val="0"/>
                <w:sz w:val="20"/>
                <w:szCs w:val="20"/>
              </w:rPr>
              <w:t>Q75.4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челюстно-лицевой дизостоз</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реконструкция костей лицевого скелета и нижней челюсти, в том числе методом</w:t>
            </w:r>
          </w:p>
        </w:tc>
      </w:tr>
      <w:tr>
        <w:trPr>
          <w:trHeight w:val="1334"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Q30.2, Q30, M96,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обширный или субтотальный дефект</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дистракционного остеогенеза и контурной пластики с помощью индивидуально изготовленных имплантатов</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ринопластика, в том числе с примене-</w:t>
            </w:r>
          </w:p>
        </w:tc>
      </w:tr>
      <w:tr>
        <w:trPr>
          <w:trHeight w:val="23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пластические операции по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M95.0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костно-хрящевого отдела наружного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нием хрящевых трансплантатов,</w:t>
            </w:r>
          </w:p>
        </w:tc>
      </w:tr>
      <w:tr>
        <w:trPr>
          <w:trHeight w:val="430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устранению обширных дефектов и деформаций мягких тканей, отдельных анатомических зон и (или) структур головы, лица и шеи</w:t>
            </w:r>
          </w:p>
        </w:tc>
        <w:tc>
          <w:tcPr>
            <w:tcBorders/>
            <w:shd w:val="clear" w:color="auto" w:fill="FFFFFF"/>
            <w:vAlign w:val="bottom"/>
          </w:tcPr>
          <w:p>
            <w:pPr>
              <w:pStyle w:val="Style21"/>
              <w:keepNext w:val="0"/>
              <w:keepLines w:val="0"/>
              <w:widowControl w:val="0"/>
              <w:shd w:val="clear" w:color="auto" w:fill="auto"/>
              <w:bidi w:val="0"/>
              <w:spacing w:before="0" w:after="2160" w:line="240" w:lineRule="auto"/>
              <w:ind w:left="0" w:right="0" w:firstLine="0"/>
              <w:jc w:val="center"/>
              <w:rPr>
                <w:sz w:val="20"/>
                <w:szCs w:val="20"/>
              </w:rPr>
            </w:pPr>
            <w:r>
              <w:rPr>
                <w:color w:val="000000"/>
                <w:spacing w:val="0"/>
                <w:w w:val="100"/>
                <w:position w:val="0"/>
                <w:sz w:val="20"/>
                <w:szCs w:val="20"/>
              </w:rPr>
              <w:t>S08.8, S08.9</w:t>
            </w:r>
          </w:p>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S08.1, Q16.0, Q16.1</w:t>
            </w:r>
          </w:p>
        </w:tc>
        <w:tc>
          <w:tcPr>
            <w:tcBorders/>
            <w:shd w:val="clear" w:color="auto" w:fill="FFFFFF"/>
            <w:vAlign w:val="bottom"/>
          </w:tcPr>
          <w:p>
            <w:pPr>
              <w:pStyle w:val="Style21"/>
              <w:keepNext w:val="0"/>
              <w:keepLines w:val="0"/>
              <w:widowControl w:val="0"/>
              <w:shd w:val="clear" w:color="auto" w:fill="auto"/>
              <w:bidi w:val="0"/>
              <w:spacing w:before="0" w:after="960" w:line="240" w:lineRule="auto"/>
              <w:ind w:left="0" w:right="0" w:firstLine="160"/>
              <w:jc w:val="left"/>
              <w:rPr>
                <w:sz w:val="20"/>
                <w:szCs w:val="20"/>
              </w:rPr>
            </w:pPr>
            <w:r>
              <w:rPr>
                <w:color w:val="000000"/>
                <w:spacing w:val="0"/>
                <w:w w:val="100"/>
                <w:position w:val="0"/>
                <w:sz w:val="20"/>
                <w:szCs w:val="20"/>
              </w:rPr>
              <w:t>носа</w:t>
            </w:r>
          </w:p>
          <w:p>
            <w:pPr>
              <w:pStyle w:val="Style21"/>
              <w:keepNext w:val="0"/>
              <w:keepLines w:val="0"/>
              <w:widowControl w:val="0"/>
              <w:shd w:val="clear" w:color="auto" w:fill="auto"/>
              <w:bidi w:val="0"/>
              <w:spacing w:before="0" w:after="1920" w:line="240" w:lineRule="auto"/>
              <w:ind w:left="160" w:right="0" w:firstLine="0"/>
              <w:jc w:val="left"/>
              <w:rPr>
                <w:sz w:val="20"/>
                <w:szCs w:val="20"/>
              </w:rPr>
            </w:pPr>
            <w:r>
              <w:rPr>
                <w:color w:val="000000"/>
                <w:spacing w:val="0"/>
                <w:w w:val="100"/>
                <w:position w:val="0"/>
                <w:sz w:val="20"/>
                <w:szCs w:val="20"/>
              </w:rPr>
              <w:t>тотальный дефект, травматическая ампутация носа</w:t>
            </w:r>
          </w:p>
          <w:p>
            <w:pPr>
              <w:pStyle w:val="Style21"/>
              <w:keepNext w:val="0"/>
              <w:keepLines w:val="0"/>
              <w:widowControl w:val="0"/>
              <w:shd w:val="clear" w:color="auto" w:fill="auto"/>
              <w:bidi w:val="0"/>
              <w:spacing w:before="0" w:after="0" w:line="240" w:lineRule="auto"/>
              <w:ind w:left="160" w:right="0" w:firstLine="0"/>
              <w:jc w:val="left"/>
              <w:rPr>
                <w:sz w:val="20"/>
                <w:szCs w:val="20"/>
              </w:rPr>
            </w:pPr>
            <w:r>
              <w:rPr>
                <w:color w:val="000000"/>
                <w:spacing w:val="0"/>
                <w:w w:val="100"/>
                <w:position w:val="0"/>
                <w:sz w:val="20"/>
                <w:szCs w:val="20"/>
              </w:rPr>
              <w:t>врожденное отсутствие, травматическая ампутация ушной раковины</w:t>
            </w:r>
          </w:p>
        </w:tc>
        <w:tc>
          <w:tcPr>
            <w:tcBorders/>
            <w:shd w:val="clear" w:color="auto" w:fill="FFFFFF"/>
            <w:vAlign w:val="bottom"/>
          </w:tcPr>
          <w:p>
            <w:pPr>
              <w:pStyle w:val="Style21"/>
              <w:keepNext w:val="0"/>
              <w:keepLines w:val="0"/>
              <w:widowControl w:val="0"/>
              <w:shd w:val="clear" w:color="auto" w:fill="auto"/>
              <w:bidi w:val="0"/>
              <w:spacing w:before="0" w:after="1920" w:line="240" w:lineRule="auto"/>
              <w:ind w:left="0" w:right="0" w:firstLine="0"/>
              <w:jc w:val="left"/>
              <w:rPr>
                <w:sz w:val="20"/>
                <w:szCs w:val="20"/>
              </w:rPr>
            </w:pPr>
            <w:r>
              <w:rPr>
                <w:color w:val="000000"/>
                <w:spacing w:val="0"/>
                <w:w w:val="100"/>
                <w:position w:val="0"/>
                <w:sz w:val="20"/>
                <w:szCs w:val="20"/>
              </w:rPr>
              <w:t>хирургическое лечение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bottom"/>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имплантационных материалов</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пластика при обширном дефекте носа лоскутом на ножке из прилегающих участков</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ринопластика лоскутом со лба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ринопластика с использованием</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стебельчатого лоскута</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замещение обширного дефекта носа с помощью сложного экзопротеза на имплантатах</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ринопластика с использованием реваскуляризированного лоскута</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реконструктивно-пластическая операция с использованием аутотрансплантатов из прилегающих к ушной раковине</w:t>
            </w:r>
          </w:p>
        </w:tc>
      </w:tr>
    </w:tbl>
    <w:p>
      <w:pPr>
        <w:pStyle w:val="Style19"/>
        <w:keepNext w:val="0"/>
        <w:keepLines w:val="0"/>
        <w:widowControl w:val="0"/>
        <w:shd w:val="clear" w:color="auto" w:fill="auto"/>
        <w:bidi w:val="0"/>
        <w:spacing w:before="0" w:after="0" w:line="240" w:lineRule="auto"/>
        <w:ind w:left="0" w:right="0" w:firstLine="0"/>
        <w:jc w:val="both"/>
      </w:pPr>
      <w:r>
        <w:rPr>
          <w:color w:val="000000"/>
          <w:spacing w:val="0"/>
          <w:w w:val="100"/>
          <w:position w:val="0"/>
        </w:rPr>
        <w:t>участков и иных трансплантатов и имплантатов</w:t>
      </w:r>
    </w:p>
    <w:p>
      <w:pPr>
        <w:widowControl w:val="0"/>
        <w:spacing w:line="1" w:lineRule="exact"/>
        <w:sectPr>
          <w:footnotePr>
            <w:pos w:val="pageBottom"/>
            <w:numFmt w:val="decimal"/>
            <w:numRestart w:val="continuous"/>
          </w:footnotePr>
          <w:type w:val="continuous"/>
          <w:pgSz w:w="16840" w:h="11900" w:orient="landscape"/>
          <w:pgMar w:top="1129" w:right="543" w:bottom="1099" w:left="447" w:header="0" w:footer="3" w:gutter="0"/>
          <w:cols w:space="720"/>
          <w:noEndnote/>
          <w:rtlGutter w:val="0"/>
          <w:docGrid w:linePitch="360"/>
        </w:sectPr>
      </w:pP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1070"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пластика при тотальном дефекте уха с помощью сложного экзопротеза с опорой на внутрикостные имплантаты</w:t>
            </w:r>
          </w:p>
        </w:tc>
        <w:tc>
          <w:tcPr>
            <w:tcBorders>
              <w:top w:val="single" w:sz="4"/>
            </w:tcBorders>
            <w:shd w:val="clear" w:color="auto" w:fill="FFFFFF"/>
            <w:vAlign w:val="top"/>
          </w:tcPr>
          <w:p>
            <w:pPr>
              <w:widowControl w:val="0"/>
              <w:rPr>
                <w:sz w:val="10"/>
                <w:szCs w:val="10"/>
              </w:rPr>
            </w:pPr>
          </w:p>
        </w:tc>
      </w:tr>
      <w:tr>
        <w:trPr>
          <w:trHeight w:val="155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L90.5, T95.0, T95.8, T95.9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послеожоговая рубцовая контрактура лица и шеи (II и III степени)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устранение контрактуры шеи с использованием лоскутов с осевыми сосудистыми рисунками, микрохирургическая пластика с помощью реваскуляризированного лоскута</w:t>
            </w:r>
          </w:p>
        </w:tc>
        <w:tc>
          <w:tcPr>
            <w:tcBorders/>
            <w:shd w:val="clear" w:color="auto" w:fill="FFFFFF"/>
            <w:vAlign w:val="top"/>
          </w:tcPr>
          <w:p>
            <w:pPr>
              <w:widowControl w:val="0"/>
              <w:rPr>
                <w:sz w:val="10"/>
                <w:szCs w:val="10"/>
              </w:rPr>
            </w:pPr>
          </w:p>
        </w:tc>
      </w:tr>
      <w:tr>
        <w:trPr>
          <w:trHeight w:val="18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T90.9, T90.8, M96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обширный дефект мягких тканей нижней зоны лица (2 и более анатомические области)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реконструктивно-пластическая операция сложным лоскутом на ножке с грудной клетки, с использованием лоскутов с осевыми сосудистыми рисунками, тканями стебельчатого лоскута, микро</w:t>
              <w:softHyphen/>
              <w:t>хирургическая пластика с помощью реваскуляризированного лоскута</w:t>
            </w:r>
          </w:p>
        </w:tc>
        <w:tc>
          <w:tcPr>
            <w:tcBorders/>
            <w:shd w:val="clear" w:color="auto" w:fill="FFFFFF"/>
            <w:vAlign w:val="top"/>
          </w:tcPr>
          <w:p>
            <w:pPr>
              <w:widowControl w:val="0"/>
              <w:rPr>
                <w:sz w:val="10"/>
                <w:szCs w:val="10"/>
              </w:rPr>
            </w:pPr>
          </w:p>
        </w:tc>
      </w:tr>
      <w:tr>
        <w:trPr>
          <w:trHeight w:val="276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L91, L90.5, Q18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обширный порок развития, рубцовая деформация кожи волосистой части головы, мягких тканей лица и шеи (2 и более анатомические области)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пластическое устранение деформации 2 и более ротационными лоскутами, реконструктивно-пластическая операция сложным лоскутом на ножке с грудной клетки и плеча, с использованием лоскутов с осевыми сосудистыми рисунками, методом дерматензии с использованием тканей, растянутых эспандером, микрохирургическая пластика с помощью реваскуляризированного лоскута</w:t>
            </w:r>
          </w:p>
        </w:tc>
        <w:tc>
          <w:tcPr>
            <w:tcBorders/>
            <w:shd w:val="clear" w:color="auto" w:fill="FFFFFF"/>
            <w:vAlign w:val="top"/>
          </w:tcPr>
          <w:p>
            <w:pPr>
              <w:widowControl w:val="0"/>
              <w:rPr>
                <w:sz w:val="10"/>
                <w:szCs w:val="10"/>
              </w:rPr>
            </w:pPr>
          </w:p>
        </w:tc>
      </w:tr>
      <w:tr>
        <w:trPr>
          <w:trHeight w:val="1013"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T90.9, T90.8, M96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посттравматический дефект и рубцовая деформация волосистой части головы, мягких тканей лица и шеи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реконструктивно-пластическая операция сложным лоскутом на ножке с грудной клетки и плеча, с использованием лоскутов с осевыми сосудистыми</w:t>
            </w:r>
          </w:p>
        </w:tc>
        <w:tc>
          <w:tcPr>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1776" w:hRule="exact"/>
        </w:trPr>
        <w:tc>
          <w:tcPr>
            <w:gridSpan w:val="2"/>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рисунками, 2 и более ротационными лоскутами, методом дерматензии с использованием тканей, растянутых эспандером, микрохирургическая пластика с помощью реваскуляризированного лоскута</w:t>
            </w:r>
          </w:p>
        </w:tc>
      </w:tr>
      <w:tr>
        <w:trPr>
          <w:trHeight w:val="1574" w:hRule="exact"/>
        </w:trPr>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820" w:right="0" w:firstLine="0"/>
              <w:jc w:val="left"/>
              <w:rPr>
                <w:sz w:val="20"/>
                <w:szCs w:val="20"/>
              </w:rPr>
            </w:pPr>
            <w:r>
              <w:rPr>
                <w:color w:val="000000"/>
                <w:spacing w:val="0"/>
                <w:w w:val="100"/>
                <w:position w:val="0"/>
                <w:sz w:val="20"/>
                <w:szCs w:val="20"/>
              </w:rPr>
              <w:t>Реконструктивно- пластические операции по устранению обширных дефектов костей свода черепа, лицевого скелета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T90.1, T90.2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посттравматический дефект костей черепа и верхней зоны лица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реконструкция костей свода черепа, верхней зоны лица с использованием дистракционных фиксирующих аппаратов, костных аутотрансплантатов, биодеградирующих материалов или реваскуляризированного лоскута</w:t>
            </w:r>
          </w:p>
        </w:tc>
      </w:tr>
      <w:tr>
        <w:trPr>
          <w:trHeight w:val="83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реконструкция лобной кости с помощью металлоконструкций, силиконового имплантата или аллогенных материалов</w:t>
            </w:r>
          </w:p>
        </w:tc>
      </w:tr>
      <w:tr>
        <w:trPr>
          <w:trHeight w:val="2285"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T90.2 </w:t>
            </w:r>
            <w:r>
              <w:rPr>
                <w:color w:val="000000"/>
                <w:spacing w:val="0"/>
                <w:w w:val="100"/>
                <w:position w:val="0"/>
                <w:sz w:val="20"/>
                <w:szCs w:val="20"/>
              </w:rPr>
              <w:t xml:space="preserve">- </w:t>
            </w:r>
            <w:r>
              <w:rPr>
                <w:color w:val="000000"/>
                <w:spacing w:val="0"/>
                <w:w w:val="100"/>
                <w:position w:val="0"/>
                <w:sz w:val="20"/>
                <w:szCs w:val="20"/>
              </w:rPr>
              <w:t>T90.4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посттравматическая деформация скуло-носо-лобно-орбитального комплекса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реконструктивно-пластическая операция путем остеотомии, репозиции смещенных костных отломков и замещения дефекта аутотрансплантатом, композитным материалом или титановой пластиной (сеткой), в том числе с использованием компьютерных методов планирования, интраоперационной компьютерной навигации</w:t>
            </w:r>
          </w:p>
        </w:tc>
      </w:tr>
      <w:tr>
        <w:trPr>
          <w:trHeight w:val="1051"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реконструкция стенок глазницы с помощью костного аутотрансплантата, аллогенного материала или силиконового имплантата</w:t>
            </w:r>
          </w:p>
        </w:tc>
      </w:tr>
      <w:tr>
        <w:trPr>
          <w:trHeight w:val="552"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S05, H05.3, H05.4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посттравматическая деформация глазницы с энофтальмом</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опорно-контурная пластика с использованием коронарного</w:t>
            </w:r>
          </w:p>
        </w:tc>
      </w:tr>
    </w:tbl>
    <w:p>
      <w:pPr>
        <w:widowControl w:val="0"/>
        <w:spacing w:line="1" w:lineRule="exact"/>
      </w:pPr>
      <w:r>
        <w:br w:type="page"/>
      </w:r>
    </w:p>
    <w:tbl>
      <w:tblPr>
        <w:tblOverlap w:val="never"/>
        <w:jc w:val="center"/>
        <w:tblLayout w:type="fixed"/>
      </w:tblPr>
      <w:tblGrid>
        <w:gridCol w:w="778"/>
        <w:gridCol w:w="2726"/>
        <w:gridCol w:w="2136"/>
        <w:gridCol w:w="3307"/>
        <w:gridCol w:w="1474"/>
        <w:gridCol w:w="3686"/>
        <w:gridCol w:w="1742"/>
      </w:tblGrid>
      <w:tr>
        <w:trPr>
          <w:trHeight w:val="145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 группы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Модель пациента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Вид лечения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Метод лечения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Средний норматив финансовых затрат на единицу объема медицинской помощи</w:t>
            </w:r>
            <w:r>
              <w:rPr>
                <w:color w:val="000000"/>
                <w:spacing w:val="0"/>
                <w:w w:val="100"/>
                <w:position w:val="0"/>
                <w:sz w:val="13"/>
                <w:szCs w:val="13"/>
                <w:vertAlign w:val="superscript"/>
              </w:rPr>
              <w:t>3</w:t>
            </w:r>
            <w:r>
              <w:rPr>
                <w:color w:val="000000"/>
                <w:spacing w:val="0"/>
                <w:w w:val="100"/>
                <w:position w:val="0"/>
                <w:sz w:val="20"/>
                <w:szCs w:val="20"/>
              </w:rPr>
              <w:t>, рублей</w:t>
            </w:r>
          </w:p>
        </w:tc>
      </w:tr>
      <w:tr>
        <w:trPr>
          <w:trHeight w:val="1056" w:hRule="exact"/>
        </w:trPr>
        <w:tc>
          <w:tcPr>
            <w:gridSpan w:val="2"/>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(полукоронарного) хирургического доступа и костных трансплантатов из теменной кости</w:t>
            </w:r>
          </w:p>
        </w:tc>
      </w:tr>
      <w:tr>
        <w:trPr>
          <w:trHeight w:val="1066"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эндопротезирование с использованием компьютерных технологий при планировании и прогнозировании лечения</w:t>
            </w:r>
          </w:p>
        </w:tc>
      </w:tr>
      <w:tr>
        <w:trPr>
          <w:trHeight w:val="1090"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H05.2, S05, H05.3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деформация глазницы с экзофтальмом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опорно-контурная пластика путем остеотомии и репозиции стенок орбиты и (или) верхней челюсти по Фор III с выдвижением или дистракцией</w:t>
            </w:r>
          </w:p>
        </w:tc>
      </w:tr>
      <w:tr>
        <w:trPr>
          <w:trHeight w:val="1330"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K08.0, K08.1, K08.2, K08.9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дефект (выраженная атрофия) альвеолярного отростка верхней (нижней) челюсти в пределах 3 - 4 и более зубов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пластическое устранение дефекта альвеолярного отростка челюсти с использованием вне- и внутриротовых костных аутотрансплантатов или дистракционного метода</w:t>
            </w:r>
          </w:p>
        </w:tc>
      </w:tr>
      <w:tr>
        <w:trPr>
          <w:trHeight w:val="821" w:hRule="exact"/>
        </w:trPr>
        <w:tc>
          <w:tcPr>
            <w:gridSpan w:val="2"/>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K07.0, K07.1, K07.2,</w:t>
            </w:r>
          </w:p>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K07.3, K07.4, K07.8,</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K07.9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аномалия и приобретенная деформация верхней и (или) нижней челюсти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ортогнатическая операция путем остеотомии верхней и (или) нижней челюсти</w:t>
            </w:r>
          </w:p>
        </w:tc>
      </w:tr>
      <w:tr>
        <w:trPr>
          <w:trHeight w:val="2179"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T90.0, T90.1, T90.2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послеоперационный (посттравматический) обширный дефект и (или) деформация челюстей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gridSpan w:val="2"/>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костная пластика челюсти с применением различных трансплантатов, имплатационных материалов и (или) дистракционного аппарата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реконструкция при комбинированном дефекте челюсти с помощью</w:t>
            </w:r>
          </w:p>
          <w:p>
            <w:pPr>
              <w:pStyle w:val="Style21"/>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реваскуляризированного аутотрансплантата</w:t>
            </w:r>
          </w:p>
        </w:tc>
      </w:tr>
      <w:tr>
        <w:trPr>
          <w:trHeight w:val="533" w:hRule="exact"/>
        </w:trPr>
        <w:tc>
          <w:tcPr>
            <w:gridSpan w:val="2"/>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сложное зубочелюстное протезирование с опорой на имплантаты</w:t>
            </w:r>
          </w:p>
        </w:tc>
      </w:tr>
    </w:tbl>
    <w:p>
      <w:pPr>
        <w:spacing w:lineRule="exact" w:line="1"/>
        <w:rPr>
          <w:sz w:val="2"/>
          <w:szCs w:val="2"/>
        </w:rPr>
      </w:pPr>
      <w:r>
        <w:br w:type="page"/>
      </w:r>
    </w:p>
    <w:p>
      <w:pPr>
        <w:widowControl w:val="0"/>
        <w:spacing w:line="1" w:lineRule="exact"/>
      </w:pPr>
      <w:r>
        <mc:AlternateContent>
          <mc:Choice Requires="wps">
            <w:drawing>
              <wp:anchor distT="231775" distB="320040" distL="0" distR="0" simplePos="0" relativeHeight="125829840" behindDoc="0" locked="0" layoutInCell="1" allowOverlap="1">
                <wp:simplePos x="0" y="0"/>
                <wp:positionH relativeFrom="page">
                  <wp:posOffset>416560</wp:posOffset>
                </wp:positionH>
                <wp:positionV relativeFrom="paragraph">
                  <wp:posOffset>231775</wp:posOffset>
                </wp:positionV>
                <wp:extent cx="433070" cy="460375"/>
                <wp:wrapTopAndBottom/>
                <wp:docPr id="809" name="Shape 809"/>
                <a:graphic xmlns:a="http://schemas.openxmlformats.org/drawingml/2006/main">
                  <a:graphicData uri="http://schemas.microsoft.com/office/word/2010/wordprocessingShape">
                    <wps:wsp>
                      <wps:cNvSpPr txBox="1"/>
                      <wps:spPr>
                        <a:xfrm>
                          <a:ext cx="4330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wps:txbx>
                      <wps:bodyPr lIns="0" tIns="0" rIns="0" bIns="0">
                        <a:noAutoFit/>
                      </wps:bodyPr>
                    </wps:wsp>
                  </a:graphicData>
                </a:graphic>
              </wp:anchor>
            </w:drawing>
          </mc:Choice>
          <mc:Fallback>
            <w:pict>
              <v:shape id="_x0000_s1835" type="#_x0000_t202" style="position:absolute;margin-left:32.799999999999997pt;margin-top:18.25pt;width:34.100000000000001pt;height:36.25pt;z-index:-125828913;mso-wrap-distance-left:0;mso-wrap-distance-top:18.25pt;mso-wrap-distance-right:0;mso-wrap-distance-bottom:25.1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72440" distL="0" distR="0" simplePos="0" relativeHeight="125829842" behindDoc="0" locked="0" layoutInCell="1" allowOverlap="1">
                <wp:simplePos x="0" y="0"/>
                <wp:positionH relativeFrom="page">
                  <wp:posOffset>1002030</wp:posOffset>
                </wp:positionH>
                <wp:positionV relativeFrom="paragraph">
                  <wp:posOffset>368935</wp:posOffset>
                </wp:positionV>
                <wp:extent cx="1466215" cy="170815"/>
                <wp:wrapTopAndBottom/>
                <wp:docPr id="811" name="Shape 811"/>
                <a:graphic xmlns:a="http://schemas.openxmlformats.org/drawingml/2006/main">
                  <a:graphicData uri="http://schemas.microsoft.com/office/word/2010/wordprocessingShape">
                    <wps:wsp>
                      <wps:cNvSpPr txBox="1"/>
                      <wps:spPr>
                        <a:xfrm>
                          <a:ext cx="1466215"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wps:txbx>
                      <wps:bodyPr wrap="none" lIns="0" tIns="0" rIns="0" bIns="0">
                        <a:noAutoFit/>
                      </wps:bodyPr>
                    </wps:wsp>
                  </a:graphicData>
                </a:graphic>
              </wp:anchor>
            </w:drawing>
          </mc:Choice>
          <mc:Fallback>
            <w:pict>
              <v:shape id="_x0000_s1837" type="#_x0000_t202" style="position:absolute;margin-left:78.900000000000006pt;margin-top:29.050000000000001pt;width:115.45pt;height:13.450000000000001pt;z-index:-125828911;mso-wrap-distance-left:0;mso-wrap-distance-top:29.050000000000001pt;mso-wrap-distance-right:0;mso-wrap-distance-bottom:37.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txbxContent>
                </v:textbox>
                <w10:wrap type="topAndBottom" anchorx="page"/>
              </v:shape>
            </w:pict>
          </mc:Fallback>
        </mc:AlternateContent>
      </w:r>
      <w:r>
        <mc:AlternateContent>
          <mc:Choice Requires="wps">
            <w:drawing>
              <wp:anchor distT="368935" distB="472440" distL="0" distR="0" simplePos="0" relativeHeight="125829844" behindDoc="0" locked="0" layoutInCell="1" allowOverlap="1">
                <wp:simplePos x="0" y="0"/>
                <wp:positionH relativeFrom="page">
                  <wp:posOffset>2781935</wp:posOffset>
                </wp:positionH>
                <wp:positionV relativeFrom="paragraph">
                  <wp:posOffset>368935</wp:posOffset>
                </wp:positionV>
                <wp:extent cx="1005840" cy="170815"/>
                <wp:wrapTopAndBottom/>
                <wp:docPr id="813" name="Shape 813"/>
                <a:graphic xmlns:a="http://schemas.openxmlformats.org/drawingml/2006/main">
                  <a:graphicData uri="http://schemas.microsoft.com/office/word/2010/wordprocessingShape">
                    <wps:wsp>
                      <wps:cNvSpPr txBox="1"/>
                      <wps:spPr>
                        <a:xfrm>
                          <a:ext cx="1005840" cy="1708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wps:txbx>
                      <wps:bodyPr wrap="none" lIns="0" tIns="0" rIns="0" bIns="0">
                        <a:noAutoFit/>
                      </wps:bodyPr>
                    </wps:wsp>
                  </a:graphicData>
                </a:graphic>
              </wp:anchor>
            </w:drawing>
          </mc:Choice>
          <mc:Fallback>
            <w:pict>
              <v:shape id="_x0000_s1839" type="#_x0000_t202" style="position:absolute;margin-left:219.05000000000001pt;margin-top:29.050000000000001pt;width:79.200000000000003pt;height:13.450000000000001pt;z-index:-125828909;mso-wrap-distance-left:0;mso-wrap-distance-top:29.050000000000001pt;mso-wrap-distance-right:0;mso-wrap-distance-bottom:37.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txbxContent>
                </v:textbox>
                <w10:wrap type="topAndBottom" anchorx="page"/>
              </v:shape>
            </w:pict>
          </mc:Fallback>
        </mc:AlternateContent>
      </w:r>
      <w:r>
        <mc:AlternateContent>
          <mc:Choice Requires="wps">
            <w:drawing>
              <wp:anchor distT="381000" distB="472440" distL="0" distR="0" simplePos="0" relativeHeight="125829846" behindDoc="0" locked="0" layoutInCell="1" allowOverlap="1">
                <wp:simplePos x="0" y="0"/>
                <wp:positionH relativeFrom="page">
                  <wp:posOffset>4519295</wp:posOffset>
                </wp:positionH>
                <wp:positionV relativeFrom="paragraph">
                  <wp:posOffset>381000</wp:posOffset>
                </wp:positionV>
                <wp:extent cx="984250" cy="158750"/>
                <wp:wrapTopAndBottom/>
                <wp:docPr id="815" name="Shape 815"/>
                <a:graphic xmlns:a="http://schemas.openxmlformats.org/drawingml/2006/main">
                  <a:graphicData uri="http://schemas.microsoft.com/office/word/2010/wordprocessingShape">
                    <wps:wsp>
                      <wps:cNvSpPr txBox="1"/>
                      <wps:spPr>
                        <a:xfrm>
                          <a:ext cx="9842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wps:txbx>
                      <wps:bodyPr wrap="none" lIns="0" tIns="0" rIns="0" bIns="0">
                        <a:noAutoFit/>
                      </wps:bodyPr>
                    </wps:wsp>
                  </a:graphicData>
                </a:graphic>
              </wp:anchor>
            </w:drawing>
          </mc:Choice>
          <mc:Fallback>
            <w:pict>
              <v:shape id="_x0000_s1841" type="#_x0000_t202" style="position:absolute;margin-left:355.85000000000002pt;margin-top:30.pt;width:77.5pt;height:12.5pt;z-index:-125828907;mso-wrap-distance-left:0;mso-wrap-distance-top:30.pt;mso-wrap-distance-right:0;mso-wrap-distance-bottom:37.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txbxContent>
                </v:textbox>
                <w10:wrap type="topAndBottom" anchorx="page"/>
              </v:shape>
            </w:pict>
          </mc:Fallback>
        </mc:AlternateContent>
      </w:r>
      <w:r>
        <mc:AlternateContent>
          <mc:Choice Requires="wps">
            <w:drawing>
              <wp:anchor distT="381000" distB="472440" distL="0" distR="0" simplePos="0" relativeHeight="125829848" behindDoc="0" locked="0" layoutInCell="1" allowOverlap="1">
                <wp:simplePos x="0" y="0"/>
                <wp:positionH relativeFrom="page">
                  <wp:posOffset>6170930</wp:posOffset>
                </wp:positionH>
                <wp:positionV relativeFrom="paragraph">
                  <wp:posOffset>381000</wp:posOffset>
                </wp:positionV>
                <wp:extent cx="716280" cy="158750"/>
                <wp:wrapTopAndBottom/>
                <wp:docPr id="817" name="Shape 817"/>
                <a:graphic xmlns:a="http://schemas.openxmlformats.org/drawingml/2006/main">
                  <a:graphicData uri="http://schemas.microsoft.com/office/word/2010/wordprocessingShape">
                    <wps:wsp>
                      <wps:cNvSpPr txBox="1"/>
                      <wps:spPr>
                        <a:xfrm>
                          <a:ext cx="71628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wps:txbx>
                      <wps:bodyPr wrap="none" lIns="0" tIns="0" rIns="0" bIns="0">
                        <a:noAutoFit/>
                      </wps:bodyPr>
                    </wps:wsp>
                  </a:graphicData>
                </a:graphic>
              </wp:anchor>
            </w:drawing>
          </mc:Choice>
          <mc:Fallback>
            <w:pict>
              <v:shape id="_x0000_s1843" type="#_x0000_t202" style="position:absolute;margin-left:485.90000000000003pt;margin-top:30.pt;width:56.399999999999999pt;height:12.5pt;z-index:-125828905;mso-wrap-distance-left:0;mso-wrap-distance-top:30.pt;mso-wrap-distance-right:0;mso-wrap-distance-bottom:37.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Вид лечения</w:t>
                      </w:r>
                    </w:p>
                  </w:txbxContent>
                </v:textbox>
                <w10:wrap type="topAndBottom" anchorx="page"/>
              </v:shape>
            </w:pict>
          </mc:Fallback>
        </mc:AlternateContent>
      </w:r>
      <w:r>
        <mc:AlternateContent>
          <mc:Choice Requires="wps">
            <w:drawing>
              <wp:anchor distT="381000" distB="472440" distL="0" distR="0" simplePos="0" relativeHeight="125829850" behindDoc="0" locked="0" layoutInCell="1" allowOverlap="1">
                <wp:simplePos x="0" y="0"/>
                <wp:positionH relativeFrom="page">
                  <wp:posOffset>7740650</wp:posOffset>
                </wp:positionH>
                <wp:positionV relativeFrom="paragraph">
                  <wp:posOffset>381000</wp:posOffset>
                </wp:positionV>
                <wp:extent cx="853440" cy="158750"/>
                <wp:wrapTopAndBottom/>
                <wp:docPr id="819" name="Shape 819"/>
                <a:graphic xmlns:a="http://schemas.openxmlformats.org/drawingml/2006/main">
                  <a:graphicData uri="http://schemas.microsoft.com/office/word/2010/wordprocessingShape">
                    <wps:wsp>
                      <wps:cNvSpPr txBox="1"/>
                      <wps:spPr>
                        <a:xfrm>
                          <a:ext cx="8534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wps:txbx>
                      <wps:bodyPr wrap="none" lIns="0" tIns="0" rIns="0" bIns="0">
                        <a:noAutoFit/>
                      </wps:bodyPr>
                    </wps:wsp>
                  </a:graphicData>
                </a:graphic>
              </wp:anchor>
            </w:drawing>
          </mc:Choice>
          <mc:Fallback>
            <w:pict>
              <v:shape id="_x0000_s1845" type="#_x0000_t202" style="position:absolute;margin-left:609.5pt;margin-top:30.pt;width:67.200000000000003pt;height:12.5pt;z-index:-125828903;mso-wrap-distance-left:0;mso-wrap-distance-top:30.pt;mso-wrap-distance-right:0;mso-wrap-distance-bottom:37.2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txbxContent>
                </v:textbox>
                <w10:wrap type="topAndBottom" anchorx="page"/>
              </v:shape>
            </w:pict>
          </mc:Fallback>
        </mc:AlternateContent>
      </w:r>
      <w:r>
        <mc:AlternateContent>
          <mc:Choice Requires="wps">
            <w:drawing>
              <wp:anchor distT="0" distB="76200" distL="0" distR="0" simplePos="0" relativeHeight="125829852" behindDoc="0" locked="0" layoutInCell="1" allowOverlap="1">
                <wp:simplePos x="0" y="0"/>
                <wp:positionH relativeFrom="page">
                  <wp:posOffset>9365615</wp:posOffset>
                </wp:positionH>
                <wp:positionV relativeFrom="paragraph">
                  <wp:posOffset>0</wp:posOffset>
                </wp:positionV>
                <wp:extent cx="1048385" cy="935990"/>
                <wp:wrapTopAndBottom/>
                <wp:docPr id="821" name="Shape 821"/>
                <a:graphic xmlns:a="http://schemas.openxmlformats.org/drawingml/2006/main">
                  <a:graphicData uri="http://schemas.microsoft.com/office/word/2010/wordprocessingShape">
                    <wps:wsp>
                      <wps:cNvSpPr txBox="1"/>
                      <wps:spPr>
                        <a:xfrm>
                          <a:ext cx="1048385" cy="9359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wps:txbx>
                      <wps:bodyPr lIns="0" tIns="0" rIns="0" bIns="0">
                        <a:noAutoFit/>
                      </wps:bodyPr>
                    </wps:wsp>
                  </a:graphicData>
                </a:graphic>
              </wp:anchor>
            </w:drawing>
          </mc:Choice>
          <mc:Fallback>
            <w:pict>
              <v:shape id="_x0000_s1847" type="#_x0000_t202" style="position:absolute;margin-left:737.45000000000005pt;margin-top:0;width:82.549999999999997pt;height:73.700000000000003pt;z-index:-125828901;mso-wrap-distance-left:0;mso-wrap-distance-right:0;mso-wrap-distance-bottom: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10220" w:right="0" w:firstLine="0"/>
        <w:jc w:val="left"/>
        <w:sectPr>
          <w:headerReference w:type="default" r:id="rId158"/>
          <w:headerReference w:type="even" r:id="rId159"/>
          <w:footnotePr>
            <w:pos w:val="pageBottom"/>
            <w:numFmt w:val="decimal"/>
            <w:numRestart w:val="continuous"/>
          </w:footnotePr>
          <w:pgSz w:w="16840" w:h="11900" w:orient="landscape"/>
          <w:pgMar w:top="1129" w:right="543" w:bottom="1099" w:left="447" w:header="0" w:footer="671" w:gutter="0"/>
          <w:cols w:space="720"/>
          <w:noEndnote/>
          <w:rtlGutter w:val="0"/>
          <w:docGrid w:linePitch="360"/>
        </w:sectPr>
      </w:pPr>
      <w:r>
        <w:rPr>
          <w:color w:val="000000"/>
          <w:spacing w:val="0"/>
          <w:w w:val="100"/>
          <w:position w:val="0"/>
        </w:rPr>
        <w:t>сложное челюстно-лицевое протезирование и эктопротезирование, в том числе с опорой на имплантатах</w:t>
      </w:r>
    </w:p>
    <w:tbl>
      <w:tblPr>
        <w:tblOverlap w:val="never"/>
        <w:jc w:val="center"/>
        <w:tblLayout w:type="fixed"/>
      </w:tblPr>
      <w:tblGrid>
        <w:gridCol w:w="3317"/>
        <w:gridCol w:w="1853"/>
      </w:tblGrid>
      <w:tr>
        <w:trPr>
          <w:trHeight w:val="2794"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1200" w:line="240" w:lineRule="auto"/>
              <w:ind w:left="0" w:right="260" w:firstLine="0"/>
              <w:jc w:val="right"/>
              <w:rPr>
                <w:sz w:val="20"/>
                <w:szCs w:val="20"/>
              </w:rPr>
            </w:pPr>
            <w:r>
              <w:rPr>
                <w:color w:val="000000"/>
                <w:spacing w:val="0"/>
                <w:w w:val="100"/>
                <w:position w:val="0"/>
                <w:sz w:val="20"/>
                <w:szCs w:val="20"/>
              </w:rPr>
              <w:t>M24.6, M24.5</w:t>
            </w:r>
          </w:p>
          <w:p>
            <w:pPr>
              <w:pStyle w:val="Style21"/>
              <w:keepNext w:val="0"/>
              <w:keepLines w:val="0"/>
              <w:widowControl w:val="0"/>
              <w:shd w:val="clear" w:color="auto" w:fill="auto"/>
              <w:bidi w:val="0"/>
              <w:spacing w:before="0" w:after="0" w:line="240" w:lineRule="auto"/>
              <w:ind w:left="0" w:right="660" w:firstLine="0"/>
              <w:jc w:val="right"/>
              <w:rPr>
                <w:sz w:val="20"/>
                <w:szCs w:val="20"/>
              </w:rPr>
            </w:pPr>
            <w:r>
              <w:rPr>
                <w:color w:val="000000"/>
                <w:spacing w:val="0"/>
                <w:w w:val="100"/>
                <w:position w:val="0"/>
                <w:sz w:val="20"/>
                <w:szCs w:val="20"/>
              </w:rPr>
              <w:t>M19</w:t>
            </w:r>
          </w:p>
        </w:tc>
      </w:tr>
      <w:tr>
        <w:trPr>
          <w:trHeight w:val="1402"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Реконструктивно-</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G51, G51.9, G51.0,</w:t>
            </w:r>
          </w:p>
        </w:tc>
      </w:tr>
      <w:tr>
        <w:trPr>
          <w:trHeight w:val="94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580" w:right="0" w:firstLine="0"/>
              <w:jc w:val="left"/>
              <w:rPr>
                <w:sz w:val="20"/>
                <w:szCs w:val="20"/>
              </w:rPr>
            </w:pPr>
            <w:r>
              <w:rPr>
                <w:color w:val="000000"/>
                <w:spacing w:val="0"/>
                <w:w w:val="100"/>
                <w:position w:val="0"/>
                <w:sz w:val="20"/>
                <w:szCs w:val="20"/>
              </w:rPr>
              <w:t>пластические операции по восстановлению функций пораженного нерва с использованием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G51.8, T90.3, G52.8</w:t>
            </w:r>
          </w:p>
        </w:tc>
      </w:tr>
      <w:tr>
        <w:trPr>
          <w:trHeight w:val="53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микрохирургической техники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G52.3, S04.8, T90.3</w:t>
            </w:r>
          </w:p>
        </w:tc>
      </w:tr>
      <w:tr>
        <w:trPr>
          <w:trHeight w:val="1157" w:hRule="exact"/>
        </w:trPr>
        <w:tc>
          <w:tcPr>
            <w:tcBorders/>
            <w:shd w:val="clear" w:color="auto" w:fill="FFFFFF"/>
            <w:vAlign w:val="bottom"/>
          </w:tcPr>
          <w:p>
            <w:pPr>
              <w:pStyle w:val="Style21"/>
              <w:keepNext w:val="0"/>
              <w:keepLines w:val="0"/>
              <w:widowControl w:val="0"/>
              <w:shd w:val="clear" w:color="auto" w:fill="auto"/>
              <w:tabs>
                <w:tab w:pos="547" w:val="left"/>
              </w:tabs>
              <w:bidi w:val="0"/>
              <w:spacing w:before="0" w:after="0" w:line="240" w:lineRule="auto"/>
              <w:ind w:left="0" w:right="0" w:firstLine="0"/>
              <w:jc w:val="left"/>
              <w:rPr>
                <w:sz w:val="20"/>
                <w:szCs w:val="20"/>
              </w:rPr>
            </w:pPr>
            <w:r>
              <w:rPr>
                <w:color w:val="000000"/>
                <w:spacing w:val="0"/>
                <w:w w:val="100"/>
                <w:position w:val="0"/>
                <w:sz w:val="20"/>
                <w:szCs w:val="20"/>
              </w:rPr>
              <w:t>84.</w:t>
              <w:tab/>
              <w:t>Реконструктивно -</w:t>
            </w:r>
          </w:p>
          <w:p>
            <w:pPr>
              <w:pStyle w:val="Style21"/>
              <w:keepNext w:val="0"/>
              <w:keepLines w:val="0"/>
              <w:widowControl w:val="0"/>
              <w:shd w:val="clear" w:color="auto" w:fill="auto"/>
              <w:bidi w:val="0"/>
              <w:spacing w:before="0" w:after="0" w:line="240" w:lineRule="auto"/>
              <w:ind w:left="580" w:right="0" w:firstLine="0"/>
              <w:jc w:val="left"/>
              <w:rPr>
                <w:sz w:val="20"/>
                <w:szCs w:val="20"/>
              </w:rPr>
            </w:pPr>
            <w:r>
              <w:rPr>
                <w:color w:val="000000"/>
                <w:spacing w:val="0"/>
                <w:w w:val="100"/>
                <w:position w:val="0"/>
                <w:sz w:val="20"/>
                <w:szCs w:val="20"/>
              </w:rPr>
              <w:t>пластические, микрохирургические и комбинированные операции</w:t>
            </w:r>
          </w:p>
        </w:tc>
        <w:tc>
          <w:tcPr>
            <w:tcBorders/>
            <w:shd w:val="clear" w:color="auto" w:fill="FFFFFF"/>
            <w:vAlign w:val="top"/>
          </w:tcPr>
          <w:p>
            <w:pPr>
              <w:pStyle w:val="Style21"/>
              <w:keepNext w:val="0"/>
              <w:keepLines w:val="0"/>
              <w:widowControl w:val="0"/>
              <w:shd w:val="clear" w:color="auto" w:fill="auto"/>
              <w:bidi w:val="0"/>
              <w:spacing w:before="160" w:after="0" w:line="240" w:lineRule="auto"/>
              <w:ind w:left="0" w:right="0" w:firstLine="740"/>
              <w:jc w:val="left"/>
              <w:rPr>
                <w:sz w:val="20"/>
                <w:szCs w:val="20"/>
              </w:rPr>
            </w:pPr>
            <w:r>
              <w:rPr>
                <w:color w:val="000000"/>
                <w:spacing w:val="0"/>
                <w:w w:val="100"/>
                <w:position w:val="0"/>
                <w:sz w:val="20"/>
                <w:szCs w:val="20"/>
              </w:rPr>
              <w:t>D11.0</w:t>
            </w:r>
          </w:p>
        </w:tc>
      </w:tr>
    </w:tbl>
    <w:p>
      <w:pPr>
        <w:spacing w:lineRule="exact" w:line="1"/>
        <w:rPr>
          <w:sz w:val="2"/>
          <w:szCs w:val="2"/>
        </w:rPr>
      </w:pPr>
      <w:r>
        <w:br w:type="column"/>
      </w:r>
    </w:p>
    <w:tbl>
      <w:tblPr>
        <w:tblOverlap w:val="never"/>
        <w:jc w:val="center"/>
        <w:tblLayout w:type="fixed"/>
      </w:tblPr>
      <w:tblGrid>
        <w:gridCol w:w="3245"/>
        <w:gridCol w:w="1373"/>
      </w:tblGrid>
      <w:tr>
        <w:trPr>
          <w:trHeight w:val="107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анкилоз (анкилозирующие поражения) височно</w:t>
              <w:softHyphen/>
              <w:t>нижнечелюстного сустава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хирургическое лечение</w:t>
            </w:r>
          </w:p>
        </w:tc>
      </w:tr>
      <w:tr>
        <w:trPr>
          <w:trHeight w:val="1853" w:hRule="exact"/>
        </w:trPr>
        <w:tc>
          <w:tcPr>
            <w:tcBorders/>
            <w:shd w:val="clear" w:color="auto" w:fill="FFFFFF"/>
            <w:vAlign w:val="top"/>
          </w:tcPr>
          <w:p>
            <w:pPr>
              <w:pStyle w:val="Style21"/>
              <w:keepNext w:val="0"/>
              <w:keepLines w:val="0"/>
              <w:widowControl w:val="0"/>
              <w:shd w:val="clear" w:color="auto" w:fill="auto"/>
              <w:bidi w:val="0"/>
              <w:spacing w:before="340" w:after="0" w:line="240" w:lineRule="auto"/>
              <w:ind w:left="0" w:right="0" w:firstLine="0"/>
              <w:jc w:val="left"/>
              <w:rPr>
                <w:sz w:val="20"/>
                <w:szCs w:val="20"/>
              </w:rPr>
            </w:pPr>
            <w:r>
              <w:rPr>
                <w:color w:val="000000"/>
                <w:spacing w:val="0"/>
                <w:w w:val="100"/>
                <w:position w:val="0"/>
                <w:sz w:val="20"/>
                <w:szCs w:val="20"/>
              </w:rPr>
              <w:t>деформирующий артроз височно</w:t>
              <w:softHyphen/>
              <w:t>нижнечелюстного сустава</w:t>
            </w:r>
          </w:p>
        </w:tc>
        <w:tc>
          <w:tcPr>
            <w:tcBorders/>
            <w:shd w:val="clear" w:color="auto" w:fill="FFFFFF"/>
            <w:vAlign w:val="top"/>
          </w:tcPr>
          <w:p>
            <w:pPr>
              <w:pStyle w:val="Style21"/>
              <w:keepNext w:val="0"/>
              <w:keepLines w:val="0"/>
              <w:widowControl w:val="0"/>
              <w:shd w:val="clear" w:color="auto" w:fill="auto"/>
              <w:bidi w:val="0"/>
              <w:spacing w:before="340" w:after="0" w:line="240" w:lineRule="auto"/>
              <w:ind w:left="0" w:right="0" w:firstLine="0"/>
              <w:jc w:val="both"/>
              <w:rPr>
                <w:sz w:val="20"/>
                <w:szCs w:val="20"/>
              </w:rPr>
            </w:pPr>
            <w:r>
              <w:rPr>
                <w:color w:val="000000"/>
                <w:spacing w:val="0"/>
                <w:w w:val="100"/>
                <w:position w:val="0"/>
                <w:sz w:val="20"/>
                <w:szCs w:val="20"/>
              </w:rPr>
              <w:t>хирургическое лечение</w:t>
            </w:r>
          </w:p>
        </w:tc>
      </w:tr>
      <w:tr>
        <w:trPr>
          <w:trHeight w:val="1944"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парез и паралич мимической мускулатуры</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хирургическое лечение</w:t>
            </w:r>
          </w:p>
        </w:tc>
      </w:tr>
      <w:tr>
        <w:trPr>
          <w:trHeight w:val="92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паралич мускулатуры языка</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хирургическое лечение</w:t>
            </w:r>
          </w:p>
        </w:tc>
      </w:tr>
      <w:tr>
        <w:trPr>
          <w:trHeight w:val="557"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доброкачественное новообразование околоушной слюнной железы</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хирургическое лечение</w:t>
            </w:r>
          </w:p>
        </w:tc>
      </w:tr>
    </w:tbl>
    <w:p>
      <w:pPr>
        <w:spacing w:lineRule="exact" w:line="1"/>
        <w:rPr>
          <w:sz w:val="2"/>
          <w:szCs w:val="2"/>
        </w:rPr>
      </w:pPr>
      <w:r>
        <w:br w:type="column"/>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реконструктивно-пластическая операция с использованием ортотопических трансплантатов и имплантатов</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реконструкция сустава с использованием эндопротезирования</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эндоскопические и артроскопические операции по удалению, замещению внутрисуставного диска и связочного аппарата</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реконструкция сустава с использованием эндопротезирования</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реконструктивно-пластическая операция с использованием ортотопических трансплантатов и имплантатов</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мионевропластика</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кросспластика лицевого нерва</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невропластика с применением микрохирургической техники</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ревизия и невропластика подъязычного нерва</w:t>
      </w:r>
    </w:p>
    <w:p>
      <w:pPr>
        <w:pStyle w:val="Style10"/>
        <w:keepNext w:val="0"/>
        <w:keepLines w:val="0"/>
        <w:widowControl w:val="0"/>
        <w:shd w:val="clear" w:color="auto" w:fill="auto"/>
        <w:tabs>
          <w:tab w:pos="4190" w:val="left"/>
        </w:tabs>
        <w:bidi w:val="0"/>
        <w:spacing w:before="0" w:after="0" w:line="240" w:lineRule="auto"/>
        <w:ind w:left="0" w:right="0" w:firstLine="0"/>
        <w:jc w:val="left"/>
      </w:pPr>
      <w:r>
        <w:rPr>
          <w:color w:val="000000"/>
          <w:spacing w:val="0"/>
          <w:w w:val="100"/>
          <w:position w:val="0"/>
        </w:rPr>
        <w:t>субтотальная резекция околоушной</w:t>
        <w:tab/>
        <w:t>272715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слюнной железы с сохранением ветвей</w:t>
      </w:r>
    </w:p>
    <w:p>
      <w:pPr>
        <w:pStyle w:val="Style10"/>
        <w:keepNext w:val="0"/>
        <w:keepLines w:val="0"/>
        <w:widowControl w:val="0"/>
        <w:shd w:val="clear" w:color="auto" w:fill="auto"/>
        <w:bidi w:val="0"/>
        <w:spacing w:before="0" w:after="120" w:line="240" w:lineRule="auto"/>
        <w:ind w:left="0" w:right="0" w:firstLine="0"/>
        <w:jc w:val="left"/>
        <w:sectPr>
          <w:footnotePr>
            <w:pos w:val="pageBottom"/>
            <w:numFmt w:val="decimal"/>
            <w:numRestart w:val="continuous"/>
          </w:footnotePr>
          <w:type w:val="continuous"/>
          <w:pgSz w:w="16840" w:h="11900" w:orient="landscape"/>
          <w:pgMar w:top="1149" w:right="1052" w:bottom="1149" w:left="750" w:header="0" w:footer="3" w:gutter="0"/>
          <w:cols w:num="3" w:space="720" w:equalWidth="0">
            <w:col w:w="5170" w:space="245"/>
            <w:col w:w="4618" w:space="163"/>
            <w:col w:w="4843"/>
          </w:cols>
          <w:noEndnote/>
          <w:rtlGutter w:val="0"/>
          <w:docGrid w:linePitch="360"/>
        </w:sectPr>
      </w:pPr>
      <w:r>
        <w:rPr>
          <w:color w:val="000000"/>
          <w:spacing w:val="0"/>
          <w:w w:val="100"/>
          <w:position w:val="0"/>
        </w:rPr>
        <w:t>лицевого нерва</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123" w:left="553" w:header="0" w:footer="695" w:gutter="0"/>
          <w:cols w:space="720"/>
          <w:noEndnote/>
          <w:rtlGutter w:val="0"/>
          <w:docGrid w:linePitch="360"/>
        </w:sectPr>
      </w:pPr>
    </w:p>
    <w:tbl>
      <w:tblPr>
        <w:tblOverlap w:val="never"/>
        <w:jc w:val="center"/>
        <w:tblLayout w:type="fixed"/>
      </w:tblPr>
      <w:tblGrid>
        <w:gridCol w:w="2789"/>
        <w:gridCol w:w="1920"/>
        <w:gridCol w:w="3408"/>
        <w:gridCol w:w="1440"/>
        <w:gridCol w:w="3595"/>
      </w:tblGrid>
      <w:tr>
        <w:trPr>
          <w:trHeight w:val="245"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при лечении новообразований</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D11.9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новообразование околоушной</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паротидэктомия с пластическим</w:t>
            </w:r>
          </w:p>
        </w:tc>
      </w:tr>
      <w:tr>
        <w:trPr>
          <w:trHeight w:val="725"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мягких тканей и (или) костей лицевого скелета</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 одномоментным пласти-</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слюнной железы с</w:t>
            </w:r>
          </w:p>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распространением в прилегающие области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замещением резецированного отрезка лицевого нерва</w:t>
            </w:r>
          </w:p>
        </w:tc>
      </w:tr>
      <w:tr>
        <w:trPr>
          <w:trHeight w:val="941" w:hRule="exact"/>
        </w:trPr>
        <w:tc>
          <w:tcPr>
            <w:tcBorders/>
            <w:shd w:val="clear" w:color="auto" w:fill="FFFFFF"/>
            <w:vAlign w:val="bottom"/>
          </w:tcPr>
          <w:p>
            <w:pPr>
              <w:pStyle w:val="Style21"/>
              <w:keepNext w:val="0"/>
              <w:keepLines w:val="0"/>
              <w:widowControl w:val="0"/>
              <w:shd w:val="clear" w:color="auto" w:fill="auto"/>
              <w:bidi w:val="0"/>
              <w:spacing w:before="0" w:after="0" w:line="252" w:lineRule="auto"/>
              <w:ind w:left="0" w:right="0" w:firstLine="0"/>
              <w:jc w:val="left"/>
              <w:rPr>
                <w:sz w:val="20"/>
                <w:szCs w:val="20"/>
              </w:rPr>
            </w:pPr>
            <w:r>
              <w:rPr>
                <w:color w:val="000000"/>
                <w:spacing w:val="0"/>
                <w:w w:val="100"/>
                <w:position w:val="0"/>
                <w:sz w:val="20"/>
                <w:szCs w:val="20"/>
              </w:rPr>
              <w:t>ческим устранением образовавшегося раневого дефекта или замещением его с помощью сложного</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D10, D10.3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обширное опухолевое поражение мягких тканей различных зон лица и шеи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опухолевого поражения с одномоментным пластическим устранением раневого дефекта</w:t>
            </w:r>
          </w:p>
        </w:tc>
      </w:tr>
      <w:tr>
        <w:trPr>
          <w:trHeight w:val="250"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челюстно -лицевого</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D18, Q27.3, Q27.9,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обширная (2 и более анатомические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деструкция сосудистого</w:t>
            </w:r>
          </w:p>
        </w:tc>
      </w:tr>
      <w:tr>
        <w:trPr>
          <w:trHeight w:val="210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протезирования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Q85.0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области) сосудистая мальформация, опухоль или диспластическое образование лица и шеи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w:t>
            </w:r>
          </w:p>
        </w:tc>
        <w:tc>
          <w:tcPr>
            <w:tcBorders/>
            <w:shd w:val="clear" w:color="auto" w:fill="FFFFFF"/>
            <w:vAlign w:val="center"/>
          </w:tcPr>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новообразования с использованием электрохимического лизиса, термического, радиочастотного и (или) ульразвукового воздействия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блоковая резекция мальформации и сосудистого образования с одномомент</w:t>
              <w:softHyphen/>
              <w:t>ным пластическим устранением образовавшегося дефекта тканей</w:t>
            </w:r>
          </w:p>
        </w:tc>
      </w:tr>
      <w:tr>
        <w:trPr>
          <w:trHeight w:val="288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D16.5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новообразование нижней челюсти в пределах не менее 3 - 4 зубов и (или) ее ветви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новообразования с одномоментной костной пластикой нижней челюсти, микрохирургическая пластика с помощью</w:t>
            </w:r>
          </w:p>
          <w:p>
            <w:pPr>
              <w:pStyle w:val="Style21"/>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реваскуляризированного лоскута</w:t>
            </w:r>
          </w:p>
          <w:p>
            <w:pPr>
              <w:pStyle w:val="Style21"/>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частичная резекция нижней челюсти с нарушением ее непрерывности и одномоментной костной пластикой, микрохирургической пластикой с помощью реваскуляризированного лоскута и (или) эндопротезированием</w:t>
            </w:r>
          </w:p>
        </w:tc>
      </w:tr>
      <w:tr>
        <w:trPr>
          <w:trHeight w:val="778"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D16.4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новообразование верхней челюсти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новообразования с одномоментным замещением дефекта верхней челюсти сложным протезом</w:t>
            </w:r>
          </w:p>
        </w:tc>
      </w:tr>
    </w:tbl>
    <w:p>
      <w:pPr>
        <w:sectPr>
          <w:footnotePr>
            <w:pos w:val="pageBottom"/>
            <w:numFmt w:val="decimal"/>
            <w:numRestart w:val="continuous"/>
          </w:footnotePr>
          <w:type w:val="continuous"/>
          <w:pgSz w:w="16840" w:h="11900" w:orient="landscape"/>
          <w:pgMar w:top="1148" w:right="2387" w:bottom="1122" w:left="1302" w:header="0" w:footer="3" w:gutter="0"/>
          <w:cols w:space="720"/>
          <w:noEndnote/>
          <w:rtlGutter w:val="0"/>
          <w:docGrid w:linePitch="360"/>
        </w:sectPr>
      </w:pP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482" w:left="553" w:header="0" w:footer="1054" w:gutter="0"/>
          <w:cols w:space="720"/>
          <w:noEndnote/>
          <w:rtlGutter w:val="0"/>
          <w:docGrid w:linePitch="360"/>
        </w:sectPr>
      </w:pPr>
    </w:p>
    <w:p>
      <w:pPr>
        <w:widowControl w:val="0"/>
        <w:spacing w:line="1" w:lineRule="exact"/>
      </w:pPr>
      <w:r>
        <mc:AlternateContent>
          <mc:Choice Requires="wps">
            <w:drawing>
              <wp:anchor distT="444500" distB="584200" distL="88900" distR="88900" simplePos="0" relativeHeight="125829854" behindDoc="0" locked="0" layoutInCell="1" allowOverlap="1">
                <wp:simplePos x="0" y="0"/>
                <wp:positionH relativeFrom="page">
                  <wp:posOffset>2835275</wp:posOffset>
                </wp:positionH>
                <wp:positionV relativeFrom="paragraph">
                  <wp:posOffset>2350135</wp:posOffset>
                </wp:positionV>
                <wp:extent cx="755650" cy="615950"/>
                <wp:wrapSquare wrapText="bothSides"/>
                <wp:docPr id="829" name="Shape 829"/>
                <a:graphic xmlns:a="http://schemas.openxmlformats.org/drawingml/2006/main">
                  <a:graphicData uri="http://schemas.microsoft.com/office/word/2010/wordprocessingShape">
                    <wps:wsp>
                      <wps:cNvSpPr txBox="1"/>
                      <wps:spPr>
                        <a:xfrm>
                          <a:ext cx="755650" cy="6159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E10.6, E10.7,</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Е11.6, Е11.7,</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Е13.6, Е 13.7,</w:t>
                              <w:br/>
                              <w:t>Е14.6, Е14.7</w:t>
                            </w:r>
                          </w:p>
                        </w:txbxContent>
                      </wps:txbx>
                      <wps:bodyPr lIns="0" tIns="0" rIns="0" bIns="0">
                        <a:noAutoFit/>
                      </wps:bodyPr>
                    </wps:wsp>
                  </a:graphicData>
                </a:graphic>
              </wp:anchor>
            </w:drawing>
          </mc:Choice>
          <mc:Fallback>
            <w:pict>
              <v:shape id="_x0000_s1855" type="#_x0000_t202" style="position:absolute;margin-left:223.25pt;margin-top:185.05000000000001pt;width:59.5pt;height:48.5pt;z-index:-125828899;mso-wrap-distance-left:7.pt;mso-wrap-distance-top:35.pt;mso-wrap-distance-right:7.pt;mso-wrap-distance-bottom:4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E10.6, E10.7,</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Е11.6, Е11.7,</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Е13.6, Е 13.7,</w:t>
                        <w:br/>
                        <w:t>Е14.6, Е14.7</w:t>
                      </w:r>
                    </w:p>
                  </w:txbxContent>
                </v:textbox>
                <w10:wrap type="square" anchorx="page"/>
              </v:shape>
            </w:pict>
          </mc:Fallback>
        </mc:AlternateContent>
      </w:r>
      <w:r>
        <mc:AlternateContent>
          <mc:Choice Requires="wps">
            <w:drawing>
              <wp:anchor distT="0" distB="0" distL="114300" distR="1031240" simplePos="0" relativeHeight="125829856" behindDoc="0" locked="0" layoutInCell="1" allowOverlap="1">
                <wp:simplePos x="0" y="0"/>
                <wp:positionH relativeFrom="page">
                  <wp:posOffset>2853690</wp:posOffset>
                </wp:positionH>
                <wp:positionV relativeFrom="paragraph">
                  <wp:posOffset>12700</wp:posOffset>
                </wp:positionV>
                <wp:extent cx="6254750" cy="1957070"/>
                <wp:wrapSquare wrapText="left"/>
                <wp:docPr id="831" name="Shape 831"/>
                <a:graphic xmlns:a="http://schemas.openxmlformats.org/drawingml/2006/main">
                  <a:graphicData uri="http://schemas.microsoft.com/office/word/2010/wordprocessingShape">
                    <wps:wsp>
                      <wps:cNvSpPr txBox="1"/>
                      <wps:spPr>
                        <a:xfrm>
                          <a:ext cx="6254750" cy="1957070"/>
                        </a:xfrm>
                        <a:prstGeom prst="rect"/>
                        <a:noFill/>
                      </wps:spPr>
                      <wps:txbx>
                        <w:txbxContent>
                          <w:tbl>
                            <w:tblPr>
                              <w:tblOverlap w:val="never"/>
                              <w:jc w:val="left"/>
                              <w:tblLayout w:type="fixed"/>
                            </w:tblPr>
                            <w:tblGrid>
                              <w:gridCol w:w="1397"/>
                              <w:gridCol w:w="3461"/>
                              <w:gridCol w:w="1502"/>
                              <w:gridCol w:w="3490"/>
                            </w:tblGrid>
                            <w:tr>
                              <w:trPr>
                                <w:tblHeader/>
                                <w:trHeight w:val="25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D16.4, D16.5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новообразование верхней (нижней)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хирургическое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новообразования с резекцией</w:t>
                                  </w:r>
                                </w:p>
                              </w:tc>
                            </w:tr>
                            <w:tr>
                              <w:trPr>
                                <w:trHeight w:val="1613"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840" w:line="240" w:lineRule="auto"/>
                                    <w:ind w:left="300" w:right="0" w:firstLine="0"/>
                                    <w:jc w:val="left"/>
                                    <w:rPr>
                                      <w:sz w:val="20"/>
                                      <w:szCs w:val="20"/>
                                    </w:rPr>
                                  </w:pPr>
                                  <w:r>
                                    <w:rPr>
                                      <w:color w:val="000000"/>
                                      <w:spacing w:val="0"/>
                                      <w:w w:val="100"/>
                                      <w:position w:val="0"/>
                                      <w:sz w:val="20"/>
                                      <w:szCs w:val="20"/>
                                    </w:rPr>
                                    <w:t>челюсти с распространением в прилегающие области</w:t>
                                  </w:r>
                                </w:p>
                                <w:p>
                                  <w:pPr>
                                    <w:pStyle w:val="Style21"/>
                                    <w:keepNext w:val="0"/>
                                    <w:keepLines w:val="0"/>
                                    <w:widowControl w:val="0"/>
                                    <w:shd w:val="clear" w:color="auto" w:fill="auto"/>
                                    <w:bidi w:val="0"/>
                                    <w:spacing w:before="0" w:after="0" w:line="240" w:lineRule="auto"/>
                                    <w:ind w:left="1800" w:right="0" w:firstLine="0"/>
                                    <w:jc w:val="left"/>
                                    <w:rPr>
                                      <w:sz w:val="20"/>
                                      <w:szCs w:val="20"/>
                                    </w:rPr>
                                  </w:pPr>
                                  <w:r>
                                    <w:rPr>
                                      <w:color w:val="000000"/>
                                      <w:spacing w:val="0"/>
                                      <w:w w:val="100"/>
                                      <w:position w:val="0"/>
                                      <w:sz w:val="20"/>
                                      <w:szCs w:val="20"/>
                                    </w:rPr>
                                    <w:t>Эндокринология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части или всей челюсти и одномоментной костной пластикой аутотрансплантатом, микрохирургиче</w:t>
                                    <w:softHyphen/>
                                    <w:t>ской пластикой с помощью реваскуляризированного лоскута</w:t>
                                  </w:r>
                                </w:p>
                              </w:tc>
                            </w:tr>
                            <w:tr>
                              <w:trPr>
                                <w:trHeight w:val="12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Е10.5, Е11.5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300" w:right="0" w:firstLine="0"/>
                                    <w:jc w:val="left"/>
                                    <w:rPr>
                                      <w:sz w:val="20"/>
                                      <w:szCs w:val="20"/>
                                    </w:rPr>
                                  </w:pPr>
                                  <w:r>
                                    <w:rPr>
                                      <w:color w:val="000000"/>
                                      <w:spacing w:val="0"/>
                                      <w:w w:val="100"/>
                                      <w:position w:val="0"/>
                                      <w:sz w:val="20"/>
                                      <w:szCs w:val="20"/>
                                    </w:rPr>
                                    <w:t>сахарный диабет 1 и 2 типа с критической ишемией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 синдрома диабетической стопы, включая пластическую реконструкцию и реваскуляризацию артерий нижних конечностей</w:t>
                                  </w:r>
                                </w:p>
                              </w:tc>
                            </w:tr>
                          </w:tbl>
                          <w:p>
                            <w:pPr>
                              <w:widowControl w:val="0"/>
                              <w:spacing w:line="1" w:lineRule="exact"/>
                            </w:pPr>
                          </w:p>
                        </w:txbxContent>
                      </wps:txbx>
                      <wps:bodyPr lIns="0" tIns="0" rIns="0" bIns="0">
                        <a:noAutoFit/>
                      </wps:bodyPr>
                    </wps:wsp>
                  </a:graphicData>
                </a:graphic>
              </wp:anchor>
            </w:drawing>
          </mc:Choice>
          <mc:Fallback>
            <w:pict>
              <v:shape id="_x0000_s1857" type="#_x0000_t202" style="position:absolute;margin-left:224.70000000000002pt;margin-top:1.pt;width:492.5pt;height:154.09999999999999pt;z-index:-125828897;mso-wrap-distance-left:9.pt;mso-wrap-distance-right:81.200000000000003pt;mso-position-horizontal-relative:page" filled="f" stroked="f">
                <v:textbox inset="0,0,0,0">
                  <w:txbxContent>
                    <w:tbl>
                      <w:tblPr>
                        <w:tblOverlap w:val="never"/>
                        <w:jc w:val="left"/>
                        <w:tblLayout w:type="fixed"/>
                      </w:tblPr>
                      <w:tblGrid>
                        <w:gridCol w:w="1397"/>
                        <w:gridCol w:w="3461"/>
                        <w:gridCol w:w="1502"/>
                        <w:gridCol w:w="3490"/>
                      </w:tblGrid>
                      <w:tr>
                        <w:trPr>
                          <w:tblHeader/>
                          <w:trHeight w:val="25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D16.4, D16.5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новообразование верхней (нижней)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хирургическое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удаление новообразования с резекцией</w:t>
                            </w:r>
                          </w:p>
                        </w:tc>
                      </w:tr>
                      <w:tr>
                        <w:trPr>
                          <w:trHeight w:val="1613"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840" w:line="240" w:lineRule="auto"/>
                              <w:ind w:left="300" w:right="0" w:firstLine="0"/>
                              <w:jc w:val="left"/>
                              <w:rPr>
                                <w:sz w:val="20"/>
                                <w:szCs w:val="20"/>
                              </w:rPr>
                            </w:pPr>
                            <w:r>
                              <w:rPr>
                                <w:color w:val="000000"/>
                                <w:spacing w:val="0"/>
                                <w:w w:val="100"/>
                                <w:position w:val="0"/>
                                <w:sz w:val="20"/>
                                <w:szCs w:val="20"/>
                              </w:rPr>
                              <w:t>челюсти с распространением в прилегающие области</w:t>
                            </w:r>
                          </w:p>
                          <w:p>
                            <w:pPr>
                              <w:pStyle w:val="Style21"/>
                              <w:keepNext w:val="0"/>
                              <w:keepLines w:val="0"/>
                              <w:widowControl w:val="0"/>
                              <w:shd w:val="clear" w:color="auto" w:fill="auto"/>
                              <w:bidi w:val="0"/>
                              <w:spacing w:before="0" w:after="0" w:line="240" w:lineRule="auto"/>
                              <w:ind w:left="1800" w:right="0" w:firstLine="0"/>
                              <w:jc w:val="left"/>
                              <w:rPr>
                                <w:sz w:val="20"/>
                                <w:szCs w:val="20"/>
                              </w:rPr>
                            </w:pPr>
                            <w:r>
                              <w:rPr>
                                <w:color w:val="000000"/>
                                <w:spacing w:val="0"/>
                                <w:w w:val="100"/>
                                <w:position w:val="0"/>
                                <w:sz w:val="20"/>
                                <w:szCs w:val="20"/>
                              </w:rPr>
                              <w:t>Эндокринология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лечение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части или всей челюсти и одномоментной костной пластикой аутотрансплантатом, микрохирургиче</w:t>
                              <w:softHyphen/>
                              <w:t>ской пластикой с помощью реваскуляризированного лоскута</w:t>
                            </w:r>
                          </w:p>
                        </w:tc>
                      </w:tr>
                      <w:tr>
                        <w:trPr>
                          <w:trHeight w:val="12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Е10.5, Е11.5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300" w:right="0" w:firstLine="0"/>
                              <w:jc w:val="left"/>
                              <w:rPr>
                                <w:sz w:val="20"/>
                                <w:szCs w:val="20"/>
                              </w:rPr>
                            </w:pPr>
                            <w:r>
                              <w:rPr>
                                <w:color w:val="000000"/>
                                <w:spacing w:val="0"/>
                                <w:w w:val="100"/>
                                <w:position w:val="0"/>
                                <w:sz w:val="20"/>
                                <w:szCs w:val="20"/>
                              </w:rPr>
                              <w:t>сахарный диабет 1 и 2 типа с критической ишемией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40" w:right="0" w:firstLine="0"/>
                              <w:jc w:val="left"/>
                              <w:rPr>
                                <w:sz w:val="20"/>
                                <w:szCs w:val="20"/>
                              </w:rPr>
                            </w:pPr>
                            <w:r>
                              <w:rPr>
                                <w:color w:val="000000"/>
                                <w:spacing w:val="0"/>
                                <w:w w:val="100"/>
                                <w:position w:val="0"/>
                                <w:sz w:val="20"/>
                                <w:szCs w:val="20"/>
                              </w:rPr>
                              <w:t>хирургическое лечение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хирургическое лечение синдрома диабетической стопы, включая пластическую реконструкцию и реваскуляризацию артерий нижних конечностей</w:t>
                            </w:r>
                          </w:p>
                        </w:tc>
                      </w:tr>
                    </w:tbl>
                    <w:p>
                      <w:pPr>
                        <w:widowControl w:val="0"/>
                        <w:spacing w:line="1" w:lineRule="exact"/>
                      </w:pPr>
                    </w:p>
                  </w:txbxContent>
                </v:textbox>
                <w10:wrap type="square" side="left" anchorx="page"/>
              </v:shape>
            </w:pict>
          </mc:Fallback>
        </mc:AlternateContent>
      </w:r>
      <w:r>
        <mc:AlternateContent>
          <mc:Choice Requires="wps">
            <w:drawing>
              <wp:anchor distT="1207135" distB="591185" distL="6880860" distR="114300" simplePos="0" relativeHeight="125829858" behindDoc="0" locked="0" layoutInCell="1" allowOverlap="1">
                <wp:simplePos x="0" y="0"/>
                <wp:positionH relativeFrom="page">
                  <wp:posOffset>9620250</wp:posOffset>
                </wp:positionH>
                <wp:positionV relativeFrom="paragraph">
                  <wp:posOffset>1219835</wp:posOffset>
                </wp:positionV>
                <wp:extent cx="405130" cy="158750"/>
                <wp:wrapSquare wrapText="left"/>
                <wp:docPr id="833" name="Shape 833"/>
                <a:graphic xmlns:a="http://schemas.openxmlformats.org/drawingml/2006/main">
                  <a:graphicData uri="http://schemas.microsoft.com/office/word/2010/wordprocessingShape">
                    <wps:wsp>
                      <wps:cNvSpPr txBox="1"/>
                      <wps:spPr>
                        <a:xfrm>
                          <a:ext cx="4051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378675</w:t>
                            </w:r>
                          </w:p>
                        </w:txbxContent>
                      </wps:txbx>
                      <wps:bodyPr wrap="none" lIns="0" tIns="0" rIns="0" bIns="0">
                        <a:noAutoFit/>
                      </wps:bodyPr>
                    </wps:wsp>
                  </a:graphicData>
                </a:graphic>
              </wp:anchor>
            </w:drawing>
          </mc:Choice>
          <mc:Fallback>
            <w:pict>
              <v:shape id="_x0000_s1859" type="#_x0000_t202" style="position:absolute;margin-left:757.5pt;margin-top:96.049999999999997pt;width:31.900000000000002pt;height:12.5pt;z-index:-125828895;mso-wrap-distance-left:541.79999999999995pt;mso-wrap-distance-top:95.049999999999997pt;mso-wrap-distance-right:9.pt;mso-wrap-distance-bottom:46.550000000000004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378675</w:t>
                      </w:r>
                    </w:p>
                  </w:txbxContent>
                </v:textbox>
                <w10:wrap type="square" side="left" anchorx="page"/>
              </v:shape>
            </w:pict>
          </mc:Fallback>
        </mc:AlternateContent>
      </w:r>
      <w:r>
        <mc:AlternateContent>
          <mc:Choice Requires="wps">
            <w:drawing>
              <wp:anchor distT="0" distB="254000" distL="114300" distR="114300" simplePos="0" relativeHeight="125829860" behindDoc="0" locked="0" layoutInCell="1" allowOverlap="1">
                <wp:simplePos x="0" y="0"/>
                <wp:positionH relativeFrom="page">
                  <wp:posOffset>2853690</wp:posOffset>
                </wp:positionH>
                <wp:positionV relativeFrom="paragraph">
                  <wp:posOffset>3493135</wp:posOffset>
                </wp:positionV>
                <wp:extent cx="6346190" cy="1307465"/>
                <wp:wrapSquare wrapText="left"/>
                <wp:docPr id="835" name="Shape 835"/>
                <a:graphic xmlns:a="http://schemas.openxmlformats.org/drawingml/2006/main">
                  <a:graphicData uri="http://schemas.microsoft.com/office/word/2010/wordprocessingShape">
                    <wps:wsp>
                      <wps:cNvSpPr txBox="1"/>
                      <wps:spPr>
                        <a:xfrm>
                          <a:ext cx="6346190" cy="1307465"/>
                        </a:xfrm>
                        <a:prstGeom prst="rect"/>
                        <a:noFill/>
                      </wps:spPr>
                      <wps:txbx>
                        <w:txbxContent>
                          <w:p>
                            <w:pPr>
                              <w:pStyle w:val="Style10"/>
                              <w:keepNext w:val="0"/>
                              <w:keepLines w:val="0"/>
                              <w:widowControl w:val="0"/>
                              <w:shd w:val="clear" w:color="auto" w:fill="auto"/>
                              <w:bidi w:val="0"/>
                              <w:spacing w:before="0" w:after="120" w:line="240" w:lineRule="auto"/>
                              <w:ind w:left="6480" w:right="0" w:firstLine="0"/>
                              <w:jc w:val="left"/>
                            </w:pPr>
                            <w:r>
                              <w:rPr>
                                <w:color w:val="000000"/>
                                <w:spacing w:val="0"/>
                                <w:w w:val="100"/>
                                <w:position w:val="0"/>
                              </w:rPr>
                              <w:t>комплексное лечение, включая хирургическое и (или) лазерное лечение, диабетической ретинопатии</w:t>
                            </w:r>
                          </w:p>
                          <w:p>
                            <w:pPr>
                              <w:pStyle w:val="Style10"/>
                              <w:keepNext w:val="0"/>
                              <w:keepLines w:val="0"/>
                              <w:widowControl w:val="0"/>
                              <w:shd w:val="clear" w:color="auto" w:fill="auto"/>
                              <w:tabs>
                                <w:tab w:pos="1622" w:val="left"/>
                                <w:tab w:pos="4915" w:val="left"/>
                                <w:tab w:pos="6394" w:val="left"/>
                              </w:tabs>
                              <w:bidi w:val="0"/>
                              <w:spacing w:before="0" w:after="0" w:line="240" w:lineRule="auto"/>
                              <w:ind w:left="0" w:right="0" w:firstLine="0"/>
                              <w:jc w:val="both"/>
                            </w:pPr>
                            <w:r>
                              <w:rPr>
                                <w:color w:val="000000"/>
                                <w:spacing w:val="0"/>
                                <w:w w:val="100"/>
                                <w:position w:val="0"/>
                              </w:rPr>
                              <w:t xml:space="preserve">E10.4, </w:t>
                            </w:r>
                            <w:r>
                              <w:rPr>
                                <w:color w:val="000000"/>
                                <w:spacing w:val="0"/>
                                <w:w w:val="100"/>
                                <w:position w:val="0"/>
                              </w:rPr>
                              <w:t>Е10.5</w:t>
                              <w:tab/>
                              <w:t>сахарный диабет 1 и 2 типа с</w:t>
                              <w:tab/>
                              <w:t>хирургическое</w:t>
                              <w:tab/>
                              <w:t>хирургическое лечение синдрома</w:t>
                            </w:r>
                          </w:p>
                          <w:p>
                            <w:pPr>
                              <w:pStyle w:val="Style10"/>
                              <w:keepNext w:val="0"/>
                              <w:keepLines w:val="0"/>
                              <w:widowControl w:val="0"/>
                              <w:shd w:val="clear" w:color="auto" w:fill="auto"/>
                              <w:tabs>
                                <w:tab w:pos="1646" w:val="left"/>
                                <w:tab w:pos="4939" w:val="left"/>
                                <w:tab w:pos="6418" w:val="left"/>
                              </w:tabs>
                              <w:bidi w:val="0"/>
                              <w:spacing w:before="0" w:after="0" w:line="240" w:lineRule="auto"/>
                              <w:ind w:left="0" w:right="0" w:firstLine="0"/>
                              <w:jc w:val="both"/>
                            </w:pPr>
                            <w:r>
                              <w:rPr>
                                <w:color w:val="000000"/>
                                <w:spacing w:val="0"/>
                                <w:w w:val="100"/>
                                <w:position w:val="0"/>
                              </w:rPr>
                              <w:t xml:space="preserve">E11.4, </w:t>
                            </w:r>
                            <w:r>
                              <w:rPr>
                                <w:color w:val="000000"/>
                                <w:spacing w:val="0"/>
                                <w:w w:val="100"/>
                                <w:position w:val="0"/>
                              </w:rPr>
                              <w:t>Е11.5,</w:t>
                              <w:tab/>
                              <w:t>неврологическими симптомами,</w:t>
                              <w:tab/>
                              <w:t>лечение</w:t>
                              <w:tab/>
                              <w:t>диабетической стопы, включая</w:t>
                            </w:r>
                          </w:p>
                          <w:p>
                            <w:pPr>
                              <w:pStyle w:val="Style10"/>
                              <w:keepNext w:val="0"/>
                              <w:keepLines w:val="0"/>
                              <w:widowControl w:val="0"/>
                              <w:shd w:val="clear" w:color="auto" w:fill="auto"/>
                              <w:tabs>
                                <w:tab w:pos="1646" w:val="left"/>
                                <w:tab w:pos="6418" w:val="left"/>
                              </w:tabs>
                              <w:bidi w:val="0"/>
                              <w:spacing w:before="0" w:after="0" w:line="240" w:lineRule="auto"/>
                              <w:ind w:left="0" w:right="0" w:firstLine="0"/>
                              <w:jc w:val="both"/>
                            </w:pPr>
                            <w:r>
                              <w:rPr>
                                <w:color w:val="000000"/>
                                <w:spacing w:val="0"/>
                                <w:w w:val="100"/>
                                <w:position w:val="0"/>
                              </w:rPr>
                              <w:t>Е13.4, Е13.5,</w:t>
                              <w:tab/>
                              <w:t>нарушениями периферического</w:t>
                              <w:tab/>
                              <w:t>пластическую реконструкцию</w:t>
                            </w:r>
                          </w:p>
                          <w:p>
                            <w:pPr>
                              <w:pStyle w:val="Style10"/>
                              <w:keepNext w:val="0"/>
                              <w:keepLines w:val="0"/>
                              <w:widowControl w:val="0"/>
                              <w:shd w:val="clear" w:color="auto" w:fill="auto"/>
                              <w:tabs>
                                <w:tab w:pos="1622" w:val="left"/>
                              </w:tabs>
                              <w:bidi w:val="0"/>
                              <w:spacing w:before="0" w:after="0" w:line="240" w:lineRule="auto"/>
                              <w:ind w:left="0" w:right="0" w:firstLine="0"/>
                              <w:jc w:val="both"/>
                            </w:pPr>
                            <w:r>
                              <w:rPr>
                                <w:color w:val="000000"/>
                                <w:spacing w:val="0"/>
                                <w:w w:val="100"/>
                                <w:position w:val="0"/>
                              </w:rPr>
                              <w:t>Е14.4, Е14.5</w:t>
                              <w:tab/>
                              <w:t>кровообращения и множественными</w:t>
                            </w:r>
                          </w:p>
                          <w:p>
                            <w:pPr>
                              <w:pStyle w:val="Style10"/>
                              <w:keepNext w:val="0"/>
                              <w:keepLines w:val="0"/>
                              <w:widowControl w:val="0"/>
                              <w:shd w:val="clear" w:color="auto" w:fill="auto"/>
                              <w:bidi w:val="0"/>
                              <w:spacing w:before="0" w:after="0" w:line="240" w:lineRule="auto"/>
                              <w:ind w:left="1680" w:right="0" w:firstLine="0"/>
                              <w:jc w:val="left"/>
                            </w:pPr>
                            <w:r>
                              <w:rPr>
                                <w:color w:val="000000"/>
                                <w:spacing w:val="0"/>
                                <w:w w:val="100"/>
                                <w:position w:val="0"/>
                              </w:rPr>
                              <w:t>осложнениями. Нейропатическая</w:t>
                            </w:r>
                          </w:p>
                        </w:txbxContent>
                      </wps:txbx>
                      <wps:bodyPr lIns="0" tIns="0" rIns="0" bIns="0">
                        <a:noAutoFit/>
                      </wps:bodyPr>
                    </wps:wsp>
                  </a:graphicData>
                </a:graphic>
              </wp:anchor>
            </w:drawing>
          </mc:Choice>
          <mc:Fallback>
            <w:pict>
              <v:shape id="_x0000_s1861" type="#_x0000_t202" style="position:absolute;margin-left:224.70000000000002pt;margin-top:275.05000000000001pt;width:499.69999999999999pt;height:102.95pt;z-index:-125828893;mso-wrap-distance-left:9.pt;mso-wrap-distance-right:9.pt;mso-wrap-distance-bottom:20.pt;mso-position-horizontal-relative:page" filled="f" stroked="f">
                <v:textbox inset="0,0,0,0">
                  <w:txbxContent>
                    <w:p>
                      <w:pPr>
                        <w:pStyle w:val="Style10"/>
                        <w:keepNext w:val="0"/>
                        <w:keepLines w:val="0"/>
                        <w:widowControl w:val="0"/>
                        <w:shd w:val="clear" w:color="auto" w:fill="auto"/>
                        <w:bidi w:val="0"/>
                        <w:spacing w:before="0" w:after="120" w:line="240" w:lineRule="auto"/>
                        <w:ind w:left="6480" w:right="0" w:firstLine="0"/>
                        <w:jc w:val="left"/>
                      </w:pPr>
                      <w:r>
                        <w:rPr>
                          <w:color w:val="000000"/>
                          <w:spacing w:val="0"/>
                          <w:w w:val="100"/>
                          <w:position w:val="0"/>
                        </w:rPr>
                        <w:t>комплексное лечение, включая хирургическое и (или) лазерное лечение, диабетической ретинопатии</w:t>
                      </w:r>
                    </w:p>
                    <w:p>
                      <w:pPr>
                        <w:pStyle w:val="Style10"/>
                        <w:keepNext w:val="0"/>
                        <w:keepLines w:val="0"/>
                        <w:widowControl w:val="0"/>
                        <w:shd w:val="clear" w:color="auto" w:fill="auto"/>
                        <w:tabs>
                          <w:tab w:pos="1622" w:val="left"/>
                          <w:tab w:pos="4915" w:val="left"/>
                          <w:tab w:pos="6394" w:val="left"/>
                        </w:tabs>
                        <w:bidi w:val="0"/>
                        <w:spacing w:before="0" w:after="0" w:line="240" w:lineRule="auto"/>
                        <w:ind w:left="0" w:right="0" w:firstLine="0"/>
                        <w:jc w:val="both"/>
                      </w:pPr>
                      <w:r>
                        <w:rPr>
                          <w:color w:val="000000"/>
                          <w:spacing w:val="0"/>
                          <w:w w:val="100"/>
                          <w:position w:val="0"/>
                        </w:rPr>
                        <w:t xml:space="preserve">E10.4, </w:t>
                      </w:r>
                      <w:r>
                        <w:rPr>
                          <w:color w:val="000000"/>
                          <w:spacing w:val="0"/>
                          <w:w w:val="100"/>
                          <w:position w:val="0"/>
                        </w:rPr>
                        <w:t>Е10.5</w:t>
                        <w:tab/>
                        <w:t>сахарный диабет 1 и 2 типа с</w:t>
                        <w:tab/>
                        <w:t>хирургическое</w:t>
                        <w:tab/>
                        <w:t>хирургическое лечение синдрома</w:t>
                      </w:r>
                    </w:p>
                    <w:p>
                      <w:pPr>
                        <w:pStyle w:val="Style10"/>
                        <w:keepNext w:val="0"/>
                        <w:keepLines w:val="0"/>
                        <w:widowControl w:val="0"/>
                        <w:shd w:val="clear" w:color="auto" w:fill="auto"/>
                        <w:tabs>
                          <w:tab w:pos="1646" w:val="left"/>
                          <w:tab w:pos="4939" w:val="left"/>
                          <w:tab w:pos="6418" w:val="left"/>
                        </w:tabs>
                        <w:bidi w:val="0"/>
                        <w:spacing w:before="0" w:after="0" w:line="240" w:lineRule="auto"/>
                        <w:ind w:left="0" w:right="0" w:firstLine="0"/>
                        <w:jc w:val="both"/>
                      </w:pPr>
                      <w:r>
                        <w:rPr>
                          <w:color w:val="000000"/>
                          <w:spacing w:val="0"/>
                          <w:w w:val="100"/>
                          <w:position w:val="0"/>
                        </w:rPr>
                        <w:t xml:space="preserve">E11.4, </w:t>
                      </w:r>
                      <w:r>
                        <w:rPr>
                          <w:color w:val="000000"/>
                          <w:spacing w:val="0"/>
                          <w:w w:val="100"/>
                          <w:position w:val="0"/>
                        </w:rPr>
                        <w:t>Е11.5,</w:t>
                        <w:tab/>
                        <w:t>неврологическими симптомами,</w:t>
                        <w:tab/>
                        <w:t>лечение</w:t>
                        <w:tab/>
                        <w:t>диабетической стопы, включая</w:t>
                      </w:r>
                    </w:p>
                    <w:p>
                      <w:pPr>
                        <w:pStyle w:val="Style10"/>
                        <w:keepNext w:val="0"/>
                        <w:keepLines w:val="0"/>
                        <w:widowControl w:val="0"/>
                        <w:shd w:val="clear" w:color="auto" w:fill="auto"/>
                        <w:tabs>
                          <w:tab w:pos="1646" w:val="left"/>
                          <w:tab w:pos="6418" w:val="left"/>
                        </w:tabs>
                        <w:bidi w:val="0"/>
                        <w:spacing w:before="0" w:after="0" w:line="240" w:lineRule="auto"/>
                        <w:ind w:left="0" w:right="0" w:firstLine="0"/>
                        <w:jc w:val="both"/>
                      </w:pPr>
                      <w:r>
                        <w:rPr>
                          <w:color w:val="000000"/>
                          <w:spacing w:val="0"/>
                          <w:w w:val="100"/>
                          <w:position w:val="0"/>
                        </w:rPr>
                        <w:t>Е13.4, Е13.5,</w:t>
                        <w:tab/>
                        <w:t>нарушениями периферического</w:t>
                        <w:tab/>
                        <w:t>пластическую реконструкцию</w:t>
                      </w:r>
                    </w:p>
                    <w:p>
                      <w:pPr>
                        <w:pStyle w:val="Style10"/>
                        <w:keepNext w:val="0"/>
                        <w:keepLines w:val="0"/>
                        <w:widowControl w:val="0"/>
                        <w:shd w:val="clear" w:color="auto" w:fill="auto"/>
                        <w:tabs>
                          <w:tab w:pos="1622" w:val="left"/>
                        </w:tabs>
                        <w:bidi w:val="0"/>
                        <w:spacing w:before="0" w:after="0" w:line="240" w:lineRule="auto"/>
                        <w:ind w:left="0" w:right="0" w:firstLine="0"/>
                        <w:jc w:val="both"/>
                      </w:pPr>
                      <w:r>
                        <w:rPr>
                          <w:color w:val="000000"/>
                          <w:spacing w:val="0"/>
                          <w:w w:val="100"/>
                          <w:position w:val="0"/>
                        </w:rPr>
                        <w:t>Е14.4, Е14.5</w:t>
                        <w:tab/>
                        <w:t>кровообращения и множественными</w:t>
                      </w:r>
                    </w:p>
                    <w:p>
                      <w:pPr>
                        <w:pStyle w:val="Style10"/>
                        <w:keepNext w:val="0"/>
                        <w:keepLines w:val="0"/>
                        <w:widowControl w:val="0"/>
                        <w:shd w:val="clear" w:color="auto" w:fill="auto"/>
                        <w:bidi w:val="0"/>
                        <w:spacing w:before="0" w:after="0" w:line="240" w:lineRule="auto"/>
                        <w:ind w:left="1680" w:right="0" w:firstLine="0"/>
                        <w:jc w:val="left"/>
                      </w:pPr>
                      <w:r>
                        <w:rPr>
                          <w:color w:val="000000"/>
                          <w:spacing w:val="0"/>
                          <w:w w:val="100"/>
                          <w:position w:val="0"/>
                        </w:rPr>
                        <w:t>осложнениями. Нейропатическая</w:t>
                      </w:r>
                    </w:p>
                  </w:txbxContent>
                </v:textbox>
                <w10:wrap type="square" side="left" anchorx="page"/>
              </v:shape>
            </w:pict>
          </mc:Fallback>
        </mc:AlternateContent>
      </w:r>
      <w:r>
        <mc:AlternateContent>
          <mc:Choice Requires="wps">
            <w:drawing>
              <wp:anchor distT="444500" distB="1041400" distL="114300" distR="114300" simplePos="0" relativeHeight="125829862" behindDoc="0" locked="0" layoutInCell="1" allowOverlap="1">
                <wp:simplePos x="0" y="0"/>
                <wp:positionH relativeFrom="page">
                  <wp:posOffset>9629140</wp:posOffset>
                </wp:positionH>
                <wp:positionV relativeFrom="paragraph">
                  <wp:posOffset>2350135</wp:posOffset>
                </wp:positionV>
                <wp:extent cx="396240" cy="158750"/>
                <wp:wrapSquare wrapText="left"/>
                <wp:docPr id="837" name="Shape 837"/>
                <a:graphic xmlns:a="http://schemas.openxmlformats.org/drawingml/2006/main">
                  <a:graphicData uri="http://schemas.microsoft.com/office/word/2010/wordprocessingShape">
                    <wps:wsp>
                      <wps:cNvSpPr txBox="1"/>
                      <wps:spPr>
                        <a:xfrm>
                          <a:ext cx="3962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103274</w:t>
                            </w:r>
                          </w:p>
                        </w:txbxContent>
                      </wps:txbx>
                      <wps:bodyPr wrap="none" lIns="0" tIns="0" rIns="0" bIns="0">
                        <a:noAutoFit/>
                      </wps:bodyPr>
                    </wps:wsp>
                  </a:graphicData>
                </a:graphic>
              </wp:anchor>
            </w:drawing>
          </mc:Choice>
          <mc:Fallback>
            <w:pict>
              <v:shape id="_x0000_s1863" type="#_x0000_t202" style="position:absolute;margin-left:758.20000000000005pt;margin-top:185.05000000000001pt;width:31.199999999999999pt;height:12.5pt;z-index:-125828891;mso-wrap-distance-left:9.pt;mso-wrap-distance-top:35.pt;mso-wrap-distance-right:9.pt;mso-wrap-distance-bottom:82.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103274</w:t>
                      </w:r>
                    </w:p>
                  </w:txbxContent>
                </v:textbox>
                <w10:wrap type="square" side="left" anchorx="page"/>
              </v:shape>
            </w:pict>
          </mc:Fallback>
        </mc:AlternateContent>
      </w:r>
    </w:p>
    <w:p>
      <w:pPr>
        <w:pStyle w:val="Style10"/>
        <w:keepNext w:val="0"/>
        <w:keepLines w:val="0"/>
        <w:widowControl w:val="0"/>
        <w:numPr>
          <w:ilvl w:val="0"/>
          <w:numId w:val="17"/>
        </w:numPr>
        <w:shd w:val="clear" w:color="auto" w:fill="auto"/>
        <w:tabs>
          <w:tab w:pos="554" w:val="left"/>
        </w:tabs>
        <w:bidi w:val="0"/>
        <w:spacing w:before="0" w:after="120" w:line="240" w:lineRule="auto"/>
        <w:ind w:left="580" w:right="0" w:hanging="580"/>
        <w:jc w:val="left"/>
      </w:pPr>
      <w:bookmarkStart w:id="27" w:name="bookmark27"/>
      <w:bookmarkEnd w:id="27"/>
      <w:r>
        <w:rPr>
          <w:color w:val="000000"/>
          <w:spacing w:val="0"/>
          <w:w w:val="100"/>
          <w:position w:val="0"/>
        </w:rPr>
        <w:t>Хирургическая, сосудистая и эндоваскулярная реваскуляризация магистральных артерий нижних конечностей при синдроме диабетической стопы</w:t>
      </w:r>
    </w:p>
    <w:p>
      <w:pPr>
        <w:pStyle w:val="Style10"/>
        <w:keepNext w:val="0"/>
        <w:keepLines w:val="0"/>
        <w:widowControl w:val="0"/>
        <w:numPr>
          <w:ilvl w:val="0"/>
          <w:numId w:val="17"/>
        </w:numPr>
        <w:shd w:val="clear" w:color="auto" w:fill="auto"/>
        <w:tabs>
          <w:tab w:pos="554" w:val="left"/>
        </w:tabs>
        <w:bidi w:val="0"/>
        <w:spacing w:before="0" w:after="0" w:line="240" w:lineRule="auto"/>
        <w:ind w:left="580" w:right="0" w:hanging="580"/>
        <w:jc w:val="left"/>
      </w:pPr>
      <w:bookmarkStart w:id="28" w:name="bookmark28"/>
      <w:bookmarkEnd w:id="28"/>
      <w:r>
        <w:rPr>
          <w:color w:val="000000"/>
          <w:spacing w:val="0"/>
          <w:w w:val="100"/>
          <w:position w:val="0"/>
        </w:rPr>
        <w:t>Комбинированное лечение сосудистых осложнений сахарного диабета (нефропатии, диабетической стопы, ишемических поражений сердца и головного мозга), включая реконструктивные органосохраняющие пластические операции стопы, заместительную инсулиновую терапию системами постоянной подкожной инфузии, с мониторированием гликемии, в том числе у пациентов</w:t>
      </w:r>
    </w:p>
    <w:p>
      <w:pPr>
        <w:pStyle w:val="Style10"/>
        <w:keepNext w:val="0"/>
        <w:keepLines w:val="0"/>
        <w:widowControl w:val="0"/>
        <w:shd w:val="clear" w:color="auto" w:fill="auto"/>
        <w:tabs>
          <w:tab w:pos="3582" w:val="left"/>
        </w:tabs>
        <w:bidi w:val="0"/>
        <w:spacing w:before="0" w:after="0" w:line="240" w:lineRule="auto"/>
        <w:ind w:left="0" w:right="0" w:firstLine="280"/>
        <w:jc w:val="both"/>
      </w:pPr>
      <w:r>
        <w:rPr>
          <w:color w:val="000000"/>
          <w:spacing w:val="0"/>
          <w:w w:val="100"/>
          <w:position w:val="0"/>
        </w:rPr>
        <w:t>сахарный диабет 1 и 2 типа с</w:t>
        <w:tab/>
        <w:t>хирургическое</w:t>
      </w:r>
    </w:p>
    <w:p>
      <w:pPr>
        <w:pStyle w:val="Style10"/>
        <w:keepNext w:val="0"/>
        <w:keepLines w:val="0"/>
        <w:widowControl w:val="0"/>
        <w:shd w:val="clear" w:color="auto" w:fill="auto"/>
        <w:tabs>
          <w:tab w:pos="3582" w:val="left"/>
        </w:tabs>
        <w:bidi w:val="0"/>
        <w:spacing w:before="0" w:after="0" w:line="240" w:lineRule="auto"/>
        <w:ind w:left="0" w:right="0" w:firstLine="280"/>
        <w:jc w:val="both"/>
      </w:pPr>
      <w:r>
        <w:rPr>
          <w:color w:val="000000"/>
          <w:spacing w:val="0"/>
          <w:w w:val="100"/>
          <w:position w:val="0"/>
        </w:rPr>
        <w:t>сочетанным поражением сосудов</w:t>
        <w:tab/>
        <w:t>лечение,</w:t>
      </w:r>
    </w:p>
    <w:p>
      <w:pPr>
        <w:pStyle w:val="Style10"/>
        <w:keepNext w:val="0"/>
        <w:keepLines w:val="0"/>
        <w:widowControl w:val="0"/>
        <w:shd w:val="clear" w:color="auto" w:fill="auto"/>
        <w:tabs>
          <w:tab w:pos="3582" w:val="left"/>
        </w:tabs>
        <w:bidi w:val="0"/>
        <w:spacing w:before="0" w:after="0" w:line="240" w:lineRule="auto"/>
        <w:ind w:left="280" w:right="0" w:firstLine="0"/>
        <w:jc w:val="both"/>
      </w:pPr>
      <w:r>
        <w:rPr>
          <w:color w:val="000000"/>
          <w:spacing w:val="0"/>
          <w:w w:val="100"/>
          <w:position w:val="0"/>
        </w:rPr>
        <w:t>почек, сердца, глаз, головного мозга, терапевтичес- включая пациентов с</w:t>
        <w:tab/>
        <w:t>кое лечение</w:t>
      </w:r>
    </w:p>
    <w:p>
      <w:pPr>
        <w:pStyle w:val="Style10"/>
        <w:keepNext w:val="0"/>
        <w:keepLines w:val="0"/>
        <w:widowControl w:val="0"/>
        <w:shd w:val="clear" w:color="auto" w:fill="auto"/>
        <w:bidi w:val="0"/>
        <w:spacing w:before="0" w:after="0" w:line="240" w:lineRule="auto"/>
        <w:ind w:left="280" w:right="0" w:firstLine="0"/>
        <w:jc w:val="both"/>
      </w:pPr>
      <w:r>
        <w:rPr>
          <w:color w:val="000000"/>
          <w:spacing w:val="0"/>
          <w:w w:val="100"/>
          <w:position w:val="0"/>
        </w:rPr>
        <w:t>трансплантированными органами</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1149" w:right="1019" w:bottom="1149" w:left="750" w:header="0" w:footer="3" w:gutter="0"/>
          <w:cols w:num="3" w:space="720" w:equalWidth="0">
            <w:col w:w="4877" w:space="278"/>
            <w:col w:w="4877" w:space="163"/>
            <w:col w:w="4877"/>
          </w:cols>
          <w:noEndnote/>
          <w:rtlGutter w:val="0"/>
          <w:docGrid w:linePitch="360"/>
        </w:sectPr>
      </w:pPr>
      <w:r>
        <w:rPr>
          <w:color w:val="000000"/>
          <w:spacing w:val="0"/>
          <w:w w:val="100"/>
          <w:position w:val="0"/>
        </w:rPr>
        <w:t>комплексное лечение, включая имплантацию средств суточного мониторирования гликемии с компьютерным анализом вариабельности суточной гликемии с целью предупреждения и коррекции жизнеугрожающих состояний</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0" w:right="543" w:bottom="1123" w:left="553" w:header="0" w:footer="695"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864" behindDoc="0" locked="0" layoutInCell="1" allowOverlap="1">
                <wp:simplePos x="0" y="0"/>
                <wp:positionH relativeFrom="page">
                  <wp:posOffset>826770</wp:posOffset>
                </wp:positionH>
                <wp:positionV relativeFrom="paragraph">
                  <wp:posOffset>12700</wp:posOffset>
                </wp:positionV>
                <wp:extent cx="1417320" cy="1155065"/>
                <wp:wrapSquare wrapText="bothSides"/>
                <wp:docPr id="839" name="Shape 839"/>
                <a:graphic xmlns:a="http://schemas.openxmlformats.org/drawingml/2006/main">
                  <a:graphicData uri="http://schemas.microsoft.com/office/word/2010/wordprocessingShape">
                    <wps:wsp>
                      <wps:cNvSpPr txBox="1"/>
                      <wps:spPr>
                        <a:xfrm>
                          <a:ext cx="1417320" cy="1155065"/>
                        </a:xfrm>
                        <a:prstGeom prst="rect"/>
                        <a:noFill/>
                      </wps:spPr>
                      <wps:txbx>
                        <w:txbxContent>
                          <w:p>
                            <w:pPr>
                              <w:pStyle w:val="Style10"/>
                              <w:keepNext w:val="0"/>
                              <w:keepLines w:val="0"/>
                              <w:widowControl w:val="0"/>
                              <w:shd w:val="clear" w:color="auto" w:fill="auto"/>
                              <w:bidi w:val="0"/>
                              <w:spacing w:before="0" w:after="360" w:line="240" w:lineRule="auto"/>
                              <w:ind w:left="0" w:right="0" w:firstLine="0"/>
                              <w:jc w:val="left"/>
                            </w:pPr>
                            <w:r>
                              <w:rPr>
                                <w:color w:val="000000"/>
                                <w:spacing w:val="0"/>
                                <w:w w:val="100"/>
                                <w:position w:val="0"/>
                              </w:rPr>
                              <w:t>с трансплантированными органами</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Комплексное лечение тяжелых форм тиреотоксикоза, гиперпаратиреоза</w:t>
                            </w:r>
                          </w:p>
                        </w:txbxContent>
                      </wps:txbx>
                      <wps:bodyPr lIns="0" tIns="0" rIns="0" bIns="0">
                        <a:noAutoFit/>
                      </wps:bodyPr>
                    </wps:wsp>
                  </a:graphicData>
                </a:graphic>
              </wp:anchor>
            </w:drawing>
          </mc:Choice>
          <mc:Fallback>
            <w:pict>
              <v:shape id="_x0000_s1865" type="#_x0000_t202" style="position:absolute;margin-left:65.099999999999994pt;margin-top:1.pt;width:111.60000000000001pt;height:90.950000000000003pt;z-index:-12582888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360" w:line="240" w:lineRule="auto"/>
                        <w:ind w:left="0" w:right="0" w:firstLine="0"/>
                        <w:jc w:val="left"/>
                      </w:pPr>
                      <w:r>
                        <w:rPr>
                          <w:color w:val="000000"/>
                          <w:spacing w:val="0"/>
                          <w:w w:val="100"/>
                          <w:position w:val="0"/>
                        </w:rPr>
                        <w:t>с трансплантированными органами</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Комплексное лечение тяжелых форм тиреотоксикоза, гиперпаратиреоза</w:t>
                      </w:r>
                    </w:p>
                  </w:txbxContent>
                </v:textbox>
                <w10:wrap type="square" anchorx="page"/>
              </v:shape>
            </w:pict>
          </mc:Fallback>
        </mc:AlternateContent>
      </w:r>
    </w:p>
    <w:p>
      <w:pPr>
        <w:pStyle w:val="Style10"/>
        <w:keepNext w:val="0"/>
        <w:keepLines w:val="0"/>
        <w:widowControl w:val="0"/>
        <w:shd w:val="clear" w:color="auto" w:fill="auto"/>
        <w:bidi w:val="0"/>
        <w:spacing w:before="0" w:after="120" w:line="240" w:lineRule="auto"/>
        <w:ind w:left="1680" w:right="0" w:firstLine="0"/>
        <w:jc w:val="left"/>
      </w:pPr>
      <w:r>
        <w:rPr>
          <w:color w:val="000000"/>
          <w:spacing w:val="0"/>
          <w:w w:val="100"/>
          <w:position w:val="0"/>
        </w:rPr>
        <w:t>форма синдрома диабетической стопы. Нейроишемическая форма синдрома диабетической стопы</w:t>
      </w:r>
    </w:p>
    <w:p>
      <w:pPr>
        <w:pStyle w:val="Style10"/>
        <w:keepNext w:val="0"/>
        <w:keepLines w:val="0"/>
        <w:widowControl w:val="0"/>
        <w:shd w:val="clear" w:color="auto" w:fill="auto"/>
        <w:tabs>
          <w:tab w:pos="1639" w:val="left"/>
        </w:tabs>
        <w:bidi w:val="0"/>
        <w:spacing w:before="0" w:after="0" w:line="240" w:lineRule="auto"/>
        <w:ind w:left="0" w:right="0" w:firstLine="0"/>
        <w:jc w:val="both"/>
      </w:pPr>
      <w:r>
        <w:rPr>
          <w:color w:val="000000"/>
          <w:spacing w:val="0"/>
          <w:w w:val="100"/>
          <w:position w:val="0"/>
        </w:rPr>
        <w:t>E21.0, E21.1,</w:t>
        <w:tab/>
      </w:r>
      <w:r>
        <w:rPr>
          <w:color w:val="000000"/>
          <w:spacing w:val="0"/>
          <w:w w:val="100"/>
          <w:position w:val="0"/>
        </w:rPr>
        <w:t>первичный, вторичный и третичный</w:t>
      </w:r>
    </w:p>
    <w:p>
      <w:pPr>
        <w:pStyle w:val="Style10"/>
        <w:keepNext w:val="0"/>
        <w:keepLines w:val="0"/>
        <w:widowControl w:val="0"/>
        <w:shd w:val="clear" w:color="auto" w:fill="auto"/>
        <w:tabs>
          <w:tab w:pos="1639" w:val="left"/>
        </w:tabs>
        <w:bidi w:val="0"/>
        <w:spacing w:before="0" w:after="0" w:line="240" w:lineRule="auto"/>
        <w:ind w:left="0" w:right="0" w:firstLine="0"/>
        <w:jc w:val="left"/>
      </w:pPr>
      <w:r>
        <w:rPr>
          <w:color w:val="000000"/>
          <w:spacing w:val="0"/>
          <w:w w:val="100"/>
          <w:position w:val="0"/>
        </w:rPr>
        <w:t>E35.8, D35.8</w:t>
        <w:tab/>
      </w:r>
      <w:r>
        <w:rPr>
          <w:color w:val="000000"/>
          <w:spacing w:val="0"/>
          <w:w w:val="100"/>
          <w:position w:val="0"/>
        </w:rPr>
        <w:t>гиперпаратиреоз с тяжелыми</w:t>
      </w:r>
    </w:p>
    <w:p>
      <w:pPr>
        <w:pStyle w:val="Style10"/>
        <w:keepNext w:val="0"/>
        <w:keepLines w:val="0"/>
        <w:widowControl w:val="0"/>
        <w:shd w:val="clear" w:color="auto" w:fill="auto"/>
        <w:bidi w:val="0"/>
        <w:spacing w:before="0" w:after="0" w:line="240" w:lineRule="auto"/>
        <w:ind w:left="1680" w:right="0" w:firstLine="0"/>
        <w:jc w:val="left"/>
      </w:pPr>
      <w:r>
        <w:rPr>
          <w:color w:val="000000"/>
          <w:spacing w:val="0"/>
          <w:w w:val="100"/>
          <w:position w:val="0"/>
        </w:rPr>
        <w:t>полиорганными поражениями, резистентный к консервативному лечению. Первичный гиперпаратиреоз в структуре МЭН-1 и МЭН-2 синдромов. Гиперпаратиреоз с жизнеугрожающей гиперкальциемией</w:t>
      </w:r>
    </w:p>
    <w:p>
      <w:pPr>
        <w:pStyle w:val="Style10"/>
        <w:keepNext w:val="0"/>
        <w:keepLines w:val="0"/>
        <w:widowControl w:val="0"/>
        <w:shd w:val="clear" w:color="auto" w:fill="auto"/>
        <w:tabs>
          <w:tab w:pos="1469" w:val="left"/>
        </w:tabs>
        <w:bidi w:val="0"/>
        <w:spacing w:before="0" w:after="0" w:line="240" w:lineRule="auto"/>
        <w:ind w:left="0" w:right="0" w:firstLine="0"/>
        <w:jc w:val="left"/>
      </w:pPr>
      <w:r>
        <w:rPr>
          <w:color w:val="000000"/>
          <w:spacing w:val="0"/>
          <w:w w:val="100"/>
          <w:position w:val="0"/>
        </w:rPr>
        <w:t>хирургическое хирургическое лечение опухолевых лечение</w:t>
        <w:tab/>
        <w:t>образований паращитовидных желез</w:t>
      </w:r>
    </w:p>
    <w:p>
      <w:pPr>
        <w:pStyle w:val="Style10"/>
        <w:keepNext w:val="0"/>
        <w:keepLines w:val="0"/>
        <w:widowControl w:val="0"/>
        <w:shd w:val="clear" w:color="auto" w:fill="auto"/>
        <w:bidi w:val="0"/>
        <w:spacing w:before="0" w:after="0" w:line="240" w:lineRule="auto"/>
        <w:ind w:left="1480" w:right="0" w:firstLine="0"/>
        <w:jc w:val="left"/>
        <w:sectPr>
          <w:footnotePr>
            <w:pos w:val="pageBottom"/>
            <w:numFmt w:val="decimal"/>
            <w:numRestart w:val="continuous"/>
          </w:footnotePr>
          <w:type w:val="continuous"/>
          <w:pgSz w:w="16840" w:h="11900" w:orient="landscape"/>
          <w:pgMar w:top="1148" w:right="2482" w:bottom="1122" w:left="4494" w:header="0" w:footer="3" w:gutter="0"/>
          <w:cols w:num="2" w:space="100"/>
          <w:noEndnote/>
          <w:rtlGutter w:val="0"/>
          <w:docGrid w:linePitch="360"/>
        </w:sectPr>
      </w:pPr>
      <w:r>
        <w:rPr>
          <w:color w:val="000000"/>
          <w:spacing w:val="0"/>
          <w:w w:val="100"/>
          <w:position w:val="0"/>
        </w:rPr>
        <w:t>(парааденомэктомия, удаление эктопически расположенной парааденомы, тотальная парааденомэктомия с аутотранспланта</w:t>
        <w:softHyphen/>
        <w:t>цией паращитовидной железы в мышцы предплечья с применением интраоперационного ультразвукового исследования, выделением возвратного нерва, интраоперационным определением динамики уровня паратиреоидного гормона и предоперационной кальцийснижающей подготовкой, включающей применение кальциймиметиков, программным гемодиализом у пациентов с хронической болезнью почек</w:t>
      </w:r>
    </w:p>
    <w:p>
      <w:pPr>
        <w:pStyle w:val="Style10"/>
        <w:keepNext w:val="0"/>
        <w:keepLines w:val="0"/>
        <w:widowControl w:val="0"/>
        <w:shd w:val="clear" w:color="auto" w:fill="auto"/>
        <w:tabs>
          <w:tab w:pos="1642" w:val="left"/>
          <w:tab w:pos="4970" w:val="left"/>
        </w:tabs>
        <w:bidi w:val="0"/>
        <w:spacing w:before="0" w:after="0" w:line="240" w:lineRule="auto"/>
        <w:ind w:left="0" w:right="0" w:firstLine="0"/>
        <w:jc w:val="left"/>
      </w:pPr>
      <w:r>
        <w:rPr>
          <w:color w:val="000000"/>
          <w:spacing w:val="0"/>
          <w:w w:val="100"/>
          <w:position w:val="0"/>
        </w:rPr>
        <w:t>E05.0, E05.2</w:t>
        <w:tab/>
      </w:r>
      <w:r>
        <w:rPr>
          <w:color w:val="000000"/>
          <w:spacing w:val="0"/>
          <w:w w:val="100"/>
          <w:position w:val="0"/>
        </w:rPr>
        <w:t>тяжелые формы диффузно-</w:t>
        <w:tab/>
        <w:t>хирургическое</w:t>
      </w:r>
    </w:p>
    <w:p>
      <w:pPr>
        <w:pStyle w:val="Style10"/>
        <w:keepNext w:val="0"/>
        <w:keepLines w:val="0"/>
        <w:widowControl w:val="0"/>
        <w:shd w:val="clear" w:color="auto" w:fill="auto"/>
        <w:tabs>
          <w:tab w:pos="4970" w:val="left"/>
        </w:tabs>
        <w:bidi w:val="0"/>
        <w:spacing w:before="0" w:after="0" w:line="240" w:lineRule="auto"/>
        <w:ind w:left="1680" w:right="0" w:firstLine="0"/>
        <w:jc w:val="both"/>
      </w:pPr>
      <w:r>
        <w:rPr>
          <w:color w:val="000000"/>
          <w:spacing w:val="0"/>
          <w:w w:val="100"/>
          <w:position w:val="0"/>
        </w:rPr>
        <w:t>токсического и многоузлового</w:t>
        <w:tab/>
        <w:t>лечение</w:t>
      </w:r>
    </w:p>
    <w:p>
      <w:pPr>
        <w:pStyle w:val="Style10"/>
        <w:keepNext w:val="0"/>
        <w:keepLines w:val="0"/>
        <w:widowControl w:val="0"/>
        <w:shd w:val="clear" w:color="auto" w:fill="auto"/>
        <w:bidi w:val="0"/>
        <w:spacing w:before="0" w:after="0" w:line="240" w:lineRule="auto"/>
        <w:ind w:left="1680" w:right="0" w:firstLine="0"/>
        <w:jc w:val="both"/>
        <w:sectPr>
          <w:footnotePr>
            <w:pos w:val="pageBottom"/>
            <w:numFmt w:val="decimal"/>
            <w:numRestart w:val="continuous"/>
          </w:footnotePr>
          <w:type w:val="continuous"/>
          <w:pgSz w:w="16840" w:h="11900" w:orient="landscape"/>
          <w:pgMar w:top="1148" w:right="5896" w:bottom="1122" w:left="4494" w:header="0" w:footer="3" w:gutter="0"/>
          <w:cols w:space="720"/>
          <w:noEndnote/>
          <w:rtlGutter w:val="0"/>
          <w:docGrid w:linePitch="360"/>
        </w:sectPr>
      </w:pPr>
      <w:r>
        <mc:AlternateContent>
          <mc:Choice Requires="wps">
            <w:drawing>
              <wp:anchor distT="0" distB="0" distL="0" distR="0" simplePos="0" relativeHeight="125829866" behindDoc="0" locked="0" layoutInCell="1" allowOverlap="1">
                <wp:simplePos x="0" y="0"/>
                <wp:positionH relativeFrom="page">
                  <wp:posOffset>6950075</wp:posOffset>
                </wp:positionH>
                <wp:positionV relativeFrom="margin">
                  <wp:posOffset>4425950</wp:posOffset>
                </wp:positionV>
                <wp:extent cx="2267585" cy="1688465"/>
                <wp:wrapSquare wrapText="bothSides"/>
                <wp:docPr id="841" name="Shape 841"/>
                <a:graphic xmlns:a="http://schemas.openxmlformats.org/drawingml/2006/main">
                  <a:graphicData uri="http://schemas.microsoft.com/office/word/2010/wordprocessingShape">
                    <wps:wsp>
                      <wps:cNvSpPr txBox="1"/>
                      <wps:spPr>
                        <a:xfrm>
                          <a:ext cx="2267585" cy="1688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 тяжелых форм тиреотоксикоза под контролем возвратно-гортанных нервов и паращитовидных желез с предоперационной индукцией эутиреоза, коррекцией метаболических повреждений миокарда, мерцательной аритмии и сердечной недостаточности. Поликомпонентное иммуномодулирующее лечение с применением пульс-терапии мегадозами</w:t>
                            </w:r>
                          </w:p>
                        </w:txbxContent>
                      </wps:txbx>
                      <wps:bodyPr lIns="0" tIns="0" rIns="0" bIns="0">
                        <a:noAutoFit/>
                      </wps:bodyPr>
                    </wps:wsp>
                  </a:graphicData>
                </a:graphic>
              </wp:anchor>
            </w:drawing>
          </mc:Choice>
          <mc:Fallback>
            <w:pict>
              <v:shape id="_x0000_s1867" type="#_x0000_t202" style="position:absolute;margin-left:547.25pt;margin-top:348.5pt;width:178.55000000000001pt;height:132.94999999999999pt;z-index:-125828887;mso-wrap-distance-left:0;mso-wrap-distance-right:0;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хирургическое лечение тяжелых форм тиреотоксикоза под контролем возвратно-гортанных нервов и паращитовидных желез с предоперационной индукцией эутиреоза, коррекцией метаболических повреждений миокарда, мерцательной аритмии и сердечной недостаточности. Поликомпонентное иммуномодулирующее лечение с применением пульс-терапии мегадозами</w:t>
                      </w:r>
                    </w:p>
                  </w:txbxContent>
                </v:textbox>
                <w10:wrap type="square" anchorx="page" anchory="margin"/>
              </v:shape>
            </w:pict>
          </mc:Fallback>
        </mc:AlternateContent>
      </w:r>
      <w:r>
        <w:rPr>
          <w:color w:val="000000"/>
          <w:spacing w:val="0"/>
          <w:w w:val="100"/>
          <w:position w:val="0"/>
        </w:rPr>
        <w:t>токсического зоба, осложненные кардиомиопатиями, цереброваскулярными и гемодинамическими расстройствами. Тяжелые формы диффузно-токсического зоба, осложненные эндокринной офтальмопатией, угрожающей потерей зрения и слепотой</w:t>
      </w:r>
    </w:p>
    <w:p>
      <w:pPr>
        <w:pStyle w:val="Style10"/>
        <w:keepNext w:val="0"/>
        <w:keepLines w:val="0"/>
        <w:framePr w:w="682" w:h="725" w:wrap="none" w:hAnchor="page" w:x="554" w:y="41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w:t>
        <w:br/>
        <w:t>группы</w:t>
        <w:br/>
        <w:t>ВМП</w:t>
      </w:r>
      <w:r>
        <w:rPr>
          <w:color w:val="000000"/>
          <w:spacing w:val="0"/>
          <w:w w:val="100"/>
          <w:position w:val="0"/>
          <w:sz w:val="13"/>
          <w:szCs w:val="13"/>
          <w:vertAlign w:val="superscript"/>
        </w:rPr>
        <w:t>1</w:t>
      </w:r>
    </w:p>
    <w:p>
      <w:pPr>
        <w:pStyle w:val="Style10"/>
        <w:keepNext w:val="0"/>
        <w:keepLines w:val="0"/>
        <w:framePr w:w="2309" w:h="269" w:wrap="none" w:hAnchor="page" w:x="1475"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Наименование вида ВМП</w:t>
      </w:r>
      <w:r>
        <w:rPr>
          <w:color w:val="000000"/>
          <w:spacing w:val="0"/>
          <w:w w:val="100"/>
          <w:position w:val="0"/>
          <w:sz w:val="13"/>
          <w:szCs w:val="13"/>
          <w:vertAlign w:val="superscript"/>
        </w:rPr>
        <w:t>1</w:t>
      </w:r>
    </w:p>
    <w:p>
      <w:pPr>
        <w:pStyle w:val="Style10"/>
        <w:keepNext w:val="0"/>
        <w:keepLines w:val="0"/>
        <w:framePr w:w="1584" w:h="269" w:wrap="none" w:hAnchor="page" w:x="4279" w:y="631"/>
        <w:widowControl w:val="0"/>
        <w:shd w:val="clear" w:color="auto" w:fill="auto"/>
        <w:bidi w:val="0"/>
        <w:spacing w:before="0" w:after="0" w:line="240" w:lineRule="auto"/>
        <w:ind w:left="0" w:right="0" w:firstLine="0"/>
        <w:jc w:val="left"/>
        <w:rPr>
          <w:sz w:val="13"/>
          <w:szCs w:val="13"/>
        </w:rPr>
      </w:pPr>
      <w:r>
        <w:rPr>
          <w:color w:val="000000"/>
          <w:spacing w:val="0"/>
          <w:w w:val="100"/>
          <w:position w:val="0"/>
          <w:sz w:val="20"/>
          <w:szCs w:val="20"/>
        </w:rPr>
        <w:t>Коды по МКБ-10</w:t>
      </w:r>
      <w:r>
        <w:rPr>
          <w:color w:val="000000"/>
          <w:spacing w:val="0"/>
          <w:w w:val="100"/>
          <w:position w:val="0"/>
          <w:sz w:val="13"/>
          <w:szCs w:val="13"/>
          <w:vertAlign w:val="superscript"/>
        </w:rPr>
        <w:t>2</w:t>
      </w:r>
    </w:p>
    <w:p>
      <w:pPr>
        <w:pStyle w:val="Style10"/>
        <w:keepNext w:val="0"/>
        <w:keepLines w:val="0"/>
        <w:framePr w:w="1550" w:h="250" w:wrap="none" w:hAnchor="page" w:x="7015" w:y="650"/>
        <w:widowControl w:val="0"/>
        <w:shd w:val="clear" w:color="auto" w:fill="auto"/>
        <w:bidi w:val="0"/>
        <w:spacing w:before="0" w:after="0" w:line="240" w:lineRule="auto"/>
        <w:ind w:left="0" w:right="0" w:firstLine="0"/>
        <w:jc w:val="left"/>
      </w:pPr>
      <w:r>
        <w:rPr>
          <w:color w:val="000000"/>
          <w:spacing w:val="0"/>
          <w:w w:val="100"/>
          <w:position w:val="0"/>
        </w:rPr>
        <w:t>Модель пациента</w:t>
      </w:r>
    </w:p>
    <w:p>
      <w:pPr>
        <w:pStyle w:val="Style10"/>
        <w:keepNext w:val="0"/>
        <w:keepLines w:val="0"/>
        <w:framePr w:w="1128" w:h="250" w:wrap="none" w:hAnchor="page" w:x="9616" w:y="650"/>
        <w:widowControl w:val="0"/>
        <w:shd w:val="clear" w:color="auto" w:fill="auto"/>
        <w:bidi w:val="0"/>
        <w:spacing w:before="0" w:after="0" w:line="240" w:lineRule="auto"/>
        <w:ind w:left="0" w:right="0" w:firstLine="0"/>
        <w:jc w:val="left"/>
      </w:pPr>
      <w:r>
        <w:rPr>
          <w:color w:val="000000"/>
          <w:spacing w:val="0"/>
          <w:w w:val="100"/>
          <w:position w:val="0"/>
        </w:rPr>
        <w:t>Вид лечения</w:t>
      </w:r>
    </w:p>
    <w:p>
      <w:pPr>
        <w:pStyle w:val="Style10"/>
        <w:keepNext w:val="0"/>
        <w:keepLines w:val="0"/>
        <w:framePr w:w="1344" w:h="250" w:wrap="none" w:hAnchor="page" w:x="12088" w:y="650"/>
        <w:widowControl w:val="0"/>
        <w:shd w:val="clear" w:color="auto" w:fill="auto"/>
        <w:bidi w:val="0"/>
        <w:spacing w:before="0" w:after="0" w:line="240" w:lineRule="auto"/>
        <w:ind w:left="0" w:right="0" w:firstLine="0"/>
        <w:jc w:val="right"/>
      </w:pPr>
      <w:r>
        <w:rPr>
          <w:color w:val="000000"/>
          <w:spacing w:val="0"/>
          <w:w w:val="100"/>
          <w:position w:val="0"/>
        </w:rPr>
        <w:t>Метод лечения</w:t>
      </w:r>
    </w:p>
    <w:p>
      <w:pPr>
        <w:pStyle w:val="Style10"/>
        <w:keepNext w:val="0"/>
        <w:keepLines w:val="0"/>
        <w:framePr w:w="1651" w:h="1474" w:wrap="none" w:hAnchor="page" w:x="14647" w:y="50"/>
        <w:widowControl w:val="0"/>
        <w:shd w:val="clear" w:color="auto" w:fill="auto"/>
        <w:bidi w:val="0"/>
        <w:spacing w:before="0" w:after="0" w:line="240" w:lineRule="auto"/>
        <w:ind w:left="0" w:right="0" w:firstLine="0"/>
        <w:jc w:val="center"/>
      </w:pPr>
      <w:r>
        <w:rPr>
          <w:color w:val="000000"/>
          <w:spacing w:val="0"/>
          <w:w w:val="100"/>
          <w:position w:val="0"/>
        </w:rPr>
        <w:t>Средний норматив</w:t>
        <w:br/>
        <w:t>финансовых</w:t>
        <w:br/>
        <w:t>затрат на единицу</w:t>
        <w:br/>
        <w:t>объема</w:t>
        <w:br/>
        <w:t>медицинской</w:t>
        <w:br/>
        <w:t>помощи</w:t>
      </w:r>
      <w:r>
        <w:rPr>
          <w:color w:val="000000"/>
          <w:spacing w:val="0"/>
          <w:w w:val="100"/>
          <w:position w:val="0"/>
          <w:sz w:val="13"/>
          <w:szCs w:val="13"/>
          <w:vertAlign w:val="superscript"/>
        </w:rPr>
        <w:t>3</w:t>
      </w:r>
      <w:r>
        <w:rPr>
          <w:color w:val="000000"/>
          <w:spacing w:val="0"/>
          <w:w w:val="100"/>
          <w:position w:val="0"/>
        </w:rPr>
        <w:t>, рублей</w:t>
      </w: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decimal"/>
            <w:numRestart w:val="continuous"/>
          </w:footnotePr>
          <w:pgSz w:w="16840" w:h="11900" w:orient="landscape"/>
          <w:pgMar w:top="1101" w:right="538" w:bottom="3041" w:left="538" w:header="0" w:footer="2613" w:gutter="0"/>
          <w:cols w:space="720"/>
          <w:noEndnote/>
          <w:rtlGutter w:val="0"/>
          <w:docGrid w:linePitch="360"/>
        </w:sectPr>
      </w:pPr>
    </w:p>
    <w:p>
      <w:pPr>
        <w:pStyle w:val="Style10"/>
        <w:keepNext w:val="0"/>
        <w:keepLines w:val="0"/>
        <w:widowControl w:val="0"/>
        <w:shd w:val="clear" w:color="auto" w:fill="auto"/>
        <w:bidi w:val="0"/>
        <w:spacing w:before="0" w:after="140" w:line="240" w:lineRule="auto"/>
        <w:ind w:left="10420" w:right="0" w:firstLine="0"/>
        <w:jc w:val="left"/>
      </w:pPr>
      <w:r>
        <w:rPr>
          <w:color w:val="000000"/>
          <w:spacing w:val="0"/>
          <w:w w:val="100"/>
          <w:position w:val="0"/>
        </w:rPr>
        <w:t>глюкокортикоидов и цитотоксических иммунодепрессантов с использованием комплекса инструментальных, иммунологических и молекулярно</w:t>
        <w:softHyphen/>
        <w:t>биологических методов диагностики</w:t>
      </w:r>
    </w:p>
    <w:tbl>
      <w:tblPr>
        <w:tblOverlap w:val="never"/>
        <w:jc w:val="center"/>
        <w:tblLayout w:type="fixed"/>
      </w:tblPr>
      <w:tblGrid>
        <w:gridCol w:w="389"/>
        <w:gridCol w:w="3168"/>
        <w:gridCol w:w="1445"/>
        <w:gridCol w:w="3629"/>
        <w:gridCol w:w="5390"/>
        <w:gridCol w:w="1013"/>
      </w:tblGrid>
      <w:tr>
        <w:trPr>
          <w:trHeight w:val="24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87.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Гастроинтестинальные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E11.6,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сахарный диабет 2 типа с</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хирургическое гастрошунтирование, в том числе мини -</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268435</w:t>
            </w:r>
          </w:p>
        </w:tc>
      </w:tr>
      <w:tr>
        <w:trPr>
          <w:trHeight w:val="25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комбинированные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E11.7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морбидным ожирением, с индексом</w:t>
            </w:r>
          </w:p>
        </w:tc>
        <w:tc>
          <w:tcPr>
            <w:tcBorders/>
            <w:shd w:val="clear" w:color="auto" w:fill="FFFFFF"/>
            <w:vAlign w:val="top"/>
          </w:tcPr>
          <w:p>
            <w:pPr>
              <w:pStyle w:val="Style21"/>
              <w:keepNext w:val="0"/>
              <w:keepLines w:val="0"/>
              <w:widowControl w:val="0"/>
              <w:shd w:val="clear" w:color="auto" w:fill="auto"/>
              <w:tabs>
                <w:tab w:pos="1469" w:val="left"/>
              </w:tabs>
              <w:bidi w:val="0"/>
              <w:spacing w:before="0" w:after="0" w:line="240" w:lineRule="auto"/>
              <w:ind w:left="0" w:right="0" w:firstLine="0"/>
              <w:jc w:val="both"/>
              <w:rPr>
                <w:sz w:val="20"/>
                <w:szCs w:val="20"/>
              </w:rPr>
            </w:pPr>
            <w:r>
              <w:rPr>
                <w:color w:val="000000"/>
                <w:spacing w:val="0"/>
                <w:w w:val="100"/>
                <w:position w:val="0"/>
                <w:sz w:val="20"/>
                <w:szCs w:val="20"/>
              </w:rPr>
              <w:t>лечение</w:t>
              <w:tab/>
              <w:t>гастрошунтирование с наложением</w:t>
            </w:r>
          </w:p>
        </w:tc>
        <w:tc>
          <w:tcPr>
            <w:tcBorders/>
            <w:shd w:val="clear" w:color="auto" w:fill="FFFFFF"/>
            <w:vAlign w:val="top"/>
          </w:tcPr>
          <w:p>
            <w:pPr>
              <w:widowControl w:val="0"/>
              <w:rPr>
                <w:sz w:val="10"/>
                <w:szCs w:val="10"/>
              </w:rPr>
            </w:pPr>
          </w:p>
        </w:tc>
      </w:tr>
      <w:tr>
        <w:trPr>
          <w:trHeight w:val="1267"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рестриктивно-шунтирующие операции при сахарном диабете 2 типа</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40"/>
              <w:jc w:val="left"/>
              <w:rPr>
                <w:sz w:val="13"/>
                <w:szCs w:val="13"/>
              </w:rPr>
            </w:pPr>
            <w:r>
              <w:rPr>
                <w:color w:val="000000"/>
                <w:spacing w:val="0"/>
                <w:w w:val="100"/>
                <w:position w:val="0"/>
                <w:sz w:val="20"/>
                <w:szCs w:val="20"/>
              </w:rPr>
              <w:t>массы тела равным и более 40 кг/м</w:t>
            </w:r>
            <w:r>
              <w:rPr>
                <w:color w:val="000000"/>
                <w:spacing w:val="0"/>
                <w:w w:val="100"/>
                <w:position w:val="0"/>
                <w:sz w:val="13"/>
                <w:szCs w:val="13"/>
                <w:vertAlign w:val="superscript"/>
              </w:rPr>
              <w:footnoteReference w:id="2"/>
            </w:r>
          </w:p>
        </w:tc>
        <w:tc>
          <w:tcPr>
            <w:tcBorders/>
            <w:shd w:val="clear" w:color="auto" w:fill="FFFFFF"/>
            <w:vAlign w:val="bottom"/>
          </w:tcPr>
          <w:p>
            <w:pPr>
              <w:pStyle w:val="Style21"/>
              <w:keepNext w:val="0"/>
              <w:keepLines w:val="0"/>
              <w:widowControl w:val="0"/>
              <w:shd w:val="clear" w:color="auto" w:fill="auto"/>
              <w:bidi w:val="0"/>
              <w:spacing w:before="0" w:after="120" w:line="240" w:lineRule="auto"/>
              <w:ind w:left="1580" w:right="0" w:firstLine="0"/>
              <w:jc w:val="left"/>
              <w:rPr>
                <w:sz w:val="20"/>
                <w:szCs w:val="20"/>
              </w:rPr>
            </w:pPr>
            <w:r>
              <w:rPr>
                <w:color w:val="000000"/>
                <w:spacing w:val="0"/>
                <w:w w:val="100"/>
                <w:position w:val="0"/>
                <w:sz w:val="20"/>
                <w:szCs w:val="20"/>
              </w:rPr>
              <w:t>одного желудочно-кишечного анастомоза</w:t>
            </w:r>
          </w:p>
          <w:p>
            <w:pPr>
              <w:pStyle w:val="Style21"/>
              <w:keepNext w:val="0"/>
              <w:keepLines w:val="0"/>
              <w:widowControl w:val="0"/>
              <w:shd w:val="clear" w:color="auto" w:fill="auto"/>
              <w:bidi w:val="0"/>
              <w:spacing w:before="0" w:after="0" w:line="240" w:lineRule="auto"/>
              <w:ind w:left="1580" w:right="0" w:firstLine="0"/>
              <w:jc w:val="left"/>
              <w:rPr>
                <w:sz w:val="20"/>
                <w:szCs w:val="20"/>
              </w:rPr>
            </w:pPr>
            <w:r>
              <w:rPr>
                <w:color w:val="000000"/>
                <w:spacing w:val="0"/>
                <w:w w:val="100"/>
                <w:position w:val="0"/>
                <w:sz w:val="20"/>
                <w:szCs w:val="20"/>
              </w:rPr>
              <w:t>билиопанкреотическое шунтирование, в том числе с наложением дуодено- илеоанастомоза</w:t>
            </w:r>
          </w:p>
        </w:tc>
        <w:tc>
          <w:tcPr>
            <w:tcBorders/>
            <w:shd w:val="clear" w:color="auto" w:fill="FFFFFF"/>
            <w:vAlign w:val="top"/>
          </w:tcPr>
          <w:p>
            <w:pPr>
              <w:widowControl w:val="0"/>
              <w:rPr>
                <w:sz w:val="10"/>
                <w:szCs w:val="10"/>
              </w:rPr>
            </w:pPr>
          </w:p>
        </w:tc>
      </w:tr>
    </w:tbl>
    <w:p>
      <w:pPr>
        <w:sectPr>
          <w:footnotePr>
            <w:pos w:val="pageBottom"/>
            <w:numFmt w:val="decimal"/>
            <w:numStart w:val="2"/>
            <w:numRestart w:val="continuous"/>
            <w15:footnoteColumns w:val="1"/>
          </w:footnotePr>
          <w:type w:val="continuous"/>
          <w:pgSz w:w="16840" w:h="11900" w:orient="landscape"/>
          <w:pgMar w:top="1150" w:right="538" w:bottom="1150" w:left="538" w:header="0" w:footer="3" w:gutter="0"/>
          <w:cols w:space="720"/>
          <w:noEndnote/>
          <w:rtlGutter w:val="0"/>
          <w:docGrid w:linePitch="360"/>
        </w:sectPr>
      </w:pPr>
    </w:p>
    <w:p>
      <w:pPr>
        <w:pStyle w:val="Style5"/>
        <w:keepNext w:val="0"/>
        <w:keepLines w:val="0"/>
        <w:widowControl w:val="0"/>
        <w:shd w:val="clear" w:color="auto" w:fill="auto"/>
        <w:bidi w:val="0"/>
        <w:spacing w:before="0" w:after="0" w:line="240" w:lineRule="auto"/>
        <w:ind w:left="5280" w:right="0" w:firstLine="0"/>
        <w:jc w:val="left"/>
      </w:pPr>
      <w:r>
        <w:rPr>
          <w:color w:val="000000"/>
          <w:spacing w:val="0"/>
          <w:w w:val="100"/>
          <w:position w:val="0"/>
        </w:rPr>
        <w:t>ПРИЛОЖЕНИЕ № 2</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 Программе государственных гарантий</w:t>
        <w:br/>
        <w:t>бесплатного оказания гражданам</w:t>
        <w:br/>
        <w:t>медицинской помощи на 2022 год</w:t>
      </w:r>
    </w:p>
    <w:p>
      <w:pPr>
        <w:pStyle w:val="Style5"/>
        <w:keepNext w:val="0"/>
        <w:keepLines w:val="0"/>
        <w:widowControl w:val="0"/>
        <w:shd w:val="clear" w:color="auto" w:fill="auto"/>
        <w:bidi w:val="0"/>
        <w:spacing w:before="0" w:after="1080" w:line="240" w:lineRule="auto"/>
        <w:ind w:left="4100" w:right="0" w:firstLine="0"/>
        <w:jc w:val="left"/>
      </w:pPr>
      <w:r>
        <w:rPr>
          <w:color w:val="000000"/>
          <w:spacing w:val="0"/>
          <w:w w:val="100"/>
          <w:position w:val="0"/>
        </w:rPr>
        <w:t>и на плановый период 2023 и 2024 годов</w:t>
      </w:r>
    </w:p>
    <w:p>
      <w:pPr>
        <w:pStyle w:val="Style5"/>
        <w:keepNext w:val="0"/>
        <w:keepLines w:val="0"/>
        <w:widowControl w:val="0"/>
        <w:shd w:val="clear" w:color="auto" w:fill="auto"/>
        <w:bidi w:val="0"/>
        <w:spacing w:before="0" w:after="80"/>
        <w:ind w:left="0" w:right="0" w:firstLine="0"/>
        <w:jc w:val="center"/>
      </w:pPr>
      <w:r>
        <w:rPr>
          <w:b/>
          <w:bCs/>
          <w:color w:val="000000"/>
          <w:spacing w:val="0"/>
          <w:w w:val="100"/>
          <w:position w:val="0"/>
        </w:rPr>
        <w:t>П Е Р Е Ч Е Н Ь</w:t>
      </w:r>
    </w:p>
    <w:p>
      <w:pPr>
        <w:pStyle w:val="Style5"/>
        <w:keepNext w:val="0"/>
        <w:keepLines w:val="0"/>
        <w:widowControl w:val="0"/>
        <w:shd w:val="clear" w:color="auto" w:fill="auto"/>
        <w:bidi w:val="0"/>
        <w:spacing w:before="0" w:after="660" w:line="240" w:lineRule="auto"/>
        <w:ind w:left="0" w:right="0" w:firstLine="0"/>
        <w:jc w:val="center"/>
      </w:pPr>
      <w:r>
        <w:rPr>
          <w:b/>
          <w:bCs/>
          <w:color w:val="000000"/>
          <w:spacing w:val="0"/>
          <w:w w:val="100"/>
          <w:position w:val="0"/>
        </w:rPr>
        <w:t>исследований и иных медицинских вмешательств,</w:t>
        <w:br/>
        <w:t>проводимых в рамках углубленной диспансеризации</w:t>
      </w:r>
    </w:p>
    <w:p>
      <w:pPr>
        <w:pStyle w:val="Style5"/>
        <w:keepNext w:val="0"/>
        <w:keepLines w:val="0"/>
        <w:widowControl w:val="0"/>
        <w:numPr>
          <w:ilvl w:val="0"/>
          <w:numId w:val="19"/>
        </w:numPr>
        <w:shd w:val="clear" w:color="auto" w:fill="auto"/>
        <w:tabs>
          <w:tab w:pos="1047" w:val="left"/>
        </w:tabs>
        <w:bidi w:val="0"/>
        <w:spacing w:before="0" w:after="0"/>
        <w:ind w:left="0" w:right="0" w:firstLine="720"/>
        <w:jc w:val="both"/>
      </w:pPr>
      <w:bookmarkStart w:id="29" w:name="bookmark29"/>
      <w:bookmarkEnd w:id="29"/>
      <w:r>
        <w:rPr>
          <w:color w:val="000000"/>
          <w:spacing w:val="0"/>
          <w:w w:val="100"/>
          <w:position w:val="0"/>
        </w:rPr>
        <w:t xml:space="preserve">Первый этап углубленной диспансеризации, который проводится в целях выявления у граждан, перенесших новую коронавирусную инфекцию </w:t>
      </w:r>
      <w:r>
        <w:rPr>
          <w:color w:val="000000"/>
          <w:spacing w:val="0"/>
          <w:w w:val="100"/>
          <w:position w:val="0"/>
        </w:rPr>
        <w:t xml:space="preserve">(COVID-19), </w:t>
      </w:r>
      <w:r>
        <w:rPr>
          <w:color w:val="000000"/>
          <w:spacing w:val="0"/>
          <w:w w:val="100"/>
          <w:position w:val="0"/>
        </w:rPr>
        <w:t>признаков развития хронических неинфекционных заболеваний, факторов риска их развития, а также определения медицинских показаний к выполнению дополнительных обследований и осмотров врачами-специалистами для уточнения диагноза заболевания (состояния) на втором этапе диспансеризации:</w:t>
      </w:r>
    </w:p>
    <w:p>
      <w:pPr>
        <w:pStyle w:val="Style5"/>
        <w:keepNext w:val="0"/>
        <w:keepLines w:val="0"/>
        <w:widowControl w:val="0"/>
        <w:shd w:val="clear" w:color="auto" w:fill="auto"/>
        <w:tabs>
          <w:tab w:pos="1076" w:val="left"/>
        </w:tabs>
        <w:bidi w:val="0"/>
        <w:spacing w:before="0" w:after="0"/>
        <w:ind w:left="0" w:right="0" w:firstLine="720"/>
        <w:jc w:val="both"/>
      </w:pPr>
      <w:bookmarkStart w:id="30" w:name="bookmark30"/>
      <w:r>
        <w:rPr>
          <w:color w:val="000000"/>
          <w:spacing w:val="0"/>
          <w:w w:val="100"/>
          <w:position w:val="0"/>
        </w:rPr>
        <w:t>а</w:t>
      </w:r>
      <w:bookmarkEnd w:id="30"/>
      <w:r>
        <w:rPr>
          <w:color w:val="000000"/>
          <w:spacing w:val="0"/>
          <w:w w:val="100"/>
          <w:position w:val="0"/>
        </w:rPr>
        <w:t>)</w:t>
        <w:tab/>
        <w:t>измерение насыщения крови кислородом (сатурация) в покое;</w:t>
      </w:r>
    </w:p>
    <w:p>
      <w:pPr>
        <w:pStyle w:val="Style5"/>
        <w:keepNext w:val="0"/>
        <w:keepLines w:val="0"/>
        <w:widowControl w:val="0"/>
        <w:shd w:val="clear" w:color="auto" w:fill="auto"/>
        <w:tabs>
          <w:tab w:pos="1085" w:val="left"/>
        </w:tabs>
        <w:bidi w:val="0"/>
        <w:spacing w:before="0" w:after="0"/>
        <w:ind w:left="0" w:right="0" w:firstLine="720"/>
        <w:jc w:val="both"/>
      </w:pPr>
      <w:bookmarkStart w:id="31" w:name="bookmark31"/>
      <w:r>
        <w:rPr>
          <w:color w:val="000000"/>
          <w:spacing w:val="0"/>
          <w:w w:val="100"/>
          <w:position w:val="0"/>
        </w:rPr>
        <w:t>б</w:t>
      </w:r>
      <w:bookmarkEnd w:id="31"/>
      <w:r>
        <w:rPr>
          <w:color w:val="000000"/>
          <w:spacing w:val="0"/>
          <w:w w:val="100"/>
          <w:position w:val="0"/>
        </w:rPr>
        <w:t>)</w:t>
        <w:tab/>
        <w:t>тест с 6-минутной ходьбой (при исходной сатурации кислорода крови 95 процентов и больше в сочетании с наличием у гражданина жалоб на одышку, отеки, которые появились впервые или повысилась их интенсивность);</w:t>
      </w:r>
    </w:p>
    <w:p>
      <w:pPr>
        <w:pStyle w:val="Style5"/>
        <w:keepNext w:val="0"/>
        <w:keepLines w:val="0"/>
        <w:widowControl w:val="0"/>
        <w:shd w:val="clear" w:color="auto" w:fill="auto"/>
        <w:tabs>
          <w:tab w:pos="1095" w:val="left"/>
        </w:tabs>
        <w:bidi w:val="0"/>
        <w:spacing w:before="0" w:after="0"/>
        <w:ind w:left="0" w:right="0" w:firstLine="720"/>
        <w:jc w:val="both"/>
      </w:pPr>
      <w:bookmarkStart w:id="32" w:name="bookmark32"/>
      <w:r>
        <w:rPr>
          <w:color w:val="000000"/>
          <w:spacing w:val="0"/>
          <w:w w:val="100"/>
          <w:position w:val="0"/>
        </w:rPr>
        <w:t>в</w:t>
      </w:r>
      <w:bookmarkEnd w:id="32"/>
      <w:r>
        <w:rPr>
          <w:color w:val="000000"/>
          <w:spacing w:val="0"/>
          <w:w w:val="100"/>
          <w:position w:val="0"/>
        </w:rPr>
        <w:t>)</w:t>
        <w:tab/>
        <w:t>проведение спирометрии или спирографии;</w:t>
      </w:r>
    </w:p>
    <w:p>
      <w:pPr>
        <w:pStyle w:val="Style5"/>
        <w:keepNext w:val="0"/>
        <w:keepLines w:val="0"/>
        <w:widowControl w:val="0"/>
        <w:shd w:val="clear" w:color="auto" w:fill="auto"/>
        <w:tabs>
          <w:tab w:pos="1095" w:val="left"/>
        </w:tabs>
        <w:bidi w:val="0"/>
        <w:spacing w:before="0" w:after="0"/>
        <w:ind w:left="0" w:right="0" w:firstLine="720"/>
        <w:jc w:val="both"/>
      </w:pPr>
      <w:bookmarkStart w:id="33" w:name="bookmark33"/>
      <w:r>
        <w:rPr>
          <w:color w:val="000000"/>
          <w:spacing w:val="0"/>
          <w:w w:val="100"/>
          <w:position w:val="0"/>
        </w:rPr>
        <w:t>г</w:t>
      </w:r>
      <w:bookmarkEnd w:id="33"/>
      <w:r>
        <w:rPr>
          <w:color w:val="000000"/>
          <w:spacing w:val="0"/>
          <w:w w:val="100"/>
          <w:position w:val="0"/>
        </w:rPr>
        <w:t>)</w:t>
        <w:tab/>
        <w:t>общий (клинический) анализ крови развернутый;</w:t>
      </w:r>
    </w:p>
    <w:p>
      <w:pPr>
        <w:pStyle w:val="Style5"/>
        <w:keepNext w:val="0"/>
        <w:keepLines w:val="0"/>
        <w:widowControl w:val="0"/>
        <w:shd w:val="clear" w:color="auto" w:fill="auto"/>
        <w:tabs>
          <w:tab w:pos="1090" w:val="left"/>
        </w:tabs>
        <w:bidi w:val="0"/>
        <w:spacing w:before="0" w:after="0"/>
        <w:ind w:left="0" w:right="0" w:firstLine="720"/>
        <w:jc w:val="both"/>
      </w:pPr>
      <w:bookmarkStart w:id="34" w:name="bookmark34"/>
      <w:r>
        <w:rPr>
          <w:color w:val="000000"/>
          <w:spacing w:val="0"/>
          <w:w w:val="100"/>
          <w:position w:val="0"/>
        </w:rPr>
        <w:t>д</w:t>
      </w:r>
      <w:bookmarkEnd w:id="34"/>
      <w:r>
        <w:rPr>
          <w:color w:val="000000"/>
          <w:spacing w:val="0"/>
          <w:w w:val="100"/>
          <w:position w:val="0"/>
        </w:rPr>
        <w:t>)</w:t>
        <w:tab/>
        <w:t xml:space="preserve">биохимический анализ крови (включая исследования уровня холестерина, уровня липопротеинов низкой плотности, </w:t>
      </w:r>
      <w:r>
        <w:rPr>
          <w:color w:val="000000"/>
          <w:spacing w:val="0"/>
          <w:w w:val="100"/>
          <w:position w:val="0"/>
        </w:rPr>
        <w:t>C</w:t>
      </w:r>
      <w:r>
        <w:rPr>
          <w:color w:val="000000"/>
          <w:spacing w:val="0"/>
          <w:w w:val="100"/>
          <w:position w:val="0"/>
        </w:rPr>
        <w:t>-реактивного белка, определение активности аланинаминотрансферазы в крови, определение активности аспартатаминотрансферазы в крови, определение активности лактатдегидрогеназы в крови, исследование уровня креатинина в крови);</w:t>
      </w:r>
    </w:p>
    <w:p>
      <w:pPr>
        <w:pStyle w:val="Style5"/>
        <w:keepNext w:val="0"/>
        <w:keepLines w:val="0"/>
        <w:widowControl w:val="0"/>
        <w:shd w:val="clear" w:color="auto" w:fill="auto"/>
        <w:tabs>
          <w:tab w:pos="1090" w:val="left"/>
        </w:tabs>
        <w:bidi w:val="0"/>
        <w:spacing w:before="0" w:after="0"/>
        <w:ind w:left="0" w:right="0" w:firstLine="720"/>
        <w:jc w:val="both"/>
      </w:pPr>
      <w:bookmarkStart w:id="35" w:name="bookmark35"/>
      <w:r>
        <w:rPr>
          <w:color w:val="000000"/>
          <w:spacing w:val="0"/>
          <w:w w:val="100"/>
          <w:position w:val="0"/>
        </w:rPr>
        <w:t>е</w:t>
      </w:r>
      <w:bookmarkEnd w:id="35"/>
      <w:r>
        <w:rPr>
          <w:color w:val="000000"/>
          <w:spacing w:val="0"/>
          <w:w w:val="100"/>
          <w:position w:val="0"/>
        </w:rPr>
        <w:t>)</w:t>
        <w:tab/>
        <w:t xml:space="preserve">определение концентрации Д-димера в крови у граждан, перенесших среднюю степень тяжести и выше новой коронавирусной инфекции </w:t>
      </w:r>
      <w:r>
        <w:rPr>
          <w:color w:val="000000"/>
          <w:spacing w:val="0"/>
          <w:w w:val="100"/>
          <w:position w:val="0"/>
        </w:rPr>
        <w:t>(COVID-19);</w:t>
      </w:r>
    </w:p>
    <w:p>
      <w:pPr>
        <w:pStyle w:val="Style5"/>
        <w:keepNext w:val="0"/>
        <w:keepLines w:val="0"/>
        <w:widowControl w:val="0"/>
        <w:shd w:val="clear" w:color="auto" w:fill="auto"/>
        <w:tabs>
          <w:tab w:pos="1138" w:val="left"/>
        </w:tabs>
        <w:bidi w:val="0"/>
        <w:spacing w:before="0" w:after="0"/>
        <w:ind w:left="0" w:right="0" w:firstLine="720"/>
        <w:jc w:val="both"/>
      </w:pPr>
      <w:bookmarkStart w:id="36" w:name="bookmark36"/>
      <w:r>
        <w:rPr>
          <w:color w:val="000000"/>
          <w:spacing w:val="0"/>
          <w:w w:val="100"/>
          <w:position w:val="0"/>
        </w:rPr>
        <w:t>ж</w:t>
      </w:r>
      <w:bookmarkEnd w:id="36"/>
      <w:r>
        <w:rPr>
          <w:color w:val="000000"/>
          <w:spacing w:val="0"/>
          <w:w w:val="100"/>
          <w:position w:val="0"/>
        </w:rPr>
        <w:t>)</w:t>
        <w:tab/>
        <w:t>проведение рентгенографии органов грудной клетки (если не выполнялась ранее в течение года);</w:t>
      </w:r>
    </w:p>
    <w:p>
      <w:pPr>
        <w:pStyle w:val="Style5"/>
        <w:keepNext w:val="0"/>
        <w:keepLines w:val="0"/>
        <w:widowControl w:val="0"/>
        <w:shd w:val="clear" w:color="auto" w:fill="auto"/>
        <w:tabs>
          <w:tab w:pos="1049" w:val="left"/>
        </w:tabs>
        <w:bidi w:val="0"/>
        <w:spacing w:before="0" w:after="0"/>
        <w:ind w:left="0" w:right="0" w:firstLine="720"/>
        <w:jc w:val="both"/>
      </w:pPr>
      <w:bookmarkStart w:id="37" w:name="bookmark37"/>
      <w:r>
        <w:rPr>
          <w:color w:val="000000"/>
          <w:spacing w:val="0"/>
          <w:w w:val="100"/>
          <w:position w:val="0"/>
          <w:shd w:val="clear" w:color="auto" w:fill="FFFFFF"/>
        </w:rPr>
        <w:t>з</w:t>
      </w:r>
      <w:bookmarkEnd w:id="37"/>
      <w:r>
        <w:rPr>
          <w:color w:val="000000"/>
          <w:spacing w:val="0"/>
          <w:w w:val="100"/>
          <w:position w:val="0"/>
          <w:shd w:val="clear" w:color="auto" w:fill="FFFFFF"/>
        </w:rPr>
        <w:t>)</w:t>
      </w:r>
      <w:r>
        <w:rPr>
          <w:color w:val="000000"/>
          <w:spacing w:val="0"/>
          <w:w w:val="100"/>
          <w:position w:val="0"/>
        </w:rPr>
        <w:tab/>
        <w:t>прием (осмотр) врачом-терапевтом (участковым терапевтом, врачом общей практики).</w:t>
      </w:r>
    </w:p>
    <w:p>
      <w:pPr>
        <w:pStyle w:val="Style5"/>
        <w:keepNext w:val="0"/>
        <w:keepLines w:val="0"/>
        <w:widowControl w:val="0"/>
        <w:numPr>
          <w:ilvl w:val="0"/>
          <w:numId w:val="19"/>
        </w:numPr>
        <w:shd w:val="clear" w:color="auto" w:fill="auto"/>
        <w:tabs>
          <w:tab w:pos="1040" w:val="left"/>
        </w:tabs>
        <w:bidi w:val="0"/>
        <w:spacing w:before="0" w:after="0"/>
        <w:ind w:left="0" w:right="0" w:firstLine="720"/>
        <w:jc w:val="both"/>
      </w:pPr>
      <w:bookmarkStart w:id="38" w:name="bookmark38"/>
      <w:bookmarkEnd w:id="38"/>
      <w:r>
        <w:rPr>
          <w:color w:val="000000"/>
          <w:spacing w:val="0"/>
          <w:w w:val="100"/>
          <w:position w:val="0"/>
        </w:rPr>
        <w:t>Второй этап диспансеризации, который проводится по результатам первого этапа в целях дополнительного обследования и уточнения диагноза заболевания (состояния):</w:t>
      </w:r>
    </w:p>
    <w:p>
      <w:pPr>
        <w:pStyle w:val="Style5"/>
        <w:keepNext w:val="0"/>
        <w:keepLines w:val="0"/>
        <w:widowControl w:val="0"/>
        <w:shd w:val="clear" w:color="auto" w:fill="auto"/>
        <w:tabs>
          <w:tab w:pos="1064" w:val="left"/>
        </w:tabs>
        <w:bidi w:val="0"/>
        <w:spacing w:before="0" w:after="0"/>
        <w:ind w:left="0" w:right="0" w:firstLine="720"/>
        <w:jc w:val="both"/>
      </w:pPr>
      <w:bookmarkStart w:id="39" w:name="bookmark39"/>
      <w:r>
        <w:rPr>
          <w:color w:val="000000"/>
          <w:spacing w:val="0"/>
          <w:w w:val="100"/>
          <w:position w:val="0"/>
        </w:rPr>
        <w:t>а</w:t>
      </w:r>
      <w:bookmarkEnd w:id="39"/>
      <w:r>
        <w:rPr>
          <w:color w:val="000000"/>
          <w:spacing w:val="0"/>
          <w:w w:val="100"/>
          <w:position w:val="0"/>
        </w:rPr>
        <w:t>)</w:t>
        <w:tab/>
        <w:t>проведение эхокардиографии (в случае показателя сатурации в покое 94 процента и ниже, а также по результатам проведения теста с 6-минутной ходьбой);</w:t>
      </w:r>
    </w:p>
    <w:p>
      <w:pPr>
        <w:pStyle w:val="Style5"/>
        <w:keepNext w:val="0"/>
        <w:keepLines w:val="0"/>
        <w:widowControl w:val="0"/>
        <w:shd w:val="clear" w:color="auto" w:fill="auto"/>
        <w:tabs>
          <w:tab w:pos="1083" w:val="left"/>
        </w:tabs>
        <w:bidi w:val="0"/>
        <w:spacing w:before="0" w:after="0"/>
        <w:ind w:left="0" w:right="0" w:firstLine="720"/>
        <w:jc w:val="both"/>
      </w:pPr>
      <w:bookmarkStart w:id="40" w:name="bookmark40"/>
      <w:r>
        <w:rPr>
          <w:color w:val="000000"/>
          <w:spacing w:val="0"/>
          <w:w w:val="100"/>
          <w:position w:val="0"/>
        </w:rPr>
        <w:t>б</w:t>
      </w:r>
      <w:bookmarkEnd w:id="40"/>
      <w:r>
        <w:rPr>
          <w:color w:val="000000"/>
          <w:spacing w:val="0"/>
          <w:w w:val="100"/>
          <w:position w:val="0"/>
        </w:rPr>
        <w:t>)</w:t>
        <w:tab/>
        <w:t>проведение компьютерной томографии легких (в случае показателя сатурации в покое 94 процента и ниже, а также по результатам проведения теста с 6-минутной ходьбой);</w:t>
      </w:r>
    </w:p>
    <w:p>
      <w:pPr>
        <w:pStyle w:val="Style5"/>
        <w:keepNext w:val="0"/>
        <w:keepLines w:val="0"/>
        <w:widowControl w:val="0"/>
        <w:shd w:val="clear" w:color="auto" w:fill="auto"/>
        <w:tabs>
          <w:tab w:pos="1078" w:val="left"/>
        </w:tabs>
        <w:bidi w:val="0"/>
        <w:spacing w:before="0" w:after="0"/>
        <w:ind w:left="0" w:right="0" w:firstLine="720"/>
        <w:jc w:val="both"/>
        <w:sectPr>
          <w:headerReference w:type="default" r:id="rId160"/>
          <w:headerReference w:type="even" r:id="rId161"/>
          <w:footnotePr>
            <w:pos w:val="pageBottom"/>
            <w:numFmt w:val="decimal"/>
            <w:numStart w:val="2"/>
            <w:numRestart w:val="continuous"/>
            <w15:footnoteColumns w:val="1"/>
          </w:footnotePr>
          <w:pgSz w:w="11900" w:h="16840"/>
          <w:pgMar w:top="1417" w:right="1380" w:bottom="1950" w:left="1390" w:header="0" w:footer="3" w:gutter="0"/>
          <w:pgNumType w:start="302"/>
          <w:cols w:space="720"/>
          <w:noEndnote/>
          <w:rtlGutter w:val="0"/>
          <w:docGrid w:linePitch="360"/>
        </w:sectPr>
      </w:pPr>
      <w:bookmarkStart w:id="41" w:name="bookmark41"/>
      <w:r>
        <w:rPr>
          <w:color w:val="000000"/>
          <w:spacing w:val="0"/>
          <w:w w:val="100"/>
          <w:position w:val="0"/>
        </w:rPr>
        <w:t>в</w:t>
      </w:r>
      <w:bookmarkEnd w:id="41"/>
      <w:r>
        <w:rPr>
          <w:color w:val="000000"/>
          <w:spacing w:val="0"/>
          <w:w w:val="100"/>
          <w:position w:val="0"/>
        </w:rPr>
        <w:t>)</w:t>
        <w:tab/>
        <w:t>дуплексное сканирование вен нижних конечностей (при наличии показаний по результатам определения концентрации Д-димера в крови).</w:t>
      </w:r>
    </w:p>
    <w:p>
      <w:pPr>
        <w:pStyle w:val="Style5"/>
        <w:keepNext w:val="0"/>
        <w:keepLines w:val="0"/>
        <w:widowControl w:val="0"/>
        <w:shd w:val="clear" w:color="auto" w:fill="auto"/>
        <w:bidi w:val="0"/>
        <w:spacing w:before="300" w:after="0" w:line="240" w:lineRule="auto"/>
        <w:ind w:left="0" w:right="1320" w:firstLine="0"/>
        <w:jc w:val="right"/>
      </w:pPr>
      <w:r>
        <w:rPr>
          <w:color w:val="000000"/>
          <w:spacing w:val="0"/>
          <w:w w:val="100"/>
          <w:position w:val="0"/>
        </w:rPr>
        <w:t>ПРИЛОЖЕНИЕ № 3</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 Программе государственных гарантий</w:t>
        <w:br/>
        <w:t>бесплатного оказания гражданам</w:t>
        <w:br/>
        <w:t>медицинской помощи на 2022 год</w:t>
      </w:r>
    </w:p>
    <w:p>
      <w:pPr>
        <w:pStyle w:val="Style5"/>
        <w:keepNext w:val="0"/>
        <w:keepLines w:val="0"/>
        <w:widowControl w:val="0"/>
        <w:shd w:val="clear" w:color="auto" w:fill="auto"/>
        <w:bidi w:val="0"/>
        <w:spacing w:before="0" w:after="720" w:line="240" w:lineRule="auto"/>
        <w:ind w:left="0" w:right="0" w:firstLine="0"/>
        <w:jc w:val="right"/>
      </w:pPr>
      <w:r>
        <w:rPr>
          <w:color w:val="000000"/>
          <w:spacing w:val="0"/>
          <w:w w:val="100"/>
          <w:position w:val="0"/>
        </w:rPr>
        <w:t>и на плановый период 2023 и 2024 годов</w:t>
      </w:r>
    </w:p>
    <w:p>
      <w:pPr>
        <w:pStyle w:val="Style5"/>
        <w:keepNext w:val="0"/>
        <w:keepLines w:val="0"/>
        <w:widowControl w:val="0"/>
        <w:shd w:val="clear" w:color="auto" w:fill="auto"/>
        <w:bidi w:val="0"/>
        <w:spacing w:before="0" w:after="80"/>
        <w:ind w:left="0" w:right="0" w:firstLine="0"/>
        <w:jc w:val="center"/>
      </w:pPr>
      <w:r>
        <w:rPr>
          <w:b/>
          <w:bCs/>
          <w:color w:val="000000"/>
          <w:spacing w:val="0"/>
          <w:w w:val="100"/>
          <w:position w:val="0"/>
        </w:rPr>
        <w:t>П О Л О Ж Е Н И Е</w:t>
      </w:r>
    </w:p>
    <w:p>
      <w:pPr>
        <w:pStyle w:val="Style5"/>
        <w:keepNext w:val="0"/>
        <w:keepLines w:val="0"/>
        <w:widowControl w:val="0"/>
        <w:shd w:val="clear" w:color="auto" w:fill="auto"/>
        <w:bidi w:val="0"/>
        <w:spacing w:before="0" w:after="660" w:line="240" w:lineRule="auto"/>
        <w:ind w:left="0" w:right="0" w:firstLine="0"/>
        <w:jc w:val="center"/>
      </w:pPr>
      <w:r>
        <w:rPr>
          <w:b/>
          <w:bCs/>
          <w:color w:val="000000"/>
          <w:spacing w:val="0"/>
          <w:w w:val="100"/>
          <w:position w:val="0"/>
        </w:rPr>
        <w:t>об установлении тарифов на оплату специализированной, в том числе</w:t>
        <w:br/>
        <w:t>высокотехнологичной, медицинской помощи, оказываемой</w:t>
        <w:br/>
        <w:t>медицинскими организациями, функции и полномочия учредителей</w:t>
        <w:br/>
        <w:t>в отношении которых осуществляет Правительство Российской</w:t>
        <w:br/>
        <w:t>Федерации или федеральные органы исполнительной власти,</w:t>
        <w:br/>
        <w:t>в соответствии с едиными требованиями базовой программы</w:t>
        <w:br/>
        <w:t>обязательного медицинского страхования</w:t>
      </w:r>
    </w:p>
    <w:p>
      <w:pPr>
        <w:pStyle w:val="Style5"/>
        <w:keepNext w:val="0"/>
        <w:keepLines w:val="0"/>
        <w:widowControl w:val="0"/>
        <w:numPr>
          <w:ilvl w:val="0"/>
          <w:numId w:val="21"/>
        </w:numPr>
        <w:shd w:val="clear" w:color="auto" w:fill="auto"/>
        <w:tabs>
          <w:tab w:pos="1033" w:val="left"/>
        </w:tabs>
        <w:bidi w:val="0"/>
        <w:spacing w:before="0" w:after="0"/>
        <w:ind w:left="0" w:right="0" w:firstLine="740"/>
        <w:jc w:val="both"/>
      </w:pPr>
      <w:bookmarkStart w:id="42" w:name="bookmark42"/>
      <w:bookmarkEnd w:id="42"/>
      <w:r>
        <w:rPr>
          <w:color w:val="000000"/>
          <w:spacing w:val="0"/>
          <w:w w:val="100"/>
          <w:position w:val="0"/>
        </w:rPr>
        <w:t>Настоящее Положение определяет порядок установления тарифов на оплату специализированной, в том числе высокотехнологичной, медицинской помощи, оказываемой медицинскими организациями, функции и полномочия учредителей в отношении которых осуществляет Правительство Российской Федерации или федеральные органы исполнительной власти, в соответствии с едиными требованиями базовой программы обязательного медицинского страхования (далее соответственно - федеральная медицинская организация, тариф на оплату медицинской помощи).</w:t>
      </w:r>
    </w:p>
    <w:p>
      <w:pPr>
        <w:pStyle w:val="Style5"/>
        <w:keepNext w:val="0"/>
        <w:keepLines w:val="0"/>
        <w:widowControl w:val="0"/>
        <w:numPr>
          <w:ilvl w:val="0"/>
          <w:numId w:val="21"/>
        </w:numPr>
        <w:shd w:val="clear" w:color="auto" w:fill="auto"/>
        <w:tabs>
          <w:tab w:pos="1062" w:val="left"/>
        </w:tabs>
        <w:bidi w:val="0"/>
        <w:spacing w:before="0" w:after="0"/>
        <w:ind w:left="0" w:right="0" w:firstLine="740"/>
        <w:jc w:val="both"/>
      </w:pPr>
      <w:bookmarkStart w:id="43" w:name="bookmark43"/>
      <w:bookmarkEnd w:id="43"/>
      <w:r>
        <w:rPr>
          <w:color w:val="000000"/>
          <w:spacing w:val="0"/>
          <w:w w:val="100"/>
          <w:position w:val="0"/>
        </w:rPr>
        <w:t>Тарифы на оплату медицинской помощи устанавливаются</w:t>
      </w:r>
    </w:p>
    <w:p>
      <w:pPr>
        <w:pStyle w:val="Style5"/>
        <w:keepNext w:val="0"/>
        <w:keepLines w:val="0"/>
        <w:widowControl w:val="0"/>
        <w:shd w:val="clear" w:color="auto" w:fill="auto"/>
        <w:tabs>
          <w:tab w:pos="3312" w:val="left"/>
        </w:tabs>
        <w:bidi w:val="0"/>
        <w:spacing w:before="0" w:after="0"/>
        <w:ind w:left="0" w:right="0" w:firstLine="0"/>
        <w:jc w:val="both"/>
      </w:pPr>
      <w:r>
        <w:rPr>
          <w:color w:val="000000"/>
          <w:spacing w:val="0"/>
          <w:w w:val="100"/>
          <w:position w:val="0"/>
        </w:rPr>
        <w:t>по видам медицинской помощи соответствующего профиля медицинской помощи, оказываемой федеральной медицинской организацией при заболеваниях, состояниях (группах заболеваний, состояний), перечни которых предусмотрены приложениями № 1 и 4 к Программе государственных гарантий бесплатного оказания гражданам медицинской помощи на 2022 год и на плановый период 2023 и 2024 годов, утвержденной постановлением Правительства Российской Федерации от 28 декабря 2021 г. №</w:t>
        <w:tab/>
        <w:t>2505 "О Программе государственных гарантий</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бесплатного оказания гражданам медицинской помощи на 2022 год и на плановый период 2023 и 2024 годов" (далее - Программа).</w:t>
      </w:r>
    </w:p>
    <w:p>
      <w:pPr>
        <w:pStyle w:val="Style5"/>
        <w:keepNext w:val="0"/>
        <w:keepLines w:val="0"/>
        <w:widowControl w:val="0"/>
        <w:numPr>
          <w:ilvl w:val="0"/>
          <w:numId w:val="21"/>
        </w:numPr>
        <w:shd w:val="clear" w:color="auto" w:fill="auto"/>
        <w:tabs>
          <w:tab w:pos="1033" w:val="left"/>
        </w:tabs>
        <w:bidi w:val="0"/>
        <w:spacing w:before="0" w:after="300"/>
        <w:ind w:left="0" w:right="0" w:firstLine="740"/>
        <w:jc w:val="both"/>
        <w:sectPr>
          <w:footnotePr>
            <w:pos w:val="pageBottom"/>
            <w:numFmt w:val="decimal"/>
            <w:numStart w:val="2"/>
            <w:numRestart w:val="continuous"/>
            <w15:footnoteColumns w:val="1"/>
          </w:footnotePr>
          <w:pgSz w:w="11900" w:h="16840"/>
          <w:pgMar w:top="1422" w:right="1373" w:bottom="1441" w:left="1377" w:header="0" w:footer="3" w:gutter="0"/>
          <w:cols w:space="720"/>
          <w:noEndnote/>
          <w:rtlGutter w:val="0"/>
          <w:docGrid w:linePitch="360"/>
        </w:sectPr>
      </w:pPr>
      <w:r>
        <w:rPr>
          <w:color w:val="000000"/>
          <w:spacing w:val="0"/>
          <w:w w:val="100"/>
          <w:position w:val="0"/>
        </w:rPr>
        <w:t xml:space="preserve">Тариф на оплату </w:t>
      </w:r>
      <w:r>
        <w:rPr>
          <w:color w:val="000000"/>
          <w:spacing w:val="0"/>
          <w:w w:val="100"/>
          <w:position w:val="0"/>
        </w:rPr>
        <w:t>j</w:t>
      </w:r>
      <w:r>
        <w:rPr>
          <w:color w:val="000000"/>
          <w:spacing w:val="0"/>
          <w:w w:val="100"/>
          <w:position w:val="0"/>
        </w:rPr>
        <w:t xml:space="preserve">-й медицинской помощи (за исключением медицинской помощи, оплачиваемой по отдельным группам заболеваний, </w:t>
      </w:r>
    </w:p>
    <w:p>
      <w:pPr>
        <w:pStyle w:val="Style5"/>
        <w:keepNext w:val="0"/>
        <w:keepLines w:val="0"/>
        <w:widowControl w:val="0"/>
        <w:shd w:val="clear" w:color="auto" w:fill="auto"/>
        <w:tabs>
          <w:tab w:pos="1033" w:val="left"/>
        </w:tabs>
        <w:bidi w:val="0"/>
        <w:spacing w:before="0" w:after="300"/>
        <w:ind w:left="0" w:right="0" w:firstLine="0"/>
        <w:jc w:val="both"/>
      </w:pPr>
      <w:bookmarkStart w:id="44" w:name="bookmark44"/>
      <w:bookmarkEnd w:id="44"/>
      <w:r>
        <w:rPr>
          <w:color w:val="000000"/>
          <w:spacing w:val="0"/>
          <w:w w:val="100"/>
          <w:position w:val="0"/>
        </w:rPr>
        <w:t xml:space="preserve">состояний, доли заработной платы и прочих расходов в составе норматива финансовых затрат которой предусмотрены приложением № 4 к Программе, и высокотехнологичной медицинской помощи), оказываемой </w:t>
      </w:r>
      <w:r>
        <w:rPr>
          <w:color w:val="000000"/>
          <w:spacing w:val="0"/>
          <w:w w:val="100"/>
          <w:position w:val="0"/>
        </w:rPr>
        <w:t>i</w:t>
      </w:r>
      <w:r>
        <w:rPr>
          <w:color w:val="000000"/>
          <w:spacing w:val="0"/>
          <w:w w:val="100"/>
          <w:position w:val="0"/>
        </w:rPr>
        <w:t xml:space="preserve">-й федеральной медицинской организацией в </w:t>
      </w:r>
      <w:r>
        <w:rPr>
          <w:color w:val="000000"/>
          <w:spacing w:val="0"/>
          <w:w w:val="100"/>
          <w:position w:val="0"/>
        </w:rPr>
        <w:t>z</w:t>
      </w:r>
      <w:r>
        <w:rPr>
          <w:color w:val="000000"/>
          <w:spacing w:val="0"/>
          <w:w w:val="100"/>
          <w:position w:val="0"/>
        </w:rPr>
        <w:t xml:space="preserve">-х условиях (стационарных условиях или условиях дневного стационара) </w:t>
      </w:r>
      <w:r>
        <w:rPr>
          <w:color w:val="000000"/>
          <w:spacing w:val="0"/>
          <w:w w:val="100"/>
          <w:position w:val="0"/>
        </w:rPr>
        <w:t>(T</w:t>
      </w:r>
      <w:r>
        <w:rPr>
          <w:color w:val="000000"/>
          <w:spacing w:val="0"/>
          <w:w w:val="100"/>
          <w:position w:val="0"/>
          <w:sz w:val="18"/>
          <w:szCs w:val="18"/>
        </w:rPr>
        <w:t>ij</w:t>
      </w:r>
      <w:r>
        <w:rPr>
          <w:color w:val="000000"/>
          <w:spacing w:val="0"/>
          <w:w w:val="100"/>
          <w:position w:val="0"/>
          <w:vertAlign w:val="subscript"/>
        </w:rPr>
        <w:t>z</w:t>
      </w:r>
      <w:r>
        <w:rPr>
          <w:color w:val="000000"/>
          <w:spacing w:val="0"/>
          <w:w w:val="100"/>
          <w:position w:val="0"/>
        </w:rPr>
        <w:t xml:space="preserve">), </w:t>
      </w:r>
      <w:r>
        <w:rPr>
          <w:color w:val="000000"/>
          <w:spacing w:val="0"/>
          <w:w w:val="100"/>
          <w:position w:val="0"/>
        </w:rPr>
        <w:t>определяется по формуле:</w:t>
      </w:r>
    </w:p>
    <w:p>
      <w:pPr>
        <w:pStyle w:val="Style5"/>
        <w:keepNext w:val="0"/>
        <w:keepLines w:val="0"/>
        <w:widowControl w:val="0"/>
        <w:shd w:val="clear" w:color="auto" w:fill="auto"/>
        <w:bidi w:val="0"/>
        <w:spacing w:before="0" w:after="300"/>
        <w:ind w:left="0" w:right="0" w:firstLine="0"/>
        <w:jc w:val="center"/>
      </w:pPr>
      <w:r>
        <w:rPr>
          <w:color w:val="000000"/>
          <w:spacing w:val="0"/>
          <w:w w:val="100"/>
          <w:position w:val="0"/>
        </w:rPr>
        <w:t>T</w:t>
      </w:r>
      <w:r>
        <w:rPr>
          <w:color w:val="000000"/>
          <w:spacing w:val="0"/>
          <w:w w:val="100"/>
          <w:position w:val="0"/>
          <w:sz w:val="18"/>
          <w:szCs w:val="18"/>
        </w:rPr>
        <w:t xml:space="preserve">ijz </w:t>
      </w:r>
      <w:r>
        <w:rPr>
          <w:color w:val="000000"/>
          <w:spacing w:val="0"/>
          <w:w w:val="100"/>
          <w:position w:val="0"/>
        </w:rPr>
        <w:t xml:space="preserve">= </w:t>
      </w:r>
      <w:r>
        <w:rPr>
          <w:color w:val="000000"/>
          <w:spacing w:val="0"/>
          <w:w w:val="100"/>
          <w:position w:val="0"/>
        </w:rPr>
        <w:t>HO3</w:t>
      </w:r>
      <w:r>
        <w:rPr>
          <w:color w:val="000000"/>
          <w:spacing w:val="0"/>
          <w:w w:val="100"/>
          <w:position w:val="0"/>
          <w:sz w:val="18"/>
          <w:szCs w:val="18"/>
        </w:rPr>
        <w:t xml:space="preserve">z </w:t>
      </w:r>
      <w:r>
        <w:rPr>
          <w:color w:val="000000"/>
          <w:spacing w:val="0"/>
          <w:w w:val="100"/>
          <w:position w:val="0"/>
        </w:rPr>
        <w:t xml:space="preserve">х </w:t>
      </w:r>
      <w:r>
        <w:rPr>
          <w:color w:val="000000"/>
          <w:spacing w:val="0"/>
          <w:w w:val="100"/>
          <w:position w:val="0"/>
        </w:rPr>
        <w:t>KBC</w:t>
      </w:r>
      <w:r>
        <w:rPr>
          <w:color w:val="000000"/>
          <w:spacing w:val="0"/>
          <w:w w:val="100"/>
          <w:position w:val="0"/>
          <w:sz w:val="18"/>
          <w:szCs w:val="18"/>
        </w:rPr>
        <w:t xml:space="preserve">z </w:t>
      </w:r>
      <w:r>
        <w:rPr>
          <w:color w:val="000000"/>
          <w:spacing w:val="0"/>
          <w:w w:val="100"/>
          <w:position w:val="0"/>
        </w:rPr>
        <w:t xml:space="preserve">х КД х </w:t>
      </w:r>
      <w:r>
        <w:rPr>
          <w:color w:val="000000"/>
          <w:spacing w:val="0"/>
          <w:w w:val="100"/>
          <w:position w:val="0"/>
        </w:rPr>
        <w:t>(K3</w:t>
      </w:r>
      <w:r>
        <w:rPr>
          <w:color w:val="000000"/>
          <w:spacing w:val="0"/>
          <w:w w:val="100"/>
          <w:position w:val="0"/>
          <w:sz w:val="18"/>
          <w:szCs w:val="18"/>
        </w:rPr>
        <w:t xml:space="preserve">jz </w:t>
      </w:r>
      <w:r>
        <w:rPr>
          <w:color w:val="000000"/>
          <w:spacing w:val="0"/>
          <w:w w:val="100"/>
          <w:position w:val="0"/>
        </w:rPr>
        <w:t xml:space="preserve">х </w:t>
      </w:r>
      <w:r>
        <w:rPr>
          <w:color w:val="000000"/>
          <w:spacing w:val="0"/>
          <w:w w:val="100"/>
          <w:position w:val="0"/>
        </w:rPr>
        <w:t>KC</w:t>
      </w:r>
      <w:r>
        <w:rPr>
          <w:color w:val="000000"/>
          <w:spacing w:val="0"/>
          <w:w w:val="100"/>
          <w:position w:val="0"/>
          <w:sz w:val="18"/>
          <w:szCs w:val="18"/>
        </w:rPr>
        <w:t xml:space="preserve">ij </w:t>
      </w:r>
      <w:r>
        <w:rPr>
          <w:color w:val="000000"/>
          <w:spacing w:val="0"/>
          <w:w w:val="100"/>
          <w:position w:val="0"/>
        </w:rPr>
        <w:t xml:space="preserve">+ </w:t>
      </w:r>
      <w:r>
        <w:rPr>
          <w:color w:val="000000"/>
          <w:spacing w:val="0"/>
          <w:w w:val="100"/>
          <w:position w:val="0"/>
        </w:rPr>
        <w:t>КСЛП),</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где:</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HO3</w:t>
      </w:r>
      <w:r>
        <w:rPr>
          <w:color w:val="000000"/>
          <w:spacing w:val="0"/>
          <w:w w:val="100"/>
          <w:position w:val="0"/>
          <w:vertAlign w:val="subscript"/>
        </w:rPr>
        <w:t>z</w:t>
      </w:r>
      <w:r>
        <w:rPr>
          <w:color w:val="000000"/>
          <w:spacing w:val="0"/>
          <w:w w:val="100"/>
          <w:position w:val="0"/>
        </w:rPr>
        <w:t xml:space="preserve"> - </w:t>
      </w:r>
      <w:r>
        <w:rPr>
          <w:color w:val="000000"/>
          <w:spacing w:val="0"/>
          <w:w w:val="100"/>
          <w:position w:val="0"/>
        </w:rPr>
        <w:t xml:space="preserve">средний норматив финансовых затрат на единицу объема предоставления медицинской помощи в </w:t>
      </w:r>
      <w:r>
        <w:rPr>
          <w:color w:val="000000"/>
          <w:spacing w:val="0"/>
          <w:w w:val="100"/>
          <w:position w:val="0"/>
        </w:rPr>
        <w:t>z</w:t>
      </w:r>
      <w:r>
        <w:rPr>
          <w:color w:val="000000"/>
          <w:spacing w:val="0"/>
          <w:w w:val="100"/>
          <w:position w:val="0"/>
        </w:rPr>
        <w:t>-х условиях, оказываемой федеральными медицинскими организациями, предусмотренный приложением № 7 к Программе;</w:t>
      </w:r>
    </w:p>
    <w:p>
      <w:pPr>
        <w:pStyle w:val="Style5"/>
        <w:keepNext w:val="0"/>
        <w:keepLines w:val="0"/>
        <w:widowControl w:val="0"/>
        <w:shd w:val="clear" w:color="auto" w:fill="auto"/>
        <w:tabs>
          <w:tab w:pos="8981" w:val="left"/>
        </w:tabs>
        <w:bidi w:val="0"/>
        <w:spacing w:before="0" w:after="0"/>
        <w:ind w:left="0" w:right="0" w:firstLine="720"/>
        <w:jc w:val="both"/>
      </w:pPr>
      <w:r>
        <w:rPr>
          <w:color w:val="000000"/>
          <w:spacing w:val="0"/>
          <w:w w:val="100"/>
          <w:position w:val="0"/>
        </w:rPr>
        <w:t>KBC</w:t>
      </w:r>
      <w:r>
        <w:rPr>
          <w:color w:val="000000"/>
          <w:spacing w:val="0"/>
          <w:w w:val="100"/>
          <w:position w:val="0"/>
          <w:vertAlign w:val="subscript"/>
        </w:rPr>
        <w:t>z</w:t>
      </w:r>
      <w:r>
        <w:rPr>
          <w:color w:val="000000"/>
          <w:spacing w:val="0"/>
          <w:w w:val="100"/>
          <w:position w:val="0"/>
        </w:rPr>
        <w:t xml:space="preserve"> </w:t>
      </w:r>
      <w:r>
        <w:rPr>
          <w:color w:val="000000"/>
          <w:spacing w:val="0"/>
          <w:w w:val="100"/>
          <w:position w:val="0"/>
        </w:rPr>
        <w:t xml:space="preserve">- коэффициент приведения среднего норматива финансовых затрат на единицу объема предоставления медицинской помощи в </w:t>
      </w:r>
      <w:r>
        <w:rPr>
          <w:color w:val="000000"/>
          <w:spacing w:val="0"/>
          <w:w w:val="100"/>
          <w:position w:val="0"/>
        </w:rPr>
        <w:t>z</w:t>
      </w:r>
      <w:r>
        <w:rPr>
          <w:color w:val="000000"/>
          <w:spacing w:val="0"/>
          <w:w w:val="100"/>
          <w:position w:val="0"/>
        </w:rPr>
        <w:t>-х условиях к базовой ставке, исключающей влияние применяемых коэффициентов относительной затратоемкости и специфики оказания медицинской помощи, коэффициента дифференциации и коэффициента сложности лечения пациентов, принимающий значение 0,35</w:t>
        <w:tab/>
        <w:t>-</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для стационара и 0,32 - для дневного стационара;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КД</w:t>
      </w:r>
      <w:r>
        <w:rPr>
          <w:color w:val="000000"/>
          <w:spacing w:val="0"/>
          <w:w w:val="100"/>
          <w:position w:val="0"/>
          <w:sz w:val="18"/>
          <w:szCs w:val="18"/>
        </w:rPr>
        <w:t xml:space="preserve">) </w:t>
      </w:r>
      <w:r>
        <w:rPr>
          <w:color w:val="000000"/>
          <w:spacing w:val="0"/>
          <w:w w:val="100"/>
          <w:position w:val="0"/>
        </w:rPr>
        <w:t>- коэффициент дифференциации, устанавливаемый: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 xml:space="preserve">для субъекта Российской Федерации, на территории которого расположена </w:t>
      </w:r>
      <w:r>
        <w:rPr>
          <w:color w:val="000000"/>
          <w:spacing w:val="0"/>
          <w:w w:val="100"/>
          <w:position w:val="0"/>
        </w:rPr>
        <w:t>i</w:t>
      </w:r>
      <w:r>
        <w:rPr>
          <w:color w:val="000000"/>
          <w:spacing w:val="0"/>
          <w:w w:val="100"/>
          <w:position w:val="0"/>
        </w:rPr>
        <w:t xml:space="preserve">-я федеральная медицинская организация, используемый при распределении субвенций, предоставляемых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в соответствии с методикой распределения субвенций, предоставляемых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утвержденной постановлением Правительства Российской Федерации от 5 мая 2012 г. № 462 "О порядке распределения, предоставления и расходования субвенций из бюджета Федерального фонда обязательного медицинского страхования бюджетам </w:t>
      </w:r>
      <w:r>
        <w:rPr>
          <w:color w:val="000000"/>
          <w:spacing w:val="0"/>
          <w:w w:val="100"/>
          <w:position w:val="0"/>
        </w:rPr>
        <w:t>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w:t>
      </w:r>
    </w:p>
    <w:p>
      <w:pPr>
        <w:pStyle w:val="Style5"/>
        <w:keepNext w:val="0"/>
        <w:keepLines w:val="0"/>
        <w:widowControl w:val="0"/>
        <w:shd w:val="clear" w:color="auto" w:fill="auto"/>
        <w:bidi w:val="0"/>
        <w:spacing w:before="0" w:after="0" w:line="266" w:lineRule="auto"/>
        <w:ind w:left="0" w:right="0" w:firstLine="760"/>
        <w:jc w:val="both"/>
      </w:pPr>
      <w:r>
        <w:rPr>
          <w:color w:val="000000"/>
          <w:spacing w:val="0"/>
          <w:w w:val="100"/>
          <w:position w:val="0"/>
        </w:rPr>
        <w:t>для территории оказания медицинской помощи (в случае, если коэффициент дифференциации не является единым для всей территории субъекта Российской Федерации);</w:t>
      </w:r>
    </w:p>
    <w:p>
      <w:pPr>
        <w:pStyle w:val="Style5"/>
        <w:keepNext w:val="0"/>
        <w:keepLines w:val="0"/>
        <w:widowControl w:val="0"/>
        <w:shd w:val="clear" w:color="auto" w:fill="auto"/>
        <w:bidi w:val="0"/>
        <w:spacing w:before="0" w:after="0" w:line="266" w:lineRule="auto"/>
        <w:ind w:left="0" w:right="0" w:firstLine="760"/>
        <w:jc w:val="both"/>
      </w:pPr>
      <w:r>
        <w:rPr>
          <w:color w:val="000000"/>
          <w:spacing w:val="0"/>
          <w:w w:val="100"/>
          <w:position w:val="0"/>
        </w:rPr>
        <w:t>RS</w:t>
      </w:r>
      <w:r>
        <w:rPr>
          <w:color w:val="000000"/>
          <w:spacing w:val="0"/>
          <w:w w:val="100"/>
          <w:position w:val="0"/>
          <w:sz w:val="18"/>
          <w:szCs w:val="18"/>
        </w:rPr>
        <w:t xml:space="preserve">jz </w:t>
      </w:r>
      <w:r>
        <w:rPr>
          <w:color w:val="000000"/>
          <w:spacing w:val="0"/>
          <w:w w:val="100"/>
          <w:position w:val="0"/>
        </w:rPr>
        <w:t xml:space="preserve">- коэффициент относительной затратоемкости оказания </w:t>
      </w:r>
      <w:r>
        <w:rPr>
          <w:color w:val="000000"/>
          <w:spacing w:val="0"/>
          <w:w w:val="100"/>
          <w:position w:val="0"/>
        </w:rPr>
        <w:t>j</w:t>
      </w:r>
      <w:r>
        <w:rPr>
          <w:color w:val="000000"/>
          <w:spacing w:val="0"/>
          <w:w w:val="100"/>
          <w:position w:val="0"/>
        </w:rPr>
        <w:t xml:space="preserve">-й медицинской помощи в </w:t>
      </w:r>
      <w:r>
        <w:rPr>
          <w:color w:val="000000"/>
          <w:spacing w:val="0"/>
          <w:w w:val="100"/>
          <w:position w:val="0"/>
        </w:rPr>
        <w:t>z</w:t>
      </w:r>
      <w:r>
        <w:rPr>
          <w:color w:val="000000"/>
          <w:spacing w:val="0"/>
          <w:w w:val="100"/>
          <w:position w:val="0"/>
        </w:rPr>
        <w:t>-х условиях, значение которого принимается в соответствии с приложением № 4 к Программе (далее - коэффициент относительной затратоемкости);</w:t>
      </w:r>
    </w:p>
    <w:p>
      <w:pPr>
        <w:pStyle w:val="Style5"/>
        <w:keepNext w:val="0"/>
        <w:keepLines w:val="0"/>
        <w:widowControl w:val="0"/>
        <w:shd w:val="clear" w:color="auto" w:fill="auto"/>
        <w:bidi w:val="0"/>
        <w:spacing w:before="0" w:after="0" w:line="266" w:lineRule="auto"/>
        <w:ind w:left="0" w:right="0" w:firstLine="760"/>
        <w:jc w:val="both"/>
      </w:pPr>
      <w:r>
        <w:rPr>
          <w:color w:val="000000"/>
          <w:spacing w:val="0"/>
          <w:w w:val="100"/>
          <w:position w:val="0"/>
        </w:rPr>
        <w:t xml:space="preserve">КСу - коэффициент специфики оказания </w:t>
      </w:r>
      <w:r>
        <w:rPr>
          <w:color w:val="000000"/>
          <w:spacing w:val="0"/>
          <w:w w:val="100"/>
          <w:position w:val="0"/>
        </w:rPr>
        <w:t>j</w:t>
      </w:r>
      <w:r>
        <w:rPr>
          <w:color w:val="000000"/>
          <w:spacing w:val="0"/>
          <w:w w:val="100"/>
          <w:position w:val="0"/>
        </w:rPr>
        <w:t xml:space="preserve">-й медицинской помощи </w:t>
      </w:r>
      <w:r>
        <w:rPr>
          <w:color w:val="000000"/>
          <w:spacing w:val="0"/>
          <w:w w:val="100"/>
          <w:position w:val="0"/>
        </w:rPr>
        <w:t>i</w:t>
      </w:r>
      <w:r>
        <w:rPr>
          <w:color w:val="000000"/>
          <w:spacing w:val="0"/>
          <w:w w:val="100"/>
          <w:position w:val="0"/>
        </w:rPr>
        <w:t>-й федеральной медицинской организацией, значение которого принимается в соответствии с пунктом 5 настоящего Положения;</w:t>
      </w:r>
    </w:p>
    <w:p>
      <w:pPr>
        <w:pStyle w:val="Style5"/>
        <w:keepNext w:val="0"/>
        <w:keepLines w:val="0"/>
        <w:widowControl w:val="0"/>
        <w:shd w:val="clear" w:color="auto" w:fill="auto"/>
        <w:bidi w:val="0"/>
        <w:spacing w:before="0" w:after="0" w:line="266" w:lineRule="auto"/>
        <w:ind w:left="0" w:right="0" w:firstLine="760"/>
        <w:jc w:val="both"/>
      </w:pPr>
      <w:r>
        <w:rPr>
          <w:color w:val="000000"/>
          <w:spacing w:val="0"/>
          <w:w w:val="100"/>
          <w:position w:val="0"/>
        </w:rPr>
        <w:t>КСЛП - коэффициент сложности лечения пациента, значение которого принимается в соответствии с пунктом 6 настоящего Положения.</w:t>
      </w:r>
    </w:p>
    <w:p>
      <w:pPr>
        <w:pStyle w:val="Style5"/>
        <w:keepNext w:val="0"/>
        <w:keepLines w:val="0"/>
        <w:widowControl w:val="0"/>
        <w:numPr>
          <w:ilvl w:val="0"/>
          <w:numId w:val="21"/>
        </w:numPr>
        <w:shd w:val="clear" w:color="auto" w:fill="auto"/>
        <w:tabs>
          <w:tab w:pos="1054" w:val="left"/>
        </w:tabs>
        <w:bidi w:val="0"/>
        <w:spacing w:before="0" w:after="360" w:line="266" w:lineRule="auto"/>
        <w:ind w:left="0" w:right="0" w:firstLine="760"/>
        <w:jc w:val="both"/>
      </w:pPr>
      <w:bookmarkStart w:id="45" w:name="bookmark45"/>
      <w:bookmarkEnd w:id="45"/>
      <w:r>
        <w:rPr>
          <w:color w:val="000000"/>
          <w:spacing w:val="0"/>
          <w:w w:val="100"/>
          <w:position w:val="0"/>
        </w:rPr>
        <w:t xml:space="preserve">Тариф на оплату </w:t>
      </w:r>
      <w:r>
        <w:rPr>
          <w:color w:val="000000"/>
          <w:spacing w:val="0"/>
          <w:w w:val="100"/>
          <w:position w:val="0"/>
        </w:rPr>
        <w:t>j</w:t>
      </w:r>
      <w:r>
        <w:rPr>
          <w:color w:val="000000"/>
          <w:spacing w:val="0"/>
          <w:w w:val="100"/>
          <w:position w:val="0"/>
          <w:vertAlign w:val="subscript"/>
        </w:rPr>
        <w:t>LT</w:t>
      </w:r>
      <w:r>
        <w:rPr>
          <w:color w:val="000000"/>
          <w:spacing w:val="0"/>
          <w:w w:val="100"/>
          <w:position w:val="0"/>
        </w:rPr>
        <w:t xml:space="preserve">-H </w:t>
      </w:r>
      <w:r>
        <w:rPr>
          <w:color w:val="000000"/>
          <w:spacing w:val="0"/>
          <w:w w:val="100"/>
          <w:position w:val="0"/>
        </w:rPr>
        <w:t xml:space="preserve">медицинской помощи, оказываемой </w:t>
      </w:r>
      <w:r>
        <w:rPr>
          <w:color w:val="000000"/>
          <w:spacing w:val="0"/>
          <w:w w:val="100"/>
          <w:position w:val="0"/>
        </w:rPr>
        <w:t>i</w:t>
      </w:r>
      <w:r>
        <w:rPr>
          <w:color w:val="000000"/>
          <w:spacing w:val="0"/>
          <w:w w:val="100"/>
          <w:position w:val="0"/>
        </w:rPr>
        <w:t xml:space="preserve">-й федеральной медицинской организацией в </w:t>
      </w:r>
      <w:r>
        <w:rPr>
          <w:color w:val="000000"/>
          <w:spacing w:val="0"/>
          <w:w w:val="100"/>
          <w:position w:val="0"/>
        </w:rPr>
        <w:t>z</w:t>
      </w:r>
      <w:r>
        <w:rPr>
          <w:color w:val="000000"/>
          <w:spacing w:val="0"/>
          <w:w w:val="100"/>
          <w:position w:val="0"/>
        </w:rPr>
        <w:t xml:space="preserve">-х условиях по отдельным группам заболеваний, состояний, доли заработной платы и прочих расходов в составе норматива финансовых затрат которых установлены приложением № 4 к Программе (Ту </w:t>
      </w:r>
      <w:r>
        <w:rPr>
          <w:color w:val="000000"/>
          <w:spacing w:val="0"/>
          <w:w w:val="100"/>
          <w:position w:val="0"/>
          <w:vertAlign w:val="subscript"/>
        </w:rPr>
        <w:t>z</w:t>
      </w:r>
      <w:r>
        <w:rPr>
          <w:color w:val="000000"/>
          <w:spacing w:val="0"/>
          <w:w w:val="100"/>
          <w:position w:val="0"/>
        </w:rPr>
        <w:t>), определяется по формуле:</w:t>
      </w:r>
    </w:p>
    <w:p>
      <w:pPr>
        <w:pStyle w:val="Style5"/>
        <w:keepNext w:val="0"/>
        <w:keepLines w:val="0"/>
        <w:widowControl w:val="0"/>
        <w:shd w:val="clear" w:color="auto" w:fill="auto"/>
        <w:tabs>
          <w:tab w:pos="619" w:val="left"/>
          <w:tab w:pos="3379" w:val="left"/>
          <w:tab w:pos="4906" w:val="left"/>
          <w:tab w:pos="6163" w:val="left"/>
        </w:tabs>
        <w:bidi w:val="0"/>
        <w:spacing w:before="0" w:after="0" w:line="240" w:lineRule="auto"/>
        <w:ind w:left="0" w:right="0" w:firstLine="0"/>
        <w:jc w:val="both"/>
        <w:rPr>
          <w:sz w:val="26"/>
          <w:szCs w:val="26"/>
        </w:rPr>
      </w:pPr>
      <w:r>
        <w:rPr>
          <w:color w:val="000000"/>
          <w:spacing w:val="0"/>
          <w:w w:val="100"/>
          <w:position w:val="0"/>
          <w:sz w:val="28"/>
          <w:szCs w:val="28"/>
        </w:rPr>
        <w:t>T.</w:t>
        <w:tab/>
      </w:r>
      <w:r>
        <w:rPr>
          <w:rFonts w:ascii="Arial" w:eastAsia="Arial" w:hAnsi="Arial" w:cs="Arial"/>
          <w:color w:val="000000"/>
          <w:spacing w:val="0"/>
          <w:w w:val="100"/>
          <w:position w:val="0"/>
          <w:sz w:val="26"/>
          <w:szCs w:val="26"/>
        </w:rPr>
        <w:t xml:space="preserve">= </w:t>
      </w:r>
      <w:r>
        <w:rPr>
          <w:color w:val="000000"/>
          <w:spacing w:val="0"/>
          <w:w w:val="100"/>
          <w:position w:val="0"/>
          <w:sz w:val="28"/>
          <w:szCs w:val="28"/>
        </w:rPr>
        <w:t xml:space="preserve">НФЗ </w:t>
      </w:r>
      <w:r>
        <w:rPr>
          <w:rFonts w:ascii="Arial" w:eastAsia="Arial" w:hAnsi="Arial" w:cs="Arial"/>
          <w:color w:val="000000"/>
          <w:spacing w:val="0"/>
          <w:w w:val="100"/>
          <w:position w:val="0"/>
          <w:sz w:val="26"/>
          <w:szCs w:val="26"/>
        </w:rPr>
        <w:t xml:space="preserve">х </w:t>
      </w:r>
      <w:r>
        <w:rPr>
          <w:color w:val="000000"/>
          <w:spacing w:val="0"/>
          <w:w w:val="100"/>
          <w:position w:val="0"/>
          <w:sz w:val="28"/>
          <w:szCs w:val="28"/>
        </w:rPr>
        <w:t xml:space="preserve">КБС </w:t>
      </w:r>
      <w:r>
        <w:rPr>
          <w:rFonts w:ascii="Arial" w:eastAsia="Arial" w:hAnsi="Arial" w:cs="Arial"/>
          <w:color w:val="000000"/>
          <w:spacing w:val="0"/>
          <w:w w:val="100"/>
          <w:position w:val="0"/>
          <w:sz w:val="26"/>
          <w:szCs w:val="26"/>
        </w:rPr>
        <w:t xml:space="preserve">х </w:t>
      </w:r>
      <w:r>
        <w:rPr>
          <w:color w:val="000000"/>
          <w:spacing w:val="0"/>
          <w:w w:val="100"/>
          <w:position w:val="0"/>
          <w:sz w:val="28"/>
          <w:szCs w:val="28"/>
        </w:rPr>
        <w:t>КЗ</w:t>
        <w:tab/>
      </w:r>
      <w:r>
        <w:rPr>
          <w:rFonts w:ascii="Arial" w:eastAsia="Arial" w:hAnsi="Arial" w:cs="Arial"/>
          <w:color w:val="000000"/>
          <w:spacing w:val="0"/>
          <w:w w:val="100"/>
          <w:position w:val="0"/>
          <w:sz w:val="26"/>
          <w:szCs w:val="26"/>
        </w:rPr>
        <w:t xml:space="preserve">х </w:t>
      </w:r>
      <w:r>
        <w:rPr>
          <w:color w:val="000000"/>
          <w:spacing w:val="0"/>
          <w:w w:val="100"/>
          <w:position w:val="0"/>
          <w:sz w:val="28"/>
          <w:szCs w:val="28"/>
        </w:rPr>
        <w:t xml:space="preserve">((1 </w:t>
      </w:r>
      <w:r>
        <w:rPr>
          <w:rFonts w:ascii="Arial" w:eastAsia="Arial" w:hAnsi="Arial" w:cs="Arial"/>
          <w:color w:val="000000"/>
          <w:spacing w:val="0"/>
          <w:w w:val="100"/>
          <w:position w:val="0"/>
          <w:sz w:val="26"/>
          <w:szCs w:val="26"/>
        </w:rPr>
        <w:t xml:space="preserve">- </w:t>
      </w:r>
      <w:r>
        <w:rPr>
          <w:color w:val="000000"/>
          <w:spacing w:val="0"/>
          <w:w w:val="100"/>
          <w:position w:val="0"/>
          <w:sz w:val="28"/>
          <w:szCs w:val="28"/>
        </w:rPr>
        <w:t>Д</w:t>
        <w:tab/>
        <w:t xml:space="preserve">) </w:t>
      </w:r>
      <w:r>
        <w:rPr>
          <w:rFonts w:ascii="Arial" w:eastAsia="Arial" w:hAnsi="Arial" w:cs="Arial"/>
          <w:color w:val="000000"/>
          <w:spacing w:val="0"/>
          <w:w w:val="100"/>
          <w:position w:val="0"/>
          <w:sz w:val="26"/>
          <w:szCs w:val="26"/>
        </w:rPr>
        <w:t xml:space="preserve">+ </w:t>
      </w:r>
      <w:r>
        <w:rPr>
          <w:color w:val="000000"/>
          <w:spacing w:val="0"/>
          <w:w w:val="100"/>
          <w:position w:val="0"/>
          <w:sz w:val="28"/>
          <w:szCs w:val="28"/>
        </w:rPr>
        <w:t>Д</w:t>
        <w:tab/>
      </w:r>
      <w:r>
        <w:rPr>
          <w:rFonts w:ascii="Arial" w:eastAsia="Arial" w:hAnsi="Arial" w:cs="Arial"/>
          <w:color w:val="000000"/>
          <w:spacing w:val="0"/>
          <w:w w:val="100"/>
          <w:position w:val="0"/>
          <w:sz w:val="26"/>
          <w:szCs w:val="26"/>
        </w:rPr>
        <w:t xml:space="preserve">х </w:t>
      </w:r>
      <w:r>
        <w:rPr>
          <w:color w:val="000000"/>
          <w:spacing w:val="0"/>
          <w:w w:val="100"/>
          <w:position w:val="0"/>
          <w:sz w:val="28"/>
          <w:szCs w:val="28"/>
        </w:rPr>
        <w:t xml:space="preserve">КД. </w:t>
      </w:r>
      <w:r>
        <w:rPr>
          <w:rFonts w:ascii="Arial" w:eastAsia="Arial" w:hAnsi="Arial" w:cs="Arial"/>
          <w:color w:val="000000"/>
          <w:spacing w:val="0"/>
          <w:w w:val="100"/>
          <w:position w:val="0"/>
          <w:sz w:val="26"/>
          <w:szCs w:val="26"/>
        </w:rPr>
        <w:t xml:space="preserve">х </w:t>
      </w:r>
      <w:r>
        <w:rPr>
          <w:color w:val="000000"/>
          <w:spacing w:val="0"/>
          <w:w w:val="100"/>
          <w:position w:val="0"/>
          <w:sz w:val="28"/>
          <w:szCs w:val="28"/>
        </w:rPr>
        <w:t xml:space="preserve">КС ) </w:t>
      </w:r>
      <w:r>
        <w:rPr>
          <w:rFonts w:ascii="Arial" w:eastAsia="Arial" w:hAnsi="Arial" w:cs="Arial"/>
          <w:color w:val="000000"/>
          <w:spacing w:val="0"/>
          <w:w w:val="100"/>
          <w:position w:val="0"/>
          <w:sz w:val="26"/>
          <w:szCs w:val="26"/>
        </w:rPr>
        <w:t>+</w:t>
      </w:r>
    </w:p>
    <w:p>
      <w:pPr>
        <w:pStyle w:val="Style5"/>
        <w:keepNext w:val="0"/>
        <w:keepLines w:val="0"/>
        <w:widowControl w:val="0"/>
        <w:shd w:val="clear" w:color="auto" w:fill="auto"/>
        <w:tabs>
          <w:tab w:pos="1444" w:val="left"/>
          <w:tab w:pos="2370" w:val="left"/>
          <w:tab w:pos="3018" w:val="left"/>
          <w:tab w:pos="4406" w:val="left"/>
          <w:tab w:pos="5548" w:val="left"/>
          <w:tab w:pos="6791" w:val="left"/>
          <w:tab w:pos="7458" w:val="left"/>
        </w:tabs>
        <w:bidi w:val="0"/>
        <w:spacing w:before="0" w:after="100" w:line="180" w:lineRule="auto"/>
        <w:ind w:left="0" w:right="0" w:firstLine="220"/>
        <w:jc w:val="both"/>
      </w:pPr>
      <w:r>
        <w:rPr>
          <w:color w:val="000000"/>
          <w:spacing w:val="0"/>
          <w:w w:val="100"/>
          <w:position w:val="0"/>
        </w:rPr>
        <w:t>4LT</w:t>
      </w:r>
      <w:r>
        <w:rPr>
          <w:color w:val="000000"/>
          <w:spacing w:val="0"/>
          <w:w w:val="100"/>
          <w:position w:val="0"/>
          <w:vertAlign w:val="superscript"/>
        </w:rPr>
        <w:t>Z</w:t>
        <w:tab/>
        <w:t>Z</w:t>
        <w:tab/>
        <w:t>Z</w:t>
      </w:r>
      <w:r>
        <w:rPr>
          <w:color w:val="000000"/>
          <w:spacing w:val="0"/>
          <w:w w:val="100"/>
          <w:position w:val="0"/>
        </w:rPr>
        <w:tab/>
        <w:t>jLT</w:t>
      </w:r>
      <w:r>
        <w:rPr>
          <w:color w:val="000000"/>
          <w:spacing w:val="0"/>
          <w:w w:val="100"/>
          <w:position w:val="0"/>
          <w:vertAlign w:val="superscript"/>
        </w:rPr>
        <w:t>Z</w:t>
        <w:tab/>
      </w:r>
      <w:r>
        <w:rPr>
          <w:color w:val="000000"/>
          <w:spacing w:val="0"/>
          <w:w w:val="100"/>
          <w:position w:val="0"/>
          <w:vertAlign w:val="superscript"/>
        </w:rPr>
        <w:t>ЗП</w:t>
      </w:r>
      <w:r>
        <w:rPr>
          <w:color w:val="000000"/>
          <w:spacing w:val="0"/>
          <w:w w:val="100"/>
          <w:position w:val="0"/>
        </w:rPr>
        <w:t xml:space="preserve"> </w:t>
      </w:r>
      <w:r>
        <w:rPr>
          <w:color w:val="000000"/>
          <w:spacing w:val="0"/>
          <w:w w:val="100"/>
          <w:position w:val="0"/>
        </w:rPr>
        <w:t>j</w:t>
      </w:r>
      <w:r>
        <w:rPr>
          <w:color w:val="000000"/>
          <w:spacing w:val="0"/>
          <w:w w:val="100"/>
          <w:position w:val="0"/>
          <w:vertAlign w:val="subscript"/>
        </w:rPr>
        <w:t>LT</w:t>
      </w:r>
      <w:r>
        <w:rPr>
          <w:color w:val="000000"/>
          <w:spacing w:val="0"/>
          <w:w w:val="100"/>
          <w:position w:val="0"/>
        </w:rPr>
        <w:t>z</w:t>
        <w:tab/>
      </w:r>
      <w:r>
        <w:rPr>
          <w:color w:val="000000"/>
          <w:spacing w:val="0"/>
          <w:w w:val="100"/>
          <w:position w:val="0"/>
          <w:vertAlign w:val="superscript"/>
        </w:rPr>
        <w:t>ЗП</w:t>
      </w:r>
      <w:r>
        <w:rPr>
          <w:color w:val="000000"/>
          <w:spacing w:val="0"/>
          <w:w w:val="100"/>
          <w:position w:val="0"/>
        </w:rPr>
        <w:t xml:space="preserve"> </w:t>
      </w:r>
      <w:r>
        <w:rPr>
          <w:color w:val="000000"/>
          <w:spacing w:val="0"/>
          <w:w w:val="100"/>
          <w:position w:val="0"/>
        </w:rPr>
        <w:t>j</w:t>
      </w:r>
      <w:r>
        <w:rPr>
          <w:color w:val="000000"/>
          <w:spacing w:val="0"/>
          <w:w w:val="100"/>
          <w:position w:val="0"/>
          <w:vertAlign w:val="subscript"/>
        </w:rPr>
        <w:t>LT</w:t>
      </w:r>
      <w:r>
        <w:rPr>
          <w:color w:val="000000"/>
          <w:spacing w:val="0"/>
          <w:w w:val="100"/>
          <w:position w:val="0"/>
        </w:rPr>
        <w:t>z</w:t>
        <w:tab/>
      </w:r>
      <w:r>
        <w:rPr>
          <w:color w:val="000000"/>
          <w:spacing w:val="0"/>
          <w:w w:val="100"/>
          <w:position w:val="0"/>
          <w:vertAlign w:val="superscript"/>
        </w:rPr>
        <w:t>1</w:t>
      </w:r>
      <w:r>
        <w:rPr>
          <w:color w:val="000000"/>
          <w:spacing w:val="0"/>
          <w:w w:val="100"/>
          <w:position w:val="0"/>
        </w:rPr>
        <w:tab/>
        <w:t>4LT</w:t>
      </w:r>
    </w:p>
    <w:p>
      <w:pPr>
        <w:pStyle w:val="Style5"/>
        <w:keepNext w:val="0"/>
        <w:keepLines w:val="0"/>
        <w:widowControl w:val="0"/>
        <w:shd w:val="clear" w:color="auto" w:fill="auto"/>
        <w:bidi w:val="0"/>
        <w:spacing w:before="0" w:after="360" w:line="288" w:lineRule="auto"/>
        <w:ind w:left="0" w:right="0" w:firstLine="0"/>
        <w:jc w:val="center"/>
      </w:pPr>
      <w:r>
        <w:rPr>
          <w:rFonts w:ascii="Arial" w:eastAsia="Arial" w:hAnsi="Arial" w:cs="Arial"/>
          <w:color w:val="000000"/>
          <w:spacing w:val="0"/>
          <w:w w:val="100"/>
          <w:position w:val="0"/>
          <w:sz w:val="26"/>
          <w:szCs w:val="26"/>
        </w:rPr>
        <w:t xml:space="preserve">+ </w:t>
      </w:r>
      <w:r>
        <w:rPr>
          <w:color w:val="000000"/>
          <w:spacing w:val="0"/>
          <w:w w:val="100"/>
          <w:position w:val="0"/>
        </w:rPr>
        <w:t>НФЗ</w:t>
      </w:r>
      <w:r>
        <w:rPr>
          <w:color w:val="000000"/>
          <w:spacing w:val="0"/>
          <w:w w:val="100"/>
          <w:position w:val="0"/>
          <w:vertAlign w:val="subscript"/>
        </w:rPr>
        <w:t>г</w:t>
      </w:r>
      <w:r>
        <w:rPr>
          <w:color w:val="000000"/>
          <w:spacing w:val="0"/>
          <w:w w:val="100"/>
          <w:position w:val="0"/>
        </w:rPr>
        <w:t xml:space="preserve"> </w:t>
      </w:r>
      <w:r>
        <w:rPr>
          <w:rFonts w:ascii="Arial" w:eastAsia="Arial" w:hAnsi="Arial" w:cs="Arial"/>
          <w:color w:val="000000"/>
          <w:spacing w:val="0"/>
          <w:w w:val="100"/>
          <w:position w:val="0"/>
          <w:sz w:val="26"/>
          <w:szCs w:val="26"/>
        </w:rPr>
        <w:t xml:space="preserve">х </w:t>
      </w:r>
      <w:r>
        <w:rPr>
          <w:color w:val="000000"/>
          <w:spacing w:val="0"/>
          <w:w w:val="100"/>
          <w:position w:val="0"/>
        </w:rPr>
        <w:t xml:space="preserve">КБС </w:t>
      </w:r>
      <w:r>
        <w:rPr>
          <w:rFonts w:ascii="Arial" w:eastAsia="Arial" w:hAnsi="Arial" w:cs="Arial"/>
          <w:color w:val="000000"/>
          <w:spacing w:val="0"/>
          <w:w w:val="100"/>
          <w:position w:val="0"/>
          <w:sz w:val="26"/>
          <w:szCs w:val="26"/>
        </w:rPr>
        <w:t xml:space="preserve">х ОД х </w:t>
      </w:r>
      <w:r>
        <w:rPr>
          <w:color w:val="000000"/>
          <w:spacing w:val="0"/>
          <w:w w:val="100"/>
          <w:position w:val="0"/>
        </w:rPr>
        <w:t>КСЛП,</w:t>
      </w:r>
    </w:p>
    <w:p>
      <w:pPr>
        <w:pStyle w:val="Style5"/>
        <w:keepNext w:val="0"/>
        <w:keepLines w:val="0"/>
        <w:widowControl w:val="0"/>
        <w:shd w:val="clear" w:color="auto" w:fill="auto"/>
        <w:bidi w:val="0"/>
        <w:spacing w:before="0" w:after="60" w:line="266" w:lineRule="auto"/>
        <w:ind w:left="0" w:right="0" w:firstLine="740"/>
        <w:jc w:val="both"/>
      </w:pPr>
      <w:r>
        <w:rPr>
          <w:color w:val="000000"/>
          <w:spacing w:val="0"/>
          <w:w w:val="100"/>
          <w:position w:val="0"/>
        </w:rPr>
        <w:t>где:</w:t>
      </w:r>
    </w:p>
    <w:p>
      <w:pPr>
        <w:pStyle w:val="Style5"/>
        <w:keepNext w:val="0"/>
        <w:keepLines w:val="0"/>
        <w:widowControl w:val="0"/>
        <w:shd w:val="clear" w:color="auto" w:fill="auto"/>
        <w:bidi w:val="0"/>
        <w:spacing w:before="0" w:after="0" w:line="122" w:lineRule="auto"/>
        <w:ind w:left="1120" w:right="0" w:hanging="360"/>
        <w:jc w:val="both"/>
        <w:rPr>
          <w:sz w:val="16"/>
          <w:szCs w:val="16"/>
        </w:rPr>
      </w:pPr>
      <w:r>
        <w:rPr>
          <w:color w:val="000000"/>
          <w:spacing w:val="0"/>
          <w:w w:val="100"/>
          <w:position w:val="0"/>
          <w:sz w:val="28"/>
          <w:szCs w:val="28"/>
        </w:rPr>
        <w:t xml:space="preserve">КЗ </w:t>
      </w:r>
      <w:r>
        <w:rPr>
          <w:color w:val="000000"/>
          <w:spacing w:val="0"/>
          <w:w w:val="100"/>
          <w:position w:val="0"/>
          <w:sz w:val="16"/>
          <w:szCs w:val="16"/>
          <w:vertAlign w:val="subscript"/>
        </w:rPr>
        <w:t>z</w:t>
      </w:r>
      <w:r>
        <w:rPr>
          <w:color w:val="000000"/>
          <w:spacing w:val="0"/>
          <w:w w:val="100"/>
          <w:position w:val="0"/>
          <w:sz w:val="16"/>
          <w:szCs w:val="16"/>
        </w:rPr>
        <w:t xml:space="preserve"> </w:t>
      </w:r>
      <w:r>
        <w:rPr>
          <w:color w:val="000000"/>
          <w:spacing w:val="0"/>
          <w:w w:val="100"/>
          <w:position w:val="0"/>
          <w:sz w:val="28"/>
          <w:szCs w:val="28"/>
        </w:rPr>
        <w:t xml:space="preserve">- коэффициент относительной затратоемкости оказания </w:t>
      </w:r>
      <w:r>
        <w:rPr>
          <w:color w:val="000000"/>
          <w:spacing w:val="0"/>
          <w:w w:val="100"/>
          <w:position w:val="0"/>
          <w:sz w:val="28"/>
          <w:szCs w:val="28"/>
        </w:rPr>
        <w:t>j^</w:t>
      </w:r>
      <w:r>
        <w:rPr>
          <w:color w:val="000000"/>
          <w:spacing w:val="0"/>
          <w:w w:val="100"/>
          <w:position w:val="0"/>
          <w:sz w:val="28"/>
          <w:szCs w:val="28"/>
        </w:rPr>
        <w:t xml:space="preserve">-й </w:t>
      </w:r>
      <w:r>
        <w:rPr>
          <w:color w:val="000000"/>
          <w:spacing w:val="0"/>
          <w:w w:val="100"/>
          <w:position w:val="0"/>
          <w:sz w:val="34"/>
          <w:szCs w:val="34"/>
          <w:vertAlign w:val="superscript"/>
        </w:rPr>
        <w:t>j</w:t>
      </w:r>
      <w:r>
        <w:rPr>
          <w:color w:val="000000"/>
          <w:spacing w:val="0"/>
          <w:w w:val="100"/>
          <w:position w:val="0"/>
          <w:sz w:val="16"/>
          <w:szCs w:val="16"/>
        </w:rPr>
        <w:t>LT</w:t>
      </w:r>
    </w:p>
    <w:p>
      <w:pPr>
        <w:pStyle w:val="Style5"/>
        <w:keepNext w:val="0"/>
        <w:keepLines w:val="0"/>
        <w:widowControl w:val="0"/>
        <w:shd w:val="clear" w:color="auto" w:fill="auto"/>
        <w:bidi w:val="0"/>
        <w:spacing w:before="0" w:after="0" w:line="300" w:lineRule="auto"/>
        <w:ind w:left="0" w:right="0" w:firstLine="0"/>
        <w:jc w:val="both"/>
      </w:pPr>
      <w:r>
        <w:rPr>
          <w:color w:val="000000"/>
          <w:spacing w:val="0"/>
          <w:w w:val="100"/>
          <w:position w:val="0"/>
        </w:rPr>
        <w:t xml:space="preserve">медицинской помощи в </w:t>
      </w:r>
      <w:r>
        <w:rPr>
          <w:color w:val="000000"/>
          <w:spacing w:val="0"/>
          <w:w w:val="100"/>
          <w:position w:val="0"/>
        </w:rPr>
        <w:t xml:space="preserve">z-x </w:t>
      </w:r>
      <w:r>
        <w:rPr>
          <w:color w:val="000000"/>
          <w:spacing w:val="0"/>
          <w:w w:val="100"/>
          <w:position w:val="0"/>
        </w:rPr>
        <w:t>условиях, значение которого принимается в соответствии с приложением № 4 к Программе;</w:t>
      </w:r>
    </w:p>
    <w:p>
      <w:pPr>
        <w:pStyle w:val="Style5"/>
        <w:keepNext w:val="0"/>
        <w:keepLines w:val="0"/>
        <w:widowControl w:val="0"/>
        <w:shd w:val="clear" w:color="auto" w:fill="auto"/>
        <w:tabs>
          <w:tab w:pos="1820" w:val="left"/>
        </w:tabs>
        <w:bidi w:val="0"/>
        <w:spacing w:before="0" w:after="0" w:line="240" w:lineRule="auto"/>
        <w:ind w:left="0" w:right="0" w:firstLine="740"/>
        <w:jc w:val="both"/>
      </w:pPr>
      <w:r>
        <w:rPr>
          <w:color w:val="000000"/>
          <w:spacing w:val="0"/>
          <w:w w:val="100"/>
          <w:position w:val="0"/>
        </w:rPr>
        <w:t>Д</w:t>
      </w:r>
      <w:r>
        <w:rPr>
          <w:color w:val="000000"/>
          <w:spacing w:val="0"/>
          <w:w w:val="100"/>
          <w:position w:val="0"/>
          <w:vertAlign w:val="subscript"/>
        </w:rPr>
        <w:t>ЗП</w:t>
      </w:r>
      <w:r>
        <w:rPr>
          <w:color w:val="000000"/>
          <w:spacing w:val="0"/>
          <w:w w:val="100"/>
          <w:position w:val="0"/>
        </w:rPr>
        <w:tab/>
        <w:t>- доля заработной платы и прочих расходов в составе</w:t>
      </w:r>
    </w:p>
    <w:p>
      <w:pPr>
        <w:pStyle w:val="Style41"/>
        <w:keepNext w:val="0"/>
        <w:keepLines w:val="0"/>
        <w:widowControl w:val="0"/>
        <w:shd w:val="clear" w:color="auto" w:fill="auto"/>
        <w:bidi w:val="0"/>
        <w:spacing w:before="0" w:line="240" w:lineRule="auto"/>
        <w:ind w:right="0" w:firstLine="0"/>
        <w:jc w:val="both"/>
        <w:rPr>
          <w:sz w:val="26"/>
          <w:szCs w:val="26"/>
        </w:rPr>
      </w:pPr>
      <w:r>
        <w:rPr>
          <w:color w:val="000000"/>
          <w:spacing w:val="0"/>
          <w:w w:val="100"/>
          <w:position w:val="0"/>
          <w:sz w:val="16"/>
          <w:szCs w:val="16"/>
        </w:rPr>
        <w:t>jLT</w:t>
      </w:r>
      <w:r>
        <w:rPr>
          <w:color w:val="000000"/>
          <w:spacing w:val="0"/>
          <w:w w:val="100"/>
          <w:position w:val="0"/>
          <w:sz w:val="26"/>
          <w:szCs w:val="26"/>
          <w:vertAlign w:val="superscript"/>
        </w:rPr>
        <w:t>z</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 xml:space="preserve">норматива финансовых затрат на оказание </w:t>
      </w:r>
      <w:r>
        <w:rPr>
          <w:color w:val="000000"/>
          <w:spacing w:val="0"/>
          <w:w w:val="100"/>
          <w:position w:val="0"/>
        </w:rPr>
        <w:t>j</w:t>
      </w:r>
      <w:r>
        <w:rPr>
          <w:color w:val="000000"/>
          <w:spacing w:val="0"/>
          <w:w w:val="100"/>
          <w:position w:val="0"/>
          <w:sz w:val="18"/>
          <w:szCs w:val="18"/>
        </w:rPr>
        <w:t>ur</w:t>
      </w:r>
      <w:r>
        <w:rPr>
          <w:color w:val="000000"/>
          <w:spacing w:val="0"/>
          <w:w w:val="100"/>
          <w:position w:val="0"/>
        </w:rPr>
        <w:t xml:space="preserve">-й медицинской помощи в </w:t>
      </w:r>
      <w:r>
        <w:rPr>
          <w:color w:val="000000"/>
          <w:spacing w:val="0"/>
          <w:w w:val="100"/>
          <w:position w:val="0"/>
        </w:rPr>
        <w:t>z</w:t>
      </w:r>
      <w:r>
        <w:rPr>
          <w:color w:val="000000"/>
          <w:spacing w:val="0"/>
          <w:w w:val="100"/>
          <w:position w:val="0"/>
        </w:rPr>
        <w:t>-х условиях по отдельным группам заболеваний, состояний, доли заработной платы и прочих расходов в составе норматива финансовых затрат которых предусмотрены приложением № 4 к Программе, значение которой принимается в соответствии с приложением № 4 к Программе;</w:t>
      </w:r>
    </w:p>
    <w:p>
      <w:pPr>
        <w:pStyle w:val="Style5"/>
        <w:keepNext w:val="0"/>
        <w:keepLines w:val="0"/>
        <w:widowControl w:val="0"/>
        <w:shd w:val="clear" w:color="auto" w:fill="auto"/>
        <w:bidi w:val="0"/>
        <w:spacing w:before="0" w:after="0" w:line="312" w:lineRule="auto"/>
        <w:ind w:left="0" w:right="0" w:firstLine="720"/>
        <w:jc w:val="both"/>
      </w:pPr>
      <w:r>
        <w:rPr>
          <w:color w:val="000000"/>
          <w:spacing w:val="0"/>
          <w:w w:val="100"/>
          <w:position w:val="0"/>
        </w:rPr>
        <w:t>КС</w:t>
      </w:r>
      <w:r>
        <w:rPr>
          <w:color w:val="000000"/>
          <w:spacing w:val="0"/>
          <w:w w:val="100"/>
          <w:position w:val="0"/>
          <w:sz w:val="20"/>
          <w:szCs w:val="20"/>
        </w:rPr>
        <w:t xml:space="preserve">ij </w:t>
      </w:r>
      <w:r>
        <w:rPr>
          <w:color w:val="000000"/>
          <w:spacing w:val="0"/>
          <w:w w:val="100"/>
          <w:position w:val="0"/>
        </w:rPr>
        <w:t xml:space="preserve">- коэффициент специфики оказания </w:t>
      </w:r>
      <w:r>
        <w:rPr>
          <w:color w:val="000000"/>
          <w:spacing w:val="0"/>
          <w:w w:val="100"/>
          <w:position w:val="0"/>
        </w:rPr>
        <w:t>j</w:t>
      </w:r>
      <w:r>
        <w:rPr>
          <w:color w:val="000000"/>
          <w:spacing w:val="0"/>
          <w:w w:val="100"/>
          <w:position w:val="0"/>
          <w:vertAlign w:val="subscript"/>
        </w:rPr>
        <w:t>LT</w:t>
      </w:r>
      <w:r>
        <w:rPr>
          <w:color w:val="000000"/>
          <w:spacing w:val="0"/>
          <w:w w:val="100"/>
          <w:position w:val="0"/>
        </w:rPr>
        <w:t xml:space="preserve">-H </w:t>
      </w:r>
      <w:r>
        <w:rPr>
          <w:color w:val="000000"/>
          <w:spacing w:val="0"/>
          <w:w w:val="100"/>
          <w:position w:val="0"/>
        </w:rPr>
        <w:t xml:space="preserve">медицинской помощи </w:t>
      </w:r>
      <w:r>
        <w:rPr>
          <w:color w:val="000000"/>
          <w:spacing w:val="0"/>
          <w:w w:val="100"/>
          <w:position w:val="0"/>
        </w:rPr>
        <w:t>i</w:t>
      </w:r>
      <w:r>
        <w:rPr>
          <w:color w:val="000000"/>
          <w:spacing w:val="0"/>
          <w:w w:val="100"/>
          <w:position w:val="0"/>
        </w:rPr>
        <w:t>-й федеральной медицинской организацией, значение которого принимается в соответствии с пунктом 5 настоящего Положения.</w:t>
      </w:r>
    </w:p>
    <w:p>
      <w:pPr>
        <w:pStyle w:val="Style5"/>
        <w:keepNext w:val="0"/>
        <w:keepLines w:val="0"/>
        <w:widowControl w:val="0"/>
        <w:numPr>
          <w:ilvl w:val="0"/>
          <w:numId w:val="21"/>
        </w:numPr>
        <w:shd w:val="clear" w:color="auto" w:fill="auto"/>
        <w:tabs>
          <w:tab w:pos="1052" w:val="left"/>
        </w:tabs>
        <w:bidi w:val="0"/>
        <w:spacing w:before="0" w:after="0"/>
        <w:ind w:left="0" w:right="0" w:firstLine="720"/>
        <w:jc w:val="both"/>
      </w:pPr>
      <w:bookmarkStart w:id="46" w:name="bookmark46"/>
      <w:bookmarkEnd w:id="46"/>
      <w:r>
        <w:rPr>
          <w:color w:val="000000"/>
          <w:spacing w:val="0"/>
          <w:w w:val="100"/>
          <w:position w:val="0"/>
        </w:rPr>
        <w:t>Коэффициент специфики оказания медицинской помощи федеральными медицинскими организациями в зависимости от значения коэффициента относительной затратоемкости, территориального расположения и основного вида деятельности федеральной медицинской организации принимает следующие значения:</w:t>
      </w:r>
    </w:p>
    <w:p>
      <w:pPr>
        <w:pStyle w:val="Style5"/>
        <w:keepNext w:val="0"/>
        <w:keepLines w:val="0"/>
        <w:widowControl w:val="0"/>
        <w:shd w:val="clear" w:color="auto" w:fill="auto"/>
        <w:tabs>
          <w:tab w:pos="1052" w:val="left"/>
        </w:tabs>
        <w:bidi w:val="0"/>
        <w:spacing w:before="0" w:after="0"/>
        <w:ind w:left="0" w:right="0" w:firstLine="720"/>
        <w:jc w:val="both"/>
      </w:pPr>
      <w:bookmarkStart w:id="47" w:name="bookmark47"/>
      <w:r>
        <w:rPr>
          <w:color w:val="000000"/>
          <w:spacing w:val="0"/>
          <w:w w:val="100"/>
          <w:position w:val="0"/>
        </w:rPr>
        <w:t>а</w:t>
      </w:r>
      <w:bookmarkEnd w:id="47"/>
      <w:r>
        <w:rPr>
          <w:color w:val="000000"/>
          <w:spacing w:val="0"/>
          <w:w w:val="100"/>
          <w:position w:val="0"/>
        </w:rPr>
        <w:t>)</w:t>
        <w:tab/>
        <w:t>1,4 - при значении коэффициента относительной затратоемкости, равном 2 и более, а для медицинских организаций, подведомственных Управлению делами Президента Российской Федерации, - при значении коэффициента относительной затратоемкости, равном 1,7 и более;</w:t>
      </w:r>
    </w:p>
    <w:p>
      <w:pPr>
        <w:pStyle w:val="Style5"/>
        <w:keepNext w:val="0"/>
        <w:keepLines w:val="0"/>
        <w:widowControl w:val="0"/>
        <w:shd w:val="clear" w:color="auto" w:fill="auto"/>
        <w:tabs>
          <w:tab w:pos="1071" w:val="left"/>
        </w:tabs>
        <w:bidi w:val="0"/>
        <w:spacing w:before="0" w:after="0"/>
        <w:ind w:left="0" w:right="0" w:firstLine="720"/>
        <w:jc w:val="both"/>
      </w:pPr>
      <w:bookmarkStart w:id="48" w:name="bookmark48"/>
      <w:r>
        <w:rPr>
          <w:color w:val="000000"/>
          <w:spacing w:val="0"/>
          <w:w w:val="100"/>
          <w:position w:val="0"/>
        </w:rPr>
        <w:t>б</w:t>
      </w:r>
      <w:bookmarkEnd w:id="48"/>
      <w:r>
        <w:rPr>
          <w:color w:val="000000"/>
          <w:spacing w:val="0"/>
          <w:w w:val="100"/>
          <w:position w:val="0"/>
        </w:rPr>
        <w:t>)</w:t>
        <w:tab/>
        <w:t>1,2 - при значении коэффициента относительной затратоемкости менее 2 и расположении федеральной медицинской организации на территории закрытого административно-территориального образования;</w:t>
      </w:r>
    </w:p>
    <w:p>
      <w:pPr>
        <w:pStyle w:val="Style45"/>
        <w:keepNext/>
        <w:keepLines/>
        <w:widowControl w:val="0"/>
        <w:shd w:val="clear" w:color="auto" w:fill="auto"/>
        <w:tabs>
          <w:tab w:pos="1081" w:val="left"/>
        </w:tabs>
        <w:bidi w:val="0"/>
        <w:spacing w:before="0" w:after="0"/>
        <w:ind w:left="0" w:right="0"/>
        <w:jc w:val="both"/>
      </w:pPr>
      <w:bookmarkStart w:id="49" w:name="bookmark49"/>
      <w:bookmarkStart w:id="50" w:name="bookmark50"/>
      <w:bookmarkStart w:id="51" w:name="bookmark51"/>
      <w:bookmarkStart w:id="52" w:name="bookmark52"/>
      <w:r>
        <w:rPr>
          <w:color w:val="000000"/>
          <w:spacing w:val="0"/>
          <w:w w:val="100"/>
          <w:position w:val="0"/>
          <w:vertAlign w:val="superscript"/>
        </w:rPr>
        <w:t>в</w:t>
      </w:r>
      <w:bookmarkEnd w:id="51"/>
      <w:r>
        <w:rPr>
          <w:color w:val="000000"/>
          <w:spacing w:val="0"/>
          <w:w w:val="100"/>
          <w:position w:val="0"/>
          <w:vertAlign w:val="superscript"/>
        </w:rPr>
        <w:t>)</w:t>
        <w:tab/>
        <w:t>1:</w:t>
      </w:r>
      <w:bookmarkEnd w:id="49"/>
      <w:bookmarkEnd w:id="50"/>
      <w:bookmarkEnd w:id="52"/>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значении коэффициента относительной затратоемкости менее 2 и отсутствии на территории субъекта Российской Федерации (муниципального района, городского округа) иных медицинских организаций, оказывающих специализированную медицинскую помощь, при проведении медицинской реабилитации, для образовательных организаций высшего образования, осуществляющих оказание медицинской помощи, а для медицинских организаций, подведомственных Управлению делами Президента Российской Федерации, - при значении коэффициента относительной затратоемкости менее 1,7;</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при определении тарифа на оплату медицинской помощи в стационарных условиях по следующим заболеваниям, состояниям (группам заболеваний, состояний):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7 группа - послеродовой сепсис;</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40 группа - операции на мужских половых органах, дети (уровень 4);</w:t>
      </w:r>
    </w:p>
    <w:p>
      <w:pPr>
        <w:pStyle w:val="Style5"/>
        <w:keepNext w:val="0"/>
        <w:keepLines w:val="0"/>
        <w:widowControl w:val="0"/>
        <w:numPr>
          <w:ilvl w:val="0"/>
          <w:numId w:val="23"/>
        </w:numPr>
        <w:shd w:val="clear" w:color="auto" w:fill="auto"/>
        <w:tabs>
          <w:tab w:pos="1110" w:val="left"/>
        </w:tabs>
        <w:bidi w:val="0"/>
        <w:spacing w:before="0" w:after="0"/>
        <w:ind w:left="0" w:right="0" w:firstLine="720"/>
        <w:jc w:val="both"/>
      </w:pPr>
      <w:bookmarkStart w:id="53" w:name="bookmark53"/>
      <w:bookmarkEnd w:id="53"/>
      <w:r>
        <w:rPr>
          <w:color w:val="000000"/>
          <w:spacing w:val="0"/>
          <w:w w:val="100"/>
          <w:position w:val="0"/>
        </w:rPr>
        <w:t>группа - операции на почке и мочевыделительной системе, дети (уровень 4);</w:t>
      </w:r>
    </w:p>
    <w:p>
      <w:pPr>
        <w:pStyle w:val="Style5"/>
        <w:keepNext w:val="0"/>
        <w:keepLines w:val="0"/>
        <w:widowControl w:val="0"/>
        <w:numPr>
          <w:ilvl w:val="0"/>
          <w:numId w:val="23"/>
        </w:numPr>
        <w:shd w:val="clear" w:color="auto" w:fill="auto"/>
        <w:tabs>
          <w:tab w:pos="1110" w:val="left"/>
        </w:tabs>
        <w:bidi w:val="0"/>
        <w:spacing w:before="0" w:after="0"/>
        <w:ind w:left="0" w:right="0" w:firstLine="720"/>
        <w:jc w:val="both"/>
      </w:pPr>
      <w:bookmarkStart w:id="54" w:name="bookmark54"/>
      <w:bookmarkEnd w:id="54"/>
      <w:r>
        <w:rPr>
          <w:color w:val="000000"/>
          <w:spacing w:val="0"/>
          <w:w w:val="100"/>
          <w:position w:val="0"/>
        </w:rPr>
        <w:t>группа - операции на почке и мочевыделительной системе, дети (уровень 5);</w:t>
      </w:r>
    </w:p>
    <w:p>
      <w:pPr>
        <w:pStyle w:val="Style5"/>
        <w:keepNext w:val="0"/>
        <w:keepLines w:val="0"/>
        <w:widowControl w:val="0"/>
        <w:numPr>
          <w:ilvl w:val="0"/>
          <w:numId w:val="23"/>
        </w:numPr>
        <w:shd w:val="clear" w:color="auto" w:fill="auto"/>
        <w:tabs>
          <w:tab w:pos="1110" w:val="left"/>
        </w:tabs>
        <w:bidi w:val="0"/>
        <w:spacing w:before="0" w:after="0"/>
        <w:ind w:left="0" w:right="0" w:firstLine="720"/>
        <w:jc w:val="both"/>
      </w:pPr>
      <w:bookmarkStart w:id="55" w:name="bookmark55"/>
      <w:bookmarkEnd w:id="55"/>
      <w:r>
        <w:rPr>
          <w:color w:val="000000"/>
          <w:spacing w:val="0"/>
          <w:w w:val="100"/>
          <w:position w:val="0"/>
        </w:rPr>
        <w:t>группа - операции на почке и мочевыделительной системе, дети (уровень 6);</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96 группа - неврологические заболевания, лечение с применением ботулотоксина (уровень 2);</w:t>
      </w:r>
    </w:p>
    <w:p>
      <w:pPr>
        <w:pStyle w:val="Style5"/>
        <w:keepNext w:val="0"/>
        <w:keepLines w:val="0"/>
        <w:widowControl w:val="0"/>
        <w:numPr>
          <w:ilvl w:val="0"/>
          <w:numId w:val="25"/>
        </w:numPr>
        <w:shd w:val="clear" w:color="auto" w:fill="auto"/>
        <w:tabs>
          <w:tab w:pos="1299" w:val="left"/>
          <w:tab w:pos="2385" w:val="left"/>
          <w:tab w:pos="2722" w:val="left"/>
          <w:tab w:pos="4190" w:val="left"/>
          <w:tab w:pos="4616" w:val="left"/>
          <w:tab w:pos="6830" w:val="left"/>
          <w:tab w:pos="8053" w:val="left"/>
        </w:tabs>
        <w:bidi w:val="0"/>
        <w:spacing w:before="0" w:after="0"/>
        <w:ind w:left="0" w:right="0" w:firstLine="720"/>
        <w:jc w:val="both"/>
      </w:pPr>
      <w:bookmarkStart w:id="56" w:name="bookmark56"/>
      <w:bookmarkEnd w:id="56"/>
      <w:r>
        <w:rPr>
          <w:color w:val="000000"/>
          <w:spacing w:val="0"/>
          <w:w w:val="100"/>
          <w:position w:val="0"/>
        </w:rPr>
        <w:t>группа</w:t>
        <w:tab/>
        <w:t>-</w:t>
        <w:tab/>
        <w:t>операции</w:t>
        <w:tab/>
        <w:t>на</w:t>
        <w:tab/>
        <w:t>периферической</w:t>
        <w:tab/>
        <w:t>нервной</w:t>
        <w:tab/>
        <w:t>системе</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(уровень 2);</w:t>
      </w:r>
    </w:p>
    <w:p>
      <w:pPr>
        <w:pStyle w:val="Style5"/>
        <w:keepNext w:val="0"/>
        <w:keepLines w:val="0"/>
        <w:widowControl w:val="0"/>
        <w:numPr>
          <w:ilvl w:val="0"/>
          <w:numId w:val="25"/>
        </w:numPr>
        <w:shd w:val="clear" w:color="auto" w:fill="auto"/>
        <w:tabs>
          <w:tab w:pos="1299" w:val="left"/>
          <w:tab w:pos="2385" w:val="left"/>
          <w:tab w:pos="2722" w:val="left"/>
          <w:tab w:pos="4190" w:val="left"/>
          <w:tab w:pos="4616" w:val="left"/>
          <w:tab w:pos="6830" w:val="left"/>
          <w:tab w:pos="8053" w:val="left"/>
        </w:tabs>
        <w:bidi w:val="0"/>
        <w:spacing w:before="0" w:after="0"/>
        <w:ind w:left="0" w:right="0" w:firstLine="720"/>
        <w:jc w:val="both"/>
      </w:pPr>
      <w:bookmarkStart w:id="57" w:name="bookmark57"/>
      <w:bookmarkEnd w:id="57"/>
      <w:r>
        <w:rPr>
          <w:color w:val="000000"/>
          <w:spacing w:val="0"/>
          <w:w w:val="100"/>
          <w:position w:val="0"/>
        </w:rPr>
        <w:t>группа</w:t>
        <w:tab/>
        <w:t>-</w:t>
        <w:tab/>
        <w:t>операции</w:t>
        <w:tab/>
        <w:t>на</w:t>
        <w:tab/>
        <w:t>периферической</w:t>
        <w:tab/>
        <w:t>нервной</w:t>
        <w:tab/>
        <w:t>системе</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(уровень 3);</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214 группа - замена речевого процессора;</w:t>
      </w:r>
    </w:p>
    <w:p>
      <w:pPr>
        <w:pStyle w:val="Style5"/>
        <w:keepNext w:val="0"/>
        <w:keepLines w:val="0"/>
        <w:widowControl w:val="0"/>
        <w:numPr>
          <w:ilvl w:val="0"/>
          <w:numId w:val="27"/>
        </w:numPr>
        <w:shd w:val="clear" w:color="auto" w:fill="auto"/>
        <w:tabs>
          <w:tab w:pos="1328" w:val="left"/>
        </w:tabs>
        <w:bidi w:val="0"/>
        <w:spacing w:before="0" w:after="0"/>
        <w:ind w:left="0" w:right="0" w:firstLine="720"/>
        <w:jc w:val="both"/>
      </w:pPr>
      <w:bookmarkStart w:id="58" w:name="bookmark58"/>
      <w:bookmarkEnd w:id="58"/>
      <w:r>
        <w:rPr>
          <w:color w:val="000000"/>
          <w:spacing w:val="0"/>
          <w:w w:val="100"/>
          <w:position w:val="0"/>
        </w:rPr>
        <w:t>группа - операции на органе зрения (уровень 5);</w:t>
      </w:r>
    </w:p>
    <w:p>
      <w:pPr>
        <w:pStyle w:val="Style5"/>
        <w:keepNext w:val="0"/>
        <w:keepLines w:val="0"/>
        <w:widowControl w:val="0"/>
        <w:numPr>
          <w:ilvl w:val="0"/>
          <w:numId w:val="27"/>
        </w:numPr>
        <w:shd w:val="clear" w:color="auto" w:fill="auto"/>
        <w:tabs>
          <w:tab w:pos="1328" w:val="left"/>
        </w:tabs>
        <w:bidi w:val="0"/>
        <w:spacing w:before="0" w:after="0"/>
        <w:ind w:left="0" w:right="0" w:firstLine="720"/>
        <w:jc w:val="both"/>
      </w:pPr>
      <w:bookmarkStart w:id="59" w:name="bookmark59"/>
      <w:bookmarkEnd w:id="59"/>
      <w:r>
        <w:rPr>
          <w:color w:val="000000"/>
          <w:spacing w:val="0"/>
          <w:w w:val="100"/>
          <w:position w:val="0"/>
        </w:rPr>
        <w:t>группа - операции на органе зрения (уровень 6);</w:t>
      </w:r>
    </w:p>
    <w:p>
      <w:pPr>
        <w:pStyle w:val="Style5"/>
        <w:keepNext w:val="0"/>
        <w:keepLines w:val="0"/>
        <w:widowControl w:val="0"/>
        <w:numPr>
          <w:ilvl w:val="0"/>
          <w:numId w:val="29"/>
        </w:numPr>
        <w:shd w:val="clear" w:color="auto" w:fill="auto"/>
        <w:tabs>
          <w:tab w:pos="1318" w:val="left"/>
        </w:tabs>
        <w:bidi w:val="0"/>
        <w:spacing w:before="0" w:after="0"/>
        <w:ind w:left="0" w:right="0" w:firstLine="720"/>
        <w:jc w:val="both"/>
      </w:pPr>
      <w:bookmarkStart w:id="60" w:name="bookmark60"/>
      <w:bookmarkEnd w:id="60"/>
      <w:r>
        <w:rPr>
          <w:color w:val="000000"/>
          <w:spacing w:val="0"/>
          <w:w w:val="100"/>
          <w:position w:val="0"/>
        </w:rPr>
        <w:t>группа - операции на нижних дыхательных путях и легочной ткани, органах средостения (уровень 3);</w:t>
      </w:r>
    </w:p>
    <w:p>
      <w:pPr>
        <w:pStyle w:val="Style5"/>
        <w:keepNext w:val="0"/>
        <w:keepLines w:val="0"/>
        <w:widowControl w:val="0"/>
        <w:numPr>
          <w:ilvl w:val="0"/>
          <w:numId w:val="29"/>
        </w:numPr>
        <w:shd w:val="clear" w:color="auto" w:fill="auto"/>
        <w:tabs>
          <w:tab w:pos="1318" w:val="left"/>
        </w:tabs>
        <w:bidi w:val="0"/>
        <w:spacing w:before="0" w:after="0"/>
        <w:ind w:left="0" w:right="0" w:firstLine="720"/>
        <w:jc w:val="both"/>
      </w:pPr>
      <w:bookmarkStart w:id="61" w:name="bookmark61"/>
      <w:bookmarkEnd w:id="61"/>
      <w:r>
        <w:rPr>
          <w:color w:val="000000"/>
          <w:spacing w:val="0"/>
          <w:w w:val="100"/>
          <w:position w:val="0"/>
        </w:rPr>
        <w:t>группа - операции на нижних дыхательных путях и легочной ткани, органах средостения (уровень 4);</w:t>
      </w:r>
    </w:p>
    <w:p>
      <w:pPr>
        <w:pStyle w:val="Style5"/>
        <w:keepNext w:val="0"/>
        <w:keepLines w:val="0"/>
        <w:widowControl w:val="0"/>
        <w:numPr>
          <w:ilvl w:val="0"/>
          <w:numId w:val="31"/>
        </w:numPr>
        <w:shd w:val="clear" w:color="auto" w:fill="auto"/>
        <w:tabs>
          <w:tab w:pos="1328" w:val="left"/>
          <w:tab w:pos="2385" w:val="left"/>
          <w:tab w:pos="2571" w:val="left"/>
          <w:tab w:pos="3867" w:val="left"/>
          <w:tab w:pos="6661" w:val="left"/>
          <w:tab w:pos="7765" w:val="left"/>
          <w:tab w:pos="8082" w:val="left"/>
        </w:tabs>
        <w:bidi w:val="0"/>
        <w:spacing w:before="0" w:after="0"/>
        <w:ind w:left="0" w:right="0" w:firstLine="720"/>
        <w:jc w:val="both"/>
      </w:pPr>
      <w:bookmarkStart w:id="62" w:name="bookmark62"/>
      <w:bookmarkEnd w:id="62"/>
      <w:r>
        <w:rPr>
          <w:color w:val="000000"/>
          <w:spacing w:val="0"/>
          <w:w w:val="100"/>
          <w:position w:val="0"/>
        </w:rPr>
        <w:t>группа</w:t>
        <w:tab/>
        <w:t>-</w:t>
        <w:tab/>
        <w:t>операции</w:t>
        <w:tab/>
        <w:t>на костно-мышечной</w:t>
        <w:tab/>
        <w:t>системе</w:t>
        <w:tab/>
        <w:t>и</w:t>
        <w:tab/>
        <w:t>суставах</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(уровень 4);</w:t>
      </w:r>
    </w:p>
    <w:p>
      <w:pPr>
        <w:pStyle w:val="Style5"/>
        <w:keepNext w:val="0"/>
        <w:keepLines w:val="0"/>
        <w:widowControl w:val="0"/>
        <w:numPr>
          <w:ilvl w:val="0"/>
          <w:numId w:val="31"/>
        </w:numPr>
        <w:shd w:val="clear" w:color="auto" w:fill="auto"/>
        <w:tabs>
          <w:tab w:pos="1328" w:val="left"/>
          <w:tab w:pos="2385" w:val="left"/>
          <w:tab w:pos="2571" w:val="left"/>
          <w:tab w:pos="3867" w:val="left"/>
          <w:tab w:pos="6661" w:val="left"/>
          <w:tab w:pos="7765" w:val="left"/>
          <w:tab w:pos="8082" w:val="left"/>
        </w:tabs>
        <w:bidi w:val="0"/>
        <w:spacing w:before="0" w:after="0"/>
        <w:ind w:left="0" w:right="0" w:firstLine="720"/>
        <w:jc w:val="both"/>
      </w:pPr>
      <w:bookmarkStart w:id="63" w:name="bookmark63"/>
      <w:bookmarkEnd w:id="63"/>
      <w:r>
        <w:rPr>
          <w:color w:val="000000"/>
          <w:spacing w:val="0"/>
          <w:w w:val="100"/>
          <w:position w:val="0"/>
        </w:rPr>
        <w:t>группа</w:t>
        <w:tab/>
        <w:t>-</w:t>
        <w:tab/>
        <w:t>операции</w:t>
        <w:tab/>
        <w:t>на костно-мышечной</w:t>
        <w:tab/>
        <w:t>системе</w:t>
        <w:tab/>
        <w:t>и</w:t>
        <w:tab/>
        <w:t>суставах</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(уровень 5);</w:t>
      </w:r>
    </w:p>
    <w:p>
      <w:pPr>
        <w:pStyle w:val="Style5"/>
        <w:keepNext w:val="0"/>
        <w:keepLines w:val="0"/>
        <w:widowControl w:val="0"/>
        <w:numPr>
          <w:ilvl w:val="0"/>
          <w:numId w:val="33"/>
        </w:numPr>
        <w:shd w:val="clear" w:color="auto" w:fill="auto"/>
        <w:tabs>
          <w:tab w:pos="1328" w:val="left"/>
          <w:tab w:pos="2385" w:val="left"/>
          <w:tab w:pos="2605" w:val="left"/>
          <w:tab w:pos="3915" w:val="left"/>
          <w:tab w:pos="4376" w:val="left"/>
          <w:tab w:pos="7862" w:val="right"/>
          <w:tab w:pos="9070" w:val="right"/>
        </w:tabs>
        <w:bidi w:val="0"/>
        <w:spacing w:before="0" w:after="0"/>
        <w:ind w:left="0" w:right="0" w:firstLine="720"/>
        <w:jc w:val="both"/>
      </w:pPr>
      <w:bookmarkStart w:id="64" w:name="bookmark64"/>
      <w:bookmarkEnd w:id="64"/>
      <w:r>
        <w:rPr>
          <w:color w:val="000000"/>
          <w:spacing w:val="0"/>
          <w:w w:val="100"/>
          <w:position w:val="0"/>
        </w:rPr>
        <w:t>группа</w:t>
        <w:tab/>
        <w:t>-</w:t>
        <w:tab/>
        <w:t>операции</w:t>
        <w:tab/>
        <w:t>на</w:t>
        <w:tab/>
        <w:t>мужских</w:t>
        <w:tab/>
        <w:t>половых органах,</w:t>
        <w:tab/>
        <w:t>взрослые</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(уровень 3);</w:t>
      </w:r>
    </w:p>
    <w:p>
      <w:pPr>
        <w:pStyle w:val="Style5"/>
        <w:keepNext w:val="0"/>
        <w:keepLines w:val="0"/>
        <w:widowControl w:val="0"/>
        <w:numPr>
          <w:ilvl w:val="0"/>
          <w:numId w:val="33"/>
        </w:numPr>
        <w:shd w:val="clear" w:color="auto" w:fill="auto"/>
        <w:tabs>
          <w:tab w:pos="1328" w:val="left"/>
          <w:tab w:pos="2385" w:val="left"/>
          <w:tab w:pos="2605" w:val="left"/>
          <w:tab w:pos="3915" w:val="left"/>
          <w:tab w:pos="4376" w:val="left"/>
          <w:tab w:pos="7862" w:val="right"/>
          <w:tab w:pos="9070" w:val="right"/>
        </w:tabs>
        <w:bidi w:val="0"/>
        <w:spacing w:before="0" w:after="0"/>
        <w:ind w:left="0" w:right="0" w:firstLine="720"/>
        <w:jc w:val="both"/>
      </w:pPr>
      <w:bookmarkStart w:id="65" w:name="bookmark65"/>
      <w:bookmarkEnd w:id="65"/>
      <w:r>
        <w:rPr>
          <w:color w:val="000000"/>
          <w:spacing w:val="0"/>
          <w:w w:val="100"/>
          <w:position w:val="0"/>
        </w:rPr>
        <w:t>группа</w:t>
        <w:tab/>
        <w:t>-</w:t>
        <w:tab/>
        <w:t>операции</w:t>
        <w:tab/>
        <w:t>на</w:t>
        <w:tab/>
        <w:t>мужских</w:t>
        <w:tab/>
        <w:t>половых органах,</w:t>
        <w:tab/>
        <w:t>взрослые</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(уровень 4);</w:t>
      </w:r>
    </w:p>
    <w:p>
      <w:pPr>
        <w:pStyle w:val="Style5"/>
        <w:keepNext w:val="0"/>
        <w:keepLines w:val="0"/>
        <w:widowControl w:val="0"/>
        <w:shd w:val="clear" w:color="auto" w:fill="auto"/>
        <w:tabs>
          <w:tab w:pos="2201" w:val="right"/>
          <w:tab w:pos="2408" w:val="left"/>
          <w:tab w:pos="2586" w:val="left"/>
          <w:tab w:pos="3886" w:val="left"/>
          <w:tab w:pos="4342" w:val="left"/>
          <w:tab w:pos="7862" w:val="right"/>
        </w:tabs>
        <w:bidi w:val="0"/>
        <w:spacing w:before="0" w:after="0"/>
        <w:ind w:left="0" w:right="0" w:firstLine="720"/>
        <w:jc w:val="both"/>
      </w:pPr>
      <w:r>
        <w:rPr>
          <w:color w:val="000000"/>
          <w:spacing w:val="0"/>
          <w:w w:val="100"/>
          <w:position w:val="0"/>
        </w:rPr>
        <w:t>296</w:t>
        <w:tab/>
        <w:t>группа</w:t>
        <w:tab/>
        <w:t>-</w:t>
        <w:tab/>
        <w:t>операции</w:t>
        <w:tab/>
        <w:t>на</w:t>
        <w:tab/>
        <w:t>почке и</w:t>
        <w:tab/>
        <w:t>мочевыделительной системе,</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взрослые (уровень 6);</w:t>
      </w:r>
    </w:p>
    <w:p>
      <w:pPr>
        <w:pStyle w:val="Style5"/>
        <w:keepNext w:val="0"/>
        <w:keepLines w:val="0"/>
        <w:widowControl w:val="0"/>
        <w:shd w:val="clear" w:color="auto" w:fill="auto"/>
        <w:tabs>
          <w:tab w:pos="2201" w:val="right"/>
          <w:tab w:pos="2403" w:val="left"/>
          <w:tab w:pos="2547" w:val="left"/>
          <w:tab w:pos="3834" w:val="left"/>
          <w:tab w:pos="9070" w:val="right"/>
        </w:tabs>
        <w:bidi w:val="0"/>
        <w:spacing w:before="0" w:after="0"/>
        <w:ind w:left="0" w:right="0" w:firstLine="720"/>
        <w:jc w:val="both"/>
      </w:pPr>
      <w:r>
        <w:rPr>
          <w:color w:val="000000"/>
          <w:spacing w:val="0"/>
          <w:w w:val="100"/>
          <w:position w:val="0"/>
        </w:rPr>
        <w:t>306</w:t>
        <w:tab/>
        <w:t>группа</w:t>
        <w:tab/>
        <w:t>-</w:t>
        <w:tab/>
        <w:t>операции</w:t>
        <w:tab/>
        <w:t>на эндокринных железах кроме</w:t>
        <w:tab/>
        <w:t>гипофиза</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(уровень 2);</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319 группа - операции на желчном пузыре и желчевыводящих путях (уровень 4);</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325 группа - операции на пищеводе, желудке, двенадцатиперстной кишке (уровень 3);</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357 группа - комплексное лечение с применением препаратов иммуноглобулина;</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366 группа - установка, замена, заправка помп для лекарственных препаратов;</w:t>
      </w:r>
    </w:p>
    <w:p>
      <w:pPr>
        <w:pStyle w:val="Style5"/>
        <w:keepNext w:val="0"/>
        <w:keepLines w:val="0"/>
        <w:widowControl w:val="0"/>
        <w:numPr>
          <w:ilvl w:val="0"/>
          <w:numId w:val="35"/>
        </w:numPr>
        <w:shd w:val="clear" w:color="auto" w:fill="auto"/>
        <w:tabs>
          <w:tab w:pos="1323" w:val="left"/>
        </w:tabs>
        <w:bidi w:val="0"/>
        <w:spacing w:before="0" w:after="0"/>
        <w:ind w:left="0" w:right="0" w:firstLine="720"/>
        <w:jc w:val="both"/>
      </w:pPr>
      <w:bookmarkStart w:id="66" w:name="bookmark66"/>
      <w:bookmarkEnd w:id="66"/>
      <w:r>
        <w:rPr>
          <w:color w:val="000000"/>
          <w:spacing w:val="0"/>
          <w:w w:val="100"/>
          <w:position w:val="0"/>
        </w:rPr>
        <w:t>группа - реинфузия аутокрови;</w:t>
      </w:r>
    </w:p>
    <w:p>
      <w:pPr>
        <w:pStyle w:val="Style5"/>
        <w:keepNext w:val="0"/>
        <w:keepLines w:val="0"/>
        <w:widowControl w:val="0"/>
        <w:numPr>
          <w:ilvl w:val="0"/>
          <w:numId w:val="35"/>
        </w:numPr>
        <w:shd w:val="clear" w:color="auto" w:fill="auto"/>
        <w:tabs>
          <w:tab w:pos="1323" w:val="left"/>
        </w:tabs>
        <w:bidi w:val="0"/>
        <w:spacing w:before="0" w:after="0"/>
        <w:ind w:left="0" w:right="0" w:firstLine="720"/>
        <w:jc w:val="both"/>
      </w:pPr>
      <w:bookmarkStart w:id="67" w:name="bookmark67"/>
      <w:bookmarkEnd w:id="67"/>
      <w:r>
        <w:rPr>
          <w:color w:val="000000"/>
          <w:spacing w:val="0"/>
          <w:w w:val="100"/>
          <w:position w:val="0"/>
        </w:rPr>
        <w:t>группа - баллонная внутриаортальная контрпульсация;</w:t>
      </w:r>
    </w:p>
    <w:p>
      <w:pPr>
        <w:pStyle w:val="Style5"/>
        <w:keepNext w:val="0"/>
        <w:keepLines w:val="0"/>
        <w:widowControl w:val="0"/>
        <w:numPr>
          <w:ilvl w:val="0"/>
          <w:numId w:val="35"/>
        </w:numPr>
        <w:shd w:val="clear" w:color="auto" w:fill="auto"/>
        <w:tabs>
          <w:tab w:pos="1323" w:val="left"/>
        </w:tabs>
        <w:bidi w:val="0"/>
        <w:spacing w:before="0" w:after="0"/>
        <w:ind w:left="0" w:right="0" w:firstLine="720"/>
        <w:jc w:val="both"/>
      </w:pPr>
      <w:bookmarkStart w:id="68" w:name="bookmark68"/>
      <w:bookmarkEnd w:id="68"/>
      <w:r>
        <w:rPr>
          <w:color w:val="000000"/>
          <w:spacing w:val="0"/>
          <w:w w:val="100"/>
          <w:position w:val="0"/>
        </w:rPr>
        <w:t>группа - экстракорпоральная мембранная оксигенация;</w:t>
      </w:r>
    </w:p>
    <w:p>
      <w:pPr>
        <w:pStyle w:val="Style5"/>
        <w:keepNext w:val="0"/>
        <w:keepLines w:val="0"/>
        <w:widowControl w:val="0"/>
        <w:numPr>
          <w:ilvl w:val="0"/>
          <w:numId w:val="37"/>
        </w:numPr>
        <w:shd w:val="clear" w:color="auto" w:fill="auto"/>
        <w:tabs>
          <w:tab w:pos="1309" w:val="left"/>
        </w:tabs>
        <w:bidi w:val="0"/>
        <w:spacing w:before="0" w:after="0"/>
        <w:ind w:left="0" w:right="0" w:firstLine="720"/>
        <w:jc w:val="both"/>
      </w:pPr>
      <w:bookmarkStart w:id="69" w:name="bookmark69"/>
      <w:bookmarkEnd w:id="69"/>
      <w:r>
        <w:rPr>
          <w:color w:val="000000"/>
          <w:spacing w:val="0"/>
          <w:w w:val="100"/>
          <w:position w:val="0"/>
        </w:rPr>
        <w:t>группа - лечение с применением генно-инженерных биологических препаратов и селективных иммунодепрессантов (уровень 1);</w:t>
      </w:r>
    </w:p>
    <w:p>
      <w:pPr>
        <w:pStyle w:val="Style5"/>
        <w:keepNext w:val="0"/>
        <w:keepLines w:val="0"/>
        <w:widowControl w:val="0"/>
        <w:numPr>
          <w:ilvl w:val="0"/>
          <w:numId w:val="37"/>
        </w:numPr>
        <w:shd w:val="clear" w:color="auto" w:fill="auto"/>
        <w:tabs>
          <w:tab w:pos="1285" w:val="left"/>
        </w:tabs>
        <w:bidi w:val="0"/>
        <w:spacing w:before="0" w:after="0"/>
        <w:ind w:left="0" w:right="0" w:firstLine="720"/>
        <w:jc w:val="both"/>
      </w:pPr>
      <w:bookmarkStart w:id="70" w:name="bookmark70"/>
      <w:bookmarkEnd w:id="70"/>
      <w:r>
        <w:rPr>
          <w:color w:val="000000"/>
          <w:spacing w:val="0"/>
          <w:w w:val="100"/>
          <w:position w:val="0"/>
        </w:rPr>
        <w:t>группа - лечение с применением генно-инженерных биологических препаратов и селективных иммунодепрессантов (уровень 2);</w:t>
      </w:r>
    </w:p>
    <w:p>
      <w:pPr>
        <w:pStyle w:val="Style5"/>
        <w:keepNext w:val="0"/>
        <w:keepLines w:val="0"/>
        <w:widowControl w:val="0"/>
        <w:numPr>
          <w:ilvl w:val="0"/>
          <w:numId w:val="37"/>
        </w:numPr>
        <w:shd w:val="clear" w:color="auto" w:fill="auto"/>
        <w:tabs>
          <w:tab w:pos="1285" w:val="left"/>
        </w:tabs>
        <w:bidi w:val="0"/>
        <w:spacing w:before="0" w:after="0"/>
        <w:ind w:left="0" w:right="0" w:firstLine="720"/>
        <w:jc w:val="both"/>
      </w:pPr>
      <w:bookmarkStart w:id="71" w:name="bookmark71"/>
      <w:bookmarkEnd w:id="71"/>
      <w:r>
        <w:rPr>
          <w:color w:val="000000"/>
          <w:spacing w:val="0"/>
          <w:w w:val="100"/>
          <w:position w:val="0"/>
        </w:rPr>
        <w:t>группа - лечение с применением генно-инженерных биологических препаратов и селективных иммунодепрессантов (уровень 3);</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382 группа - медицинская реабилитация пациентов с заболеваниями центральной нервной системы (6 баллов по шкале реабилитационной маршрутизации);</w:t>
      </w:r>
    </w:p>
    <w:p>
      <w:pPr>
        <w:pStyle w:val="Style5"/>
        <w:keepNext w:val="0"/>
        <w:keepLines w:val="0"/>
        <w:widowControl w:val="0"/>
        <w:shd w:val="clear" w:color="auto" w:fill="auto"/>
        <w:tabs>
          <w:tab w:pos="1079" w:val="left"/>
        </w:tabs>
        <w:bidi w:val="0"/>
        <w:spacing w:before="0" w:after="0"/>
        <w:ind w:left="0" w:right="0" w:firstLine="720"/>
        <w:jc w:val="both"/>
      </w:pPr>
      <w:bookmarkStart w:id="72" w:name="bookmark72"/>
      <w:r>
        <w:rPr>
          <w:color w:val="000000"/>
          <w:spacing w:val="0"/>
          <w:w w:val="100"/>
          <w:position w:val="0"/>
          <w:shd w:val="clear" w:color="auto" w:fill="FFFFFF"/>
        </w:rPr>
        <w:t>г</w:t>
      </w:r>
      <w:bookmarkEnd w:id="72"/>
      <w:r>
        <w:rPr>
          <w:color w:val="000000"/>
          <w:spacing w:val="0"/>
          <w:w w:val="100"/>
          <w:position w:val="0"/>
          <w:shd w:val="clear" w:color="auto" w:fill="FFFFFF"/>
        </w:rPr>
        <w:t>)</w:t>
      </w:r>
      <w:r>
        <w:rPr>
          <w:color w:val="000000"/>
          <w:spacing w:val="0"/>
          <w:w w:val="100"/>
          <w:position w:val="0"/>
        </w:rPr>
        <w:tab/>
        <w:t>0,8 - для случаев, не указанных в подпунктах "а" - "в" настоящего пункта.</w:t>
      </w:r>
    </w:p>
    <w:p>
      <w:pPr>
        <w:pStyle w:val="Style5"/>
        <w:keepNext w:val="0"/>
        <w:keepLines w:val="0"/>
        <w:widowControl w:val="0"/>
        <w:numPr>
          <w:ilvl w:val="0"/>
          <w:numId w:val="21"/>
        </w:numPr>
        <w:shd w:val="clear" w:color="auto" w:fill="auto"/>
        <w:tabs>
          <w:tab w:pos="1069" w:val="left"/>
        </w:tabs>
        <w:bidi w:val="0"/>
        <w:spacing w:before="0" w:after="0"/>
        <w:ind w:left="0" w:right="0" w:firstLine="720"/>
        <w:jc w:val="both"/>
      </w:pPr>
      <w:bookmarkStart w:id="73" w:name="bookmark73"/>
      <w:bookmarkEnd w:id="73"/>
      <w:r>
        <w:rPr>
          <w:color w:val="000000"/>
          <w:spacing w:val="0"/>
          <w:w w:val="100"/>
          <w:position w:val="0"/>
        </w:rPr>
        <w:t>Коэффициент сложности лечения пациента в зависимости от особенностей оказания медицинской помощи принимает следующие значения:</w:t>
      </w:r>
    </w:p>
    <w:p>
      <w:pPr>
        <w:pStyle w:val="Style5"/>
        <w:keepNext w:val="0"/>
        <w:keepLines w:val="0"/>
        <w:widowControl w:val="0"/>
        <w:shd w:val="clear" w:color="auto" w:fill="auto"/>
        <w:tabs>
          <w:tab w:pos="1088" w:val="left"/>
        </w:tabs>
        <w:bidi w:val="0"/>
        <w:spacing w:before="0" w:after="0"/>
        <w:ind w:left="0" w:right="0" w:firstLine="720"/>
        <w:jc w:val="both"/>
      </w:pPr>
      <w:bookmarkStart w:id="74" w:name="bookmark74"/>
      <w:r>
        <w:rPr>
          <w:color w:val="000000"/>
          <w:spacing w:val="0"/>
          <w:w w:val="100"/>
          <w:position w:val="0"/>
        </w:rPr>
        <w:t>а</w:t>
      </w:r>
      <w:bookmarkEnd w:id="74"/>
      <w:r>
        <w:rPr>
          <w:color w:val="000000"/>
          <w:spacing w:val="0"/>
          <w:w w:val="100"/>
          <w:position w:val="0"/>
        </w:rPr>
        <w:t>)</w:t>
        <w:tab/>
        <w:t>при предоставлении спального места и питания законному представителю несовершеннолетних (детей до 4 лет, детей старше 4 лет при наличии медицинских показаний), за исключением случая, указанного в подпункте "б" настоящего пункта, - 0,2;</w:t>
      </w:r>
    </w:p>
    <w:p>
      <w:pPr>
        <w:pStyle w:val="Style5"/>
        <w:keepNext w:val="0"/>
        <w:keepLines w:val="0"/>
        <w:widowControl w:val="0"/>
        <w:shd w:val="clear" w:color="auto" w:fill="auto"/>
        <w:tabs>
          <w:tab w:pos="1108" w:val="left"/>
        </w:tabs>
        <w:bidi w:val="0"/>
        <w:spacing w:before="0" w:after="0"/>
        <w:ind w:left="0" w:right="0" w:firstLine="720"/>
        <w:jc w:val="both"/>
      </w:pPr>
      <w:bookmarkStart w:id="75" w:name="bookmark75"/>
      <w:r>
        <w:rPr>
          <w:color w:val="000000"/>
          <w:spacing w:val="0"/>
          <w:w w:val="100"/>
          <w:position w:val="0"/>
        </w:rPr>
        <w:t>б</w:t>
      </w:r>
      <w:bookmarkEnd w:id="75"/>
      <w:r>
        <w:rPr>
          <w:color w:val="000000"/>
          <w:spacing w:val="0"/>
          <w:w w:val="100"/>
          <w:position w:val="0"/>
        </w:rPr>
        <w:t>)</w:t>
        <w:tab/>
        <w:t>при предоставлении спального места и питания законному представителю несовершеннолетних (детей до 4 лет, детей старше 4 лет при наличии медицинских показаний), получающих медицинскую помощь по профилю "Детская онкология" и (или) "Гематология", - 0,6;</w:t>
      </w:r>
    </w:p>
    <w:p>
      <w:pPr>
        <w:pStyle w:val="Style5"/>
        <w:keepNext w:val="0"/>
        <w:keepLines w:val="0"/>
        <w:widowControl w:val="0"/>
        <w:shd w:val="clear" w:color="auto" w:fill="auto"/>
        <w:tabs>
          <w:tab w:pos="1098" w:val="left"/>
        </w:tabs>
        <w:bidi w:val="0"/>
        <w:spacing w:before="0" w:after="0"/>
        <w:ind w:left="0" w:right="0" w:firstLine="720"/>
        <w:jc w:val="both"/>
      </w:pPr>
      <w:bookmarkStart w:id="76" w:name="bookmark76"/>
      <w:r>
        <w:rPr>
          <w:color w:val="000000"/>
          <w:spacing w:val="0"/>
          <w:w w:val="100"/>
          <w:position w:val="0"/>
        </w:rPr>
        <w:t>в</w:t>
      </w:r>
      <w:bookmarkEnd w:id="76"/>
      <w:r>
        <w:rPr>
          <w:color w:val="000000"/>
          <w:spacing w:val="0"/>
          <w:w w:val="100"/>
          <w:position w:val="0"/>
        </w:rPr>
        <w:t>)</w:t>
        <w:tab/>
        <w:t>при оказании медицинской помощи пациенту в возрасте старше 75 лет в случае проведения консультации врача-гериатра и за исключением случаев госпитализации на геронтологические профильные койки - 0,2;</w:t>
      </w:r>
    </w:p>
    <w:p>
      <w:pPr>
        <w:pStyle w:val="Style5"/>
        <w:keepNext w:val="0"/>
        <w:keepLines w:val="0"/>
        <w:widowControl w:val="0"/>
        <w:shd w:val="clear" w:color="auto" w:fill="auto"/>
        <w:tabs>
          <w:tab w:pos="1117" w:val="left"/>
        </w:tabs>
        <w:bidi w:val="0"/>
        <w:spacing w:before="0" w:after="0"/>
        <w:ind w:left="0" w:right="0" w:firstLine="720"/>
        <w:jc w:val="both"/>
      </w:pPr>
      <w:bookmarkStart w:id="77" w:name="bookmark77"/>
      <w:r>
        <w:rPr>
          <w:color w:val="000000"/>
          <w:spacing w:val="0"/>
          <w:w w:val="100"/>
          <w:position w:val="0"/>
        </w:rPr>
        <w:t>г</w:t>
      </w:r>
      <w:bookmarkEnd w:id="77"/>
      <w:r>
        <w:rPr>
          <w:color w:val="000000"/>
          <w:spacing w:val="0"/>
          <w:w w:val="100"/>
          <w:position w:val="0"/>
        </w:rPr>
        <w:t>)</w:t>
        <w:tab/>
        <w:t>при развертывании индивидуального поста - 0,2;</w:t>
      </w:r>
    </w:p>
    <w:p>
      <w:pPr>
        <w:pStyle w:val="Style5"/>
        <w:keepNext w:val="0"/>
        <w:keepLines w:val="0"/>
        <w:widowControl w:val="0"/>
        <w:shd w:val="clear" w:color="auto" w:fill="auto"/>
        <w:tabs>
          <w:tab w:pos="1112" w:val="left"/>
        </w:tabs>
        <w:bidi w:val="0"/>
        <w:spacing w:before="0" w:after="0"/>
        <w:ind w:left="0" w:right="0" w:firstLine="720"/>
        <w:jc w:val="both"/>
      </w:pPr>
      <w:bookmarkStart w:id="78" w:name="bookmark78"/>
      <w:r>
        <w:rPr>
          <w:color w:val="000000"/>
          <w:spacing w:val="0"/>
          <w:w w:val="100"/>
          <w:position w:val="0"/>
        </w:rPr>
        <w:t>д</w:t>
      </w:r>
      <w:bookmarkEnd w:id="78"/>
      <w:r>
        <w:rPr>
          <w:color w:val="000000"/>
          <w:spacing w:val="0"/>
          <w:w w:val="100"/>
          <w:position w:val="0"/>
        </w:rPr>
        <w:t>)</w:t>
        <w:tab/>
        <w:t>при наличии у пациента тяжелой сопутствующей патологии, требующей оказания медицинской помощи в период госпитализации, - 0,6;</w:t>
      </w:r>
    </w:p>
    <w:p>
      <w:pPr>
        <w:pStyle w:val="Style5"/>
        <w:keepNext w:val="0"/>
        <w:keepLines w:val="0"/>
        <w:widowControl w:val="0"/>
        <w:shd w:val="clear" w:color="auto" w:fill="auto"/>
        <w:tabs>
          <w:tab w:pos="1112" w:val="left"/>
        </w:tabs>
        <w:bidi w:val="0"/>
        <w:spacing w:before="0" w:after="0"/>
        <w:ind w:left="0" w:right="0" w:firstLine="720"/>
        <w:jc w:val="both"/>
      </w:pPr>
      <w:bookmarkStart w:id="79" w:name="bookmark79"/>
      <w:r>
        <w:rPr>
          <w:color w:val="000000"/>
          <w:spacing w:val="0"/>
          <w:w w:val="100"/>
          <w:position w:val="0"/>
        </w:rPr>
        <w:t>е</w:t>
      </w:r>
      <w:bookmarkEnd w:id="79"/>
      <w:r>
        <w:rPr>
          <w:color w:val="000000"/>
          <w:spacing w:val="0"/>
          <w:w w:val="100"/>
          <w:position w:val="0"/>
        </w:rPr>
        <w:t>)</w:t>
        <w:tab/>
        <w:t>при проведении сочетанных хирургических вмешательств или проведении однотипных операций на парных органах в зависимости от сложности вмешательств или операций:</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уровень 1 - 0,05;</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уровень 2 - 0,47;</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уровень 3 - 1,16;</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уровень 4 - 2,07;</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уровень 5 - 3,49;</w:t>
      </w:r>
    </w:p>
    <w:p>
      <w:pPr>
        <w:pStyle w:val="Style5"/>
        <w:keepNext w:val="0"/>
        <w:keepLines w:val="0"/>
        <w:widowControl w:val="0"/>
        <w:shd w:val="clear" w:color="auto" w:fill="auto"/>
        <w:tabs>
          <w:tab w:pos="1160" w:val="left"/>
        </w:tabs>
        <w:bidi w:val="0"/>
        <w:spacing w:before="0" w:after="0"/>
        <w:ind w:left="0" w:right="0" w:firstLine="720"/>
        <w:jc w:val="both"/>
      </w:pPr>
      <w:bookmarkStart w:id="80" w:name="bookmark80"/>
      <w:r>
        <w:rPr>
          <w:color w:val="000000"/>
          <w:spacing w:val="0"/>
          <w:w w:val="100"/>
          <w:position w:val="0"/>
        </w:rPr>
        <w:t>ж</w:t>
      </w:r>
      <w:bookmarkEnd w:id="80"/>
      <w:r>
        <w:rPr>
          <w:color w:val="000000"/>
          <w:spacing w:val="0"/>
          <w:w w:val="100"/>
          <w:position w:val="0"/>
        </w:rPr>
        <w:t>)</w:t>
        <w:tab/>
        <w:t>для случаев, не указанных в подпунктах "а" - "е" настоящего пункта, - 0.</w:t>
      </w:r>
    </w:p>
    <w:p>
      <w:pPr>
        <w:pStyle w:val="Style5"/>
        <w:keepNext w:val="0"/>
        <w:keepLines w:val="0"/>
        <w:widowControl w:val="0"/>
        <w:numPr>
          <w:ilvl w:val="0"/>
          <w:numId w:val="21"/>
        </w:numPr>
        <w:shd w:val="clear" w:color="auto" w:fill="auto"/>
        <w:tabs>
          <w:tab w:pos="1033" w:val="left"/>
        </w:tabs>
        <w:bidi w:val="0"/>
        <w:spacing w:before="0" w:after="0"/>
        <w:ind w:left="0" w:right="0" w:firstLine="720"/>
        <w:jc w:val="both"/>
      </w:pPr>
      <w:bookmarkStart w:id="81" w:name="bookmark81"/>
      <w:bookmarkEnd w:id="81"/>
      <w:r>
        <w:rPr>
          <w:color w:val="000000"/>
          <w:spacing w:val="0"/>
          <w:w w:val="100"/>
          <w:position w:val="0"/>
        </w:rPr>
        <w:t>Тарифы на оплату медицинской помощи, определенные в соответствии с пунктами 3 и 4 настоящего Положения, при прерывании случая оказания медицинской помощи уменьшаются:</w:t>
      </w:r>
    </w:p>
    <w:p>
      <w:pPr>
        <w:pStyle w:val="Style5"/>
        <w:keepNext w:val="0"/>
        <w:keepLines w:val="0"/>
        <w:widowControl w:val="0"/>
        <w:shd w:val="clear" w:color="auto" w:fill="auto"/>
        <w:tabs>
          <w:tab w:pos="1067" w:val="left"/>
        </w:tabs>
        <w:bidi w:val="0"/>
        <w:spacing w:before="0" w:after="0"/>
        <w:ind w:left="0" w:right="0" w:firstLine="720"/>
        <w:jc w:val="both"/>
      </w:pPr>
      <w:bookmarkStart w:id="82" w:name="bookmark82"/>
      <w:r>
        <w:rPr>
          <w:color w:val="000000"/>
          <w:spacing w:val="0"/>
          <w:w w:val="100"/>
          <w:position w:val="0"/>
        </w:rPr>
        <w:t>а</w:t>
      </w:r>
      <w:bookmarkEnd w:id="82"/>
      <w:r>
        <w:rPr>
          <w:color w:val="000000"/>
          <w:spacing w:val="0"/>
          <w:w w:val="100"/>
          <w:position w:val="0"/>
        </w:rPr>
        <w:t>)</w:t>
        <w:tab/>
        <w:t>на 70 процентов - при длительности лечения до 3 дней;</w:t>
      </w:r>
    </w:p>
    <w:p>
      <w:pPr>
        <w:pStyle w:val="Style5"/>
        <w:keepNext w:val="0"/>
        <w:keepLines w:val="0"/>
        <w:widowControl w:val="0"/>
        <w:shd w:val="clear" w:color="auto" w:fill="auto"/>
        <w:tabs>
          <w:tab w:pos="1086" w:val="left"/>
        </w:tabs>
        <w:bidi w:val="0"/>
        <w:spacing w:before="0" w:after="0"/>
        <w:ind w:left="0" w:right="0" w:firstLine="720"/>
        <w:jc w:val="both"/>
      </w:pPr>
      <w:bookmarkStart w:id="83" w:name="bookmark83"/>
      <w:r>
        <w:rPr>
          <w:color w:val="000000"/>
          <w:spacing w:val="0"/>
          <w:w w:val="100"/>
          <w:position w:val="0"/>
        </w:rPr>
        <w:t>б</w:t>
      </w:r>
      <w:bookmarkEnd w:id="83"/>
      <w:r>
        <w:rPr>
          <w:color w:val="000000"/>
          <w:spacing w:val="0"/>
          <w:w w:val="100"/>
          <w:position w:val="0"/>
        </w:rPr>
        <w:t>)</w:t>
        <w:tab/>
        <w:t>на 50 процентов - при длительности лечения от 3 до 5 дней;</w:t>
      </w:r>
    </w:p>
    <w:p>
      <w:pPr>
        <w:pStyle w:val="Style5"/>
        <w:keepNext w:val="0"/>
        <w:keepLines w:val="0"/>
        <w:widowControl w:val="0"/>
        <w:shd w:val="clear" w:color="auto" w:fill="auto"/>
        <w:tabs>
          <w:tab w:pos="1086" w:val="left"/>
        </w:tabs>
        <w:bidi w:val="0"/>
        <w:spacing w:before="0" w:after="0"/>
        <w:ind w:left="0" w:right="0" w:firstLine="720"/>
        <w:jc w:val="both"/>
      </w:pPr>
      <w:bookmarkStart w:id="84" w:name="bookmark84"/>
      <w:r>
        <w:rPr>
          <w:color w:val="000000"/>
          <w:spacing w:val="0"/>
          <w:w w:val="100"/>
          <w:position w:val="0"/>
        </w:rPr>
        <w:t>в</w:t>
      </w:r>
      <w:bookmarkEnd w:id="84"/>
      <w:r>
        <w:rPr>
          <w:color w:val="000000"/>
          <w:spacing w:val="0"/>
          <w:w w:val="100"/>
          <w:position w:val="0"/>
        </w:rPr>
        <w:t>)</w:t>
        <w:tab/>
        <w:t>на 20 процентов - при длительности лечения более 5 дней.</w:t>
      </w:r>
    </w:p>
    <w:p>
      <w:pPr>
        <w:pStyle w:val="Style5"/>
        <w:keepNext w:val="0"/>
        <w:keepLines w:val="0"/>
        <w:widowControl w:val="0"/>
        <w:numPr>
          <w:ilvl w:val="0"/>
          <w:numId w:val="21"/>
        </w:numPr>
        <w:shd w:val="clear" w:color="auto" w:fill="auto"/>
        <w:tabs>
          <w:tab w:pos="1038" w:val="left"/>
        </w:tabs>
        <w:bidi w:val="0"/>
        <w:spacing w:before="0" w:after="0"/>
        <w:ind w:left="0" w:right="0" w:firstLine="720"/>
        <w:jc w:val="both"/>
      </w:pPr>
      <w:bookmarkStart w:id="85" w:name="bookmark85"/>
      <w:bookmarkEnd w:id="85"/>
      <w:r>
        <w:rPr>
          <w:color w:val="000000"/>
          <w:spacing w:val="0"/>
          <w:w w:val="100"/>
          <w:position w:val="0"/>
        </w:rPr>
        <w:t>Медицинская помощь, оказываемая пациентам одновременно по 2 и более группам заболеваний, состояний, оплачивается по соответствующим тарифам на оплату медицинской помощи (с проведением Федеральным фондом обязательного медицинского страхования последующей экспертизы качества медицинской помощи) в следующих случаях:</w:t>
      </w:r>
    </w:p>
    <w:p>
      <w:pPr>
        <w:pStyle w:val="Style5"/>
        <w:keepNext w:val="0"/>
        <w:keepLines w:val="0"/>
        <w:widowControl w:val="0"/>
        <w:shd w:val="clear" w:color="auto" w:fill="auto"/>
        <w:tabs>
          <w:tab w:pos="1067" w:val="left"/>
        </w:tabs>
        <w:bidi w:val="0"/>
        <w:spacing w:before="0" w:after="0"/>
        <w:ind w:left="0" w:right="0" w:firstLine="720"/>
        <w:jc w:val="both"/>
      </w:pPr>
      <w:bookmarkStart w:id="86" w:name="bookmark86"/>
      <w:r>
        <w:rPr>
          <w:color w:val="000000"/>
          <w:spacing w:val="0"/>
          <w:w w:val="100"/>
          <w:position w:val="0"/>
        </w:rPr>
        <w:t>а</w:t>
      </w:r>
      <w:bookmarkEnd w:id="86"/>
      <w:r>
        <w:rPr>
          <w:color w:val="000000"/>
          <w:spacing w:val="0"/>
          <w:w w:val="100"/>
          <w:position w:val="0"/>
        </w:rPr>
        <w:t>)</w:t>
        <w:tab/>
        <w:t>возникновение (наличие) нового заболевания или состояния (заболеваний или состояний), входящего в другой класс Международной статистической классификации болезней и проблем, связанных со здоровьем (10-го пересмотра), и не являющегося следствием закономерного прогрессирования основного заболевания;</w:t>
      </w:r>
    </w:p>
    <w:p>
      <w:pPr>
        <w:pStyle w:val="Style5"/>
        <w:keepNext w:val="0"/>
        <w:keepLines w:val="0"/>
        <w:widowControl w:val="0"/>
        <w:shd w:val="clear" w:color="auto" w:fill="auto"/>
        <w:tabs>
          <w:tab w:pos="1076" w:val="left"/>
        </w:tabs>
        <w:bidi w:val="0"/>
        <w:spacing w:before="0" w:after="0"/>
        <w:ind w:left="0" w:right="0" w:firstLine="720"/>
        <w:jc w:val="both"/>
      </w:pPr>
      <w:bookmarkStart w:id="87" w:name="bookmark87"/>
      <w:r>
        <w:rPr>
          <w:color w:val="000000"/>
          <w:spacing w:val="0"/>
          <w:w w:val="100"/>
          <w:position w:val="0"/>
        </w:rPr>
        <w:t>б</w:t>
      </w:r>
      <w:bookmarkEnd w:id="87"/>
      <w:r>
        <w:rPr>
          <w:color w:val="000000"/>
          <w:spacing w:val="0"/>
          <w:w w:val="100"/>
          <w:position w:val="0"/>
        </w:rPr>
        <w:t>)</w:t>
        <w:tab/>
        <w:t>дородовая госпитализация пациентки в отделение патологии беременности в случае пребывания в отделении патологии беременности в течение 6 и более дней с последующим родоразрешением;</w:t>
      </w:r>
    </w:p>
    <w:p>
      <w:pPr>
        <w:pStyle w:val="Style5"/>
        <w:keepNext w:val="0"/>
        <w:keepLines w:val="0"/>
        <w:widowControl w:val="0"/>
        <w:shd w:val="clear" w:color="auto" w:fill="auto"/>
        <w:tabs>
          <w:tab w:pos="1081" w:val="left"/>
        </w:tabs>
        <w:bidi w:val="0"/>
        <w:spacing w:before="0" w:after="0"/>
        <w:ind w:left="0" w:right="0" w:firstLine="720"/>
        <w:jc w:val="both"/>
      </w:pPr>
      <w:bookmarkStart w:id="88" w:name="bookmark88"/>
      <w:r>
        <w:rPr>
          <w:color w:val="000000"/>
          <w:spacing w:val="0"/>
          <w:w w:val="100"/>
          <w:position w:val="0"/>
        </w:rPr>
        <w:t>в</w:t>
      </w:r>
      <w:bookmarkEnd w:id="88"/>
      <w:r>
        <w:rPr>
          <w:color w:val="000000"/>
          <w:spacing w:val="0"/>
          <w:w w:val="100"/>
          <w:position w:val="0"/>
        </w:rPr>
        <w:t>)</w:t>
        <w:tab/>
        <w:t>проведение медицинской реабилитации пациента после завершения лечения в той же медицинской организации по поводу заболевания, по которому осуществлялось лечение;</w:t>
      </w:r>
    </w:p>
    <w:p>
      <w:pPr>
        <w:pStyle w:val="Style5"/>
        <w:keepNext w:val="0"/>
        <w:keepLines w:val="0"/>
        <w:widowControl w:val="0"/>
        <w:shd w:val="clear" w:color="auto" w:fill="auto"/>
        <w:tabs>
          <w:tab w:pos="1081" w:val="left"/>
        </w:tabs>
        <w:bidi w:val="0"/>
        <w:spacing w:before="0" w:after="0"/>
        <w:ind w:left="0" w:right="0" w:firstLine="720"/>
        <w:jc w:val="both"/>
      </w:pPr>
      <w:bookmarkStart w:id="89" w:name="bookmark89"/>
      <w:r>
        <w:rPr>
          <w:color w:val="000000"/>
          <w:spacing w:val="0"/>
          <w:w w:val="100"/>
          <w:position w:val="0"/>
        </w:rPr>
        <w:t>г</w:t>
      </w:r>
      <w:bookmarkEnd w:id="89"/>
      <w:r>
        <w:rPr>
          <w:color w:val="000000"/>
          <w:spacing w:val="0"/>
          <w:w w:val="100"/>
          <w:position w:val="0"/>
        </w:rPr>
        <w:t>)</w:t>
        <w:tab/>
        <w:t>оказание медицинской помощи, связанной с установкой или заменой порт-системы (катетера) для лекарственной терапии злокачественных новообразований с последующим проведением лекарственной терапии или после хирургического лечения в рамках одной госпитализации;</w:t>
      </w:r>
    </w:p>
    <w:p>
      <w:pPr>
        <w:pStyle w:val="Style5"/>
        <w:keepNext w:val="0"/>
        <w:keepLines w:val="0"/>
        <w:widowControl w:val="0"/>
        <w:shd w:val="clear" w:color="auto" w:fill="auto"/>
        <w:tabs>
          <w:tab w:pos="1076" w:val="left"/>
        </w:tabs>
        <w:bidi w:val="0"/>
        <w:spacing w:before="0" w:after="0"/>
        <w:ind w:left="0" w:right="0" w:firstLine="720"/>
        <w:jc w:val="both"/>
      </w:pPr>
      <w:bookmarkStart w:id="90" w:name="bookmark90"/>
      <w:r>
        <w:rPr>
          <w:color w:val="000000"/>
          <w:spacing w:val="0"/>
          <w:w w:val="100"/>
          <w:position w:val="0"/>
        </w:rPr>
        <w:t>д</w:t>
      </w:r>
      <w:bookmarkEnd w:id="90"/>
      <w:r>
        <w:rPr>
          <w:color w:val="000000"/>
          <w:spacing w:val="0"/>
          <w:w w:val="100"/>
          <w:position w:val="0"/>
        </w:rPr>
        <w:t>)</w:t>
        <w:tab/>
        <w:t>этапное хирургическое лечение при злокачественных новообразованиях, не предусматривающих выписку пациента из стационара;</w:t>
      </w:r>
    </w:p>
    <w:p>
      <w:pPr>
        <w:pStyle w:val="Style5"/>
        <w:keepNext w:val="0"/>
        <w:keepLines w:val="0"/>
        <w:widowControl w:val="0"/>
        <w:shd w:val="clear" w:color="auto" w:fill="auto"/>
        <w:tabs>
          <w:tab w:pos="1091" w:val="left"/>
          <w:tab w:pos="2971" w:val="left"/>
          <w:tab w:pos="4872" w:val="left"/>
          <w:tab w:pos="6758" w:val="left"/>
          <w:tab w:pos="7795" w:val="left"/>
        </w:tabs>
        <w:bidi w:val="0"/>
        <w:spacing w:before="0" w:after="0"/>
        <w:ind w:left="0" w:right="0" w:firstLine="720"/>
        <w:jc w:val="both"/>
      </w:pPr>
      <w:bookmarkStart w:id="91" w:name="bookmark91"/>
      <w:r>
        <w:rPr>
          <w:color w:val="000000"/>
          <w:spacing w:val="0"/>
          <w:w w:val="100"/>
          <w:position w:val="0"/>
        </w:rPr>
        <w:t>е</w:t>
      </w:r>
      <w:bookmarkEnd w:id="91"/>
      <w:r>
        <w:rPr>
          <w:color w:val="000000"/>
          <w:spacing w:val="0"/>
          <w:w w:val="100"/>
          <w:position w:val="0"/>
        </w:rPr>
        <w:t>)</w:t>
        <w:tab/>
        <w:t>проведение</w:t>
        <w:tab/>
        <w:t>реинфузии</w:t>
        <w:tab/>
        <w:t>аутокрови,</w:t>
        <w:tab/>
        <w:t>или</w:t>
        <w:tab/>
        <w:t>баллонной</w:t>
      </w:r>
    </w:p>
    <w:p>
      <w:pPr>
        <w:pStyle w:val="Style5"/>
        <w:keepNext w:val="0"/>
        <w:keepLines w:val="0"/>
        <w:widowControl w:val="0"/>
        <w:shd w:val="clear" w:color="auto" w:fill="auto"/>
        <w:bidi w:val="0"/>
        <w:spacing w:before="0" w:after="0"/>
        <w:ind w:left="0" w:right="0" w:firstLine="0"/>
        <w:jc w:val="both"/>
      </w:pPr>
      <w:r>
        <w:rPr>
          <w:color w:val="000000"/>
          <w:spacing w:val="0"/>
          <w:w w:val="100"/>
          <w:position w:val="0"/>
        </w:rPr>
        <w:t>внутриаортальной контрпульсации, или экстракорпоральной мембранной оксигенации на фоне лечения основного заболевания;</w:t>
      </w:r>
    </w:p>
    <w:p>
      <w:pPr>
        <w:pStyle w:val="Style5"/>
        <w:keepNext w:val="0"/>
        <w:keepLines w:val="0"/>
        <w:widowControl w:val="0"/>
        <w:shd w:val="clear" w:color="auto" w:fill="auto"/>
        <w:tabs>
          <w:tab w:pos="1134" w:val="left"/>
        </w:tabs>
        <w:bidi w:val="0"/>
        <w:spacing w:before="0" w:after="0"/>
        <w:ind w:left="0" w:right="0" w:firstLine="720"/>
        <w:jc w:val="both"/>
      </w:pPr>
      <w:bookmarkStart w:id="92" w:name="bookmark92"/>
      <w:r>
        <w:rPr>
          <w:color w:val="000000"/>
          <w:spacing w:val="0"/>
          <w:w w:val="100"/>
          <w:position w:val="0"/>
        </w:rPr>
        <w:t>ж</w:t>
      </w:r>
      <w:bookmarkEnd w:id="92"/>
      <w:r>
        <w:rPr>
          <w:color w:val="000000"/>
          <w:spacing w:val="0"/>
          <w:w w:val="100"/>
          <w:position w:val="0"/>
        </w:rPr>
        <w:t>)</w:t>
        <w:tab/>
        <w:t>наличие у пациента тяжелой сопутствующей патологии, требующей в ходе оказания медицинской помощи в период госпитализации имплантации в организм пациента медицинского изделия;</w:t>
      </w:r>
    </w:p>
    <w:p>
      <w:pPr>
        <w:pStyle w:val="Style5"/>
        <w:keepNext w:val="0"/>
        <w:keepLines w:val="0"/>
        <w:widowControl w:val="0"/>
        <w:shd w:val="clear" w:color="auto" w:fill="auto"/>
        <w:tabs>
          <w:tab w:pos="1148" w:val="left"/>
        </w:tabs>
        <w:bidi w:val="0"/>
        <w:spacing w:before="0" w:after="0"/>
        <w:ind w:left="0" w:right="0" w:firstLine="720"/>
        <w:jc w:val="both"/>
      </w:pPr>
      <w:bookmarkStart w:id="93" w:name="bookmark93"/>
      <w:r>
        <w:rPr>
          <w:color w:val="000000"/>
          <w:spacing w:val="0"/>
          <w:w w:val="100"/>
          <w:position w:val="0"/>
        </w:rPr>
        <w:t>з</w:t>
      </w:r>
      <w:bookmarkEnd w:id="93"/>
      <w:r>
        <w:rPr>
          <w:color w:val="000000"/>
          <w:spacing w:val="0"/>
          <w:w w:val="100"/>
          <w:position w:val="0"/>
        </w:rPr>
        <w:t>)</w:t>
        <w:tab/>
        <w:t>проведение диализа;</w:t>
      </w:r>
    </w:p>
    <w:p>
      <w:pPr>
        <w:pStyle w:val="Style5"/>
        <w:keepNext w:val="0"/>
        <w:keepLines w:val="0"/>
        <w:widowControl w:val="0"/>
        <w:shd w:val="clear" w:color="auto" w:fill="auto"/>
        <w:tabs>
          <w:tab w:pos="1118" w:val="left"/>
        </w:tabs>
        <w:bidi w:val="0"/>
        <w:spacing w:before="0" w:after="0"/>
        <w:ind w:left="0" w:right="0" w:firstLine="740"/>
        <w:jc w:val="both"/>
      </w:pPr>
      <w:bookmarkStart w:id="94" w:name="bookmark94"/>
      <w:r>
        <w:rPr>
          <w:color w:val="000000"/>
          <w:spacing w:val="0"/>
          <w:w w:val="100"/>
          <w:position w:val="0"/>
        </w:rPr>
        <w:t>и</w:t>
      </w:r>
      <w:bookmarkEnd w:id="94"/>
      <w:r>
        <w:rPr>
          <w:color w:val="000000"/>
          <w:spacing w:val="0"/>
          <w:w w:val="100"/>
          <w:position w:val="0"/>
        </w:rPr>
        <w:t>)</w:t>
        <w:tab/>
        <w:t>проведение первой иммунизации против респираторно</w:t>
        <w:softHyphen/>
        <w:t>синцитиальной вирусной инфекции в период госпитализации по поводу лечения нарушений, возникающих в перинатальном периоде, являющихся показанием к иммунизации;</w:t>
      </w:r>
    </w:p>
    <w:p>
      <w:pPr>
        <w:pStyle w:val="Style5"/>
        <w:keepNext w:val="0"/>
        <w:keepLines w:val="0"/>
        <w:widowControl w:val="0"/>
        <w:shd w:val="clear" w:color="auto" w:fill="auto"/>
        <w:tabs>
          <w:tab w:pos="1113" w:val="left"/>
        </w:tabs>
        <w:bidi w:val="0"/>
        <w:spacing w:before="0" w:after="0"/>
        <w:ind w:left="0" w:right="0" w:firstLine="740"/>
        <w:jc w:val="both"/>
      </w:pPr>
      <w:bookmarkStart w:id="95" w:name="bookmark95"/>
      <w:r>
        <w:rPr>
          <w:color w:val="000000"/>
          <w:spacing w:val="0"/>
          <w:w w:val="100"/>
          <w:position w:val="0"/>
        </w:rPr>
        <w:t>к</w:t>
      </w:r>
      <w:bookmarkEnd w:id="95"/>
      <w:r>
        <w:rPr>
          <w:color w:val="000000"/>
          <w:spacing w:val="0"/>
          <w:w w:val="100"/>
          <w:position w:val="0"/>
        </w:rPr>
        <w:t>)</w:t>
        <w:tab/>
        <w:t>проведение антимикробной терапии инфекций, вызванных полирезистентными микроорганизмами.</w:t>
      </w:r>
    </w:p>
    <w:p>
      <w:pPr>
        <w:pStyle w:val="Style5"/>
        <w:keepNext w:val="0"/>
        <w:keepLines w:val="0"/>
        <w:widowControl w:val="0"/>
        <w:numPr>
          <w:ilvl w:val="0"/>
          <w:numId w:val="21"/>
        </w:numPr>
        <w:shd w:val="clear" w:color="auto" w:fill="auto"/>
        <w:tabs>
          <w:tab w:pos="1056" w:val="left"/>
        </w:tabs>
        <w:bidi w:val="0"/>
        <w:spacing w:before="0" w:after="300" w:line="307" w:lineRule="auto"/>
        <w:ind w:left="0" w:right="0" w:firstLine="740"/>
        <w:jc w:val="both"/>
      </w:pPr>
      <w:bookmarkStart w:id="96" w:name="bookmark96"/>
      <w:bookmarkEnd w:id="96"/>
      <w:r>
        <w:rPr>
          <w:color w:val="000000"/>
          <w:spacing w:val="0"/>
          <w:w w:val="100"/>
          <w:position w:val="0"/>
        </w:rPr>
        <w:t xml:space="preserve">Тариф на оплату </w:t>
      </w:r>
      <w:r>
        <w:rPr>
          <w:color w:val="000000"/>
          <w:spacing w:val="0"/>
          <w:w w:val="100"/>
          <w:position w:val="0"/>
        </w:rPr>
        <w:t>j</w:t>
      </w:r>
      <w:r>
        <w:rPr>
          <w:color w:val="000000"/>
          <w:spacing w:val="0"/>
          <w:w w:val="100"/>
          <w:position w:val="0"/>
        </w:rPr>
        <w:t xml:space="preserve">-й высокотехнологичной медицинской помощи, оказываемой </w:t>
      </w:r>
      <w:r>
        <w:rPr>
          <w:color w:val="000000"/>
          <w:spacing w:val="0"/>
          <w:w w:val="100"/>
          <w:position w:val="0"/>
        </w:rPr>
        <w:t>i</w:t>
      </w:r>
      <w:r>
        <w:rPr>
          <w:color w:val="000000"/>
          <w:spacing w:val="0"/>
          <w:w w:val="100"/>
          <w:position w:val="0"/>
        </w:rPr>
        <w:t>-й федеральной медицинской организацией (Т</w:t>
      </w:r>
      <w:r>
        <w:rPr>
          <w:color w:val="000000"/>
          <w:spacing w:val="0"/>
          <w:w w:val="100"/>
          <w:position w:val="0"/>
          <w:sz w:val="20"/>
          <w:szCs w:val="20"/>
          <w:vertAlign w:val="subscript"/>
        </w:rPr>
        <w:t>ВМП</w:t>
      </w:r>
      <w:r>
        <w:rPr>
          <w:color w:val="000000"/>
          <w:spacing w:val="0"/>
          <w:w w:val="100"/>
          <w:position w:val="0"/>
          <w:sz w:val="20"/>
          <w:szCs w:val="20"/>
        </w:rPr>
        <w:t>..</w:t>
      </w:r>
      <w:r>
        <w:rPr>
          <w:color w:val="000000"/>
          <w:spacing w:val="0"/>
          <w:w w:val="100"/>
          <w:position w:val="0"/>
        </w:rPr>
        <w:t>), определяется по формуле:</w:t>
      </w:r>
    </w:p>
    <w:p>
      <w:pPr>
        <w:pStyle w:val="Style5"/>
        <w:keepNext w:val="0"/>
        <w:keepLines w:val="0"/>
        <w:widowControl w:val="0"/>
        <w:shd w:val="clear" w:color="auto" w:fill="auto"/>
        <w:bidi w:val="0"/>
        <w:spacing w:before="0" w:after="380"/>
        <w:ind w:left="0" w:right="0" w:firstLine="0"/>
        <w:jc w:val="center"/>
      </w:pPr>
      <w:r>
        <w:rPr>
          <w:smallCaps/>
          <w:color w:val="000000"/>
          <w:spacing w:val="0"/>
          <w:w w:val="100"/>
          <w:position w:val="0"/>
          <w:sz w:val="28"/>
          <w:szCs w:val="28"/>
        </w:rPr>
        <w:t>Т</w:t>
      </w:r>
      <w:r>
        <w:rPr>
          <w:smallCaps/>
          <w:color w:val="000000"/>
          <w:spacing w:val="0"/>
          <w:w w:val="100"/>
          <w:position w:val="0"/>
          <w:sz w:val="26"/>
          <w:szCs w:val="26"/>
        </w:rPr>
        <w:t>вмп</w:t>
      </w:r>
      <w:r>
        <w:rPr>
          <w:rFonts w:ascii="Arial" w:eastAsia="Arial" w:hAnsi="Arial" w:cs="Arial"/>
          <w:color w:val="000000"/>
          <w:spacing w:val="0"/>
          <w:w w:val="100"/>
          <w:position w:val="0"/>
          <w:sz w:val="26"/>
          <w:szCs w:val="26"/>
        </w:rPr>
        <w:t xml:space="preserve"> = </w:t>
      </w:r>
      <w:r>
        <w:rPr>
          <w:smallCaps/>
          <w:color w:val="000000"/>
          <w:spacing w:val="0"/>
          <w:w w:val="100"/>
          <w:position w:val="0"/>
          <w:sz w:val="28"/>
          <w:szCs w:val="28"/>
        </w:rPr>
        <w:t>НФЗ</w:t>
      </w:r>
      <w:r>
        <w:rPr>
          <w:smallCaps/>
          <w:color w:val="000000"/>
          <w:spacing w:val="0"/>
          <w:w w:val="100"/>
          <w:position w:val="0"/>
          <w:sz w:val="26"/>
          <w:szCs w:val="26"/>
        </w:rPr>
        <w:t>вмщ</w:t>
      </w:r>
      <w:r>
        <w:rPr>
          <w:rFonts w:ascii="Arial" w:eastAsia="Arial" w:hAnsi="Arial" w:cs="Arial"/>
          <w:color w:val="000000"/>
          <w:spacing w:val="0"/>
          <w:w w:val="100"/>
          <w:position w:val="0"/>
          <w:sz w:val="26"/>
          <w:szCs w:val="26"/>
        </w:rPr>
        <w:t xml:space="preserve"> х </w:t>
      </w:r>
      <w:r>
        <w:rPr>
          <w:color w:val="000000"/>
          <w:spacing w:val="0"/>
          <w:w w:val="100"/>
          <w:position w:val="0"/>
        </w:rPr>
        <w:t xml:space="preserve">((1 </w:t>
      </w:r>
      <w:r>
        <w:rPr>
          <w:rFonts w:ascii="Arial" w:eastAsia="Arial" w:hAnsi="Arial" w:cs="Arial"/>
          <w:color w:val="000000"/>
          <w:spacing w:val="0"/>
          <w:w w:val="100"/>
          <w:position w:val="0"/>
          <w:sz w:val="26"/>
          <w:szCs w:val="26"/>
        </w:rPr>
        <w:t xml:space="preserve">- </w:t>
      </w:r>
      <w:r>
        <w:rPr>
          <w:smallCaps/>
          <w:color w:val="000000"/>
          <w:spacing w:val="0"/>
          <w:w w:val="100"/>
          <w:position w:val="0"/>
          <w:sz w:val="28"/>
          <w:szCs w:val="28"/>
        </w:rPr>
        <w:t>Д</w:t>
      </w:r>
      <w:r>
        <w:rPr>
          <w:smallCaps/>
          <w:color w:val="000000"/>
          <w:spacing w:val="0"/>
          <w:w w:val="100"/>
          <w:position w:val="0"/>
          <w:sz w:val="26"/>
          <w:szCs w:val="26"/>
        </w:rPr>
        <w:t>зп</w:t>
      </w:r>
      <w:r>
        <w:rPr>
          <w:smallCaps/>
          <w:color w:val="000000"/>
          <w:spacing w:val="0"/>
          <w:w w:val="100"/>
          <w:position w:val="0"/>
          <w:sz w:val="42"/>
          <w:szCs w:val="42"/>
        </w:rPr>
        <w:t>,</w:t>
      </w:r>
      <w:r>
        <w:rPr>
          <w:color w:val="000000"/>
          <w:spacing w:val="0"/>
          <w:w w:val="100"/>
          <w:position w:val="0"/>
        </w:rPr>
        <w:t xml:space="preserve"> ) </w:t>
      </w:r>
      <w:r>
        <w:rPr>
          <w:rFonts w:ascii="Arial" w:eastAsia="Arial" w:hAnsi="Arial" w:cs="Arial"/>
          <w:color w:val="000000"/>
          <w:spacing w:val="0"/>
          <w:w w:val="100"/>
          <w:position w:val="0"/>
          <w:sz w:val="26"/>
          <w:szCs w:val="26"/>
        </w:rPr>
        <w:t xml:space="preserve">+ </w:t>
      </w:r>
      <w:r>
        <w:rPr>
          <w:smallCaps/>
          <w:color w:val="000000"/>
          <w:spacing w:val="0"/>
          <w:w w:val="100"/>
          <w:position w:val="0"/>
          <w:sz w:val="28"/>
          <w:szCs w:val="28"/>
        </w:rPr>
        <w:t>Д</w:t>
      </w:r>
      <w:r>
        <w:rPr>
          <w:smallCaps/>
          <w:color w:val="000000"/>
          <w:spacing w:val="0"/>
          <w:w w:val="100"/>
          <w:position w:val="0"/>
          <w:sz w:val="26"/>
          <w:szCs w:val="26"/>
        </w:rPr>
        <w:t xml:space="preserve">зп </w:t>
      </w:r>
      <w:r>
        <w:rPr>
          <w:rFonts w:ascii="Arial" w:eastAsia="Arial" w:hAnsi="Arial" w:cs="Arial"/>
          <w:smallCaps/>
          <w:color w:val="000000"/>
          <w:spacing w:val="0"/>
          <w:w w:val="100"/>
          <w:position w:val="0"/>
          <w:sz w:val="36"/>
          <w:szCs w:val="36"/>
          <w:vertAlign w:val="superscript"/>
        </w:rPr>
        <w:t>х</w:t>
      </w:r>
      <w:r>
        <w:rPr>
          <w:color w:val="000000"/>
          <w:spacing w:val="0"/>
          <w:w w:val="100"/>
          <w:position w:val="0"/>
        </w:rPr>
        <w:t>КДД</w:t>
      </w:r>
    </w:p>
    <w:p>
      <w:pPr>
        <w:pStyle w:val="Style5"/>
        <w:keepNext w:val="0"/>
        <w:keepLines w:val="0"/>
        <w:widowControl w:val="0"/>
        <w:shd w:val="clear" w:color="auto" w:fill="auto"/>
        <w:bidi w:val="0"/>
        <w:spacing w:before="0" w:after="0"/>
        <w:ind w:left="0" w:right="0" w:firstLine="720"/>
        <w:jc w:val="both"/>
      </w:pPr>
      <w:r>
        <w:rPr>
          <w:color w:val="000000"/>
          <w:spacing w:val="0"/>
          <w:w w:val="100"/>
          <w:position w:val="0"/>
        </w:rPr>
        <w:t>где:</w:t>
      </w:r>
    </w:p>
    <w:p>
      <w:pPr>
        <w:pStyle w:val="Style5"/>
        <w:keepNext w:val="0"/>
        <w:keepLines w:val="0"/>
        <w:widowControl w:val="0"/>
        <w:shd w:val="clear" w:color="auto" w:fill="auto"/>
        <w:bidi w:val="0"/>
        <w:spacing w:before="0" w:after="0"/>
        <w:ind w:left="0" w:right="0" w:firstLine="740"/>
        <w:jc w:val="both"/>
      </w:pPr>
      <w:r>
        <w:rPr>
          <w:smallCaps/>
          <w:color w:val="000000"/>
          <w:spacing w:val="0"/>
          <w:w w:val="100"/>
          <w:position w:val="0"/>
          <w:sz w:val="28"/>
          <w:szCs w:val="28"/>
        </w:rPr>
        <w:t>НФЗ</w:t>
      </w:r>
      <w:r>
        <w:rPr>
          <w:smallCaps/>
          <w:color w:val="000000"/>
          <w:spacing w:val="0"/>
          <w:w w:val="100"/>
          <w:position w:val="0"/>
          <w:sz w:val="28"/>
          <w:szCs w:val="28"/>
          <w:vertAlign w:val="subscript"/>
        </w:rPr>
        <w:t>вМ</w:t>
      </w:r>
      <w:r>
        <w:rPr>
          <w:smallCaps/>
          <w:color w:val="000000"/>
          <w:spacing w:val="0"/>
          <w:w w:val="100"/>
          <w:position w:val="0"/>
          <w:sz w:val="28"/>
          <w:szCs w:val="28"/>
        </w:rPr>
        <w:t>п</w:t>
      </w:r>
      <w:r>
        <w:rPr>
          <w:color w:val="000000"/>
          <w:spacing w:val="0"/>
          <w:w w:val="100"/>
          <w:position w:val="0"/>
        </w:rPr>
        <w:t xml:space="preserve"> - норматив финансовых затрат на единицу объема предоставления </w:t>
      </w:r>
      <w:r>
        <w:rPr>
          <w:color w:val="000000"/>
          <w:spacing w:val="0"/>
          <w:w w:val="100"/>
          <w:position w:val="0"/>
        </w:rPr>
        <w:t>j</w:t>
      </w:r>
      <w:r>
        <w:rPr>
          <w:color w:val="000000"/>
          <w:spacing w:val="0"/>
          <w:w w:val="100"/>
          <w:position w:val="0"/>
        </w:rPr>
        <w:t>-й высокотехнологичной медицинской помощи, значения которого принимаются в соответствии с разделом I приложения № 1 к Программе;</w:t>
      </w:r>
    </w:p>
    <w:p>
      <w:pPr>
        <w:pStyle w:val="Style5"/>
        <w:keepNext w:val="0"/>
        <w:keepLines w:val="0"/>
        <w:widowControl w:val="0"/>
        <w:shd w:val="clear" w:color="auto" w:fill="auto"/>
        <w:tabs>
          <w:tab w:pos="1454" w:val="left"/>
        </w:tabs>
        <w:bidi w:val="0"/>
        <w:spacing w:before="0" w:after="120"/>
        <w:ind w:left="0" w:right="0" w:firstLine="720"/>
        <w:jc w:val="both"/>
      </w:pPr>
      <w:r>
        <w:rPr>
          <w:smallCaps/>
          <w:color w:val="000000"/>
          <w:spacing w:val="0"/>
          <w:w w:val="100"/>
          <w:position w:val="0"/>
          <w:sz w:val="28"/>
          <w:szCs w:val="28"/>
        </w:rPr>
        <w:t>Д</w:t>
      </w:r>
      <w:r>
        <w:rPr>
          <w:smallCaps/>
          <w:color w:val="000000"/>
          <w:spacing w:val="0"/>
          <w:w w:val="100"/>
          <w:position w:val="0"/>
          <w:sz w:val="38"/>
          <w:szCs w:val="38"/>
          <w:vertAlign w:val="subscript"/>
        </w:rPr>
        <w:t>Зп</w:t>
      </w:r>
      <w:r>
        <w:rPr>
          <w:smallCaps/>
          <w:color w:val="000000"/>
          <w:spacing w:val="0"/>
          <w:w w:val="100"/>
          <w:position w:val="0"/>
          <w:sz w:val="38"/>
          <w:szCs w:val="38"/>
        </w:rPr>
        <w:t>.</w:t>
      </w:r>
      <w:r>
        <w:rPr>
          <w:color w:val="000000"/>
          <w:spacing w:val="0"/>
          <w:w w:val="100"/>
          <w:position w:val="0"/>
        </w:rPr>
        <w:tab/>
        <w:t>- доля заработной платы в составе норматива финансовых</w:t>
      </w:r>
    </w:p>
    <w:p>
      <w:pPr>
        <w:pStyle w:val="Style5"/>
        <w:keepNext w:val="0"/>
        <w:keepLines w:val="0"/>
        <w:widowControl w:val="0"/>
        <w:shd w:val="clear" w:color="auto" w:fill="auto"/>
        <w:bidi w:val="0"/>
        <w:spacing w:before="0" w:after="300"/>
        <w:ind w:left="0" w:right="0" w:firstLine="0"/>
        <w:jc w:val="both"/>
        <w:sectPr>
          <w:headerReference w:type="default" r:id="rId162"/>
          <w:headerReference w:type="even" r:id="rId163"/>
          <w:headerReference w:type="first" r:id="rId164"/>
          <w:footnotePr>
            <w:pos w:val="pageBottom"/>
            <w:numFmt w:val="decimal"/>
            <w:numStart w:val="2"/>
            <w:numRestart w:val="continuous"/>
            <w15:footnoteColumns w:val="1"/>
          </w:footnotePr>
          <w:pgSz w:w="11900" w:h="16840"/>
          <w:pgMar w:top="1422" w:right="1373" w:bottom="1441" w:left="1377" w:header="0" w:footer="3" w:gutter="0"/>
          <w:pgNumType w:start="2"/>
          <w:cols w:space="720"/>
          <w:noEndnote/>
          <w:titlePg/>
          <w:rtlGutter w:val="0"/>
          <w:docGrid w:linePitch="360"/>
        </w:sectPr>
      </w:pPr>
      <w:r>
        <w:rPr>
          <w:color w:val="000000"/>
          <w:spacing w:val="0"/>
          <w:w w:val="100"/>
          <w:position w:val="0"/>
        </w:rPr>
        <w:t xml:space="preserve">затрат на оказание </w:t>
      </w:r>
      <w:r>
        <w:rPr>
          <w:color w:val="000000"/>
          <w:spacing w:val="0"/>
          <w:w w:val="100"/>
          <w:position w:val="0"/>
        </w:rPr>
        <w:t>j</w:t>
      </w:r>
      <w:r>
        <w:rPr>
          <w:color w:val="000000"/>
          <w:spacing w:val="0"/>
          <w:w w:val="100"/>
          <w:position w:val="0"/>
        </w:rPr>
        <w:t>-й высокотехнологичной медицинской помощи, значение которой принимается в соответствии с</w:t>
      </w:r>
      <w:r>
        <w:rPr>
          <w:color w:val="000000"/>
          <w:spacing w:val="0"/>
          <w:w w:val="100"/>
          <w:position w:val="0"/>
        </w:rPr>
        <w:t xml:space="preserve"> приложением № 1</w:t>
      </w:r>
      <w:r>
        <w:rPr>
          <w:color w:val="000000"/>
          <w:spacing w:val="0"/>
          <w:w w:val="100"/>
          <w:position w:val="0"/>
        </w:rPr>
        <w:t xml:space="preserve"> к Программе.</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ПРИЛОЖЕНИЕ № 4</w:t>
      </w:r>
    </w:p>
    <w:p>
      <w:pPr>
        <w:pStyle w:val="Style5"/>
        <w:keepNext w:val="0"/>
        <w:keepLines w:val="0"/>
        <w:widowControl w:val="0"/>
        <w:shd w:val="clear" w:color="auto" w:fill="auto"/>
        <w:bidi w:val="0"/>
        <w:spacing w:before="0" w:after="1080" w:line="240" w:lineRule="auto"/>
        <w:ind w:left="0" w:right="0" w:firstLine="0"/>
        <w:jc w:val="center"/>
      </w:pPr>
      <w:r>
        <w:rPr>
          <w:color w:val="000000"/>
          <w:spacing w:val="0"/>
          <w:w w:val="100"/>
          <w:position w:val="0"/>
        </w:rPr>
        <w:t>к Программе государственных</w:t>
        <w:br/>
        <w:t>гарантий бесплатного оказания</w:t>
        <w:br/>
        <w:t>гражданам медицинской помощи на</w:t>
        <w:br/>
        <w:t>2022 год и на плановый период</w:t>
        <w:br/>
        <w:t>2023 и 2024 годов</w:t>
      </w:r>
    </w:p>
    <w:p>
      <w:pPr>
        <w:pStyle w:val="Style5"/>
        <w:keepNext w:val="0"/>
        <w:keepLines w:val="0"/>
        <w:widowControl w:val="0"/>
        <w:shd w:val="clear" w:color="auto" w:fill="auto"/>
        <w:bidi w:val="0"/>
        <w:spacing w:before="0" w:after="0"/>
        <w:ind w:left="0" w:right="0" w:firstLine="0"/>
        <w:jc w:val="center"/>
      </w:pPr>
      <w:r>
        <w:rPr>
          <w:b/>
          <w:bCs/>
          <w:color w:val="000000"/>
          <w:spacing w:val="0"/>
          <w:w w:val="100"/>
          <w:position w:val="0"/>
        </w:rPr>
        <w:t>П Е Р Е Ч Е Н Ь</w:t>
        <w:br/>
        <w:t>групп заболеваний, состояний для оплаты специализированной медицинской помощи</w:t>
        <w:br/>
        <w:t>(за исключением высокотехнологичной медицинской помощи)</w:t>
        <w:br/>
        <w:t>в стационарных условиях и в условиях дневного стационара</w:t>
      </w:r>
    </w:p>
    <w:p>
      <w:pPr>
        <w:widowControl w:val="0"/>
        <w:spacing w:line="1" w:lineRule="exact"/>
      </w:pPr>
      <w:r>
        <mc:AlternateContent>
          <mc:Choice Requires="wps">
            <w:drawing>
              <wp:anchor distT="396875" distB="91440" distL="0" distR="0" simplePos="0" relativeHeight="125829868" behindDoc="0" locked="0" layoutInCell="1" allowOverlap="1">
                <wp:simplePos x="0" y="0"/>
                <wp:positionH relativeFrom="page">
                  <wp:posOffset>463550</wp:posOffset>
                </wp:positionH>
                <wp:positionV relativeFrom="paragraph">
                  <wp:posOffset>396875</wp:posOffset>
                </wp:positionV>
                <wp:extent cx="271145" cy="307975"/>
                <wp:wrapTopAndBottom/>
                <wp:docPr id="851" name="Shape 851"/>
                <a:graphic xmlns:a="http://schemas.openxmlformats.org/drawingml/2006/main">
                  <a:graphicData uri="http://schemas.microsoft.com/office/word/2010/wordprocessingShape">
                    <wps:wsp>
                      <wps:cNvSpPr txBox="1"/>
                      <wps:spPr>
                        <a:xfrm>
                          <a:ext cx="271145" cy="3079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wps:txbx>
                      <wps:bodyPr lIns="0" tIns="0" rIns="0" bIns="0">
                        <a:noAutoFit/>
                      </wps:bodyPr>
                    </wps:wsp>
                  </a:graphicData>
                </a:graphic>
              </wp:anchor>
            </w:drawing>
          </mc:Choice>
          <mc:Fallback>
            <w:pict>
              <v:shape id="_x0000_s1877" type="#_x0000_t202" style="position:absolute;margin-left:36.5pt;margin-top:31.25pt;width:21.350000000000001pt;height:24.25pt;z-index:-125828885;mso-wrap-distance-left:0;mso-wrap-distance-top:31.25pt;mso-wrap-distance-right:0;mso-wrap-distance-bottom:7.2000000000000002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v:textbox>
                <w10:wrap type="topAndBottom" anchorx="page"/>
              </v:shape>
            </w:pict>
          </mc:Fallback>
        </mc:AlternateContent>
      </w:r>
      <w:r>
        <mc:AlternateContent>
          <mc:Choice Requires="wps">
            <w:drawing>
              <wp:anchor distT="396875" distB="85725" distL="0" distR="0" simplePos="0" relativeHeight="125829870" behindDoc="0" locked="0" layoutInCell="1" allowOverlap="1">
                <wp:simplePos x="0" y="0"/>
                <wp:positionH relativeFrom="page">
                  <wp:posOffset>966470</wp:posOffset>
                </wp:positionH>
                <wp:positionV relativeFrom="paragraph">
                  <wp:posOffset>396875</wp:posOffset>
                </wp:positionV>
                <wp:extent cx="429895" cy="313690"/>
                <wp:wrapTopAndBottom/>
                <wp:docPr id="853" name="Shape 853"/>
                <a:graphic xmlns:a="http://schemas.openxmlformats.org/drawingml/2006/main">
                  <a:graphicData uri="http://schemas.microsoft.com/office/word/2010/wordprocessingShape">
                    <wps:wsp>
                      <wps:cNvSpPr txBox="1"/>
                      <wps:spPr>
                        <a:xfrm>
                          <a:ext cx="429895" cy="3136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wps:txbx>
                      <wps:bodyPr lIns="0" tIns="0" rIns="0" bIns="0">
                        <a:noAutoFit/>
                      </wps:bodyPr>
                    </wps:wsp>
                  </a:graphicData>
                </a:graphic>
              </wp:anchor>
            </w:drawing>
          </mc:Choice>
          <mc:Fallback>
            <w:pict>
              <v:shape id="_x0000_s1879" type="#_x0000_t202" style="position:absolute;margin-left:76.100000000000009pt;margin-top:31.25pt;width:33.850000000000001pt;height:24.699999999999999pt;z-index:-125828883;mso-wrap-distance-left:0;mso-wrap-distance-top:31.25pt;mso-wrap-distance-right:0;mso-wrap-distance-bottom:6.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v:textbox>
                <w10:wrap type="topAndBottom" anchorx="page"/>
              </v:shape>
            </w:pict>
          </mc:Fallback>
        </mc:AlternateContent>
      </w:r>
      <w:r>
        <mc:AlternateContent>
          <mc:Choice Requires="wps">
            <w:drawing>
              <wp:anchor distT="412115" distB="167640" distL="0" distR="0" simplePos="0" relativeHeight="125829872" behindDoc="0" locked="0" layoutInCell="1" allowOverlap="1">
                <wp:simplePos x="0" y="0"/>
                <wp:positionH relativeFrom="page">
                  <wp:posOffset>1807845</wp:posOffset>
                </wp:positionH>
                <wp:positionV relativeFrom="paragraph">
                  <wp:posOffset>412115</wp:posOffset>
                </wp:positionV>
                <wp:extent cx="862330" cy="216535"/>
                <wp:wrapTopAndBottom/>
                <wp:docPr id="855" name="Shape 855"/>
                <a:graphic xmlns:a="http://schemas.openxmlformats.org/drawingml/2006/main">
                  <a:graphicData uri="http://schemas.microsoft.com/office/word/2010/wordprocessingShape">
                    <wps:wsp>
                      <wps:cNvSpPr txBox="1"/>
                      <wps:spPr>
                        <a:xfrm>
                          <a:ext cx="862330" cy="216535"/>
                        </a:xfrm>
                        <a:prstGeom prst="rect"/>
                        <a:noFill/>
                      </wps:spPr>
                      <wps:txbx>
                        <w:txbxContent>
                          <w:p>
                            <w:pPr>
                              <w:pStyle w:val="Style10"/>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wps:txbx>
                      <wps:bodyPr lIns="0" tIns="0" rIns="0" bIns="0">
                        <a:noAutoFit/>
                      </wps:bodyPr>
                    </wps:wsp>
                  </a:graphicData>
                </a:graphic>
              </wp:anchor>
            </w:drawing>
          </mc:Choice>
          <mc:Fallback>
            <w:pict>
              <v:shape id="_x0000_s1881" type="#_x0000_t202" style="position:absolute;margin-left:142.34999999999999pt;margin-top:32.450000000000003pt;width:67.900000000000006pt;height:17.050000000000001pt;z-index:-125828881;mso-wrap-distance-left:0;mso-wrap-distance-top:32.450000000000003pt;mso-wrap-distance-right:0;mso-wrap-distance-bottom:13.200000000000001pt;mso-position-horizontal-relative:page" filled="f" stroked="f">
                <v:textbox inset="0,0,0,0">
                  <w:txbxContent>
                    <w:p>
                      <w:pPr>
                        <w:pStyle w:val="Style10"/>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v:textbox>
                <w10:wrap type="topAndBottom" anchorx="page"/>
              </v:shape>
            </w:pict>
          </mc:Fallback>
        </mc:AlternateContent>
      </w:r>
      <w:r>
        <mc:AlternateContent>
          <mc:Choice Requires="wps">
            <w:drawing>
              <wp:anchor distT="469900" distB="167640" distL="0" distR="0" simplePos="0" relativeHeight="125829874" behindDoc="0" locked="0" layoutInCell="1" allowOverlap="1">
                <wp:simplePos x="0" y="0"/>
                <wp:positionH relativeFrom="page">
                  <wp:posOffset>3916680</wp:posOffset>
                </wp:positionH>
                <wp:positionV relativeFrom="paragraph">
                  <wp:posOffset>469900</wp:posOffset>
                </wp:positionV>
                <wp:extent cx="960120" cy="158750"/>
                <wp:wrapTopAndBottom/>
                <wp:docPr id="857" name="Shape 857"/>
                <a:graphic xmlns:a="http://schemas.openxmlformats.org/drawingml/2006/main">
                  <a:graphicData uri="http://schemas.microsoft.com/office/word/2010/wordprocessingShape">
                    <wps:wsp>
                      <wps:cNvSpPr txBox="1"/>
                      <wps:spPr>
                        <a:xfrm>
                          <a:ext cx="9601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wps:txbx>
                      <wps:bodyPr wrap="none" lIns="0" tIns="0" rIns="0" bIns="0">
                        <a:noAutoFit/>
                      </wps:bodyPr>
                    </wps:wsp>
                  </a:graphicData>
                </a:graphic>
              </wp:anchor>
            </w:drawing>
          </mc:Choice>
          <mc:Fallback>
            <w:pict>
              <v:shape id="_x0000_s1883" type="#_x0000_t202" style="position:absolute;margin-left:308.40000000000003pt;margin-top:37.pt;width:75.600000000000009pt;height:12.5pt;z-index:-125828879;mso-wrap-distance-left:0;mso-wrap-distance-top:37.pt;mso-wrap-distance-right:0;mso-wrap-distance-bottom:13.2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v:textbox>
                <w10:wrap type="topAndBottom" anchorx="page"/>
              </v:shape>
            </w:pict>
          </mc:Fallback>
        </mc:AlternateContent>
      </w:r>
      <w:r>
        <mc:AlternateContent>
          <mc:Choice Requires="wps">
            <w:drawing>
              <wp:anchor distT="393700" distB="85725" distL="0" distR="0" simplePos="0" relativeHeight="125829876" behindDoc="0" locked="0" layoutInCell="1" allowOverlap="1">
                <wp:simplePos x="0" y="0"/>
                <wp:positionH relativeFrom="page">
                  <wp:posOffset>5821680</wp:posOffset>
                </wp:positionH>
                <wp:positionV relativeFrom="paragraph">
                  <wp:posOffset>393700</wp:posOffset>
                </wp:positionV>
                <wp:extent cx="2072640" cy="316865"/>
                <wp:wrapTopAndBottom/>
                <wp:docPr id="859" name="Shape 859"/>
                <a:graphic xmlns:a="http://schemas.openxmlformats.org/drawingml/2006/main">
                  <a:graphicData uri="http://schemas.microsoft.com/office/word/2010/wordprocessingShape">
                    <wps:wsp>
                      <wps:cNvSpPr txBox="1"/>
                      <wps:spPr>
                        <a:xfrm>
                          <a:ext cx="2072640" cy="316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wps:txbx>
                      <wps:bodyPr lIns="0" tIns="0" rIns="0" bIns="0">
                        <a:noAutoFit/>
                      </wps:bodyPr>
                    </wps:wsp>
                  </a:graphicData>
                </a:graphic>
              </wp:anchor>
            </w:drawing>
          </mc:Choice>
          <mc:Fallback>
            <w:pict>
              <v:shape id="_x0000_s1885" type="#_x0000_t202" style="position:absolute;margin-left:458.40000000000003pt;margin-top:31.pt;width:163.20000000000002pt;height:24.949999999999999pt;z-index:-125828877;mso-wrap-distance-left:0;mso-wrap-distance-top:31.pt;mso-wrap-distance-right:0;mso-wrap-distance-bottom:6.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v:textbox>
                <w10:wrap type="topAndBottom" anchorx="page"/>
              </v:shape>
            </w:pict>
          </mc:Fallback>
        </mc:AlternateContent>
      </w:r>
      <w:r>
        <mc:AlternateContent>
          <mc:Choice Requires="wps">
            <w:drawing>
              <wp:anchor distT="320675" distB="0" distL="0" distR="0" simplePos="0" relativeHeight="125829878" behindDoc="0" locked="0" layoutInCell="1" allowOverlap="1">
                <wp:simplePos x="0" y="0"/>
                <wp:positionH relativeFrom="page">
                  <wp:posOffset>8122920</wp:posOffset>
                </wp:positionH>
                <wp:positionV relativeFrom="paragraph">
                  <wp:posOffset>320675</wp:posOffset>
                </wp:positionV>
                <wp:extent cx="1118870" cy="475615"/>
                <wp:wrapTopAndBottom/>
                <wp:docPr id="861" name="Shape 861"/>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1887" type="#_x0000_t202" style="position:absolute;margin-left:639.60000000000002pt;margin-top:25.25pt;width:88.100000000000009pt;height:37.450000000000003pt;z-index:-125828875;mso-wrap-distance-left:0;mso-wrap-distance-top:25.25pt;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topAndBottom" anchorx="page"/>
              </v:shape>
            </w:pict>
          </mc:Fallback>
        </mc:AlternateContent>
      </w:r>
      <w:r>
        <mc:AlternateContent>
          <mc:Choice Requires="wps">
            <w:drawing>
              <wp:anchor distT="317500" distB="0" distL="0" distR="0" simplePos="0" relativeHeight="125829880" behindDoc="0" locked="0" layoutInCell="1" allowOverlap="1">
                <wp:simplePos x="0" y="0"/>
                <wp:positionH relativeFrom="page">
                  <wp:posOffset>9470390</wp:posOffset>
                </wp:positionH>
                <wp:positionV relativeFrom="paragraph">
                  <wp:posOffset>317500</wp:posOffset>
                </wp:positionV>
                <wp:extent cx="875030" cy="478790"/>
                <wp:wrapTopAndBottom/>
                <wp:docPr id="863" name="Shape 863"/>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1889" type="#_x0000_t202" style="position:absolute;margin-left:745.70000000000005pt;margin-top:25.pt;width:68.900000000000006pt;height:37.700000000000003pt;z-index:-125828873;mso-wrap-distance-left:0;mso-wrap-distance-top:25.pt;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topAndBottom" anchorx="page"/>
              </v:shape>
            </w:pict>
          </mc:Fallback>
        </mc:AlternateContent>
      </w:r>
    </w:p>
    <w:p>
      <w:pPr>
        <w:pStyle w:val="Style19"/>
        <w:keepNext w:val="0"/>
        <w:keepLines w:val="0"/>
        <w:widowControl w:val="0"/>
        <w:shd w:val="clear" w:color="auto" w:fill="auto"/>
        <w:bidi w:val="0"/>
        <w:spacing w:before="0" w:after="0" w:line="240" w:lineRule="auto"/>
        <w:ind w:left="6696" w:right="0" w:firstLine="0"/>
        <w:jc w:val="left"/>
      </w:pPr>
      <w:r>
        <w:rPr>
          <w:color w:val="000000"/>
          <w:spacing w:val="0"/>
          <w:w w:val="100"/>
          <w:position w:val="0"/>
        </w:rPr>
        <w:t>В стационарных условиях</w:t>
      </w:r>
    </w:p>
    <w:tbl>
      <w:tblPr>
        <w:tblOverlap w:val="never"/>
        <w:jc w:val="center"/>
        <w:tblLayout w:type="fixed"/>
      </w:tblPr>
      <w:tblGrid>
        <w:gridCol w:w="960"/>
        <w:gridCol w:w="605"/>
        <w:gridCol w:w="2611"/>
        <w:gridCol w:w="5501"/>
        <w:gridCol w:w="1982"/>
        <w:gridCol w:w="2304"/>
        <w:gridCol w:w="1253"/>
      </w:tblGrid>
      <w:tr>
        <w:trPr>
          <w:trHeight w:val="28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St01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1</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960" w:firstLine="0"/>
              <w:jc w:val="right"/>
              <w:rPr>
                <w:sz w:val="20"/>
                <w:szCs w:val="20"/>
              </w:rPr>
            </w:pPr>
            <w:r>
              <w:rPr>
                <w:color w:val="000000"/>
                <w:spacing w:val="0"/>
                <w:w w:val="100"/>
                <w:position w:val="0"/>
                <w:sz w:val="20"/>
                <w:szCs w:val="20"/>
              </w:rPr>
              <w:t>Акушерское дело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0,50</w:t>
            </w:r>
          </w:p>
        </w:tc>
      </w:tr>
      <w:tr>
        <w:trPr>
          <w:trHeight w:val="125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St01.001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40" w:right="0" w:firstLine="0"/>
              <w:jc w:val="left"/>
              <w:rPr>
                <w:sz w:val="20"/>
                <w:szCs w:val="20"/>
              </w:rPr>
            </w:pPr>
            <w:r>
              <w:rPr>
                <w:color w:val="000000"/>
                <w:spacing w:val="0"/>
                <w:w w:val="100"/>
                <w:position w:val="0"/>
                <w:sz w:val="20"/>
                <w:szCs w:val="20"/>
              </w:rPr>
              <w:t>Беременность без патологии, дородовая госпитализация в отделение сестринского ухода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Z34, Z34.0, Z34.8, Z34.9, Z35, Z35.0, Z35.1, Z35.2, Z35.3, Z35.4, Z35.5, Z35.6, Z35.7, Z35.8, Z35.9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500"/>
              <w:jc w:val="lef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840" w:firstLine="0"/>
              <w:jc w:val="righ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0,50</w:t>
            </w:r>
          </w:p>
        </w:tc>
      </w:tr>
      <w:tr>
        <w:trPr>
          <w:trHeight w:val="322"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st02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2</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540" w:firstLine="0"/>
              <w:jc w:val="right"/>
              <w:rPr>
                <w:sz w:val="20"/>
                <w:szCs w:val="20"/>
              </w:rPr>
            </w:pPr>
            <w:r>
              <w:rPr>
                <w:color w:val="000000"/>
                <w:spacing w:val="0"/>
                <w:w w:val="100"/>
                <w:position w:val="0"/>
                <w:sz w:val="20"/>
                <w:szCs w:val="20"/>
              </w:rPr>
              <w:t>Акушерство и гинекология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0,80</w:t>
            </w:r>
          </w:p>
        </w:tc>
      </w:tr>
      <w:tr>
        <w:trPr>
          <w:trHeight w:val="52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st02.001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40" w:right="0" w:firstLine="0"/>
              <w:jc w:val="left"/>
              <w:rPr>
                <w:sz w:val="20"/>
                <w:szCs w:val="20"/>
              </w:rPr>
            </w:pPr>
            <w:r>
              <w:rPr>
                <w:color w:val="000000"/>
                <w:spacing w:val="0"/>
                <w:w w:val="100"/>
                <w:position w:val="0"/>
                <w:sz w:val="20"/>
                <w:szCs w:val="20"/>
              </w:rPr>
              <w:t>Осложнения, связанные с беременностью</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1340" w:firstLine="0"/>
              <w:jc w:val="right"/>
              <w:rPr>
                <w:sz w:val="20"/>
                <w:szCs w:val="20"/>
              </w:rPr>
            </w:pPr>
            <w:r>
              <w:rPr>
                <w:color w:val="000000"/>
                <w:spacing w:val="0"/>
                <w:w w:val="100"/>
                <w:position w:val="0"/>
                <w:sz w:val="20"/>
                <w:szCs w:val="20"/>
              </w:rPr>
              <w:t>O10.0, O10.1, O10.2, O10.3, O10.4, O10.9, O11, O12.0, O12.1, O12.2, O13, O14.0, O14.1, O14.2,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00"/>
              <w:jc w:val="left"/>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840" w:firstLine="0"/>
              <w:jc w:val="righ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0,93</w:t>
            </w:r>
          </w:p>
        </w:tc>
      </w:tr>
    </w:tbl>
    <w:p>
      <w:pPr>
        <w:pStyle w:val="Style19"/>
        <w:keepNext w:val="0"/>
        <w:keepLines w:val="0"/>
        <w:widowControl w:val="0"/>
        <w:shd w:val="clear" w:color="auto" w:fill="auto"/>
        <w:bidi w:val="0"/>
        <w:spacing w:before="0" w:after="0" w:line="240" w:lineRule="auto"/>
        <w:ind w:left="0" w:right="0" w:firstLine="0"/>
        <w:jc w:val="center"/>
        <w:sectPr>
          <w:headerReference w:type="default" r:id="rId165"/>
          <w:headerReference w:type="even" r:id="rId166"/>
          <w:footnotePr>
            <w:pos w:val="pageBottom"/>
            <w:numFmt w:val="decimal"/>
            <w:numStart w:val="2"/>
            <w:numRestart w:val="continuous"/>
            <w15:footnoteColumns w:val="1"/>
          </w:footnotePr>
          <w:pgSz w:w="16840" w:h="11900" w:orient="landscape"/>
          <w:pgMar w:top="1124" w:right="688" w:bottom="1126" w:left="582" w:header="696" w:footer="698" w:gutter="0"/>
          <w:pgNumType w:start="312"/>
          <w:cols w:space="720"/>
          <w:noEndnote/>
          <w:rtlGutter w:val="0"/>
          <w:docGrid w:linePitch="360"/>
        </w:sectPr>
      </w:pPr>
      <w:r>
        <w:rPr>
          <w:color w:val="000000"/>
          <w:spacing w:val="0"/>
          <w:w w:val="100"/>
          <w:position w:val="0"/>
        </w:rPr>
        <w:t>O14.9, O15.0, O15.9, O16, O20, O20.0, O20.8, O20.9, O21.0, O21.1, O21.2, O21.8, O21.9, O22.0, O22.1, O22.2, O22.3, O22.4, O22.5,</w:t>
      </w:r>
    </w:p>
    <w:tbl>
      <w:tblPr>
        <w:tblOverlap w:val="never"/>
        <w:jc w:val="center"/>
        <w:tblLayout w:type="fixed"/>
      </w:tblPr>
      <w:tblGrid>
        <w:gridCol w:w="4320"/>
        <w:gridCol w:w="4162"/>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tabs>
                <w:tab w:pos="1259" w:val="left"/>
              </w:tabs>
              <w:bidi w:val="0"/>
              <w:spacing w:before="0" w:after="0" w:line="240" w:lineRule="auto"/>
              <w:ind w:left="0" w:right="0" w:firstLine="280"/>
              <w:jc w:val="left"/>
              <w:rPr>
                <w:sz w:val="20"/>
                <w:szCs w:val="20"/>
              </w:rPr>
            </w:pPr>
            <w:r>
              <w:rPr>
                <w:color w:val="000000"/>
                <w:spacing w:val="0"/>
                <w:w w:val="100"/>
                <w:position w:val="0"/>
                <w:sz w:val="20"/>
                <w:szCs w:val="20"/>
              </w:rPr>
              <w:t>Код</w:t>
              <w:tab/>
              <w:t>№</w:t>
            </w:r>
          </w:p>
          <w:p>
            <w:pPr>
              <w:pStyle w:val="Style21"/>
              <w:keepNext w:val="0"/>
              <w:keepLines w:val="0"/>
              <w:widowControl w:val="0"/>
              <w:shd w:val="clear" w:color="auto" w:fill="auto"/>
              <w:tabs>
                <w:tab w:pos="2392" w:val="left"/>
              </w:tabs>
              <w:bidi w:val="0"/>
              <w:spacing w:before="0" w:after="0" w:line="180" w:lineRule="auto"/>
              <w:ind w:left="0" w:right="0" w:firstLine="280"/>
              <w:jc w:val="left"/>
              <w:rPr>
                <w:sz w:val="20"/>
                <w:szCs w:val="20"/>
              </w:rPr>
            </w:pPr>
            <w:r>
              <w:rPr>
                <w:color w:val="000000"/>
                <w:spacing w:val="0"/>
                <w:w w:val="100"/>
                <w:position w:val="0"/>
                <w:sz w:val="20"/>
                <w:szCs w:val="20"/>
                <w:vertAlign w:val="subscript"/>
              </w:rPr>
              <w:t>тл</w:t>
            </w:r>
            <w:r>
              <w:rPr>
                <w:color w:val="000000"/>
                <w:spacing w:val="0"/>
                <w:w w:val="100"/>
                <w:position w:val="0"/>
                <w:sz w:val="20"/>
                <w:szCs w:val="20"/>
              </w:rPr>
              <w:t>™</w:t>
              <w:tab/>
              <w:t>Наименование</w:t>
            </w:r>
          </w:p>
          <w:p>
            <w:pPr>
              <w:pStyle w:val="Style21"/>
              <w:keepNext w:val="0"/>
              <w:keepLines w:val="0"/>
              <w:widowControl w:val="0"/>
              <w:shd w:val="clear" w:color="auto" w:fill="auto"/>
              <w:tabs>
                <w:tab w:pos="1014" w:val="left"/>
              </w:tabs>
              <w:bidi w:val="0"/>
              <w:spacing w:before="0" w:after="0" w:line="180" w:lineRule="auto"/>
              <w:ind w:left="0" w:right="0" w:firstLine="280"/>
              <w:jc w:val="left"/>
              <w:rPr>
                <w:sz w:val="20"/>
                <w:szCs w:val="20"/>
              </w:rPr>
            </w:pPr>
            <w:r>
              <w:rPr>
                <w:color w:val="000000"/>
                <w:spacing w:val="0"/>
                <w:w w:val="100"/>
                <w:position w:val="0"/>
                <w:sz w:val="20"/>
                <w:szCs w:val="20"/>
              </w:rPr>
              <w:t>КСГ</w:t>
              <w:tab/>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8640" w:hRule="exact"/>
        </w:trPr>
        <w:tc>
          <w:tcPr>
            <w:tcBorders>
              <w:top w:val="single" w:sz="4"/>
            </w:tcBorders>
            <w:shd w:val="clear" w:color="auto" w:fill="FFFFFF"/>
            <w:vAlign w:val="bottom"/>
          </w:tcPr>
          <w:p>
            <w:pPr>
              <w:pStyle w:val="Style21"/>
              <w:keepNext w:val="0"/>
              <w:keepLines w:val="0"/>
              <w:widowControl w:val="0"/>
              <w:shd w:val="clear" w:color="auto" w:fill="auto"/>
              <w:tabs>
                <w:tab w:pos="1345" w:val="left"/>
                <w:tab w:pos="1926" w:val="left"/>
              </w:tabs>
              <w:bidi w:val="0"/>
              <w:spacing w:before="0" w:after="0" w:line="240" w:lineRule="auto"/>
              <w:ind w:left="0" w:right="0" w:firstLine="140"/>
              <w:jc w:val="left"/>
              <w:rPr>
                <w:sz w:val="20"/>
                <w:szCs w:val="20"/>
              </w:rPr>
            </w:pPr>
            <w:r>
              <w:rPr>
                <w:color w:val="000000"/>
                <w:spacing w:val="0"/>
                <w:w w:val="100"/>
                <w:position w:val="0"/>
                <w:sz w:val="20"/>
                <w:szCs w:val="20"/>
              </w:rPr>
              <w:t>st02.002</w:t>
              <w:tab/>
            </w:r>
            <w:r>
              <w:rPr>
                <w:color w:val="000000"/>
                <w:spacing w:val="0"/>
                <w:w w:val="100"/>
                <w:position w:val="0"/>
                <w:sz w:val="20"/>
                <w:szCs w:val="20"/>
              </w:rPr>
              <w:t>3</w:t>
              <w:tab/>
              <w:t>Беременность,</w:t>
            </w:r>
          </w:p>
          <w:p>
            <w:pPr>
              <w:pStyle w:val="Style21"/>
              <w:keepNext w:val="0"/>
              <w:keepLines w:val="0"/>
              <w:widowControl w:val="0"/>
              <w:shd w:val="clear" w:color="auto" w:fill="auto"/>
              <w:bidi w:val="0"/>
              <w:spacing w:before="0" w:after="0" w:line="240" w:lineRule="auto"/>
              <w:ind w:left="1920" w:right="0" w:firstLine="0"/>
              <w:jc w:val="left"/>
              <w:rPr>
                <w:sz w:val="20"/>
                <w:szCs w:val="20"/>
              </w:rPr>
            </w:pPr>
            <w:r>
              <w:rPr>
                <w:color w:val="000000"/>
                <w:spacing w:val="0"/>
                <w:w w:val="100"/>
                <w:position w:val="0"/>
                <w:sz w:val="20"/>
                <w:szCs w:val="20"/>
              </w:rPr>
              <w:t>закончившаяся абортивным исходом</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 w:right="0" w:firstLine="220"/>
              <w:jc w:val="both"/>
              <w:rPr>
                <w:sz w:val="20"/>
                <w:szCs w:val="20"/>
              </w:rPr>
            </w:pPr>
            <w:r>
              <w:rPr>
                <w:color w:val="000000"/>
                <w:spacing w:val="0"/>
                <w:w w:val="100"/>
                <w:position w:val="0"/>
                <w:sz w:val="20"/>
                <w:szCs w:val="20"/>
              </w:rPr>
              <w:t>022.8, 022.9, 023.0, 023.1, 023.2, 023.3, 023.4, 023.5, 023.9, 024.0, 024.1, 024.2, 024.3, 024.4, 024.9, 025, 026.0, 026.1, 026.2, 026.3, 026.4, 026.5, 026.6, 026.7, 026.8, 026.9, 028.0, 028.1, 028.2, 028.3, 028.4, 028.5, 028.8, 028.9, 029.0, 029.1, 029.2, 029.3, 029.4, 029.5, 029.6, 029.8, 029.9, 030.0, 030.1, 030.2, 030.8, 030.9, 031.0, 031.1, 031.2, 031.8, 032.0, 032.1, 032.2, 032.3, 032.4, 032.5, 032.6, 032.8, 032.9, 033.0, 033.1, 033.2, 033.3, 033.4, 033.5, 033.6, 033.7, 033.8, 033.9, 034.0, 034.1, 034.2, 034.3, 034.4, 034.5, 034.6, 034.7, 034.8, 034.9, 035.0, 035.1, 035.2, 035.3, 035.4, 035.5, 035.6, 035.7, 035.8, 035.9, 036.0, 036.1, 036.2, 036.3, 036.4, 036.5, 036.6, 036.7, 036.8, 036.9, 040, 041.0, 041.1,</w:t>
            </w:r>
          </w:p>
          <w:p>
            <w:pPr>
              <w:pStyle w:val="Style21"/>
              <w:keepNext w:val="0"/>
              <w:keepLines w:val="0"/>
              <w:widowControl w:val="0"/>
              <w:shd w:val="clear" w:color="auto" w:fill="auto"/>
              <w:bidi w:val="0"/>
              <w:spacing w:before="0" w:after="100" w:line="240" w:lineRule="auto"/>
              <w:ind w:left="160" w:right="0" w:firstLine="220"/>
              <w:jc w:val="both"/>
              <w:rPr>
                <w:sz w:val="20"/>
                <w:szCs w:val="20"/>
              </w:rPr>
            </w:pPr>
            <w:r>
              <w:rPr>
                <w:color w:val="000000"/>
                <w:spacing w:val="0"/>
                <w:w w:val="100"/>
                <w:position w:val="0"/>
                <w:sz w:val="20"/>
                <w:szCs w:val="20"/>
              </w:rPr>
              <w:t>041.8, 041.9, 042.0, 042.1, 042.2, 042.9, 043.0, 043.1, 043.2, 043.8, 043.9, 044.0, 044.1, 045.0, 045.8, 045.9, 046.0, 046.8, 046.9, 047.0, 047.1, 047.9, 048, 060.0, 098.0, 098.1, 098.2, 098.3, 098.4, 098.5, 098.6, 098.8, 098.9, 099.0, 099.1, 099.2, 099.3, 099.4, 099.5, 099.6, 099.7, 099.8</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ООО, 000.0, 000.1, 000.2, 000.8, 000.9, 002, 002.0, 002.1, 002.8, 002.9, 003, 003.0, 003.1, 003.2, 003.3, 003.4, 003.5, 003.6, 003.7, 003.8, 003.9, 004, 004.0, 004.1, 004.2, 004.3, 004.4, 004.5, 004.6, 004.7, 004.8, 004.9, 005, 005.0, 005.1, 005.2, 005.3, 005.4, 005.5, 005.6, 005.7, 005.8, 005.9, 006, 006.0, 006.1, 006.2, 006.3, 006.4, 006.5, 006.6, 006.7, 006.8, 006.9, 007, 007.0, 007.1, 007.2, 007.3, 007.4, 007.5, 007.6, 007.7, 007.8, 007.9, 008, 008.0, 008.1, 008.2, 008.3, 008.5, 008.6, 008.7, 008.8, 008.9</w:t>
            </w:r>
          </w:p>
        </w:tc>
      </w:tr>
    </w:tbl>
    <w:p>
      <w:pPr>
        <w:sectPr>
          <w:headerReference w:type="default" r:id="rId167"/>
          <w:headerReference w:type="even" r:id="rId168"/>
          <w:footnotePr>
            <w:pos w:val="pageBottom"/>
            <w:numFmt w:val="decimal"/>
            <w:numStart w:val="2"/>
            <w:numRestart w:val="continuous"/>
            <w15:footnoteColumns w:val="1"/>
          </w:footnotePr>
          <w:pgSz w:w="8933" w:h="11909"/>
          <w:pgMar w:top="1133" w:right="0" w:bottom="1133" w:left="451" w:header="0" w:footer="705" w:gutter="0"/>
          <w:pgNumType w:start="2"/>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left"/>
        <w:sectPr>
          <w:headerReference w:type="default" r:id="rId169"/>
          <w:headerReference w:type="even" r:id="rId170"/>
          <w:footnotePr>
            <w:pos w:val="pageBottom"/>
            <w:numFmt w:val="decimal"/>
            <w:numStart w:val="2"/>
            <w:numRestart w:val="continuous"/>
            <w15:footnoteColumns w:val="1"/>
          </w:footnotePr>
          <w:pgSz w:w="7906" w:h="11909"/>
          <w:pgMar w:top="7728" w:right="1037" w:bottom="3931" w:left="6466" w:header="0" w:footer="3503" w:gutter="0"/>
          <w:pgNumType w:start="314"/>
          <w:cols w:space="720"/>
          <w:noEndnote/>
          <w:rtlGutter w:val="0"/>
          <w:docGrid w:linePitch="360"/>
        </w:sectPr>
      </w:pPr>
      <w:r>
        <w:rPr>
          <w:color w:val="000000"/>
          <w:spacing w:val="0"/>
          <w:w w:val="100"/>
          <w:position w:val="0"/>
        </w:rPr>
        <w:t>0,28</w:t>
      </w:r>
    </w:p>
    <w:p>
      <w:pPr>
        <w:widowControl w:val="0"/>
        <w:spacing w:line="1" w:lineRule="exact"/>
      </w:pPr>
      <w:r>
        <mc:AlternateContent>
          <mc:Choice Requires="wps">
            <w:drawing>
              <wp:anchor distT="0" distB="0" distL="114300" distR="114300" simplePos="0" relativeHeight="125829882" behindDoc="0" locked="0" layoutInCell="1" allowOverlap="1">
                <wp:simplePos x="0" y="0"/>
                <wp:positionH relativeFrom="page">
                  <wp:posOffset>286385</wp:posOffset>
                </wp:positionH>
                <wp:positionV relativeFrom="paragraph">
                  <wp:posOffset>12700</wp:posOffset>
                </wp:positionV>
                <wp:extent cx="5379720" cy="783590"/>
                <wp:wrapTopAndBottom/>
                <wp:docPr id="883" name="Shape 883"/>
                <a:graphic xmlns:a="http://schemas.openxmlformats.org/drawingml/2006/main">
                  <a:graphicData uri="http://schemas.microsoft.com/office/word/2010/wordprocessingShape">
                    <wps:wsp>
                      <wps:cNvSpPr txBox="1"/>
                      <wps:spPr>
                        <a:xfrm>
                          <a:ext cx="5379720" cy="783590"/>
                        </a:xfrm>
                        <a:prstGeom prst="rect"/>
                        <a:noFill/>
                      </wps:spPr>
                      <wps:txbx>
                        <w:txbxContent>
                          <w:tbl>
                            <w:tblPr>
                              <w:tblOverlap w:val="never"/>
                              <w:jc w:val="left"/>
                              <w:tblLayout w:type="fixed"/>
                            </w:tblPr>
                            <w:tblGrid>
                              <w:gridCol w:w="974"/>
                              <w:gridCol w:w="864"/>
                              <w:gridCol w:w="2482"/>
                              <w:gridCol w:w="4152"/>
                            </w:tblGrid>
                            <w:tr>
                              <w:trPr>
                                <w:tblHeade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499"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S102.003</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Родоразрешение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60"/>
                                    <w:jc w:val="both"/>
                                    <w:rPr>
                                      <w:sz w:val="20"/>
                                      <w:szCs w:val="20"/>
                                    </w:rPr>
                                  </w:pPr>
                                  <w:r>
                                    <w:rPr>
                                      <w:color w:val="000000"/>
                                      <w:spacing w:val="0"/>
                                      <w:w w:val="100"/>
                                      <w:position w:val="0"/>
                                      <w:sz w:val="20"/>
                                      <w:szCs w:val="20"/>
                                    </w:rPr>
                                    <w:t>010.0, 010.1, 010.2, 010.3, 010.4, 010.9, 011,</w:t>
                                  </w:r>
                                </w:p>
                              </w:tc>
                            </w:tr>
                          </w:tbl>
                          <w:p>
                            <w:pPr>
                              <w:widowControl w:val="0"/>
                              <w:spacing w:line="1" w:lineRule="exact"/>
                            </w:pPr>
                          </w:p>
                        </w:txbxContent>
                      </wps:txbx>
                      <wps:bodyPr lIns="0" tIns="0" rIns="0" bIns="0">
                        <a:noAutoFit/>
                      </wps:bodyPr>
                    </wps:wsp>
                  </a:graphicData>
                </a:graphic>
              </wp:anchor>
            </w:drawing>
          </mc:Choice>
          <mc:Fallback>
            <w:pict>
              <v:shape id="_x0000_s1909" type="#_x0000_t202" style="position:absolute;margin-left:22.550000000000001pt;margin-top:1.pt;width:423.60000000000002pt;height:61.700000000000003pt;z-index:-125828871;mso-wrap-distance-left:9.pt;mso-wrap-distance-right:9.pt;mso-position-horizontal-relative:page" filled="f" stroked="f">
                <v:textbox inset="0,0,0,0">
                  <w:txbxContent>
                    <w:tbl>
                      <w:tblPr>
                        <w:tblOverlap w:val="never"/>
                        <w:jc w:val="left"/>
                        <w:tblLayout w:type="fixed"/>
                      </w:tblPr>
                      <w:tblGrid>
                        <w:gridCol w:w="974"/>
                        <w:gridCol w:w="864"/>
                        <w:gridCol w:w="2482"/>
                        <w:gridCol w:w="4152"/>
                      </w:tblGrid>
                      <w:tr>
                        <w:trPr>
                          <w:tblHeade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499"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S102.003</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Родоразрешение</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60"/>
                              <w:jc w:val="both"/>
                              <w:rPr>
                                <w:sz w:val="20"/>
                                <w:szCs w:val="20"/>
                              </w:rPr>
                            </w:pPr>
                            <w:r>
                              <w:rPr>
                                <w:color w:val="000000"/>
                                <w:spacing w:val="0"/>
                                <w:w w:val="100"/>
                                <w:position w:val="0"/>
                                <w:sz w:val="20"/>
                                <w:szCs w:val="20"/>
                              </w:rPr>
                              <w:t>010.0, 010.1, 010.2, 010.3, 010.4, 010.9, 011,</w:t>
                            </w:r>
                          </w:p>
                        </w:tc>
                      </w:tr>
                    </w:tbl>
                    <w:p>
                      <w:pPr>
                        <w:widowControl w:val="0"/>
                        <w:spacing w:line="1" w:lineRule="exact"/>
                      </w:pP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171"/>
          <w:headerReference w:type="even" r:id="rId172"/>
          <w:footnotePr>
            <w:pos w:val="pageBottom"/>
            <w:numFmt w:val="decimal"/>
            <w:numStart w:val="2"/>
            <w:numRestart w:val="continuous"/>
            <w15:footnoteColumns w:val="1"/>
          </w:footnotePr>
          <w:pgSz w:w="8923" w:h="11909"/>
          <w:pgMar w:top="1133" w:right="0" w:bottom="1133" w:left="4920" w:header="0" w:footer="705" w:gutter="0"/>
          <w:pgNumType w:start="3"/>
          <w:cols w:space="720"/>
          <w:noEndnote/>
          <w:rtlGutter w:val="0"/>
          <w:docGrid w:linePitch="360"/>
        </w:sectPr>
      </w:pPr>
      <w:r>
        <w:rPr>
          <w:color w:val="000000"/>
          <w:spacing w:val="0"/>
          <w:w w:val="100"/>
          <w:position w:val="0"/>
        </w:rPr>
        <w:t>012.0, 012.1, 012.2, 013, 014.0, 014.1, 014.2,</w:t>
        <w:br/>
        <w:t>014.9, 015.0, 015.1, 015.9, 016, 021.0, 021.1,</w:t>
        <w:br/>
        <w:t>021.2, 021.8, 021.9, 022.0, 022.1, 022.2,</w:t>
        <w:br/>
        <w:t>022.3, 022.4, 022.5, 022.8, 022.9, 023.0,</w:t>
        <w:br/>
        <w:t>023.1, 023.2, 023.3, 023.4, 023.5, 023.9,</w:t>
        <w:br/>
        <w:t>024.0, 024.1, 024.2, 024.3, 024.4, 024.9, 025,</w:t>
        <w:br/>
        <w:t>026.0, 026.1, 026.2, 026.3, 026.4, 026.5,</w:t>
        <w:br/>
        <w:t>026.6, 026.7, 026.8, 026.9, 028.0, 028.1,</w:t>
        <w:br/>
        <w:t>028.2, 028.3, 028.4, 028.5, 028.8, 028.9,</w:t>
        <w:br/>
        <w:t>029.0, 029.1, 029.2, 029.3, 029.4, 029.5,</w:t>
        <w:br/>
        <w:t>029.6, 029.8, 029.9, 030.0, 030.1, 030.2,</w:t>
        <w:br/>
        <w:t>030.8, 030.9, 031.0, 031.1, 031.2, 031.8,</w:t>
        <w:br/>
        <w:t>032.0, 032.1, 032.2, 032.3, 032.4, 032.5,</w:t>
        <w:br/>
        <w:t>032.6, 032.8, 032.9, 033.0, 033.1, 033.2,</w:t>
        <w:br/>
        <w:t>033.3, 033.4, 033.5, 033.6, 033.7, 033.8,</w:t>
        <w:br/>
        <w:t>033.9, 034.0, 034.1, 034.2, 034.3, 034.4,</w:t>
        <w:br/>
        <w:t>034.5, 034.6, 034.7, 034.8, 034.9, 035.0,</w:t>
        <w:br/>
        <w:t>035.1, 035.2, 035.3, 035.4, 035.5, 035.6,</w:t>
        <w:br/>
        <w:t>035.7, 035.8, 035.9, 036.0, 036.1, 036.2,</w:t>
        <w:br/>
        <w:t>036.3, 036.4, 036.5, 036.6, 036.7, 036.8,</w:t>
        <w:br/>
        <w:t>036.9, 040, 041.0, 041.1, 041.8, 041.9, 042.0,</w:t>
        <w:br/>
        <w:t>042.1, 042.2, 042.9, 043.0, 043.1, 043.2,</w:t>
        <w:br/>
        <w:t>043.8, 043.9, 044.0, 044.1, 045.0, 045.8,</w:t>
        <w:br/>
        <w:t>045.9, 046.0, 046.8, 046.9, 047.0, 047.1,</w:t>
        <w:br/>
        <w:t>047.9, 048, 060, 060.1, 060.2, 060.3, 061.0,</w:t>
        <w:br/>
        <w:t>061.1, 061.8, 061.9, 062.0, 062.1, 062.2,</w:t>
        <w:br/>
        <w:t>062.3, 062.4, 062.8, 062.9, 063.0, 063.1,</w:t>
        <w:br/>
        <w:t>063.2, 063.9, 064.0, 064.1, 064.2, 064.3,</w:t>
        <w:br/>
        <w:t>064.4, 064.5, 064.8, 064.9, 065.0, 065.1,</w:t>
        <w:br/>
        <w:t>065.2, 065.3, 065.4, 065.5, 065.8, 065.9,</w:t>
        <w:br/>
        <w:t>066.0, 066.1, 066.2, 066.3, 066.4, 066.5,</w:t>
        <w:br/>
        <w:t>066.8, 066.9, 067.0, 067.8, 067.9, 068.0,</w:t>
        <w:br/>
        <w:t>068.1, 068.2, 068.3, 068.8, 068.9, 069.0,</w:t>
        <w:br/>
        <w:t>069.1, 069.2, 069.3, 069.4, 069.5, 069.8,</w:t>
        <w:br/>
        <w:t>069.9, 070.0, 070.1, 070.2, 070.3, 070.9,</w:t>
        <w:br/>
        <w:t>071.0, 071.1, 071.2, 071.3, 071.4, 071.5,</w:t>
      </w:r>
    </w:p>
    <w:p>
      <w:pPr>
        <w:pStyle w:val="Style10"/>
        <w:keepNext w:val="0"/>
        <w:keepLines w:val="0"/>
        <w:widowControl w:val="0"/>
        <w:shd w:val="clear" w:color="auto" w:fill="auto"/>
        <w:tabs>
          <w:tab w:pos="4373" w:val="left"/>
          <w:tab w:pos="6154" w:val="left"/>
        </w:tabs>
        <w:bidi w:val="0"/>
        <w:spacing w:before="0" w:after="0" w:line="240" w:lineRule="auto"/>
        <w:ind w:left="0" w:right="0" w:firstLine="0"/>
        <w:jc w:val="left"/>
      </w:pPr>
      <w:r>
        <w:rPr>
          <w:color w:val="000000"/>
          <w:spacing w:val="0"/>
          <w:w w:val="100"/>
          <w:position w:val="0"/>
        </w:rPr>
        <w:t>А16.20.007, А16.20.015, А16.20.023,</w:t>
        <w:tab/>
        <w:t>-</w:t>
        <w:tab/>
        <w:t>0,98</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А16.20.024, А16.20.030, В01.001.006,</w:t>
      </w:r>
    </w:p>
    <w:p>
      <w:pPr>
        <w:pStyle w:val="Style10"/>
        <w:keepNext w:val="0"/>
        <w:keepLines w:val="0"/>
        <w:widowControl w:val="0"/>
        <w:shd w:val="clear" w:color="auto" w:fill="auto"/>
        <w:bidi w:val="0"/>
        <w:spacing w:before="0" w:after="0" w:line="240" w:lineRule="auto"/>
        <w:ind w:left="0" w:right="0" w:firstLine="500"/>
        <w:jc w:val="left"/>
        <w:sectPr>
          <w:headerReference w:type="default" r:id="rId173"/>
          <w:headerReference w:type="even" r:id="rId174"/>
          <w:footnotePr>
            <w:pos w:val="pageBottom"/>
            <w:numFmt w:val="decimal"/>
            <w:numStart w:val="2"/>
            <w:numRestart w:val="continuous"/>
            <w15:footnoteColumns w:val="1"/>
          </w:footnotePr>
          <w:pgSz w:w="7915" w:h="11909"/>
          <w:pgMar w:top="2107" w:right="1037" w:bottom="2107" w:left="274" w:header="0" w:footer="1679" w:gutter="0"/>
          <w:pgNumType w:start="316"/>
          <w:cols w:space="720"/>
          <w:noEndnote/>
          <w:rtlGutter w:val="0"/>
          <w:docGrid w:linePitch="360"/>
        </w:sectPr>
      </w:pPr>
      <w:r>
        <w:rPr>
          <w:color w:val="000000"/>
          <w:spacing w:val="0"/>
          <w:w w:val="100"/>
          <w:position w:val="0"/>
        </w:rPr>
        <w:t>В01.001.009, В02.001.002</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4008" w:h="2779" w:wrap="none" w:hAnchor="page" w:x="4922" w:y="1005"/>
        <w:widowControl w:val="0"/>
        <w:shd w:val="clear" w:color="auto" w:fill="auto"/>
        <w:bidi w:val="0"/>
        <w:spacing w:before="0" w:after="0" w:line="240" w:lineRule="auto"/>
        <w:ind w:left="0" w:right="0" w:firstLine="0"/>
        <w:jc w:val="center"/>
      </w:pPr>
      <w:r>
        <w:rPr>
          <w:color w:val="000000"/>
          <w:spacing w:val="0"/>
          <w:w w:val="100"/>
          <w:position w:val="0"/>
        </w:rPr>
        <w:t>O71.6, O71.7, O71.8, O71.9, O72, O72.0, O72.1,</w:t>
        <w:br/>
        <w:t>O72.2, O72.3, O73, O73.0, O73.1, O74, O74.0,</w:t>
        <w:br/>
        <w:t>O74.1, O74.2, O74.3, O74.4, O74.5, O74.6,</w:t>
      </w:r>
    </w:p>
    <w:p>
      <w:pPr>
        <w:pStyle w:val="Style10"/>
        <w:keepNext w:val="0"/>
        <w:keepLines w:val="0"/>
        <w:framePr w:w="4008" w:h="2779" w:wrap="none" w:hAnchor="page" w:x="4922" w:y="1005"/>
        <w:widowControl w:val="0"/>
        <w:shd w:val="clear" w:color="auto" w:fill="auto"/>
        <w:bidi w:val="0"/>
        <w:spacing w:before="0" w:after="0" w:line="240" w:lineRule="auto"/>
        <w:ind w:left="0" w:right="0" w:firstLine="0"/>
        <w:jc w:val="center"/>
      </w:pPr>
      <w:r>
        <w:rPr>
          <w:color w:val="000000"/>
          <w:spacing w:val="0"/>
          <w:w w:val="100"/>
          <w:position w:val="0"/>
        </w:rPr>
        <w:t>O74.7, O74.8, O74.9, O75, O75.0, O75.1, O75.2,</w:t>
      </w:r>
    </w:p>
    <w:p>
      <w:pPr>
        <w:pStyle w:val="Style10"/>
        <w:keepNext w:val="0"/>
        <w:keepLines w:val="0"/>
        <w:framePr w:w="4008" w:h="2779" w:wrap="none" w:hAnchor="page" w:x="4922" w:y="1005"/>
        <w:widowControl w:val="0"/>
        <w:shd w:val="clear" w:color="auto" w:fill="auto"/>
        <w:bidi w:val="0"/>
        <w:spacing w:before="0" w:after="0" w:line="240" w:lineRule="auto"/>
        <w:ind w:left="0" w:right="0" w:firstLine="0"/>
        <w:jc w:val="center"/>
      </w:pPr>
      <w:r>
        <w:rPr>
          <w:color w:val="000000"/>
          <w:spacing w:val="0"/>
          <w:w w:val="100"/>
          <w:position w:val="0"/>
        </w:rPr>
        <w:t>O75.3, O75.4, O75.5, O75.6, O75.7, O75.8,</w:t>
      </w:r>
    </w:p>
    <w:p>
      <w:pPr>
        <w:pStyle w:val="Style10"/>
        <w:keepNext w:val="0"/>
        <w:keepLines w:val="0"/>
        <w:framePr w:w="4008" w:h="2779" w:wrap="none" w:hAnchor="page" w:x="4922" w:y="1005"/>
        <w:widowControl w:val="0"/>
        <w:shd w:val="clear" w:color="auto" w:fill="auto"/>
        <w:bidi w:val="0"/>
        <w:spacing w:before="0" w:after="0" w:line="240" w:lineRule="auto"/>
        <w:ind w:left="0" w:right="0" w:firstLine="0"/>
        <w:jc w:val="center"/>
      </w:pPr>
      <w:r>
        <w:rPr>
          <w:color w:val="000000"/>
          <w:spacing w:val="0"/>
          <w:w w:val="100"/>
          <w:position w:val="0"/>
        </w:rPr>
        <w:t>O75.9, O80, O80.0, O80.1, O80.8, O80.9, O81,</w:t>
      </w:r>
    </w:p>
    <w:p>
      <w:pPr>
        <w:pStyle w:val="Style10"/>
        <w:keepNext w:val="0"/>
        <w:keepLines w:val="0"/>
        <w:framePr w:w="4008" w:h="2779" w:wrap="none" w:hAnchor="page" w:x="4922" w:y="1005"/>
        <w:widowControl w:val="0"/>
        <w:shd w:val="clear" w:color="auto" w:fill="auto"/>
        <w:bidi w:val="0"/>
        <w:spacing w:before="0" w:after="0" w:line="240" w:lineRule="auto"/>
        <w:ind w:left="0" w:right="0" w:firstLine="0"/>
        <w:jc w:val="center"/>
      </w:pPr>
      <w:r>
        <w:rPr>
          <w:color w:val="000000"/>
          <w:spacing w:val="0"/>
          <w:w w:val="100"/>
          <w:position w:val="0"/>
        </w:rPr>
        <w:t>O81.0, O81.1, O81.2, O81.3, O81.4, O81.5, O83,</w:t>
      </w:r>
    </w:p>
    <w:p>
      <w:pPr>
        <w:pStyle w:val="Style10"/>
        <w:keepNext w:val="0"/>
        <w:keepLines w:val="0"/>
        <w:framePr w:w="4008" w:h="2779" w:wrap="none" w:hAnchor="page" w:x="4922" w:y="1005"/>
        <w:widowControl w:val="0"/>
        <w:shd w:val="clear" w:color="auto" w:fill="auto"/>
        <w:bidi w:val="0"/>
        <w:spacing w:before="0" w:after="0" w:line="240" w:lineRule="auto"/>
        <w:ind w:left="0" w:right="0" w:firstLine="0"/>
        <w:jc w:val="center"/>
      </w:pPr>
      <w:r>
        <w:rPr>
          <w:color w:val="000000"/>
          <w:spacing w:val="0"/>
          <w:w w:val="100"/>
          <w:position w:val="0"/>
        </w:rPr>
        <w:t>O83.0, O83.1, O83.2, O83.3, O83.4, O83.8,</w:t>
      </w:r>
    </w:p>
    <w:p>
      <w:pPr>
        <w:pStyle w:val="Style10"/>
        <w:keepNext w:val="0"/>
        <w:keepLines w:val="0"/>
        <w:framePr w:w="4008" w:h="2779" w:wrap="none" w:hAnchor="page" w:x="4922" w:y="1005"/>
        <w:widowControl w:val="0"/>
        <w:shd w:val="clear" w:color="auto" w:fill="auto"/>
        <w:bidi w:val="0"/>
        <w:spacing w:before="0" w:after="0" w:line="240" w:lineRule="auto"/>
        <w:ind w:left="0" w:right="0" w:firstLine="0"/>
        <w:jc w:val="center"/>
      </w:pPr>
      <w:r>
        <w:rPr>
          <w:color w:val="000000"/>
          <w:spacing w:val="0"/>
          <w:w w:val="100"/>
          <w:position w:val="0"/>
        </w:rPr>
        <w:t>O83.9, O84, O84.0, O84.1, O84.8, O84.9, O98.0,</w:t>
      </w:r>
    </w:p>
    <w:p>
      <w:pPr>
        <w:pStyle w:val="Style10"/>
        <w:keepNext w:val="0"/>
        <w:keepLines w:val="0"/>
        <w:framePr w:w="4008" w:h="2779" w:wrap="none" w:hAnchor="page" w:x="4922" w:y="1005"/>
        <w:widowControl w:val="0"/>
        <w:shd w:val="clear" w:color="auto" w:fill="auto"/>
        <w:bidi w:val="0"/>
        <w:spacing w:before="0" w:after="0" w:line="240" w:lineRule="auto"/>
        <w:ind w:left="0" w:right="0" w:firstLine="0"/>
        <w:jc w:val="center"/>
      </w:pPr>
      <w:r>
        <w:rPr>
          <w:color w:val="000000"/>
          <w:spacing w:val="0"/>
          <w:w w:val="100"/>
          <w:position w:val="0"/>
        </w:rPr>
        <w:t>O98.1, O98.2, O98.3, O98.4, O98.5, O98.6,</w:t>
        <w:br/>
        <w:t>O98.8, O98.9, O99.0, O99.1, O99.2, O99.3,</w:t>
        <w:br/>
        <w:t>O99.4, O99.5, O99.6, O99.7, O99.8</w:t>
      </w:r>
    </w:p>
    <w:tbl>
      <w:tblPr>
        <w:tblOverlap w:val="never"/>
        <w:jc w:val="left"/>
        <w:tblLayout w:type="fixed"/>
      </w:tblPr>
      <w:tblGrid>
        <w:gridCol w:w="965"/>
        <w:gridCol w:w="605"/>
        <w:gridCol w:w="2626"/>
        <w:gridCol w:w="4848"/>
        <w:gridCol w:w="1670"/>
      </w:tblGrid>
      <w:tr>
        <w:trPr>
          <w:trHeight w:val="274" w:hRule="exact"/>
        </w:trPr>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st02.004</w:t>
            </w:r>
          </w:p>
        </w:tc>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5</w:t>
            </w:r>
          </w:p>
        </w:tc>
        <w:tc>
          <w:tcPr>
            <w:gridSpan w:val="2"/>
            <w:tcBorders/>
            <w:shd w:val="clear" w:color="auto" w:fill="FFFFFF"/>
            <w:vAlign w:val="top"/>
          </w:tcPr>
          <w:p>
            <w:pPr>
              <w:pStyle w:val="Style21"/>
              <w:keepNext w:val="0"/>
              <w:keepLines w:val="0"/>
              <w:framePr w:w="10714" w:h="5467" w:wrap="none" w:hAnchor="page" w:x="583" w:y="3885"/>
              <w:widowControl w:val="0"/>
              <w:shd w:val="clear" w:color="auto" w:fill="auto"/>
              <w:tabs>
                <w:tab w:pos="4733" w:val="left"/>
              </w:tabs>
              <w:bidi w:val="0"/>
              <w:spacing w:before="0" w:after="0" w:line="240" w:lineRule="auto"/>
              <w:ind w:left="0" w:right="0" w:firstLine="240"/>
              <w:jc w:val="left"/>
              <w:rPr>
                <w:sz w:val="20"/>
                <w:szCs w:val="20"/>
              </w:rPr>
            </w:pPr>
            <w:r>
              <w:rPr>
                <w:color w:val="000000"/>
                <w:spacing w:val="0"/>
                <w:w w:val="100"/>
                <w:position w:val="0"/>
                <w:sz w:val="20"/>
                <w:szCs w:val="20"/>
              </w:rPr>
              <w:t>Кесарево сечение</w:t>
              <w:tab/>
            </w:r>
            <w:r>
              <w:rPr>
                <w:color w:val="000000"/>
                <w:spacing w:val="0"/>
                <w:w w:val="100"/>
                <w:position w:val="0"/>
                <w:sz w:val="20"/>
                <w:szCs w:val="20"/>
              </w:rPr>
              <w:t>-</w:t>
            </w:r>
          </w:p>
        </w:tc>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0" w:after="0" w:line="240" w:lineRule="auto"/>
              <w:ind w:left="0" w:right="0" w:firstLine="700"/>
              <w:jc w:val="left"/>
              <w:rPr>
                <w:sz w:val="20"/>
                <w:szCs w:val="20"/>
              </w:rPr>
            </w:pPr>
            <w:r>
              <w:rPr>
                <w:color w:val="000000"/>
                <w:spacing w:val="0"/>
                <w:w w:val="100"/>
                <w:position w:val="0"/>
                <w:sz w:val="20"/>
                <w:szCs w:val="20"/>
              </w:rPr>
              <w:t>A16.20.005</w:t>
            </w:r>
          </w:p>
        </w:tc>
      </w:tr>
      <w:tr>
        <w:trPr>
          <w:trHeight w:val="1934" w:hRule="exact"/>
        </w:trPr>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st02.005</w:t>
            </w:r>
          </w:p>
        </w:tc>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6</w:t>
            </w:r>
          </w:p>
        </w:tc>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0" w:after="0" w:line="240" w:lineRule="auto"/>
              <w:ind w:left="240" w:right="0" w:firstLine="0"/>
              <w:jc w:val="left"/>
              <w:rPr>
                <w:sz w:val="20"/>
                <w:szCs w:val="20"/>
              </w:rPr>
            </w:pPr>
            <w:r>
              <w:rPr>
                <w:color w:val="000000"/>
                <w:spacing w:val="0"/>
                <w:w w:val="100"/>
                <w:position w:val="0"/>
                <w:sz w:val="20"/>
                <w:szCs w:val="20"/>
              </w:rPr>
              <w:t>Осложнения послеродового периода</w:t>
            </w:r>
          </w:p>
        </w:tc>
        <w:tc>
          <w:tcPr>
            <w:tcBorders/>
            <w:shd w:val="clear" w:color="auto" w:fill="FFFFFF"/>
            <w:vAlign w:val="center"/>
          </w:tcPr>
          <w:p>
            <w:pPr>
              <w:pStyle w:val="Style21"/>
              <w:keepNext w:val="0"/>
              <w:keepLines w:val="0"/>
              <w:framePr w:w="10714" w:h="5467" w:wrap="none" w:hAnchor="page" w:x="583" w:y="3885"/>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A34, O15.2, O72.2, O86, O86.0, O86.1, O86.2, O86.3, O86.4, O86.8, O87, O87.0, O87.1, O87.2, O87.3, O87.8, O87.9, O88, O88.0, O88.1, O88.2, O88.3, O88.8, O89, O89.0, O89.1, O89.2, O89.3, O89.4, O89.5, O89.6, O89.8, O89.9, O90, O90.0, O90.1, O90.2, O90.3, O90.5, O90.8, O90.9, O91, O91.0, O91.1, O91.2, O92, O92.0, O92.1, O92.2, O92.3, O92.4, O92.5, O92.6, O92.7, O94</w:t>
            </w:r>
          </w:p>
        </w:tc>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80" w:after="0" w:line="240" w:lineRule="auto"/>
              <w:ind w:left="1140" w:right="0" w:firstLine="0"/>
              <w:jc w:val="left"/>
              <w:rPr>
                <w:sz w:val="20"/>
                <w:szCs w:val="20"/>
              </w:rPr>
            </w:pPr>
            <w:r>
              <w:rPr>
                <w:color w:val="000000"/>
                <w:spacing w:val="0"/>
                <w:w w:val="100"/>
                <w:position w:val="0"/>
                <w:sz w:val="20"/>
                <w:szCs w:val="20"/>
              </w:rPr>
              <w:t>-</w:t>
            </w:r>
          </w:p>
        </w:tc>
      </w:tr>
      <w:tr>
        <w:trPr>
          <w:trHeight w:val="341" w:hRule="exact"/>
        </w:trPr>
        <w:tc>
          <w:tcPr>
            <w:tcBorders/>
            <w:shd w:val="clear" w:color="auto" w:fill="FFFFFF"/>
            <w:vAlign w:val="center"/>
          </w:tcPr>
          <w:p>
            <w:pPr>
              <w:pStyle w:val="Style21"/>
              <w:keepNext w:val="0"/>
              <w:keepLines w:val="0"/>
              <w:framePr w:w="10714" w:h="5467" w:wrap="none" w:hAnchor="page" w:x="583" w:y="388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st02.006</w:t>
            </w:r>
          </w:p>
        </w:tc>
        <w:tc>
          <w:tcPr>
            <w:tcBorders/>
            <w:shd w:val="clear" w:color="auto" w:fill="FFFFFF"/>
            <w:vAlign w:val="center"/>
          </w:tcPr>
          <w:p>
            <w:pPr>
              <w:pStyle w:val="Style21"/>
              <w:keepNext w:val="0"/>
              <w:keepLines w:val="0"/>
              <w:framePr w:w="10714" w:h="5467" w:wrap="none" w:hAnchor="page" w:x="583" w:y="3885"/>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7</w:t>
            </w:r>
          </w:p>
        </w:tc>
        <w:tc>
          <w:tcPr>
            <w:tcBorders/>
            <w:shd w:val="clear" w:color="auto" w:fill="FFFFFF"/>
            <w:vAlign w:val="center"/>
          </w:tcPr>
          <w:p>
            <w:pPr>
              <w:pStyle w:val="Style21"/>
              <w:keepNext w:val="0"/>
              <w:keepLines w:val="0"/>
              <w:framePr w:w="10714" w:h="5467" w:wrap="none" w:hAnchor="page" w:x="583" w:y="3885"/>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Послеродовой сепсис</w:t>
            </w:r>
          </w:p>
        </w:tc>
        <w:tc>
          <w:tcPr>
            <w:tcBorders/>
            <w:shd w:val="clear" w:color="auto" w:fill="FFFFFF"/>
            <w:vAlign w:val="center"/>
          </w:tcPr>
          <w:p>
            <w:pPr>
              <w:pStyle w:val="Style21"/>
              <w:keepNext w:val="0"/>
              <w:keepLines w:val="0"/>
              <w:framePr w:w="10714" w:h="5467" w:wrap="none" w:hAnchor="page" w:x="583" w:y="3885"/>
              <w:widowControl w:val="0"/>
              <w:shd w:val="clear" w:color="auto" w:fill="auto"/>
              <w:bidi w:val="0"/>
              <w:spacing w:before="0" w:after="0" w:line="240" w:lineRule="auto"/>
              <w:ind w:left="1960" w:right="0" w:firstLine="0"/>
              <w:jc w:val="left"/>
              <w:rPr>
                <w:sz w:val="20"/>
                <w:szCs w:val="20"/>
              </w:rPr>
            </w:pPr>
            <w:r>
              <w:rPr>
                <w:color w:val="000000"/>
                <w:spacing w:val="0"/>
                <w:w w:val="100"/>
                <w:position w:val="0"/>
                <w:sz w:val="20"/>
                <w:szCs w:val="20"/>
              </w:rPr>
              <w:t>O85</w:t>
            </w:r>
          </w:p>
        </w:tc>
        <w:tc>
          <w:tcPr>
            <w:tcBorders/>
            <w:shd w:val="clear" w:color="auto" w:fill="FFFFFF"/>
            <w:vAlign w:val="center"/>
          </w:tcPr>
          <w:p>
            <w:pPr>
              <w:pStyle w:val="Style21"/>
              <w:keepNext w:val="0"/>
              <w:keepLines w:val="0"/>
              <w:framePr w:w="10714" w:h="5467" w:wrap="none" w:hAnchor="page" w:x="583" w:y="3885"/>
              <w:widowControl w:val="0"/>
              <w:shd w:val="clear" w:color="auto" w:fill="auto"/>
              <w:bidi w:val="0"/>
              <w:spacing w:before="0" w:after="0" w:line="240" w:lineRule="auto"/>
              <w:ind w:left="1140" w:right="0" w:firstLine="0"/>
              <w:jc w:val="left"/>
              <w:rPr>
                <w:sz w:val="20"/>
                <w:szCs w:val="20"/>
              </w:rPr>
            </w:pPr>
            <w:r>
              <w:rPr>
                <w:color w:val="000000"/>
                <w:spacing w:val="0"/>
                <w:w w:val="100"/>
                <w:position w:val="0"/>
                <w:sz w:val="20"/>
                <w:szCs w:val="20"/>
              </w:rPr>
              <w:t>-</w:t>
            </w:r>
          </w:p>
        </w:tc>
      </w:tr>
      <w:tr>
        <w:trPr>
          <w:trHeight w:val="1464" w:hRule="exact"/>
        </w:trPr>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st02.007</w:t>
            </w:r>
          </w:p>
        </w:tc>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8</w:t>
            </w:r>
          </w:p>
        </w:tc>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0" w:after="0" w:line="240" w:lineRule="auto"/>
              <w:ind w:left="240" w:right="0" w:firstLine="0"/>
              <w:jc w:val="left"/>
              <w:rPr>
                <w:sz w:val="20"/>
                <w:szCs w:val="20"/>
              </w:rPr>
            </w:pPr>
            <w:r>
              <w:rPr>
                <w:color w:val="000000"/>
                <w:spacing w:val="0"/>
                <w:w w:val="100"/>
                <w:position w:val="0"/>
                <w:sz w:val="20"/>
                <w:szCs w:val="20"/>
              </w:rPr>
              <w:t>Воспалительные болезни женских половых органов</w:t>
            </w:r>
          </w:p>
        </w:tc>
        <w:tc>
          <w:tcPr>
            <w:tcBorders/>
            <w:shd w:val="clear" w:color="auto" w:fill="FFFFFF"/>
            <w:vAlign w:val="center"/>
          </w:tcPr>
          <w:p>
            <w:pPr>
              <w:pStyle w:val="Style21"/>
              <w:keepNext w:val="0"/>
              <w:keepLines w:val="0"/>
              <w:framePr w:w="10714" w:h="5467" w:wrap="none" w:hAnchor="page" w:x="583" w:y="3885"/>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N70, N70.0, N70.1, N70.9, N71, N71.0, N71.1, N71.9, N72, N73, N73.0, N73.1, N73.2, N73.3, N73.4, N73.5, N73.6, N73.8, N73.9, N74.8, N75, N75.0, N75.1, N75.8, N75.9, N76, N76.0, N76.1, N76.2, N76.3, N76.4, N76.5, N76.6, N76.8, N77, N77.0, N77.1, N77.8</w:t>
            </w:r>
          </w:p>
        </w:tc>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80" w:after="0" w:line="240" w:lineRule="auto"/>
              <w:ind w:left="1140" w:right="0" w:firstLine="0"/>
              <w:jc w:val="left"/>
              <w:rPr>
                <w:sz w:val="20"/>
                <w:szCs w:val="20"/>
              </w:rPr>
            </w:pPr>
            <w:r>
              <w:rPr>
                <w:color w:val="000000"/>
                <w:spacing w:val="0"/>
                <w:w w:val="100"/>
                <w:position w:val="0"/>
                <w:sz w:val="20"/>
                <w:szCs w:val="20"/>
              </w:rPr>
              <w:t>-</w:t>
            </w:r>
          </w:p>
        </w:tc>
      </w:tr>
      <w:tr>
        <w:trPr>
          <w:trHeight w:val="1454" w:hRule="exact"/>
        </w:trPr>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st02.008</w:t>
            </w:r>
          </w:p>
        </w:tc>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9</w:t>
            </w:r>
          </w:p>
        </w:tc>
        <w:tc>
          <w:tcPr>
            <w:tcBorders/>
            <w:shd w:val="clear" w:color="auto" w:fill="FFFFFF"/>
            <w:vAlign w:val="center"/>
          </w:tcPr>
          <w:p>
            <w:pPr>
              <w:pStyle w:val="Style21"/>
              <w:keepNext w:val="0"/>
              <w:keepLines w:val="0"/>
              <w:framePr w:w="10714" w:h="5467" w:wrap="none" w:hAnchor="page" w:x="583" w:y="3885"/>
              <w:widowControl w:val="0"/>
              <w:shd w:val="clear" w:color="auto" w:fill="auto"/>
              <w:bidi w:val="0"/>
              <w:spacing w:before="0" w:after="0" w:line="240" w:lineRule="auto"/>
              <w:ind w:left="240" w:right="0" w:firstLine="0"/>
              <w:jc w:val="left"/>
              <w:rPr>
                <w:sz w:val="20"/>
                <w:szCs w:val="20"/>
              </w:rPr>
            </w:pPr>
            <w:r>
              <w:rPr>
                <w:color w:val="000000"/>
                <w:spacing w:val="0"/>
                <w:w w:val="100"/>
                <w:position w:val="0"/>
                <w:sz w:val="20"/>
                <w:szCs w:val="20"/>
              </w:rPr>
              <w:t xml:space="preserve">Доброкачественные новообразования, новообразования </w:t>
            </w:r>
            <w:r>
              <w:rPr>
                <w:color w:val="000000"/>
                <w:spacing w:val="0"/>
                <w:w w:val="100"/>
                <w:position w:val="0"/>
                <w:sz w:val="20"/>
                <w:szCs w:val="20"/>
              </w:rPr>
              <w:t xml:space="preserve">in situ, </w:t>
            </w:r>
            <w:r>
              <w:rPr>
                <w:color w:val="000000"/>
                <w:spacing w:val="0"/>
                <w:w w:val="100"/>
                <w:position w:val="0"/>
                <w:sz w:val="20"/>
                <w:szCs w:val="20"/>
              </w:rPr>
              <w:t>неопределенного и неизвестного характера женских половых органов</w:t>
            </w:r>
          </w:p>
        </w:tc>
        <w:tc>
          <w:tcPr>
            <w:tcBorders/>
            <w:shd w:val="clear" w:color="auto" w:fill="FFFFFF"/>
            <w:vAlign w:val="center"/>
          </w:tcPr>
          <w:p>
            <w:pPr>
              <w:pStyle w:val="Style21"/>
              <w:keepNext w:val="0"/>
              <w:keepLines w:val="0"/>
              <w:framePr w:w="10714" w:h="5467" w:wrap="none" w:hAnchor="page" w:x="583" w:y="3885"/>
              <w:widowControl w:val="0"/>
              <w:shd w:val="clear" w:color="auto" w:fill="auto"/>
              <w:bidi w:val="0"/>
              <w:spacing w:before="0" w:after="0" w:line="240" w:lineRule="auto"/>
              <w:ind w:left="160" w:right="0" w:firstLine="0"/>
              <w:jc w:val="both"/>
              <w:rPr>
                <w:sz w:val="20"/>
                <w:szCs w:val="20"/>
              </w:rPr>
            </w:pPr>
            <w:r>
              <w:rPr>
                <w:color w:val="000000"/>
                <w:spacing w:val="0"/>
                <w:w w:val="100"/>
                <w:position w:val="0"/>
                <w:sz w:val="20"/>
                <w:szCs w:val="20"/>
              </w:rPr>
              <w:t>D06, D06.0, D06.1, D06.7, D06.9, D07.0, D07.1, D07.2, D07.3, D25, D25.0, D25.1, D25.2, D25.9,</w:t>
            </w:r>
          </w:p>
          <w:p>
            <w:pPr>
              <w:pStyle w:val="Style21"/>
              <w:keepNext w:val="0"/>
              <w:keepLines w:val="0"/>
              <w:framePr w:w="10714" w:h="5467" w:wrap="none" w:hAnchor="page" w:x="583" w:y="3885"/>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D26, D26.0, D26.1, D26.7, D26.9, D27, D28, D28.0, D28.1, D28.2, D28.7, D28.9, D39, D39.0, D39.1, D39.2, D39.7, D39.9, O01, O01.0, O01.1,</w:t>
            </w:r>
          </w:p>
          <w:p>
            <w:pPr>
              <w:pStyle w:val="Style21"/>
              <w:keepNext w:val="0"/>
              <w:keepLines w:val="0"/>
              <w:framePr w:w="10714" w:h="5467" w:wrap="none" w:hAnchor="page" w:x="583" w:y="3885"/>
              <w:widowControl w:val="0"/>
              <w:shd w:val="clear" w:color="auto" w:fill="auto"/>
              <w:bidi w:val="0"/>
              <w:spacing w:before="0" w:after="0" w:line="240" w:lineRule="auto"/>
              <w:ind w:left="1900" w:right="0" w:firstLine="0"/>
              <w:jc w:val="left"/>
              <w:rPr>
                <w:sz w:val="20"/>
                <w:szCs w:val="20"/>
              </w:rPr>
            </w:pPr>
            <w:r>
              <w:rPr>
                <w:color w:val="000000"/>
                <w:spacing w:val="0"/>
                <w:w w:val="100"/>
                <w:position w:val="0"/>
                <w:sz w:val="20"/>
                <w:szCs w:val="20"/>
              </w:rPr>
              <w:t>O01.9</w:t>
            </w:r>
          </w:p>
        </w:tc>
        <w:tc>
          <w:tcPr>
            <w:tcBorders/>
            <w:shd w:val="clear" w:color="auto" w:fill="FFFFFF"/>
            <w:vAlign w:val="top"/>
          </w:tcPr>
          <w:p>
            <w:pPr>
              <w:pStyle w:val="Style21"/>
              <w:keepNext w:val="0"/>
              <w:keepLines w:val="0"/>
              <w:framePr w:w="10714" w:h="5467" w:wrap="none" w:hAnchor="page" w:x="583" w:y="3885"/>
              <w:widowControl w:val="0"/>
              <w:shd w:val="clear" w:color="auto" w:fill="auto"/>
              <w:bidi w:val="0"/>
              <w:spacing w:before="80" w:after="0" w:line="240" w:lineRule="auto"/>
              <w:ind w:left="1140" w:right="0" w:firstLine="0"/>
              <w:jc w:val="left"/>
              <w:rPr>
                <w:sz w:val="20"/>
                <w:szCs w:val="20"/>
              </w:rPr>
            </w:pPr>
            <w:r>
              <w:rPr>
                <w:color w:val="000000"/>
                <w:spacing w:val="0"/>
                <w:w w:val="100"/>
                <w:position w:val="0"/>
                <w:sz w:val="20"/>
                <w:szCs w:val="20"/>
              </w:rPr>
              <w:t>-</w:t>
            </w:r>
          </w:p>
        </w:tc>
      </w:tr>
    </w:tbl>
    <w:p>
      <w:pPr>
        <w:framePr w:w="10714" w:h="5467" w:wrap="none" w:hAnchor="page" w:x="583" w:y="3885"/>
        <w:widowControl w:val="0"/>
        <w:spacing w:line="1" w:lineRule="exact"/>
      </w:pPr>
    </w:p>
    <w:p>
      <w:pPr>
        <w:pStyle w:val="Style10"/>
        <w:keepNext w:val="0"/>
        <w:keepLines w:val="0"/>
        <w:framePr w:w="398" w:h="576" w:wrap="none" w:hAnchor="page" w:x="15400" w:y="3871"/>
        <w:widowControl w:val="0"/>
        <w:shd w:val="clear" w:color="auto" w:fill="auto"/>
        <w:bidi w:val="0"/>
        <w:spacing w:before="0" w:after="80" w:line="240" w:lineRule="auto"/>
        <w:ind w:left="0" w:right="0" w:firstLine="0"/>
        <w:jc w:val="left"/>
      </w:pPr>
      <w:r>
        <w:rPr>
          <w:color w:val="000000"/>
          <w:spacing w:val="0"/>
          <w:w w:val="100"/>
          <w:position w:val="0"/>
        </w:rPr>
        <w:t>1,01</w:t>
      </w:r>
    </w:p>
    <w:p>
      <w:pPr>
        <w:pStyle w:val="Style10"/>
        <w:keepNext w:val="0"/>
        <w:keepLines w:val="0"/>
        <w:framePr w:w="398" w:h="576" w:wrap="none" w:hAnchor="page" w:x="15400" w:y="3871"/>
        <w:widowControl w:val="0"/>
        <w:shd w:val="clear" w:color="auto" w:fill="auto"/>
        <w:bidi w:val="0"/>
        <w:spacing w:before="0" w:after="0" w:line="240" w:lineRule="auto"/>
        <w:ind w:left="0" w:right="0" w:firstLine="0"/>
        <w:jc w:val="left"/>
      </w:pPr>
      <w:r>
        <w:rPr>
          <w:color w:val="000000"/>
          <w:spacing w:val="0"/>
          <w:w w:val="100"/>
          <w:position w:val="0"/>
        </w:rPr>
        <w:t>0,74</w:t>
      </w:r>
    </w:p>
    <w:p>
      <w:pPr>
        <w:pStyle w:val="Style10"/>
        <w:keepNext w:val="0"/>
        <w:keepLines w:val="0"/>
        <w:framePr w:w="398" w:h="581" w:wrap="none" w:hAnchor="page" w:x="15400" w:y="6136"/>
        <w:widowControl w:val="0"/>
        <w:shd w:val="clear" w:color="auto" w:fill="auto"/>
        <w:bidi w:val="0"/>
        <w:spacing w:before="0" w:after="100" w:line="240" w:lineRule="auto"/>
        <w:ind w:left="0" w:right="0" w:firstLine="0"/>
        <w:jc w:val="left"/>
      </w:pPr>
      <w:r>
        <w:rPr>
          <w:color w:val="000000"/>
          <w:spacing w:val="0"/>
          <w:w w:val="100"/>
          <w:position w:val="0"/>
        </w:rPr>
        <w:t>3,21</w:t>
      </w:r>
    </w:p>
    <w:p>
      <w:pPr>
        <w:pStyle w:val="Style10"/>
        <w:keepNext w:val="0"/>
        <w:keepLines w:val="0"/>
        <w:framePr w:w="398" w:h="581" w:wrap="none" w:hAnchor="page" w:x="15400" w:y="6136"/>
        <w:widowControl w:val="0"/>
        <w:shd w:val="clear" w:color="auto" w:fill="auto"/>
        <w:bidi w:val="0"/>
        <w:spacing w:before="0" w:after="0" w:line="240" w:lineRule="auto"/>
        <w:ind w:left="0" w:right="0" w:firstLine="0"/>
        <w:jc w:val="left"/>
      </w:pPr>
      <w:r>
        <w:rPr>
          <w:color w:val="000000"/>
          <w:spacing w:val="0"/>
          <w:w w:val="100"/>
          <w:position w:val="0"/>
        </w:rPr>
        <w:t>0,71</w:t>
      </w:r>
    </w:p>
    <w:p>
      <w:pPr>
        <w:pStyle w:val="Style10"/>
        <w:keepNext w:val="0"/>
        <w:keepLines w:val="0"/>
        <w:framePr w:w="398" w:h="250" w:wrap="none" w:hAnchor="page" w:x="15400" w:y="7946"/>
        <w:widowControl w:val="0"/>
        <w:shd w:val="clear" w:color="auto" w:fill="auto"/>
        <w:bidi w:val="0"/>
        <w:spacing w:before="0" w:after="0" w:line="240" w:lineRule="auto"/>
        <w:ind w:left="0" w:right="0" w:firstLine="0"/>
        <w:jc w:val="right"/>
      </w:pPr>
      <w:r>
        <w:rPr>
          <w:color w:val="000000"/>
          <w:spacing w:val="0"/>
          <w:w w:val="100"/>
          <w:position w:val="0"/>
        </w:rPr>
        <w:t>0,89</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headerReference w:type="default" r:id="rId175"/>
          <w:headerReference w:type="even" r:id="rId176"/>
          <w:footnotePr>
            <w:pos w:val="pageBottom"/>
            <w:numFmt w:val="decimal"/>
            <w:numStart w:val="2"/>
            <w:numRestart w:val="continuous"/>
            <w15:footnoteColumns w:val="1"/>
          </w:footnotePr>
          <w:pgSz w:w="16840" w:h="11900" w:orient="landscape"/>
          <w:pgMar w:top="1100" w:right="548" w:bottom="1100" w:left="582" w:header="0" w:footer="672" w:gutter="0"/>
          <w:pgNumType w:start="4"/>
          <w:cols w:space="720"/>
          <w:noEndnote/>
          <w:rtlGutter w:val="0"/>
          <w:docGrid w:linePitch="360"/>
        </w:sectPr>
      </w:pPr>
    </w:p>
    <w:p>
      <w:pPr>
        <w:widowControl w:val="0"/>
        <w:spacing w:line="1" w:lineRule="exact"/>
      </w:pPr>
      <w:r>
        <mc:AlternateContent>
          <mc:Choice Requires="wps">
            <w:drawing>
              <wp:anchor distT="0" distB="0" distL="114300" distR="114300" simplePos="0" relativeHeight="125829884" behindDoc="0" locked="0" layoutInCell="1" allowOverlap="1">
                <wp:simplePos x="0" y="0"/>
                <wp:positionH relativeFrom="page">
                  <wp:posOffset>286385</wp:posOffset>
                </wp:positionH>
                <wp:positionV relativeFrom="paragraph">
                  <wp:posOffset>12700</wp:posOffset>
                </wp:positionV>
                <wp:extent cx="5394960" cy="1222375"/>
                <wp:wrapTopAndBottom/>
                <wp:docPr id="907" name="Shape 907"/>
                <a:graphic xmlns:a="http://schemas.openxmlformats.org/drawingml/2006/main">
                  <a:graphicData uri="http://schemas.microsoft.com/office/word/2010/wordprocessingShape">
                    <wps:wsp>
                      <wps:cNvSpPr txBox="1"/>
                      <wps:spPr>
                        <a:xfrm>
                          <a:ext cx="5394960" cy="1222375"/>
                        </a:xfrm>
                        <a:prstGeom prst="rect"/>
                        <a:noFill/>
                      </wps:spPr>
                      <wps:txbx>
                        <w:txbxContent>
                          <w:tbl>
                            <w:tblPr>
                              <w:tblOverlap w:val="never"/>
                              <w:jc w:val="left"/>
                              <w:tblLayout w:type="fixed"/>
                            </w:tblPr>
                            <w:tblGrid>
                              <w:gridCol w:w="974"/>
                              <w:gridCol w:w="864"/>
                              <w:gridCol w:w="2482"/>
                              <w:gridCol w:w="4176"/>
                            </w:tblGrid>
                            <w:tr>
                              <w:trPr>
                                <w:tblHeade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1190"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140"/>
                                    <w:jc w:val="left"/>
                                    <w:rPr>
                                      <w:sz w:val="20"/>
                                      <w:szCs w:val="20"/>
                                    </w:rPr>
                                  </w:pPr>
                                  <w:r>
                                    <w:rPr>
                                      <w:color w:val="000000"/>
                                      <w:spacing w:val="0"/>
                                      <w:w w:val="100"/>
                                      <w:position w:val="0"/>
                                      <w:sz w:val="20"/>
                                      <w:szCs w:val="20"/>
                                    </w:rPr>
                                    <w:t>S102.009</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10</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болезни, врожденные аномалии, повреждения женских половых органов</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Е28, Е28.0, Е28.1, Е28.2, Е28.3, Е28.8, Е28.9, Е89.4,186.3, </w:t>
                                  </w:r>
                                  <w:r>
                                    <w:rPr>
                                      <w:color w:val="000000"/>
                                      <w:spacing w:val="0"/>
                                      <w:w w:val="100"/>
                                      <w:position w:val="0"/>
                                      <w:sz w:val="20"/>
                                      <w:szCs w:val="20"/>
                                    </w:rPr>
                                    <w:t>N80, N80.0, N80.1, N80.2, N80.3, N80.4, N80.5, N80.6, N80.8, N80.9, N81, N81.0, N81.1, N81.2, N81.3, N81.4, N81.5, N81.6,</w:t>
                                  </w:r>
                                </w:p>
                              </w:tc>
                            </w:tr>
                          </w:tbl>
                          <w:p>
                            <w:pPr>
                              <w:widowControl w:val="0"/>
                              <w:spacing w:line="1" w:lineRule="exact"/>
                            </w:pPr>
                          </w:p>
                        </w:txbxContent>
                      </wps:txbx>
                      <wps:bodyPr lIns="0" tIns="0" rIns="0" bIns="0">
                        <a:noAutoFit/>
                      </wps:bodyPr>
                    </wps:wsp>
                  </a:graphicData>
                </a:graphic>
              </wp:anchor>
            </w:drawing>
          </mc:Choice>
          <mc:Fallback>
            <w:pict>
              <v:shape id="_x0000_s1933" type="#_x0000_t202" style="position:absolute;margin-left:22.550000000000001pt;margin-top:1.pt;width:424.80000000000001pt;height:96.25pt;z-index:-125828869;mso-wrap-distance-left:9.pt;mso-wrap-distance-right:9.pt;mso-position-horizontal-relative:page" filled="f" stroked="f">
                <v:textbox inset="0,0,0,0">
                  <w:txbxContent>
                    <w:tbl>
                      <w:tblPr>
                        <w:tblOverlap w:val="never"/>
                        <w:jc w:val="left"/>
                        <w:tblLayout w:type="fixed"/>
                      </w:tblPr>
                      <w:tblGrid>
                        <w:gridCol w:w="974"/>
                        <w:gridCol w:w="864"/>
                        <w:gridCol w:w="2482"/>
                        <w:gridCol w:w="4176"/>
                      </w:tblGrid>
                      <w:tr>
                        <w:trPr>
                          <w:tblHeade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1190"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140"/>
                              <w:jc w:val="left"/>
                              <w:rPr>
                                <w:sz w:val="20"/>
                                <w:szCs w:val="20"/>
                              </w:rPr>
                            </w:pPr>
                            <w:r>
                              <w:rPr>
                                <w:color w:val="000000"/>
                                <w:spacing w:val="0"/>
                                <w:w w:val="100"/>
                                <w:position w:val="0"/>
                                <w:sz w:val="20"/>
                                <w:szCs w:val="20"/>
                              </w:rPr>
                              <w:t>S102.009</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10</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болезни, врожденные аномалии, повреждения женских половых органов</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Е28, Е28.0, Е28.1, Е28.2, Е28.3, Е28.8, Е28.9, Е89.4,186.3, </w:t>
                            </w:r>
                            <w:r>
                              <w:rPr>
                                <w:color w:val="000000"/>
                                <w:spacing w:val="0"/>
                                <w:w w:val="100"/>
                                <w:position w:val="0"/>
                                <w:sz w:val="20"/>
                                <w:szCs w:val="20"/>
                              </w:rPr>
                              <w:t>N80, N80.0, N80.1, N80.2, N80.3, N80.4, N80.5, N80.6, N80.8, N80.9, N81, N81.0, N81.1, N81.2, N81.3, N81.4, N81.5, N81.6,</w:t>
                            </w:r>
                          </w:p>
                        </w:tc>
                      </w:tr>
                    </w:tbl>
                    <w:p>
                      <w:pPr>
                        <w:widowControl w:val="0"/>
                        <w:spacing w:line="1" w:lineRule="exact"/>
                      </w:pP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N81.8, N81.9, N82, N82.0, N82.1, N82.2, N82.3,</w:t>
        <w:br/>
        <w:t>N82.4, N82.5, N82.8, N82.9, N83, N83.0, N83.1,</w:t>
        <w:br/>
        <w:t>N83.2, N83.3, N83.4, N83.5, N83.6, N83.7,</w:t>
        <w:br/>
        <w:t>N83.8, N83.9, N84, N84.0, N84.1, N84.2, N84.3,</w:t>
        <w:br/>
        <w:t>N84.8, N84.9, N85, N85.0, N85.1, N85.2, N85.3,</w:t>
        <w:br/>
        <w:t>N85.4, N85.5, N85.6, N85.7, N85.8, N85.9, N86,</w:t>
        <w:br/>
        <w:t>N87, N87.0, N87.1, N87.2, N87.9, N88, N88.0,</w:t>
        <w:br/>
        <w:t>N88.1, N88.2, N88.3, N88.4, N88.8, N88.9, N89,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N89.0, N89.1, N89.2, N89.3, N89.4, N89.5,</w:t>
        <w:br/>
        <w:t>N89.6, N89.7, N89.8, N89.9, N90, N90.0, N90.1,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N90.2, N90.3, N90.4, N90.5, N90.6, N90.7,</w:t>
        <w:br/>
        <w:t>N90.8, N90.9, N91, N91.0, N91.1, N91.2, N91.3,</w:t>
        <w:br/>
        <w:t>N91.4, N91.5, N92, N92.0, N92.1, N92.2, N92.3,</w:t>
        <w:br/>
        <w:t>N92.4, N92.5, N92.6, N93, N93.0, N93.8, N93.9,</w:t>
        <w:br/>
        <w:t>N94, N94.0, N94.1, N94.2, N94.3, N94.4, N94.5,</w:t>
        <w:br/>
        <w:t>N94.6, N94.8, N94.9, N95, N95.0, N95.1, N95.2,</w:t>
        <w:br/>
        <w:t>N95.3, N95.8, N95.9, N96, N97, N97.0, N97.1,</w:t>
        <w:br/>
        <w:t>N97.2, N97.3, N97.4, N97.8, N97.9, N98, N98.0,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N98.1, N98.2, N98.3, N98.8, N98.9, N99.2,</w:t>
        <w:br/>
        <w:t>N99.3, Q50, Q50.0, Q50.1, Q50.2, Q50.3, Q50.4,</w:t>
        <w:br/>
        <w:t>Q50.5, Q50.6, Q51, Q51.0, Q51.1, Q51.2, Q51.3,</w:t>
        <w:br/>
        <w:t>Q51.4, Q51.5, Q51.6, Q51.7, Q51.8, Q51.9, Q52,</w:t>
        <w:br/>
        <w:t>Q52.0, Q52.1, Q52.2, Q52.3, Q52.4, Q52.5,</w:t>
        <w:br/>
        <w:t>Q52.6, Q52.7, Q52.8, Q52.9, Q56, Q56.0, Q56.1,</w:t>
        <w:br/>
        <w:t>Q56.2, Q56.3, Q56.4, R87, R87.0, R87.1, R87.2,</w:t>
        <w:br/>
        <w:t>R87.3, R87.4, R87.5, R87.6, R87.7, R87.8, R87.9,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S30.2, S31.4, S37.4, S37.40, S37.41, S37.5,</w:t>
        <w:br/>
        <w:t>S37.50, S37.51, S37.6, S37.60, S37.61, S38.0,</w:t>
        <w:br/>
        <w:t xml:space="preserve">S38.2, </w:t>
      </w:r>
      <w:r>
        <w:rPr>
          <w:color w:val="000000"/>
          <w:spacing w:val="0"/>
          <w:w w:val="100"/>
          <w:position w:val="0"/>
        </w:rPr>
        <w:t>Т19.2, Т19.3, Т19.8, Т19.9, Т28.3, Т28.8,</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pgSz w:w="8947" w:h="11909"/>
          <w:pgMar w:top="1133" w:right="0" w:bottom="1162" w:left="4882" w:header="0" w:footer="734" w:gutter="0"/>
          <w:cols w:space="720"/>
          <w:noEndnote/>
          <w:rtlGutter w:val="0"/>
          <w:docGrid w:linePitch="360"/>
        </w:sectPr>
      </w:pPr>
      <w:r>
        <w:rPr>
          <w:color w:val="000000"/>
          <w:spacing w:val="0"/>
          <w:w w:val="100"/>
          <w:position w:val="0"/>
        </w:rPr>
        <w:t>Т83.3</w:t>
      </w:r>
    </w:p>
    <w:p>
      <w:pPr>
        <w:pStyle w:val="Style10"/>
        <w:keepNext w:val="0"/>
        <w:keepLines w:val="0"/>
        <w:framePr w:w="725" w:h="250" w:wrap="none" w:vAnchor="text" w:hAnchor="page" w:x="582" w:y="21"/>
        <w:widowControl w:val="0"/>
        <w:shd w:val="clear" w:color="auto" w:fill="auto"/>
        <w:bidi w:val="0"/>
        <w:spacing w:before="0" w:after="0" w:line="240" w:lineRule="auto"/>
        <w:ind w:left="0" w:right="0" w:firstLine="0"/>
        <w:jc w:val="left"/>
      </w:pPr>
      <w:r>
        <w:rPr>
          <w:color w:val="000000"/>
          <w:spacing w:val="0"/>
          <w:w w:val="100"/>
          <w:position w:val="0"/>
        </w:rPr>
        <w:t>S102.010</w:t>
      </w:r>
    </w:p>
    <w:p>
      <w:pPr>
        <w:pStyle w:val="Style10"/>
        <w:keepNext w:val="0"/>
        <w:keepLines w:val="0"/>
        <w:framePr w:w="216" w:h="250" w:wrap="none" w:vAnchor="text" w:hAnchor="page" w:x="1758" w:y="21"/>
        <w:widowControl w:val="0"/>
        <w:shd w:val="clear" w:color="auto" w:fill="auto"/>
        <w:bidi w:val="0"/>
        <w:spacing w:before="0" w:after="0" w:line="240" w:lineRule="auto"/>
        <w:ind w:left="0" w:right="0" w:firstLine="0"/>
        <w:jc w:val="left"/>
      </w:pPr>
      <w:r>
        <w:rPr>
          <w:color w:val="000000"/>
          <w:spacing w:val="0"/>
          <w:w w:val="100"/>
          <w:position w:val="0"/>
        </w:rPr>
        <w:t>11</w:t>
      </w:r>
    </w:p>
    <w:p>
      <w:pPr>
        <w:pStyle w:val="Style10"/>
        <w:keepNext w:val="0"/>
        <w:keepLines w:val="0"/>
        <w:framePr w:w="1925" w:h="720" w:wrap="none" w:vAnchor="text" w:hAnchor="page" w:x="2377" w:y="21"/>
        <w:widowControl w:val="0"/>
        <w:shd w:val="clear" w:color="auto" w:fill="auto"/>
        <w:bidi w:val="0"/>
        <w:spacing w:before="0" w:after="0" w:line="240" w:lineRule="auto"/>
        <w:ind w:left="0" w:right="0" w:firstLine="0"/>
        <w:jc w:val="left"/>
      </w:pPr>
      <w:r>
        <w:rPr>
          <w:color w:val="000000"/>
          <w:spacing w:val="0"/>
          <w:w w:val="100"/>
          <w:position w:val="0"/>
        </w:rPr>
        <w:t>Операции на женских половых органах (уровень 1)</w:t>
      </w:r>
    </w:p>
    <w:p>
      <w:pPr>
        <w:widowControl w:val="0"/>
        <w:spacing w:line="360" w:lineRule="exact"/>
      </w:pPr>
    </w:p>
    <w:p>
      <w:pPr>
        <w:widowControl w:val="0"/>
        <w:spacing w:after="359" w:line="1" w:lineRule="exact"/>
      </w:pPr>
    </w:p>
    <w:p>
      <w:pPr>
        <w:widowControl w:val="0"/>
        <w:spacing w:line="1" w:lineRule="exact"/>
        <w:sectPr>
          <w:footnotePr>
            <w:pos w:val="pageBottom"/>
            <w:numFmt w:val="decimal"/>
            <w:numStart w:val="2"/>
            <w:numRestart w:val="continuous"/>
            <w15:footnoteColumns w:val="1"/>
          </w:footnotePr>
          <w:type w:val="continuous"/>
          <w:pgSz w:w="8947" w:h="11909"/>
          <w:pgMar w:top="1103" w:right="0" w:bottom="1103" w:left="451" w:header="0" w:footer="3" w:gutter="0"/>
          <w:cols w:space="720"/>
          <w:noEndnote/>
          <w:rtlGutter w:val="0"/>
          <w:docGrid w:linePitch="360"/>
        </w:sectPr>
      </w:pPr>
    </w:p>
    <w:p>
      <w:pPr>
        <w:widowControl w:val="0"/>
        <w:spacing w:line="99" w:lineRule="exact"/>
        <w:rPr>
          <w:sz w:val="8"/>
          <w:szCs w:val="8"/>
        </w:rPr>
      </w:pPr>
    </w:p>
    <w:p>
      <w:pPr>
        <w:widowControl w:val="0"/>
        <w:spacing w:line="1" w:lineRule="exact"/>
        <w:sectPr>
          <w:headerReference w:type="default" r:id="rId177"/>
          <w:headerReference w:type="even" r:id="rId178"/>
          <w:footnotePr>
            <w:pos w:val="pageBottom"/>
            <w:numFmt w:val="decimal"/>
            <w:numStart w:val="2"/>
            <w:numRestart w:val="continuous"/>
            <w15:footnoteColumns w:val="1"/>
          </w:footnotePr>
          <w:pgSz w:w="8400" w:h="11900"/>
          <w:pgMar w:top="1953" w:right="830" w:bottom="1167" w:left="504" w:header="0" w:footer="3" w:gutter="0"/>
          <w:pgNumType w:start="319"/>
          <w:cols w:space="720"/>
          <w:noEndnote/>
          <w:rtlGutter w:val="0"/>
          <w:docGrid w:linePitch="360"/>
        </w:sectPr>
      </w:pPr>
    </w:p>
    <w:p>
      <w:pPr>
        <w:pStyle w:val="Style10"/>
        <w:keepNext w:val="0"/>
        <w:keepLines w:val="0"/>
        <w:framePr w:w="1277" w:h="250" w:wrap="none" w:vAnchor="text" w:hAnchor="page" w:x="4340" w:y="21"/>
        <w:widowControl w:val="0"/>
        <w:shd w:val="clear" w:color="auto" w:fill="auto"/>
        <w:bidi w:val="0"/>
        <w:spacing w:before="0" w:after="0" w:line="240" w:lineRule="auto"/>
        <w:ind w:left="0" w:right="0" w:firstLine="0"/>
        <w:jc w:val="left"/>
      </w:pPr>
      <w:r>
        <w:rPr>
          <w:color w:val="000000"/>
          <w:spacing w:val="0"/>
          <w:w w:val="100"/>
          <w:position w:val="0"/>
        </w:rPr>
        <w:t>Пол: Женский</w:t>
      </w:r>
    </w:p>
    <w:p>
      <w:pPr>
        <w:pStyle w:val="Style10"/>
        <w:keepNext w:val="0"/>
        <w:keepLines w:val="0"/>
        <w:framePr w:w="403" w:h="250" w:wrap="none" w:vAnchor="text" w:hAnchor="page" w:x="6707" w:y="21"/>
        <w:widowControl w:val="0"/>
        <w:shd w:val="clear" w:color="auto" w:fill="auto"/>
        <w:bidi w:val="0"/>
        <w:spacing w:before="0" w:after="0" w:line="240" w:lineRule="auto"/>
        <w:ind w:left="0" w:right="0" w:firstLine="0"/>
        <w:jc w:val="left"/>
      </w:pPr>
      <w:r>
        <w:rPr>
          <w:color w:val="000000"/>
          <w:spacing w:val="0"/>
          <w:w w:val="100"/>
          <w:position w:val="0"/>
        </w:rPr>
        <w:t>0,46</w:t>
      </w:r>
    </w:p>
    <w:p>
      <w:pPr>
        <w:widowControl w:val="0"/>
        <w:spacing w:after="249" w:line="1" w:lineRule="exact"/>
      </w:pPr>
    </w:p>
    <w:p>
      <w:pPr>
        <w:widowControl w:val="0"/>
        <w:spacing w:line="1" w:lineRule="exact"/>
        <w:sectPr>
          <w:footnotePr>
            <w:pos w:val="pageBottom"/>
            <w:numFmt w:val="decimal"/>
            <w:numStart w:val="2"/>
            <w:numRestart w:val="continuous"/>
            <w15:footnoteColumns w:val="1"/>
          </w:footnotePr>
          <w:type w:val="continuous"/>
          <w:pgSz w:w="8400" w:h="11900"/>
          <w:pgMar w:top="1953" w:right="830" w:bottom="1167" w:left="504" w:header="0" w:footer="739"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7" w:after="87"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400" w:h="11900"/>
          <w:pgMar w:top="2103" w:right="0" w:bottom="1167"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886" behindDoc="0" locked="0" layoutInCell="1" allowOverlap="1">
                <wp:simplePos x="0" y="0"/>
                <wp:positionH relativeFrom="page">
                  <wp:posOffset>4258310</wp:posOffset>
                </wp:positionH>
                <wp:positionV relativeFrom="paragraph">
                  <wp:posOffset>12700</wp:posOffset>
                </wp:positionV>
                <wp:extent cx="255905" cy="158750"/>
                <wp:wrapSquare wrapText="bothSides"/>
                <wp:docPr id="923" name="Shape 923"/>
                <a:graphic xmlns:a="http://schemas.openxmlformats.org/drawingml/2006/main">
                  <a:graphicData uri="http://schemas.microsoft.com/office/word/2010/wordprocessingShape">
                    <wps:wsp>
                      <wps:cNvSpPr txBox="1"/>
                      <wps:spPr>
                        <a:xfrm>
                          <a:ext cx="2559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0,39</w:t>
                            </w:r>
                          </w:p>
                        </w:txbxContent>
                      </wps:txbx>
                      <wps:bodyPr wrap="none" lIns="0" tIns="0" rIns="0" bIns="0">
                        <a:noAutoFit/>
                      </wps:bodyPr>
                    </wps:wsp>
                  </a:graphicData>
                </a:graphic>
              </wp:anchor>
            </w:drawing>
          </mc:Choice>
          <mc:Fallback>
            <w:pict>
              <v:shape id="_x0000_s1949" type="#_x0000_t202" style="position:absolute;margin-left:335.30000000000001pt;margin-top:1.pt;width:20.150000000000002pt;height:12.5pt;z-index:-12582886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0,39</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8400" w:h="11900"/>
          <w:pgMar w:top="2103" w:right="4728" w:bottom="1167" w:left="547" w:header="0" w:footer="3" w:gutter="0"/>
          <w:cols w:space="720"/>
          <w:noEndnote/>
          <w:rtlGutter w:val="0"/>
          <w:docGrid w:linePitch="360"/>
        </w:sectPr>
      </w:pPr>
      <w:r>
        <w:rPr>
          <w:color w:val="000000"/>
          <w:spacing w:val="0"/>
          <w:w w:val="100"/>
          <w:position w:val="0"/>
        </w:rPr>
        <w:t>А11.20.007, А11.20.008,</w:t>
        <w:br/>
      </w:r>
      <w:r>
        <w:rPr>
          <w:color w:val="000000"/>
          <w:spacing w:val="0"/>
          <w:w w:val="100"/>
          <w:position w:val="0"/>
        </w:rPr>
        <w:t>All.20.011.003, All.20.015,</w:t>
        <w:br/>
      </w:r>
      <w:r>
        <w:rPr>
          <w:color w:val="000000"/>
          <w:spacing w:val="0"/>
          <w:w w:val="100"/>
          <w:position w:val="0"/>
        </w:rPr>
        <w:t>А14.20.002, А16.20.021, А16.20.025,</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headerReference w:type="default" r:id="rId179"/>
          <w:headerReference w:type="even" r:id="rId180"/>
          <w:footnotePr>
            <w:pos w:val="pageBottom"/>
            <w:numFmt w:val="decimal"/>
            <w:numStart w:val="2"/>
            <w:numRestart w:val="continuous"/>
            <w15:footnoteColumns w:val="1"/>
          </w:footnotePr>
          <w:pgSz w:w="8400" w:h="11900"/>
          <w:pgMar w:top="1840" w:right="757" w:bottom="1840" w:left="587" w:header="0" w:footer="3" w:gutter="0"/>
          <w:cols w:space="720"/>
          <w:noEndnote/>
          <w:rtlGutter w:val="0"/>
          <w:docGrid w:linePitch="360"/>
        </w:sectPr>
      </w:pPr>
    </w:p>
    <w:p>
      <w:pPr>
        <w:pStyle w:val="Style10"/>
        <w:keepNext w:val="0"/>
        <w:keepLines w:val="0"/>
        <w:framePr w:w="710" w:h="250" w:wrap="none" w:vAnchor="text" w:hAnchor="page" w:x="588" w:y="21"/>
        <w:widowControl w:val="0"/>
        <w:shd w:val="clear" w:color="auto" w:fill="auto"/>
        <w:bidi w:val="0"/>
        <w:spacing w:before="0" w:after="0" w:line="240" w:lineRule="auto"/>
        <w:ind w:left="0" w:right="0" w:firstLine="0"/>
        <w:jc w:val="left"/>
      </w:pPr>
      <w:r>
        <w:rPr>
          <w:color w:val="000000"/>
          <w:spacing w:val="0"/>
          <w:w w:val="100"/>
          <w:position w:val="0"/>
        </w:rPr>
        <w:t>st02.011</w:t>
      </w:r>
    </w:p>
    <w:p>
      <w:pPr>
        <w:pStyle w:val="Style10"/>
        <w:keepNext w:val="0"/>
        <w:keepLines w:val="0"/>
        <w:framePr w:w="2544" w:h="720" w:wrap="none" w:vAnchor="text" w:hAnchor="page" w:x="1749" w:y="21"/>
        <w:widowControl w:val="0"/>
        <w:shd w:val="clear" w:color="auto" w:fill="auto"/>
        <w:bidi w:val="0"/>
        <w:spacing w:before="0" w:after="0" w:line="240" w:lineRule="auto"/>
        <w:ind w:left="620" w:right="0" w:hanging="620"/>
        <w:jc w:val="left"/>
      </w:pPr>
      <w:r>
        <w:rPr>
          <w:color w:val="000000"/>
          <w:spacing w:val="0"/>
          <w:w w:val="100"/>
          <w:position w:val="0"/>
        </w:rPr>
        <w:t>12 Операции на женских половых органах (уровень 2)</w:t>
      </w:r>
    </w:p>
    <w:p>
      <w:pPr>
        <w:pStyle w:val="Style10"/>
        <w:keepNext w:val="0"/>
        <w:keepLines w:val="0"/>
        <w:framePr w:w="706" w:h="250" w:wrap="none" w:vAnchor="text" w:hAnchor="page" w:x="593" w:y="3323"/>
        <w:widowControl w:val="0"/>
        <w:shd w:val="clear" w:color="auto" w:fill="auto"/>
        <w:bidi w:val="0"/>
        <w:spacing w:before="0" w:after="0" w:line="240" w:lineRule="auto"/>
        <w:ind w:left="0" w:right="0" w:firstLine="0"/>
        <w:jc w:val="left"/>
      </w:pPr>
      <w:r>
        <w:rPr>
          <w:color w:val="000000"/>
          <w:spacing w:val="0"/>
          <w:w w:val="100"/>
          <w:position w:val="0"/>
        </w:rPr>
        <w:t>S102.012</w:t>
      </w:r>
    </w:p>
    <w:p>
      <w:pPr>
        <w:pStyle w:val="Style10"/>
        <w:keepNext w:val="0"/>
        <w:keepLines w:val="0"/>
        <w:framePr w:w="216" w:h="250" w:wrap="none" w:vAnchor="text" w:hAnchor="page" w:x="1749" w:y="3323"/>
        <w:widowControl w:val="0"/>
        <w:shd w:val="clear" w:color="auto" w:fill="auto"/>
        <w:bidi w:val="0"/>
        <w:spacing w:before="0" w:after="0" w:line="240" w:lineRule="auto"/>
        <w:ind w:left="0" w:right="0" w:firstLine="0"/>
        <w:jc w:val="left"/>
      </w:pPr>
      <w:r>
        <w:rPr>
          <w:color w:val="000000"/>
          <w:spacing w:val="0"/>
          <w:w w:val="100"/>
          <w:position w:val="0"/>
        </w:rPr>
        <w:t>13</w:t>
      </w:r>
    </w:p>
    <w:p>
      <w:pPr>
        <w:pStyle w:val="Style10"/>
        <w:keepNext w:val="0"/>
        <w:keepLines w:val="0"/>
        <w:framePr w:w="1925" w:h="720" w:wrap="none" w:vAnchor="text" w:hAnchor="page" w:x="2369" w:y="3323"/>
        <w:widowControl w:val="0"/>
        <w:shd w:val="clear" w:color="auto" w:fill="auto"/>
        <w:bidi w:val="0"/>
        <w:spacing w:before="0" w:after="0" w:line="240" w:lineRule="auto"/>
        <w:ind w:left="0" w:right="0" w:firstLine="0"/>
        <w:jc w:val="left"/>
      </w:pPr>
      <w:r>
        <w:rPr>
          <w:color w:val="000000"/>
          <w:spacing w:val="0"/>
          <w:w w:val="100"/>
          <w:position w:val="0"/>
        </w:rPr>
        <w:t>Операции на женских половых органах (уровень 3)</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1" w:line="1" w:lineRule="exact"/>
      </w:pPr>
    </w:p>
    <w:p>
      <w:pPr>
        <w:widowControl w:val="0"/>
        <w:spacing w:line="1" w:lineRule="exact"/>
        <w:sectPr>
          <w:footnotePr>
            <w:pos w:val="pageBottom"/>
            <w:numFmt w:val="decimal"/>
            <w:numStart w:val="2"/>
            <w:numRestart w:val="continuous"/>
            <w15:footnoteColumns w:val="1"/>
          </w:footnotePr>
          <w:type w:val="continuous"/>
          <w:pgSz w:w="8400" w:h="11900"/>
          <w:pgMar w:top="1840" w:right="757" w:bottom="1840" w:left="587" w:header="0" w:footer="1412" w:gutter="0"/>
          <w:cols w:space="720"/>
          <w:noEndnote/>
          <w:rtlGutter w:val="0"/>
          <w:docGrid w:linePitch="360"/>
        </w:sectPr>
      </w:pPr>
    </w:p>
    <w:p>
      <w:pPr>
        <w:widowControl w:val="0"/>
      </w:pPr>
    </w:p>
    <w:tbl>
      <w:tblPr>
        <w:tblOverlap w:val="never"/>
        <w:jc w:val="center"/>
        <w:tblLayout w:type="fixed"/>
      </w:tblPr>
      <w:tblGrid>
        <w:gridCol w:w="6394"/>
        <w:gridCol w:w="1598"/>
      </w:tblGrid>
      <w:tr>
        <w:trPr>
          <w:trHeight w:val="734" w:hRule="exact"/>
        </w:trPr>
        <w:tc>
          <w:tcPr>
            <w:tcBorders>
              <w:top w:val="single" w:sz="4"/>
            </w:tcBorders>
            <w:shd w:val="clear" w:color="auto" w:fill="FFFFFF"/>
            <w:vAlign w:val="bottom"/>
          </w:tcPr>
          <w:p>
            <w:pPr>
              <w:pStyle w:val="Style21"/>
              <w:keepNext w:val="0"/>
              <w:keepLines w:val="0"/>
              <w:widowControl w:val="0"/>
              <w:shd w:val="clear" w:color="auto" w:fill="auto"/>
              <w:tabs>
                <w:tab w:pos="4504" w:val="left"/>
              </w:tabs>
              <w:bidi w:val="0"/>
              <w:spacing w:before="0" w:after="0" w:line="240" w:lineRule="auto"/>
              <w:ind w:left="0" w:right="0" w:firstLine="880"/>
              <w:jc w:val="left"/>
              <w:rPr>
                <w:sz w:val="20"/>
                <w:szCs w:val="20"/>
              </w:rPr>
            </w:pPr>
            <w:r>
              <w:rPr>
                <w:color w:val="000000"/>
                <w:spacing w:val="0"/>
                <w:w w:val="100"/>
                <w:position w:val="0"/>
                <w:sz w:val="20"/>
                <w:szCs w:val="20"/>
              </w:rPr>
              <w:t xml:space="preserve">_ </w:t>
            </w:r>
            <w:r>
              <w:rPr>
                <w:color w:val="000000"/>
                <w:spacing w:val="0"/>
                <w:w w:val="100"/>
                <w:position w:val="0"/>
                <w:sz w:val="20"/>
                <w:szCs w:val="20"/>
                <w:vertAlign w:val="subscript"/>
              </w:rPr>
              <w:t>к</w:t>
            </w:r>
            <w:r>
              <w:rPr>
                <w:color w:val="000000"/>
                <w:spacing w:val="0"/>
                <w:w w:val="100"/>
                <w:position w:val="0"/>
                <w:sz w:val="20"/>
                <w:szCs w:val="20"/>
              </w:rPr>
              <w:tab/>
              <w:t>Дополнительные</w:t>
            </w:r>
          </w:p>
          <w:p>
            <w:pPr>
              <w:pStyle w:val="Style21"/>
              <w:keepNext w:val="0"/>
              <w:keepLines w:val="0"/>
              <w:widowControl w:val="0"/>
              <w:shd w:val="clear" w:color="auto" w:fill="auto"/>
              <w:bidi w:val="0"/>
              <w:spacing w:before="0" w:after="0" w:line="180" w:lineRule="auto"/>
              <w:ind w:left="0" w:right="0" w:firstLine="880"/>
              <w:jc w:val="left"/>
              <w:rPr>
                <w:sz w:val="20"/>
                <w:szCs w:val="20"/>
              </w:rPr>
            </w:pPr>
            <w:r>
              <w:rPr>
                <w:color w:val="000000"/>
                <w:spacing w:val="0"/>
                <w:w w:val="100"/>
                <w:position w:val="0"/>
                <w:sz w:val="20"/>
                <w:szCs w:val="20"/>
              </w:rPr>
              <w:t>Медицинские услуги, являющиеся</w:t>
            </w:r>
          </w:p>
          <w:p>
            <w:pPr>
              <w:pStyle w:val="Style21"/>
              <w:keepNext w:val="0"/>
              <w:keepLines w:val="0"/>
              <w:widowControl w:val="0"/>
              <w:shd w:val="clear" w:color="auto" w:fill="auto"/>
              <w:bidi w:val="0"/>
              <w:spacing w:before="0" w:after="0" w:line="180" w:lineRule="auto"/>
              <w:ind w:left="0" w:right="260" w:firstLine="0"/>
              <w:jc w:val="right"/>
              <w:rPr>
                <w:sz w:val="20"/>
                <w:szCs w:val="20"/>
              </w:rPr>
            </w:pPr>
            <w:r>
              <w:rPr>
                <w:color w:val="000000"/>
                <w:spacing w:val="0"/>
                <w:w w:val="100"/>
                <w:position w:val="0"/>
                <w:sz w:val="20"/>
                <w:szCs w:val="20"/>
              </w:rPr>
              <w:t>критерии отнесения</w:t>
            </w:r>
          </w:p>
          <w:p>
            <w:pPr>
              <w:pStyle w:val="Style21"/>
              <w:keepNext w:val="0"/>
              <w:keepLines w:val="0"/>
              <w:widowControl w:val="0"/>
              <w:shd w:val="clear" w:color="auto" w:fill="auto"/>
              <w:bidi w:val="0"/>
              <w:spacing w:before="0" w:after="0" w:line="180" w:lineRule="auto"/>
              <w:ind w:left="0" w:right="0" w:firstLine="760"/>
              <w:jc w:val="left"/>
              <w:rPr>
                <w:sz w:val="20"/>
                <w:szCs w:val="20"/>
              </w:rPr>
            </w:pPr>
            <w:r>
              <w:rPr>
                <w:color w:val="000000"/>
                <w:spacing w:val="0"/>
                <w:w w:val="100"/>
                <w:position w:val="0"/>
                <w:sz w:val="20"/>
                <w:szCs w:val="20"/>
              </w:rPr>
              <w:t>критерием отнесения случая к группе</w:t>
            </w:r>
          </w:p>
          <w:p>
            <w:pPr>
              <w:pStyle w:val="Style21"/>
              <w:keepNext w:val="0"/>
              <w:keepLines w:val="0"/>
              <w:widowControl w:val="0"/>
              <w:shd w:val="clear" w:color="auto" w:fill="auto"/>
              <w:bidi w:val="0"/>
              <w:spacing w:before="0" w:after="0" w:line="180" w:lineRule="auto"/>
              <w:ind w:left="0" w:right="480" w:firstLine="0"/>
              <w:jc w:val="right"/>
              <w:rPr>
                <w:sz w:val="20"/>
                <w:szCs w:val="20"/>
              </w:rPr>
            </w:pPr>
            <w:r>
              <w:rPr>
                <w:color w:val="000000"/>
                <w:spacing w:val="0"/>
                <w:w w:val="100"/>
                <w:position w:val="0"/>
                <w:sz w:val="20"/>
                <w:szCs w:val="20"/>
              </w:rPr>
              <w:t>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4992"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80" w:line="240" w:lineRule="auto"/>
              <w:ind w:left="820" w:right="0" w:firstLine="340"/>
              <w:jc w:val="left"/>
              <w:rPr>
                <w:sz w:val="20"/>
                <w:szCs w:val="20"/>
              </w:rPr>
            </w:pPr>
            <w:r>
              <w:rPr>
                <w:color w:val="000000"/>
                <w:spacing w:val="0"/>
                <w:w w:val="100"/>
                <w:position w:val="0"/>
                <w:sz w:val="20"/>
                <w:szCs w:val="20"/>
              </w:rPr>
              <w:t xml:space="preserve">A16.20.025.001, </w:t>
            </w:r>
            <w:r>
              <w:rPr>
                <w:color w:val="000000"/>
                <w:spacing w:val="0"/>
                <w:w w:val="100"/>
                <w:position w:val="0"/>
                <w:sz w:val="20"/>
                <w:szCs w:val="20"/>
              </w:rPr>
              <w:t>А16.20.036, А16.20.036.001, А16.20.036.002, А16.20.036.003, А16.20.036.004, А16.20.054, А16.20.054.002, А16.20.055, А16.20.059, А16.20.066, А16.20.080, А16.20.084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А03.20.003, А06.20.001, А16.20.009, А16.20.016, А16.20.018, А16.20.022, А16.20.026, А16.20.027, А16.20.028.002, А16.20.028.003,</w:t>
            </w:r>
          </w:p>
          <w:p>
            <w:pPr>
              <w:pStyle w:val="Style21"/>
              <w:keepNext w:val="0"/>
              <w:keepLines w:val="0"/>
              <w:widowControl w:val="0"/>
              <w:shd w:val="clear" w:color="auto" w:fill="auto"/>
              <w:bidi w:val="0"/>
              <w:spacing w:before="0" w:after="0" w:line="240" w:lineRule="auto"/>
              <w:ind w:left="1000" w:right="0" w:firstLine="160"/>
              <w:jc w:val="left"/>
              <w:rPr>
                <w:sz w:val="20"/>
                <w:szCs w:val="20"/>
              </w:rPr>
            </w:pPr>
            <w:r>
              <w:rPr>
                <w:color w:val="000000"/>
                <w:spacing w:val="0"/>
                <w:w w:val="100"/>
                <w:position w:val="0"/>
                <w:sz w:val="20"/>
                <w:szCs w:val="20"/>
              </w:rPr>
              <w:t>А16.20.028.004, А16.20.029, А16.20.040, А16.20.041, А16.20.041.001, А16.20.054.001,</w:t>
            </w:r>
          </w:p>
          <w:p>
            <w:pPr>
              <w:pStyle w:val="Style21"/>
              <w:keepNext w:val="0"/>
              <w:keepLines w:val="0"/>
              <w:widowControl w:val="0"/>
              <w:shd w:val="clear" w:color="auto" w:fill="auto"/>
              <w:bidi w:val="0"/>
              <w:spacing w:before="0" w:after="0" w:line="240" w:lineRule="auto"/>
              <w:ind w:left="1160" w:right="0" w:firstLine="0"/>
              <w:jc w:val="left"/>
              <w:rPr>
                <w:sz w:val="20"/>
                <w:szCs w:val="20"/>
              </w:rPr>
            </w:pPr>
            <w:r>
              <w:rPr>
                <w:color w:val="000000"/>
                <w:spacing w:val="0"/>
                <w:w w:val="100"/>
                <w:position w:val="0"/>
                <w:sz w:val="20"/>
                <w:szCs w:val="20"/>
              </w:rPr>
              <w:t>А16.20.056, А16.20.059.002,</w:t>
            </w:r>
          </w:p>
          <w:p>
            <w:pPr>
              <w:pStyle w:val="Style21"/>
              <w:keepNext w:val="0"/>
              <w:keepLines w:val="0"/>
              <w:widowControl w:val="0"/>
              <w:shd w:val="clear" w:color="auto" w:fill="auto"/>
              <w:bidi w:val="0"/>
              <w:spacing w:before="0" w:after="0" w:line="240" w:lineRule="auto"/>
              <w:ind w:left="820" w:right="0" w:firstLine="340"/>
              <w:jc w:val="left"/>
              <w:rPr>
                <w:sz w:val="20"/>
                <w:szCs w:val="20"/>
              </w:rPr>
            </w:pPr>
            <w:r>
              <w:rPr>
                <w:color w:val="000000"/>
                <w:spacing w:val="0"/>
                <w:w w:val="100"/>
                <w:position w:val="0"/>
                <w:sz w:val="20"/>
                <w:szCs w:val="20"/>
              </w:rPr>
              <w:t>А16.20.059.003, А16.20.060, А16.20.065, А16.20.067, А16.20.068, А16.20.069, А16.20.072, А16.20.075, А16.20.081, А16.20.083, А16.20.089, А16.20.096, А16.20.096.001, А16.20.097, А16.30.036.002</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0,58</w:t>
            </w:r>
          </w:p>
        </w:tc>
      </w:tr>
      <w:tr>
        <w:trPr>
          <w:trHeight w:val="3749"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1000" w:right="0" w:firstLine="160"/>
              <w:jc w:val="left"/>
              <w:rPr>
                <w:sz w:val="20"/>
                <w:szCs w:val="20"/>
              </w:rPr>
            </w:pPr>
            <w:r>
              <w:rPr>
                <w:color w:val="000000"/>
                <w:spacing w:val="0"/>
                <w:w w:val="100"/>
                <w:position w:val="0"/>
                <w:sz w:val="20"/>
                <w:szCs w:val="20"/>
              </w:rPr>
              <w:t>А03.20.003.001, А16.20.001, А16.20.001.001, А16.20.002, А16.20.002.001, А16.20.002.002, А16.20.002.003, А16.20.003, А16.20.003.001, А16.20.003.004,</w:t>
            </w:r>
          </w:p>
          <w:p>
            <w:pPr>
              <w:pStyle w:val="Style21"/>
              <w:keepNext w:val="0"/>
              <w:keepLines w:val="0"/>
              <w:widowControl w:val="0"/>
              <w:shd w:val="clear" w:color="auto" w:fill="auto"/>
              <w:bidi w:val="0"/>
              <w:spacing w:before="0" w:after="0" w:line="240" w:lineRule="auto"/>
              <w:ind w:left="0" w:right="0" w:firstLine="1000"/>
              <w:jc w:val="left"/>
              <w:rPr>
                <w:sz w:val="20"/>
                <w:szCs w:val="20"/>
              </w:rPr>
            </w:pPr>
            <w:r>
              <w:rPr>
                <w:color w:val="000000"/>
                <w:spacing w:val="0"/>
                <w:w w:val="100"/>
                <w:position w:val="0"/>
                <w:sz w:val="20"/>
                <w:szCs w:val="20"/>
              </w:rPr>
              <w:t>А16.20.003.006, А16.20.003.007,</w:t>
            </w:r>
          </w:p>
          <w:p>
            <w:pPr>
              <w:pStyle w:val="Style21"/>
              <w:keepNext w:val="0"/>
              <w:keepLines w:val="0"/>
              <w:widowControl w:val="0"/>
              <w:shd w:val="clear" w:color="auto" w:fill="auto"/>
              <w:bidi w:val="0"/>
              <w:spacing w:before="0" w:after="0" w:line="240" w:lineRule="auto"/>
              <w:ind w:left="820" w:right="0" w:firstLine="340"/>
              <w:jc w:val="left"/>
              <w:rPr>
                <w:sz w:val="20"/>
                <w:szCs w:val="20"/>
              </w:rPr>
            </w:pPr>
            <w:r>
              <w:rPr>
                <w:color w:val="000000"/>
                <w:spacing w:val="0"/>
                <w:w w:val="100"/>
                <w:position w:val="0"/>
                <w:sz w:val="20"/>
                <w:szCs w:val="20"/>
              </w:rPr>
              <w:t>А16.20.004, А16.20.004.001, А16.20.006, А16.20.008, А16.20.010, А16.20.011, А16.20.011.002, А16.20.011.006, А16.20.011.008,</w:t>
            </w:r>
          </w:p>
          <w:p>
            <w:pPr>
              <w:pStyle w:val="Style21"/>
              <w:keepNext w:val="0"/>
              <w:keepLines w:val="0"/>
              <w:widowControl w:val="0"/>
              <w:shd w:val="clear" w:color="auto" w:fill="auto"/>
              <w:bidi w:val="0"/>
              <w:spacing w:before="0" w:after="0" w:line="240" w:lineRule="auto"/>
              <w:ind w:left="1160" w:right="0" w:firstLine="0"/>
              <w:jc w:val="left"/>
              <w:rPr>
                <w:sz w:val="20"/>
                <w:szCs w:val="20"/>
              </w:rPr>
            </w:pPr>
            <w:r>
              <w:rPr>
                <w:color w:val="000000"/>
                <w:spacing w:val="0"/>
                <w:w w:val="100"/>
                <w:position w:val="0"/>
                <w:sz w:val="20"/>
                <w:szCs w:val="20"/>
              </w:rPr>
              <w:t>А16.20.011.012, А16.20.012, А16.20.017, А16.20.017.001,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А16.20.019, А16.20.020, А16.20.027.001, А16.20.027.002, А16.20.035, А16.20.038, А16.20.057, А16.20.057.001, А16.20.057.002,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1,17</w:t>
            </w:r>
          </w:p>
        </w:tc>
      </w:tr>
    </w:tbl>
    <w:p>
      <w:pPr>
        <w:widowControl w:val="0"/>
        <w:spacing w:line="1" w:lineRule="exact"/>
      </w:pPr>
      <w:r>
        <w:br w:type="page"/>
      </w: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3779" w:line="1" w:lineRule="exact"/>
      </w:pPr>
    </w:p>
    <w:p>
      <w:pPr>
        <w:pStyle w:val="Style10"/>
        <w:keepNext w:val="0"/>
        <w:keepLines w:val="0"/>
        <w:widowControl w:val="0"/>
        <w:shd w:val="clear" w:color="auto" w:fill="auto"/>
        <w:bidi w:val="0"/>
        <w:spacing w:before="0" w:after="0" w:line="240" w:lineRule="auto"/>
        <w:ind w:left="1920" w:right="0" w:hanging="1700"/>
        <w:jc w:val="left"/>
        <w:sectPr>
          <w:headerReference w:type="default" r:id="rId181"/>
          <w:headerReference w:type="even" r:id="rId182"/>
          <w:footnotePr>
            <w:pos w:val="pageBottom"/>
            <w:numFmt w:val="decimal"/>
            <w:numStart w:val="2"/>
            <w:numRestart w:val="continuous"/>
            <w15:footnoteColumns w:val="1"/>
          </w:footnotePr>
          <w:pgSz w:w="8400" w:h="11900"/>
          <w:pgMar w:top="846" w:right="204" w:bottom="1096" w:left="204" w:header="418" w:footer="668" w:gutter="0"/>
          <w:cols w:space="720"/>
          <w:noEndnote/>
          <w:rtlGutter w:val="0"/>
          <w:docGrid w:linePitch="360"/>
        </w:sectPr>
      </w:pPr>
      <w:r>
        <mc:AlternateContent>
          <mc:Choice Requires="wps">
            <w:drawing>
              <wp:anchor distT="0" distB="0" distL="114300" distR="550545" simplePos="0" relativeHeight="125829888" behindDoc="0" locked="0" layoutInCell="1" allowOverlap="1">
                <wp:simplePos x="0" y="0"/>
                <wp:positionH relativeFrom="page">
                  <wp:posOffset>219710</wp:posOffset>
                </wp:positionH>
                <wp:positionV relativeFrom="paragraph">
                  <wp:posOffset>12700</wp:posOffset>
                </wp:positionV>
                <wp:extent cx="454025" cy="158750"/>
                <wp:wrapSquare wrapText="right"/>
                <wp:docPr id="939" name="Shape 939"/>
                <a:graphic xmlns:a="http://schemas.openxmlformats.org/drawingml/2006/main">
                  <a:graphicData uri="http://schemas.microsoft.com/office/word/2010/wordprocessingShape">
                    <wps:wsp>
                      <wps:cNvSpPr txBox="1"/>
                      <wps:spPr>
                        <a:xfrm>
                          <a:ext cx="45402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S102.013</w:t>
                            </w:r>
                          </w:p>
                        </w:txbxContent>
                      </wps:txbx>
                      <wps:bodyPr wrap="none" lIns="0" tIns="0" rIns="0" bIns="0">
                        <a:noAutoFit/>
                      </wps:bodyPr>
                    </wps:wsp>
                  </a:graphicData>
                </a:graphic>
              </wp:anchor>
            </w:drawing>
          </mc:Choice>
          <mc:Fallback>
            <w:pict>
              <v:shape id="_x0000_s1965" type="#_x0000_t202" style="position:absolute;margin-left:17.300000000000001pt;margin-top:1.pt;width:35.75pt;height:12.5pt;z-index:-125828865;mso-wrap-distance-left:9.pt;mso-wrap-distance-right:43.3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S102.013</w:t>
                      </w:r>
                    </w:p>
                  </w:txbxContent>
                </v:textbox>
                <w10:wrap type="square" side="right" anchorx="page"/>
              </v:shape>
            </w:pict>
          </mc:Fallback>
        </mc:AlternateContent>
      </w:r>
      <w:r>
        <mc:AlternateContent>
          <mc:Choice Requires="wps">
            <w:drawing>
              <wp:anchor distT="0" distB="0" distL="861060" distR="114300" simplePos="0" relativeHeight="125829890" behindDoc="0" locked="0" layoutInCell="1" allowOverlap="1">
                <wp:simplePos x="0" y="0"/>
                <wp:positionH relativeFrom="page">
                  <wp:posOffset>966470</wp:posOffset>
                </wp:positionH>
                <wp:positionV relativeFrom="paragraph">
                  <wp:posOffset>12700</wp:posOffset>
                </wp:positionV>
                <wp:extent cx="143510" cy="158750"/>
                <wp:wrapSquare wrapText="right"/>
                <wp:docPr id="941" name="Shape 941"/>
                <a:graphic xmlns:a="http://schemas.openxmlformats.org/drawingml/2006/main">
                  <a:graphicData uri="http://schemas.microsoft.com/office/word/2010/wordprocessingShape">
                    <wps:wsp>
                      <wps:cNvSpPr txBox="1"/>
                      <wps:spPr>
                        <a:xfrm>
                          <a:ext cx="14351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14</w:t>
                            </w:r>
                          </w:p>
                        </w:txbxContent>
                      </wps:txbx>
                      <wps:bodyPr wrap="none" lIns="0" tIns="0" rIns="0" bIns="0">
                        <a:noAutoFit/>
                      </wps:bodyPr>
                    </wps:wsp>
                  </a:graphicData>
                </a:graphic>
              </wp:anchor>
            </w:drawing>
          </mc:Choice>
          <mc:Fallback>
            <w:pict>
              <v:shape id="_x0000_s1967" type="#_x0000_t202" style="position:absolute;margin-left:76.100000000000009pt;margin-top:1.pt;width:11.300000000000001pt;height:12.5pt;z-index:-125828863;mso-wrap-distance-left:67.799999999999997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14</w:t>
                      </w:r>
                    </w:p>
                  </w:txbxContent>
                </v:textbox>
                <w10:wrap type="square" side="right" anchorx="page"/>
              </v:shape>
            </w:pict>
          </mc:Fallback>
        </mc:AlternateContent>
      </w:r>
      <w:r>
        <w:rPr>
          <w:color w:val="000000"/>
          <w:spacing w:val="0"/>
          <w:w w:val="100"/>
          <w:position w:val="0"/>
        </w:rPr>
        <w:t>Операции на женских половых органах (уровень 4)</w:t>
      </w:r>
    </w:p>
    <w:p>
      <w:pPr>
        <w:pStyle w:val="Style10"/>
        <w:keepNext w:val="0"/>
        <w:keepLines w:val="0"/>
        <w:widowControl w:val="0"/>
        <w:shd w:val="clear" w:color="auto" w:fill="auto"/>
        <w:bidi w:val="0"/>
        <w:spacing w:before="0" w:after="0" w:line="240" w:lineRule="auto"/>
        <w:ind w:left="540" w:right="0" w:firstLine="180"/>
        <w:jc w:val="both"/>
      </w:pPr>
      <w:r>
        <w:rPr>
          <w:color w:val="000000"/>
          <w:spacing w:val="0"/>
          <w:w w:val="100"/>
          <w:position w:val="0"/>
        </w:rPr>
        <w:t>А16.20.058, А16.20.059.001, А16.20.061, А16.20.061.001, А16.20.061.002, А16.20.061.003,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А16.20.062, А16.20.063,</w:t>
        <w:br/>
        <w:t>А16.20.063.002, А16.20.063.004,</w:t>
        <w:br/>
        <w:t>А16.20.063.006, А16.20.063.007,</w:t>
        <w:br/>
        <w:t>А16.20.063.008, А16.20.063.010,</w:t>
        <w:br/>
        <w:t>А16.20.063.016, А16.20.063.018,</w:t>
        <w:br/>
        <w:t>А16.20.064, А16.20.087, А16.20.088,</w:t>
        <w:br/>
        <w:t>А16.20.091, А16.20.091.001,</w:t>
        <w:br/>
        <w:t>А16.20.092, А16.20.092.001,</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А16.20.093, А16.20.094,</w:t>
        <w:br/>
        <w:t>А16.20.094.001, А16.20.095,</w:t>
        <w:br/>
        <w:t>А16.20.098, А16.20.099, А16.20.100,</w:t>
        <w:br/>
        <w:t>А16.20.101, А16.20.102, А16.30.036</w:t>
      </w:r>
    </w:p>
    <w:p>
      <w:pPr>
        <w:pStyle w:val="Style10"/>
        <w:keepNext w:val="0"/>
        <w:keepLines w:val="0"/>
        <w:widowControl w:val="0"/>
        <w:shd w:val="clear" w:color="auto" w:fill="auto"/>
        <w:bidi w:val="0"/>
        <w:spacing w:before="0" w:after="0" w:line="240" w:lineRule="auto"/>
        <w:ind w:left="540" w:right="0" w:firstLine="0"/>
        <w:jc w:val="both"/>
      </w:pPr>
      <w:r>
        <mc:AlternateContent>
          <mc:Choice Requires="wps">
            <w:drawing>
              <wp:anchor distT="0" distB="0" distL="114300" distR="114300" simplePos="0" relativeHeight="125829892" behindDoc="0" locked="0" layoutInCell="1" allowOverlap="1">
                <wp:simplePos x="0" y="0"/>
                <wp:positionH relativeFrom="page">
                  <wp:posOffset>4419600</wp:posOffset>
                </wp:positionH>
                <wp:positionV relativeFrom="paragraph">
                  <wp:posOffset>12700</wp:posOffset>
                </wp:positionV>
                <wp:extent cx="255905" cy="158750"/>
                <wp:wrapSquare wrapText="left"/>
                <wp:docPr id="943" name="Shape 943"/>
                <a:graphic xmlns:a="http://schemas.openxmlformats.org/drawingml/2006/main">
                  <a:graphicData uri="http://schemas.microsoft.com/office/word/2010/wordprocessingShape">
                    <wps:wsp>
                      <wps:cNvSpPr txBox="1"/>
                      <wps:spPr>
                        <a:xfrm>
                          <a:ext cx="2559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2,20</w:t>
                            </w:r>
                          </w:p>
                        </w:txbxContent>
                      </wps:txbx>
                      <wps:bodyPr wrap="none" lIns="0" tIns="0" rIns="0" bIns="0">
                        <a:noAutoFit/>
                      </wps:bodyPr>
                    </wps:wsp>
                  </a:graphicData>
                </a:graphic>
              </wp:anchor>
            </w:drawing>
          </mc:Choice>
          <mc:Fallback>
            <w:pict>
              <v:shape id="_x0000_s1969" type="#_x0000_t202" style="position:absolute;margin-left:348.pt;margin-top:1.pt;width:20.150000000000002pt;height:12.5pt;z-index:-12582886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2,20</w:t>
                      </w:r>
                    </w:p>
                  </w:txbxContent>
                </v:textbox>
                <w10:wrap type="square" side="left" anchorx="page"/>
              </v:shape>
            </w:pict>
          </mc:Fallback>
        </mc:AlternateContent>
      </w:r>
      <w:r>
        <w:rPr>
          <w:color w:val="000000"/>
          <w:spacing w:val="0"/>
          <w:w w:val="100"/>
          <w:position w:val="0"/>
        </w:rPr>
        <w:t>А16.20.003.002, А16.20.003.003, А16.20.003.005, А16.20.007, А16.20.010.001, А16.20.010.002, А16.20.010.003, А16.20.011.001, А16.20.011.003, А16.20.011.004, А16.20.011.005, А16.20.011.007, А16.20.011.009, А16.20.011.010, А16.20.011.011, А16.20.012.002,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А16.20.013, А16.20.013.001,</w:t>
        <w:br/>
        <w:t>А16.20.014, А16.20.014.003,</w:t>
        <w:br/>
        <w:t>А16.20.015, А16.20.019.001,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А16.20.023, А16.20.024,</w:t>
        <w:br/>
        <w:t>А16.20.024.001, А16.20.026.001,</w:t>
        <w:br/>
        <w:t>А16.20.028, А16.20.028.001,</w:t>
        <w:br/>
        <w:t>А16.20.028.005, А16.20.030,</w:t>
      </w:r>
    </w:p>
    <w:p>
      <w:pPr>
        <w:pStyle w:val="Style10"/>
        <w:keepNext w:val="0"/>
        <w:keepLines w:val="0"/>
        <w:widowControl w:val="0"/>
        <w:shd w:val="clear" w:color="auto" w:fill="auto"/>
        <w:bidi w:val="0"/>
        <w:spacing w:before="0" w:after="0" w:line="240" w:lineRule="auto"/>
        <w:ind w:left="0" w:right="0" w:firstLine="0"/>
        <w:jc w:val="center"/>
        <w:sectPr>
          <w:headerReference w:type="default" r:id="rId183"/>
          <w:headerReference w:type="even" r:id="rId184"/>
          <w:footnotePr>
            <w:pos w:val="pageBottom"/>
            <w:numFmt w:val="decimal"/>
            <w:numStart w:val="2"/>
            <w:numRestart w:val="continuous"/>
            <w15:footnoteColumns w:val="1"/>
          </w:footnotePr>
          <w:pgSz w:w="8400" w:h="11900"/>
          <w:pgMar w:top="2103" w:right="0" w:bottom="1167" w:left="432" w:header="0" w:footer="739" w:gutter="0"/>
          <w:cols w:space="720"/>
          <w:noEndnote/>
          <w:rtlGutter w:val="0"/>
          <w:docGrid w:linePitch="360"/>
        </w:sectPr>
      </w:pPr>
      <w:r>
        <w:rPr>
          <w:color w:val="000000"/>
          <w:spacing w:val="0"/>
          <w:w w:val="100"/>
          <w:position w:val="0"/>
        </w:rPr>
        <w:t>А16.20.033, А16.20.034,</w:t>
        <w:br/>
        <w:t>А16.20.034.001, А16.20.034.002,</w:t>
        <w:br/>
        <w:t>А16.20.035.001, А16.20.039,</w:t>
        <w:br/>
        <w:t>А16.20.039.001, А16.20.042,</w:t>
        <w:br/>
        <w:t>А16.20.042.001, А16.20.042.002,</w:t>
        <w:br/>
        <w:t>А16.20.042.003, А16.20.042.004,</w:t>
        <w:br/>
        <w:t>А16.20.063.001, А16.20.063.003,</w:t>
      </w:r>
    </w:p>
    <w:tbl>
      <w:tblPr>
        <w:tblOverlap w:val="never"/>
        <w:jc w:val="center"/>
        <w:tblLayout w:type="fixed"/>
      </w:tblPr>
      <w:tblGrid>
        <w:gridCol w:w="946"/>
        <w:gridCol w:w="864"/>
        <w:gridCol w:w="2482"/>
        <w:gridCol w:w="4306"/>
        <w:gridCol w:w="3451"/>
        <w:gridCol w:w="2285"/>
        <w:gridCol w:w="1550"/>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166" w:lineRule="auto"/>
              <w:ind w:left="0" w:right="0" w:firstLine="0"/>
              <w:jc w:val="center"/>
              <w:rPr>
                <w:sz w:val="20"/>
                <w:szCs w:val="20"/>
              </w:rPr>
            </w:pPr>
            <w:r>
              <w:rPr>
                <w:color w:val="000000"/>
                <w:spacing w:val="0"/>
                <w:w w:val="100"/>
                <w:position w:val="0"/>
                <w:sz w:val="20"/>
                <w:szCs w:val="20"/>
              </w:rPr>
              <w:t>Дополнительные критерии отнесения _*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450"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A16.20.063.005, A16.20.063.009,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A16.20.063.017, A16.20.063.019,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A16.20.081.001, A16.20.082,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A16.20.094.002, A16.20.099.001,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A16.30.036.001, A22.20.004</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34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st03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Аллергология и иммунология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1,25</w:t>
            </w:r>
          </w:p>
        </w:tc>
      </w:tr>
      <w:tr>
        <w:trPr>
          <w:trHeight w:val="192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st03.001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Нарушения с вовлечением иммунного механизма</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D80, D80.0, D80.1, D80.2, D80.3, D80.4, D80.5, D80.6, D80.7, D80.8, D80.9, D81, D81.0, D81.1, D81.2, D81.3, D81.4, D81.5, D81.6, D81.7,</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D81.8, D81.9, D82, D82.0, D82.1, D82.2, D82.3, D82.4, D82.8, D82.9, D83, D83.0, D83.1, D83.2, D83.8, D83.9, D84, D84.0, D84.1, D84.8, D84.9, D86.1, D86.3, D86.8, D86.9, D89, D89.0, D89.1, D89.2, D89.8, D89.9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4,52</w:t>
            </w:r>
          </w:p>
        </w:tc>
      </w:tr>
      <w:tr>
        <w:trPr>
          <w:trHeight w:val="79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st03.002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Ангионевротический отек, анафилактический шок</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T78.0, T78.2, T78.3, T78.4, T80.5, T88.6</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0,27</w:t>
            </w:r>
          </w:p>
        </w:tc>
      </w:tr>
      <w:tr>
        <w:trPr>
          <w:trHeight w:val="34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st04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Гастроэнтерология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1,04</w:t>
            </w:r>
          </w:p>
        </w:tc>
      </w:tr>
      <w:tr>
        <w:trPr>
          <w:trHeight w:val="145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st04.001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Язва желудка и двенадцатиперстной кишки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K25, K25.0, K25.1, K25.2, K25.3, K25.4, K25.5, K25.6, K25.7, K25.9, K26, K26.0, K26.1, K26.2, K26.3, K26.4, K26.5, K26.6, K26.7, K26.9, K27, K27.0, K27.1, K27.2, K27.3, K27.4, K27.5,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K27.6, K27.7, K27.9, K28, K28.0, K28.1, K28.2, K28.3, K28.4, K28.5, K28.6, K28.7, K28.9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0,89</w:t>
            </w:r>
          </w:p>
        </w:tc>
      </w:tr>
      <w:tr>
        <w:trPr>
          <w:trHeight w:val="56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st04.002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18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Воспалительные заболевания кишечника</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K50, K50.0, K50.1, K50.8, K50.9, K51, K51.0, K51.2, K51.3, K51.4, K51.5, K51.8, K51.9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2,01</w:t>
            </w:r>
          </w:p>
        </w:tc>
      </w:tr>
      <w:tr>
        <w:trPr>
          <w:trHeight w:val="144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st04.003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Болезни печени, невирусные (уровень 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I81, K70.0, K70.1, K70.2, K70.4, K70.9, K73.0, K73.1, K73.8, K73.9, K75.0, K75.1, K75.2, K75.3, K75.8, K75.9, K76.0, K76.1, K76.2, K76.3, K76.4, K76.5, K76.6, K76.7, K76.8, K76.9, K77.0, K77.8, Q44.6, Q44.7, R16.0, R16.2, R17, R17.0, R17.9, R18, R93.2, R94.5, S36.1,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0,86</w:t>
            </w:r>
          </w:p>
        </w:tc>
      </w:tr>
    </w:tbl>
    <w:p>
      <w:pPr>
        <w:pStyle w:val="Style19"/>
        <w:keepNext w:val="0"/>
        <w:keepLines w:val="0"/>
        <w:widowControl w:val="0"/>
        <w:shd w:val="clear" w:color="auto" w:fill="auto"/>
        <w:bidi w:val="0"/>
        <w:spacing w:before="0" w:after="0" w:line="240" w:lineRule="auto"/>
        <w:ind w:left="5822" w:right="0" w:firstLine="0"/>
        <w:jc w:val="left"/>
      </w:pPr>
      <w:r>
        <w:rPr>
          <w:color w:val="000000"/>
          <w:spacing w:val="0"/>
          <w:w w:val="100"/>
          <w:position w:val="0"/>
        </w:rPr>
        <w:t>S36.10, S36.11</w:t>
      </w:r>
      <w:r>
        <w:br w:type="page"/>
      </w:r>
    </w:p>
    <w:tbl>
      <w:tblPr>
        <w:tblOverlap w:val="never"/>
        <w:jc w:val="center"/>
        <w:tblLayout w:type="fixed"/>
      </w:tblPr>
      <w:tblGrid>
        <w:gridCol w:w="907"/>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214"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st04.004</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20</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Болезни печени, невирусные (уровень 2)</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K70.3, K71, K71.0, K71.1, K71.2, K71.3, K71.4, K71.5, K71.6, K71.7, K71.8, K71.9, K72.0, K72.1, K72.9, K73.2, K74.0, K74.1, K74.2, K74.3, K74.4, K74.5, K74.6, K75.4</w:t>
            </w:r>
          </w:p>
        </w:tc>
        <w:tc>
          <w:tcPr>
            <w:tcBorders>
              <w:top w:val="single" w:sz="4"/>
            </w:tcBorders>
            <w:shd w:val="clear" w:color="auto" w:fill="FFFFFF"/>
            <w:vAlign w:val="top"/>
          </w:tcPr>
          <w:p>
            <w:pPr>
              <w:pStyle w:val="Style21"/>
              <w:keepNext w:val="0"/>
              <w:keepLines w:val="0"/>
              <w:widowControl w:val="0"/>
              <w:shd w:val="clear" w:color="auto" w:fill="auto"/>
              <w:bidi w:val="0"/>
              <w:spacing w:before="28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top"/>
          </w:tcPr>
          <w:p>
            <w:pPr>
              <w:pStyle w:val="Style21"/>
              <w:keepNext w:val="0"/>
              <w:keepLines w:val="0"/>
              <w:widowControl w:val="0"/>
              <w:shd w:val="clear" w:color="auto" w:fill="auto"/>
              <w:bidi w:val="0"/>
              <w:spacing w:before="28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1,21</w:t>
            </w:r>
          </w:p>
        </w:tc>
      </w:tr>
      <w:tr>
        <w:trPr>
          <w:trHeight w:val="101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st04.005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Болезни поджелудочной железы</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60"/>
              <w:jc w:val="both"/>
              <w:rPr>
                <w:sz w:val="20"/>
                <w:szCs w:val="20"/>
              </w:rPr>
            </w:pPr>
            <w:r>
              <w:rPr>
                <w:color w:val="000000"/>
                <w:spacing w:val="0"/>
                <w:w w:val="100"/>
                <w:position w:val="0"/>
                <w:sz w:val="20"/>
                <w:szCs w:val="20"/>
              </w:rPr>
              <w:t>K85, K85.0, K85.1, K85.2, K85.3, K85.8, K85.9,</w:t>
            </w:r>
          </w:p>
          <w:p>
            <w:pPr>
              <w:pStyle w:val="Style21"/>
              <w:keepNext w:val="0"/>
              <w:keepLines w:val="0"/>
              <w:widowControl w:val="0"/>
              <w:shd w:val="clear" w:color="auto" w:fill="auto"/>
              <w:bidi w:val="0"/>
              <w:spacing w:before="0" w:after="0" w:line="240" w:lineRule="auto"/>
              <w:ind w:left="0" w:right="0" w:firstLine="160"/>
              <w:jc w:val="both"/>
              <w:rPr>
                <w:sz w:val="20"/>
                <w:szCs w:val="20"/>
              </w:rPr>
            </w:pPr>
            <w:r>
              <w:rPr>
                <w:color w:val="000000"/>
                <w:spacing w:val="0"/>
                <w:w w:val="100"/>
                <w:position w:val="0"/>
                <w:sz w:val="20"/>
                <w:szCs w:val="20"/>
              </w:rPr>
              <w:t>K86, K86.0, K86.1, K86.2, K86.3, K86.8, K86.9,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K87.1, Q45.0, Q45.1, Q45.2, Q45.3, S36.2,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S36.20, S36.21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0,87</w:t>
            </w:r>
          </w:p>
        </w:tc>
      </w:tr>
      <w:tr>
        <w:trPr>
          <w:trHeight w:val="81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st04.006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Панкреатит с синдромом органной дисфункции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K85, K85.0, K85.1, K85.2, K85.3, K85.8, K85.9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it1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4,19</w:t>
            </w:r>
          </w:p>
        </w:tc>
      </w:tr>
      <w:tr>
        <w:trPr>
          <w:trHeight w:val="312"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st05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Гематология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1,66</w:t>
            </w:r>
          </w:p>
        </w:tc>
      </w:tr>
      <w:tr>
        <w:trPr>
          <w:trHeight w:val="124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st05.001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Анемии (уровень 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D50, D50.0, D50.1, D50.8, D50.9, D51, D51.0, D51.1, D51.2, D51.3, D51.8, D51.9, D52, D52.0, D52.1, D52.8, D52.9, D53, D53.0, D53.1, D53.2, D53.8, D53.9, D57.1, D57.3, D63.0, D63.8, D64.8, D64.9, R71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0,94</w:t>
            </w:r>
          </w:p>
        </w:tc>
      </w:tr>
      <w:tr>
        <w:trPr>
          <w:trHeight w:val="217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st05.002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Анемии (уровень 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D55, D55.0, D55.1, D55.2, D55.3, D55.8, D55.9, D56, D56.0, D56.1, D56.2, D56.3, D56.4, D56.8, D56.9, D57, D57.0, D57.2, D57.8, D58, D58.0, D58.1, D58.2, D58.8, D58.9, D59.0, D59.1, D59.2, D59.3, D59.4, D59.5, D59.6, D59.8, D59.9, D60, D60.0, D60.1, D60.8, D60.9, D61,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D61.0, D61.1, D61.2, D61.3, D61.8, D61.9, D62, D64, D64.0, D64.1, D64.2, D64.3, D64.4, D74, D74.0, D74.8, D74.9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5,32</w:t>
            </w:r>
          </w:p>
        </w:tc>
      </w:tr>
      <w:tr>
        <w:trPr>
          <w:trHeight w:val="79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st05.003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Нарушения свертываемости крови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D65, D66, D67, D68, D68.0, D68.1, D68.2, D68.3, D68.4, D68.8, D68.9, D69, D69.0, D69.1, D69.2, D69.3, D69.4, D69.5, D69.6, D69.8, D69.9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4,50</w:t>
            </w:r>
          </w:p>
        </w:tc>
      </w:tr>
      <w:tr>
        <w:trPr>
          <w:trHeight w:val="118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st05.004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26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болезни крови и кроветворных органов (уровень 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D68.5, D68.6, D70, D71, D72, D72.0, D72.1, D72.8, D72.9, D73, D73.0, D73.1, D73.2, D73.3, D73.4, D73.5, D73.8, D73.9, D75, D75.9, D77, E32, E32.0, E32.1, E32.8, E32.9, E88.0, Q89.0, R72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1,09</w:t>
            </w:r>
          </w:p>
        </w:tc>
      </w:tr>
    </w:tbl>
    <w:p>
      <w:pPr>
        <w:sectPr>
          <w:headerReference w:type="default" r:id="rId185"/>
          <w:headerReference w:type="even" r:id="rId186"/>
          <w:footnotePr>
            <w:pos w:val="pageBottom"/>
            <w:numFmt w:val="decimal"/>
            <w:numStart w:val="2"/>
            <w:numRestart w:val="continuous"/>
            <w15:footnoteColumns w:val="1"/>
          </w:footnotePr>
          <w:pgSz w:w="16840" w:h="11900" w:orient="landscape"/>
          <w:pgMar w:top="1129" w:right="472" w:bottom="1290" w:left="486" w:header="0" w:footer="862" w:gutter="0"/>
          <w:pgNumType w:start="8"/>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bl>
      <w:tblPr>
        <w:tblOverlap w:val="never"/>
        <w:jc w:val="left"/>
        <w:tblLayout w:type="fixed"/>
      </w:tblPr>
      <w:tblGrid>
        <w:gridCol w:w="941"/>
        <w:gridCol w:w="653"/>
        <w:gridCol w:w="2304"/>
      </w:tblGrid>
      <w:tr>
        <w:trPr>
          <w:trHeight w:val="749" w:hRule="exact"/>
        </w:trPr>
        <w:tc>
          <w:tcPr>
            <w:tcBorders/>
            <w:shd w:val="clear" w:color="auto" w:fill="FFFFFF"/>
            <w:vAlign w:val="top"/>
          </w:tcPr>
          <w:p>
            <w:pPr>
              <w:pStyle w:val="Style21"/>
              <w:keepNext w:val="0"/>
              <w:keepLines w:val="0"/>
              <w:framePr w:w="3898" w:h="2582" w:vSpace="485" w:wrap="none" w:hAnchor="page" w:x="583" w:y="102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st05.005</w:t>
            </w:r>
          </w:p>
        </w:tc>
        <w:tc>
          <w:tcPr>
            <w:tcBorders/>
            <w:shd w:val="clear" w:color="auto" w:fill="FFFFFF"/>
            <w:vAlign w:val="top"/>
          </w:tcPr>
          <w:p>
            <w:pPr>
              <w:pStyle w:val="Style21"/>
              <w:keepNext w:val="0"/>
              <w:keepLines w:val="0"/>
              <w:framePr w:w="3898" w:h="2582" w:vSpace="485" w:wrap="none" w:hAnchor="page" w:x="583" w:y="1024"/>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27</w:t>
            </w:r>
          </w:p>
        </w:tc>
        <w:tc>
          <w:tcPr>
            <w:tcBorders/>
            <w:shd w:val="clear" w:color="auto" w:fill="FFFFFF"/>
            <w:vAlign w:val="top"/>
          </w:tcPr>
          <w:p>
            <w:pPr>
              <w:pStyle w:val="Style21"/>
              <w:keepNext w:val="0"/>
              <w:keepLines w:val="0"/>
              <w:framePr w:w="3898" w:h="2582" w:vSpace="485" w:wrap="none" w:hAnchor="page" w:x="583" w:y="1024"/>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Другие болезни крови и кроветворных органов (уровень 2)</w:t>
            </w:r>
          </w:p>
        </w:tc>
      </w:tr>
      <w:tr>
        <w:trPr>
          <w:trHeight w:val="1114" w:hRule="exact"/>
        </w:trPr>
        <w:tc>
          <w:tcPr>
            <w:tcBorders/>
            <w:shd w:val="clear" w:color="auto" w:fill="FFFFFF"/>
            <w:vAlign w:val="top"/>
          </w:tcPr>
          <w:p>
            <w:pPr>
              <w:pStyle w:val="Style21"/>
              <w:keepNext w:val="0"/>
              <w:keepLines w:val="0"/>
              <w:framePr w:w="3898" w:h="2582" w:vSpace="485" w:wrap="none" w:hAnchor="page" w:x="583" w:y="102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st05.008</w:t>
            </w:r>
          </w:p>
        </w:tc>
        <w:tc>
          <w:tcPr>
            <w:tcBorders/>
            <w:shd w:val="clear" w:color="auto" w:fill="FFFFFF"/>
            <w:vAlign w:val="top"/>
          </w:tcPr>
          <w:p>
            <w:pPr>
              <w:pStyle w:val="Style21"/>
              <w:keepNext w:val="0"/>
              <w:keepLines w:val="0"/>
              <w:framePr w:w="3898" w:h="2582" w:vSpace="485" w:wrap="none" w:hAnchor="page" w:x="583" w:y="1024"/>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w:t>
            </w:r>
          </w:p>
        </w:tc>
        <w:tc>
          <w:tcPr>
            <w:tcBorders/>
            <w:shd w:val="clear" w:color="auto" w:fill="FFFFFF"/>
            <w:vAlign w:val="top"/>
          </w:tcPr>
          <w:p>
            <w:pPr>
              <w:pStyle w:val="Style21"/>
              <w:keepNext w:val="0"/>
              <w:keepLines w:val="0"/>
              <w:framePr w:w="3898" w:h="2582" w:vSpace="485" w:wrap="none" w:hAnchor="page" w:x="583" w:y="1024"/>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Лекарственная терапия при доброкачественных заболеваниях крови и пузырном заносе</w:t>
            </w:r>
          </w:p>
        </w:tc>
      </w:tr>
      <w:tr>
        <w:trPr>
          <w:trHeight w:val="418" w:hRule="exact"/>
        </w:trPr>
        <w:tc>
          <w:tcPr>
            <w:tcBorders/>
            <w:shd w:val="clear" w:color="auto" w:fill="FFFFFF"/>
            <w:vAlign w:val="center"/>
          </w:tcPr>
          <w:p>
            <w:pPr>
              <w:pStyle w:val="Style21"/>
              <w:keepNext w:val="0"/>
              <w:keepLines w:val="0"/>
              <w:framePr w:w="3898" w:h="2582" w:vSpace="485" w:wrap="none" w:hAnchor="page" w:x="583" w:y="1024"/>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st06</w:t>
            </w:r>
          </w:p>
        </w:tc>
        <w:tc>
          <w:tcPr>
            <w:tcBorders/>
            <w:shd w:val="clear" w:color="auto" w:fill="FFFFFF"/>
            <w:vAlign w:val="center"/>
          </w:tcPr>
          <w:p>
            <w:pPr>
              <w:pStyle w:val="Style21"/>
              <w:keepNext w:val="0"/>
              <w:keepLines w:val="0"/>
              <w:framePr w:w="3898" w:h="2582" w:vSpace="485" w:wrap="none" w:hAnchor="page" w:x="583" w:y="1024"/>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w:t>
            </w:r>
          </w:p>
        </w:tc>
        <w:tc>
          <w:tcPr>
            <w:tcBorders/>
            <w:shd w:val="clear" w:color="auto" w:fill="FFFFFF"/>
            <w:vAlign w:val="top"/>
          </w:tcPr>
          <w:p>
            <w:pPr>
              <w:framePr w:w="3898" w:h="2582" w:vSpace="485" w:wrap="none" w:hAnchor="page" w:x="583" w:y="1024"/>
              <w:widowControl w:val="0"/>
              <w:rPr>
                <w:sz w:val="10"/>
                <w:szCs w:val="10"/>
              </w:rPr>
            </w:pPr>
          </w:p>
        </w:tc>
      </w:tr>
      <w:tr>
        <w:trPr>
          <w:trHeight w:val="302" w:hRule="exact"/>
        </w:trPr>
        <w:tc>
          <w:tcPr>
            <w:tcBorders/>
            <w:shd w:val="clear" w:color="auto" w:fill="FFFFFF"/>
            <w:vAlign w:val="center"/>
          </w:tcPr>
          <w:p>
            <w:pPr>
              <w:pStyle w:val="Style21"/>
              <w:keepNext w:val="0"/>
              <w:keepLines w:val="0"/>
              <w:framePr w:w="3898" w:h="2582" w:vSpace="485" w:wrap="none" w:hAnchor="page" w:x="583" w:y="102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st06.004</w:t>
            </w:r>
          </w:p>
        </w:tc>
        <w:tc>
          <w:tcPr>
            <w:tcBorders/>
            <w:shd w:val="clear" w:color="auto" w:fill="FFFFFF"/>
            <w:vAlign w:val="center"/>
          </w:tcPr>
          <w:p>
            <w:pPr>
              <w:pStyle w:val="Style21"/>
              <w:keepNext w:val="0"/>
              <w:keepLines w:val="0"/>
              <w:framePr w:w="3898" w:h="2582" w:vSpace="485" w:wrap="none" w:hAnchor="page" w:x="583" w:y="1024"/>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29</w:t>
            </w:r>
          </w:p>
        </w:tc>
        <w:tc>
          <w:tcPr>
            <w:tcBorders/>
            <w:shd w:val="clear" w:color="auto" w:fill="FFFFFF"/>
            <w:vAlign w:val="center"/>
          </w:tcPr>
          <w:p>
            <w:pPr>
              <w:pStyle w:val="Style21"/>
              <w:keepNext w:val="0"/>
              <w:keepLines w:val="0"/>
              <w:framePr w:w="3898" w:h="2582" w:vSpace="485" w:wrap="none" w:hAnchor="page" w:x="583" w:y="1024"/>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Лечение дерматозов с</w:t>
            </w:r>
          </w:p>
        </w:tc>
      </w:tr>
    </w:tbl>
    <w:p>
      <w:pPr>
        <w:framePr w:w="3898" w:h="2582" w:vSpace="485" w:wrap="none" w:hAnchor="page" w:x="583" w:y="1024"/>
        <w:widowControl w:val="0"/>
        <w:spacing w:line="1" w:lineRule="exact"/>
      </w:pPr>
    </w:p>
    <w:p>
      <w:pPr>
        <w:pStyle w:val="Style19"/>
        <w:keepNext w:val="0"/>
        <w:keepLines w:val="0"/>
        <w:framePr w:w="2102" w:h="485" w:wrap="none" w:hAnchor="page" w:x="2373" w:y="3606"/>
        <w:widowControl w:val="0"/>
        <w:shd w:val="clear" w:color="auto" w:fill="auto"/>
        <w:bidi w:val="0"/>
        <w:spacing w:before="0" w:after="0" w:line="240" w:lineRule="auto"/>
        <w:ind w:left="0" w:right="0" w:firstLine="0"/>
        <w:jc w:val="left"/>
      </w:pPr>
      <w:r>
        <w:rPr>
          <w:color w:val="000000"/>
          <w:spacing w:val="0"/>
          <w:w w:val="100"/>
          <w:position w:val="0"/>
        </w:rPr>
        <w:t>применением наружной терапии</w:t>
      </w:r>
    </w:p>
    <w:p>
      <w:pPr>
        <w:pStyle w:val="Style10"/>
        <w:keepNext w:val="0"/>
        <w:keepLines w:val="0"/>
        <w:framePr w:w="1728" w:h="250" w:wrap="none" w:hAnchor="page" w:x="6059" w:y="1005"/>
        <w:widowControl w:val="0"/>
        <w:shd w:val="clear" w:color="auto" w:fill="auto"/>
        <w:bidi w:val="0"/>
        <w:spacing w:before="0" w:after="0" w:line="240" w:lineRule="auto"/>
        <w:ind w:left="0" w:right="0" w:firstLine="0"/>
        <w:jc w:val="left"/>
      </w:pPr>
      <w:r>
        <w:rPr>
          <w:color w:val="000000"/>
          <w:spacing w:val="0"/>
          <w:w w:val="100"/>
          <w:position w:val="0"/>
        </w:rPr>
        <w:t>D75.0, D75.1, D75.8</w:t>
      </w:r>
    </w:p>
    <w:p>
      <w:pPr>
        <w:pStyle w:val="Style10"/>
        <w:keepNext w:val="0"/>
        <w:keepLines w:val="0"/>
        <w:framePr w:w="4598" w:h="5707" w:wrap="none" w:hAnchor="page" w:x="4874" w:y="1797"/>
        <w:widowControl w:val="0"/>
        <w:shd w:val="clear" w:color="auto" w:fill="auto"/>
        <w:bidi w:val="0"/>
        <w:spacing w:before="0" w:after="80" w:line="240" w:lineRule="auto"/>
        <w:ind w:left="0" w:right="0" w:firstLine="0"/>
        <w:jc w:val="center"/>
      </w:pPr>
      <w:r>
        <w:rPr>
          <w:color w:val="000000"/>
          <w:spacing w:val="0"/>
          <w:w w:val="100"/>
          <w:position w:val="0"/>
        </w:rPr>
        <w:t>D70, D71, D72.0, D72.8, D72.9, D75.0, D75.1,</w:t>
        <w:br/>
        <w:t>D75.8, D75.9</w:t>
      </w:r>
    </w:p>
    <w:p>
      <w:pPr>
        <w:pStyle w:val="Style10"/>
        <w:keepNext w:val="0"/>
        <w:keepLines w:val="0"/>
        <w:framePr w:w="4598" w:h="5707" w:wrap="none" w:hAnchor="page" w:x="4874" w:y="1797"/>
        <w:widowControl w:val="0"/>
        <w:shd w:val="clear" w:color="auto" w:fill="auto"/>
        <w:bidi w:val="0"/>
        <w:spacing w:before="0" w:after="80" w:line="240" w:lineRule="auto"/>
        <w:ind w:left="1200" w:right="0" w:firstLine="0"/>
        <w:jc w:val="left"/>
      </w:pPr>
      <w:r>
        <w:rPr>
          <w:color w:val="000000"/>
          <w:spacing w:val="0"/>
          <w:w w:val="100"/>
          <w:position w:val="0"/>
        </w:rPr>
        <w:t>D76.1, D76.2, D76.3</w:t>
      </w:r>
    </w:p>
    <w:p>
      <w:pPr>
        <w:pStyle w:val="Style10"/>
        <w:keepNext w:val="0"/>
        <w:keepLines w:val="0"/>
        <w:framePr w:w="4598" w:h="5707" w:wrap="none" w:hAnchor="page" w:x="4874" w:y="1797"/>
        <w:widowControl w:val="0"/>
        <w:shd w:val="clear" w:color="auto" w:fill="auto"/>
        <w:bidi w:val="0"/>
        <w:spacing w:before="0" w:after="80" w:line="240" w:lineRule="auto"/>
        <w:ind w:left="1200" w:right="0" w:firstLine="0"/>
        <w:jc w:val="left"/>
      </w:pPr>
      <w:r>
        <w:rPr>
          <w:color w:val="000000"/>
          <w:spacing w:val="0"/>
          <w:w w:val="100"/>
          <w:position w:val="0"/>
        </w:rPr>
        <w:t>O01.0, O01.1, O01.9</w:t>
      </w:r>
    </w:p>
    <w:p>
      <w:pPr>
        <w:pStyle w:val="Style10"/>
        <w:keepNext w:val="0"/>
        <w:keepLines w:val="0"/>
        <w:framePr w:w="4598" w:h="5707" w:wrap="none" w:hAnchor="page" w:x="4874" w:y="1797"/>
        <w:widowControl w:val="0"/>
        <w:shd w:val="clear" w:color="auto" w:fill="auto"/>
        <w:bidi w:val="0"/>
        <w:spacing w:before="0" w:after="80" w:line="240" w:lineRule="auto"/>
        <w:ind w:left="0" w:right="0" w:firstLine="0"/>
        <w:jc w:val="right"/>
      </w:pPr>
      <w:r>
        <w:rPr>
          <w:color w:val="000000"/>
          <w:spacing w:val="0"/>
          <w:w w:val="100"/>
          <w:position w:val="0"/>
        </w:rPr>
        <w:t>Дерматовенерология</w:t>
      </w:r>
    </w:p>
    <w:p>
      <w:pPr>
        <w:pStyle w:val="Style10"/>
        <w:keepNext w:val="0"/>
        <w:keepLines w:val="0"/>
        <w:framePr w:w="4598" w:h="5707" w:wrap="none" w:hAnchor="page" w:x="4874" w:y="1797"/>
        <w:widowControl w:val="0"/>
        <w:shd w:val="clear" w:color="auto" w:fill="auto"/>
        <w:bidi w:val="0"/>
        <w:spacing w:before="0" w:after="0" w:line="240" w:lineRule="auto"/>
        <w:ind w:left="20" w:right="0" w:firstLine="0"/>
        <w:jc w:val="center"/>
      </w:pPr>
      <w:r>
        <w:rPr>
          <w:color w:val="000000"/>
          <w:spacing w:val="0"/>
          <w:w w:val="100"/>
          <w:position w:val="0"/>
        </w:rPr>
        <w:t xml:space="preserve">A26.0, A26.8, B35.0, </w:t>
      </w:r>
      <w:r>
        <w:rPr>
          <w:color w:val="000000"/>
          <w:spacing w:val="0"/>
          <w:w w:val="100"/>
          <w:position w:val="0"/>
        </w:rPr>
        <w:t xml:space="preserve">В35.2, </w:t>
      </w:r>
      <w:r>
        <w:rPr>
          <w:color w:val="000000"/>
          <w:spacing w:val="0"/>
          <w:w w:val="100"/>
          <w:position w:val="0"/>
        </w:rPr>
        <w:t>B35.3, B35.4, B35.6,</w:t>
        <w:br/>
        <w:t>B35.8, B35.9, B36, B36.0, B36.8, B36.9, B85.0,</w:t>
      </w:r>
    </w:p>
    <w:p>
      <w:pPr>
        <w:pStyle w:val="Style10"/>
        <w:keepNext w:val="0"/>
        <w:keepLines w:val="0"/>
        <w:framePr w:w="4598" w:h="5707" w:wrap="none" w:hAnchor="page" w:x="4874" w:y="1797"/>
        <w:widowControl w:val="0"/>
        <w:shd w:val="clear" w:color="auto" w:fill="auto"/>
        <w:bidi w:val="0"/>
        <w:spacing w:before="0" w:after="0" w:line="240" w:lineRule="auto"/>
        <w:ind w:left="60" w:right="0" w:firstLine="0"/>
        <w:jc w:val="center"/>
      </w:pPr>
      <w:r>
        <w:rPr>
          <w:color w:val="000000"/>
          <w:spacing w:val="0"/>
          <w:w w:val="100"/>
          <w:position w:val="0"/>
        </w:rPr>
        <w:t>B85.1, B85.4, B86, L00, L01.0, L01.1, L08.0,</w:t>
        <w:br/>
        <w:t>L08.1, L08.8, L08.9, L10.0, L10.1, L10.2, L10.3,</w:t>
        <w:br/>
        <w:t>L10.4, L10.5, L10.8, L10.9, L11.0, L11.1, L11.8,</w:t>
        <w:br/>
        <w:t>L11.9, L12.0, L12.1, L12.2, L12.3, L12.8, L12.9,</w:t>
      </w:r>
    </w:p>
    <w:p>
      <w:pPr>
        <w:pStyle w:val="Style10"/>
        <w:keepNext w:val="0"/>
        <w:keepLines w:val="0"/>
        <w:framePr w:w="4598" w:h="5707" w:wrap="none" w:hAnchor="page" w:x="4874" w:y="1797"/>
        <w:widowControl w:val="0"/>
        <w:shd w:val="clear" w:color="auto" w:fill="auto"/>
        <w:bidi w:val="0"/>
        <w:spacing w:before="0" w:after="0" w:line="240" w:lineRule="auto"/>
        <w:ind w:left="0" w:right="0" w:firstLine="0"/>
        <w:jc w:val="left"/>
      </w:pPr>
      <w:r>
        <w:rPr>
          <w:color w:val="000000"/>
          <w:spacing w:val="0"/>
          <w:w w:val="100"/>
          <w:position w:val="0"/>
        </w:rPr>
        <w:t>L13.0, L13.1, L13.8, L13.9, L14, L20.0, L20.8,</w:t>
      </w:r>
    </w:p>
    <w:p>
      <w:pPr>
        <w:pStyle w:val="Style10"/>
        <w:keepNext w:val="0"/>
        <w:keepLines w:val="0"/>
        <w:framePr w:w="4598" w:h="5707" w:wrap="none" w:hAnchor="page" w:x="4874" w:y="1797"/>
        <w:widowControl w:val="0"/>
        <w:shd w:val="clear" w:color="auto" w:fill="auto"/>
        <w:bidi w:val="0"/>
        <w:spacing w:before="0" w:after="0" w:line="240" w:lineRule="auto"/>
        <w:ind w:left="0" w:right="0" w:firstLine="140"/>
        <w:jc w:val="left"/>
      </w:pPr>
      <w:r>
        <w:rPr>
          <w:color w:val="000000"/>
          <w:spacing w:val="0"/>
          <w:w w:val="100"/>
          <w:position w:val="0"/>
        </w:rPr>
        <w:t>L20.9, L21.0, L21.1, L21.8, L21.9, L22, L23.0, L23.1, L23.2, L23.3, L23.4, L23.5, L23.6, L23.7, L23.8, L23.9, L24.0, L24.1, L24.2, L24.3, L24.4, L24.5, L24.6, L24.7, L24.8, L24.9, L25.0, L25.1,</w:t>
      </w:r>
    </w:p>
    <w:p>
      <w:pPr>
        <w:pStyle w:val="Style10"/>
        <w:keepNext w:val="0"/>
        <w:keepLines w:val="0"/>
        <w:framePr w:w="4598" w:h="5707" w:wrap="none" w:hAnchor="page" w:x="4874" w:y="1797"/>
        <w:widowControl w:val="0"/>
        <w:shd w:val="clear" w:color="auto" w:fill="auto"/>
        <w:bidi w:val="0"/>
        <w:spacing w:before="0" w:after="0" w:line="240" w:lineRule="auto"/>
        <w:ind w:left="0" w:right="0" w:firstLine="140"/>
        <w:jc w:val="left"/>
      </w:pPr>
      <w:r>
        <w:rPr>
          <w:color w:val="000000"/>
          <w:spacing w:val="0"/>
          <w:w w:val="100"/>
          <w:position w:val="0"/>
        </w:rPr>
        <w:t>L25.2, L25.3, L25.4, L25.5, L25.8, L25.9, L26, L27.0, L27.1, L27.2, L27.8, L27.9, L28.0, L28.1, L28.2, L30.0, L30.1, L30.2, L30.3, L30.4, L30.5, L30.8, L30.9, L40.0, L40.1, L40.2, L40.3, L40.4, L40.5, L40.8, L40.9, L41.0, L41.1, L41.3, L41.4,</w:t>
      </w:r>
    </w:p>
    <w:p>
      <w:pPr>
        <w:pStyle w:val="Style10"/>
        <w:keepNext w:val="0"/>
        <w:keepLines w:val="0"/>
        <w:framePr w:w="4598" w:h="5707" w:wrap="none" w:hAnchor="page" w:x="4874" w:y="1797"/>
        <w:widowControl w:val="0"/>
        <w:shd w:val="clear" w:color="auto" w:fill="auto"/>
        <w:bidi w:val="0"/>
        <w:spacing w:before="0" w:after="80" w:line="240" w:lineRule="auto"/>
        <w:ind w:left="0" w:right="0" w:firstLine="0"/>
        <w:jc w:val="center"/>
      </w:pPr>
      <w:r>
        <w:rPr>
          <w:color w:val="000000"/>
          <w:spacing w:val="0"/>
          <w:w w:val="100"/>
          <w:position w:val="0"/>
        </w:rPr>
        <w:t>L41.5, L41.8, L41.9, L42, L43.0, L43.1, L43.2,</w:t>
        <w:br/>
        <w:t>L43.3, L43.8, L43.9, L44.0, L44.2, L44.3, L44.4,</w:t>
      </w:r>
    </w:p>
    <w:p>
      <w:pPr>
        <w:pStyle w:val="Style10"/>
        <w:keepNext w:val="0"/>
        <w:keepLines w:val="0"/>
        <w:framePr w:w="989" w:h="1138" w:wrap="none" w:hAnchor="page" w:x="10312" w:y="1797"/>
        <w:widowControl w:val="0"/>
        <w:shd w:val="clear" w:color="auto" w:fill="auto"/>
        <w:bidi w:val="0"/>
        <w:spacing w:before="0" w:after="320" w:line="240" w:lineRule="auto"/>
        <w:ind w:left="0" w:right="0" w:firstLine="0"/>
        <w:jc w:val="left"/>
      </w:pPr>
      <w:r>
        <w:rPr>
          <w:color w:val="000000"/>
          <w:spacing w:val="0"/>
          <w:w w:val="100"/>
          <w:position w:val="0"/>
        </w:rPr>
        <w:t>A25.05.001</w:t>
      </w:r>
    </w:p>
    <w:p>
      <w:pPr>
        <w:pStyle w:val="Style10"/>
        <w:keepNext w:val="0"/>
        <w:keepLines w:val="0"/>
        <w:framePr w:w="989" w:h="1138" w:wrap="none" w:hAnchor="page" w:x="10312" w:y="1797"/>
        <w:widowControl w:val="0"/>
        <w:shd w:val="clear" w:color="auto" w:fill="auto"/>
        <w:bidi w:val="0"/>
        <w:spacing w:before="0" w:after="100" w:line="240" w:lineRule="auto"/>
        <w:ind w:left="0" w:right="0" w:firstLine="0"/>
        <w:jc w:val="left"/>
      </w:pPr>
      <w:r>
        <w:rPr>
          <w:color w:val="000000"/>
          <w:spacing w:val="0"/>
          <w:w w:val="100"/>
          <w:position w:val="0"/>
        </w:rPr>
        <w:t>A25.05.005</w:t>
      </w:r>
    </w:p>
    <w:p>
      <w:pPr>
        <w:pStyle w:val="Style10"/>
        <w:keepNext w:val="0"/>
        <w:keepLines w:val="0"/>
        <w:framePr w:w="989" w:h="1138" w:wrap="none" w:hAnchor="page" w:x="10312" w:y="1797"/>
        <w:widowControl w:val="0"/>
        <w:shd w:val="clear" w:color="auto" w:fill="auto"/>
        <w:bidi w:val="0"/>
        <w:spacing w:before="0" w:after="200" w:line="240" w:lineRule="auto"/>
        <w:ind w:left="0" w:right="0" w:firstLine="0"/>
        <w:jc w:val="left"/>
      </w:pPr>
      <w:r>
        <w:rPr>
          <w:color w:val="000000"/>
          <w:spacing w:val="0"/>
          <w:w w:val="100"/>
          <w:position w:val="0"/>
        </w:rPr>
        <w:t>A25.30.038</w:t>
      </w:r>
    </w:p>
    <w:p>
      <w:pPr>
        <w:pStyle w:val="Style10"/>
        <w:keepNext w:val="0"/>
        <w:keepLines w:val="0"/>
        <w:framePr w:w="398" w:h="2587" w:wrap="none" w:hAnchor="page" w:x="15400" w:y="1010"/>
        <w:widowControl w:val="0"/>
        <w:shd w:val="clear" w:color="auto" w:fill="auto"/>
        <w:bidi w:val="0"/>
        <w:spacing w:before="0" w:after="540" w:line="240" w:lineRule="auto"/>
        <w:ind w:left="0" w:right="0" w:firstLine="0"/>
        <w:jc w:val="both"/>
      </w:pPr>
      <w:r>
        <w:rPr>
          <w:color w:val="000000"/>
          <w:spacing w:val="0"/>
          <w:w w:val="100"/>
          <w:position w:val="0"/>
        </w:rPr>
        <w:t>4,51</w:t>
      </w:r>
    </w:p>
    <w:p>
      <w:pPr>
        <w:pStyle w:val="Style10"/>
        <w:keepNext w:val="0"/>
        <w:keepLines w:val="0"/>
        <w:framePr w:w="398" w:h="2587" w:wrap="none" w:hAnchor="page" w:x="15400" w:y="1010"/>
        <w:widowControl w:val="0"/>
        <w:shd w:val="clear" w:color="auto" w:fill="auto"/>
        <w:bidi w:val="0"/>
        <w:spacing w:before="0" w:after="980" w:line="240" w:lineRule="auto"/>
        <w:ind w:left="0" w:right="0" w:firstLine="0"/>
        <w:jc w:val="both"/>
      </w:pPr>
      <w:r>
        <w:rPr>
          <w:color w:val="000000"/>
          <w:spacing w:val="0"/>
          <w:w w:val="100"/>
          <w:position w:val="0"/>
        </w:rPr>
        <w:t>2,05</w:t>
      </w:r>
    </w:p>
    <w:p>
      <w:pPr>
        <w:pStyle w:val="Style10"/>
        <w:keepNext w:val="0"/>
        <w:keepLines w:val="0"/>
        <w:framePr w:w="398" w:h="2587" w:wrap="none" w:hAnchor="page" w:x="15400" w:y="1010"/>
        <w:widowControl w:val="0"/>
        <w:shd w:val="clear" w:color="auto" w:fill="auto"/>
        <w:bidi w:val="0"/>
        <w:spacing w:before="0" w:after="100" w:line="240" w:lineRule="auto"/>
        <w:ind w:left="0" w:right="0" w:firstLine="0"/>
        <w:jc w:val="both"/>
      </w:pPr>
      <w:r>
        <w:rPr>
          <w:color w:val="000000"/>
          <w:spacing w:val="0"/>
          <w:w w:val="100"/>
          <w:position w:val="0"/>
        </w:rPr>
        <w:t>0,80</w:t>
      </w:r>
    </w:p>
    <w:p>
      <w:pPr>
        <w:pStyle w:val="Style10"/>
        <w:keepNext w:val="0"/>
        <w:keepLines w:val="0"/>
        <w:framePr w:w="398" w:h="2587" w:wrap="none" w:hAnchor="page" w:x="15400" w:y="1010"/>
        <w:widowControl w:val="0"/>
        <w:shd w:val="clear" w:color="auto" w:fill="auto"/>
        <w:bidi w:val="0"/>
        <w:spacing w:before="0" w:after="0" w:line="240" w:lineRule="auto"/>
        <w:ind w:left="0" w:right="0" w:firstLine="0"/>
        <w:jc w:val="both"/>
      </w:pPr>
      <w:r>
        <w:rPr>
          <w:color w:val="000000"/>
          <w:spacing w:val="0"/>
          <w:w w:val="100"/>
          <w:position w:val="0"/>
        </w:rPr>
        <w:t>0,32</w:t>
      </w:r>
    </w:p>
    <w:p>
      <w:pPr>
        <w:pStyle w:val="Style10"/>
        <w:keepNext w:val="0"/>
        <w:keepLines w:val="0"/>
        <w:framePr w:w="3998" w:h="2088" w:wrap="none" w:hAnchor="page" w:x="4922" w:y="7509"/>
        <w:widowControl w:val="0"/>
        <w:shd w:val="clear" w:color="auto" w:fill="auto"/>
        <w:bidi w:val="0"/>
        <w:spacing w:before="0" w:after="0" w:line="240" w:lineRule="auto"/>
        <w:ind w:left="0" w:right="0" w:firstLine="0"/>
        <w:jc w:val="center"/>
      </w:pPr>
      <w:r>
        <w:rPr>
          <w:color w:val="000000"/>
          <w:spacing w:val="0"/>
          <w:w w:val="100"/>
          <w:position w:val="0"/>
        </w:rPr>
        <w:t>L44.8, L44.9, L45, L50.0, L50.1, L50.2, L50.3,</w:t>
        <w:br/>
        <w:t>L50.4, L50.5, L50.6, L50.8, L50.9, L51.0, L51.1,</w:t>
        <w:br/>
        <w:t>L51.2, L51.8, L51.9, L52, L53.0, L53.1, L53.2,</w:t>
        <w:br/>
        <w:t>L53.3, L53.8, L53.9, L54.0, L54.8, L55.0, L55.1,</w:t>
        <w:br/>
        <w:t>L55.2, L55.8, L55.9, L56.0, L56.1, L56.2, L56.3,</w:t>
        <w:br/>
        <w:t>L56.4, L56.8, L56.9, L57.0, L57.1, L57.5, L57.8,</w:t>
        <w:br/>
        <w:t>L57.9, L58.0, L58.1, L58.9, L59.0, L59.8, L59.9,</w:t>
        <w:br/>
        <w:t>L63.0, L63.1, L63.2, L63.9, L64.0, L64.9, L65.0,</w:t>
        <w:br/>
        <w:t>L65.1, L65.2, L65.9, L66.0, L66.1, L66.2, L66.3,</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6"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00" w:left="582" w:header="0" w:footer="672" w:gutter="0"/>
          <w:cols w:space="720"/>
          <w:noEndnote/>
          <w:rtlGutter w:val="0"/>
          <w:docGrid w:linePitch="360"/>
        </w:sectPr>
      </w:pPr>
    </w:p>
    <w:tbl>
      <w:tblPr>
        <w:tblOverlap w:val="never"/>
        <w:jc w:val="center"/>
        <w:tblLayout w:type="fixed"/>
      </w:tblPr>
      <w:tblGrid>
        <w:gridCol w:w="974"/>
        <w:gridCol w:w="864"/>
        <w:gridCol w:w="2482"/>
        <w:gridCol w:w="4190"/>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80" w:line="240" w:lineRule="auto"/>
        <w:ind w:left="4420" w:right="0" w:firstLine="40"/>
        <w:jc w:val="both"/>
      </w:pPr>
      <w:r>
        <w:rPr>
          <w:color w:val="000000"/>
          <w:spacing w:val="0"/>
          <w:w w:val="100"/>
          <w:position w:val="0"/>
        </w:rPr>
        <w:t>L66.4, L66.9, L67.0, L70.0, L70.1, L70.2, L70.3, L70.4, L70.5, L70.9, L71.0, L71.1, L71.8, L71.9, L73.0, L73.1, L73.9, L74.0, L74.2, L74.3, L74.9, L75.2, L75.9, L80, L81.3, L81.5, L81.7, L83, L85.0, L85.1, L85.2, L85.3, L86, L87.0, L87.1, L87.2, L87.9, L88, L90.0, L90.1, L90.2, L90.3, L90.4, L90.5, L90.8, L90.9, L91.8, L91.9, L92.0, L92.1, L92.2, L92.3, L92.8, L92.9, L93.0, L93.1, L93.2, L94.0, L94.1, L94.5, L94.6, L94.8, L94.9, L95.0, L95.1, L95.8, L95.9, L98.0, L98.1, L98.2, L98.3, L98.5, L98.6, L98.8, L98.9, L99.0, Q80.0, Q80.1, Q80.2, Q80.3, Q80.4, Q80.8, Q80.9, Q81.0, Q81.1, Q81.2, Q81.8, Q81.9, Q82.0, Q82.1, Q82.2, Q82.9, Q84.0, Q84.3, Q84.8, Q84.9</w:t>
      </w:r>
    </w:p>
    <w:p>
      <w:pPr>
        <w:pStyle w:val="Style10"/>
        <w:keepNext w:val="0"/>
        <w:keepLines w:val="0"/>
        <w:widowControl w:val="0"/>
        <w:shd w:val="clear" w:color="auto" w:fill="auto"/>
        <w:tabs>
          <w:tab w:pos="1297" w:val="left"/>
        </w:tabs>
        <w:bidi w:val="0"/>
        <w:spacing w:before="0" w:after="0" w:line="240" w:lineRule="auto"/>
        <w:ind w:left="0" w:right="0" w:firstLine="140"/>
        <w:jc w:val="both"/>
      </w:pPr>
      <w:r>
        <w:rPr>
          <w:color w:val="000000"/>
          <w:spacing w:val="0"/>
          <w:w w:val="100"/>
          <w:position w:val="0"/>
        </w:rPr>
        <w:t>st06.005</w:t>
        <w:tab/>
        <w:t xml:space="preserve">30 </w:t>
      </w:r>
      <w:r>
        <w:rPr>
          <w:color w:val="000000"/>
          <w:spacing w:val="0"/>
          <w:w w:val="100"/>
          <w:position w:val="0"/>
        </w:rPr>
        <w:t xml:space="preserve">Лечение дерматозов </w:t>
      </w:r>
      <w:r>
        <w:rPr>
          <w:color w:val="000000"/>
          <w:spacing w:val="0"/>
          <w:w w:val="100"/>
          <w:position w:val="0"/>
        </w:rPr>
        <w:t>c L10.5, L26, L30.8, L30.9, L40.5, L53.1, L53.3,</w:t>
      </w:r>
    </w:p>
    <w:p>
      <w:pPr>
        <w:pStyle w:val="Style10"/>
        <w:keepNext w:val="0"/>
        <w:keepLines w:val="0"/>
        <w:widowControl w:val="0"/>
        <w:shd w:val="clear" w:color="auto" w:fill="auto"/>
        <w:tabs>
          <w:tab w:pos="4422" w:val="left"/>
        </w:tabs>
        <w:bidi w:val="0"/>
        <w:spacing w:before="0" w:after="0" w:line="240" w:lineRule="auto"/>
        <w:ind w:left="1920" w:right="0" w:firstLine="0"/>
        <w:jc w:val="both"/>
      </w:pPr>
      <w:r>
        <w:rPr>
          <w:color w:val="000000"/>
          <w:spacing w:val="0"/>
          <w:w w:val="100"/>
          <w:position w:val="0"/>
        </w:rPr>
        <w:t>применением наружной</w:t>
        <w:tab/>
      </w:r>
      <w:r>
        <w:rPr>
          <w:color w:val="000000"/>
          <w:spacing w:val="0"/>
          <w:w w:val="100"/>
          <w:position w:val="0"/>
        </w:rPr>
        <w:t>L53.8, L90.0, L90.3, L90.8, L90.9, L91.8, L91.9,</w:t>
      </w:r>
    </w:p>
    <w:p>
      <w:pPr>
        <w:pStyle w:val="Style10"/>
        <w:keepNext w:val="0"/>
        <w:keepLines w:val="0"/>
        <w:widowControl w:val="0"/>
        <w:shd w:val="clear" w:color="auto" w:fill="auto"/>
        <w:tabs>
          <w:tab w:pos="4422" w:val="left"/>
        </w:tabs>
        <w:bidi w:val="0"/>
        <w:spacing w:before="0" w:after="0" w:line="240" w:lineRule="auto"/>
        <w:ind w:left="1920" w:right="0" w:firstLine="0"/>
        <w:jc w:val="both"/>
      </w:pPr>
      <w:r>
        <w:rPr>
          <w:color w:val="000000"/>
          <w:spacing w:val="0"/>
          <w:w w:val="100"/>
          <w:position w:val="0"/>
        </w:rPr>
        <w:t>терапии, физиотерапии,</w:t>
        <w:tab/>
      </w:r>
      <w:r>
        <w:rPr>
          <w:color w:val="000000"/>
          <w:spacing w:val="0"/>
          <w:w w:val="100"/>
          <w:position w:val="0"/>
        </w:rPr>
        <w:t>L92.0, L92.1, L94.0, L94.1, L94.5, L94.8, L94.9,</w:t>
      </w:r>
    </w:p>
    <w:p>
      <w:pPr>
        <w:pStyle w:val="Style10"/>
        <w:keepNext w:val="0"/>
        <w:keepLines w:val="0"/>
        <w:widowControl w:val="0"/>
        <w:shd w:val="clear" w:color="auto" w:fill="auto"/>
        <w:tabs>
          <w:tab w:pos="4738" w:val="left"/>
        </w:tabs>
        <w:bidi w:val="0"/>
        <w:spacing w:before="0" w:after="80" w:line="240" w:lineRule="auto"/>
        <w:ind w:left="1920" w:right="0" w:firstLine="0"/>
        <w:jc w:val="both"/>
      </w:pPr>
      <w:r>
        <w:rPr>
          <w:color w:val="000000"/>
          <w:spacing w:val="0"/>
          <w:w w:val="100"/>
          <w:position w:val="0"/>
        </w:rPr>
        <w:t>плазмафереза</w:t>
        <w:tab/>
      </w:r>
      <w:r>
        <w:rPr>
          <w:color w:val="000000"/>
          <w:spacing w:val="0"/>
          <w:w w:val="100"/>
          <w:position w:val="0"/>
        </w:rPr>
        <w:t>L95.0, L98.1, L98.5, Q81.0, Q81.1, Q81.2</w:t>
      </w:r>
    </w:p>
    <w:p>
      <w:pPr>
        <w:pStyle w:val="Style10"/>
        <w:keepNext w:val="0"/>
        <w:keepLines w:val="0"/>
        <w:widowControl w:val="0"/>
        <w:shd w:val="clear" w:color="auto" w:fill="auto"/>
        <w:tabs>
          <w:tab w:pos="1297" w:val="left"/>
        </w:tabs>
        <w:bidi w:val="0"/>
        <w:spacing w:before="0" w:after="0" w:line="240" w:lineRule="auto"/>
        <w:ind w:left="0" w:right="0" w:firstLine="140"/>
        <w:jc w:val="both"/>
      </w:pPr>
      <w:r>
        <w:rPr>
          <w:color w:val="000000"/>
          <w:spacing w:val="0"/>
          <w:w w:val="100"/>
          <w:position w:val="0"/>
        </w:rPr>
        <w:t>st06.006</w:t>
        <w:tab/>
      </w:r>
      <w:r>
        <w:rPr>
          <w:color w:val="000000"/>
          <w:spacing w:val="0"/>
          <w:w w:val="100"/>
          <w:position w:val="0"/>
        </w:rPr>
        <w:t>31 Лечение дерматозов с А26.0, А26.8, В35.0, В35.2, В35.3, В35.4, В35.8,</w:t>
      </w:r>
    </w:p>
    <w:p>
      <w:pPr>
        <w:pStyle w:val="Style10"/>
        <w:keepNext w:val="0"/>
        <w:keepLines w:val="0"/>
        <w:widowControl w:val="0"/>
        <w:shd w:val="clear" w:color="auto" w:fill="auto"/>
        <w:tabs>
          <w:tab w:pos="4422" w:val="left"/>
        </w:tabs>
        <w:bidi w:val="0"/>
        <w:spacing w:before="0" w:after="0" w:line="240" w:lineRule="auto"/>
        <w:ind w:left="1920" w:right="0" w:firstLine="0"/>
        <w:jc w:val="both"/>
      </w:pPr>
      <w:r>
        <w:rPr>
          <w:color w:val="000000"/>
          <w:spacing w:val="0"/>
          <w:w w:val="100"/>
          <w:position w:val="0"/>
        </w:rPr>
        <w:t xml:space="preserve">применением наружной и В35.9, В36, В36.8, </w:t>
      </w:r>
      <w:r>
        <w:rPr>
          <w:color w:val="000000"/>
          <w:spacing w:val="0"/>
          <w:w w:val="100"/>
          <w:position w:val="0"/>
        </w:rPr>
        <w:t xml:space="preserve">LOO, L01.0, L01.1, L08.0, </w:t>
      </w:r>
      <w:r>
        <w:rPr>
          <w:color w:val="000000"/>
          <w:spacing w:val="0"/>
          <w:w w:val="100"/>
          <w:position w:val="0"/>
        </w:rPr>
        <w:t>системной терапии</w:t>
        <w:tab/>
      </w:r>
      <w:r>
        <w:rPr>
          <w:color w:val="000000"/>
          <w:spacing w:val="0"/>
          <w:w w:val="100"/>
          <w:position w:val="0"/>
        </w:rPr>
        <w:t xml:space="preserve">L08J, L08.8, L08.9, L10.0, </w:t>
      </w:r>
      <w:r>
        <w:rPr>
          <w:color w:val="000000"/>
          <w:spacing w:val="0"/>
          <w:w w:val="100"/>
          <w:position w:val="0"/>
        </w:rPr>
        <w:t xml:space="preserve">ЫОЛ, </w:t>
      </w:r>
      <w:r>
        <w:rPr>
          <w:color w:val="000000"/>
          <w:spacing w:val="0"/>
          <w:w w:val="100"/>
          <w:position w:val="0"/>
        </w:rPr>
        <w:t>L10.2, L10.3,</w:t>
      </w:r>
    </w:p>
    <w:p>
      <w:pPr>
        <w:pStyle w:val="Style10"/>
        <w:keepNext w:val="0"/>
        <w:keepLines w:val="0"/>
        <w:widowControl w:val="0"/>
        <w:shd w:val="clear" w:color="auto" w:fill="auto"/>
        <w:bidi w:val="0"/>
        <w:spacing w:before="0" w:after="0" w:line="240" w:lineRule="auto"/>
        <w:ind w:left="4460" w:right="0" w:firstLine="0"/>
        <w:jc w:val="both"/>
      </w:pPr>
      <w:r>
        <w:rPr>
          <w:color w:val="000000"/>
          <w:spacing w:val="0"/>
          <w:w w:val="100"/>
          <w:position w:val="0"/>
        </w:rPr>
        <w:t>L10.4, L10.5, L10.8, L10.9, L11.0, Lll.l, L11.8, L11.9, L12.0, L12.1, L12.2, L12.3, L12.8, L12.9, L13.0, L13.1, L13.8, L13.9, L14, L20.8, L20.9, L21.8, L21.9, L23.0, L23.1, L23.2, L23.3, L23.4, L23.5, L23.6, L23.7, L23.8, L23.9, L24.0, L24.1, L24.2, L24.3, L24.4, L24.5, L24.6, L24.7, L24.8, L24.9, L25.0, L25.1, L25.2, L25.3, L25.4, L25.5, L25.8, L25.9, L26, L27.0, L27.1, L27.2, L27.8, L27.9, L28.0, L28.1, L28.2, L30.0, L30.1, L30.2, L30.3, L30.8, L30.9, L41.0, L41.1, L41.3, L41.4, L41.5, L41.8, L41.9, L43.0, L43.1, L43.2, L43.3, L43.8, L43.9, L44.0, L44.2, L44.3, L44.4, L44.8,</w:t>
      </w:r>
    </w:p>
    <w:p>
      <w:pPr>
        <w:pStyle w:val="Style10"/>
        <w:keepNext w:val="0"/>
        <w:keepLines w:val="0"/>
        <w:widowControl w:val="0"/>
        <w:shd w:val="clear" w:color="auto" w:fill="auto"/>
        <w:bidi w:val="0"/>
        <w:spacing w:before="0" w:after="160" w:line="240" w:lineRule="auto"/>
        <w:ind w:left="4460" w:right="0" w:firstLine="80"/>
        <w:jc w:val="both"/>
        <w:sectPr>
          <w:footnotePr>
            <w:pos w:val="pageBottom"/>
            <w:numFmt w:val="decimal"/>
            <w:numStart w:val="2"/>
            <w:numRestart w:val="continuous"/>
            <w15:footnoteColumns w:val="1"/>
          </w:footnotePr>
          <w:pgSz w:w="8971" w:h="11909"/>
          <w:pgMar w:top="1133" w:right="5" w:bottom="1133" w:left="456" w:header="0" w:footer="705" w:gutter="0"/>
          <w:cols w:space="720"/>
          <w:noEndnote/>
          <w:rtlGutter w:val="0"/>
          <w:docGrid w:linePitch="360"/>
        </w:sectPr>
      </w:pPr>
      <w:r>
        <w:rPr>
          <w:color w:val="000000"/>
          <w:spacing w:val="0"/>
          <w:w w:val="100"/>
          <w:position w:val="0"/>
        </w:rPr>
        <w:t>L44.9, L45, L50.0, L50.1, L50.2, L50.3, L50.4, L50.5, L50.6, L50.8, L50.9, L51.0, L51.1, L51.2, L51.8, L51.9, L52, L53.0, L53.1, L53.2, L53.3,</w:t>
      </w:r>
    </w:p>
    <w:p>
      <w:pPr>
        <w:pStyle w:val="Style10"/>
        <w:keepNext w:val="0"/>
        <w:keepLines w:val="0"/>
        <w:widowControl w:val="0"/>
        <w:shd w:val="clear" w:color="auto" w:fill="auto"/>
        <w:tabs>
          <w:tab w:pos="2647" w:val="left"/>
        </w:tabs>
        <w:bidi w:val="0"/>
        <w:spacing w:before="0" w:after="0" w:line="240" w:lineRule="auto"/>
        <w:ind w:left="0" w:right="0" w:firstLine="660"/>
        <w:jc w:val="left"/>
      </w:pPr>
      <w:r>
        <w:rPr>
          <w:color w:val="000000"/>
          <w:spacing w:val="0"/>
          <w:w w:val="100"/>
          <w:position w:val="0"/>
        </w:rPr>
        <w:t>Иной</w:t>
        <w:tab/>
        <w:t>1,39</w:t>
      </w:r>
    </w:p>
    <w:p>
      <w:pPr>
        <w:pStyle w:val="Style10"/>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классификационный</w:t>
        <w:br/>
        <w:t xml:space="preserve">критерий: </w:t>
      </w:r>
      <w:r>
        <w:rPr>
          <w:color w:val="000000"/>
          <w:spacing w:val="0"/>
          <w:w w:val="100"/>
          <w:position w:val="0"/>
        </w:rPr>
        <w:t>derail</w:t>
      </w:r>
    </w:p>
    <w:p>
      <w:pPr>
        <w:pStyle w:val="Style10"/>
        <w:keepNext w:val="0"/>
        <w:keepLines w:val="0"/>
        <w:widowControl w:val="0"/>
        <w:shd w:val="clear" w:color="auto" w:fill="auto"/>
        <w:tabs>
          <w:tab w:pos="2647" w:val="left"/>
        </w:tabs>
        <w:bidi w:val="0"/>
        <w:spacing w:before="0" w:after="0" w:line="240" w:lineRule="auto"/>
        <w:ind w:left="0" w:right="0" w:firstLine="660"/>
        <w:jc w:val="left"/>
      </w:pPr>
      <w:r>
        <w:rPr>
          <w:color w:val="000000"/>
          <w:spacing w:val="0"/>
          <w:w w:val="100"/>
          <w:position w:val="0"/>
        </w:rPr>
        <w:t>Иной</w:t>
        <w:tab/>
        <w:t>2,10</w:t>
      </w:r>
    </w:p>
    <w:p>
      <w:pPr>
        <w:pStyle w:val="Style10"/>
        <w:keepNext w:val="0"/>
        <w:keepLines w:val="0"/>
        <w:widowControl w:val="0"/>
        <w:shd w:val="clear" w:color="auto" w:fill="auto"/>
        <w:bidi w:val="0"/>
        <w:spacing w:before="0" w:after="0" w:line="240" w:lineRule="auto"/>
        <w:ind w:left="0" w:right="0" w:firstLine="0"/>
        <w:jc w:val="center"/>
        <w:sectPr>
          <w:headerReference w:type="default" r:id="rId187"/>
          <w:headerReference w:type="even" r:id="rId188"/>
          <w:footnotePr>
            <w:pos w:val="pageBottom"/>
            <w:numFmt w:val="decimal"/>
            <w:numStart w:val="2"/>
            <w:numRestart w:val="continuous"/>
            <w15:footnoteColumns w:val="1"/>
          </w:footnotePr>
          <w:pgSz w:w="8971" w:h="11909"/>
          <w:pgMar w:top="5429" w:right="1584" w:bottom="4743" w:left="4354" w:header="0" w:footer="4315" w:gutter="0"/>
          <w:pgNumType w:start="328"/>
          <w:cols w:space="720"/>
          <w:noEndnote/>
          <w:rtlGutter w:val="0"/>
          <w:docGrid w:linePitch="360"/>
        </w:sectPr>
      </w:pPr>
      <w:r>
        <w:rPr>
          <w:color w:val="000000"/>
          <w:spacing w:val="0"/>
          <w:w w:val="100"/>
          <w:position w:val="0"/>
        </w:rPr>
        <w:t>классификационный</w:t>
        <w:br/>
        <w:t xml:space="preserve">критерий: </w:t>
      </w:r>
      <w:r>
        <w:rPr>
          <w:color w:val="000000"/>
          <w:spacing w:val="0"/>
          <w:w w:val="100"/>
          <w:position w:val="0"/>
        </w:rPr>
        <w:t>derm2</w:t>
      </w:r>
    </w:p>
    <w:tbl>
      <w:tblPr>
        <w:tblOverlap w:val="never"/>
        <w:jc w:val="center"/>
        <w:tblLayout w:type="fixed"/>
      </w:tblPr>
      <w:tblGrid>
        <w:gridCol w:w="974"/>
        <w:gridCol w:w="864"/>
        <w:gridCol w:w="2482"/>
        <w:gridCol w:w="4200"/>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80" w:line="240" w:lineRule="auto"/>
        <w:ind w:left="4420" w:right="0" w:firstLine="40"/>
        <w:jc w:val="both"/>
      </w:pPr>
      <w:r>
        <w:rPr>
          <w:color w:val="000000"/>
          <w:spacing w:val="0"/>
          <w:w w:val="100"/>
          <w:position w:val="0"/>
        </w:rPr>
        <w:t>L53.8, L53.9, L54.0, L54.8, L55.0, L55.1, L55.2, L55.8, L55.9, L56.0, L56.1, L56.2, L56.3, L56.4, L56.8, L56.9, L57.0, L57.1, L57.5, L57.8, L57.9, L58.0, L58.1, L58.9, L59.0, L59.8, L59.9, L63.0, L63.1, L63.2, L63.9, L64.0, L64.9, L65.0, L65.1, L65.2, L65.9, L66.0, L66.1, L66.2, L66.3, L66.4, L66.9, L67.0, L70.0, L70.1, L70.2, L70.3, L70.5, L70.9, L71.1, L71.8, L71.9, L73.0, L73.1, L73.9, L74.2, L74.3, L74.9, L75.2, L75.9, L81.3, L81.5, L83, L85.0, L85.1, L85.2, L86, L87.0, L87.1, L87.2, L87.9, L88, L90.0, L90.1, L90.2, L90.3, L90.4, L90.5, L90.8, L90.9, L91.8, L91.9, L92.0, L92.1, L92.2, L92.3, L92.8, L92.9, L93.0, L93.1, L94.0, L94.1, L94.6, L94.8, L94.9, L95.0, L95.1, L95.8, L95.9, L98.0, L98.1, L98.2, L98.3, L98.5, L98.6, L98.8, L98.9, L99.0, Q80.0, Q80.1, Q80.2, Q80.3, Q80.4, Q80.8, Q80.9, Q81.0, Q81.1, Q81.2, Q81.9, Q82.0, Q82.1, Q82.2, Q82.9, Q84.9</w:t>
      </w:r>
    </w:p>
    <w:p>
      <w:pPr>
        <w:pStyle w:val="Style10"/>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L40.0, L40.1, L40.2, L40.3, L40.4, L40.5, L40.8,</w:t>
        <w:br/>
        <w:t>L40.9</w:t>
      </w:r>
    </w:p>
    <w:p>
      <w:pPr>
        <w:pStyle w:val="Style10"/>
        <w:keepNext w:val="0"/>
        <w:keepLines w:val="0"/>
        <w:widowControl w:val="0"/>
        <w:shd w:val="clear" w:color="auto" w:fill="auto"/>
        <w:bidi w:val="0"/>
        <w:spacing w:before="0" w:after="560" w:line="240" w:lineRule="auto"/>
        <w:ind w:left="0" w:right="0" w:firstLine="0"/>
        <w:jc w:val="center"/>
      </w:pPr>
      <w:r>
        <w:rPr>
          <w:color w:val="000000"/>
          <w:spacing w:val="0"/>
          <w:w w:val="100"/>
          <w:position w:val="0"/>
        </w:rPr>
        <w:t>С84.0</w:t>
      </w:r>
    </w:p>
    <w:p>
      <w:pPr>
        <w:pStyle w:val="Style10"/>
        <w:keepNext w:val="0"/>
        <w:keepLines w:val="0"/>
        <w:widowControl w:val="0"/>
        <w:shd w:val="clear" w:color="auto" w:fill="auto"/>
        <w:bidi w:val="0"/>
        <w:spacing w:before="0" w:after="80" w:line="240" w:lineRule="auto"/>
        <w:ind w:left="0" w:right="0" w:firstLine="0"/>
        <w:jc w:val="center"/>
      </w:pPr>
      <w:r>
        <mc:AlternateContent>
          <mc:Choice Requires="wps">
            <w:drawing>
              <wp:anchor distT="0" distB="295275" distL="114300" distR="2129155" simplePos="0" relativeHeight="125829894" behindDoc="0" locked="0" layoutInCell="1" allowOverlap="1">
                <wp:simplePos x="0" y="0"/>
                <wp:positionH relativeFrom="page">
                  <wp:posOffset>368935</wp:posOffset>
                </wp:positionH>
                <wp:positionV relativeFrom="paragraph">
                  <wp:posOffset>12700</wp:posOffset>
                </wp:positionV>
                <wp:extent cx="460375" cy="158750"/>
                <wp:wrapSquare wrapText="right"/>
                <wp:docPr id="977" name="Shape 977"/>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st06.007</w:t>
                            </w:r>
                          </w:p>
                        </w:txbxContent>
                      </wps:txbx>
                      <wps:bodyPr wrap="none" lIns="0" tIns="0" rIns="0" bIns="0">
                        <a:noAutoFit/>
                      </wps:bodyPr>
                    </wps:wsp>
                  </a:graphicData>
                </a:graphic>
              </wp:anchor>
            </w:drawing>
          </mc:Choice>
          <mc:Fallback>
            <w:pict>
              <v:shape id="_x0000_s2003" type="#_x0000_t202" style="position:absolute;margin-left:29.050000000000001pt;margin-top:1.pt;width:36.25pt;height:12.5pt;z-index:-125828859;mso-wrap-distance-left:9.pt;mso-wrap-distance-right:167.65000000000001pt;mso-wrap-distance-bottom:23.2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st06.007</w:t>
                      </w:r>
                    </w:p>
                  </w:txbxContent>
                </v:textbox>
                <w10:wrap type="square" side="right" anchorx="page"/>
              </v:shape>
            </w:pict>
          </mc:Fallback>
        </mc:AlternateContent>
      </w:r>
      <w:r>
        <mc:AlternateContent>
          <mc:Choice Requires="wps">
            <w:drawing>
              <wp:anchor distT="0" distB="0" distL="852170" distR="114300" simplePos="0" relativeHeight="125829896" behindDoc="0" locked="0" layoutInCell="1" allowOverlap="1">
                <wp:simplePos x="0" y="0"/>
                <wp:positionH relativeFrom="page">
                  <wp:posOffset>1106805</wp:posOffset>
                </wp:positionH>
                <wp:positionV relativeFrom="paragraph">
                  <wp:posOffset>12700</wp:posOffset>
                </wp:positionV>
                <wp:extent cx="1737360" cy="454025"/>
                <wp:wrapSquare wrapText="right"/>
                <wp:docPr id="979" name="Shape 979"/>
                <a:graphic xmlns:a="http://schemas.openxmlformats.org/drawingml/2006/main">
                  <a:graphicData uri="http://schemas.microsoft.com/office/word/2010/wordprocessingShape">
                    <wps:wsp>
                      <wps:cNvSpPr txBox="1"/>
                      <wps:spPr>
                        <a:xfrm>
                          <a:ext cx="1737360" cy="454025"/>
                        </a:xfrm>
                        <a:prstGeom prst="rect"/>
                        <a:noFill/>
                      </wps:spPr>
                      <wps:txbx>
                        <w:txbxContent>
                          <w:p>
                            <w:pPr>
                              <w:pStyle w:val="Style10"/>
                              <w:keepNext w:val="0"/>
                              <w:keepLines w:val="0"/>
                              <w:widowControl w:val="0"/>
                              <w:shd w:val="clear" w:color="auto" w:fill="auto"/>
                              <w:bidi w:val="0"/>
                              <w:spacing w:before="0" w:after="0" w:line="240" w:lineRule="auto"/>
                              <w:ind w:left="620" w:right="0" w:hanging="620"/>
                              <w:jc w:val="left"/>
                            </w:pPr>
                            <w:r>
                              <w:rPr>
                                <w:color w:val="000000"/>
                                <w:spacing w:val="0"/>
                                <w:w w:val="100"/>
                                <w:position w:val="0"/>
                              </w:rPr>
                              <w:t xml:space="preserve">32 </w:t>
                            </w:r>
                            <w:r>
                              <w:rPr>
                                <w:color w:val="000000"/>
                                <w:spacing w:val="0"/>
                                <w:w w:val="100"/>
                                <w:position w:val="0"/>
                              </w:rPr>
                              <w:t>Лечение дерматозов с применением наружной терапии и фототерапии</w:t>
                            </w:r>
                          </w:p>
                        </w:txbxContent>
                      </wps:txbx>
                      <wps:bodyPr lIns="0" tIns="0" rIns="0" bIns="0">
                        <a:noAutoFit/>
                      </wps:bodyPr>
                    </wps:wsp>
                  </a:graphicData>
                </a:graphic>
              </wp:anchor>
            </w:drawing>
          </mc:Choice>
          <mc:Fallback>
            <w:pict>
              <v:shape id="_x0000_s2005" type="#_x0000_t202" style="position:absolute;margin-left:87.150000000000006pt;margin-top:1.pt;width:136.80000000000001pt;height:35.75pt;z-index:-125828857;mso-wrap-distance-left:67.099999999999994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620" w:right="0" w:hanging="620"/>
                        <w:jc w:val="left"/>
                      </w:pPr>
                      <w:r>
                        <w:rPr>
                          <w:color w:val="000000"/>
                          <w:spacing w:val="0"/>
                          <w:w w:val="100"/>
                          <w:position w:val="0"/>
                        </w:rPr>
                        <w:t xml:space="preserve">32 </w:t>
                      </w:r>
                      <w:r>
                        <w:rPr>
                          <w:color w:val="000000"/>
                          <w:spacing w:val="0"/>
                          <w:w w:val="100"/>
                          <w:position w:val="0"/>
                        </w:rPr>
                        <w:t>Лечение дерматозов с применением наружной терапии и фототерапии</w:t>
                      </w:r>
                    </w:p>
                  </w:txbxContent>
                </v:textbox>
                <w10:wrap type="square" side="right" anchorx="page"/>
              </v:shape>
            </w:pict>
          </mc:Fallback>
        </mc:AlternateContent>
      </w:r>
      <w:r>
        <w:rPr>
          <w:color w:val="000000"/>
          <w:spacing w:val="0"/>
          <w:w w:val="100"/>
          <w:position w:val="0"/>
        </w:rPr>
        <w:t>L20.0, L20.8, L20.9, L21.8, L21.9, L28.1, L30.0,</w:t>
        <w:br/>
        <w:t>L41.1, L41.3, L41.4, L41.5, L41.8, L43.0, L43.1,</w:t>
        <w:br/>
        <w:t>L43.2, L43.3, L43.8, L44.0, L44.8, L63.0, L63.1,</w:t>
        <w:br/>
        <w:t>L66.1, L80, L90.0, L90.3, L90.8, L90.9, L91.9,</w:t>
        <w:br/>
        <w:t xml:space="preserve">L92.0, L92.1, L94.0, L94.1, Q82.2, </w:t>
      </w:r>
      <w:r>
        <w:rPr>
          <w:color w:val="000000"/>
          <w:spacing w:val="0"/>
          <w:w w:val="100"/>
          <w:position w:val="0"/>
        </w:rPr>
        <w:t>С84.0</w:t>
      </w:r>
    </w:p>
    <w:p>
      <w:pPr>
        <w:pStyle w:val="Style10"/>
        <w:keepNext w:val="0"/>
        <w:keepLines w:val="0"/>
        <w:widowControl w:val="0"/>
        <w:shd w:val="clear" w:color="auto" w:fill="auto"/>
        <w:bidi w:val="0"/>
        <w:spacing w:before="0" w:after="280" w:line="240" w:lineRule="auto"/>
        <w:ind w:left="0" w:right="0" w:firstLine="0"/>
        <w:jc w:val="center"/>
        <w:sectPr>
          <w:headerReference w:type="default" r:id="rId189"/>
          <w:headerReference w:type="even" r:id="rId190"/>
          <w:footnotePr>
            <w:pos w:val="pageBottom"/>
            <w:numFmt w:val="decimal"/>
            <w:numStart w:val="2"/>
            <w:numRestart w:val="continuous"/>
            <w15:footnoteColumns w:val="1"/>
          </w:footnotePr>
          <w:pgSz w:w="8971" w:h="11909"/>
          <w:pgMar w:top="1133" w:right="0" w:bottom="1133" w:left="451" w:header="0" w:footer="705" w:gutter="0"/>
          <w:pgNumType w:start="12"/>
          <w:cols w:space="720"/>
          <w:noEndnote/>
          <w:rtlGutter w:val="0"/>
          <w:docGrid w:linePitch="360"/>
        </w:sectPr>
      </w:pPr>
      <w:r>
        <w:rPr>
          <w:color w:val="000000"/>
          <w:spacing w:val="0"/>
          <w:w w:val="100"/>
          <w:position w:val="0"/>
        </w:rPr>
        <w:t>L40.0, L40.2, L40.3, L40.4, L40.5, L40.8</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derm3</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derm4</w:t>
      </w:r>
    </w:p>
    <w:p>
      <w:pPr>
        <w:pStyle w:val="Style10"/>
        <w:keepNext w:val="0"/>
        <w:keepLines w:val="0"/>
        <w:widowControl w:val="0"/>
        <w:shd w:val="clear" w:color="auto" w:fill="auto"/>
        <w:tabs>
          <w:tab w:pos="2638" w:val="left"/>
        </w:tabs>
        <w:bidi w:val="0"/>
        <w:spacing w:before="0" w:after="0" w:line="240" w:lineRule="auto"/>
        <w:ind w:left="0" w:right="0" w:firstLine="660"/>
        <w:jc w:val="left"/>
      </w:pPr>
      <w:r>
        <w:rPr>
          <w:color w:val="000000"/>
          <w:spacing w:val="0"/>
          <w:w w:val="100"/>
          <w:position w:val="0"/>
        </w:rPr>
        <w:t>Иной</w:t>
        <w:tab/>
        <w:t>2,86</w:t>
      </w:r>
    </w:p>
    <w:p>
      <w:pPr>
        <w:pStyle w:val="Style10"/>
        <w:keepNext w:val="0"/>
        <w:keepLines w:val="0"/>
        <w:widowControl w:val="0"/>
        <w:shd w:val="clear" w:color="auto" w:fill="auto"/>
        <w:bidi w:val="0"/>
        <w:spacing w:before="0" w:after="560" w:line="240" w:lineRule="auto"/>
        <w:ind w:left="180" w:right="0" w:hanging="180"/>
        <w:jc w:val="left"/>
      </w:pPr>
      <w:r>
        <w:rPr>
          <w:color w:val="000000"/>
          <w:spacing w:val="0"/>
          <w:w w:val="100"/>
          <w:position w:val="0"/>
        </w:rPr>
        <w:t xml:space="preserve">классификационный критерий: </w:t>
      </w:r>
      <w:r>
        <w:rPr>
          <w:color w:val="000000"/>
          <w:spacing w:val="0"/>
          <w:w w:val="100"/>
          <w:position w:val="0"/>
        </w:rPr>
        <w:t>derm5</w:t>
      </w:r>
    </w:p>
    <w:p>
      <w:pPr>
        <w:pStyle w:val="Style10"/>
        <w:keepNext w:val="0"/>
        <w:keepLines w:val="0"/>
        <w:widowControl w:val="0"/>
        <w:shd w:val="clear" w:color="auto" w:fill="auto"/>
        <w:bidi w:val="0"/>
        <w:spacing w:before="0" w:after="320" w:line="240" w:lineRule="auto"/>
        <w:ind w:left="0" w:right="0" w:firstLine="0"/>
        <w:jc w:val="center"/>
        <w:sectPr>
          <w:headerReference w:type="default" r:id="rId191"/>
          <w:headerReference w:type="even" r:id="rId192"/>
          <w:footnotePr>
            <w:pos w:val="pageBottom"/>
            <w:numFmt w:val="decimal"/>
            <w:numStart w:val="2"/>
            <w:numRestart w:val="continuous"/>
            <w15:footnoteColumns w:val="1"/>
          </w:footnotePr>
          <w:pgSz w:w="8971" w:h="11909"/>
          <w:pgMar w:top="6346" w:right="1589" w:bottom="2012" w:left="4349" w:header="0" w:footer="1584" w:gutter="0"/>
          <w:pgNumType w:start="330"/>
          <w:cols w:space="720"/>
          <w:noEndnote/>
          <w:rtlGutter w:val="0"/>
          <w:docGrid w:linePitch="360"/>
        </w:sectPr>
      </w:pPr>
      <w:r>
        <w:rPr>
          <w:color w:val="000000"/>
          <w:spacing w:val="0"/>
          <w:w w:val="100"/>
          <w:position w:val="0"/>
        </w:rPr>
        <w:t>Иной</w:t>
        <w:br/>
        <w:t>классификационный</w:t>
        <w:br/>
        <w:t xml:space="preserve">критерий: </w:t>
      </w:r>
      <w:r>
        <w:rPr>
          <w:color w:val="000000"/>
          <w:spacing w:val="0"/>
          <w:w w:val="100"/>
          <w:position w:val="0"/>
        </w:rPr>
        <w:t>derm6</w:t>
      </w:r>
    </w:p>
    <w:tbl>
      <w:tblPr>
        <w:tblOverlap w:val="never"/>
        <w:jc w:val="left"/>
        <w:tblLayout w:type="fixed"/>
      </w:tblPr>
      <w:tblGrid>
        <w:gridCol w:w="907"/>
        <w:gridCol w:w="864"/>
        <w:gridCol w:w="2482"/>
        <w:gridCol w:w="4306"/>
        <w:gridCol w:w="3451"/>
        <w:gridCol w:w="2285"/>
        <w:gridCol w:w="1550"/>
      </w:tblGrid>
      <w:tr>
        <w:trPr>
          <w:trHeight w:val="734" w:hRule="exact"/>
        </w:trPr>
        <w:tc>
          <w:tcPr>
            <w:tcBorders>
              <w:top w:val="single" w:sz="4"/>
            </w:tcBorders>
            <w:shd w:val="clear" w:color="auto" w:fill="FFFFFF"/>
            <w:vAlign w:val="center"/>
          </w:tcPr>
          <w:p>
            <w:pPr>
              <w:pStyle w:val="Style21"/>
              <w:keepNext w:val="0"/>
              <w:keepLines w:val="0"/>
              <w:framePr w:w="15845" w:h="3269" w:wrap="none" w:hAnchor="page" w:x="520" w:y="31"/>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framePr w:w="15845" w:h="3269" w:wrap="none" w:hAnchor="page" w:x="520" w:y="31"/>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795" w:hRule="exact"/>
        </w:trPr>
        <w:tc>
          <w:tcPr>
            <w:tcBorders>
              <w:top w:val="single" w:sz="4"/>
            </w:tcBorders>
            <w:shd w:val="clear" w:color="auto" w:fill="FFFFFF"/>
            <w:vAlign w:val="bottom"/>
          </w:tcPr>
          <w:p>
            <w:pPr>
              <w:pStyle w:val="Style21"/>
              <w:keepNext w:val="0"/>
              <w:keepLines w:val="0"/>
              <w:framePr w:w="15845" w:h="3269" w:wrap="none" w:hAnchor="page" w:x="520" w:y="31"/>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st07</w:t>
            </w:r>
          </w:p>
        </w:tc>
        <w:tc>
          <w:tcPr>
            <w:tcBorders>
              <w:top w:val="single" w:sz="4"/>
            </w:tcBorders>
            <w:shd w:val="clear" w:color="auto" w:fill="FFFFFF"/>
            <w:vAlign w:val="bottom"/>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w:t>
            </w:r>
          </w:p>
        </w:tc>
        <w:tc>
          <w:tcPr>
            <w:tcBorders>
              <w:top w:val="single" w:sz="4"/>
            </w:tcBorders>
            <w:shd w:val="clear" w:color="auto" w:fill="FFFFFF"/>
            <w:vAlign w:val="top"/>
          </w:tcPr>
          <w:p>
            <w:pPr>
              <w:framePr w:w="15845" w:h="3269" w:wrap="none" w:hAnchor="page" w:x="520" w:y="31"/>
              <w:widowControl w:val="0"/>
              <w:rPr>
                <w:sz w:val="10"/>
                <w:szCs w:val="10"/>
              </w:rPr>
            </w:pPr>
          </w:p>
        </w:tc>
        <w:tc>
          <w:tcPr>
            <w:gridSpan w:val="2"/>
            <w:tcBorders>
              <w:top w:val="single" w:sz="4"/>
            </w:tcBorders>
            <w:shd w:val="clear" w:color="auto" w:fill="FFFFFF"/>
            <w:vAlign w:val="bottom"/>
          </w:tcPr>
          <w:p>
            <w:pPr>
              <w:pStyle w:val="Style21"/>
              <w:keepNext w:val="0"/>
              <w:keepLines w:val="0"/>
              <w:framePr w:w="15845" w:h="3269" w:wrap="none" w:hAnchor="page" w:x="520" w:y="31"/>
              <w:widowControl w:val="0"/>
              <w:shd w:val="clear" w:color="auto" w:fill="auto"/>
              <w:tabs>
                <w:tab w:pos="5987" w:val="left"/>
              </w:tabs>
              <w:bidi w:val="0"/>
              <w:spacing w:before="0" w:after="0" w:line="240" w:lineRule="auto"/>
              <w:ind w:left="0" w:right="0" w:firstLine="160"/>
              <w:jc w:val="left"/>
              <w:rPr>
                <w:sz w:val="20"/>
                <w:szCs w:val="20"/>
              </w:rPr>
            </w:pPr>
            <w:r>
              <w:rPr>
                <w:color w:val="000000"/>
                <w:spacing w:val="0"/>
                <w:w w:val="100"/>
                <w:position w:val="0"/>
                <w:sz w:val="20"/>
                <w:szCs w:val="20"/>
              </w:rPr>
              <w:t>L20.0, L20.8, L20.9, L21.8, L21.9, L28.1, L30.0,</w:t>
              <w:tab/>
            </w:r>
            <w:r>
              <w:rPr>
                <w:color w:val="000000"/>
                <w:spacing w:val="0"/>
                <w:w w:val="100"/>
                <w:position w:val="0"/>
                <w:sz w:val="20"/>
                <w:szCs w:val="20"/>
              </w:rPr>
              <w:t>-</w:t>
            </w:r>
          </w:p>
          <w:p>
            <w:pPr>
              <w:pStyle w:val="Style21"/>
              <w:keepNext w:val="0"/>
              <w:keepLines w:val="0"/>
              <w:framePr w:w="15845" w:h="3269" w:wrap="none" w:hAnchor="page" w:x="520" w:y="31"/>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L41.1, L41.3, L41.4, L41.5, L41.8, L43.0, L43.1,</w:t>
            </w:r>
          </w:p>
          <w:p>
            <w:pPr>
              <w:pStyle w:val="Style21"/>
              <w:keepNext w:val="0"/>
              <w:keepLines w:val="0"/>
              <w:framePr w:w="15845" w:h="3269" w:wrap="none" w:hAnchor="page" w:x="520" w:y="31"/>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L43.2, L43.3, L43.8, L44.0, L44.8, L63.0, L63.1,</w:t>
            </w:r>
          </w:p>
          <w:p>
            <w:pPr>
              <w:pStyle w:val="Style21"/>
              <w:keepNext w:val="0"/>
              <w:keepLines w:val="0"/>
              <w:framePr w:w="15845" w:h="3269" w:wrap="none" w:hAnchor="page" w:x="520" w:y="31"/>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L66.1, L80, L90.0, L90.3, L90.8, L90.9, L91.9,</w:t>
            </w:r>
          </w:p>
          <w:p>
            <w:pPr>
              <w:pStyle w:val="Style21"/>
              <w:keepNext w:val="0"/>
              <w:keepLines w:val="0"/>
              <w:framePr w:w="15845" w:h="3269" w:wrap="none" w:hAnchor="page" w:x="520" w:y="31"/>
              <w:widowControl w:val="0"/>
              <w:shd w:val="clear" w:color="auto" w:fill="auto"/>
              <w:bidi w:val="0"/>
              <w:spacing w:before="0" w:after="100" w:line="240" w:lineRule="auto"/>
              <w:ind w:left="0" w:right="0" w:firstLine="460"/>
              <w:jc w:val="left"/>
              <w:rPr>
                <w:sz w:val="20"/>
                <w:szCs w:val="20"/>
              </w:rPr>
            </w:pPr>
            <w:r>
              <w:rPr>
                <w:color w:val="000000"/>
                <w:spacing w:val="0"/>
                <w:w w:val="100"/>
                <w:position w:val="0"/>
                <w:sz w:val="20"/>
                <w:szCs w:val="20"/>
              </w:rPr>
              <w:t>L92.0, L92.1, L94.0, L94.1, Q82.2, C84.0</w:t>
            </w:r>
          </w:p>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Детская кардиология</w:t>
            </w:r>
          </w:p>
        </w:tc>
        <w:tc>
          <w:tcPr>
            <w:tcBorders>
              <w:top w:val="single" w:sz="4"/>
            </w:tcBorders>
            <w:shd w:val="clear" w:color="auto" w:fill="FFFFFF"/>
            <w:vAlign w:val="top"/>
          </w:tcPr>
          <w:p>
            <w:pPr>
              <w:pStyle w:val="Style21"/>
              <w:keepNext w:val="0"/>
              <w:keepLines w:val="0"/>
              <w:framePr w:w="15845" w:h="3269" w:wrap="none" w:hAnchor="page" w:x="520" w:y="31"/>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derm7</w:t>
            </w:r>
          </w:p>
        </w:tc>
        <w:tc>
          <w:tcPr>
            <w:tcBorders>
              <w:top w:val="single" w:sz="4"/>
            </w:tcBorders>
            <w:shd w:val="clear" w:color="auto" w:fill="FFFFFF"/>
            <w:vAlign w:val="bottom"/>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1,84</w:t>
            </w:r>
          </w:p>
        </w:tc>
      </w:tr>
      <w:tr>
        <w:trPr>
          <w:trHeight w:val="739" w:hRule="exact"/>
        </w:trPr>
        <w:tc>
          <w:tcPr>
            <w:tcBorders/>
            <w:shd w:val="clear" w:color="auto" w:fill="FFFFFF"/>
            <w:vAlign w:val="top"/>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st07.001</w:t>
            </w:r>
          </w:p>
        </w:tc>
        <w:tc>
          <w:tcPr>
            <w:tcBorders/>
            <w:shd w:val="clear" w:color="auto" w:fill="FFFFFF"/>
            <w:vAlign w:val="top"/>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33</w:t>
            </w:r>
          </w:p>
        </w:tc>
        <w:tc>
          <w:tcPr>
            <w:tcBorders/>
            <w:shd w:val="clear" w:color="auto" w:fill="FFFFFF"/>
            <w:vAlign w:val="bottom"/>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Врожденные аномалии сердечно-сосудистой системы, дети</w:t>
            </w:r>
          </w:p>
        </w:tc>
        <w:tc>
          <w:tcPr>
            <w:tcBorders/>
            <w:shd w:val="clear" w:color="auto" w:fill="FFFFFF"/>
            <w:vAlign w:val="bottom"/>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D18.0, Q20.0, Q20.1, Q20.2, Q20.3, Q20.4, Q20.5, Q20.6, Q20.8, Q20.9, Q21.0, Q21.1, Q21.2, Q21.3, Q21.4, Q21.8, Q21.9, Q22.0,</w:t>
            </w:r>
          </w:p>
        </w:tc>
        <w:tc>
          <w:tcPr>
            <w:tcBorders/>
            <w:shd w:val="clear" w:color="auto" w:fill="FFFFFF"/>
            <w:vAlign w:val="top"/>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Возрастная группа: от </w:t>
            </w:r>
            <w:r>
              <w:rPr>
                <w:color w:val="000000"/>
                <w:spacing w:val="0"/>
                <w:w w:val="100"/>
                <w:position w:val="0"/>
                <w:sz w:val="20"/>
                <w:szCs w:val="20"/>
              </w:rPr>
              <w:t xml:space="preserve">0 </w:t>
            </w:r>
            <w:r>
              <w:rPr>
                <w:color w:val="000000"/>
                <w:spacing w:val="0"/>
                <w:w w:val="100"/>
                <w:position w:val="0"/>
                <w:sz w:val="20"/>
                <w:szCs w:val="20"/>
              </w:rPr>
              <w:t xml:space="preserve">дней до </w:t>
            </w:r>
            <w:r>
              <w:rPr>
                <w:color w:val="000000"/>
                <w:spacing w:val="0"/>
                <w:w w:val="100"/>
                <w:position w:val="0"/>
                <w:sz w:val="20"/>
                <w:szCs w:val="20"/>
              </w:rPr>
              <w:t xml:space="preserve">18 </w:t>
            </w:r>
            <w:r>
              <w:rPr>
                <w:color w:val="000000"/>
                <w:spacing w:val="0"/>
                <w:w w:val="100"/>
                <w:position w:val="0"/>
                <w:sz w:val="20"/>
                <w:szCs w:val="20"/>
              </w:rPr>
              <w:t>лет</w:t>
            </w:r>
          </w:p>
        </w:tc>
        <w:tc>
          <w:tcPr>
            <w:tcBorders/>
            <w:shd w:val="clear" w:color="auto" w:fill="FFFFFF"/>
            <w:vAlign w:val="top"/>
          </w:tcPr>
          <w:p>
            <w:pPr>
              <w:pStyle w:val="Style21"/>
              <w:keepNext w:val="0"/>
              <w:keepLines w:val="0"/>
              <w:framePr w:w="15845" w:h="3269"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1,84</w:t>
            </w:r>
          </w:p>
        </w:tc>
      </w:tr>
    </w:tbl>
    <w:p>
      <w:pPr>
        <w:framePr w:w="15845" w:h="3269" w:wrap="none" w:hAnchor="page" w:x="520" w:y="31"/>
        <w:widowControl w:val="0"/>
        <w:spacing w:line="1" w:lineRule="exact"/>
      </w:pPr>
    </w:p>
    <w:p>
      <w:pPr>
        <w:pStyle w:val="Style10"/>
        <w:keepNext w:val="0"/>
        <w:keepLines w:val="0"/>
        <w:framePr w:w="370" w:h="250" w:wrap="none" w:hAnchor="page" w:x="760" w:y="5445"/>
        <w:widowControl w:val="0"/>
        <w:shd w:val="clear" w:color="auto" w:fill="auto"/>
        <w:bidi w:val="0"/>
        <w:spacing w:before="0" w:after="0" w:line="240" w:lineRule="auto"/>
        <w:ind w:left="0" w:right="0" w:firstLine="0"/>
        <w:jc w:val="left"/>
      </w:pPr>
      <w:r>
        <w:rPr>
          <w:color w:val="000000"/>
          <w:spacing w:val="0"/>
          <w:w w:val="100"/>
          <w:position w:val="0"/>
        </w:rPr>
        <w:t>st08</w:t>
      </w:r>
    </w:p>
    <w:p>
      <w:pPr>
        <w:pStyle w:val="Style10"/>
        <w:keepNext w:val="0"/>
        <w:keepLines w:val="0"/>
        <w:framePr w:w="725" w:h="250" w:wrap="none" w:hAnchor="page" w:x="583" w:y="5776"/>
        <w:widowControl w:val="0"/>
        <w:shd w:val="clear" w:color="auto" w:fill="auto"/>
        <w:bidi w:val="0"/>
        <w:spacing w:before="0" w:after="0" w:line="240" w:lineRule="auto"/>
        <w:ind w:left="0" w:right="0" w:firstLine="0"/>
        <w:jc w:val="both"/>
      </w:pPr>
      <w:r>
        <w:rPr>
          <w:color w:val="000000"/>
          <w:spacing w:val="0"/>
          <w:w w:val="100"/>
          <w:position w:val="0"/>
        </w:rPr>
        <w:t>st08.001</w:t>
      </w:r>
    </w:p>
    <w:p>
      <w:pPr>
        <w:pStyle w:val="Style10"/>
        <w:keepNext w:val="0"/>
        <w:keepLines w:val="0"/>
        <w:framePr w:w="240" w:h="250" w:wrap="none" w:hAnchor="page" w:x="1744" w:y="5776"/>
        <w:widowControl w:val="0"/>
        <w:shd w:val="clear" w:color="auto" w:fill="auto"/>
        <w:bidi w:val="0"/>
        <w:spacing w:before="0" w:after="0" w:line="240" w:lineRule="auto"/>
        <w:ind w:left="0" w:right="0" w:firstLine="0"/>
        <w:jc w:val="both"/>
      </w:pPr>
      <w:r>
        <w:rPr>
          <w:color w:val="000000"/>
          <w:spacing w:val="0"/>
          <w:w w:val="100"/>
          <w:position w:val="0"/>
        </w:rPr>
        <w:t>34</w:t>
      </w:r>
    </w:p>
    <w:p>
      <w:pPr>
        <w:pStyle w:val="Style10"/>
        <w:keepNext w:val="0"/>
        <w:keepLines w:val="0"/>
        <w:framePr w:w="2256" w:h="1627" w:wrap="none" w:hAnchor="page" w:x="2373" w:y="5776"/>
        <w:widowControl w:val="0"/>
        <w:shd w:val="clear" w:color="auto" w:fill="auto"/>
        <w:bidi w:val="0"/>
        <w:spacing w:before="0" w:after="0" w:line="240" w:lineRule="auto"/>
        <w:ind w:left="0" w:right="0" w:firstLine="0"/>
        <w:jc w:val="left"/>
      </w:pPr>
      <w:r>
        <w:rPr>
          <w:color w:val="000000"/>
          <w:spacing w:val="0"/>
          <w:w w:val="100"/>
          <w:position w:val="0"/>
        </w:rPr>
        <w:t>Лекарственная терапия при злокачественных новообразованиях других локализаций (кроме лимфоидной и кроветворной тканей), дети</w:t>
      </w:r>
    </w:p>
    <w:p>
      <w:pPr>
        <w:pStyle w:val="Style10"/>
        <w:keepNext w:val="0"/>
        <w:keepLines w:val="0"/>
        <w:framePr w:w="4493" w:h="6202" w:wrap="none" w:hAnchor="page" w:x="4893" w:y="3275"/>
        <w:widowControl w:val="0"/>
        <w:shd w:val="clear" w:color="auto" w:fill="auto"/>
        <w:bidi w:val="0"/>
        <w:spacing w:before="0" w:after="0" w:line="240" w:lineRule="auto"/>
        <w:ind w:left="260" w:right="0" w:firstLine="0"/>
        <w:jc w:val="both"/>
      </w:pPr>
      <w:r>
        <w:rPr>
          <w:color w:val="000000"/>
          <w:spacing w:val="0"/>
          <w:w w:val="100"/>
          <w:position w:val="0"/>
        </w:rPr>
        <w:t>Q22.1, Q22.2, Q22.3, Q22.4, Q22.5, Q22.6, Q22.8, Q22.9, Q23.0, Q23.1, Q23.2, Q23.3, Q23.4, Q23.8, Q23.9, Q24.0, Q24.1, Q24.2, Q24.3, Q24.4, Q24.5, Q24.8, Q24.9, Q25.0, Q25.1, Q25.2, Q25.3, Q25.4, Q25.5, Q25.6, Q25.7, Q25.8, Q25.9, Q26.0, Q26.1, Q26.2, Q26.3, Q26.4, Q26.5, Q26.6, Q26.8, Q26.9,</w:t>
      </w:r>
    </w:p>
    <w:p>
      <w:pPr>
        <w:pStyle w:val="Style10"/>
        <w:keepNext w:val="0"/>
        <w:keepLines w:val="0"/>
        <w:framePr w:w="4493" w:h="6202" w:wrap="none" w:hAnchor="page" w:x="4893" w:y="3275"/>
        <w:widowControl w:val="0"/>
        <w:shd w:val="clear" w:color="auto" w:fill="auto"/>
        <w:bidi w:val="0"/>
        <w:spacing w:before="0" w:after="100" w:line="240" w:lineRule="auto"/>
        <w:ind w:left="0" w:right="0" w:firstLine="0"/>
        <w:jc w:val="center"/>
      </w:pPr>
      <w:r>
        <w:rPr>
          <w:color w:val="000000"/>
          <w:spacing w:val="0"/>
          <w:w w:val="100"/>
          <w:position w:val="0"/>
        </w:rPr>
        <w:t>Q27.1, Q27.2, Q27.3, Q27.4, Q27.8, Q27.9, Q28,</w:t>
        <w:br/>
        <w:t>Q28.0, Q28.1, Q28.2, Q28.3, Q28.8, Q28.9</w:t>
      </w:r>
    </w:p>
    <w:p>
      <w:pPr>
        <w:pStyle w:val="Style10"/>
        <w:keepNext w:val="0"/>
        <w:keepLines w:val="0"/>
        <w:framePr w:w="4493" w:h="6202" w:wrap="none" w:hAnchor="page" w:x="4893" w:y="3275"/>
        <w:widowControl w:val="0"/>
        <w:shd w:val="clear" w:color="auto" w:fill="auto"/>
        <w:bidi w:val="0"/>
        <w:spacing w:before="0" w:after="100" w:line="240" w:lineRule="auto"/>
        <w:ind w:left="0" w:right="0" w:firstLine="0"/>
        <w:jc w:val="right"/>
      </w:pPr>
      <w:r>
        <w:rPr>
          <w:color w:val="000000"/>
          <w:spacing w:val="0"/>
          <w:w w:val="100"/>
          <w:position w:val="0"/>
        </w:rPr>
        <w:t>Детская онкология</w:t>
      </w:r>
    </w:p>
    <w:p>
      <w:pPr>
        <w:pStyle w:val="Style10"/>
        <w:keepNext w:val="0"/>
        <w:keepLines w:val="0"/>
        <w:framePr w:w="4493" w:h="6202" w:wrap="none" w:hAnchor="page" w:x="4893" w:y="3275"/>
        <w:widowControl w:val="0"/>
        <w:shd w:val="clear" w:color="auto" w:fill="auto"/>
        <w:bidi w:val="0"/>
        <w:spacing w:before="0" w:after="0" w:line="240" w:lineRule="auto"/>
        <w:ind w:left="0" w:right="0" w:firstLine="0"/>
        <w:jc w:val="both"/>
      </w:pPr>
      <w:r>
        <w:rPr>
          <w:color w:val="000000"/>
          <w:spacing w:val="0"/>
          <w:w w:val="100"/>
          <w:position w:val="0"/>
        </w:rPr>
        <w:t>C00, C00.0, C00.1, C00.2, C00.3, C00.4, C00.5, C00.6, C00.8, C00.9, C01, C02, C02.0, C02.1, C02.2, C02.3, C02.4, C02.8, C02.9, C03, C03.0, C03.1, C03.9, C04, C04.0, C04.1, C04.8, C04.9,</w:t>
      </w:r>
    </w:p>
    <w:p>
      <w:pPr>
        <w:pStyle w:val="Style10"/>
        <w:keepNext w:val="0"/>
        <w:keepLines w:val="0"/>
        <w:framePr w:w="4493" w:h="6202" w:wrap="none" w:hAnchor="page" w:x="4893" w:y="3275"/>
        <w:widowControl w:val="0"/>
        <w:shd w:val="clear" w:color="auto" w:fill="auto"/>
        <w:bidi w:val="0"/>
        <w:spacing w:before="0" w:after="0" w:line="240" w:lineRule="auto"/>
        <w:ind w:left="0" w:right="0" w:firstLine="160"/>
        <w:jc w:val="both"/>
      </w:pPr>
      <w:r>
        <w:rPr>
          <w:color w:val="000000"/>
          <w:spacing w:val="0"/>
          <w:w w:val="100"/>
          <w:position w:val="0"/>
        </w:rPr>
        <w:t>C05, C05.0, C05.1, C05.2, C05.8, C05.9, C06,</w:t>
      </w:r>
    </w:p>
    <w:p>
      <w:pPr>
        <w:pStyle w:val="Style10"/>
        <w:keepNext w:val="0"/>
        <w:keepLines w:val="0"/>
        <w:framePr w:w="4493" w:h="6202" w:wrap="none" w:hAnchor="page" w:x="4893" w:y="3275"/>
        <w:widowControl w:val="0"/>
        <w:shd w:val="clear" w:color="auto" w:fill="auto"/>
        <w:bidi w:val="0"/>
        <w:spacing w:before="0" w:after="0" w:line="240" w:lineRule="auto"/>
        <w:ind w:left="0" w:right="0" w:firstLine="160"/>
        <w:jc w:val="both"/>
      </w:pPr>
      <w:r>
        <w:rPr>
          <w:color w:val="000000"/>
          <w:spacing w:val="0"/>
          <w:w w:val="100"/>
          <w:position w:val="0"/>
        </w:rPr>
        <w:t>C06.0, C06.1, C06.2, C06.8, C06.9, C07, C08, C08.0, C08.1, C08.8, C08.9, C09, C09.0, C09.1, C09.8, C09.9, C10, C10.0, C10.1, C10.2, C10.3, C10.4, C10.8, C10.9, C11, C11.0, C11.1, C11.2,</w:t>
      </w:r>
    </w:p>
    <w:p>
      <w:pPr>
        <w:pStyle w:val="Style10"/>
        <w:keepNext w:val="0"/>
        <w:keepLines w:val="0"/>
        <w:framePr w:w="4493" w:h="6202" w:wrap="none" w:hAnchor="page" w:x="4893" w:y="3275"/>
        <w:widowControl w:val="0"/>
        <w:shd w:val="clear" w:color="auto" w:fill="auto"/>
        <w:bidi w:val="0"/>
        <w:spacing w:before="0" w:after="100" w:line="240" w:lineRule="auto"/>
        <w:ind w:left="0" w:right="0" w:firstLine="160"/>
        <w:jc w:val="both"/>
      </w:pPr>
      <w:r>
        <w:rPr>
          <w:color w:val="000000"/>
          <w:spacing w:val="0"/>
          <w:w w:val="100"/>
          <w:position w:val="0"/>
        </w:rPr>
        <w:t>C11.3, C11.8, C11.9, C12, C13, C13.0, C13.1, C13.2, C13.8, C13.9, C14, C14.0, C14.2, C14.8, C15, C15.0, C15.1, C15.2, C15.3, C15.4, C15.5, C15.8, C15.9, C16, C16.0, C16.1, C16.2, C16.3, C16.4, C16.5, C16.6, C16.8, C16.9, C17, C17.0, C17.1, C17.2, C17.3, C17.8, C17.9, C18, C18.0, C18.1, C18.2, C18.3, C18.4, C18.5, C18.6, C18.7,</w:t>
      </w:r>
    </w:p>
    <w:p>
      <w:pPr>
        <w:pStyle w:val="Style10"/>
        <w:keepNext w:val="0"/>
        <w:keepLines w:val="0"/>
        <w:framePr w:w="989" w:h="250" w:wrap="none" w:hAnchor="page" w:x="10312" w:y="5776"/>
        <w:widowControl w:val="0"/>
        <w:shd w:val="clear" w:color="auto" w:fill="auto"/>
        <w:bidi w:val="0"/>
        <w:spacing w:before="0" w:after="0" w:line="240" w:lineRule="auto"/>
        <w:ind w:left="0" w:right="0" w:firstLine="0"/>
        <w:jc w:val="left"/>
      </w:pPr>
      <w:r>
        <w:rPr>
          <w:color w:val="000000"/>
          <w:spacing w:val="0"/>
          <w:w w:val="100"/>
          <w:position w:val="0"/>
        </w:rPr>
        <w:t>A25.30.014</w:t>
      </w:r>
    </w:p>
    <w:p>
      <w:pPr>
        <w:pStyle w:val="Style10"/>
        <w:keepNext w:val="0"/>
        <w:keepLines w:val="0"/>
        <w:framePr w:w="1704" w:h="480" w:wrap="none" w:hAnchor="page" w:x="12818" w:y="5776"/>
        <w:widowControl w:val="0"/>
        <w:shd w:val="clear" w:color="auto" w:fill="auto"/>
        <w:bidi w:val="0"/>
        <w:spacing w:before="0" w:after="0" w:line="240" w:lineRule="auto"/>
        <w:ind w:left="0" w:right="0" w:firstLine="0"/>
        <w:jc w:val="both"/>
      </w:pPr>
      <w:r>
        <w:rPr>
          <w:color w:val="000000"/>
          <w:spacing w:val="0"/>
          <w:w w:val="100"/>
          <w:position w:val="0"/>
        </w:rPr>
        <w:t>Возрастная группа: от 0 дней до 18 лет</w:t>
      </w:r>
    </w:p>
    <w:p>
      <w:pPr>
        <w:pStyle w:val="Style10"/>
        <w:keepNext w:val="0"/>
        <w:keepLines w:val="0"/>
        <w:framePr w:w="398" w:h="581" w:wrap="none" w:hAnchor="page" w:x="15400" w:y="5445"/>
        <w:widowControl w:val="0"/>
        <w:shd w:val="clear" w:color="auto" w:fill="auto"/>
        <w:bidi w:val="0"/>
        <w:spacing w:before="0" w:after="100" w:line="240" w:lineRule="auto"/>
        <w:ind w:left="0" w:right="0" w:firstLine="0"/>
        <w:jc w:val="left"/>
      </w:pPr>
      <w:r>
        <w:rPr>
          <w:color w:val="000000"/>
          <w:spacing w:val="0"/>
          <w:w w:val="100"/>
          <w:position w:val="0"/>
        </w:rPr>
        <w:t>6,36</w:t>
      </w:r>
    </w:p>
    <w:p>
      <w:pPr>
        <w:pStyle w:val="Style10"/>
        <w:keepNext w:val="0"/>
        <w:keepLines w:val="0"/>
        <w:framePr w:w="398" w:h="581" w:wrap="none" w:hAnchor="page" w:x="15400" w:y="5445"/>
        <w:widowControl w:val="0"/>
        <w:shd w:val="clear" w:color="auto" w:fill="auto"/>
        <w:bidi w:val="0"/>
        <w:spacing w:before="0" w:after="0" w:line="240" w:lineRule="auto"/>
        <w:ind w:left="0" w:right="0" w:firstLine="0"/>
        <w:jc w:val="left"/>
      </w:pPr>
      <w:r>
        <w:rPr>
          <w:color w:val="000000"/>
          <w:spacing w:val="0"/>
          <w:w w:val="100"/>
          <w:position w:val="0"/>
        </w:rPr>
        <w:t>4,37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headerReference w:type="default" r:id="rId193"/>
          <w:headerReference w:type="even" r:id="rId194"/>
          <w:footnotePr>
            <w:pos w:val="pageBottom"/>
            <w:numFmt w:val="decimal"/>
            <w:numStart w:val="2"/>
            <w:numRestart w:val="continuous"/>
            <w15:footnoteColumns w:val="1"/>
          </w:footnotePr>
          <w:pgSz w:w="16840" w:h="11900" w:orient="landscape"/>
          <w:pgMar w:top="1100" w:right="476" w:bottom="1100" w:left="519" w:header="0" w:footer="672" w:gutter="0"/>
          <w:pgNumType w:start="13"/>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267" w:left="730" w:header="0" w:footer="839"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C18.8, C18.9, C19, C20, C21, C21.0, C21.1,</w:t>
        <w:br/>
        <w:t>C21.2, C21.8, C22, C22.0, C22.1, C22.2, C22.3,</w:t>
        <w:br/>
        <w:t>C22.4, C22.7, C22.9, C23, C24, C24.0, C24.1,</w:t>
        <w:br/>
        <w:t>C24.8, C24.9, C25, C25.0, C25.1, C25.2, C25.3,</w:t>
        <w:br/>
        <w:t>C25.4, C25.7, C25.8, C25.9, C26, C26.0, C26.1,</w:t>
        <w:br/>
        <w:t>C26.8, C26.9, C30, C30.0, C30.1, C31, C31.0,</w:t>
        <w:br/>
        <w:t>C31.1, C31.2, C31.3, C31.8, C31.9, C32, C32.0,</w:t>
        <w:br/>
        <w:t>C32.1, C32.2, C32.3, C32.8, C32.9, C33, C34,</w:t>
        <w:br/>
        <w:t>C34.0, C34.1, C34.2, C34.3, C34.8, C34.9, C37,</w:t>
        <w:br/>
        <w:t>C38, C38.0, C38.1, C38.2, C38.3, C38.4, C38.8,</w:t>
        <w:br/>
        <w:t>C39, C39.0, C39.8, C39.9, C40, C40.0, C40.1,</w:t>
        <w:br/>
        <w:t>C40.2, C40.3, C40.8, C40.9, C41, C41.0, C41.1,</w:t>
        <w:br/>
        <w:t>C41.2, C41.3, C41.4, C41.8, C41.9, C43, C43.0,</w:t>
        <w:br/>
        <w:t>C43.1, C43.2, C43.3, C43.4, C43.5, C43.6, C43.7,</w:t>
        <w:br/>
        <w:t>C43.8, C43.9, C44, C44.0, C44.1, C44.2, C44.3,</w:t>
        <w:br/>
        <w:t>C44.4, C44.5, C44.6, C44.7, C44.8, C44.9, C45,</w:t>
        <w:br/>
        <w:t>C45.0, C45.1, C45.2, C45.7, C45.9, C46, C46.0,</w:t>
        <w:br/>
        <w:t>C46.1, C46.2, C46.3, C46.7, C46.8, C46.9, C47,</w:t>
        <w:br/>
        <w:t>C47.0, C47.1, C47.2, C47.3, C47.4, C47.5, C47.6,</w:t>
        <w:br/>
        <w:t>C47.8, C47.9, C48, C48.0, C48.1, C48.2, C48.8,</w:t>
        <w:br/>
        <w:t>C49, C49.0, C49.1, C49.2, C49.3, C49.4, C49.5,</w:t>
        <w:br/>
        <w:t>C49.6, C49.8, C49.9, C50, C50.0, C50.1, C50.2,</w:t>
        <w:br/>
        <w:t>C50.3, C50.4, C50.5, C50.6, C50.8, C50.9, C51,</w:t>
        <w:br/>
        <w:t>C51.0, C51.1, C51.2, C51.8, C51.9, C52, C53,</w:t>
        <w:br/>
        <w:t>C53.0, C53.1, C53.8, C53.9, C54, C54.0, C54.1,</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9" w:right="7882" w:bottom="1149" w:left="4892" w:header="0" w:footer="3" w:gutter="0"/>
          <w:cols w:space="720"/>
          <w:noEndnote/>
          <w:rtlGutter w:val="0"/>
          <w:docGrid w:linePitch="360"/>
        </w:sectPr>
      </w:pPr>
      <w:r>
        <w:rPr>
          <w:color w:val="000000"/>
          <w:spacing w:val="0"/>
          <w:w w:val="100"/>
          <w:position w:val="0"/>
        </w:rPr>
        <w:t>C54.2, C54.3, C54.8, C54.9, C55, C56, C57,</w:t>
        <w:br/>
        <w:t>C57.0, C57.1, C57.2, C57.3, C57.4, C57.7, C57.8,</w:t>
        <w:br/>
        <w:t>C57.9, C58, C60, C60.0, C60.1, C60.2, C60.8,</w:t>
        <w:br/>
        <w:t>C60.9, C61, C62, C62.0, C62.1, C62.9, C63,</w:t>
        <w:br/>
        <w:t>C63.0, C63.1, C63.2, C63.7, C63.8, C63.9, C64,</w:t>
        <w:br/>
        <w:t>C65, C66, C67, C67.0, C67.1, C67.2, C67.3,</w:t>
        <w:br/>
        <w:t>C67.4, C67.5, C67.6, C67.7, C67.8, C67.9, C68,</w:t>
        <w:br/>
        <w:t>C68.0, C68.1, C68.8, C68.9, C69, C69.0, C69.1,</w:t>
        <w:br/>
        <w:t>C69.2, C69.3, C69.4, C69.5, C69.6, C69.8, C69.9,</w:t>
        <w:br/>
        <w:t>C70, C70.0, C70.1, C70.9, C71, C71.0, C71.1,</w:t>
        <w:br/>
        <w:t>C71.2, C71.3, C71.4, C71.5, C71.6, C71.7, C71.8,</w:t>
        <w:br/>
        <w:t>C71.9, C72, C72.0, C72.1, C72.2, C72.3, C72.4,</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4066" w:h="2088" w:wrap="none" w:hAnchor="page" w:x="4893" w:y="1005"/>
        <w:widowControl w:val="0"/>
        <w:shd w:val="clear" w:color="auto" w:fill="auto"/>
        <w:bidi w:val="0"/>
        <w:spacing w:before="0" w:after="0" w:line="240" w:lineRule="auto"/>
        <w:ind w:left="0" w:right="0" w:firstLine="0"/>
        <w:jc w:val="center"/>
      </w:pPr>
      <w:r>
        <w:rPr>
          <w:color w:val="000000"/>
          <w:spacing w:val="0"/>
          <w:w w:val="100"/>
          <w:position w:val="0"/>
        </w:rPr>
        <w:t>C72.5, C72.8, C72.9, C73, C74, C74.0, C74.1,</w:t>
        <w:br/>
        <w:t>C74.9, C75, C75.0, C75.1, C75.2, C75.3, C75.4,</w:t>
        <w:br/>
        <w:t>C75.5, C75.8, C75.9, C76, C76.0, C76.1, C76.2,</w:t>
        <w:br/>
        <w:t>C76.3, C76.4, C76.5, C76.7, C76.8, C77, C77.0,</w:t>
        <w:br/>
        <w:t>C77.1, C77.2, C77.3, C77.4, C77.5, C77.8, C77.9,</w:t>
        <w:br/>
        <w:t>C78, C78.0, C78.1, C78.2, C78.3, C78.4, C78.5,</w:t>
        <w:br/>
        <w:t>C78.6, C78.7, C78.8, C79, C79.0, C79.1, C79.2,</w:t>
        <w:br/>
        <w:t>C79.3, C79.4, C79.5, C79.6, C79.7, C79.8, C80,</w:t>
        <w:br/>
        <w:t>C80.0, C80.9, C97</w:t>
      </w:r>
    </w:p>
    <w:tbl>
      <w:tblPr>
        <w:tblOverlap w:val="never"/>
        <w:jc w:val="left"/>
        <w:tblLayout w:type="fixed"/>
      </w:tblPr>
      <w:tblGrid>
        <w:gridCol w:w="941"/>
        <w:gridCol w:w="648"/>
        <w:gridCol w:w="2414"/>
      </w:tblGrid>
      <w:tr>
        <w:trPr>
          <w:trHeight w:val="509" w:hRule="exact"/>
        </w:trPr>
        <w:tc>
          <w:tcPr>
            <w:tcBorders/>
            <w:shd w:val="clear" w:color="auto" w:fill="FFFFFF"/>
            <w:vAlign w:val="top"/>
          </w:tcPr>
          <w:p>
            <w:pPr>
              <w:pStyle w:val="Style21"/>
              <w:keepNext w:val="0"/>
              <w:keepLines w:val="0"/>
              <w:framePr w:w="4003" w:h="2155" w:wrap="none" w:hAnchor="page" w:x="583" w:y="319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st08.002</w:t>
            </w:r>
          </w:p>
        </w:tc>
        <w:tc>
          <w:tcPr>
            <w:tcBorders/>
            <w:shd w:val="clear" w:color="auto" w:fill="FFFFFF"/>
            <w:vAlign w:val="top"/>
          </w:tcPr>
          <w:p>
            <w:pPr>
              <w:pStyle w:val="Style21"/>
              <w:keepNext w:val="0"/>
              <w:keepLines w:val="0"/>
              <w:framePr w:w="4003" w:h="2155" w:wrap="none" w:hAnchor="page" w:x="583" w:y="319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35</w:t>
            </w:r>
          </w:p>
        </w:tc>
        <w:tc>
          <w:tcPr>
            <w:tcBorders/>
            <w:shd w:val="clear" w:color="auto" w:fill="FFFFFF"/>
            <w:vAlign w:val="top"/>
          </w:tcPr>
          <w:p>
            <w:pPr>
              <w:pStyle w:val="Style21"/>
              <w:keepNext w:val="0"/>
              <w:keepLines w:val="0"/>
              <w:framePr w:w="4003" w:h="2155" w:wrap="none" w:hAnchor="page" w:x="583" w:y="3199"/>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Лекарственная терапия при остром лейкозе, дети</w:t>
            </w:r>
          </w:p>
        </w:tc>
      </w:tr>
      <w:tr>
        <w:trPr>
          <w:trHeight w:val="1646" w:hRule="exact"/>
        </w:trPr>
        <w:tc>
          <w:tcPr>
            <w:tcBorders/>
            <w:shd w:val="clear" w:color="auto" w:fill="FFFFFF"/>
            <w:vAlign w:val="top"/>
          </w:tcPr>
          <w:p>
            <w:pPr>
              <w:pStyle w:val="Style21"/>
              <w:keepNext w:val="0"/>
              <w:keepLines w:val="0"/>
              <w:framePr w:w="4003" w:h="2155" w:wrap="none" w:hAnchor="page" w:x="583" w:y="319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st08.003</w:t>
            </w:r>
          </w:p>
        </w:tc>
        <w:tc>
          <w:tcPr>
            <w:tcBorders/>
            <w:shd w:val="clear" w:color="auto" w:fill="FFFFFF"/>
            <w:vAlign w:val="top"/>
          </w:tcPr>
          <w:p>
            <w:pPr>
              <w:pStyle w:val="Style21"/>
              <w:keepNext w:val="0"/>
              <w:keepLines w:val="0"/>
              <w:framePr w:w="4003" w:h="2155" w:wrap="none" w:hAnchor="page" w:x="583" w:y="319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36</w:t>
            </w:r>
          </w:p>
        </w:tc>
        <w:tc>
          <w:tcPr>
            <w:tcBorders/>
            <w:shd w:val="clear" w:color="auto" w:fill="FFFFFF"/>
            <w:vAlign w:val="bottom"/>
          </w:tcPr>
          <w:p>
            <w:pPr>
              <w:pStyle w:val="Style21"/>
              <w:keepNext w:val="0"/>
              <w:keepLines w:val="0"/>
              <w:framePr w:w="4003" w:h="2155" w:wrap="none" w:hAnchor="page" w:x="583" w:y="3199"/>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Лекарственная терапия при других злокачественных новообразованиях лимфоидной и кроветворной тканей, дети</w:t>
            </w:r>
          </w:p>
        </w:tc>
      </w:tr>
    </w:tbl>
    <w:p>
      <w:pPr>
        <w:framePr w:w="4003" w:h="2155" w:wrap="none" w:hAnchor="page" w:x="583" w:y="3199"/>
        <w:widowControl w:val="0"/>
        <w:spacing w:line="1" w:lineRule="exact"/>
      </w:pPr>
    </w:p>
    <w:p>
      <w:pPr>
        <w:pStyle w:val="Style10"/>
        <w:keepNext w:val="0"/>
        <w:keepLines w:val="0"/>
        <w:framePr w:w="1171" w:h="250" w:wrap="none" w:hAnchor="page" w:x="760" w:y="7514"/>
        <w:widowControl w:val="0"/>
        <w:shd w:val="clear" w:color="auto" w:fill="auto"/>
        <w:tabs>
          <w:tab w:pos="1027" w:val="left"/>
        </w:tabs>
        <w:bidi w:val="0"/>
        <w:spacing w:before="0" w:after="0" w:line="240" w:lineRule="auto"/>
        <w:ind w:left="0" w:right="0" w:firstLine="0"/>
        <w:jc w:val="left"/>
      </w:pPr>
      <w:r>
        <w:rPr>
          <w:color w:val="000000"/>
          <w:spacing w:val="0"/>
          <w:w w:val="100"/>
          <w:position w:val="0"/>
        </w:rPr>
        <w:t>st09</w:t>
        <w:tab/>
      </w:r>
      <w:r>
        <w:rPr>
          <w:color w:val="000000"/>
          <w:spacing w:val="0"/>
          <w:w w:val="100"/>
          <w:position w:val="0"/>
        </w:rPr>
        <w:t>9</w:t>
      </w:r>
    </w:p>
    <w:p>
      <w:pPr>
        <w:pStyle w:val="Style10"/>
        <w:keepNext w:val="0"/>
        <w:keepLines w:val="0"/>
        <w:framePr w:w="3749" w:h="259" w:wrap="none" w:hAnchor="page" w:x="583" w:y="7845"/>
        <w:widowControl w:val="0"/>
        <w:shd w:val="clear" w:color="auto" w:fill="auto"/>
        <w:tabs>
          <w:tab w:pos="1157" w:val="left"/>
          <w:tab w:pos="1790" w:val="left"/>
        </w:tabs>
        <w:bidi w:val="0"/>
        <w:spacing w:before="0" w:after="0" w:line="240" w:lineRule="auto"/>
        <w:ind w:left="0" w:right="0" w:firstLine="0"/>
        <w:jc w:val="left"/>
      </w:pPr>
      <w:r>
        <w:rPr>
          <w:color w:val="000000"/>
          <w:spacing w:val="0"/>
          <w:w w:val="100"/>
          <w:position w:val="0"/>
        </w:rPr>
        <w:t>st09.001</w:t>
        <w:tab/>
      </w:r>
      <w:r>
        <w:rPr>
          <w:color w:val="000000"/>
          <w:spacing w:val="0"/>
          <w:w w:val="100"/>
          <w:position w:val="0"/>
        </w:rPr>
        <w:t>37</w:t>
        <w:tab/>
        <w:t>Операции на мужских</w:t>
      </w:r>
    </w:p>
    <w:p>
      <w:pPr>
        <w:pStyle w:val="Style10"/>
        <w:keepNext w:val="0"/>
        <w:keepLines w:val="0"/>
        <w:framePr w:w="1982" w:h="490" w:wrap="none" w:hAnchor="page" w:x="2378" w:y="8109"/>
        <w:widowControl w:val="0"/>
        <w:shd w:val="clear" w:color="auto" w:fill="auto"/>
        <w:bidi w:val="0"/>
        <w:spacing w:before="0" w:after="0" w:line="240" w:lineRule="auto"/>
        <w:ind w:left="0" w:right="0" w:firstLine="0"/>
        <w:jc w:val="left"/>
      </w:pPr>
      <w:r>
        <w:rPr>
          <w:color w:val="000000"/>
          <w:spacing w:val="0"/>
          <w:w w:val="100"/>
          <w:position w:val="0"/>
        </w:rPr>
        <w:t>половых органах, дети (уровень 1)</w:t>
      </w:r>
    </w:p>
    <w:p>
      <w:pPr>
        <w:pStyle w:val="Style10"/>
        <w:keepNext w:val="0"/>
        <w:keepLines w:val="0"/>
        <w:framePr w:w="7498" w:h="6302" w:wrap="none" w:hAnchor="page" w:x="4869" w:y="3175"/>
        <w:widowControl w:val="0"/>
        <w:shd w:val="clear" w:color="auto" w:fill="auto"/>
        <w:tabs>
          <w:tab w:pos="5414" w:val="left"/>
        </w:tabs>
        <w:bidi w:val="0"/>
        <w:spacing w:before="0" w:after="0" w:line="240" w:lineRule="auto"/>
        <w:ind w:left="0" w:right="0" w:firstLine="0"/>
        <w:jc w:val="left"/>
      </w:pPr>
      <w:r>
        <w:rPr>
          <w:color w:val="000000"/>
          <w:spacing w:val="0"/>
          <w:w w:val="100"/>
          <w:position w:val="0"/>
        </w:rPr>
        <w:t>C91.0, C92.0, C92.4, C92.5, C92.6, C92.8, C93.0,</w:t>
        <w:tab/>
        <w:t>A25.</w:t>
      </w:r>
      <w:r>
        <w:rPr>
          <w:color w:val="000000"/>
          <w:spacing w:val="0"/>
          <w:w w:val="100"/>
          <w:position w:val="0"/>
        </w:rPr>
        <w:t>30.014</w:t>
      </w:r>
    </w:p>
    <w:p>
      <w:pPr>
        <w:pStyle w:val="Style10"/>
        <w:keepNext w:val="0"/>
        <w:keepLines w:val="0"/>
        <w:framePr w:w="7498" w:h="6302" w:wrap="none" w:hAnchor="page" w:x="4869" w:y="3175"/>
        <w:widowControl w:val="0"/>
        <w:shd w:val="clear" w:color="auto" w:fill="auto"/>
        <w:bidi w:val="0"/>
        <w:spacing w:before="0" w:after="80" w:line="240" w:lineRule="auto"/>
        <w:ind w:left="0" w:right="0" w:firstLine="940"/>
        <w:jc w:val="left"/>
      </w:pPr>
      <w:r>
        <w:rPr>
          <w:color w:val="000000"/>
          <w:spacing w:val="0"/>
          <w:w w:val="100"/>
          <w:position w:val="0"/>
        </w:rPr>
        <w:t>C93.3, C94.0, C94.2, C95.0</w:t>
      </w:r>
    </w:p>
    <w:p>
      <w:pPr>
        <w:pStyle w:val="Style10"/>
        <w:keepNext w:val="0"/>
        <w:keepLines w:val="0"/>
        <w:framePr w:w="7498" w:h="6302" w:wrap="none" w:hAnchor="page" w:x="4869" w:y="3175"/>
        <w:widowControl w:val="0"/>
        <w:shd w:val="clear" w:color="auto" w:fill="auto"/>
        <w:tabs>
          <w:tab w:pos="5342" w:val="left"/>
        </w:tabs>
        <w:bidi w:val="0"/>
        <w:spacing w:before="0" w:after="0" w:line="240" w:lineRule="auto"/>
        <w:ind w:left="0" w:right="0" w:firstLine="0"/>
        <w:jc w:val="left"/>
      </w:pPr>
      <w:r>
        <w:rPr>
          <w:color w:val="000000"/>
          <w:spacing w:val="0"/>
          <w:w w:val="100"/>
          <w:position w:val="0"/>
        </w:rPr>
        <w:t>C81, C81.0, C81.1, C81.2, C81.3, C81.4, C81.7,</w:t>
        <w:tab/>
        <w:t>A25.</w:t>
      </w:r>
      <w:r>
        <w:rPr>
          <w:color w:val="000000"/>
          <w:spacing w:val="0"/>
          <w:w w:val="100"/>
          <w:position w:val="0"/>
        </w:rPr>
        <w:t>30.014</w:t>
      </w:r>
    </w:p>
    <w:p>
      <w:pPr>
        <w:pStyle w:val="Style10"/>
        <w:keepNext w:val="0"/>
        <w:keepLines w:val="0"/>
        <w:framePr w:w="7498" w:h="6302" w:wrap="none" w:hAnchor="page" w:x="4869" w:y="3175"/>
        <w:widowControl w:val="0"/>
        <w:shd w:val="clear" w:color="auto" w:fill="auto"/>
        <w:bidi w:val="0"/>
        <w:spacing w:before="0" w:after="0" w:line="240" w:lineRule="auto"/>
        <w:ind w:left="0" w:right="0" w:firstLine="0"/>
        <w:jc w:val="left"/>
      </w:pPr>
      <w:r>
        <w:rPr>
          <w:color w:val="000000"/>
          <w:spacing w:val="0"/>
          <w:w w:val="100"/>
          <w:position w:val="0"/>
        </w:rPr>
        <w:t>C81.9, C82, C82.0, C82.1, C82.2, C82.3, C82.4,</w:t>
      </w:r>
    </w:p>
    <w:p>
      <w:pPr>
        <w:pStyle w:val="Style10"/>
        <w:keepNext w:val="0"/>
        <w:keepLines w:val="0"/>
        <w:framePr w:w="7498" w:h="6302" w:wrap="none" w:hAnchor="page" w:x="4869" w:y="3175"/>
        <w:widowControl w:val="0"/>
        <w:shd w:val="clear" w:color="auto" w:fill="auto"/>
        <w:bidi w:val="0"/>
        <w:spacing w:before="0" w:after="0" w:line="240" w:lineRule="auto"/>
        <w:ind w:left="0" w:right="0" w:firstLine="0"/>
        <w:jc w:val="left"/>
      </w:pPr>
      <w:r>
        <w:rPr>
          <w:color w:val="000000"/>
          <w:spacing w:val="0"/>
          <w:w w:val="100"/>
          <w:position w:val="0"/>
        </w:rPr>
        <w:t>C82.5, C82.6, C82.7, C82.9, C83, C83.0, C83.1,</w:t>
      </w:r>
    </w:p>
    <w:p>
      <w:pPr>
        <w:pStyle w:val="Style10"/>
        <w:keepNext w:val="0"/>
        <w:keepLines w:val="0"/>
        <w:framePr w:w="7498" w:h="6302" w:wrap="none" w:hAnchor="page" w:x="4869" w:y="3175"/>
        <w:widowControl w:val="0"/>
        <w:shd w:val="clear" w:color="auto" w:fill="auto"/>
        <w:bidi w:val="0"/>
        <w:spacing w:before="0" w:after="0" w:line="240" w:lineRule="auto"/>
        <w:ind w:left="0" w:right="0" w:firstLine="0"/>
        <w:jc w:val="left"/>
      </w:pPr>
      <w:r>
        <w:rPr>
          <w:color w:val="000000"/>
          <w:spacing w:val="0"/>
          <w:w w:val="100"/>
          <w:position w:val="0"/>
        </w:rPr>
        <w:t>C83.3, C83.5, C83.7, C83.8, C83.9, C84, C84.0,</w:t>
      </w:r>
    </w:p>
    <w:p>
      <w:pPr>
        <w:pStyle w:val="Style10"/>
        <w:keepNext w:val="0"/>
        <w:keepLines w:val="0"/>
        <w:framePr w:w="7498" w:h="6302" w:wrap="none" w:hAnchor="page" w:x="4869" w:y="3175"/>
        <w:widowControl w:val="0"/>
        <w:shd w:val="clear" w:color="auto" w:fill="auto"/>
        <w:bidi w:val="0"/>
        <w:spacing w:before="0" w:after="0" w:line="240" w:lineRule="auto"/>
        <w:ind w:left="0" w:right="0" w:firstLine="0"/>
        <w:jc w:val="left"/>
      </w:pPr>
      <w:r>
        <w:rPr>
          <w:color w:val="000000"/>
          <w:spacing w:val="0"/>
          <w:w w:val="100"/>
          <w:position w:val="0"/>
        </w:rPr>
        <w:t>C84.1, C84.4, C84.5, C84.6, C84.7, C84.8, C84.9,</w:t>
      </w:r>
    </w:p>
    <w:p>
      <w:pPr>
        <w:pStyle w:val="Style10"/>
        <w:keepNext w:val="0"/>
        <w:keepLines w:val="0"/>
        <w:framePr w:w="7498" w:h="6302" w:wrap="none" w:hAnchor="page" w:x="4869" w:y="3175"/>
        <w:widowControl w:val="0"/>
        <w:shd w:val="clear" w:color="auto" w:fill="auto"/>
        <w:bidi w:val="0"/>
        <w:spacing w:before="0" w:after="0" w:line="240" w:lineRule="auto"/>
        <w:ind w:left="0" w:right="0" w:firstLine="160"/>
        <w:jc w:val="left"/>
      </w:pPr>
      <w:r>
        <w:rPr>
          <w:color w:val="000000"/>
          <w:spacing w:val="0"/>
          <w:w w:val="100"/>
          <w:position w:val="0"/>
        </w:rPr>
        <w:t>C85, C85.1, C85.2, C85.7, C85.9, C86, C86.0,</w:t>
      </w:r>
    </w:p>
    <w:p>
      <w:pPr>
        <w:pStyle w:val="Style10"/>
        <w:keepNext w:val="0"/>
        <w:keepLines w:val="0"/>
        <w:framePr w:w="7498" w:h="6302" w:wrap="none" w:hAnchor="page" w:x="4869" w:y="3175"/>
        <w:widowControl w:val="0"/>
        <w:shd w:val="clear" w:color="auto" w:fill="auto"/>
        <w:bidi w:val="0"/>
        <w:spacing w:before="0" w:after="0" w:line="240" w:lineRule="auto"/>
        <w:ind w:left="0" w:right="0" w:firstLine="0"/>
        <w:jc w:val="left"/>
      </w:pPr>
      <w:r>
        <w:rPr>
          <w:color w:val="000000"/>
          <w:spacing w:val="0"/>
          <w:w w:val="100"/>
          <w:position w:val="0"/>
        </w:rPr>
        <w:t>C86.1, C86.2, C86.3, C86.4, C86.5, C86.6, C88,</w:t>
      </w:r>
    </w:p>
    <w:p>
      <w:pPr>
        <w:pStyle w:val="Style10"/>
        <w:keepNext w:val="0"/>
        <w:keepLines w:val="0"/>
        <w:framePr w:w="7498" w:h="6302" w:wrap="none" w:hAnchor="page" w:x="4869" w:y="3175"/>
        <w:widowControl w:val="0"/>
        <w:shd w:val="clear" w:color="auto" w:fill="auto"/>
        <w:bidi w:val="0"/>
        <w:spacing w:before="0" w:after="0" w:line="240" w:lineRule="auto"/>
        <w:ind w:left="0" w:right="0" w:firstLine="0"/>
        <w:jc w:val="left"/>
      </w:pPr>
      <w:r>
        <w:rPr>
          <w:color w:val="000000"/>
          <w:spacing w:val="0"/>
          <w:w w:val="100"/>
          <w:position w:val="0"/>
        </w:rPr>
        <w:t>C88.0, C88.2, C88.3, C88.4, C88.7, C88.9, C90,</w:t>
      </w:r>
    </w:p>
    <w:p>
      <w:pPr>
        <w:pStyle w:val="Style10"/>
        <w:keepNext w:val="0"/>
        <w:keepLines w:val="0"/>
        <w:framePr w:w="7498" w:h="6302" w:wrap="none" w:hAnchor="page" w:x="4869" w:y="3175"/>
        <w:widowControl w:val="0"/>
        <w:shd w:val="clear" w:color="auto" w:fill="auto"/>
        <w:bidi w:val="0"/>
        <w:spacing w:before="0" w:after="0" w:line="240" w:lineRule="auto"/>
        <w:ind w:left="0" w:right="0" w:firstLine="0"/>
        <w:jc w:val="left"/>
      </w:pPr>
      <w:r>
        <w:rPr>
          <w:color w:val="000000"/>
          <w:spacing w:val="0"/>
          <w:w w:val="100"/>
          <w:position w:val="0"/>
        </w:rPr>
        <w:t>C90.0, C90.1, C90.2, C90.3, C91.1, C91.3, C91.4,</w:t>
      </w:r>
    </w:p>
    <w:p>
      <w:pPr>
        <w:pStyle w:val="Style10"/>
        <w:keepNext w:val="0"/>
        <w:keepLines w:val="0"/>
        <w:framePr w:w="7498" w:h="6302" w:wrap="none" w:hAnchor="page" w:x="4869" w:y="3175"/>
        <w:widowControl w:val="0"/>
        <w:shd w:val="clear" w:color="auto" w:fill="auto"/>
        <w:bidi w:val="0"/>
        <w:spacing w:before="0" w:after="0" w:line="240" w:lineRule="auto"/>
        <w:ind w:left="0" w:right="0" w:firstLine="0"/>
        <w:jc w:val="left"/>
      </w:pPr>
      <w:r>
        <w:rPr>
          <w:color w:val="000000"/>
          <w:spacing w:val="0"/>
          <w:w w:val="100"/>
          <w:position w:val="0"/>
        </w:rPr>
        <w:t>C91.5, C91.6, C91.7, C91.8, C91.9, C92.1, C92.2,</w:t>
      </w:r>
    </w:p>
    <w:p>
      <w:pPr>
        <w:pStyle w:val="Style10"/>
        <w:keepNext w:val="0"/>
        <w:keepLines w:val="0"/>
        <w:framePr w:w="7498" w:h="6302" w:wrap="none" w:hAnchor="page" w:x="4869" w:y="3175"/>
        <w:widowControl w:val="0"/>
        <w:shd w:val="clear" w:color="auto" w:fill="auto"/>
        <w:bidi w:val="0"/>
        <w:spacing w:before="0" w:after="0" w:line="240" w:lineRule="auto"/>
        <w:ind w:left="0" w:right="0" w:firstLine="0"/>
        <w:jc w:val="left"/>
      </w:pPr>
      <w:r>
        <w:rPr>
          <w:color w:val="000000"/>
          <w:spacing w:val="0"/>
          <w:w w:val="100"/>
          <w:position w:val="0"/>
        </w:rPr>
        <w:t>C92.3, C92.7, C92.9, C93.1, C93.7, C93.9, C94.3,</w:t>
      </w:r>
    </w:p>
    <w:p>
      <w:pPr>
        <w:pStyle w:val="Style10"/>
        <w:keepNext w:val="0"/>
        <w:keepLines w:val="0"/>
        <w:framePr w:w="7498" w:h="6302" w:wrap="none" w:hAnchor="page" w:x="4869" w:y="3175"/>
        <w:widowControl w:val="0"/>
        <w:shd w:val="clear" w:color="auto" w:fill="auto"/>
        <w:bidi w:val="0"/>
        <w:spacing w:before="0" w:after="0" w:line="240" w:lineRule="auto"/>
        <w:ind w:left="0" w:right="0" w:firstLine="0"/>
        <w:jc w:val="left"/>
      </w:pPr>
      <w:r>
        <w:rPr>
          <w:color w:val="000000"/>
          <w:spacing w:val="0"/>
          <w:w w:val="100"/>
          <w:position w:val="0"/>
        </w:rPr>
        <w:t>C94.4, C94.6, C94.7, C95, C95.1, C95.7, C95.9,</w:t>
      </w:r>
    </w:p>
    <w:p>
      <w:pPr>
        <w:pStyle w:val="Style10"/>
        <w:keepNext w:val="0"/>
        <w:keepLines w:val="0"/>
        <w:framePr w:w="7498" w:h="6302" w:wrap="none" w:hAnchor="page" w:x="4869" w:y="3175"/>
        <w:widowControl w:val="0"/>
        <w:shd w:val="clear" w:color="auto" w:fill="auto"/>
        <w:bidi w:val="0"/>
        <w:spacing w:before="0" w:after="0" w:line="240" w:lineRule="auto"/>
        <w:ind w:left="0" w:right="0" w:firstLine="0"/>
        <w:jc w:val="left"/>
      </w:pPr>
      <w:r>
        <w:rPr>
          <w:color w:val="000000"/>
          <w:spacing w:val="0"/>
          <w:w w:val="100"/>
          <w:position w:val="0"/>
        </w:rPr>
        <w:t>C96, C96.0, C96.2, C96.4, C96.5, C96.6, C96.7,</w:t>
      </w:r>
    </w:p>
    <w:p>
      <w:pPr>
        <w:pStyle w:val="Style10"/>
        <w:keepNext w:val="0"/>
        <w:keepLines w:val="0"/>
        <w:framePr w:w="7498" w:h="6302" w:wrap="none" w:hAnchor="page" w:x="4869" w:y="3175"/>
        <w:widowControl w:val="0"/>
        <w:shd w:val="clear" w:color="auto" w:fill="auto"/>
        <w:bidi w:val="0"/>
        <w:spacing w:before="0" w:after="0" w:line="240" w:lineRule="auto"/>
        <w:ind w:left="0" w:right="0" w:firstLine="160"/>
        <w:jc w:val="left"/>
      </w:pPr>
      <w:r>
        <w:rPr>
          <w:color w:val="000000"/>
          <w:spacing w:val="0"/>
          <w:w w:val="100"/>
          <w:position w:val="0"/>
        </w:rPr>
        <w:t>C96.8, C96.9, D45, D46, D46.0, D46.1, D46.2,</w:t>
      </w:r>
    </w:p>
    <w:p>
      <w:pPr>
        <w:pStyle w:val="Style10"/>
        <w:keepNext w:val="0"/>
        <w:keepLines w:val="0"/>
        <w:framePr w:w="7498" w:h="6302" w:wrap="none" w:hAnchor="page" w:x="4869" w:y="3175"/>
        <w:widowControl w:val="0"/>
        <w:shd w:val="clear" w:color="auto" w:fill="auto"/>
        <w:bidi w:val="0"/>
        <w:spacing w:before="0" w:after="0" w:line="240" w:lineRule="auto"/>
        <w:ind w:left="0" w:right="0" w:firstLine="0"/>
        <w:jc w:val="left"/>
      </w:pPr>
      <w:r>
        <w:rPr>
          <w:color w:val="000000"/>
          <w:spacing w:val="0"/>
          <w:w w:val="100"/>
          <w:position w:val="0"/>
        </w:rPr>
        <w:t>D46.4, D46.5, D46.6, D46.7, D46.9, D47, D47.0,</w:t>
      </w:r>
    </w:p>
    <w:p>
      <w:pPr>
        <w:pStyle w:val="Style10"/>
        <w:keepNext w:val="0"/>
        <w:keepLines w:val="0"/>
        <w:framePr w:w="7498" w:h="6302" w:wrap="none" w:hAnchor="page" w:x="4869" w:y="3175"/>
        <w:widowControl w:val="0"/>
        <w:shd w:val="clear" w:color="auto" w:fill="auto"/>
        <w:bidi w:val="0"/>
        <w:spacing w:before="0" w:after="80" w:line="240" w:lineRule="auto"/>
        <w:ind w:left="0" w:right="0" w:firstLine="0"/>
        <w:jc w:val="left"/>
      </w:pPr>
      <w:r>
        <w:rPr>
          <w:color w:val="000000"/>
          <w:spacing w:val="0"/>
          <w:w w:val="100"/>
          <w:position w:val="0"/>
        </w:rPr>
        <w:t>D47.1, D47.2, D47.3, D47.4, D47.5, D47.7, D47.9</w:t>
      </w:r>
    </w:p>
    <w:p>
      <w:pPr>
        <w:pStyle w:val="Style10"/>
        <w:keepNext w:val="0"/>
        <w:keepLines w:val="0"/>
        <w:framePr w:w="7498" w:h="6302" w:wrap="none" w:hAnchor="page" w:x="4869" w:y="3175"/>
        <w:widowControl w:val="0"/>
        <w:shd w:val="clear" w:color="auto" w:fill="auto"/>
        <w:bidi w:val="0"/>
        <w:spacing w:before="0" w:after="80" w:line="240" w:lineRule="auto"/>
        <w:ind w:left="0" w:right="0" w:firstLine="0"/>
        <w:jc w:val="center"/>
      </w:pPr>
      <w:r>
        <w:rPr>
          <w:color w:val="000000"/>
          <w:spacing w:val="0"/>
          <w:w w:val="100"/>
          <w:position w:val="0"/>
        </w:rPr>
        <w:t>Детская урология-андрология</w:t>
      </w:r>
    </w:p>
    <w:p>
      <w:pPr>
        <w:pStyle w:val="Style10"/>
        <w:keepNext w:val="0"/>
        <w:keepLines w:val="0"/>
        <w:framePr w:w="7498" w:h="6302" w:wrap="none" w:hAnchor="page" w:x="4869" w:y="3175"/>
        <w:widowControl w:val="0"/>
        <w:shd w:val="clear" w:color="auto" w:fill="auto"/>
        <w:tabs>
          <w:tab w:pos="4382" w:val="left"/>
        </w:tabs>
        <w:bidi w:val="0"/>
        <w:spacing w:before="0" w:after="0" w:line="240" w:lineRule="auto"/>
        <w:ind w:left="2020" w:right="0" w:firstLine="0"/>
        <w:jc w:val="left"/>
      </w:pPr>
      <w:r>
        <w:rPr>
          <w:color w:val="000000"/>
          <w:spacing w:val="0"/>
          <w:w w:val="100"/>
          <w:position w:val="0"/>
        </w:rPr>
        <w:t>-</w:t>
        <w:tab/>
      </w:r>
      <w:r>
        <w:rPr>
          <w:color w:val="000000"/>
          <w:spacing w:val="0"/>
          <w:w w:val="100"/>
          <w:position w:val="0"/>
        </w:rPr>
        <w:t>A11.21.002, A11.21.003, A11.21.005,</w:t>
      </w:r>
    </w:p>
    <w:p>
      <w:pPr>
        <w:pStyle w:val="Style10"/>
        <w:keepNext w:val="0"/>
        <w:keepLines w:val="0"/>
        <w:framePr w:w="7498" w:h="6302" w:wrap="none" w:hAnchor="page" w:x="4869" w:y="3175"/>
        <w:widowControl w:val="0"/>
        <w:shd w:val="clear" w:color="auto" w:fill="auto"/>
        <w:bidi w:val="0"/>
        <w:spacing w:before="0" w:after="0" w:line="240" w:lineRule="auto"/>
        <w:ind w:left="4380" w:right="0" w:firstLine="0"/>
        <w:jc w:val="left"/>
      </w:pPr>
      <w:r>
        <w:rPr>
          <w:color w:val="000000"/>
          <w:spacing w:val="0"/>
          <w:w w:val="100"/>
          <w:position w:val="0"/>
        </w:rPr>
        <w:t>A16.21.008, A16.21.009, A16.21.010,</w:t>
      </w:r>
    </w:p>
    <w:p>
      <w:pPr>
        <w:pStyle w:val="Style10"/>
        <w:keepNext w:val="0"/>
        <w:keepLines w:val="0"/>
        <w:framePr w:w="7498" w:h="6302" w:wrap="none" w:hAnchor="page" w:x="4869" w:y="3175"/>
        <w:widowControl w:val="0"/>
        <w:shd w:val="clear" w:color="auto" w:fill="auto"/>
        <w:bidi w:val="0"/>
        <w:spacing w:before="0" w:after="0" w:line="240" w:lineRule="auto"/>
        <w:ind w:left="4740" w:right="0" w:firstLine="0"/>
        <w:jc w:val="left"/>
      </w:pPr>
      <w:r>
        <w:rPr>
          <w:color w:val="000000"/>
          <w:spacing w:val="0"/>
          <w:w w:val="100"/>
          <w:position w:val="0"/>
        </w:rPr>
        <w:t>A16.21.010.001, A16.21.011,</w:t>
      </w:r>
    </w:p>
    <w:p>
      <w:pPr>
        <w:pStyle w:val="Style10"/>
        <w:keepNext w:val="0"/>
        <w:keepLines w:val="0"/>
        <w:framePr w:w="7498" w:h="6302" w:wrap="none" w:hAnchor="page" w:x="4869" w:y="3175"/>
        <w:widowControl w:val="0"/>
        <w:shd w:val="clear" w:color="auto" w:fill="auto"/>
        <w:bidi w:val="0"/>
        <w:spacing w:before="0" w:after="0" w:line="240" w:lineRule="auto"/>
        <w:ind w:left="4380" w:right="0" w:firstLine="0"/>
        <w:jc w:val="left"/>
      </w:pPr>
      <w:r>
        <w:rPr>
          <w:color w:val="000000"/>
          <w:spacing w:val="0"/>
          <w:w w:val="100"/>
          <w:position w:val="0"/>
        </w:rPr>
        <w:t>A16.21.012, A16.21.013, A16.21.017,</w:t>
      </w:r>
    </w:p>
    <w:p>
      <w:pPr>
        <w:pStyle w:val="Style10"/>
        <w:keepNext w:val="0"/>
        <w:keepLines w:val="0"/>
        <w:framePr w:w="7498" w:h="6302" w:wrap="none" w:hAnchor="page" w:x="4869" w:y="3175"/>
        <w:widowControl w:val="0"/>
        <w:shd w:val="clear" w:color="auto" w:fill="auto"/>
        <w:bidi w:val="0"/>
        <w:spacing w:before="0" w:after="0" w:line="240" w:lineRule="auto"/>
        <w:ind w:left="4380" w:right="0" w:firstLine="0"/>
        <w:jc w:val="left"/>
      </w:pPr>
      <w:r>
        <w:rPr>
          <w:color w:val="000000"/>
          <w:spacing w:val="0"/>
          <w:w w:val="100"/>
          <w:position w:val="0"/>
        </w:rPr>
        <w:t>A16.21.023, A16.21.024, A16.21.025,</w:t>
      </w:r>
    </w:p>
    <w:p>
      <w:pPr>
        <w:pStyle w:val="Style10"/>
        <w:keepNext w:val="0"/>
        <w:keepLines w:val="0"/>
        <w:framePr w:w="7498" w:h="6302" w:wrap="none" w:hAnchor="page" w:x="4869" w:y="3175"/>
        <w:widowControl w:val="0"/>
        <w:shd w:val="clear" w:color="auto" w:fill="auto"/>
        <w:bidi w:val="0"/>
        <w:spacing w:before="0" w:after="0" w:line="240" w:lineRule="auto"/>
        <w:ind w:left="4380" w:right="0" w:firstLine="0"/>
        <w:jc w:val="left"/>
      </w:pPr>
      <w:r>
        <w:rPr>
          <w:color w:val="000000"/>
          <w:spacing w:val="0"/>
          <w:w w:val="100"/>
          <w:position w:val="0"/>
        </w:rPr>
        <w:t>A16.21.031, A16.21.032, A16.21.034,</w:t>
      </w:r>
    </w:p>
    <w:p>
      <w:pPr>
        <w:pStyle w:val="Style10"/>
        <w:keepNext w:val="0"/>
        <w:keepLines w:val="0"/>
        <w:framePr w:w="7498" w:h="6302" w:wrap="none" w:hAnchor="page" w:x="4869" w:y="3175"/>
        <w:widowControl w:val="0"/>
        <w:shd w:val="clear" w:color="auto" w:fill="auto"/>
        <w:bidi w:val="0"/>
        <w:spacing w:before="0" w:after="80" w:line="240" w:lineRule="auto"/>
        <w:ind w:left="4920" w:right="0" w:firstLine="0"/>
        <w:jc w:val="left"/>
      </w:pPr>
      <w:r>
        <w:rPr>
          <w:color w:val="000000"/>
          <w:spacing w:val="0"/>
          <w:w w:val="100"/>
          <w:position w:val="0"/>
        </w:rPr>
        <w:t>A16.21.035, A16.21.037,</w:t>
      </w:r>
    </w:p>
    <w:p>
      <w:pPr>
        <w:pStyle w:val="Style10"/>
        <w:keepNext w:val="0"/>
        <w:keepLines w:val="0"/>
        <w:framePr w:w="1704" w:h="1042" w:wrap="none" w:hAnchor="page" w:x="12818" w:y="3175"/>
        <w:widowControl w:val="0"/>
        <w:shd w:val="clear" w:color="auto" w:fill="auto"/>
        <w:bidi w:val="0"/>
        <w:spacing w:before="0" w:after="100" w:line="240" w:lineRule="auto"/>
        <w:ind w:left="0" w:right="0" w:firstLine="0"/>
        <w:jc w:val="both"/>
      </w:pPr>
      <w:r>
        <w:rPr>
          <w:color w:val="000000"/>
          <w:spacing w:val="0"/>
          <w:w w:val="100"/>
          <w:position w:val="0"/>
        </w:rPr>
        <w:t>Возрастная группа: от 0 дней до 18 лет</w:t>
      </w:r>
    </w:p>
    <w:p>
      <w:pPr>
        <w:pStyle w:val="Style10"/>
        <w:keepNext w:val="0"/>
        <w:keepLines w:val="0"/>
        <w:framePr w:w="1704" w:h="1042" w:wrap="none" w:hAnchor="page" w:x="12818" w:y="3175"/>
        <w:widowControl w:val="0"/>
        <w:shd w:val="clear" w:color="auto" w:fill="auto"/>
        <w:bidi w:val="0"/>
        <w:spacing w:before="0" w:after="0" w:line="240" w:lineRule="auto"/>
        <w:ind w:left="0" w:right="0" w:firstLine="0"/>
        <w:jc w:val="both"/>
      </w:pPr>
      <w:r>
        <w:rPr>
          <w:color w:val="000000"/>
          <w:spacing w:val="0"/>
          <w:w w:val="100"/>
          <w:position w:val="0"/>
        </w:rPr>
        <w:t>Возрастная группа: от 0 дней до 18 лет</w:t>
      </w:r>
    </w:p>
    <w:p>
      <w:pPr>
        <w:pStyle w:val="Style10"/>
        <w:keepNext w:val="0"/>
        <w:keepLines w:val="0"/>
        <w:framePr w:w="1704" w:h="480" w:wrap="none" w:hAnchor="page" w:x="12818" w:y="7845"/>
        <w:widowControl w:val="0"/>
        <w:shd w:val="clear" w:color="auto" w:fill="auto"/>
        <w:bidi w:val="0"/>
        <w:spacing w:before="0" w:after="0" w:line="240" w:lineRule="auto"/>
        <w:ind w:left="0" w:right="0" w:firstLine="0"/>
        <w:jc w:val="left"/>
      </w:pPr>
      <w:r>
        <w:rPr>
          <w:color w:val="000000"/>
          <w:spacing w:val="0"/>
          <w:w w:val="100"/>
          <w:position w:val="0"/>
        </w:rPr>
        <w:t>Возрастная группа: от 0 дней до 18 лет</w:t>
      </w:r>
    </w:p>
    <w:p>
      <w:pPr>
        <w:pStyle w:val="Style10"/>
        <w:keepNext w:val="0"/>
        <w:keepLines w:val="0"/>
        <w:framePr w:w="398" w:h="811" w:wrap="none" w:hAnchor="page" w:x="15400" w:y="3175"/>
        <w:widowControl w:val="0"/>
        <w:shd w:val="clear" w:color="auto" w:fill="auto"/>
        <w:bidi w:val="0"/>
        <w:spacing w:before="0" w:after="320" w:line="240" w:lineRule="auto"/>
        <w:ind w:left="0" w:right="0" w:firstLine="0"/>
        <w:jc w:val="left"/>
      </w:pPr>
      <w:r>
        <w:rPr>
          <w:color w:val="000000"/>
          <w:spacing w:val="0"/>
          <w:w w:val="100"/>
          <w:position w:val="0"/>
        </w:rPr>
        <w:t>7,82</w:t>
      </w:r>
    </w:p>
    <w:p>
      <w:pPr>
        <w:pStyle w:val="Style10"/>
        <w:keepNext w:val="0"/>
        <w:keepLines w:val="0"/>
        <w:framePr w:w="398" w:h="811" w:wrap="none" w:hAnchor="page" w:x="15400" w:y="3175"/>
        <w:widowControl w:val="0"/>
        <w:shd w:val="clear" w:color="auto" w:fill="auto"/>
        <w:bidi w:val="0"/>
        <w:spacing w:before="0" w:after="0" w:line="240" w:lineRule="auto"/>
        <w:ind w:left="0" w:right="0" w:firstLine="0"/>
        <w:jc w:val="left"/>
      </w:pPr>
      <w:r>
        <w:rPr>
          <w:color w:val="000000"/>
          <w:spacing w:val="0"/>
          <w:w w:val="100"/>
          <w:position w:val="0"/>
        </w:rPr>
        <w:t>5,68</w:t>
      </w:r>
    </w:p>
    <w:p>
      <w:pPr>
        <w:pStyle w:val="Style10"/>
        <w:keepNext w:val="0"/>
        <w:keepLines w:val="0"/>
        <w:framePr w:w="398" w:h="562" w:wrap="none" w:hAnchor="page" w:x="15400" w:y="7533"/>
        <w:widowControl w:val="0"/>
        <w:shd w:val="clear" w:color="auto" w:fill="auto"/>
        <w:bidi w:val="0"/>
        <w:spacing w:before="0" w:after="80" w:line="240" w:lineRule="auto"/>
        <w:ind w:left="0" w:right="0" w:firstLine="0"/>
        <w:jc w:val="left"/>
      </w:pPr>
      <w:r>
        <w:rPr>
          <w:color w:val="000000"/>
          <w:spacing w:val="0"/>
          <w:w w:val="100"/>
          <w:position w:val="0"/>
        </w:rPr>
        <w:t>1,15</w:t>
      </w:r>
    </w:p>
    <w:p>
      <w:pPr>
        <w:pStyle w:val="Style10"/>
        <w:keepNext w:val="0"/>
        <w:keepLines w:val="0"/>
        <w:framePr w:w="398" w:h="562" w:wrap="none" w:hAnchor="page" w:x="15400" w:y="7533"/>
        <w:widowControl w:val="0"/>
        <w:shd w:val="clear" w:color="auto" w:fill="auto"/>
        <w:bidi w:val="0"/>
        <w:spacing w:before="0" w:after="0" w:line="240" w:lineRule="auto"/>
        <w:ind w:left="0" w:right="0" w:firstLine="0"/>
        <w:jc w:val="left"/>
      </w:pPr>
      <w:r>
        <w:rPr>
          <w:color w:val="000000"/>
          <w:spacing w:val="0"/>
          <w:w w:val="100"/>
          <w:position w:val="0"/>
        </w:rPr>
        <w:t>0,97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6"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00" w:left="582" w:header="0" w:footer="672" w:gutter="0"/>
          <w:cols w:space="720"/>
          <w:noEndnote/>
          <w:rtlGutter w:val="0"/>
          <w:docGrid w:linePitch="360"/>
        </w:sectPr>
      </w:pPr>
    </w:p>
    <w:tbl>
      <w:tblPr>
        <w:tblOverlap w:val="never"/>
        <w:jc w:val="left"/>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framePr w:w="7968" w:h="744" w:wrap="none" w:hAnchor="page" w:x="433"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framePr w:w="7968" w:h="744" w:wrap="none" w:hAnchor="page" w:x="433"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433"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433"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433" w:y="31"/>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bl>
    <w:p>
      <w:pPr>
        <w:framePr w:w="7968" w:h="744" w:wrap="none" w:hAnchor="page" w:x="433" w:y="31"/>
        <w:widowControl w:val="0"/>
        <w:spacing w:line="1" w:lineRule="exact"/>
      </w:pPr>
    </w:p>
    <w:p>
      <w:pPr>
        <w:pStyle w:val="Style10"/>
        <w:keepNext w:val="0"/>
        <w:keepLines w:val="0"/>
        <w:framePr w:w="3778" w:h="715" w:wrap="none" w:hAnchor="page" w:x="563" w:y="2027"/>
        <w:widowControl w:val="0"/>
        <w:shd w:val="clear" w:color="auto" w:fill="auto"/>
        <w:tabs>
          <w:tab w:pos="1157" w:val="left"/>
        </w:tabs>
        <w:bidi w:val="0"/>
        <w:spacing w:before="0" w:after="0" w:line="240" w:lineRule="auto"/>
        <w:ind w:left="0" w:right="0" w:firstLine="0"/>
        <w:jc w:val="right"/>
      </w:pPr>
      <w:r>
        <w:rPr>
          <w:color w:val="000000"/>
          <w:spacing w:val="0"/>
          <w:w w:val="100"/>
          <w:position w:val="0"/>
        </w:rPr>
        <w:t>st09.002</w:t>
        <w:tab/>
        <w:t xml:space="preserve">38 </w:t>
      </w:r>
      <w:r>
        <w:rPr>
          <w:color w:val="000000"/>
          <w:spacing w:val="0"/>
          <w:w w:val="100"/>
          <w:position w:val="0"/>
        </w:rPr>
        <w:t>Операции на мужских</w:t>
      </w:r>
    </w:p>
    <w:p>
      <w:pPr>
        <w:pStyle w:val="Style10"/>
        <w:keepNext w:val="0"/>
        <w:keepLines w:val="0"/>
        <w:framePr w:w="3778" w:h="715" w:wrap="none" w:hAnchor="page" w:x="563" w:y="2027"/>
        <w:widowControl w:val="0"/>
        <w:shd w:val="clear" w:color="auto" w:fill="auto"/>
        <w:bidi w:val="0"/>
        <w:spacing w:before="0" w:after="0" w:line="240" w:lineRule="auto"/>
        <w:ind w:left="1800" w:right="0" w:firstLine="0"/>
        <w:jc w:val="left"/>
      </w:pPr>
      <w:r>
        <w:rPr>
          <w:color w:val="000000"/>
          <w:spacing w:val="0"/>
          <w:w w:val="100"/>
          <w:position w:val="0"/>
        </w:rPr>
        <w:t>половых органах, дети (уровень 2)</w:t>
      </w:r>
    </w:p>
    <w:p>
      <w:pPr>
        <w:pStyle w:val="Style10"/>
        <w:keepNext w:val="0"/>
        <w:keepLines w:val="0"/>
        <w:framePr w:w="1402" w:h="250" w:wrap="none" w:hAnchor="page" w:x="563" w:y="3506"/>
        <w:widowControl w:val="0"/>
        <w:shd w:val="clear" w:color="auto" w:fill="auto"/>
        <w:tabs>
          <w:tab w:pos="1157" w:val="left"/>
        </w:tabs>
        <w:bidi w:val="0"/>
        <w:spacing w:before="0" w:after="0" w:line="240" w:lineRule="auto"/>
        <w:ind w:left="0" w:right="0" w:firstLine="0"/>
        <w:jc w:val="left"/>
      </w:pPr>
      <w:r>
        <w:rPr>
          <w:color w:val="000000"/>
          <w:spacing w:val="0"/>
          <w:w w:val="100"/>
          <w:position w:val="0"/>
        </w:rPr>
        <w:t>S109.003</w:t>
        <w:tab/>
      </w:r>
      <w:r>
        <w:rPr>
          <w:color w:val="000000"/>
          <w:spacing w:val="0"/>
          <w:w w:val="100"/>
          <w:position w:val="0"/>
        </w:rPr>
        <w:t>39</w:t>
      </w:r>
    </w:p>
    <w:p>
      <w:pPr>
        <w:pStyle w:val="Style10"/>
        <w:keepNext w:val="0"/>
        <w:keepLines w:val="0"/>
        <w:framePr w:w="1982" w:h="720" w:wrap="none" w:hAnchor="page" w:x="2358" w:y="3506"/>
        <w:widowControl w:val="0"/>
        <w:shd w:val="clear" w:color="auto" w:fill="auto"/>
        <w:bidi w:val="0"/>
        <w:spacing w:before="0" w:after="0" w:line="240" w:lineRule="auto"/>
        <w:ind w:left="0" w:right="0" w:firstLine="0"/>
        <w:jc w:val="left"/>
      </w:pPr>
      <w:r>
        <w:rPr>
          <w:color w:val="000000"/>
          <w:spacing w:val="0"/>
          <w:w w:val="100"/>
          <w:position w:val="0"/>
        </w:rPr>
        <w:t>Операции на мужских половых органах, дети</w:t>
      </w:r>
    </w:p>
    <w:p>
      <w:pPr>
        <w:pStyle w:val="Style10"/>
        <w:keepNext w:val="0"/>
        <w:keepLines w:val="0"/>
        <w:framePr w:w="1982" w:h="720" w:wrap="none" w:hAnchor="page" w:x="2358" w:y="3506"/>
        <w:widowControl w:val="0"/>
        <w:shd w:val="clear" w:color="auto" w:fill="auto"/>
        <w:bidi w:val="0"/>
        <w:spacing w:before="0" w:after="0" w:line="240" w:lineRule="auto"/>
        <w:ind w:left="0" w:right="0" w:firstLine="0"/>
        <w:jc w:val="left"/>
      </w:pPr>
      <w:r>
        <w:rPr>
          <w:color w:val="000000"/>
          <w:spacing w:val="0"/>
          <w:w w:val="100"/>
          <w:position w:val="0"/>
        </w:rPr>
        <w:t>(уровень 3)</w:t>
      </w:r>
    </w:p>
    <w:p>
      <w:pPr>
        <w:pStyle w:val="Style10"/>
        <w:keepNext w:val="0"/>
        <w:keepLines w:val="0"/>
        <w:framePr w:w="1402" w:h="250" w:wrap="none" w:hAnchor="page" w:x="563" w:y="5215"/>
        <w:widowControl w:val="0"/>
        <w:shd w:val="clear" w:color="auto" w:fill="auto"/>
        <w:tabs>
          <w:tab w:pos="1152" w:val="left"/>
        </w:tabs>
        <w:bidi w:val="0"/>
        <w:spacing w:before="0" w:after="0" w:line="240" w:lineRule="auto"/>
        <w:ind w:left="0" w:right="0" w:firstLine="0"/>
        <w:jc w:val="left"/>
      </w:pPr>
      <w:r>
        <w:rPr>
          <w:color w:val="000000"/>
          <w:spacing w:val="0"/>
          <w:w w:val="100"/>
          <w:position w:val="0"/>
        </w:rPr>
        <w:t>S109.004</w:t>
        <w:tab/>
      </w:r>
      <w:r>
        <w:rPr>
          <w:color w:val="000000"/>
          <w:spacing w:val="0"/>
          <w:w w:val="100"/>
          <w:position w:val="0"/>
        </w:rPr>
        <w:t>40</w:t>
      </w:r>
    </w:p>
    <w:p>
      <w:pPr>
        <w:pStyle w:val="Style10"/>
        <w:keepNext w:val="0"/>
        <w:keepLines w:val="0"/>
        <w:framePr w:w="1982" w:h="720" w:wrap="none" w:hAnchor="page" w:x="2358" w:y="5215"/>
        <w:widowControl w:val="0"/>
        <w:shd w:val="clear" w:color="auto" w:fill="auto"/>
        <w:bidi w:val="0"/>
        <w:spacing w:before="0" w:after="0" w:line="240" w:lineRule="auto"/>
        <w:ind w:left="0" w:right="0" w:firstLine="0"/>
        <w:jc w:val="left"/>
      </w:pPr>
      <w:r>
        <w:rPr>
          <w:color w:val="000000"/>
          <w:spacing w:val="0"/>
          <w:w w:val="100"/>
          <w:position w:val="0"/>
        </w:rPr>
        <w:t>Операции на мужских половых органах, дети (уровень 4)</w:t>
      </w:r>
    </w:p>
    <w:p>
      <w:pPr>
        <w:pStyle w:val="Style10"/>
        <w:keepNext w:val="0"/>
        <w:keepLines w:val="0"/>
        <w:framePr w:w="4013" w:h="715" w:wrap="none" w:hAnchor="page" w:x="563" w:y="6467"/>
        <w:widowControl w:val="0"/>
        <w:shd w:val="clear" w:color="auto" w:fill="auto"/>
        <w:tabs>
          <w:tab w:pos="1152" w:val="left"/>
        </w:tabs>
        <w:bidi w:val="0"/>
        <w:spacing w:before="0" w:after="0" w:line="240" w:lineRule="auto"/>
        <w:ind w:left="0" w:right="0" w:firstLine="0"/>
        <w:jc w:val="left"/>
      </w:pPr>
      <w:r>
        <w:rPr>
          <w:color w:val="000000"/>
          <w:spacing w:val="0"/>
          <w:w w:val="100"/>
          <w:position w:val="0"/>
        </w:rPr>
        <w:t>st09.005</w:t>
        <w:tab/>
      </w:r>
      <w:r>
        <w:rPr>
          <w:color w:val="000000"/>
          <w:spacing w:val="0"/>
          <w:w w:val="100"/>
          <w:position w:val="0"/>
        </w:rPr>
        <w:t>41 Операции на почке и</w:t>
      </w:r>
    </w:p>
    <w:p>
      <w:pPr>
        <w:pStyle w:val="Style10"/>
        <w:keepNext w:val="0"/>
        <w:keepLines w:val="0"/>
        <w:framePr w:w="4013" w:h="715" w:wrap="none" w:hAnchor="page" w:x="563" w:y="6467"/>
        <w:widowControl w:val="0"/>
        <w:shd w:val="clear" w:color="auto" w:fill="auto"/>
        <w:bidi w:val="0"/>
        <w:spacing w:before="0" w:after="0" w:line="240" w:lineRule="auto"/>
        <w:ind w:left="1760" w:right="440" w:firstLine="0"/>
        <w:jc w:val="right"/>
      </w:pPr>
      <w:r>
        <w:rPr>
          <w:color w:val="000000"/>
          <w:spacing w:val="0"/>
          <w:w w:val="100"/>
          <w:position w:val="0"/>
        </w:rPr>
        <w:t>мочевыделительной системе, дети (уровень 1)</w:t>
      </w:r>
    </w:p>
    <w:p>
      <w:pPr>
        <w:pStyle w:val="Style10"/>
        <w:keepNext w:val="0"/>
        <w:keepLines w:val="0"/>
        <w:framePr w:w="725" w:h="250" w:wrap="none" w:hAnchor="page" w:x="563" w:y="8867"/>
        <w:widowControl w:val="0"/>
        <w:shd w:val="clear" w:color="auto" w:fill="auto"/>
        <w:bidi w:val="0"/>
        <w:spacing w:before="0" w:after="0" w:line="240" w:lineRule="auto"/>
        <w:ind w:left="0" w:right="0" w:firstLine="0"/>
        <w:jc w:val="left"/>
      </w:pPr>
      <w:r>
        <w:rPr>
          <w:color w:val="000000"/>
          <w:spacing w:val="0"/>
          <w:w w:val="100"/>
          <w:position w:val="0"/>
        </w:rPr>
        <w:t>S109.006</w:t>
      </w:r>
    </w:p>
    <w:p>
      <w:pPr>
        <w:pStyle w:val="Style10"/>
        <w:keepNext w:val="0"/>
        <w:keepLines w:val="0"/>
        <w:framePr w:w="2856" w:h="715" w:wrap="none" w:hAnchor="page" w:x="1719" w:y="8867"/>
        <w:widowControl w:val="0"/>
        <w:shd w:val="clear" w:color="auto" w:fill="auto"/>
        <w:bidi w:val="0"/>
        <w:spacing w:before="0" w:after="0" w:line="240" w:lineRule="auto"/>
        <w:ind w:left="640" w:right="0" w:hanging="640"/>
        <w:jc w:val="left"/>
      </w:pPr>
      <w:r>
        <w:rPr>
          <w:color w:val="000000"/>
          <w:spacing w:val="0"/>
          <w:w w:val="100"/>
          <w:position w:val="0"/>
        </w:rPr>
        <w:t>42 Операции на почке и мочевыделительной системе, дети (уровень 2)</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1" w:line="1" w:lineRule="exact"/>
      </w:pPr>
    </w:p>
    <w:p>
      <w:pPr>
        <w:widowControl w:val="0"/>
        <w:spacing w:line="1" w:lineRule="exact"/>
        <w:sectPr>
          <w:headerReference w:type="default" r:id="rId195"/>
          <w:headerReference w:type="even" r:id="rId196"/>
          <w:footnotePr>
            <w:pos w:val="pageBottom"/>
            <w:numFmt w:val="decimal"/>
            <w:numStart w:val="2"/>
            <w:numRestart w:val="continuous"/>
            <w15:footnoteColumns w:val="1"/>
          </w:footnotePr>
          <w:pgSz w:w="8400" w:h="11900"/>
          <w:pgMar w:top="1100" w:right="0" w:bottom="1100" w:left="432" w:header="0" w:footer="672" w:gutter="0"/>
          <w:pgNumType w:start="1"/>
          <w:cols w:space="720"/>
          <w:noEndnote/>
          <w:rtlGutter w:val="0"/>
          <w:docGrid w:linePitch="360"/>
        </w:sectPr>
      </w:pPr>
    </w:p>
    <w:tbl>
      <w:tblPr>
        <w:tblOverlap w:val="never"/>
        <w:jc w:val="center"/>
        <w:tblLayout w:type="fixed"/>
      </w:tblPr>
      <w:tblGrid>
        <w:gridCol w:w="658"/>
        <w:gridCol w:w="3451"/>
        <w:gridCol w:w="2285"/>
        <w:gridCol w:w="1574"/>
      </w:tblGrid>
      <w:tr>
        <w:trPr>
          <w:trHeight w:val="734"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214" w:hRule="exact"/>
        </w:trPr>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А16.21.037.001, А16.21.037.002, А16.21.037.003, А16.21.038, А16.21.039, А16.21.040, А16.21.043, А16.21.048</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1478" w:hRule="exact"/>
        </w:trPr>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820" w:right="0" w:firstLine="360"/>
              <w:jc w:val="both"/>
              <w:rPr>
                <w:sz w:val="20"/>
                <w:szCs w:val="20"/>
              </w:rPr>
            </w:pPr>
            <w:r>
              <w:rPr>
                <w:color w:val="000000"/>
                <w:spacing w:val="0"/>
                <w:w w:val="100"/>
                <w:position w:val="0"/>
                <w:sz w:val="20"/>
                <w:szCs w:val="20"/>
              </w:rPr>
              <w:t>All.</w:t>
            </w:r>
            <w:r>
              <w:rPr>
                <w:color w:val="000000"/>
                <w:spacing w:val="0"/>
                <w:w w:val="100"/>
                <w:position w:val="0"/>
                <w:sz w:val="20"/>
                <w:szCs w:val="20"/>
              </w:rPr>
              <w:t xml:space="preserve">21.005.001, А16.21.001, </w:t>
            </w:r>
            <w:r>
              <w:rPr>
                <w:color w:val="000000"/>
                <w:spacing w:val="0"/>
                <w:w w:val="100"/>
                <w:position w:val="0"/>
                <w:sz w:val="20"/>
                <w:szCs w:val="20"/>
              </w:rPr>
              <w:t>A16.21.007, A16.21.015, A16.21.015.001, A16.21.016, A16.21.018, A16.21.021, A16.21.022, A16.21.027, A16.21.028, A16.21.033, A16.21.044, A16.21.045, A16.21.047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60" w:right="0" w:firstLine="4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1,11</w:t>
            </w:r>
          </w:p>
        </w:tc>
      </w:tr>
      <w:tr>
        <w:trPr>
          <w:trHeight w:val="1709" w:hRule="exact"/>
        </w:trPr>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820"/>
              <w:jc w:val="both"/>
              <w:rPr>
                <w:sz w:val="20"/>
                <w:szCs w:val="20"/>
              </w:rPr>
            </w:pPr>
            <w:r>
              <w:rPr>
                <w:color w:val="000000"/>
                <w:spacing w:val="0"/>
                <w:w w:val="100"/>
                <w:position w:val="0"/>
                <w:sz w:val="20"/>
                <w:szCs w:val="20"/>
              </w:rPr>
              <w:t>A16.21.003, A16.21.004, A16.21.006,</w:t>
            </w:r>
          </w:p>
          <w:p>
            <w:pPr>
              <w:pStyle w:val="Style21"/>
              <w:keepNext w:val="0"/>
              <w:keepLines w:val="0"/>
              <w:widowControl w:val="0"/>
              <w:shd w:val="clear" w:color="auto" w:fill="auto"/>
              <w:bidi w:val="0"/>
              <w:spacing w:before="0" w:after="0" w:line="240" w:lineRule="auto"/>
              <w:ind w:left="0" w:right="0" w:firstLine="1000"/>
              <w:jc w:val="left"/>
              <w:rPr>
                <w:sz w:val="20"/>
                <w:szCs w:val="20"/>
              </w:rPr>
            </w:pPr>
            <w:r>
              <w:rPr>
                <w:color w:val="000000"/>
                <w:spacing w:val="0"/>
                <w:w w:val="100"/>
                <w:position w:val="0"/>
                <w:sz w:val="20"/>
                <w:szCs w:val="20"/>
              </w:rPr>
              <w:t>A16.21.006.001, A16.21.006.002,</w:t>
            </w:r>
          </w:p>
          <w:p>
            <w:pPr>
              <w:pStyle w:val="Style21"/>
              <w:keepNext w:val="0"/>
              <w:keepLines w:val="0"/>
              <w:widowControl w:val="0"/>
              <w:shd w:val="clear" w:color="auto" w:fill="auto"/>
              <w:bidi w:val="0"/>
              <w:spacing w:before="0" w:after="0" w:line="240" w:lineRule="auto"/>
              <w:ind w:left="0" w:right="0" w:firstLine="1000"/>
              <w:jc w:val="left"/>
              <w:rPr>
                <w:sz w:val="20"/>
                <w:szCs w:val="20"/>
              </w:rPr>
            </w:pPr>
            <w:r>
              <w:rPr>
                <w:color w:val="000000"/>
                <w:spacing w:val="0"/>
                <w:w w:val="100"/>
                <w:position w:val="0"/>
                <w:sz w:val="20"/>
                <w:szCs w:val="20"/>
              </w:rPr>
              <w:t>A16.21.006.003, A16.21.006.006,</w:t>
            </w:r>
          </w:p>
          <w:p>
            <w:pPr>
              <w:pStyle w:val="Style21"/>
              <w:keepNext w:val="0"/>
              <w:keepLines w:val="0"/>
              <w:widowControl w:val="0"/>
              <w:shd w:val="clear" w:color="auto" w:fill="auto"/>
              <w:bidi w:val="0"/>
              <w:spacing w:before="0" w:after="0" w:line="240" w:lineRule="auto"/>
              <w:ind w:left="1160" w:right="0" w:firstLine="0"/>
              <w:jc w:val="both"/>
              <w:rPr>
                <w:sz w:val="20"/>
                <w:szCs w:val="20"/>
              </w:rPr>
            </w:pPr>
            <w:r>
              <w:rPr>
                <w:color w:val="000000"/>
                <w:spacing w:val="0"/>
                <w:w w:val="100"/>
                <w:position w:val="0"/>
                <w:sz w:val="20"/>
                <w:szCs w:val="20"/>
              </w:rPr>
              <w:t>A16.21.019, A16.21.019.001,</w:t>
            </w:r>
          </w:p>
          <w:p>
            <w:pPr>
              <w:pStyle w:val="Style21"/>
              <w:keepNext w:val="0"/>
              <w:keepLines w:val="0"/>
              <w:widowControl w:val="0"/>
              <w:shd w:val="clear" w:color="auto" w:fill="auto"/>
              <w:bidi w:val="0"/>
              <w:spacing w:before="0" w:after="0" w:line="240" w:lineRule="auto"/>
              <w:ind w:left="820" w:right="0" w:firstLine="180"/>
              <w:jc w:val="left"/>
              <w:rPr>
                <w:sz w:val="20"/>
                <w:szCs w:val="20"/>
              </w:rPr>
            </w:pPr>
            <w:r>
              <w:rPr>
                <w:color w:val="000000"/>
                <w:spacing w:val="0"/>
                <w:w w:val="100"/>
                <w:position w:val="0"/>
                <w:sz w:val="20"/>
                <w:szCs w:val="20"/>
              </w:rPr>
              <w:t>A16.21.019.002, A16.21.019.003, A16.21.029, A16.21.030, A16.21.036, A16.21.042, A16.21.046, A24.21.003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60" w:right="0" w:firstLine="4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1,97</w:t>
            </w:r>
          </w:p>
        </w:tc>
      </w:tr>
      <w:tr>
        <w:trPr>
          <w:trHeight w:val="1253" w:hRule="exact"/>
        </w:trPr>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1160" w:right="0" w:firstLine="0"/>
              <w:jc w:val="both"/>
              <w:rPr>
                <w:sz w:val="20"/>
                <w:szCs w:val="20"/>
              </w:rPr>
            </w:pPr>
            <w:r>
              <w:rPr>
                <w:color w:val="000000"/>
                <w:spacing w:val="0"/>
                <w:w w:val="100"/>
                <w:position w:val="0"/>
                <w:sz w:val="20"/>
                <w:szCs w:val="20"/>
              </w:rPr>
              <w:t>A16.21.002, A16.21.002.001,</w:t>
            </w:r>
          </w:p>
          <w:p>
            <w:pPr>
              <w:pStyle w:val="Style21"/>
              <w:keepNext w:val="0"/>
              <w:keepLines w:val="0"/>
              <w:widowControl w:val="0"/>
              <w:shd w:val="clear" w:color="auto" w:fill="auto"/>
              <w:bidi w:val="0"/>
              <w:spacing w:before="0" w:after="0" w:line="240" w:lineRule="auto"/>
              <w:ind w:left="1160" w:right="0" w:firstLine="0"/>
              <w:jc w:val="both"/>
              <w:rPr>
                <w:sz w:val="20"/>
                <w:szCs w:val="20"/>
              </w:rPr>
            </w:pPr>
            <w:r>
              <w:rPr>
                <w:color w:val="000000"/>
                <w:spacing w:val="0"/>
                <w:w w:val="100"/>
                <w:position w:val="0"/>
                <w:sz w:val="20"/>
                <w:szCs w:val="20"/>
              </w:rPr>
              <w:t>A16.21.005, A16.21.006.005,</w:t>
            </w:r>
          </w:p>
          <w:p>
            <w:pPr>
              <w:pStyle w:val="Style21"/>
              <w:keepNext w:val="0"/>
              <w:keepLines w:val="0"/>
              <w:widowControl w:val="0"/>
              <w:shd w:val="clear" w:color="auto" w:fill="auto"/>
              <w:bidi w:val="0"/>
              <w:spacing w:before="0" w:after="0" w:line="240" w:lineRule="auto"/>
              <w:ind w:left="1160" w:right="0" w:firstLine="0"/>
              <w:jc w:val="both"/>
              <w:rPr>
                <w:sz w:val="20"/>
                <w:szCs w:val="20"/>
              </w:rPr>
            </w:pPr>
            <w:r>
              <w:rPr>
                <w:color w:val="000000"/>
                <w:spacing w:val="0"/>
                <w:w w:val="100"/>
                <w:position w:val="0"/>
                <w:sz w:val="20"/>
                <w:szCs w:val="20"/>
              </w:rPr>
              <w:t>A16.21.014, A16.21.014.001,</w:t>
            </w:r>
          </w:p>
          <w:p>
            <w:pPr>
              <w:pStyle w:val="Style21"/>
              <w:keepNext w:val="0"/>
              <w:keepLines w:val="0"/>
              <w:widowControl w:val="0"/>
              <w:shd w:val="clear" w:color="auto" w:fill="auto"/>
              <w:bidi w:val="0"/>
              <w:spacing w:before="0" w:after="0" w:line="240" w:lineRule="auto"/>
              <w:ind w:left="1160" w:right="0" w:firstLine="0"/>
              <w:jc w:val="both"/>
              <w:rPr>
                <w:sz w:val="20"/>
                <w:szCs w:val="20"/>
              </w:rPr>
            </w:pPr>
            <w:r>
              <w:rPr>
                <w:color w:val="000000"/>
                <w:spacing w:val="0"/>
                <w:w w:val="100"/>
                <w:position w:val="0"/>
                <w:sz w:val="20"/>
                <w:szCs w:val="20"/>
              </w:rPr>
              <w:t>A16.21.014.002, A16.21.041,</w:t>
            </w:r>
          </w:p>
          <w:p>
            <w:pPr>
              <w:pStyle w:val="Style21"/>
              <w:keepNext w:val="0"/>
              <w:keepLines w:val="0"/>
              <w:widowControl w:val="0"/>
              <w:shd w:val="clear" w:color="auto" w:fill="auto"/>
              <w:bidi w:val="0"/>
              <w:spacing w:before="0" w:after="0" w:line="240" w:lineRule="auto"/>
              <w:ind w:left="1160" w:right="0" w:firstLine="0"/>
              <w:jc w:val="both"/>
              <w:rPr>
                <w:sz w:val="20"/>
                <w:szCs w:val="20"/>
              </w:rPr>
            </w:pPr>
            <w:r>
              <w:rPr>
                <w:color w:val="000000"/>
                <w:spacing w:val="0"/>
                <w:w w:val="100"/>
                <w:position w:val="0"/>
                <w:sz w:val="20"/>
                <w:szCs w:val="20"/>
              </w:rPr>
              <w:t>A16.21.041.001, A16.21.049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60" w:right="0" w:firstLine="4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2,78</w:t>
            </w:r>
          </w:p>
        </w:tc>
      </w:tr>
      <w:tr>
        <w:trPr>
          <w:trHeight w:val="2400" w:hRule="exact"/>
        </w:trPr>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820" w:right="0" w:firstLine="0"/>
              <w:jc w:val="both"/>
              <w:rPr>
                <w:sz w:val="20"/>
                <w:szCs w:val="20"/>
              </w:rPr>
            </w:pPr>
            <w:r>
              <w:rPr>
                <w:color w:val="000000"/>
                <w:spacing w:val="0"/>
                <w:w w:val="100"/>
                <w:position w:val="0"/>
                <w:sz w:val="20"/>
                <w:szCs w:val="20"/>
              </w:rPr>
              <w:t xml:space="preserve">A03.28.001, A03.28.002, </w:t>
            </w:r>
            <w:r>
              <w:rPr>
                <w:color w:val="000000"/>
                <w:spacing w:val="0"/>
                <w:w w:val="100"/>
                <w:position w:val="0"/>
                <w:sz w:val="20"/>
                <w:szCs w:val="20"/>
              </w:rPr>
              <w:t>А03.28.003, А03.28.004, А06.28.003, А06.28.004, А06.28.012, А11.28.001, А11.28.002, А16.28.013.001, А16.28.013.002,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А16.28.025, А16.28.035, А16.28.035.001, А16.28.040, А16.28.043, А16.28.045.004, А16.28.051, А16.28.072.001, А16.28.077, А16.28.079, А16.28.086, А16.28.086.001, А16.28.087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60" w:right="0" w:firstLine="4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1,15</w:t>
            </w:r>
          </w:p>
        </w:tc>
      </w:tr>
      <w:tr>
        <w:trPr>
          <w:trHeight w:val="754" w:hRule="exact"/>
        </w:trPr>
        <w:tc>
          <w:tcPr>
            <w:gridSpan w:val="2"/>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000"/>
              <w:jc w:val="left"/>
              <w:rPr>
                <w:sz w:val="20"/>
                <w:szCs w:val="20"/>
              </w:rPr>
            </w:pPr>
            <w:r>
              <w:rPr>
                <w:color w:val="000000"/>
                <w:spacing w:val="0"/>
                <w:w w:val="100"/>
                <w:position w:val="0"/>
                <w:sz w:val="20"/>
                <w:szCs w:val="20"/>
              </w:rPr>
              <w:t>А03.28.001.001, А03.28.001.002,</w:t>
            </w:r>
          </w:p>
          <w:p>
            <w:pPr>
              <w:pStyle w:val="Style21"/>
              <w:keepNext w:val="0"/>
              <w:keepLines w:val="0"/>
              <w:widowControl w:val="0"/>
              <w:shd w:val="clear" w:color="auto" w:fill="auto"/>
              <w:bidi w:val="0"/>
              <w:spacing w:before="0" w:after="0" w:line="240" w:lineRule="auto"/>
              <w:ind w:left="820" w:right="0" w:firstLine="360"/>
              <w:jc w:val="both"/>
              <w:rPr>
                <w:sz w:val="20"/>
                <w:szCs w:val="20"/>
              </w:rPr>
            </w:pPr>
            <w:r>
              <w:rPr>
                <w:color w:val="000000"/>
                <w:spacing w:val="0"/>
                <w:w w:val="100"/>
                <w:position w:val="0"/>
                <w:sz w:val="20"/>
                <w:szCs w:val="20"/>
              </w:rPr>
              <w:t xml:space="preserve">All.28.001.001, All.28.011, All.28.012, All.28.013, </w:t>
            </w:r>
            <w:r>
              <w:rPr>
                <w:color w:val="000000"/>
                <w:spacing w:val="0"/>
                <w:w w:val="100"/>
                <w:position w:val="0"/>
                <w:sz w:val="20"/>
                <w:szCs w:val="20"/>
              </w:rPr>
              <w:t>А16.28.006,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60" w:right="0" w:firstLine="4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1,22</w:t>
            </w:r>
          </w:p>
        </w:tc>
      </w:tr>
    </w:tbl>
    <w:p>
      <w:pPr>
        <w:widowControl w:val="0"/>
        <w:spacing w:line="1" w:lineRule="exact"/>
        <w:sectPr>
          <w:headerReference w:type="default" r:id="rId197"/>
          <w:headerReference w:type="even" r:id="rId198"/>
          <w:footnotePr>
            <w:pos w:val="pageBottom"/>
            <w:numFmt w:val="decimal"/>
            <w:numStart w:val="2"/>
            <w:numRestart w:val="continuous"/>
            <w15:footnoteColumns w:val="1"/>
          </w:footnotePr>
          <w:pgSz w:w="8400" w:h="11900"/>
          <w:pgMar w:top="1129" w:right="216" w:bottom="1228" w:left="216" w:header="0" w:footer="800" w:gutter="0"/>
          <w:pgNumType w:start="6"/>
          <w:cols w:space="720"/>
          <w:noEndnote/>
          <w:rtlGutter w:val="0"/>
          <w:docGrid w:linePitch="360"/>
        </w:sectPr>
      </w:pP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3079" w:line="1" w:lineRule="exact"/>
      </w:pPr>
    </w:p>
    <w:p>
      <w:pPr>
        <w:pStyle w:val="Style10"/>
        <w:keepNext w:val="0"/>
        <w:keepLines w:val="0"/>
        <w:widowControl w:val="0"/>
        <w:shd w:val="clear" w:color="auto" w:fill="auto"/>
        <w:tabs>
          <w:tab w:pos="1292" w:val="left"/>
        </w:tabs>
        <w:bidi w:val="0"/>
        <w:spacing w:before="0" w:after="0" w:line="240" w:lineRule="auto"/>
        <w:ind w:left="0" w:right="0" w:firstLine="140"/>
        <w:jc w:val="left"/>
      </w:pPr>
      <w:r>
        <w:rPr>
          <w:color w:val="000000"/>
          <w:spacing w:val="0"/>
          <w:w w:val="100"/>
          <w:position w:val="0"/>
        </w:rPr>
        <w:t>st09.007</w:t>
        <w:tab/>
        <w:t xml:space="preserve">43 </w:t>
      </w:r>
      <w:r>
        <w:rPr>
          <w:color w:val="000000"/>
          <w:spacing w:val="0"/>
          <w:w w:val="100"/>
          <w:position w:val="0"/>
        </w:rPr>
        <w:t>Операции на почке и</w:t>
      </w:r>
    </w:p>
    <w:p>
      <w:pPr>
        <w:pStyle w:val="Style10"/>
        <w:keepNext w:val="0"/>
        <w:keepLines w:val="0"/>
        <w:widowControl w:val="0"/>
        <w:shd w:val="clear" w:color="auto" w:fill="auto"/>
        <w:bidi w:val="0"/>
        <w:spacing w:before="0" w:after="4000" w:line="240" w:lineRule="auto"/>
        <w:ind w:left="1920" w:right="0" w:firstLine="0"/>
        <w:jc w:val="left"/>
      </w:pPr>
      <w:r>
        <w:rPr>
          <w:color w:val="000000"/>
          <w:spacing w:val="0"/>
          <w:w w:val="100"/>
          <w:position w:val="0"/>
        </w:rPr>
        <w:t>мочевыделительной системе, дети (уровень 3)</w:t>
      </w:r>
    </w:p>
    <w:p>
      <w:pPr>
        <w:pStyle w:val="Style10"/>
        <w:keepNext w:val="0"/>
        <w:keepLines w:val="0"/>
        <w:widowControl w:val="0"/>
        <w:shd w:val="clear" w:color="auto" w:fill="auto"/>
        <w:bidi w:val="0"/>
        <w:spacing w:before="0" w:after="0" w:line="240" w:lineRule="auto"/>
        <w:ind w:left="140" w:right="0" w:firstLine="20"/>
        <w:jc w:val="left"/>
        <w:sectPr>
          <w:headerReference w:type="default" r:id="rId199"/>
          <w:headerReference w:type="even" r:id="rId200"/>
          <w:footnotePr>
            <w:pos w:val="pageBottom"/>
            <w:numFmt w:val="decimal"/>
            <w:numStart w:val="2"/>
            <w:numRestart w:val="continuous"/>
            <w15:footnoteColumns w:val="1"/>
          </w:footnotePr>
          <w:pgSz w:w="8400" w:h="11900"/>
          <w:pgMar w:top="1129" w:right="216" w:bottom="1228" w:left="216" w:header="0" w:footer="800" w:gutter="0"/>
          <w:pgNumType w:start="1"/>
          <w:cols w:space="720"/>
          <w:noEndnote/>
          <w:rtlGutter w:val="0"/>
          <w:docGrid w:linePitch="360"/>
        </w:sectPr>
      </w:pPr>
      <w:r>
        <mc:AlternateContent>
          <mc:Choice Requires="wps">
            <w:drawing>
              <wp:anchor distT="0" distB="0" distL="114300" distR="544195" simplePos="0" relativeHeight="125829898" behindDoc="0" locked="0" layoutInCell="1" allowOverlap="1">
                <wp:simplePos x="0" y="0"/>
                <wp:positionH relativeFrom="page">
                  <wp:posOffset>219710</wp:posOffset>
                </wp:positionH>
                <wp:positionV relativeFrom="paragraph">
                  <wp:posOffset>12700</wp:posOffset>
                </wp:positionV>
                <wp:extent cx="460375" cy="158750"/>
                <wp:wrapSquare wrapText="right"/>
                <wp:docPr id="1017" name="Shape 1017"/>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st09.008</w:t>
                            </w:r>
                          </w:p>
                        </w:txbxContent>
                      </wps:txbx>
                      <wps:bodyPr wrap="none" lIns="0" tIns="0" rIns="0" bIns="0">
                        <a:noAutoFit/>
                      </wps:bodyPr>
                    </wps:wsp>
                  </a:graphicData>
                </a:graphic>
              </wp:anchor>
            </w:drawing>
          </mc:Choice>
          <mc:Fallback>
            <w:pict>
              <v:shape id="_x0000_s2043" type="#_x0000_t202" style="position:absolute;margin-left:17.300000000000001pt;margin-top:1.pt;width:36.25pt;height:12.5pt;z-index:-125828855;mso-wrap-distance-left:9.pt;mso-wrap-distance-right:42.8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st09.008</w:t>
                      </w:r>
                    </w:p>
                  </w:txbxContent>
                </v:textbox>
                <w10:wrap type="square" side="right" anchorx="page"/>
              </v:shape>
            </w:pict>
          </mc:Fallback>
        </mc:AlternateContent>
      </w:r>
      <w:r>
        <mc:AlternateContent>
          <mc:Choice Requires="wps">
            <w:drawing>
              <wp:anchor distT="0" distB="0" distL="848995" distR="114300" simplePos="0" relativeHeight="125829900" behindDoc="0" locked="0" layoutInCell="1" allowOverlap="1">
                <wp:simplePos x="0" y="0"/>
                <wp:positionH relativeFrom="page">
                  <wp:posOffset>954405</wp:posOffset>
                </wp:positionH>
                <wp:positionV relativeFrom="paragraph">
                  <wp:posOffset>12700</wp:posOffset>
                </wp:positionV>
                <wp:extent cx="155575" cy="158750"/>
                <wp:wrapSquare wrapText="right"/>
                <wp:docPr id="1019" name="Shape 1019"/>
                <a:graphic xmlns:a="http://schemas.openxmlformats.org/drawingml/2006/main">
                  <a:graphicData uri="http://schemas.microsoft.com/office/word/2010/wordprocessingShape">
                    <wps:wsp>
                      <wps:cNvSpPr txBox="1"/>
                      <wps:spPr>
                        <a:xfrm>
                          <a:ext cx="1555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44</w:t>
                            </w:r>
                          </w:p>
                        </w:txbxContent>
                      </wps:txbx>
                      <wps:bodyPr wrap="none" lIns="0" tIns="0" rIns="0" bIns="0">
                        <a:noAutoFit/>
                      </wps:bodyPr>
                    </wps:wsp>
                  </a:graphicData>
                </a:graphic>
              </wp:anchor>
            </w:drawing>
          </mc:Choice>
          <mc:Fallback>
            <w:pict>
              <v:shape id="_x0000_s2045" type="#_x0000_t202" style="position:absolute;margin-left:75.150000000000006pt;margin-top:1.pt;width:12.25pt;height:12.5pt;z-index:-125828853;mso-wrap-distance-left:66.849999999999994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44</w:t>
                      </w:r>
                    </w:p>
                  </w:txbxContent>
                </v:textbox>
                <w10:wrap type="square" side="right" anchorx="page"/>
              </v:shape>
            </w:pict>
          </mc:Fallback>
        </mc:AlternateContent>
      </w:r>
      <w:r>
        <w:rPr>
          <w:color w:val="000000"/>
          <w:spacing w:val="0"/>
          <w:w w:val="100"/>
          <w:position w:val="0"/>
        </w:rPr>
        <w:t>Операции на почке и мочевыделительной системе, дети (уровень 4)</w:t>
      </w:r>
    </w:p>
    <w:p>
      <w:pPr>
        <w:pStyle w:val="Style10"/>
        <w:keepNext w:val="0"/>
        <w:keepLines w:val="0"/>
        <w:framePr w:w="3264" w:h="499" w:wrap="none" w:hAnchor="page" w:x="749"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373"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649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3130" w:h="2779"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А16.28.009, А16.28.010.002,</w:t>
      </w:r>
    </w:p>
    <w:p>
      <w:pPr>
        <w:pStyle w:val="Style10"/>
        <w:keepNext w:val="0"/>
        <w:keepLines w:val="0"/>
        <w:framePr w:w="3130" w:h="2779" w:wrap="none" w:hAnchor="page" w:x="821" w:y="1005"/>
        <w:widowControl w:val="0"/>
        <w:shd w:val="clear" w:color="auto" w:fill="auto"/>
        <w:bidi w:val="0"/>
        <w:spacing w:before="0" w:after="0" w:line="240" w:lineRule="auto"/>
        <w:ind w:left="0" w:right="0" w:firstLine="0"/>
        <w:jc w:val="left"/>
      </w:pPr>
      <w:r>
        <w:rPr>
          <w:color w:val="000000"/>
          <w:spacing w:val="0"/>
          <w:w w:val="100"/>
          <w:position w:val="0"/>
        </w:rPr>
        <w:t>А16.28.011, А16.28.012, А16.28.014,</w:t>
      </w:r>
    </w:p>
    <w:p>
      <w:pPr>
        <w:pStyle w:val="Style10"/>
        <w:keepNext w:val="0"/>
        <w:keepLines w:val="0"/>
        <w:framePr w:w="3130" w:h="2779" w:wrap="none" w:hAnchor="page" w:x="821" w:y="1005"/>
        <w:widowControl w:val="0"/>
        <w:shd w:val="clear" w:color="auto" w:fill="auto"/>
        <w:bidi w:val="0"/>
        <w:spacing w:before="0" w:after="0" w:line="240" w:lineRule="auto"/>
        <w:ind w:left="0" w:right="0" w:firstLine="0"/>
        <w:jc w:val="left"/>
      </w:pPr>
      <w:r>
        <w:rPr>
          <w:color w:val="000000"/>
          <w:spacing w:val="0"/>
          <w:w w:val="100"/>
          <w:position w:val="0"/>
        </w:rPr>
        <w:t>А16.28.015, А16.28.017, А16.28.023,</w:t>
      </w:r>
    </w:p>
    <w:p>
      <w:pPr>
        <w:pStyle w:val="Style10"/>
        <w:keepNext w:val="0"/>
        <w:keepLines w:val="0"/>
        <w:framePr w:w="3130" w:h="2779" w:wrap="none" w:hAnchor="page" w:x="821" w:y="1005"/>
        <w:widowControl w:val="0"/>
        <w:shd w:val="clear" w:color="auto" w:fill="auto"/>
        <w:bidi w:val="0"/>
        <w:spacing w:before="0" w:after="0" w:line="240" w:lineRule="auto"/>
        <w:ind w:left="0" w:right="0" w:firstLine="0"/>
        <w:jc w:val="left"/>
      </w:pPr>
      <w:r>
        <w:rPr>
          <w:color w:val="000000"/>
          <w:spacing w:val="0"/>
          <w:w w:val="100"/>
          <w:position w:val="0"/>
        </w:rPr>
        <w:t>А16.28.024, А16.28.033, А16.28.034,</w:t>
      </w:r>
    </w:p>
    <w:p>
      <w:pPr>
        <w:pStyle w:val="Style10"/>
        <w:keepNext w:val="0"/>
        <w:keepLines w:val="0"/>
        <w:framePr w:w="3130" w:h="2779" w:wrap="none" w:hAnchor="page" w:x="821" w:y="1005"/>
        <w:widowControl w:val="0"/>
        <w:shd w:val="clear" w:color="auto" w:fill="auto"/>
        <w:bidi w:val="0"/>
        <w:spacing w:before="0" w:after="0" w:line="240" w:lineRule="auto"/>
        <w:ind w:left="0" w:right="0" w:firstLine="0"/>
        <w:jc w:val="left"/>
      </w:pPr>
      <w:r>
        <w:rPr>
          <w:color w:val="000000"/>
          <w:spacing w:val="0"/>
          <w:w w:val="100"/>
          <w:position w:val="0"/>
        </w:rPr>
        <w:t>А16.28.036, А16.28.037, А16.28.039,</w:t>
      </w:r>
    </w:p>
    <w:p>
      <w:pPr>
        <w:pStyle w:val="Style10"/>
        <w:keepNext w:val="0"/>
        <w:keepLines w:val="0"/>
        <w:framePr w:w="3130" w:h="2779" w:wrap="none" w:hAnchor="page" w:x="821" w:y="1005"/>
        <w:widowControl w:val="0"/>
        <w:shd w:val="clear" w:color="auto" w:fill="auto"/>
        <w:bidi w:val="0"/>
        <w:spacing w:before="0" w:after="0" w:line="240" w:lineRule="auto"/>
        <w:ind w:left="0" w:right="0" w:firstLine="0"/>
        <w:jc w:val="left"/>
      </w:pPr>
      <w:r>
        <w:rPr>
          <w:color w:val="000000"/>
          <w:spacing w:val="0"/>
          <w:w w:val="100"/>
          <w:position w:val="0"/>
        </w:rPr>
        <w:t>А16.28.044, А16.28.045, А16.28.046,</w:t>
      </w:r>
    </w:p>
    <w:p>
      <w:pPr>
        <w:pStyle w:val="Style10"/>
        <w:keepNext w:val="0"/>
        <w:keepLines w:val="0"/>
        <w:framePr w:w="3130" w:h="2779" w:wrap="none" w:hAnchor="page" w:x="821" w:y="1005"/>
        <w:widowControl w:val="0"/>
        <w:shd w:val="clear" w:color="auto" w:fill="auto"/>
        <w:bidi w:val="0"/>
        <w:spacing w:before="0" w:after="0" w:line="240" w:lineRule="auto"/>
        <w:ind w:left="0" w:right="0" w:firstLine="0"/>
        <w:jc w:val="left"/>
      </w:pPr>
      <w:r>
        <w:rPr>
          <w:color w:val="000000"/>
          <w:spacing w:val="0"/>
          <w:w w:val="100"/>
          <w:position w:val="0"/>
        </w:rPr>
        <w:t>А16.28.052, А16.28.053, А16.28.054,</w:t>
      </w:r>
    </w:p>
    <w:p>
      <w:pPr>
        <w:pStyle w:val="Style10"/>
        <w:keepNext w:val="0"/>
        <w:keepLines w:val="0"/>
        <w:framePr w:w="3130" w:h="2779" w:wrap="none" w:hAnchor="page" w:x="821" w:y="1005"/>
        <w:widowControl w:val="0"/>
        <w:shd w:val="clear" w:color="auto" w:fill="auto"/>
        <w:bidi w:val="0"/>
        <w:spacing w:before="0" w:after="0" w:line="240" w:lineRule="auto"/>
        <w:ind w:left="0" w:right="0" w:firstLine="0"/>
        <w:jc w:val="left"/>
      </w:pPr>
      <w:r>
        <w:rPr>
          <w:color w:val="000000"/>
          <w:spacing w:val="0"/>
          <w:w w:val="100"/>
          <w:position w:val="0"/>
        </w:rPr>
        <w:t>А16.28.058, А16.28.060, А16.28.071,</w:t>
      </w:r>
    </w:p>
    <w:p>
      <w:pPr>
        <w:pStyle w:val="Style10"/>
        <w:keepNext w:val="0"/>
        <w:keepLines w:val="0"/>
        <w:framePr w:w="3130" w:h="2779"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А16.28.072, А16.28.074,</w:t>
      </w:r>
    </w:p>
    <w:p>
      <w:pPr>
        <w:pStyle w:val="Style10"/>
        <w:keepNext w:val="0"/>
        <w:keepLines w:val="0"/>
        <w:framePr w:w="3130" w:h="2779"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А16.28.075.001, А16.28.076,</w:t>
        <w:br/>
        <w:t>А16.28.082, А16.28.083, А16.28.093,</w:t>
        <w:br/>
        <w:t>А16.28.094</w:t>
      </w:r>
    </w:p>
    <w:p>
      <w:pPr>
        <w:pStyle w:val="Style10"/>
        <w:keepNext w:val="0"/>
        <w:keepLines w:val="0"/>
        <w:framePr w:w="5275" w:h="5640" w:wrap="none" w:hAnchor="page" w:x="821" w:y="3866"/>
        <w:widowControl w:val="0"/>
        <w:shd w:val="clear" w:color="auto" w:fill="auto"/>
        <w:tabs>
          <w:tab w:pos="3566" w:val="left"/>
        </w:tabs>
        <w:bidi w:val="0"/>
        <w:spacing w:before="0" w:after="0" w:line="240" w:lineRule="auto"/>
        <w:ind w:left="0" w:right="0" w:firstLine="340"/>
        <w:jc w:val="both"/>
      </w:pPr>
      <w:r>
        <w:rPr>
          <w:color w:val="000000"/>
          <w:spacing w:val="0"/>
          <w:w w:val="100"/>
          <w:position w:val="0"/>
        </w:rPr>
        <w:t>А16.28.001, А16.28.001.001,</w:t>
        <w:tab/>
        <w:t>Возрастная группа:</w:t>
      </w:r>
    </w:p>
    <w:p>
      <w:pPr>
        <w:pStyle w:val="Style10"/>
        <w:keepNext w:val="0"/>
        <w:keepLines w:val="0"/>
        <w:framePr w:w="5275" w:h="5640" w:wrap="none" w:hAnchor="page" w:x="821" w:y="3866"/>
        <w:widowControl w:val="0"/>
        <w:shd w:val="clear" w:color="auto" w:fill="auto"/>
        <w:bidi w:val="0"/>
        <w:spacing w:before="0" w:after="0" w:line="240" w:lineRule="auto"/>
        <w:ind w:left="0" w:right="0" w:firstLine="0"/>
        <w:jc w:val="left"/>
      </w:pPr>
      <w:r>
        <w:rPr>
          <w:color w:val="000000"/>
          <w:spacing w:val="0"/>
          <w:w w:val="100"/>
          <w:position w:val="0"/>
        </w:rPr>
        <w:t>А16.28.002, А16.28.003, А16.28.008, от 0 дней до 18 лет</w:t>
      </w:r>
    </w:p>
    <w:p>
      <w:pPr>
        <w:pStyle w:val="Style10"/>
        <w:keepNext w:val="0"/>
        <w:keepLines w:val="0"/>
        <w:framePr w:w="5275" w:h="5640" w:wrap="none" w:hAnchor="page" w:x="821" w:y="3866"/>
        <w:widowControl w:val="0"/>
        <w:shd w:val="clear" w:color="auto" w:fill="auto"/>
        <w:bidi w:val="0"/>
        <w:spacing w:before="0" w:after="0" w:line="240" w:lineRule="auto"/>
        <w:ind w:left="0" w:right="0" w:firstLine="520"/>
        <w:jc w:val="left"/>
      </w:pPr>
      <w:r>
        <w:rPr>
          <w:color w:val="000000"/>
          <w:spacing w:val="0"/>
          <w:w w:val="100"/>
          <w:position w:val="0"/>
        </w:rPr>
        <w:t>А16.28.010, А16.28.013,</w:t>
      </w:r>
    </w:p>
    <w:p>
      <w:pPr>
        <w:pStyle w:val="Style10"/>
        <w:keepNext w:val="0"/>
        <w:keepLines w:val="0"/>
        <w:framePr w:w="5275" w:h="5640" w:wrap="none" w:hAnchor="page" w:x="821" w:y="3866"/>
        <w:widowControl w:val="0"/>
        <w:shd w:val="clear" w:color="auto" w:fill="auto"/>
        <w:bidi w:val="0"/>
        <w:spacing w:before="0" w:after="0" w:line="240" w:lineRule="auto"/>
        <w:ind w:left="0" w:right="0" w:firstLine="340"/>
        <w:jc w:val="left"/>
      </w:pPr>
      <w:r>
        <w:rPr>
          <w:color w:val="000000"/>
          <w:spacing w:val="0"/>
          <w:w w:val="100"/>
          <w:position w:val="0"/>
        </w:rPr>
        <w:t>А16.28.017.001, А16.28.019,</w:t>
      </w:r>
    </w:p>
    <w:p>
      <w:pPr>
        <w:pStyle w:val="Style10"/>
        <w:keepNext w:val="0"/>
        <w:keepLines w:val="0"/>
        <w:framePr w:w="5275" w:h="5640" w:wrap="none" w:hAnchor="page" w:x="821" w:y="3866"/>
        <w:widowControl w:val="0"/>
        <w:shd w:val="clear" w:color="auto" w:fill="auto"/>
        <w:bidi w:val="0"/>
        <w:spacing w:before="0" w:after="0" w:line="240" w:lineRule="auto"/>
        <w:ind w:left="0" w:right="0" w:firstLine="0"/>
        <w:jc w:val="left"/>
      </w:pPr>
      <w:r>
        <w:rPr>
          <w:color w:val="000000"/>
          <w:spacing w:val="0"/>
          <w:w w:val="100"/>
          <w:position w:val="0"/>
        </w:rPr>
        <w:t>А16.28.020, А16.28.021, А16.28.028,</w:t>
      </w:r>
    </w:p>
    <w:p>
      <w:pPr>
        <w:pStyle w:val="Style10"/>
        <w:keepNext w:val="0"/>
        <w:keepLines w:val="0"/>
        <w:framePr w:w="5275" w:h="5640" w:wrap="none" w:hAnchor="page" w:x="821" w:y="3866"/>
        <w:widowControl w:val="0"/>
        <w:shd w:val="clear" w:color="auto" w:fill="auto"/>
        <w:bidi w:val="0"/>
        <w:spacing w:before="0" w:after="0" w:line="240" w:lineRule="auto"/>
        <w:ind w:left="0" w:right="0" w:firstLine="340"/>
        <w:jc w:val="left"/>
      </w:pPr>
      <w:r>
        <w:rPr>
          <w:color w:val="000000"/>
          <w:spacing w:val="0"/>
          <w:w w:val="100"/>
          <w:position w:val="0"/>
        </w:rPr>
        <w:t>А16.28.029, А16.28.029.002,</w:t>
      </w:r>
    </w:p>
    <w:p>
      <w:pPr>
        <w:pStyle w:val="Style10"/>
        <w:keepNext w:val="0"/>
        <w:keepLines w:val="0"/>
        <w:framePr w:w="5275" w:h="5640" w:wrap="none" w:hAnchor="page" w:x="821" w:y="3866"/>
        <w:widowControl w:val="0"/>
        <w:shd w:val="clear" w:color="auto" w:fill="auto"/>
        <w:bidi w:val="0"/>
        <w:spacing w:before="0" w:after="0" w:line="240" w:lineRule="auto"/>
        <w:ind w:left="0" w:right="0" w:firstLine="180"/>
        <w:jc w:val="left"/>
      </w:pPr>
      <w:r>
        <w:rPr>
          <w:color w:val="000000"/>
          <w:spacing w:val="0"/>
          <w:w w:val="100"/>
          <w:position w:val="0"/>
        </w:rPr>
        <w:t>А16.28.029.003, А16.28.035.002,</w:t>
      </w:r>
    </w:p>
    <w:p>
      <w:pPr>
        <w:pStyle w:val="Style10"/>
        <w:keepNext w:val="0"/>
        <w:keepLines w:val="0"/>
        <w:framePr w:w="5275" w:h="5640" w:wrap="none" w:hAnchor="page" w:x="821" w:y="3866"/>
        <w:widowControl w:val="0"/>
        <w:shd w:val="clear" w:color="auto" w:fill="auto"/>
        <w:bidi w:val="0"/>
        <w:spacing w:before="0" w:after="0" w:line="240" w:lineRule="auto"/>
        <w:ind w:left="0" w:right="0" w:firstLine="0"/>
        <w:jc w:val="left"/>
      </w:pPr>
      <w:r>
        <w:rPr>
          <w:color w:val="000000"/>
          <w:spacing w:val="0"/>
          <w:w w:val="100"/>
          <w:position w:val="0"/>
        </w:rPr>
        <w:t>А16.28.038, А16.28.041, А16.28.042,</w:t>
      </w:r>
    </w:p>
    <w:p>
      <w:pPr>
        <w:pStyle w:val="Style10"/>
        <w:keepNext w:val="0"/>
        <w:keepLines w:val="0"/>
        <w:framePr w:w="5275" w:h="5640" w:wrap="none" w:hAnchor="page" w:x="821" w:y="3866"/>
        <w:widowControl w:val="0"/>
        <w:shd w:val="clear" w:color="auto" w:fill="auto"/>
        <w:bidi w:val="0"/>
        <w:spacing w:before="0" w:after="0" w:line="240" w:lineRule="auto"/>
        <w:ind w:left="0" w:right="0" w:firstLine="180"/>
        <w:jc w:val="left"/>
      </w:pPr>
      <w:r>
        <w:rPr>
          <w:color w:val="000000"/>
          <w:spacing w:val="0"/>
          <w:w w:val="100"/>
          <w:position w:val="0"/>
        </w:rPr>
        <w:t>А16.28.045.001, А16.28.045.002,</w:t>
      </w:r>
    </w:p>
    <w:p>
      <w:pPr>
        <w:pStyle w:val="Style10"/>
        <w:keepNext w:val="0"/>
        <w:keepLines w:val="0"/>
        <w:framePr w:w="5275" w:h="5640" w:wrap="none" w:hAnchor="page" w:x="821" w:y="3866"/>
        <w:widowControl w:val="0"/>
        <w:shd w:val="clear" w:color="auto" w:fill="auto"/>
        <w:bidi w:val="0"/>
        <w:spacing w:before="0" w:after="0" w:line="240" w:lineRule="auto"/>
        <w:ind w:left="0" w:right="0" w:firstLine="180"/>
        <w:jc w:val="left"/>
      </w:pPr>
      <w:r>
        <w:rPr>
          <w:color w:val="000000"/>
          <w:spacing w:val="0"/>
          <w:w w:val="100"/>
          <w:position w:val="0"/>
        </w:rPr>
        <w:t>А16.28.046.001, А16.28.046.002,</w:t>
      </w:r>
    </w:p>
    <w:p>
      <w:pPr>
        <w:pStyle w:val="Style10"/>
        <w:keepNext w:val="0"/>
        <w:keepLines w:val="0"/>
        <w:framePr w:w="5275" w:h="5640" w:wrap="none" w:hAnchor="page" w:x="821" w:y="3866"/>
        <w:widowControl w:val="0"/>
        <w:shd w:val="clear" w:color="auto" w:fill="auto"/>
        <w:bidi w:val="0"/>
        <w:spacing w:before="0" w:after="0" w:line="240" w:lineRule="auto"/>
        <w:ind w:left="0" w:right="0" w:firstLine="0"/>
        <w:jc w:val="left"/>
      </w:pPr>
      <w:r>
        <w:rPr>
          <w:color w:val="000000"/>
          <w:spacing w:val="0"/>
          <w:w w:val="100"/>
          <w:position w:val="0"/>
        </w:rPr>
        <w:t>А16.28.047, А16.28.048, А16.28.055,</w:t>
      </w:r>
    </w:p>
    <w:p>
      <w:pPr>
        <w:pStyle w:val="Style10"/>
        <w:keepNext w:val="0"/>
        <w:keepLines w:val="0"/>
        <w:framePr w:w="5275" w:h="5640" w:wrap="none" w:hAnchor="page" w:x="821" w:y="3866"/>
        <w:widowControl w:val="0"/>
        <w:shd w:val="clear" w:color="auto" w:fill="auto"/>
        <w:bidi w:val="0"/>
        <w:spacing w:before="0" w:after="0" w:line="240" w:lineRule="auto"/>
        <w:ind w:left="0" w:right="0" w:firstLine="0"/>
        <w:jc w:val="left"/>
      </w:pPr>
      <w:r>
        <w:rPr>
          <w:color w:val="000000"/>
          <w:spacing w:val="0"/>
          <w:w w:val="100"/>
          <w:position w:val="0"/>
        </w:rPr>
        <w:t>А16.28.056, А16.28.057, А16.28.059,</w:t>
      </w:r>
    </w:p>
    <w:p>
      <w:pPr>
        <w:pStyle w:val="Style10"/>
        <w:keepNext w:val="0"/>
        <w:keepLines w:val="0"/>
        <w:framePr w:w="5275" w:h="5640" w:wrap="none" w:hAnchor="page" w:x="821" w:y="3866"/>
        <w:widowControl w:val="0"/>
        <w:shd w:val="clear" w:color="auto" w:fill="auto"/>
        <w:bidi w:val="0"/>
        <w:spacing w:before="0" w:after="0" w:line="240" w:lineRule="auto"/>
        <w:ind w:left="0" w:right="0" w:firstLine="340"/>
        <w:jc w:val="left"/>
      </w:pPr>
      <w:r>
        <w:rPr>
          <w:color w:val="000000"/>
          <w:spacing w:val="0"/>
          <w:w w:val="100"/>
          <w:position w:val="0"/>
        </w:rPr>
        <w:t>А16.28.062, А16.28.062.001,</w:t>
      </w:r>
    </w:p>
    <w:p>
      <w:pPr>
        <w:pStyle w:val="Style10"/>
        <w:keepNext w:val="0"/>
        <w:keepLines w:val="0"/>
        <w:framePr w:w="5275" w:h="5640" w:wrap="none" w:hAnchor="page" w:x="821" w:y="3866"/>
        <w:widowControl w:val="0"/>
        <w:shd w:val="clear" w:color="auto" w:fill="auto"/>
        <w:bidi w:val="0"/>
        <w:spacing w:before="0" w:after="0" w:line="240" w:lineRule="auto"/>
        <w:ind w:left="0" w:right="0" w:firstLine="340"/>
        <w:jc w:val="left"/>
      </w:pPr>
      <w:r>
        <w:rPr>
          <w:color w:val="000000"/>
          <w:spacing w:val="0"/>
          <w:w w:val="100"/>
          <w:position w:val="0"/>
        </w:rPr>
        <w:t>А16.28.075, А16.28.075.002,</w:t>
      </w:r>
    </w:p>
    <w:p>
      <w:pPr>
        <w:pStyle w:val="Style10"/>
        <w:keepNext w:val="0"/>
        <w:keepLines w:val="0"/>
        <w:framePr w:w="5275" w:h="5640" w:wrap="none" w:hAnchor="page" w:x="821" w:y="3866"/>
        <w:widowControl w:val="0"/>
        <w:shd w:val="clear" w:color="auto" w:fill="auto"/>
        <w:bidi w:val="0"/>
        <w:spacing w:before="0" w:after="0" w:line="240" w:lineRule="auto"/>
        <w:ind w:left="0" w:right="0" w:firstLine="340"/>
        <w:jc w:val="left"/>
      </w:pPr>
      <w:r>
        <w:rPr>
          <w:color w:val="000000"/>
          <w:spacing w:val="0"/>
          <w:w w:val="100"/>
          <w:position w:val="0"/>
        </w:rPr>
        <w:t>А16.28.075.003, А16.28.080,</w:t>
      </w:r>
    </w:p>
    <w:p>
      <w:pPr>
        <w:pStyle w:val="Style10"/>
        <w:keepNext w:val="0"/>
        <w:keepLines w:val="0"/>
        <w:framePr w:w="5275" w:h="5640" w:wrap="none" w:hAnchor="page" w:x="821" w:y="3866"/>
        <w:widowControl w:val="0"/>
        <w:shd w:val="clear" w:color="auto" w:fill="auto"/>
        <w:bidi w:val="0"/>
        <w:spacing w:before="0" w:after="0" w:line="240" w:lineRule="auto"/>
        <w:ind w:left="0" w:right="0" w:firstLine="0"/>
        <w:jc w:val="left"/>
      </w:pPr>
      <w:r>
        <w:rPr>
          <w:color w:val="000000"/>
          <w:spacing w:val="0"/>
          <w:w w:val="100"/>
          <w:position w:val="0"/>
        </w:rPr>
        <w:t>А16.28.088, А16.28.089, А16.28.090,</w:t>
      </w:r>
    </w:p>
    <w:p>
      <w:pPr>
        <w:pStyle w:val="Style10"/>
        <w:keepNext w:val="0"/>
        <w:keepLines w:val="0"/>
        <w:framePr w:w="5275" w:h="5640" w:wrap="none" w:hAnchor="page" w:x="821" w:y="3866"/>
        <w:widowControl w:val="0"/>
        <w:shd w:val="clear" w:color="auto" w:fill="auto"/>
        <w:bidi w:val="0"/>
        <w:spacing w:before="0" w:after="0" w:line="240" w:lineRule="auto"/>
        <w:ind w:left="0" w:right="0" w:firstLine="520"/>
        <w:jc w:val="left"/>
      </w:pPr>
      <w:r>
        <w:rPr>
          <w:color w:val="000000"/>
          <w:spacing w:val="0"/>
          <w:w w:val="100"/>
          <w:position w:val="0"/>
        </w:rPr>
        <w:t>А16.28.091, А16.28.092,</w:t>
      </w:r>
    </w:p>
    <w:p>
      <w:pPr>
        <w:pStyle w:val="Style10"/>
        <w:keepNext w:val="0"/>
        <w:keepLines w:val="0"/>
        <w:framePr w:w="5275" w:h="5640" w:wrap="none" w:hAnchor="page" w:x="821" w:y="3866"/>
        <w:widowControl w:val="0"/>
        <w:shd w:val="clear" w:color="auto" w:fill="auto"/>
        <w:bidi w:val="0"/>
        <w:spacing w:before="0" w:after="0" w:line="240" w:lineRule="auto"/>
        <w:ind w:left="0" w:right="0" w:firstLine="340"/>
        <w:jc w:val="left"/>
      </w:pPr>
      <w:r>
        <w:rPr>
          <w:color w:val="000000"/>
          <w:spacing w:val="0"/>
          <w:w w:val="100"/>
          <w:position w:val="0"/>
        </w:rPr>
        <w:t>А16.28.094.001, А16.28.095,</w:t>
      </w:r>
    </w:p>
    <w:p>
      <w:pPr>
        <w:pStyle w:val="Style10"/>
        <w:keepNext w:val="0"/>
        <w:keepLines w:val="0"/>
        <w:framePr w:w="5275" w:h="5640" w:wrap="none" w:hAnchor="page" w:x="821" w:y="3866"/>
        <w:widowControl w:val="0"/>
        <w:shd w:val="clear" w:color="auto" w:fill="auto"/>
        <w:bidi w:val="0"/>
        <w:spacing w:before="0" w:after="0" w:line="240" w:lineRule="auto"/>
        <w:ind w:left="0" w:right="0" w:firstLine="0"/>
        <w:jc w:val="left"/>
      </w:pPr>
      <w:r>
        <w:rPr>
          <w:color w:val="000000"/>
          <w:spacing w:val="0"/>
          <w:w w:val="100"/>
          <w:position w:val="0"/>
        </w:rPr>
        <w:t>А16.28.096, А16.28.097, А16.28.098,</w:t>
      </w:r>
    </w:p>
    <w:p>
      <w:pPr>
        <w:pStyle w:val="Style10"/>
        <w:keepNext w:val="0"/>
        <w:keepLines w:val="0"/>
        <w:framePr w:w="5275" w:h="5640" w:wrap="none" w:hAnchor="page" w:x="821" w:y="3866"/>
        <w:widowControl w:val="0"/>
        <w:shd w:val="clear" w:color="auto" w:fill="auto"/>
        <w:bidi w:val="0"/>
        <w:spacing w:before="0" w:after="100" w:line="240" w:lineRule="auto"/>
        <w:ind w:left="0" w:right="0" w:firstLine="0"/>
        <w:jc w:val="left"/>
      </w:pPr>
      <w:r>
        <w:rPr>
          <w:color w:val="000000"/>
          <w:spacing w:val="0"/>
          <w:w w:val="100"/>
          <w:position w:val="0"/>
        </w:rPr>
        <w:t>А16.28.099, А22.28.001, А22.28.002</w:t>
      </w:r>
    </w:p>
    <w:p>
      <w:pPr>
        <w:pStyle w:val="Style10"/>
        <w:keepNext w:val="0"/>
        <w:keepLines w:val="0"/>
        <w:framePr w:w="5275" w:h="5640" w:wrap="none" w:hAnchor="page" w:x="821" w:y="3866"/>
        <w:widowControl w:val="0"/>
        <w:shd w:val="clear" w:color="auto" w:fill="auto"/>
        <w:tabs>
          <w:tab w:pos="3566" w:val="left"/>
        </w:tabs>
        <w:bidi w:val="0"/>
        <w:spacing w:before="0" w:after="0" w:line="240" w:lineRule="auto"/>
        <w:ind w:left="0" w:right="0" w:firstLine="340"/>
        <w:jc w:val="both"/>
      </w:pPr>
      <w:r>
        <w:rPr>
          <w:color w:val="000000"/>
          <w:spacing w:val="0"/>
          <w:w w:val="100"/>
          <w:position w:val="0"/>
        </w:rPr>
        <w:t>А16.28.004, А16.28.006.001,</w:t>
        <w:tab/>
        <w:t>Возрастная группа:</w:t>
      </w:r>
    </w:p>
    <w:p>
      <w:pPr>
        <w:pStyle w:val="Style10"/>
        <w:keepNext w:val="0"/>
        <w:keepLines w:val="0"/>
        <w:framePr w:w="5275" w:h="5640" w:wrap="none" w:hAnchor="page" w:x="821" w:y="3866"/>
        <w:widowControl w:val="0"/>
        <w:shd w:val="clear" w:color="auto" w:fill="auto"/>
        <w:tabs>
          <w:tab w:pos="3590" w:val="left"/>
        </w:tabs>
        <w:bidi w:val="0"/>
        <w:spacing w:before="0" w:after="0" w:line="240" w:lineRule="auto"/>
        <w:ind w:left="0" w:right="0" w:firstLine="340"/>
        <w:jc w:val="both"/>
      </w:pPr>
      <w:r>
        <w:rPr>
          <w:color w:val="000000"/>
          <w:spacing w:val="0"/>
          <w:w w:val="100"/>
          <w:position w:val="0"/>
        </w:rPr>
        <w:t>А16.28.007, А16.28.007.001,</w:t>
        <w:tab/>
        <w:t>от 0 дней до 18 лет</w:t>
      </w:r>
    </w:p>
    <w:p>
      <w:pPr>
        <w:pStyle w:val="Style10"/>
        <w:keepNext w:val="0"/>
        <w:keepLines w:val="0"/>
        <w:framePr w:w="5275" w:h="5640" w:wrap="none" w:hAnchor="page" w:x="821" w:y="3866"/>
        <w:widowControl w:val="0"/>
        <w:shd w:val="clear" w:color="auto" w:fill="auto"/>
        <w:bidi w:val="0"/>
        <w:spacing w:before="0" w:after="0" w:line="240" w:lineRule="auto"/>
        <w:ind w:left="0" w:right="0" w:firstLine="180"/>
        <w:jc w:val="left"/>
      </w:pPr>
      <w:r>
        <w:rPr>
          <w:color w:val="000000"/>
          <w:spacing w:val="0"/>
          <w:w w:val="100"/>
          <w:position w:val="0"/>
        </w:rPr>
        <w:t>А16.28.010.001, А16.28.026.002,</w:t>
      </w:r>
    </w:p>
    <w:p>
      <w:pPr>
        <w:pStyle w:val="Style10"/>
        <w:keepNext w:val="0"/>
        <w:keepLines w:val="0"/>
        <w:framePr w:w="5275" w:h="5640" w:wrap="none" w:hAnchor="page" w:x="821" w:y="3866"/>
        <w:widowControl w:val="0"/>
        <w:shd w:val="clear" w:color="auto" w:fill="auto"/>
        <w:bidi w:val="0"/>
        <w:spacing w:before="0" w:after="0" w:line="240" w:lineRule="auto"/>
        <w:ind w:left="0" w:right="0" w:firstLine="340"/>
        <w:jc w:val="left"/>
      </w:pPr>
      <w:r>
        <w:rPr>
          <w:color w:val="000000"/>
          <w:spacing w:val="0"/>
          <w:w w:val="100"/>
          <w:position w:val="0"/>
        </w:rPr>
        <w:t>А16.28.032, А16.28.032.001,</w:t>
      </w:r>
    </w:p>
    <w:p>
      <w:pPr>
        <w:pStyle w:val="Style10"/>
        <w:keepNext w:val="0"/>
        <w:keepLines w:val="0"/>
        <w:framePr w:w="384" w:h="250" w:wrap="none" w:hAnchor="page" w:x="6999" w:y="3866"/>
        <w:widowControl w:val="0"/>
        <w:shd w:val="clear" w:color="auto" w:fill="auto"/>
        <w:bidi w:val="0"/>
        <w:spacing w:before="0" w:after="0" w:line="240" w:lineRule="auto"/>
        <w:ind w:left="0" w:right="0" w:firstLine="0"/>
        <w:jc w:val="left"/>
      </w:pPr>
      <w:r>
        <w:rPr>
          <w:color w:val="000000"/>
          <w:spacing w:val="0"/>
          <w:w w:val="100"/>
          <w:position w:val="0"/>
        </w:rPr>
        <w:t>1,78</w:t>
      </w:r>
    </w:p>
    <w:p>
      <w:pPr>
        <w:pStyle w:val="Style10"/>
        <w:keepNext w:val="0"/>
        <w:keepLines w:val="0"/>
        <w:framePr w:w="394" w:h="250" w:wrap="none" w:hAnchor="page" w:x="6980" w:y="8565"/>
        <w:widowControl w:val="0"/>
        <w:shd w:val="clear" w:color="auto" w:fill="auto"/>
        <w:bidi w:val="0"/>
        <w:spacing w:before="0" w:after="0" w:line="240" w:lineRule="auto"/>
        <w:ind w:left="0" w:right="0" w:firstLine="0"/>
        <w:jc w:val="left"/>
      </w:pPr>
      <w:r>
        <w:rPr>
          <w:color w:val="000000"/>
          <w:spacing w:val="0"/>
          <w:w w:val="100"/>
          <w:position w:val="0"/>
        </w:rPr>
        <w:t>2,23</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headerReference w:type="default" r:id="rId201"/>
          <w:headerReference w:type="even" r:id="rId202"/>
          <w:footnotePr>
            <w:pos w:val="pageBottom"/>
            <w:numFmt w:val="decimal"/>
            <w:numStart w:val="2"/>
            <w:numRestart w:val="continuous"/>
            <w15:footnoteColumns w:val="1"/>
          </w:footnotePr>
          <w:pgSz w:w="8400" w:h="11900"/>
          <w:pgMar w:top="1100" w:right="528" w:bottom="1100" w:left="14" w:header="0" w:footer="672" w:gutter="0"/>
          <w:pgNumType w:start="7"/>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725" w:h="250" w:wrap="none" w:hAnchor="page" w:x="583" w:y="2027"/>
        <w:widowControl w:val="0"/>
        <w:shd w:val="clear" w:color="auto" w:fill="auto"/>
        <w:bidi w:val="0"/>
        <w:spacing w:before="0" w:after="0" w:line="240" w:lineRule="auto"/>
        <w:ind w:left="0" w:right="0" w:firstLine="0"/>
        <w:jc w:val="both"/>
      </w:pPr>
      <w:r>
        <w:rPr>
          <w:color w:val="000000"/>
          <w:spacing w:val="0"/>
          <w:w w:val="100"/>
          <w:position w:val="0"/>
        </w:rPr>
        <w:t>st09.009</w:t>
      </w:r>
    </w:p>
    <w:p>
      <w:pPr>
        <w:pStyle w:val="Style10"/>
        <w:keepNext w:val="0"/>
        <w:keepLines w:val="0"/>
        <w:framePr w:w="2851" w:h="715" w:wrap="none" w:hAnchor="page" w:x="1739" w:y="2027"/>
        <w:widowControl w:val="0"/>
        <w:shd w:val="clear" w:color="auto" w:fill="auto"/>
        <w:tabs>
          <w:tab w:pos="634" w:val="left"/>
        </w:tabs>
        <w:bidi w:val="0"/>
        <w:spacing w:before="0" w:after="0" w:line="240" w:lineRule="auto"/>
        <w:ind w:left="0" w:right="0" w:firstLine="0"/>
        <w:jc w:val="left"/>
      </w:pPr>
      <w:r>
        <w:rPr>
          <w:color w:val="000000"/>
          <w:spacing w:val="0"/>
          <w:w w:val="100"/>
          <w:position w:val="0"/>
        </w:rPr>
        <w:t>45</w:t>
        <w:tab/>
        <w:t>Операции на почке и</w:t>
      </w:r>
    </w:p>
    <w:p>
      <w:pPr>
        <w:pStyle w:val="Style10"/>
        <w:keepNext w:val="0"/>
        <w:keepLines w:val="0"/>
        <w:framePr w:w="2851" w:h="715" w:wrap="none" w:hAnchor="page" w:x="1739" w:y="2027"/>
        <w:widowControl w:val="0"/>
        <w:shd w:val="clear" w:color="auto" w:fill="auto"/>
        <w:bidi w:val="0"/>
        <w:spacing w:before="0" w:after="0" w:line="240" w:lineRule="auto"/>
        <w:ind w:left="660" w:right="0" w:firstLine="0"/>
        <w:jc w:val="left"/>
      </w:pPr>
      <w:r>
        <w:rPr>
          <w:color w:val="000000"/>
          <w:spacing w:val="0"/>
          <w:w w:val="100"/>
          <w:position w:val="0"/>
        </w:rPr>
        <w:t>мочевыделительной системе, дети (уровень 5)</w:t>
      </w:r>
    </w:p>
    <w:p>
      <w:pPr>
        <w:pStyle w:val="Style10"/>
        <w:keepNext w:val="0"/>
        <w:keepLines w:val="0"/>
        <w:framePr w:w="4008" w:h="720" w:wrap="none" w:hAnchor="page" w:x="583" w:y="5805"/>
        <w:widowControl w:val="0"/>
        <w:shd w:val="clear" w:color="auto" w:fill="auto"/>
        <w:tabs>
          <w:tab w:pos="1152" w:val="left"/>
          <w:tab w:pos="1790" w:val="left"/>
        </w:tabs>
        <w:bidi w:val="0"/>
        <w:spacing w:before="0" w:after="0" w:line="240" w:lineRule="auto"/>
        <w:ind w:left="0" w:right="0" w:firstLine="0"/>
        <w:jc w:val="left"/>
      </w:pPr>
      <w:r>
        <w:rPr>
          <w:color w:val="000000"/>
          <w:spacing w:val="0"/>
          <w:w w:val="100"/>
          <w:position w:val="0"/>
        </w:rPr>
        <w:t>st09.010</w:t>
        <w:tab/>
      </w:r>
      <w:r>
        <w:rPr>
          <w:color w:val="000000"/>
          <w:spacing w:val="0"/>
          <w:w w:val="100"/>
          <w:position w:val="0"/>
        </w:rPr>
        <w:t>46</w:t>
        <w:tab/>
        <w:t>Операции на почке и</w:t>
      </w:r>
    </w:p>
    <w:p>
      <w:pPr>
        <w:pStyle w:val="Style10"/>
        <w:keepNext w:val="0"/>
        <w:keepLines w:val="0"/>
        <w:framePr w:w="4008" w:h="720" w:wrap="none" w:hAnchor="page" w:x="583" w:y="5805"/>
        <w:widowControl w:val="0"/>
        <w:shd w:val="clear" w:color="auto" w:fill="auto"/>
        <w:bidi w:val="0"/>
        <w:spacing w:before="0" w:after="0" w:line="240" w:lineRule="auto"/>
        <w:ind w:left="1760" w:right="460" w:firstLine="0"/>
        <w:jc w:val="right"/>
      </w:pPr>
      <w:r>
        <w:rPr>
          <w:color w:val="000000"/>
          <w:spacing w:val="0"/>
          <w:w w:val="100"/>
          <w:position w:val="0"/>
        </w:rPr>
        <w:t>мочевыделительной системе, дети (уровень 6)</w:t>
      </w:r>
    </w:p>
    <w:p>
      <w:pPr>
        <w:pStyle w:val="Style10"/>
        <w:keepNext w:val="0"/>
        <w:keepLines w:val="0"/>
        <w:framePr w:w="2784" w:h="6432" w:wrap="none" w:hAnchor="page" w:x="9415" w:y="1005"/>
        <w:widowControl w:val="0"/>
        <w:shd w:val="clear" w:color="auto" w:fill="auto"/>
        <w:bidi w:val="0"/>
        <w:spacing w:before="0" w:after="100" w:line="240" w:lineRule="auto"/>
        <w:ind w:left="0" w:right="0" w:firstLine="0"/>
        <w:jc w:val="center"/>
      </w:pPr>
      <w:r>
        <w:rPr>
          <w:color w:val="000000"/>
          <w:spacing w:val="0"/>
          <w:w w:val="100"/>
          <w:position w:val="0"/>
        </w:rPr>
        <w:t>A16.28.039.001, A16.28.069,</w:t>
        <w:br/>
        <w:t>A16.28.070, A16.28.073,</w:t>
        <w:br/>
        <w:t>A16.28.074.001, A16.28.078,</w:t>
        <w:br/>
        <w:t>A16.28.085, A24.28.002</w:t>
      </w:r>
    </w:p>
    <w:p>
      <w:pPr>
        <w:pStyle w:val="Style10"/>
        <w:keepNext w:val="0"/>
        <w:keepLines w:val="0"/>
        <w:framePr w:w="2784" w:h="6432" w:wrap="none" w:hAnchor="page" w:x="9415" w:y="1005"/>
        <w:widowControl w:val="0"/>
        <w:shd w:val="clear" w:color="auto" w:fill="auto"/>
        <w:bidi w:val="0"/>
        <w:spacing w:before="0" w:after="0" w:line="240" w:lineRule="auto"/>
        <w:ind w:left="0" w:right="0" w:firstLine="0"/>
        <w:jc w:val="both"/>
      </w:pPr>
      <w:r>
        <w:rPr>
          <w:color w:val="000000"/>
          <w:spacing w:val="0"/>
          <w:w w:val="100"/>
          <w:position w:val="0"/>
        </w:rPr>
        <w:t>A16.28.004.004, A16.28.004.009,</w:t>
      </w:r>
    </w:p>
    <w:p>
      <w:pPr>
        <w:pStyle w:val="Style10"/>
        <w:keepNext w:val="0"/>
        <w:keepLines w:val="0"/>
        <w:framePr w:w="2784" w:h="6432" w:wrap="none" w:hAnchor="page" w:x="9415" w:y="1005"/>
        <w:widowControl w:val="0"/>
        <w:shd w:val="clear" w:color="auto" w:fill="auto"/>
        <w:bidi w:val="0"/>
        <w:spacing w:before="0" w:after="0" w:line="240" w:lineRule="auto"/>
        <w:ind w:left="0" w:right="0" w:firstLine="0"/>
        <w:jc w:val="center"/>
      </w:pPr>
      <w:r>
        <w:rPr>
          <w:color w:val="000000"/>
          <w:spacing w:val="0"/>
          <w:w w:val="100"/>
          <w:position w:val="0"/>
        </w:rPr>
        <w:t>A16.28.015.001, A16.28.016,</w:t>
      </w:r>
    </w:p>
    <w:p>
      <w:pPr>
        <w:pStyle w:val="Style10"/>
        <w:keepNext w:val="0"/>
        <w:keepLines w:val="0"/>
        <w:framePr w:w="2784" w:h="6432" w:wrap="none" w:hAnchor="page" w:x="9415" w:y="1005"/>
        <w:widowControl w:val="0"/>
        <w:shd w:val="clear" w:color="auto" w:fill="auto"/>
        <w:bidi w:val="0"/>
        <w:spacing w:before="0" w:after="0" w:line="240" w:lineRule="auto"/>
        <w:ind w:left="0" w:right="0" w:firstLine="0"/>
        <w:jc w:val="center"/>
      </w:pPr>
      <w:r>
        <w:rPr>
          <w:color w:val="000000"/>
          <w:spacing w:val="0"/>
          <w:w w:val="100"/>
          <w:position w:val="0"/>
        </w:rPr>
        <w:t>A16.28.022, A16.28.022.001,</w:t>
        <w:br/>
        <w:t>A16.28.028.001, A16.28.029.001,</w:t>
        <w:br/>
        <w:t>A16.28.030.007, A16.28.030.008,</w:t>
      </w:r>
    </w:p>
    <w:p>
      <w:pPr>
        <w:pStyle w:val="Style10"/>
        <w:keepNext w:val="0"/>
        <w:keepLines w:val="0"/>
        <w:framePr w:w="2784" w:h="6432" w:wrap="none" w:hAnchor="page" w:x="9415" w:y="1005"/>
        <w:widowControl w:val="0"/>
        <w:shd w:val="clear" w:color="auto" w:fill="auto"/>
        <w:bidi w:val="0"/>
        <w:spacing w:before="0" w:after="0" w:line="240" w:lineRule="auto"/>
        <w:ind w:left="0" w:right="0" w:firstLine="0"/>
        <w:jc w:val="both"/>
      </w:pPr>
      <w:r>
        <w:rPr>
          <w:color w:val="000000"/>
          <w:spacing w:val="0"/>
          <w:w w:val="100"/>
          <w:position w:val="0"/>
        </w:rPr>
        <w:t>A16.28.030.011, A16.28.031.003,</w:t>
      </w:r>
    </w:p>
    <w:p>
      <w:pPr>
        <w:pStyle w:val="Style10"/>
        <w:keepNext w:val="0"/>
        <w:keepLines w:val="0"/>
        <w:framePr w:w="2784" w:h="6432" w:wrap="none" w:hAnchor="page" w:x="9415" w:y="1005"/>
        <w:widowControl w:val="0"/>
        <w:shd w:val="clear" w:color="auto" w:fill="auto"/>
        <w:bidi w:val="0"/>
        <w:spacing w:before="0" w:after="0" w:line="240" w:lineRule="auto"/>
        <w:ind w:left="0" w:right="0" w:firstLine="0"/>
        <w:jc w:val="both"/>
      </w:pPr>
      <w:r>
        <w:rPr>
          <w:color w:val="000000"/>
          <w:spacing w:val="0"/>
          <w:w w:val="100"/>
          <w:position w:val="0"/>
        </w:rPr>
        <w:t>A16.28.031.007, A16.28.031.010,</w:t>
      </w:r>
    </w:p>
    <w:p>
      <w:pPr>
        <w:pStyle w:val="Style10"/>
        <w:keepNext w:val="0"/>
        <w:keepLines w:val="0"/>
        <w:framePr w:w="2784" w:h="6432" w:wrap="none" w:hAnchor="page" w:x="9415" w:y="1005"/>
        <w:widowControl w:val="0"/>
        <w:shd w:val="clear" w:color="auto" w:fill="auto"/>
        <w:bidi w:val="0"/>
        <w:spacing w:before="0" w:after="0" w:line="240" w:lineRule="auto"/>
        <w:ind w:left="0" w:right="0" w:firstLine="0"/>
        <w:jc w:val="both"/>
      </w:pPr>
      <w:r>
        <w:rPr>
          <w:color w:val="000000"/>
          <w:spacing w:val="0"/>
          <w:w w:val="100"/>
          <w:position w:val="0"/>
        </w:rPr>
        <w:t>A16.28.032.002, A16.28.032.003,</w:t>
      </w:r>
    </w:p>
    <w:p>
      <w:pPr>
        <w:pStyle w:val="Style10"/>
        <w:keepNext w:val="0"/>
        <w:keepLines w:val="0"/>
        <w:framePr w:w="2784" w:h="6432" w:wrap="none" w:hAnchor="page" w:x="9415" w:y="1005"/>
        <w:widowControl w:val="0"/>
        <w:shd w:val="clear" w:color="auto" w:fill="auto"/>
        <w:bidi w:val="0"/>
        <w:spacing w:before="0" w:after="0" w:line="240" w:lineRule="auto"/>
        <w:ind w:left="0" w:right="0" w:firstLine="0"/>
        <w:jc w:val="both"/>
      </w:pPr>
      <w:r>
        <w:rPr>
          <w:color w:val="000000"/>
          <w:spacing w:val="0"/>
          <w:w w:val="100"/>
          <w:position w:val="0"/>
        </w:rPr>
        <w:t>A16.28.038.001, A16.28.038.002,</w:t>
      </w:r>
    </w:p>
    <w:p>
      <w:pPr>
        <w:pStyle w:val="Style10"/>
        <w:keepNext w:val="0"/>
        <w:keepLines w:val="0"/>
        <w:framePr w:w="2784" w:h="6432" w:wrap="none" w:hAnchor="page" w:x="9415" w:y="1005"/>
        <w:widowControl w:val="0"/>
        <w:shd w:val="clear" w:color="auto" w:fill="auto"/>
        <w:bidi w:val="0"/>
        <w:spacing w:before="0" w:after="0" w:line="240" w:lineRule="auto"/>
        <w:ind w:left="0" w:right="0" w:firstLine="0"/>
        <w:jc w:val="both"/>
      </w:pPr>
      <w:r>
        <w:rPr>
          <w:color w:val="000000"/>
          <w:spacing w:val="0"/>
          <w:w w:val="100"/>
          <w:position w:val="0"/>
        </w:rPr>
        <w:t>A16.28.038.003, A16.28.045.003,</w:t>
      </w:r>
    </w:p>
    <w:p>
      <w:pPr>
        <w:pStyle w:val="Style10"/>
        <w:keepNext w:val="0"/>
        <w:keepLines w:val="0"/>
        <w:framePr w:w="2784" w:h="6432" w:wrap="none" w:hAnchor="page" w:x="9415" w:y="1005"/>
        <w:widowControl w:val="0"/>
        <w:shd w:val="clear" w:color="auto" w:fill="auto"/>
        <w:bidi w:val="0"/>
        <w:spacing w:before="0" w:after="0" w:line="240" w:lineRule="auto"/>
        <w:ind w:left="0" w:right="0" w:firstLine="0"/>
        <w:jc w:val="center"/>
      </w:pPr>
      <w:r>
        <w:rPr>
          <w:color w:val="000000"/>
          <w:spacing w:val="0"/>
          <w:w w:val="100"/>
          <w:position w:val="0"/>
        </w:rPr>
        <w:t>A16.28.050, A16.28.050.001,</w:t>
        <w:br/>
        <w:t>A16.28.055.001, A16.28.059.002,</w:t>
        <w:br/>
        <w:t>A16.28.061, A16.28.071.001,</w:t>
      </w:r>
    </w:p>
    <w:p>
      <w:pPr>
        <w:pStyle w:val="Style10"/>
        <w:keepNext w:val="0"/>
        <w:keepLines w:val="0"/>
        <w:framePr w:w="2784" w:h="6432" w:wrap="none" w:hAnchor="page" w:x="9415" w:y="1005"/>
        <w:widowControl w:val="0"/>
        <w:shd w:val="clear" w:color="auto" w:fill="auto"/>
        <w:bidi w:val="0"/>
        <w:spacing w:before="0" w:after="100" w:line="240" w:lineRule="auto"/>
        <w:ind w:left="0" w:right="0" w:firstLine="0"/>
        <w:jc w:val="center"/>
      </w:pPr>
      <w:r>
        <w:rPr>
          <w:color w:val="000000"/>
          <w:spacing w:val="0"/>
          <w:w w:val="100"/>
          <w:position w:val="0"/>
        </w:rPr>
        <w:t>A16.28.081, A16.28.084,</w:t>
        <w:br/>
        <w:t>A16.28.084.001, A16.28.084.002,</w:t>
        <w:br/>
        <w:t>A16.28.084.003</w:t>
      </w:r>
    </w:p>
    <w:p>
      <w:pPr>
        <w:pStyle w:val="Style10"/>
        <w:keepNext w:val="0"/>
        <w:keepLines w:val="0"/>
        <w:framePr w:w="2784" w:h="6432" w:wrap="none" w:hAnchor="page" w:x="9415" w:y="1005"/>
        <w:widowControl w:val="0"/>
        <w:shd w:val="clear" w:color="auto" w:fill="auto"/>
        <w:bidi w:val="0"/>
        <w:spacing w:before="0" w:after="0" w:line="240" w:lineRule="auto"/>
        <w:ind w:left="0" w:right="0" w:firstLine="0"/>
        <w:jc w:val="both"/>
      </w:pPr>
      <w:r>
        <w:rPr>
          <w:color w:val="000000"/>
          <w:spacing w:val="0"/>
          <w:w w:val="100"/>
          <w:position w:val="0"/>
        </w:rPr>
        <w:t>A16.28.003.001, A16.28.003.003, A16.28.004.001, A16.28.004.002, A16.28.004.005, A16.28.004.010,</w:t>
      </w:r>
    </w:p>
    <w:p>
      <w:pPr>
        <w:pStyle w:val="Style10"/>
        <w:keepNext w:val="0"/>
        <w:keepLines w:val="0"/>
        <w:framePr w:w="2784" w:h="6432" w:wrap="none" w:hAnchor="page" w:x="9415" w:y="1005"/>
        <w:widowControl w:val="0"/>
        <w:shd w:val="clear" w:color="auto" w:fill="auto"/>
        <w:bidi w:val="0"/>
        <w:spacing w:before="0" w:after="0" w:line="240" w:lineRule="auto"/>
        <w:ind w:left="0" w:right="0" w:firstLine="0"/>
        <w:jc w:val="both"/>
      </w:pPr>
      <w:r>
        <w:rPr>
          <w:color w:val="000000"/>
          <w:spacing w:val="0"/>
          <w:w w:val="100"/>
          <w:position w:val="0"/>
        </w:rPr>
        <w:t>A16.28.007.002, A16.28.031.005,</w:t>
      </w:r>
    </w:p>
    <w:p>
      <w:pPr>
        <w:pStyle w:val="Style10"/>
        <w:keepNext w:val="0"/>
        <w:keepLines w:val="0"/>
        <w:framePr w:w="2784" w:h="6432" w:wrap="none" w:hAnchor="page" w:x="9415" w:y="1005"/>
        <w:widowControl w:val="0"/>
        <w:shd w:val="clear" w:color="auto" w:fill="auto"/>
        <w:bidi w:val="0"/>
        <w:spacing w:before="0" w:after="100" w:line="240" w:lineRule="auto"/>
        <w:ind w:left="0" w:right="0" w:firstLine="0"/>
        <w:jc w:val="center"/>
      </w:pPr>
      <w:r>
        <w:rPr>
          <w:color w:val="000000"/>
          <w:spacing w:val="0"/>
          <w:w w:val="100"/>
          <w:position w:val="0"/>
        </w:rPr>
        <w:t>A16.28.031.006, A16.28.049,</w:t>
        <w:br/>
        <w:t>A16.28.059.001, A16.28.073.001,</w:t>
        <w:br/>
        <w:t>A16.28.078.001</w:t>
      </w:r>
    </w:p>
    <w:p>
      <w:pPr>
        <w:pStyle w:val="Style10"/>
        <w:keepNext w:val="0"/>
        <w:keepLines w:val="0"/>
        <w:framePr w:w="2981" w:h="259" w:wrap="none" w:hAnchor="page" w:x="12818" w:y="2027"/>
        <w:widowControl w:val="0"/>
        <w:shd w:val="clear" w:color="auto" w:fill="auto"/>
        <w:tabs>
          <w:tab w:pos="2578" w:val="left"/>
        </w:tabs>
        <w:bidi w:val="0"/>
        <w:spacing w:before="0" w:after="0" w:line="240" w:lineRule="auto"/>
        <w:ind w:left="0" w:right="0" w:firstLine="0"/>
        <w:jc w:val="right"/>
      </w:pPr>
      <w:r>
        <w:rPr>
          <w:color w:val="000000"/>
          <w:spacing w:val="0"/>
          <w:w w:val="100"/>
          <w:position w:val="0"/>
        </w:rPr>
        <w:t>Возрастная группа:</w:t>
        <w:tab/>
        <w:t>2,36</w:t>
      </w:r>
    </w:p>
    <w:p>
      <w:pPr>
        <w:pStyle w:val="Style10"/>
        <w:keepNext w:val="0"/>
        <w:keepLines w:val="0"/>
        <w:framePr w:w="1666" w:h="250" w:wrap="none" w:hAnchor="page" w:x="12842" w:y="2282"/>
        <w:widowControl w:val="0"/>
        <w:shd w:val="clear" w:color="auto" w:fill="auto"/>
        <w:bidi w:val="0"/>
        <w:spacing w:before="0" w:after="0" w:line="240" w:lineRule="auto"/>
        <w:ind w:left="0" w:right="0" w:firstLine="0"/>
        <w:jc w:val="right"/>
      </w:pPr>
      <w:r>
        <w:rPr>
          <w:color w:val="000000"/>
          <w:spacing w:val="0"/>
          <w:w w:val="100"/>
          <w:position w:val="0"/>
        </w:rPr>
        <w:t>от 0 дней до 18 лет</w:t>
      </w:r>
    </w:p>
    <w:p>
      <w:pPr>
        <w:pStyle w:val="Style10"/>
        <w:keepNext w:val="0"/>
        <w:keepLines w:val="0"/>
        <w:framePr w:w="2981" w:h="259" w:wrap="none" w:hAnchor="page" w:x="12818" w:y="5805"/>
        <w:widowControl w:val="0"/>
        <w:shd w:val="clear" w:color="auto" w:fill="auto"/>
        <w:tabs>
          <w:tab w:pos="2582" w:val="left"/>
        </w:tabs>
        <w:bidi w:val="0"/>
        <w:spacing w:before="0" w:after="0" w:line="240" w:lineRule="auto"/>
        <w:ind w:left="0" w:right="0" w:firstLine="0"/>
        <w:jc w:val="left"/>
      </w:pPr>
      <w:r>
        <w:rPr>
          <w:color w:val="000000"/>
          <w:spacing w:val="0"/>
          <w:w w:val="100"/>
          <w:position w:val="0"/>
        </w:rPr>
        <w:t>Возрастная группа:</w:t>
        <w:tab/>
        <w:t>4,28</w:t>
      </w:r>
    </w:p>
    <w:p>
      <w:pPr>
        <w:pStyle w:val="Style10"/>
        <w:keepNext w:val="0"/>
        <w:keepLines w:val="0"/>
        <w:framePr w:w="1666" w:h="250" w:wrap="none" w:hAnchor="page" w:x="12842" w:y="6035"/>
        <w:widowControl w:val="0"/>
        <w:shd w:val="clear" w:color="auto" w:fill="auto"/>
        <w:bidi w:val="0"/>
        <w:spacing w:before="0" w:after="0" w:line="240" w:lineRule="auto"/>
        <w:ind w:left="0" w:right="0" w:firstLine="0"/>
        <w:jc w:val="right"/>
      </w:pPr>
      <w:r>
        <w:rPr>
          <w:color w:val="000000"/>
          <w:spacing w:val="0"/>
          <w:w w:val="100"/>
          <w:position w:val="0"/>
        </w:rPr>
        <w:t>от 0 дней до 18 лет</w:t>
      </w:r>
    </w:p>
    <w:p>
      <w:pPr>
        <w:pStyle w:val="Style10"/>
        <w:keepNext w:val="0"/>
        <w:keepLines w:val="0"/>
        <w:framePr w:w="1224" w:h="250" w:wrap="none" w:hAnchor="page" w:x="760" w:y="7519"/>
        <w:widowControl w:val="0"/>
        <w:shd w:val="clear" w:color="auto" w:fill="auto"/>
        <w:tabs>
          <w:tab w:pos="994" w:val="left"/>
        </w:tabs>
        <w:bidi w:val="0"/>
        <w:spacing w:before="0" w:after="0" w:line="240" w:lineRule="auto"/>
        <w:ind w:left="0" w:right="0" w:firstLine="0"/>
        <w:jc w:val="left"/>
      </w:pPr>
      <w:r>
        <w:rPr>
          <w:color w:val="000000"/>
          <w:spacing w:val="0"/>
          <w:w w:val="100"/>
          <w:position w:val="0"/>
        </w:rPr>
        <w:t>st10</w:t>
        <w:tab/>
      </w:r>
      <w:r>
        <w:rPr>
          <w:color w:val="000000"/>
          <w:spacing w:val="0"/>
          <w:w w:val="100"/>
          <w:position w:val="0"/>
        </w:rPr>
        <w:t>10</w:t>
      </w:r>
    </w:p>
    <w:p>
      <w:pPr>
        <w:pStyle w:val="Style10"/>
        <w:keepNext w:val="0"/>
        <w:keepLines w:val="0"/>
        <w:framePr w:w="1560" w:h="259" w:wrap="none" w:hAnchor="page" w:x="7778" w:y="7514"/>
        <w:widowControl w:val="0"/>
        <w:shd w:val="clear" w:color="auto" w:fill="auto"/>
        <w:bidi w:val="0"/>
        <w:spacing w:before="0" w:after="0" w:line="240" w:lineRule="auto"/>
        <w:ind w:left="0" w:right="0" w:firstLine="0"/>
        <w:jc w:val="left"/>
      </w:pPr>
      <w:r>
        <w:rPr>
          <w:color w:val="000000"/>
          <w:spacing w:val="0"/>
          <w:w w:val="100"/>
          <w:position w:val="0"/>
        </w:rPr>
        <w:t>Детская хирургия</w:t>
      </w:r>
    </w:p>
    <w:p>
      <w:pPr>
        <w:pStyle w:val="Style10"/>
        <w:keepNext w:val="0"/>
        <w:keepLines w:val="0"/>
        <w:framePr w:w="379" w:h="250" w:wrap="none" w:hAnchor="page" w:x="15419" w:y="7514"/>
        <w:widowControl w:val="0"/>
        <w:shd w:val="clear" w:color="auto" w:fill="auto"/>
        <w:bidi w:val="0"/>
        <w:spacing w:before="0" w:after="0" w:line="240" w:lineRule="auto"/>
        <w:ind w:left="0" w:right="0" w:firstLine="0"/>
        <w:jc w:val="left"/>
      </w:pPr>
      <w:r>
        <w:rPr>
          <w:color w:val="000000"/>
          <w:spacing w:val="0"/>
          <w:w w:val="100"/>
          <w:position w:val="0"/>
        </w:rPr>
        <w:t>1,10</w:t>
      </w:r>
    </w:p>
    <w:p>
      <w:pPr>
        <w:pStyle w:val="Style10"/>
        <w:keepNext w:val="0"/>
        <w:keepLines w:val="0"/>
        <w:framePr w:w="3360" w:h="259" w:wrap="none" w:hAnchor="page" w:x="583" w:y="7845"/>
        <w:widowControl w:val="0"/>
        <w:shd w:val="clear" w:color="auto" w:fill="auto"/>
        <w:tabs>
          <w:tab w:pos="1152" w:val="left"/>
          <w:tab w:pos="1795" w:val="left"/>
        </w:tabs>
        <w:bidi w:val="0"/>
        <w:spacing w:before="0" w:after="0" w:line="240" w:lineRule="auto"/>
        <w:ind w:left="0" w:right="0" w:firstLine="0"/>
        <w:jc w:val="left"/>
      </w:pPr>
      <w:r>
        <w:rPr>
          <w:color w:val="000000"/>
          <w:spacing w:val="0"/>
          <w:w w:val="100"/>
          <w:position w:val="0"/>
        </w:rPr>
        <w:t>st10.001</w:t>
        <w:tab/>
      </w:r>
      <w:r>
        <w:rPr>
          <w:color w:val="000000"/>
          <w:spacing w:val="0"/>
          <w:w w:val="100"/>
          <w:position w:val="0"/>
        </w:rPr>
        <w:t>47</w:t>
        <w:tab/>
        <w:t>Детская хирургия</w:t>
      </w:r>
    </w:p>
    <w:p>
      <w:pPr>
        <w:pStyle w:val="Style10"/>
        <w:keepNext w:val="0"/>
        <w:keepLines w:val="0"/>
        <w:framePr w:w="998" w:h="259" w:wrap="none" w:hAnchor="page" w:x="2383" w:y="8099"/>
        <w:widowControl w:val="0"/>
        <w:shd w:val="clear" w:color="auto" w:fill="auto"/>
        <w:bidi w:val="0"/>
        <w:spacing w:before="0" w:after="0" w:line="240" w:lineRule="auto"/>
        <w:ind w:left="0" w:right="0" w:firstLine="0"/>
        <w:jc w:val="both"/>
      </w:pPr>
      <w:r>
        <w:rPr>
          <w:color w:val="000000"/>
          <w:spacing w:val="0"/>
          <w:w w:val="100"/>
          <w:position w:val="0"/>
        </w:rPr>
        <w:t>(уровень 1)</w:t>
      </w:r>
    </w:p>
    <w:p>
      <w:pPr>
        <w:pStyle w:val="Style10"/>
        <w:keepNext w:val="0"/>
        <w:keepLines w:val="0"/>
        <w:framePr w:w="5280" w:h="1632" w:wrap="none" w:hAnchor="page" w:x="9242" w:y="7845"/>
        <w:widowControl w:val="0"/>
        <w:shd w:val="clear" w:color="auto" w:fill="auto"/>
        <w:tabs>
          <w:tab w:pos="3578" w:val="left"/>
        </w:tabs>
        <w:bidi w:val="0"/>
        <w:spacing w:before="0" w:after="0" w:line="240" w:lineRule="auto"/>
        <w:ind w:left="0" w:right="0" w:firstLine="180"/>
        <w:jc w:val="left"/>
      </w:pPr>
      <w:r>
        <w:rPr>
          <w:color w:val="000000"/>
          <w:spacing w:val="0"/>
          <w:w w:val="100"/>
          <w:position w:val="0"/>
        </w:rPr>
        <w:t>A03.28.001.001, A03.28.001.002,</w:t>
        <w:tab/>
      </w:r>
      <w:r>
        <w:rPr>
          <w:color w:val="000000"/>
          <w:spacing w:val="0"/>
          <w:w w:val="100"/>
          <w:position w:val="0"/>
        </w:rPr>
        <w:t>Возрастная группа:</w:t>
      </w:r>
    </w:p>
    <w:p>
      <w:pPr>
        <w:pStyle w:val="Style10"/>
        <w:keepNext w:val="0"/>
        <w:keepLines w:val="0"/>
        <w:framePr w:w="5280" w:h="1632" w:wrap="none" w:hAnchor="page" w:x="9242" w:y="7845"/>
        <w:widowControl w:val="0"/>
        <w:shd w:val="clear" w:color="auto" w:fill="auto"/>
        <w:tabs>
          <w:tab w:pos="3682" w:val="left"/>
        </w:tabs>
        <w:bidi w:val="0"/>
        <w:spacing w:before="0" w:after="0" w:line="240" w:lineRule="auto"/>
        <w:ind w:left="0" w:right="0" w:firstLine="0"/>
        <w:jc w:val="left"/>
      </w:pPr>
      <w:r>
        <w:rPr>
          <w:color w:val="000000"/>
          <w:spacing w:val="0"/>
          <w:w w:val="100"/>
          <w:position w:val="0"/>
        </w:rPr>
        <w:t>A16.01.017, A16.02.013, A16.06.012,</w:t>
        <w:tab/>
      </w:r>
      <w:r>
        <w:rPr>
          <w:color w:val="000000"/>
          <w:spacing w:val="0"/>
          <w:w w:val="100"/>
          <w:position w:val="0"/>
        </w:rPr>
        <w:t>от 29 до 90 дней,</w:t>
      </w:r>
    </w:p>
    <w:p>
      <w:pPr>
        <w:pStyle w:val="Style10"/>
        <w:keepNext w:val="0"/>
        <w:keepLines w:val="0"/>
        <w:framePr w:w="5280" w:h="1632" w:wrap="none" w:hAnchor="page" w:x="9242" w:y="7845"/>
        <w:widowControl w:val="0"/>
        <w:shd w:val="clear" w:color="auto" w:fill="auto"/>
        <w:tabs>
          <w:tab w:pos="3595" w:val="left"/>
        </w:tabs>
        <w:bidi w:val="0"/>
        <w:spacing w:before="0" w:after="0" w:line="240" w:lineRule="auto"/>
        <w:ind w:left="0" w:right="0" w:firstLine="0"/>
        <w:jc w:val="left"/>
      </w:pPr>
      <w:r>
        <w:rPr>
          <w:color w:val="000000"/>
          <w:spacing w:val="0"/>
          <w:w w:val="100"/>
          <w:position w:val="0"/>
        </w:rPr>
        <w:t>A16.08.033, A16.09.013, A16.16.001,</w:t>
        <w:tab/>
      </w:r>
      <w:r>
        <w:rPr>
          <w:color w:val="000000"/>
          <w:spacing w:val="0"/>
          <w:w w:val="100"/>
          <w:position w:val="0"/>
        </w:rPr>
        <w:t>от 91 дня до 1 года</w:t>
      </w:r>
    </w:p>
    <w:p>
      <w:pPr>
        <w:pStyle w:val="Style10"/>
        <w:keepNext w:val="0"/>
        <w:keepLines w:val="0"/>
        <w:framePr w:w="5280" w:h="1632" w:wrap="none" w:hAnchor="page" w:x="9242" w:y="7845"/>
        <w:widowControl w:val="0"/>
        <w:shd w:val="clear" w:color="auto" w:fill="auto"/>
        <w:bidi w:val="0"/>
        <w:spacing w:before="0" w:after="0" w:line="240" w:lineRule="auto"/>
        <w:ind w:left="0" w:right="0" w:firstLine="0"/>
        <w:jc w:val="left"/>
      </w:pPr>
      <w:r>
        <w:rPr>
          <w:color w:val="000000"/>
          <w:spacing w:val="0"/>
          <w:w w:val="100"/>
          <w:position w:val="0"/>
        </w:rPr>
        <w:t>A16.16.005, A16.16.006, A16.16.010,</w:t>
      </w:r>
    </w:p>
    <w:p>
      <w:pPr>
        <w:pStyle w:val="Style10"/>
        <w:keepNext w:val="0"/>
        <w:keepLines w:val="0"/>
        <w:framePr w:w="5280" w:h="1632" w:wrap="none" w:hAnchor="page" w:x="9242" w:y="7845"/>
        <w:widowControl w:val="0"/>
        <w:shd w:val="clear" w:color="auto" w:fill="auto"/>
        <w:bidi w:val="0"/>
        <w:spacing w:before="0" w:after="0" w:line="240" w:lineRule="auto"/>
        <w:ind w:left="0" w:right="0" w:firstLine="540"/>
        <w:jc w:val="left"/>
      </w:pPr>
      <w:r>
        <w:rPr>
          <w:color w:val="000000"/>
          <w:spacing w:val="0"/>
          <w:w w:val="100"/>
          <w:position w:val="0"/>
        </w:rPr>
        <w:t>A16.16.011, A16.16.026,</w:t>
      </w:r>
    </w:p>
    <w:p>
      <w:pPr>
        <w:pStyle w:val="Style10"/>
        <w:keepNext w:val="0"/>
        <w:keepLines w:val="0"/>
        <w:framePr w:w="5280" w:h="1632" w:wrap="none" w:hAnchor="page" w:x="9242" w:y="7845"/>
        <w:widowControl w:val="0"/>
        <w:shd w:val="clear" w:color="auto" w:fill="auto"/>
        <w:bidi w:val="0"/>
        <w:spacing w:before="0" w:after="0" w:line="240" w:lineRule="auto"/>
        <w:ind w:left="0" w:right="0" w:firstLine="360"/>
        <w:jc w:val="left"/>
      </w:pPr>
      <w:r>
        <w:rPr>
          <w:color w:val="000000"/>
          <w:spacing w:val="0"/>
          <w:w w:val="100"/>
          <w:position w:val="0"/>
        </w:rPr>
        <w:t>A16.16.026.002, A16.16.031,</w:t>
      </w:r>
    </w:p>
    <w:p>
      <w:pPr>
        <w:pStyle w:val="Style10"/>
        <w:keepNext w:val="0"/>
        <w:keepLines w:val="0"/>
        <w:framePr w:w="5280" w:h="1632" w:wrap="none" w:hAnchor="page" w:x="9242" w:y="7845"/>
        <w:widowControl w:val="0"/>
        <w:shd w:val="clear" w:color="auto" w:fill="auto"/>
        <w:bidi w:val="0"/>
        <w:spacing w:before="0" w:after="0" w:line="240" w:lineRule="auto"/>
        <w:ind w:left="0" w:right="0" w:firstLine="360"/>
        <w:jc w:val="left"/>
      </w:pPr>
      <w:r>
        <w:rPr>
          <w:color w:val="000000"/>
          <w:spacing w:val="0"/>
          <w:w w:val="100"/>
          <w:position w:val="0"/>
        </w:rPr>
        <w:t>A16.16.033.001, A16.16.034,</w:t>
      </w:r>
    </w:p>
    <w:p>
      <w:pPr>
        <w:pStyle w:val="Style10"/>
        <w:keepNext w:val="0"/>
        <w:keepLines w:val="0"/>
        <w:framePr w:w="398" w:h="250" w:wrap="none" w:hAnchor="page" w:x="15400" w:y="7845"/>
        <w:widowControl w:val="0"/>
        <w:shd w:val="clear" w:color="auto" w:fill="auto"/>
        <w:bidi w:val="0"/>
        <w:spacing w:before="0" w:after="0" w:line="240" w:lineRule="auto"/>
        <w:ind w:left="0" w:right="0" w:firstLine="0"/>
        <w:jc w:val="right"/>
      </w:pPr>
      <w:r>
        <w:rPr>
          <w:color w:val="000000"/>
          <w:spacing w:val="0"/>
          <w:w w:val="100"/>
          <w:position w:val="0"/>
        </w:rPr>
        <w:t>2,95</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6" w:line="1" w:lineRule="exact"/>
      </w:pPr>
    </w:p>
    <w:p>
      <w:pPr>
        <w:widowControl w:val="0"/>
        <w:spacing w:line="1" w:lineRule="exact"/>
        <w:sectPr>
          <w:headerReference w:type="default" r:id="rId203"/>
          <w:headerReference w:type="even" r:id="rId204"/>
          <w:footnotePr>
            <w:pos w:val="pageBottom"/>
            <w:numFmt w:val="decimal"/>
            <w:numStart w:val="2"/>
            <w:numRestart w:val="continuous"/>
            <w15:footnoteColumns w:val="1"/>
          </w:footnotePr>
          <w:pgSz w:w="16840" w:h="11900" w:orient="landscape"/>
          <w:pgMar w:top="1100" w:right="548" w:bottom="1100" w:left="582" w:header="0" w:footer="672" w:gutter="0"/>
          <w:pgNumType w:start="18"/>
          <w:cols w:space="720"/>
          <w:noEndnote/>
          <w:rtlGutter w:val="0"/>
          <w:docGrid w:linePitch="360"/>
        </w:sectPr>
      </w:pP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3539" w:line="1" w:lineRule="exact"/>
      </w:pPr>
    </w:p>
    <w:p>
      <w:pPr>
        <w:pStyle w:val="Style10"/>
        <w:keepNext w:val="0"/>
        <w:keepLines w:val="0"/>
        <w:widowControl w:val="0"/>
        <w:shd w:val="clear" w:color="auto" w:fill="auto"/>
        <w:tabs>
          <w:tab w:pos="1292" w:val="left"/>
        </w:tabs>
        <w:bidi w:val="0"/>
        <w:spacing w:before="0" w:after="0" w:line="240" w:lineRule="auto"/>
        <w:ind w:left="0" w:right="0" w:firstLine="140"/>
        <w:jc w:val="left"/>
        <w:sectPr>
          <w:headerReference w:type="default" r:id="rId205"/>
          <w:headerReference w:type="even" r:id="rId206"/>
          <w:footnotePr>
            <w:pos w:val="pageBottom"/>
            <w:numFmt w:val="decimal"/>
            <w:numStart w:val="2"/>
            <w:numRestart w:val="continuous"/>
            <w15:footnoteColumns w:val="1"/>
          </w:footnotePr>
          <w:pgSz w:w="8400" w:h="11900"/>
          <w:pgMar w:top="1132" w:right="0" w:bottom="1132" w:left="432" w:header="0" w:footer="704" w:gutter="0"/>
          <w:pgNumType w:start="339"/>
          <w:cols w:space="720"/>
          <w:noEndnote/>
          <w:rtlGutter w:val="0"/>
          <w:docGrid w:linePitch="360"/>
        </w:sectPr>
      </w:pPr>
      <w:r>
        <mc:AlternateContent>
          <mc:Choice Requires="wps">
            <w:drawing>
              <wp:anchor distT="0" distB="0" distL="114300" distR="114300" simplePos="0" relativeHeight="125829902" behindDoc="0" locked="0" layoutInCell="1" allowOverlap="1">
                <wp:simplePos x="0" y="0"/>
                <wp:positionH relativeFrom="page">
                  <wp:posOffset>1499870</wp:posOffset>
                </wp:positionH>
                <wp:positionV relativeFrom="paragraph">
                  <wp:posOffset>152400</wp:posOffset>
                </wp:positionV>
                <wp:extent cx="636905" cy="164465"/>
                <wp:wrapTopAndBottom/>
                <wp:docPr id="1037" name="Shape 1037"/>
                <a:graphic xmlns:a="http://schemas.openxmlformats.org/drawingml/2006/main">
                  <a:graphicData uri="http://schemas.microsoft.com/office/word/2010/wordprocessingShape">
                    <wps:wsp>
                      <wps:cNvSpPr txBox="1"/>
                      <wps:spPr>
                        <a:xfrm>
                          <a:ext cx="636905"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2)</w:t>
                            </w:r>
                          </w:p>
                        </w:txbxContent>
                      </wps:txbx>
                      <wps:bodyPr wrap="none" lIns="0" tIns="0" rIns="0" bIns="0">
                        <a:noAutoFit/>
                      </wps:bodyPr>
                    </wps:wsp>
                  </a:graphicData>
                </a:graphic>
              </wp:anchor>
            </w:drawing>
          </mc:Choice>
          <mc:Fallback>
            <w:pict>
              <v:shape id="_x0000_s2063" type="#_x0000_t202" style="position:absolute;margin-left:118.10000000000001pt;margin-top:12.pt;width:50.149999999999999pt;height:12.950000000000001pt;z-index:-12582885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2)</w:t>
                      </w:r>
                    </w:p>
                  </w:txbxContent>
                </v:textbox>
                <w10:wrap type="topAndBottom" anchorx="page"/>
              </v:shape>
            </w:pict>
          </mc:Fallback>
        </mc:AlternateContent>
      </w:r>
      <w:r>
        <w:rPr>
          <w:color w:val="000000"/>
          <w:spacing w:val="0"/>
          <w:w w:val="100"/>
          <w:position w:val="0"/>
        </w:rPr>
        <w:t>stl0.002</w:t>
        <w:tab/>
        <w:t xml:space="preserve">48 </w:t>
      </w:r>
      <w:r>
        <w:rPr>
          <w:color w:val="000000"/>
          <w:spacing w:val="0"/>
          <w:w w:val="100"/>
          <w:position w:val="0"/>
        </w:rPr>
        <w:t>Детская хирургия</w:t>
      </w:r>
    </w:p>
    <w:p>
      <w:pPr>
        <w:pStyle w:val="Style10"/>
        <w:keepNext w:val="0"/>
        <w:keepLines w:val="0"/>
        <w:framePr w:w="3264" w:h="499" w:wrap="none" w:hAnchor="page" w:x="749"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373"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649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3130" w:h="8400" w:wrap="none" w:hAnchor="page" w:x="821" w:y="1005"/>
        <w:widowControl w:val="0"/>
        <w:shd w:val="clear" w:color="auto" w:fill="auto"/>
        <w:bidi w:val="0"/>
        <w:spacing w:before="0" w:after="0" w:line="240" w:lineRule="auto"/>
        <w:ind w:left="0" w:right="0" w:firstLine="0"/>
        <w:jc w:val="both"/>
      </w:pPr>
      <w:r>
        <w:rPr>
          <w:color w:val="000000"/>
          <w:spacing w:val="0"/>
          <w:w w:val="100"/>
          <w:position w:val="0"/>
        </w:rPr>
        <w:t>А16.16.040, А16.16.044, А16.16.046, А16.17.002, А16.17.006, А16.17.007, А16.17.008, А16.17.011, А16.17.012, А16.17.013, А16.18.002, А16.18.003,</w:t>
      </w:r>
    </w:p>
    <w:p>
      <w:pPr>
        <w:pStyle w:val="Style10"/>
        <w:keepNext w:val="0"/>
        <w:keepLines w:val="0"/>
        <w:framePr w:w="3130" w:h="840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А16.18.006, А16.18.007,</w:t>
        <w:br/>
        <w:t>А16.19.005.001, А16.19.010,</w:t>
        <w:br/>
        <w:t>А16.21.015, А16.28.001, А16.28.003,</w:t>
        <w:br/>
        <w:t>А16.28.004, А16.28.007,</w:t>
        <w:br/>
        <w:t>А16.28.007.001, А16.28.018.001,</w:t>
      </w:r>
    </w:p>
    <w:p>
      <w:pPr>
        <w:pStyle w:val="Style10"/>
        <w:keepNext w:val="0"/>
        <w:keepLines w:val="0"/>
        <w:framePr w:w="3130" w:h="8400" w:wrap="none" w:hAnchor="page" w:x="821" w:y="1005"/>
        <w:widowControl w:val="0"/>
        <w:shd w:val="clear" w:color="auto" w:fill="auto"/>
        <w:bidi w:val="0"/>
        <w:spacing w:before="0" w:after="0" w:line="240" w:lineRule="auto"/>
        <w:ind w:left="0" w:right="0" w:firstLine="0"/>
        <w:jc w:val="both"/>
      </w:pPr>
      <w:r>
        <w:rPr>
          <w:color w:val="000000"/>
          <w:spacing w:val="0"/>
          <w:w w:val="100"/>
          <w:position w:val="0"/>
        </w:rPr>
        <w:t>А16.28.019, А16.28.022, А16.28.024, А16.28.032, А16.28.038, А16.30.002,</w:t>
      </w:r>
    </w:p>
    <w:p>
      <w:pPr>
        <w:pStyle w:val="Style10"/>
        <w:keepNext w:val="0"/>
        <w:keepLines w:val="0"/>
        <w:framePr w:w="3130" w:h="8400" w:wrap="none" w:hAnchor="page" w:x="821" w:y="1005"/>
        <w:widowControl w:val="0"/>
        <w:shd w:val="clear" w:color="auto" w:fill="auto"/>
        <w:bidi w:val="0"/>
        <w:spacing w:before="0" w:after="100" w:line="240" w:lineRule="auto"/>
        <w:ind w:left="0" w:right="0" w:firstLine="0"/>
        <w:jc w:val="center"/>
      </w:pPr>
      <w:r>
        <w:rPr>
          <w:color w:val="000000"/>
          <w:spacing w:val="0"/>
          <w:w w:val="100"/>
          <w:position w:val="0"/>
        </w:rPr>
        <w:t>А16.30.004, А16.30.005,</w:t>
        <w:br/>
        <w:t>А16.30.005.001, А16.30.005.002,</w:t>
        <w:br/>
        <w:t>А16.30.024, А16.30.028, А16.30.031</w:t>
      </w:r>
    </w:p>
    <w:p>
      <w:pPr>
        <w:pStyle w:val="Style10"/>
        <w:keepNext w:val="0"/>
        <w:keepLines w:val="0"/>
        <w:framePr w:w="3130" w:h="840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А03.28.001.001, АОЗ .28.001.002,</w:t>
        <w:br/>
        <w:t>А16.01.017, А16.02.013, А16.06.012,</w:t>
        <w:br/>
        <w:t>А16.08.033, А16.09.009, А16.09.013,</w:t>
      </w:r>
    </w:p>
    <w:p>
      <w:pPr>
        <w:pStyle w:val="Style10"/>
        <w:keepNext w:val="0"/>
        <w:keepLines w:val="0"/>
        <w:framePr w:w="3130" w:h="840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А16.09.014, А16.09.026,</w:t>
        <w:br/>
        <w:t>А16.09.026.001, А16.09.032.003,</w:t>
        <w:br/>
        <w:t>А16.09.032.007, А16.16.001,</w:t>
        <w:br/>
        <w:t>А16.16.005, А16.16.006, А16.16.010,</w:t>
      </w:r>
    </w:p>
    <w:p>
      <w:pPr>
        <w:pStyle w:val="Style10"/>
        <w:keepNext w:val="0"/>
        <w:keepLines w:val="0"/>
        <w:framePr w:w="3130" w:h="840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А16.16.011, А16.16.026,</w:t>
        <w:br/>
        <w:t>А16.16.026.002, А16.16.031,</w:t>
        <w:br/>
        <w:t>А16.16.033.001, А16.16.034,</w:t>
        <w:br/>
        <w:t>А16.16.040, А16.16.044, А16.16.046,</w:t>
        <w:br/>
        <w:t>А16.17.002, А16.17.006, А16.17.007,</w:t>
      </w:r>
    </w:p>
    <w:p>
      <w:pPr>
        <w:pStyle w:val="Style10"/>
        <w:keepNext w:val="0"/>
        <w:keepLines w:val="0"/>
        <w:framePr w:w="3130" w:h="840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А16.17.008, А16.17.011, А16.17.012,</w:t>
        <w:br/>
        <w:t>А16.17.013, А16.18.002, А16.18.003,</w:t>
        <w:br/>
        <w:t>А16.18.006, А16.18.007,</w:t>
        <w:br/>
        <w:t>А16.19.005.001, А16.19.010,</w:t>
      </w:r>
    </w:p>
    <w:p>
      <w:pPr>
        <w:pStyle w:val="Style10"/>
        <w:keepNext w:val="0"/>
        <w:keepLines w:val="0"/>
        <w:framePr w:w="3130" w:h="8400" w:wrap="none" w:hAnchor="page" w:x="821" w:y="1005"/>
        <w:widowControl w:val="0"/>
        <w:shd w:val="clear" w:color="auto" w:fill="auto"/>
        <w:bidi w:val="0"/>
        <w:spacing w:before="0" w:after="0" w:line="240" w:lineRule="auto"/>
        <w:ind w:left="0" w:right="0" w:firstLine="0"/>
        <w:jc w:val="both"/>
      </w:pPr>
      <w:r>
        <w:rPr>
          <w:color w:val="000000"/>
          <w:spacing w:val="0"/>
          <w:w w:val="100"/>
          <w:position w:val="0"/>
        </w:rPr>
        <w:t>А16.21.015, А16.28.001, А16.28.003,</w:t>
      </w:r>
    </w:p>
    <w:p>
      <w:pPr>
        <w:pStyle w:val="Style10"/>
        <w:keepNext w:val="0"/>
        <w:keepLines w:val="0"/>
        <w:framePr w:w="3130" w:h="840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А16.28.004, А16.28.007,</w:t>
        <w:br/>
        <w:t>А16.28.007.001, А16.28.018.001,</w:t>
        <w:br/>
        <w:t>А16.28.019, А16.28.022, А16.28.024,</w:t>
        <w:br/>
        <w:t>А16.28.032, А16.28.038, А16.30.002,</w:t>
      </w:r>
    </w:p>
    <w:p>
      <w:pPr>
        <w:pStyle w:val="Style10"/>
        <w:keepNext w:val="0"/>
        <w:keepLines w:val="0"/>
        <w:framePr w:w="3130" w:h="840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А16.30.004, А16.30.005,</w:t>
      </w:r>
    </w:p>
    <w:p>
      <w:pPr>
        <w:pStyle w:val="Style10"/>
        <w:keepNext w:val="0"/>
        <w:keepLines w:val="0"/>
        <w:framePr w:w="389" w:h="250" w:wrap="none" w:hAnchor="page" w:x="6985" w:y="4327"/>
        <w:widowControl w:val="0"/>
        <w:shd w:val="clear" w:color="auto" w:fill="auto"/>
        <w:bidi w:val="0"/>
        <w:spacing w:before="0" w:after="0" w:line="240" w:lineRule="auto"/>
        <w:ind w:left="0" w:right="0" w:firstLine="0"/>
        <w:jc w:val="left"/>
      </w:pPr>
      <w:r>
        <w:rPr>
          <w:color w:val="000000"/>
          <w:spacing w:val="0"/>
          <w:w w:val="100"/>
          <w:position w:val="0"/>
        </w:rPr>
        <w:t>5,33</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headerReference w:type="default" r:id="rId207"/>
          <w:headerReference w:type="even" r:id="rId208"/>
          <w:footnotePr>
            <w:pos w:val="pageBottom"/>
            <w:numFmt w:val="decimal"/>
            <w:numStart w:val="2"/>
            <w:numRestart w:val="continuous"/>
            <w15:footnoteColumns w:val="1"/>
          </w:footnotePr>
          <w:pgSz w:w="8400" w:h="11900"/>
          <w:pgMar w:top="1100" w:right="528" w:bottom="1100" w:left="14" w:header="0" w:footer="672" w:gutter="0"/>
          <w:pgNumType w:start="9"/>
          <w:cols w:space="720"/>
          <w:noEndnote/>
          <w:rtlGutter w:val="0"/>
          <w:docGrid w:linePitch="360"/>
        </w:sectPr>
      </w:pP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6419" w:line="1" w:lineRule="exact"/>
      </w:pPr>
    </w:p>
    <w:p>
      <w:pPr>
        <w:widowControl w:val="0"/>
        <w:spacing w:line="1" w:lineRule="exact"/>
      </w:pPr>
    </w:p>
    <w:tbl>
      <w:tblPr>
        <w:tblOverlap w:val="never"/>
        <w:jc w:val="left"/>
        <w:tblLayout w:type="fixed"/>
      </w:tblPr>
      <w:tblGrid>
        <w:gridCol w:w="941"/>
        <w:gridCol w:w="653"/>
        <w:gridCol w:w="3451"/>
        <w:gridCol w:w="1358"/>
      </w:tblGrid>
      <w:tr>
        <w:trPr>
          <w:trHeight w:val="50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stlO.OO3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49</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Аппендэктомия, дети (уровень 1)</w:t>
            </w:r>
          </w:p>
        </w:tc>
      </w:tr>
      <w:tr>
        <w:trPr>
          <w:trHeight w:val="56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stl0.004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50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Аппендэктомия, дети (уровень 2)</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0" w:right="0" w:firstLine="0"/>
              <w:jc w:val="right"/>
              <w:rPr>
                <w:sz w:val="13"/>
                <w:szCs w:val="13"/>
              </w:rPr>
            </w:pPr>
            <w:r>
              <w:rPr>
                <w:color w:val="000000"/>
                <w:spacing w:val="0"/>
                <w:w w:val="100"/>
                <w:position w:val="0"/>
                <w:sz w:val="13"/>
                <w:szCs w:val="13"/>
              </w:rPr>
              <w:t>-</w:t>
            </w:r>
          </w:p>
        </w:tc>
      </w:tr>
      <w:tr>
        <w:trPr>
          <w:trHeight w:val="56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stlO.OO5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51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по поводу грыж, дети (уровень 1)</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0" w:right="0" w:firstLine="0"/>
              <w:jc w:val="right"/>
              <w:rPr>
                <w:sz w:val="13"/>
                <w:szCs w:val="13"/>
              </w:rPr>
            </w:pPr>
            <w:r>
              <w:rPr>
                <w:color w:val="000000"/>
                <w:spacing w:val="0"/>
                <w:w w:val="100"/>
                <w:position w:val="0"/>
                <w:sz w:val="13"/>
                <w:szCs w:val="13"/>
              </w:rPr>
              <w:t>-</w:t>
            </w:r>
          </w:p>
        </w:tc>
      </w:tr>
      <w:tr>
        <w:trPr>
          <w:trHeight w:val="283"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stl0.006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52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по поводу</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rPr>
              <w:t>-</w:t>
            </w:r>
          </w:p>
        </w:tc>
      </w:tr>
    </w:tbl>
    <w:p>
      <w:pPr>
        <w:pStyle w:val="Style19"/>
        <w:keepNext w:val="0"/>
        <w:keepLines w:val="0"/>
        <w:widowControl w:val="0"/>
        <w:shd w:val="clear" w:color="auto" w:fill="auto"/>
        <w:bidi w:val="0"/>
        <w:spacing w:before="0" w:after="0" w:line="240" w:lineRule="auto"/>
        <w:ind w:left="1795" w:right="0" w:firstLine="0"/>
        <w:jc w:val="left"/>
        <w:sectPr>
          <w:headerReference w:type="default" r:id="rId209"/>
          <w:headerReference w:type="even" r:id="rId210"/>
          <w:footnotePr>
            <w:pos w:val="pageBottom"/>
            <w:numFmt w:val="decimal"/>
            <w:numStart w:val="2"/>
            <w:numRestart w:val="continuous"/>
            <w15:footnoteColumns w:val="1"/>
          </w:footnotePr>
          <w:pgSz w:w="8400" w:h="11900"/>
          <w:pgMar w:top="1130" w:right="0" w:bottom="1130" w:left="432" w:header="0" w:footer="702" w:gutter="0"/>
          <w:pgNumType w:start="341"/>
          <w:cols w:space="720"/>
          <w:noEndnote/>
          <w:rtlGutter w:val="0"/>
          <w:docGrid w:linePitch="360"/>
        </w:sectPr>
      </w:pPr>
      <w:r>
        <w:rPr>
          <w:color w:val="000000"/>
          <w:spacing w:val="0"/>
          <w:w w:val="100"/>
          <w:position w:val="0"/>
        </w:rPr>
        <w:t>грыж, дети (уровень 2)</w:t>
      </w:r>
    </w:p>
    <w:p>
      <w:pPr>
        <w:pStyle w:val="Style10"/>
        <w:keepNext w:val="0"/>
        <w:keepLines w:val="0"/>
        <w:framePr w:w="3264" w:h="499" w:wrap="none" w:hAnchor="page" w:x="739" w:y="121"/>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363" w:y="6"/>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6484" w:y="1"/>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3130" w:h="6989" w:wrap="none" w:hAnchor="page" w:x="811" w:y="956"/>
        <w:widowControl w:val="0"/>
        <w:shd w:val="clear" w:color="auto" w:fill="auto"/>
        <w:bidi w:val="0"/>
        <w:spacing w:before="0" w:after="100" w:line="240" w:lineRule="auto"/>
        <w:ind w:left="0" w:right="0" w:firstLine="0"/>
        <w:jc w:val="center"/>
      </w:pPr>
      <w:r>
        <w:rPr>
          <w:color w:val="000000"/>
          <w:spacing w:val="0"/>
          <w:w w:val="100"/>
          <w:position w:val="0"/>
        </w:rPr>
        <w:t>А16.30.005.001, А16.30.005.002,</w:t>
        <w:br/>
        <w:t>А16.30.024, А16.30.028, А16.30.031</w:t>
      </w:r>
    </w:p>
    <w:p>
      <w:pPr>
        <w:pStyle w:val="Style10"/>
        <w:keepNext w:val="0"/>
        <w:keepLines w:val="0"/>
        <w:framePr w:w="3130" w:h="6989" w:wrap="none" w:hAnchor="page" w:x="811" w:y="956"/>
        <w:widowControl w:val="0"/>
        <w:shd w:val="clear" w:color="auto" w:fill="auto"/>
        <w:bidi w:val="0"/>
        <w:spacing w:before="0" w:after="0" w:line="240" w:lineRule="auto"/>
        <w:ind w:left="0" w:right="0" w:firstLine="0"/>
        <w:jc w:val="center"/>
      </w:pPr>
      <w:r>
        <w:rPr>
          <w:color w:val="000000"/>
          <w:spacing w:val="0"/>
          <w:w w:val="100"/>
          <w:position w:val="0"/>
        </w:rPr>
        <w:t>А03.28.001.001, АОЗ .28.001.002,</w:t>
        <w:br/>
        <w:t>А16.01.017, А16.02.013, А16.06.012,</w:t>
        <w:br/>
        <w:t>А16.О8.ОЗЗ, А16.09.009, А16.09.013,</w:t>
      </w:r>
    </w:p>
    <w:p>
      <w:pPr>
        <w:pStyle w:val="Style10"/>
        <w:keepNext w:val="0"/>
        <w:keepLines w:val="0"/>
        <w:framePr w:w="3130" w:h="6989" w:wrap="none" w:hAnchor="page" w:x="811" w:y="956"/>
        <w:widowControl w:val="0"/>
        <w:shd w:val="clear" w:color="auto" w:fill="auto"/>
        <w:bidi w:val="0"/>
        <w:spacing w:before="0" w:after="0" w:line="240" w:lineRule="auto"/>
        <w:ind w:left="0" w:right="0" w:firstLine="0"/>
        <w:jc w:val="center"/>
      </w:pPr>
      <w:r>
        <w:rPr>
          <w:color w:val="000000"/>
          <w:spacing w:val="0"/>
          <w:w w:val="100"/>
          <w:position w:val="0"/>
        </w:rPr>
        <w:t>А16.09.014, А16.09.026,</w:t>
        <w:br/>
        <w:t>А16.09.026.001, А16.09.032.003,</w:t>
        <w:br/>
        <w:t>А16.09.032.007, А16.16.001,</w:t>
        <w:br/>
        <w:t>А16.16.005, А16.16.006, А16.16.010,</w:t>
      </w:r>
    </w:p>
    <w:p>
      <w:pPr>
        <w:pStyle w:val="Style10"/>
        <w:keepNext w:val="0"/>
        <w:keepLines w:val="0"/>
        <w:framePr w:w="3130" w:h="6989" w:wrap="none" w:hAnchor="page" w:x="811" w:y="956"/>
        <w:widowControl w:val="0"/>
        <w:shd w:val="clear" w:color="auto" w:fill="auto"/>
        <w:bidi w:val="0"/>
        <w:spacing w:before="0" w:after="0" w:line="240" w:lineRule="auto"/>
        <w:ind w:left="0" w:right="0" w:firstLine="0"/>
        <w:jc w:val="center"/>
      </w:pPr>
      <w:r>
        <w:rPr>
          <w:color w:val="000000"/>
          <w:spacing w:val="0"/>
          <w:w w:val="100"/>
          <w:position w:val="0"/>
        </w:rPr>
        <w:t>А16.16.011, А16.16.026,</w:t>
        <w:br/>
        <w:t>А16.16.026.002, А16.16.031,</w:t>
        <w:br/>
        <w:t>А16.16.033.001, А16.16.034,</w:t>
        <w:br/>
        <w:t>А16.16.040, А16.16.044, А16.16.046,</w:t>
        <w:br/>
        <w:t>А16.17.002, А16.17.006, А16.17.007,</w:t>
      </w:r>
    </w:p>
    <w:p>
      <w:pPr>
        <w:pStyle w:val="Style10"/>
        <w:keepNext w:val="0"/>
        <w:keepLines w:val="0"/>
        <w:framePr w:w="3130" w:h="6989" w:wrap="none" w:hAnchor="page" w:x="811" w:y="956"/>
        <w:widowControl w:val="0"/>
        <w:shd w:val="clear" w:color="auto" w:fill="auto"/>
        <w:bidi w:val="0"/>
        <w:spacing w:before="0" w:after="0" w:line="240" w:lineRule="auto"/>
        <w:ind w:left="0" w:right="0" w:firstLine="0"/>
        <w:jc w:val="center"/>
      </w:pPr>
      <w:r>
        <w:rPr>
          <w:color w:val="000000"/>
          <w:spacing w:val="0"/>
          <w:w w:val="100"/>
          <w:position w:val="0"/>
        </w:rPr>
        <w:t>А16.17.008, А16.17.011, А16.17.012,</w:t>
        <w:br/>
        <w:t>А16.17.013, А16.18.002, А16.18.003,</w:t>
        <w:br/>
        <w:t>А16.18.006, А16.18.007,</w:t>
        <w:br/>
        <w:t>А16.19.005.001, А16.19.010,</w:t>
      </w:r>
    </w:p>
    <w:p>
      <w:pPr>
        <w:pStyle w:val="Style10"/>
        <w:keepNext w:val="0"/>
        <w:keepLines w:val="0"/>
        <w:framePr w:w="3130" w:h="6989" w:wrap="none" w:hAnchor="page" w:x="811" w:y="956"/>
        <w:widowControl w:val="0"/>
        <w:shd w:val="clear" w:color="auto" w:fill="auto"/>
        <w:bidi w:val="0"/>
        <w:spacing w:before="0" w:after="0" w:line="240" w:lineRule="auto"/>
        <w:ind w:left="0" w:right="0" w:firstLine="0"/>
        <w:jc w:val="center"/>
      </w:pPr>
      <w:r>
        <w:rPr>
          <w:color w:val="000000"/>
          <w:spacing w:val="0"/>
          <w:w w:val="100"/>
          <w:position w:val="0"/>
        </w:rPr>
        <w:t>А16.21.015, А16.28.001, А16.28.003,</w:t>
      </w:r>
    </w:p>
    <w:p>
      <w:pPr>
        <w:pStyle w:val="Style10"/>
        <w:keepNext w:val="0"/>
        <w:keepLines w:val="0"/>
        <w:framePr w:w="3130" w:h="6989" w:wrap="none" w:hAnchor="page" w:x="811" w:y="956"/>
        <w:widowControl w:val="0"/>
        <w:shd w:val="clear" w:color="auto" w:fill="auto"/>
        <w:bidi w:val="0"/>
        <w:spacing w:before="0" w:after="0" w:line="240" w:lineRule="auto"/>
        <w:ind w:left="0" w:right="0" w:firstLine="0"/>
        <w:jc w:val="center"/>
      </w:pPr>
      <w:r>
        <w:rPr>
          <w:color w:val="000000"/>
          <w:spacing w:val="0"/>
          <w:w w:val="100"/>
          <w:position w:val="0"/>
        </w:rPr>
        <w:t>А16.28.004, А16.28.007,</w:t>
        <w:br/>
        <w:t>А16.28.007.001, А16.28.018.001,</w:t>
        <w:br/>
        <w:t>А16.28.019, А16.28.022, А16.28.024,</w:t>
        <w:br/>
        <w:t>А16.28.032, А16.28.038, А16.30.002,</w:t>
      </w:r>
    </w:p>
    <w:p>
      <w:pPr>
        <w:pStyle w:val="Style10"/>
        <w:keepNext w:val="0"/>
        <w:keepLines w:val="0"/>
        <w:framePr w:w="3130" w:h="6989" w:wrap="none" w:hAnchor="page" w:x="811" w:y="956"/>
        <w:widowControl w:val="0"/>
        <w:shd w:val="clear" w:color="auto" w:fill="auto"/>
        <w:bidi w:val="0"/>
        <w:spacing w:before="0" w:after="0" w:line="240" w:lineRule="auto"/>
        <w:ind w:left="0" w:right="0" w:firstLine="0"/>
        <w:jc w:val="center"/>
      </w:pPr>
      <w:r>
        <w:rPr>
          <w:color w:val="000000"/>
          <w:spacing w:val="0"/>
          <w:w w:val="100"/>
          <w:position w:val="0"/>
        </w:rPr>
        <w:t>А16.30.004, А16.30.005,</w:t>
        <w:br/>
        <w:t>А16.30.005.001, А16.30.005.002,</w:t>
      </w:r>
    </w:p>
    <w:p>
      <w:pPr>
        <w:pStyle w:val="Style10"/>
        <w:keepNext w:val="0"/>
        <w:keepLines w:val="0"/>
        <w:framePr w:w="3130" w:h="6989" w:wrap="none" w:hAnchor="page" w:x="811" w:y="956"/>
        <w:widowControl w:val="0"/>
        <w:shd w:val="clear" w:color="auto" w:fill="auto"/>
        <w:bidi w:val="0"/>
        <w:spacing w:before="0" w:after="100" w:line="240" w:lineRule="auto"/>
        <w:ind w:left="0" w:right="0" w:firstLine="0"/>
        <w:jc w:val="center"/>
      </w:pPr>
      <w:r>
        <w:rPr>
          <w:color w:val="000000"/>
          <w:spacing w:val="0"/>
          <w:w w:val="100"/>
          <w:position w:val="0"/>
        </w:rPr>
        <w:t>А16.30.024, А16.30.028</w:t>
      </w:r>
    </w:p>
    <w:p>
      <w:pPr>
        <w:pStyle w:val="Style10"/>
        <w:keepNext w:val="0"/>
        <w:keepLines w:val="0"/>
        <w:framePr w:w="3130" w:h="6989" w:wrap="none" w:hAnchor="page" w:x="811" w:y="956"/>
        <w:widowControl w:val="0"/>
        <w:shd w:val="clear" w:color="auto" w:fill="auto"/>
        <w:bidi w:val="0"/>
        <w:spacing w:before="0" w:after="320" w:line="240" w:lineRule="auto"/>
        <w:ind w:left="0" w:right="0" w:firstLine="0"/>
        <w:jc w:val="center"/>
      </w:pPr>
      <w:r>
        <w:rPr>
          <w:color w:val="000000"/>
          <w:spacing w:val="0"/>
          <w:w w:val="100"/>
          <w:position w:val="0"/>
        </w:rPr>
        <w:t>А16.18.009, А16.18.010</w:t>
      </w:r>
    </w:p>
    <w:p>
      <w:pPr>
        <w:pStyle w:val="Style10"/>
        <w:keepNext w:val="0"/>
        <w:keepLines w:val="0"/>
        <w:framePr w:w="3130" w:h="6989" w:wrap="none" w:hAnchor="page" w:x="811" w:y="956"/>
        <w:widowControl w:val="0"/>
        <w:shd w:val="clear" w:color="auto" w:fill="auto"/>
        <w:bidi w:val="0"/>
        <w:spacing w:before="0" w:after="200" w:line="240" w:lineRule="auto"/>
        <w:ind w:left="0" w:right="0" w:firstLine="0"/>
        <w:jc w:val="center"/>
      </w:pPr>
      <w:r>
        <w:rPr>
          <w:color w:val="000000"/>
          <w:spacing w:val="0"/>
          <w:w w:val="100"/>
          <w:position w:val="0"/>
        </w:rPr>
        <w:t>А16.18.009.001</w:t>
      </w:r>
    </w:p>
    <w:p>
      <w:pPr>
        <w:pStyle w:val="Style10"/>
        <w:keepNext w:val="0"/>
        <w:keepLines w:val="0"/>
        <w:framePr w:w="1896" w:h="1166" w:wrap="none" w:hAnchor="page" w:x="4291" w:y="1518"/>
        <w:widowControl w:val="0"/>
        <w:shd w:val="clear" w:color="auto" w:fill="auto"/>
        <w:bidi w:val="0"/>
        <w:spacing w:before="0" w:after="0" w:line="240" w:lineRule="auto"/>
        <w:ind w:left="0" w:right="0" w:firstLine="0"/>
        <w:jc w:val="center"/>
      </w:pPr>
      <w:r>
        <w:rPr>
          <w:color w:val="000000"/>
          <w:spacing w:val="0"/>
          <w:w w:val="100"/>
          <w:position w:val="0"/>
        </w:rPr>
        <w:t>Обязательный</w:t>
        <w:br/>
        <w:t>дополнительный</w:t>
        <w:br/>
        <w:t>диагноз: Р05.0, Р05.1,</w:t>
        <w:br/>
        <w:t>Р05.2, Р05.9, Р07.0,</w:t>
        <w:br/>
        <w:t>Р07.1,Р07.2, Р07.3</w:t>
      </w:r>
    </w:p>
    <w:p>
      <w:pPr>
        <w:pStyle w:val="Style10"/>
        <w:keepNext w:val="0"/>
        <w:keepLines w:val="0"/>
        <w:framePr w:w="3125" w:h="1267" w:wrap="none" w:hAnchor="page" w:x="811" w:y="8257"/>
        <w:widowControl w:val="0"/>
        <w:shd w:val="clear" w:color="auto" w:fill="auto"/>
        <w:bidi w:val="0"/>
        <w:spacing w:before="0" w:after="100" w:line="240" w:lineRule="auto"/>
        <w:ind w:left="0" w:right="0" w:firstLine="0"/>
        <w:jc w:val="center"/>
      </w:pPr>
      <w:r>
        <w:rPr>
          <w:color w:val="000000"/>
          <w:spacing w:val="0"/>
          <w:w w:val="100"/>
          <w:position w:val="0"/>
        </w:rPr>
        <w:t>А16.30.001, А16.30.002, А16.30.003,</w:t>
        <w:br/>
        <w:t>А16.30.004.001, А16.30.004.002</w:t>
      </w:r>
    </w:p>
    <w:p>
      <w:pPr>
        <w:pStyle w:val="Style10"/>
        <w:keepNext w:val="0"/>
        <w:keepLines w:val="0"/>
        <w:framePr w:w="3125" w:h="1267" w:wrap="none" w:hAnchor="page" w:x="811" w:y="8257"/>
        <w:widowControl w:val="0"/>
        <w:shd w:val="clear" w:color="auto" w:fill="auto"/>
        <w:bidi w:val="0"/>
        <w:spacing w:before="0" w:after="0" w:line="240" w:lineRule="auto"/>
        <w:ind w:left="0" w:right="0" w:firstLine="180"/>
        <w:jc w:val="left"/>
      </w:pPr>
      <w:r>
        <w:rPr>
          <w:color w:val="000000"/>
          <w:spacing w:val="0"/>
          <w:w w:val="100"/>
          <w:position w:val="0"/>
        </w:rPr>
        <w:t>А16.30.004.003, А16.30.004.004,</w:t>
      </w:r>
    </w:p>
    <w:p>
      <w:pPr>
        <w:pStyle w:val="Style10"/>
        <w:keepNext w:val="0"/>
        <w:keepLines w:val="0"/>
        <w:framePr w:w="3125" w:h="1267" w:wrap="none" w:hAnchor="page" w:x="811" w:y="8257"/>
        <w:widowControl w:val="0"/>
        <w:shd w:val="clear" w:color="auto" w:fill="auto"/>
        <w:bidi w:val="0"/>
        <w:spacing w:before="0" w:after="0" w:line="240" w:lineRule="auto"/>
        <w:ind w:left="0" w:right="0" w:firstLine="180"/>
        <w:jc w:val="left"/>
      </w:pPr>
      <w:r>
        <w:rPr>
          <w:color w:val="000000"/>
          <w:spacing w:val="0"/>
          <w:w w:val="100"/>
          <w:position w:val="0"/>
        </w:rPr>
        <w:t>А16.30.004.005, А16.30.004.006,</w:t>
      </w:r>
    </w:p>
    <w:p>
      <w:pPr>
        <w:pStyle w:val="Style10"/>
        <w:keepNext w:val="0"/>
        <w:keepLines w:val="0"/>
        <w:framePr w:w="3125" w:h="1267" w:wrap="none" w:hAnchor="page" w:x="811" w:y="8257"/>
        <w:widowControl w:val="0"/>
        <w:shd w:val="clear" w:color="auto" w:fill="auto"/>
        <w:bidi w:val="0"/>
        <w:spacing w:before="0" w:after="0" w:line="240" w:lineRule="auto"/>
        <w:ind w:left="0" w:right="0" w:firstLine="180"/>
        <w:jc w:val="left"/>
      </w:pPr>
      <w:r>
        <w:rPr>
          <w:color w:val="000000"/>
          <w:spacing w:val="0"/>
          <w:w w:val="100"/>
          <w:position w:val="0"/>
        </w:rPr>
        <w:t>А16.30.004.007, А16.30.004.008,</w:t>
      </w:r>
    </w:p>
    <w:p>
      <w:pPr>
        <w:pStyle w:val="Style56"/>
        <w:keepNext w:val="0"/>
        <w:keepLines w:val="0"/>
        <w:framePr w:w="2986" w:h="2155" w:wrap="none" w:hAnchor="page" w:x="4387" w:y="7139"/>
        <w:widowControl w:val="0"/>
        <w:shd w:val="clear" w:color="auto" w:fill="auto"/>
        <w:tabs>
          <w:tab w:pos="2525" w:val="left"/>
        </w:tabs>
        <w:bidi w:val="0"/>
        <w:spacing w:before="0" w:after="0" w:line="240" w:lineRule="auto"/>
        <w:ind w:left="0" w:right="0" w:firstLine="0"/>
        <w:jc w:val="left"/>
      </w:pPr>
      <w:r>
        <w:rPr>
          <w:color w:val="000000"/>
          <w:spacing w:val="0"/>
          <w:w w:val="100"/>
          <w:position w:val="0"/>
        </w:rPr>
        <w:t>Возрастная группа:</w:t>
        <w:tab/>
        <w:t>0,77</w:t>
      </w:r>
    </w:p>
    <w:p>
      <w:pPr>
        <w:pStyle w:val="Style56"/>
        <w:keepNext w:val="0"/>
        <w:keepLines w:val="0"/>
        <w:framePr w:w="2986" w:h="2155" w:wrap="none" w:hAnchor="page" w:x="4387" w:y="7139"/>
        <w:widowControl w:val="0"/>
        <w:shd w:val="clear" w:color="auto" w:fill="auto"/>
        <w:bidi w:val="0"/>
        <w:spacing w:before="0" w:after="100" w:line="240" w:lineRule="auto"/>
        <w:ind w:left="0" w:right="0" w:firstLine="0"/>
        <w:jc w:val="left"/>
      </w:pPr>
      <w:r>
        <w:rPr>
          <w:color w:val="000000"/>
          <w:spacing w:val="0"/>
          <w:w w:val="100"/>
          <w:position w:val="0"/>
        </w:rPr>
        <w:t>от 0 дней до 18 лет</w:t>
      </w:r>
    </w:p>
    <w:p>
      <w:pPr>
        <w:pStyle w:val="Style56"/>
        <w:keepNext w:val="0"/>
        <w:keepLines w:val="0"/>
        <w:framePr w:w="2986" w:h="2155" w:wrap="none" w:hAnchor="page" w:x="4387" w:y="7139"/>
        <w:widowControl w:val="0"/>
        <w:shd w:val="clear" w:color="auto" w:fill="auto"/>
        <w:tabs>
          <w:tab w:pos="2525" w:val="left"/>
        </w:tabs>
        <w:bidi w:val="0"/>
        <w:spacing w:before="0" w:after="0" w:line="240" w:lineRule="auto"/>
        <w:ind w:left="0" w:right="0" w:firstLine="0"/>
        <w:jc w:val="left"/>
      </w:pPr>
      <w:r>
        <w:rPr>
          <w:color w:val="000000"/>
          <w:spacing w:val="0"/>
          <w:w w:val="100"/>
          <w:position w:val="0"/>
        </w:rPr>
        <w:t>Возрастная группа:</w:t>
        <w:tab/>
        <w:t>0,97</w:t>
      </w:r>
    </w:p>
    <w:p>
      <w:pPr>
        <w:pStyle w:val="Style56"/>
        <w:keepNext w:val="0"/>
        <w:keepLines w:val="0"/>
        <w:framePr w:w="2986" w:h="2155" w:wrap="none" w:hAnchor="page" w:x="4387" w:y="7139"/>
        <w:widowControl w:val="0"/>
        <w:shd w:val="clear" w:color="auto" w:fill="auto"/>
        <w:bidi w:val="0"/>
        <w:spacing w:before="0" w:after="100" w:line="240" w:lineRule="auto"/>
        <w:ind w:left="0" w:right="0" w:firstLine="0"/>
        <w:jc w:val="left"/>
      </w:pPr>
      <w:r>
        <w:rPr>
          <w:color w:val="000000"/>
          <w:spacing w:val="0"/>
          <w:w w:val="100"/>
          <w:position w:val="0"/>
        </w:rPr>
        <w:t>от 0 дней до 18 лет</w:t>
      </w:r>
    </w:p>
    <w:p>
      <w:pPr>
        <w:pStyle w:val="Style56"/>
        <w:keepNext w:val="0"/>
        <w:keepLines w:val="0"/>
        <w:framePr w:w="2986" w:h="2155" w:wrap="none" w:hAnchor="page" w:x="4387" w:y="7139"/>
        <w:widowControl w:val="0"/>
        <w:shd w:val="clear" w:color="auto" w:fill="auto"/>
        <w:tabs>
          <w:tab w:pos="2525" w:val="left"/>
        </w:tabs>
        <w:bidi w:val="0"/>
        <w:spacing w:before="0" w:after="0" w:line="240" w:lineRule="auto"/>
        <w:ind w:left="0" w:right="0" w:firstLine="0"/>
        <w:jc w:val="left"/>
      </w:pPr>
      <w:r>
        <w:rPr>
          <w:color w:val="000000"/>
          <w:spacing w:val="0"/>
          <w:w w:val="100"/>
          <w:position w:val="0"/>
        </w:rPr>
        <w:t>Возрастная группа:</w:t>
        <w:tab/>
        <w:t>0,88</w:t>
      </w:r>
    </w:p>
    <w:p>
      <w:pPr>
        <w:pStyle w:val="Style56"/>
        <w:keepNext w:val="0"/>
        <w:keepLines w:val="0"/>
        <w:framePr w:w="2986" w:h="2155" w:wrap="none" w:hAnchor="page" w:x="4387" w:y="7139"/>
        <w:widowControl w:val="0"/>
        <w:shd w:val="clear" w:color="auto" w:fill="auto"/>
        <w:bidi w:val="0"/>
        <w:spacing w:before="0" w:after="100" w:line="240" w:lineRule="auto"/>
        <w:ind w:left="0" w:right="0" w:firstLine="0"/>
        <w:jc w:val="left"/>
      </w:pPr>
      <w:r>
        <w:rPr>
          <w:color w:val="000000"/>
          <w:spacing w:val="0"/>
          <w:w w:val="100"/>
          <w:position w:val="0"/>
        </w:rPr>
        <w:t>от 0 дней до 18 лет</w:t>
      </w:r>
    </w:p>
    <w:p>
      <w:pPr>
        <w:pStyle w:val="Style56"/>
        <w:keepNext w:val="0"/>
        <w:keepLines w:val="0"/>
        <w:framePr w:w="2986" w:h="2155" w:wrap="none" w:hAnchor="page" w:x="4387" w:y="7139"/>
        <w:widowControl w:val="0"/>
        <w:shd w:val="clear" w:color="auto" w:fill="auto"/>
        <w:tabs>
          <w:tab w:pos="2525" w:val="left"/>
        </w:tabs>
        <w:bidi w:val="0"/>
        <w:spacing w:before="0" w:after="0" w:line="240" w:lineRule="auto"/>
        <w:ind w:left="0" w:right="0" w:firstLine="0"/>
        <w:jc w:val="left"/>
      </w:pPr>
      <w:r>
        <w:rPr>
          <w:color w:val="000000"/>
          <w:spacing w:val="0"/>
          <w:w w:val="100"/>
          <w:position w:val="0"/>
        </w:rPr>
        <w:t>Возрастная группа:</w:t>
        <w:tab/>
        <w:t>1,05</w:t>
      </w:r>
    </w:p>
    <w:p>
      <w:pPr>
        <w:pStyle w:val="Style10"/>
        <w:keepNext w:val="0"/>
        <w:keepLines w:val="0"/>
        <w:framePr w:w="2986" w:h="2155" w:wrap="none" w:hAnchor="page" w:x="4387" w:y="7139"/>
        <w:widowControl w:val="0"/>
        <w:shd w:val="clear" w:color="auto" w:fill="auto"/>
        <w:bidi w:val="0"/>
        <w:spacing w:before="0" w:after="100" w:line="240" w:lineRule="auto"/>
        <w:ind w:left="0" w:right="0" w:firstLine="0"/>
        <w:jc w:val="left"/>
      </w:pPr>
      <w:r>
        <w:rPr>
          <w:color w:val="000000"/>
          <w:spacing w:val="0"/>
          <w:w w:val="100"/>
          <w:position w:val="0"/>
        </w:rPr>
        <w:t>от 0 дней до 18 лет</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2" w:line="1" w:lineRule="exact"/>
      </w:pPr>
    </w:p>
    <w:p>
      <w:pPr>
        <w:widowControl w:val="0"/>
        <w:spacing w:line="1" w:lineRule="exact"/>
        <w:sectPr>
          <w:headerReference w:type="default" r:id="rId211"/>
          <w:headerReference w:type="even" r:id="rId212"/>
          <w:footnotePr>
            <w:pos w:val="pageBottom"/>
            <w:numFmt w:val="decimal"/>
            <w:numStart w:val="2"/>
            <w:numRestart w:val="continuous"/>
            <w15:footnoteColumns w:val="1"/>
          </w:footnotePr>
          <w:pgSz w:w="8400" w:h="11900"/>
          <w:pgMar w:top="1147" w:right="539" w:bottom="1029" w:left="738" w:header="719" w:footer="601" w:gutter="0"/>
          <w:cols w:space="720"/>
          <w:noEndnote/>
          <w:rtlGutter w:val="0"/>
          <w:docGrid w:linePitch="360"/>
        </w:sectPr>
      </w:pPr>
    </w:p>
    <w:tbl>
      <w:tblPr>
        <w:tblOverlap w:val="never"/>
        <w:jc w:val="center"/>
        <w:tblLayout w:type="fixed"/>
      </w:tblPr>
      <w:tblGrid>
        <w:gridCol w:w="946"/>
        <w:gridCol w:w="864"/>
        <w:gridCol w:w="2482"/>
        <w:gridCol w:w="4306"/>
        <w:gridCol w:w="3451"/>
        <w:gridCol w:w="2285"/>
        <w:gridCol w:w="1550"/>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75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A16.30.004.009, A16.30.004.010,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A16.30.005, A16.30.005.002</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st10.007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по поводу грыж, дети (уровень 3)</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A16.30.001.001, A16.30.001.002,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A16.30.002.001, A16.30.002.002,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A16.30.004.011, A16.30.004.012,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A16.30.004.013, A16.30.004.014,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A16.30.004.015, A16.30.004.016,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A16.30.005.001, A16.30.005.003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80" w:right="0" w:firstLine="4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1,25</w:t>
            </w:r>
          </w:p>
        </w:tc>
      </w:tr>
      <w:tr>
        <w:trPr>
          <w:trHeight w:val="32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Детская эндокринология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1,48</w:t>
            </w:r>
          </w:p>
        </w:tc>
      </w:tr>
      <w:tr>
        <w:trPr>
          <w:trHeight w:val="188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st11.001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Сахарный диабет, дети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E10.0, E10.1, E10.2, E10.3, E10.4, E10.5, E10.6, E10.7, E10.8, E10.9, E11.0, E11.1, E11.2, E11.3, E11.4, E11.5, E11.6, E11.7, E11.8, E11.9, E12.0, E12.1, E12.2, E12.3, E12.4, E12.5, E12.6, E12.7, E12.8, E12.9, E13.0, E13.1, E13.2, E13.3, E13.4, E13.5, E13.6, E13.7, E13.8, E13.9, E14.0, E14.1, E14.2, E14.3, E14.4, E14.5, E14.6, E14.7, E14.8, E14.9, R73, R73.0, R73.9, R81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80" w:right="0" w:firstLine="4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1,51</w:t>
            </w:r>
          </w:p>
        </w:tc>
      </w:tr>
      <w:tr>
        <w:trPr>
          <w:trHeight w:val="76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st11.002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Заболевания гипофиза, дети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D35.2, E22, E22.0, E22.1, E22.2, E22.8, E22.9, E23, E23.0, E23.1, E23.2, E23.3, E23.6, E23.7, E24.0, E24.1, E24.2, E24.4, E24.8</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80" w:right="0" w:firstLine="4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2,26</w:t>
            </w:r>
          </w:p>
        </w:tc>
      </w:tr>
      <w:tr>
        <w:trPr>
          <w:trHeight w:val="93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st11.003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болезни эндокринной системы, дети (уровень 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E00, E00.0, E00.1, E00.2, E00.9, E01, E01.0, E01.1, E01.2, E01.8, E02, E03, E03.0, E03.1, E03.2, E03.3, E03.4, E03.5, E03.8, E03.9, E04, E04.0, E04.1, E04.2, E04.8, E04.9, E05, E05.0,</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80" w:right="0" w:firstLine="4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1,38</w:t>
            </w:r>
          </w:p>
        </w:tc>
      </w:tr>
    </w:tbl>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E05.1, E05.2, E05.3, E05.4, E05.5, E05.8, E05.9,</w:t>
        <w:br/>
        <w:t>E06, E06.0, E06.1, E06.2, E06.3, E06.4, E06.5,</w:t>
        <w:br/>
        <w:t>E06.9, E07, E07.0, E07.1, E07.8, E07.9, E15, E16,</w:t>
        <w:br/>
        <w:t>E16.0, E16.3, E16.4, E20.0, E20.1, E20.8, E20.9,</w:t>
      </w:r>
    </w:p>
    <w:p>
      <w:pPr>
        <w:pStyle w:val="Style10"/>
        <w:keepNext w:val="0"/>
        <w:keepLines w:val="0"/>
        <w:widowControl w:val="0"/>
        <w:shd w:val="clear" w:color="auto" w:fill="auto"/>
        <w:bidi w:val="0"/>
        <w:spacing w:before="0" w:after="0" w:line="240" w:lineRule="auto"/>
        <w:ind w:left="4400" w:right="0" w:firstLine="140"/>
        <w:jc w:val="left"/>
      </w:pPr>
      <w:r>
        <w:rPr>
          <w:color w:val="000000"/>
          <w:spacing w:val="0"/>
          <w:w w:val="100"/>
          <w:position w:val="0"/>
        </w:rPr>
        <w:t>E21, E21.0, E21.1, E21.2, E21.3, E21.4, E21.5, E24, E24.9, E25, E25.0, E25.8, E25.9, E26, E26.0, E26.9, E27, E27.0, E27.1, E27.2, E27.3, E27.4, E27.5, E27.8, E27.9, E29, E29.0, E29.1, E29.8,</w:t>
      </w:r>
    </w:p>
    <w:p>
      <w:pPr>
        <w:pStyle w:val="Style10"/>
        <w:keepNext w:val="0"/>
        <w:keepLines w:val="0"/>
        <w:widowControl w:val="0"/>
        <w:shd w:val="clear" w:color="auto" w:fill="auto"/>
        <w:bidi w:val="0"/>
        <w:spacing w:before="0" w:after="0" w:line="240" w:lineRule="auto"/>
        <w:ind w:left="4600" w:right="0" w:firstLine="0"/>
        <w:jc w:val="left"/>
      </w:pPr>
      <w:r>
        <w:rPr>
          <w:color w:val="000000"/>
          <w:spacing w:val="0"/>
          <w:w w:val="100"/>
          <w:position w:val="0"/>
        </w:rPr>
        <w:t>E29.9, E30, E30.0, E30.1, E30.8, E30.9, E34,</w:t>
      </w:r>
    </w:p>
    <w:p>
      <w:pPr>
        <w:pStyle w:val="Style10"/>
        <w:keepNext w:val="0"/>
        <w:keepLines w:val="0"/>
        <w:widowControl w:val="0"/>
        <w:shd w:val="clear" w:color="auto" w:fill="auto"/>
        <w:bidi w:val="0"/>
        <w:spacing w:before="0" w:after="0" w:line="240" w:lineRule="auto"/>
        <w:ind w:left="4420" w:right="0" w:firstLine="120"/>
        <w:jc w:val="left"/>
      </w:pPr>
      <w:r>
        <w:rPr>
          <w:color w:val="000000"/>
          <w:spacing w:val="0"/>
          <w:w w:val="100"/>
          <w:position w:val="0"/>
        </w:rPr>
        <w:t>E34.3, E34.4, E34.5, E34.9, E35, E35.0, E35.1, E35.8, E89.0, E89.1, E89.2, E89.3, E89.5, E89.6, E89.8, E89.9, M82.1, Q89.1, Q89.2, R94.6, R94.7</w:t>
      </w:r>
      <w:r>
        <w:br w:type="page"/>
      </w:r>
    </w:p>
    <w:tbl>
      <w:tblPr>
        <w:tblOverlap w:val="never"/>
        <w:jc w:val="center"/>
        <w:tblLayout w:type="fixed"/>
      </w:tblPr>
      <w:tblGrid>
        <w:gridCol w:w="974"/>
        <w:gridCol w:w="864"/>
        <w:gridCol w:w="2482"/>
        <w:gridCol w:w="4306"/>
        <w:gridCol w:w="3451"/>
        <w:gridCol w:w="2285"/>
        <w:gridCol w:w="1574"/>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998"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st11.004</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57</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болезни эндокринной системы, дети (уровень 2)</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D13.6, D13.7, D44.8, E16.1, E16.2, E16.8, E16.9, E24.3, E31, E31.0, E31.1, E31.8, E31.9, E34.0, E34.1, E34.2, E34.8</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280" w:right="0" w:firstLine="20"/>
              <w:jc w:val="both"/>
              <w:rPr>
                <w:sz w:val="20"/>
                <w:szCs w:val="20"/>
              </w:rPr>
            </w:pPr>
            <w:r>
              <w:rPr>
                <w:color w:val="000000"/>
                <w:spacing w:val="0"/>
                <w:w w:val="100"/>
                <w:position w:val="0"/>
                <w:sz w:val="20"/>
                <w:szCs w:val="20"/>
              </w:rPr>
              <w:t>Возрастная группа: от 0 дней до 18 лет</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2,82</w:t>
            </w:r>
          </w:p>
        </w:tc>
      </w:tr>
      <w:tr>
        <w:trPr>
          <w:trHeight w:val="331"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Инфекционные болезни</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0,65</w:t>
            </w:r>
          </w:p>
        </w:tc>
      </w:tr>
      <w:tr>
        <w:trPr>
          <w:trHeight w:val="238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st12.001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Кишечные инфекции, взрослые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A00.0, A00.1, A00.9, A01.0, A01.1, A01.2, A01.3, A01.4, A02.0, A02.2, A02.8, A02.9, A03.0, A03.1, A03.2, A03.3, A03.8, A03.9, A04.0, A04.1, A04.2, A04.3, A04.4, A04.5, A04.6, A04.7, A04.8, A04.9, A05.0, A05.2, A05.3, A05.4, A05.8, A05.9, A06.0, A06.1, A06.2, A06.3, A06.4, A06.5, A06.6, A06.7, A06.8, A06.9, A07.0, A07.1, A07.2, A07.3, A07.8, A07.9, A08.0, A08.1, A08.2, A08.3, A08.4, A08.5, A09, A09.0, A09.9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0,58</w:t>
            </w:r>
          </w:p>
        </w:tc>
      </w:tr>
      <w:tr>
        <w:trPr>
          <w:trHeight w:val="240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st12.002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Кишечные инфекции, дети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A00.0, A00.1, A00.9, A01.0, A01.1, A01.2, A01.3, A01.4, A02.0, A02.2, A02.8, A02.9, A03.0, A03.1, A03.2, A03.3, A03.8, A03.9, A04.0, A04.1, A04.2, A04.3, A04.4, A04.5, A04.6, A04.7, A04.8, A04.9, A05.0, A05.2, A05.3, A05.4, A05.8, A05.9, A06.0, A06.1, A06.2, A06.3, A06.4, A06.5, A06.6, A06.7, A06.8, A06.9, A07.0, A07.1, A07.2, A07.3, A07.8, A07.9, A08.0, A08.1, A08.2, A08.3, A08.4, A08.5, A09, A09.0, A09.9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80" w:right="0" w:firstLine="20"/>
              <w:jc w:val="both"/>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0,62</w:t>
            </w:r>
          </w:p>
        </w:tc>
      </w:tr>
      <w:tr>
        <w:trPr>
          <w:trHeight w:val="55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st12.003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60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Вирусный гепатит острый</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B15.0, B15.9, B16.0, B16.1, B16.2, B16.9, B17.0, B17.1, B17.2, B17.8, B17.9, B19.9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1,40</w:t>
            </w:r>
          </w:p>
        </w:tc>
      </w:tr>
      <w:tr>
        <w:trPr>
          <w:trHeight w:val="58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st12.004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61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Вирусный гепатит хронический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B18.0, B18.1, B18.2, B18.8, B18.9, B19.0, B94.2</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1,27</w:t>
            </w:r>
          </w:p>
        </w:tc>
      </w:tr>
      <w:tr>
        <w:trPr>
          <w:trHeight w:val="119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st12.005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Сепсис, взрослые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80"/>
              <w:jc w:val="both"/>
              <w:rPr>
                <w:sz w:val="20"/>
                <w:szCs w:val="20"/>
              </w:rPr>
            </w:pPr>
            <w:r>
              <w:rPr>
                <w:color w:val="000000"/>
                <w:spacing w:val="0"/>
                <w:w w:val="100"/>
                <w:position w:val="0"/>
                <w:sz w:val="20"/>
                <w:szCs w:val="20"/>
              </w:rPr>
              <w:t>A02.1, A32.7, A39.1, A39.2, A39.4, A40.0,</w:t>
            </w:r>
          </w:p>
          <w:p>
            <w:pPr>
              <w:pStyle w:val="Style21"/>
              <w:keepNext w:val="0"/>
              <w:keepLines w:val="0"/>
              <w:widowControl w:val="0"/>
              <w:shd w:val="clear" w:color="auto" w:fill="auto"/>
              <w:bidi w:val="0"/>
              <w:spacing w:before="0" w:after="0" w:line="240" w:lineRule="auto"/>
              <w:ind w:left="0" w:right="0" w:firstLine="380"/>
              <w:jc w:val="both"/>
              <w:rPr>
                <w:sz w:val="20"/>
                <w:szCs w:val="20"/>
              </w:rPr>
            </w:pPr>
            <w:r>
              <w:rPr>
                <w:color w:val="000000"/>
                <w:spacing w:val="0"/>
                <w:w w:val="100"/>
                <w:position w:val="0"/>
                <w:sz w:val="20"/>
                <w:szCs w:val="20"/>
              </w:rPr>
              <w:t>A40.1, A40.2, A40.3, A40.8, A40.9, A41.0,</w:t>
            </w:r>
          </w:p>
          <w:p>
            <w:pPr>
              <w:pStyle w:val="Style21"/>
              <w:keepNext w:val="0"/>
              <w:keepLines w:val="0"/>
              <w:widowControl w:val="0"/>
              <w:shd w:val="clear" w:color="auto" w:fill="auto"/>
              <w:bidi w:val="0"/>
              <w:spacing w:before="0" w:after="0" w:line="240" w:lineRule="auto"/>
              <w:ind w:left="0" w:right="0" w:firstLine="380"/>
              <w:jc w:val="both"/>
              <w:rPr>
                <w:sz w:val="20"/>
                <w:szCs w:val="20"/>
              </w:rPr>
            </w:pPr>
            <w:r>
              <w:rPr>
                <w:color w:val="000000"/>
                <w:spacing w:val="0"/>
                <w:w w:val="100"/>
                <w:position w:val="0"/>
                <w:sz w:val="20"/>
                <w:szCs w:val="20"/>
              </w:rPr>
              <w:t>A41.1, A41.2, A41.3, A41.4, A41.5, A41.8,</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A41.9, A48.3, B00.7, B37.7, B44.0, B44.7, B45.0,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B45.1, B45.7, B48.5, R57.2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3,12</w:t>
            </w:r>
          </w:p>
        </w:tc>
      </w:tr>
    </w:tbl>
    <w:p>
      <w:pPr>
        <w:sectPr>
          <w:headerReference w:type="default" r:id="rId213"/>
          <w:headerReference w:type="even" r:id="rId214"/>
          <w:footnotePr>
            <w:pos w:val="pageBottom"/>
            <w:numFmt w:val="decimal"/>
            <w:numStart w:val="2"/>
            <w:numRestart w:val="continuous"/>
            <w15:footnoteColumns w:val="1"/>
          </w:footnotePr>
          <w:pgSz w:w="16840" w:h="11900" w:orient="landscape"/>
          <w:pgMar w:top="1129" w:right="451" w:bottom="1118" w:left="453" w:header="0" w:footer="690" w:gutter="0"/>
          <w:pgNumType w:start="21"/>
          <w:cols w:space="720"/>
          <w:noEndnote/>
          <w:rtlGutter w:val="0"/>
          <w:docGrid w:linePitch="360"/>
        </w:sectPr>
      </w:pPr>
    </w:p>
    <w:tbl>
      <w:tblPr>
        <w:tblOverlap w:val="never"/>
        <w:jc w:val="center"/>
        <w:tblLayout w:type="fixed"/>
      </w:tblPr>
      <w:tblGrid>
        <w:gridCol w:w="974"/>
        <w:gridCol w:w="864"/>
        <w:gridCol w:w="2482"/>
        <w:gridCol w:w="4253"/>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3539" w:line="1" w:lineRule="exact"/>
      </w:pPr>
    </w:p>
    <w:p>
      <w:pPr>
        <w:pStyle w:val="Style10"/>
        <w:keepNext w:val="0"/>
        <w:keepLines w:val="0"/>
        <w:widowControl w:val="0"/>
        <w:shd w:val="clear" w:color="auto" w:fill="auto"/>
        <w:tabs>
          <w:tab w:pos="1292" w:val="left"/>
          <w:tab w:pos="4695" w:val="left"/>
        </w:tabs>
        <w:bidi w:val="0"/>
        <w:spacing w:before="0" w:after="0" w:line="240" w:lineRule="auto"/>
        <w:ind w:left="0" w:right="0" w:firstLine="140"/>
        <w:jc w:val="left"/>
      </w:pPr>
      <w:r>
        <w:rPr>
          <w:color w:val="000000"/>
          <w:spacing w:val="0"/>
          <w:w w:val="100"/>
          <w:position w:val="0"/>
        </w:rPr>
        <w:t>st!2.006</w:t>
        <w:tab/>
        <w:t xml:space="preserve">63 </w:t>
      </w:r>
      <w:r>
        <w:rPr>
          <w:color w:val="000000"/>
          <w:spacing w:val="0"/>
          <w:w w:val="100"/>
          <w:position w:val="0"/>
        </w:rPr>
        <w:t>Сепсис, дети</w:t>
        <w:tab/>
        <w:t>А02.1, А32.7, А39.1, А39.2, А39.4, А40.0,</w:t>
      </w:r>
    </w:p>
    <w:p>
      <w:pPr>
        <w:pStyle w:val="Style10"/>
        <w:keepNext w:val="0"/>
        <w:keepLines w:val="0"/>
        <w:widowControl w:val="0"/>
        <w:shd w:val="clear" w:color="auto" w:fill="auto"/>
        <w:bidi w:val="0"/>
        <w:spacing w:before="0" w:after="0" w:line="240" w:lineRule="auto"/>
        <w:ind w:left="4700" w:right="0" w:firstLine="0"/>
        <w:jc w:val="both"/>
      </w:pPr>
      <w:r>
        <w:rPr>
          <w:color w:val="000000"/>
          <w:spacing w:val="0"/>
          <w:w w:val="100"/>
          <w:position w:val="0"/>
        </w:rPr>
        <w:t>А40.1, А40.2, А40.3, А40.8, А40.9, А41.0,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А41.1, А41.2, А41.3, А41.4, А41.5, А41.8,</w:t>
        <w:br/>
        <w:t>А41.9, А48.3, В00.7, В37.7, В44.0, В44.7, В45.0,</w:t>
        <w:br/>
        <w:t>В45.1, В45.7, В48.5, Р36.0, Р36.1, Р36.2, Р36.3,</w:t>
      </w:r>
    </w:p>
    <w:p>
      <w:pPr>
        <w:pStyle w:val="Style10"/>
        <w:keepNext w:val="0"/>
        <w:keepLines w:val="0"/>
        <w:widowControl w:val="0"/>
        <w:shd w:val="clear" w:color="auto" w:fill="auto"/>
        <w:bidi w:val="0"/>
        <w:spacing w:before="0" w:after="0" w:line="240" w:lineRule="auto"/>
        <w:ind w:left="5080" w:right="0" w:firstLine="0"/>
        <w:jc w:val="both"/>
        <w:sectPr>
          <w:footnotePr>
            <w:pos w:val="pageBottom"/>
            <w:numFmt w:val="decimal"/>
            <w:numStart w:val="2"/>
            <w:numRestart w:val="continuous"/>
            <w15:footnoteColumns w:val="1"/>
          </w:footnotePr>
          <w:pgSz w:w="9024" w:h="11909"/>
          <w:pgMar w:top="1133" w:right="0" w:bottom="1133" w:left="451" w:header="0" w:footer="705" w:gutter="0"/>
          <w:cols w:space="720"/>
          <w:noEndnote/>
          <w:rtlGutter w:val="0"/>
          <w:docGrid w:linePitch="360"/>
        </w:sectPr>
      </w:pPr>
      <w:r>
        <w:rPr>
          <w:color w:val="000000"/>
          <w:spacing w:val="0"/>
          <w:w w:val="100"/>
          <w:position w:val="0"/>
        </w:rPr>
        <w:t xml:space="preserve">Р36.4, Р36.5, Р36.8, Р36.9, </w:t>
      </w:r>
      <w:r>
        <w:rPr>
          <w:color w:val="000000"/>
          <w:spacing w:val="0"/>
          <w:w w:val="100"/>
          <w:position w:val="0"/>
        </w:rPr>
        <w:t>R57.2</w:t>
      </w:r>
    </w:p>
    <w:p>
      <w:pPr>
        <w:widowControl w:val="0"/>
        <w:spacing w:line="1" w:lineRule="exact"/>
      </w:pPr>
      <w:r>
        <mc:AlternateContent>
          <mc:Choice Requires="wps">
            <w:drawing>
              <wp:anchor distT="0" distB="0" distL="114300" distR="114300" simplePos="0" relativeHeight="125829904" behindDoc="0" locked="0" layoutInCell="1" allowOverlap="1">
                <wp:simplePos x="0" y="0"/>
                <wp:positionH relativeFrom="page">
                  <wp:posOffset>2776855</wp:posOffset>
                </wp:positionH>
                <wp:positionV relativeFrom="paragraph">
                  <wp:posOffset>12700</wp:posOffset>
                </wp:positionV>
                <wp:extent cx="1118870" cy="460375"/>
                <wp:wrapSquare wrapText="bothSides"/>
                <wp:docPr id="1053" name="Shape 1053"/>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079" type="#_x0000_t202" style="position:absolute;margin-left:218.65000000000001pt;margin-top:1.pt;width:88.100000000000009pt;height:36.25pt;z-index:-12582884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215"/>
          <w:headerReference w:type="even" r:id="rId216"/>
          <w:footnotePr>
            <w:pos w:val="pageBottom"/>
            <w:numFmt w:val="decimal"/>
            <w:numStart w:val="2"/>
            <w:numRestart w:val="continuous"/>
            <w15:footnoteColumns w:val="1"/>
          </w:footnotePr>
          <w:pgSz w:w="9024" w:h="11909"/>
          <w:pgMar w:top="1272" w:right="5011" w:bottom="1531" w:left="749" w:header="0" w:footer="1103" w:gutter="0"/>
          <w:pgNumType w:start="346"/>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24" w:lineRule="exact"/>
        <w:rPr>
          <w:sz w:val="10"/>
          <w:szCs w:val="10"/>
        </w:rPr>
      </w:pPr>
    </w:p>
    <w:p>
      <w:pPr>
        <w:widowControl w:val="0"/>
        <w:spacing w:line="1" w:lineRule="exact"/>
        <w:sectPr>
          <w:footnotePr>
            <w:pos w:val="pageBottom"/>
            <w:numFmt w:val="decimal"/>
            <w:numStart w:val="2"/>
            <w:numRestart w:val="continuous"/>
            <w15:footnoteColumns w:val="1"/>
          </w:footnotePr>
          <w:type w:val="continuous"/>
          <w:pgSz w:w="9024" w:h="11909"/>
          <w:pgMar w:top="1272" w:right="0" w:bottom="1272" w:left="0"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Диагноз осложнения</w:t>
        <w:br/>
        <w:t>заболевания:</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А02.1, А32.7, А39.1, А39.2, А39.4, А40.0, А40.1, А40.2, А40.3, А40.8, А40.9, А41.0, А41.1, А41.2, А41.3, А41.4, А41.5, А41.8, А41.9, А48.3,В00.7, В37.7, В44.0, В44.7, В45.0, В45.1,В45.7,</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 xml:space="preserve">В48.5, </w:t>
      </w:r>
      <w:r>
        <w:rPr>
          <w:color w:val="000000"/>
          <w:spacing w:val="0"/>
          <w:w w:val="100"/>
          <w:position w:val="0"/>
        </w:rPr>
        <w:t>R57.2</w:t>
        <w:br/>
      </w:r>
      <w:r>
        <w:rPr>
          <w:color w:val="000000"/>
          <w:spacing w:val="0"/>
          <w:w w:val="100"/>
          <w:position w:val="0"/>
        </w:rPr>
        <w:t>Возрастная группа:</w:t>
        <w:br/>
        <w:t>старше 18 лет</w:t>
      </w:r>
    </w:p>
    <w:p>
      <w:pPr>
        <w:pStyle w:val="Style10"/>
        <w:keepNext w:val="0"/>
        <w:keepLines w:val="0"/>
        <w:widowControl w:val="0"/>
        <w:shd w:val="clear" w:color="auto" w:fill="auto"/>
        <w:bidi w:val="0"/>
        <w:spacing w:before="0" w:after="1000" w:line="240" w:lineRule="auto"/>
        <w:ind w:left="0" w:right="0" w:firstLine="0"/>
        <w:jc w:val="left"/>
      </w:pPr>
      <w:r>
        <mc:AlternateContent>
          <mc:Choice Requires="wps">
            <w:drawing>
              <wp:anchor distT="0" distB="0" distL="114300" distR="114300" simplePos="0" relativeHeight="125829906" behindDoc="0" locked="0" layoutInCell="1" allowOverlap="1">
                <wp:simplePos x="0" y="0"/>
                <wp:positionH relativeFrom="page">
                  <wp:posOffset>4431665</wp:posOffset>
                </wp:positionH>
                <wp:positionV relativeFrom="paragraph">
                  <wp:posOffset>12700</wp:posOffset>
                </wp:positionV>
                <wp:extent cx="250190" cy="158750"/>
                <wp:wrapSquare wrapText="bothSides"/>
                <wp:docPr id="1061" name="Shape 1061"/>
                <a:graphic xmlns:a="http://schemas.openxmlformats.org/drawingml/2006/main">
                  <a:graphicData uri="http://schemas.microsoft.com/office/word/2010/wordprocessingShape">
                    <wps:wsp>
                      <wps:cNvSpPr txBox="1"/>
                      <wps:spPr>
                        <a:xfrm>
                          <a:ext cx="25019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4,51</w:t>
                            </w:r>
                          </w:p>
                        </w:txbxContent>
                      </wps:txbx>
                      <wps:bodyPr wrap="none" lIns="0" tIns="0" rIns="0" bIns="0">
                        <a:noAutoFit/>
                      </wps:bodyPr>
                    </wps:wsp>
                  </a:graphicData>
                </a:graphic>
              </wp:anchor>
            </w:drawing>
          </mc:Choice>
          <mc:Fallback>
            <w:pict>
              <v:shape id="_x0000_s2087" type="#_x0000_t202" style="position:absolute;margin-left:348.94999999999999pt;margin-top:1.pt;width:19.699999999999999pt;height:12.5pt;z-index:-12582884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4,51</w:t>
                      </w:r>
                    </w:p>
                  </w:txbxContent>
                </v:textbox>
                <w10:wrap type="square" anchorx="page"/>
              </v:shape>
            </w:pict>
          </mc:Fallback>
        </mc:AlternateContent>
      </w:r>
      <w:r>
        <w:rPr>
          <w:color w:val="000000"/>
          <w:spacing w:val="0"/>
          <w:w w:val="100"/>
          <w:position w:val="0"/>
        </w:rPr>
        <w:t>Возрастная группа: от 0 дней до 18 лет</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Диагноз осложнения</w:t>
        <w:br/>
        <w:t>заболевания:</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А02.1, А32.7, А39.1, А39.2, А39.4, А40.0, А40.1, А40.2, А40.3, А40.8, А40.9, А41.0, А41.1, А41.2, А41.3, А41.4, А41.5, А41.8, А41.9, А48.3,В00.7, В37.7, В44.0, В44.7, В45.0, В45.1,В45.7, В48.5, Р36.0, Р36.1, Р36.2, Р36.3,Р36.4, Р36.5, Р36.8, Р36.9,</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9024" w:h="11909"/>
          <w:pgMar w:top="1272" w:right="2851" w:bottom="1272" w:left="4344" w:header="0" w:footer="3" w:gutter="0"/>
          <w:cols w:space="720"/>
          <w:noEndnote/>
          <w:rtlGutter w:val="0"/>
          <w:docGrid w:linePitch="360"/>
        </w:sectPr>
      </w:pPr>
      <w:r>
        <w:rPr>
          <w:color w:val="000000"/>
          <w:spacing w:val="0"/>
          <w:w w:val="100"/>
          <w:position w:val="0"/>
        </w:rPr>
        <w:t>R57.2</w:t>
      </w:r>
    </w:p>
    <w:tbl>
      <w:tblPr>
        <w:tblOverlap w:val="never"/>
        <w:jc w:val="center"/>
        <w:tblLayout w:type="fixed"/>
      </w:tblPr>
      <w:tblGrid>
        <w:gridCol w:w="974"/>
        <w:gridCol w:w="864"/>
        <w:gridCol w:w="2482"/>
        <w:gridCol w:w="4306"/>
        <w:gridCol w:w="3451"/>
        <w:gridCol w:w="2285"/>
        <w:gridCol w:w="1574"/>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763"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от 0 дней до 18 лет</w:t>
            </w:r>
          </w:p>
        </w:tc>
        <w:tc>
          <w:tcPr>
            <w:tcBorders>
              <w:top w:val="single" w:sz="4"/>
            </w:tcBorders>
            <w:shd w:val="clear" w:color="auto" w:fill="FFFFFF"/>
            <w:vAlign w:val="top"/>
          </w:tcPr>
          <w:p>
            <w:pPr>
              <w:widowControl w:val="0"/>
              <w:rPr>
                <w:sz w:val="10"/>
                <w:szCs w:val="10"/>
              </w:rPr>
            </w:pPr>
          </w:p>
        </w:tc>
      </w:tr>
      <w:tr>
        <w:trPr>
          <w:trHeight w:val="123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st12.007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Сепсис с синдромом органной дисфункции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A02.1, A32.7, A39.1, A39.2, A39.4, A40.0,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A40.1, A40.2, A40.3, A40.8, A40.9, A41.0,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A41.1, A41.2, A41.3, A41.4, A41.5, A41.8,</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A41.9, A48.3, B00.7, B37.7, B44.0, B44.7, B45.0,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B45.1, B45.7, B48.5, O85, R57.2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it1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7,20</w:t>
            </w:r>
          </w:p>
        </w:tc>
      </w:tr>
      <w:tr>
        <w:trPr>
          <w:trHeight w:val="121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P36.0, P36.1, P36.2, P36.3, P36.4, P36.5, P36.8, P36.9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 xml:space="preserve">it1 </w:t>
            </w:r>
            <w:r>
              <w:rPr>
                <w:color w:val="000000"/>
                <w:spacing w:val="0"/>
                <w:w w:val="100"/>
                <w:position w:val="0"/>
                <w:sz w:val="20"/>
                <w:szCs w:val="20"/>
              </w:rPr>
              <w:t>Возрастная группа: от 0 дней до 18 лет</w:t>
            </w:r>
          </w:p>
        </w:tc>
        <w:tc>
          <w:tcPr>
            <w:tcBorders/>
            <w:shd w:val="clear" w:color="auto" w:fill="FFFFFF"/>
            <w:vAlign w:val="top"/>
          </w:tcPr>
          <w:p>
            <w:pPr>
              <w:widowControl w:val="0"/>
              <w:rPr>
                <w:sz w:val="10"/>
                <w:szCs w:val="10"/>
              </w:rPr>
            </w:pPr>
          </w:p>
        </w:tc>
      </w:tr>
    </w:tbl>
    <w:p>
      <w:pPr>
        <w:widowControl w:val="0"/>
        <w:spacing w:after="79" w:line="1" w:lineRule="exact"/>
      </w:pP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it1</w:t>
        <w:br/>
      </w:r>
      <w:r>
        <w:rPr>
          <w:color w:val="000000"/>
          <w:spacing w:val="0"/>
          <w:w w:val="100"/>
          <w:position w:val="0"/>
        </w:rPr>
        <w:t>Диагноз осложнения</w:t>
        <w:br/>
        <w:t>заболевания:</w:t>
        <w:br/>
      </w:r>
      <w:r>
        <w:rPr>
          <w:color w:val="000000"/>
          <w:spacing w:val="0"/>
          <w:w w:val="100"/>
          <w:position w:val="0"/>
        </w:rPr>
        <w:t>A02.1, A32.7, A39.1,</w:t>
        <w:br/>
        <w:t>A39.2, A39.4, A40.0,</w:t>
        <w:br/>
        <w:t>A40.1, A40.2, A40.3,</w:t>
        <w:br/>
        <w:t>A40.8, A40.9, A41.0,</w:t>
        <w:br/>
        <w:t>A41.1, A41.2, A41.3,</w:t>
        <w:br/>
        <w:t>A41.4, A41.5, A41.8,</w:t>
        <w:br/>
        <w:t>A41.9, A48.3, B00.7,</w:t>
        <w:br/>
        <w:t>B37.7, B44.0, B44.7,</w:t>
        <w:br/>
        <w:t>B45.0, B45.1, B45.7,</w:t>
        <w:br/>
        <w:t>B48.5, O85, R57.2</w:t>
      </w:r>
    </w:p>
    <w:p>
      <w:pPr>
        <w:pStyle w:val="Style10"/>
        <w:keepNext w:val="0"/>
        <w:keepLines w:val="0"/>
        <w:widowControl w:val="0"/>
        <w:shd w:val="clear" w:color="auto" w:fill="auto"/>
        <w:bidi w:val="0"/>
        <w:spacing w:before="0" w:after="80" w:line="240" w:lineRule="auto"/>
        <w:ind w:left="0" w:right="0" w:firstLine="0"/>
        <w:jc w:val="center"/>
        <w:sectPr>
          <w:headerReference w:type="default" r:id="rId217"/>
          <w:headerReference w:type="even" r:id="rId218"/>
          <w:footnotePr>
            <w:pos w:val="pageBottom"/>
            <w:numFmt w:val="decimal"/>
            <w:numStart w:val="2"/>
            <w:numRestart w:val="continuous"/>
            <w15:footnoteColumns w:val="1"/>
          </w:footnotePr>
          <w:pgSz w:w="16840" w:h="11900" w:orient="landscape"/>
          <w:pgMar w:top="1129" w:right="452" w:bottom="1129" w:left="452" w:header="0" w:footer="701" w:gutter="0"/>
          <w:cols w:space="720"/>
          <w:noEndnote/>
          <w:rtlGutter w:val="0"/>
          <w:docGrid w:linePitch="360"/>
        </w:sectPr>
      </w:pPr>
      <w:r>
        <w:rPr>
          <w:color w:val="000000"/>
          <w:spacing w:val="0"/>
          <w:w w:val="100"/>
          <w:position w:val="0"/>
        </w:rPr>
        <w:t>Иной</w:t>
        <w:br/>
        <w:t>классификационный</w:t>
        <w:br/>
        <w:t xml:space="preserve">критерий: </w:t>
      </w:r>
      <w:r>
        <w:rPr>
          <w:color w:val="000000"/>
          <w:spacing w:val="0"/>
          <w:w w:val="100"/>
          <w:position w:val="0"/>
        </w:rPr>
        <w:t>it1</w:t>
        <w:br/>
      </w:r>
      <w:r>
        <w:rPr>
          <w:color w:val="000000"/>
          <w:spacing w:val="0"/>
          <w:w w:val="100"/>
          <w:position w:val="0"/>
        </w:rPr>
        <w:t>Диагнозы осложнения</w:t>
        <w:br/>
        <w:t>заболевания:</w:t>
        <w:br/>
      </w:r>
      <w:r>
        <w:rPr>
          <w:color w:val="000000"/>
          <w:spacing w:val="0"/>
          <w:w w:val="100"/>
          <w:position w:val="0"/>
        </w:rPr>
        <w:t>P36.0, P36.1, P36.2,</w:t>
        <w:br/>
        <w:t>P36.3, P36.4, P36.5,</w:t>
        <w:br/>
        <w:t>P36.8, P36.9</w:t>
      </w:r>
    </w:p>
    <w:tbl>
      <w:tblPr>
        <w:tblOverlap w:val="never"/>
        <w:jc w:val="right"/>
        <w:tblLayout w:type="fixed"/>
      </w:tblPr>
      <w:tblGrid>
        <w:gridCol w:w="974"/>
        <w:gridCol w:w="864"/>
        <w:gridCol w:w="2482"/>
        <w:gridCol w:w="4176"/>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779" w:line="1" w:lineRule="exact"/>
      </w:pPr>
    </w:p>
    <w:p>
      <w:pPr>
        <w:pStyle w:val="Style10"/>
        <w:keepNext w:val="0"/>
        <w:keepLines w:val="0"/>
        <w:widowControl w:val="0"/>
        <w:shd w:val="clear" w:color="auto" w:fill="auto"/>
        <w:bidi w:val="0"/>
        <w:spacing w:before="0" w:after="0" w:line="240" w:lineRule="auto"/>
        <w:ind w:left="360" w:right="0" w:firstLine="260"/>
        <w:jc w:val="both"/>
        <w:sectPr>
          <w:footnotePr>
            <w:pos w:val="pageBottom"/>
            <w:numFmt w:val="decimal"/>
            <w:numStart w:val="2"/>
            <w:numRestart w:val="continuous"/>
            <w15:footnoteColumns w:val="1"/>
          </w:footnotePr>
          <w:pgSz w:w="8400" w:h="11900"/>
          <w:pgMar w:top="1129" w:right="0" w:bottom="1129" w:left="3984" w:header="0" w:footer="701" w:gutter="0"/>
          <w:cols w:space="720"/>
          <w:noEndnote/>
          <w:rtlGutter w:val="0"/>
          <w:docGrid w:linePitch="360"/>
        </w:sectPr>
      </w:pPr>
      <w:r>
        <mc:AlternateContent>
          <mc:Choice Requires="wps">
            <w:drawing>
              <wp:anchor distT="0" distB="0" distL="114300" distR="114300" simplePos="0" relativeHeight="125829908" behindDoc="0" locked="0" layoutInCell="1" allowOverlap="1">
                <wp:simplePos x="0" y="0"/>
                <wp:positionH relativeFrom="page">
                  <wp:posOffset>21590</wp:posOffset>
                </wp:positionH>
                <wp:positionV relativeFrom="paragraph">
                  <wp:posOffset>0</wp:posOffset>
                </wp:positionV>
                <wp:extent cx="460375" cy="158750"/>
                <wp:wrapSquare wrapText="bothSides"/>
                <wp:docPr id="1067" name="Shape 1067"/>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S112.008</w:t>
                            </w:r>
                          </w:p>
                        </w:txbxContent>
                      </wps:txbx>
                      <wps:bodyPr wrap="none" lIns="0" tIns="0" rIns="0" bIns="0">
                        <a:noAutoFit/>
                      </wps:bodyPr>
                    </wps:wsp>
                  </a:graphicData>
                </a:graphic>
              </wp:anchor>
            </w:drawing>
          </mc:Choice>
          <mc:Fallback>
            <w:pict>
              <v:shape id="_x0000_s2093" type="#_x0000_t202" style="position:absolute;margin-left:1.7pt;margin-top:0;width:36.25pt;height:12.5pt;z-index:-12582884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S112.008</w:t>
                      </w:r>
                    </w:p>
                  </w:txbxContent>
                </v:textbox>
                <w10:wrap type="square" anchorx="page"/>
              </v:shape>
            </w:pict>
          </mc:Fallback>
        </mc:AlternateContent>
      </w:r>
      <w:r>
        <mc:AlternateContent>
          <mc:Choice Requires="wps">
            <w:drawing>
              <wp:anchor distT="0" distB="0" distL="0" distR="0" simplePos="0" relativeHeight="125829910" behindDoc="0" locked="0" layoutInCell="1" allowOverlap="1">
                <wp:simplePos x="0" y="0"/>
                <wp:positionH relativeFrom="page">
                  <wp:posOffset>755650</wp:posOffset>
                </wp:positionH>
                <wp:positionV relativeFrom="paragraph">
                  <wp:posOffset>0</wp:posOffset>
                </wp:positionV>
                <wp:extent cx="1774190" cy="457200"/>
                <wp:wrapSquare wrapText="bothSides"/>
                <wp:docPr id="1069" name="Shape 1069"/>
                <a:graphic xmlns:a="http://schemas.openxmlformats.org/drawingml/2006/main">
                  <a:graphicData uri="http://schemas.microsoft.com/office/word/2010/wordprocessingShape">
                    <wps:wsp>
                      <wps:cNvSpPr txBox="1"/>
                      <wps:spPr>
                        <a:xfrm>
                          <a:ext cx="1774190" cy="457200"/>
                        </a:xfrm>
                        <a:prstGeom prst="rect"/>
                        <a:noFill/>
                      </wps:spPr>
                      <wps:txbx>
                        <w:txbxContent>
                          <w:p>
                            <w:pPr>
                              <w:pStyle w:val="Style10"/>
                              <w:keepNext w:val="0"/>
                              <w:keepLines w:val="0"/>
                              <w:widowControl w:val="0"/>
                              <w:shd w:val="clear" w:color="auto" w:fill="auto"/>
                              <w:bidi w:val="0"/>
                              <w:spacing w:before="0" w:after="0" w:line="240" w:lineRule="auto"/>
                              <w:ind w:left="640" w:right="0" w:hanging="640"/>
                              <w:jc w:val="left"/>
                            </w:pPr>
                            <w:r>
                              <w:rPr>
                                <w:color w:val="000000"/>
                                <w:spacing w:val="0"/>
                                <w:w w:val="100"/>
                                <w:position w:val="0"/>
                              </w:rPr>
                              <w:t xml:space="preserve">65 </w:t>
                            </w:r>
                            <w:r>
                              <w:rPr>
                                <w:color w:val="000000"/>
                                <w:spacing w:val="0"/>
                                <w:w w:val="100"/>
                                <w:position w:val="0"/>
                              </w:rPr>
                              <w:t>Другие инфекционные и паразитарные болезни, взрослые</w:t>
                            </w:r>
                          </w:p>
                        </w:txbxContent>
                      </wps:txbx>
                      <wps:bodyPr lIns="0" tIns="0" rIns="0" bIns="0">
                        <a:noAutoFit/>
                      </wps:bodyPr>
                    </wps:wsp>
                  </a:graphicData>
                </a:graphic>
              </wp:anchor>
            </w:drawing>
          </mc:Choice>
          <mc:Fallback>
            <w:pict>
              <v:shape id="_x0000_s2095" type="#_x0000_t202" style="position:absolute;margin-left:59.5pt;margin-top:0;width:139.70000000000002pt;height:36.pt;z-index:-125828843;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640" w:right="0" w:hanging="640"/>
                        <w:jc w:val="left"/>
                      </w:pPr>
                      <w:r>
                        <w:rPr>
                          <w:color w:val="000000"/>
                          <w:spacing w:val="0"/>
                          <w:w w:val="100"/>
                          <w:position w:val="0"/>
                        </w:rPr>
                        <w:t xml:space="preserve">65 </w:t>
                      </w:r>
                      <w:r>
                        <w:rPr>
                          <w:color w:val="000000"/>
                          <w:spacing w:val="0"/>
                          <w:w w:val="100"/>
                          <w:position w:val="0"/>
                        </w:rPr>
                        <w:t>Другие инфекционные и паразитарные болезни, взрослые</w:t>
                      </w:r>
                    </w:p>
                  </w:txbxContent>
                </v:textbox>
                <w10:wrap type="square" anchorx="page"/>
              </v:shape>
            </w:pict>
          </mc:Fallback>
        </mc:AlternateContent>
      </w:r>
      <w:r>
        <w:rPr>
          <w:color w:val="000000"/>
          <w:spacing w:val="0"/>
          <w:w w:val="100"/>
          <w:position w:val="0"/>
        </w:rPr>
        <w:t>А05.1, А20.0, А20.1, А20.2, А20.3, А20.7, А20.8, А20.9, А21.0, А21.1, А21.2, А21.3, А21.7, А21.8, А21.9, А22.0, А22.1, А22.2, А22.7, А22.8, А22.9, А23.0, А23.1, А23.2, А23.3, А23.8, А23.9, А24.0, А24.1, А24.2, А24.3, А24.4, А25.0, А25.1, А25.9, А27.0, А27.8, А27.9, А28, А28.0, А28.1, А28.2, А28.8, А28.9, А30.0, АЗО.!, А30.2, АЗО.З, А30.4, АЗО.5, АЗО.8, АЗО.9, АЗ 1.0, АЗ 1.1, АЗ 1.8, АЗ 1.9, А32.0, А32.1, А32.8, А32.9, А35, А36.0, А36.1, А36.2, А36.3, А36.8, А36.9, А37.0, А37.1, А37.8, А37.9, А38, А39.0, А39.3, А39.5, А39.8, А39.9, А42.0, А42.1, А42.2, А42.7, А42.8, А42.9, А43.0, А43.1, А43.8, А43.9, А44.0, А44.1, А44.8, А44.9, А46, А48.1, А48.2, А48.4, А48.8, А49.0, А49.1, А49.2, А49.3, А49.8, А49.9, А68.0, А68.1, А68.9, А69.2, А70, А74.8, А74.9, А75, А75.0, А75.1, А75.2, А75.3, А75.9, А77, А77.0, А77.1, А77.2, А77.3, А77.8, А77.9, А78, А79, А79.0, А79.1, А79.8, А79.9, А80, А80.0, А80.1, А80.2, А80.3, А80.4, А80.9, А81, А81.0, А81.1, А81.2, А81.8, А81.9, А82, А82.0, А82.1, А82.9, А83, А83.0, А83.1, А83.2, А83.3, А83.4, А83.5, А83.6, А83.8, А83.9, А85, А85.0, А85.1, А85.2, А85.8, А86, А87, А87.0, А87.1, А87.2, А87.8, А87.9, А88, А88.0, А88.1, А88.8, А89, А92, А92.0, А92.1, А92.2, А92.3, А92.4, А92.5, А92.8, А92.9, А93, А93.0, А93.1, А93.2, А93.8, А94, А95, А95.0, А95.1, А95.9, А96, А96.0, А96.1, А96.2, А96.8, А96.9, А97, А97.0, А97.1, А97.2, А97.9, А98, А98.0, А98.1, А98.2, А98.3, А98.4, А98.5, А98.8, А99, В00, В00.0, В00.1, В00.2, ВОО.З, В00.4, В00.5, В00.8, В00.9, В01, В01.0, В01.1, В01.2, В01.8, В01.9, В02, В02.0, В02.1, В02.2, В02.3, В02.7, В02.8,</w:t>
      </w:r>
    </w:p>
    <w:p>
      <w:pPr>
        <w:widowControl w:val="0"/>
        <w:spacing w:line="1" w:lineRule="exact"/>
      </w:pPr>
      <w:r>
        <mc:AlternateContent>
          <mc:Choice Requires="wps">
            <w:drawing>
              <wp:anchor distT="0" distB="0" distL="114300" distR="114300" simplePos="0" relativeHeight="125829912" behindDoc="0" locked="0" layoutInCell="1" allowOverlap="1">
                <wp:simplePos x="0" y="0"/>
                <wp:positionH relativeFrom="page">
                  <wp:posOffset>2602865</wp:posOffset>
                </wp:positionH>
                <wp:positionV relativeFrom="paragraph">
                  <wp:posOffset>12700</wp:posOffset>
                </wp:positionV>
                <wp:extent cx="1118870" cy="460375"/>
                <wp:wrapSquare wrapText="bothSides"/>
                <wp:docPr id="1071" name="Shape 1071"/>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097" type="#_x0000_t202" style="position:absolute;margin-left:204.95000000000002pt;margin-top:1.pt;width:88.100000000000009pt;height:36.25pt;z-index:-12582884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219"/>
          <w:headerReference w:type="even" r:id="rId220"/>
          <w:footnotePr>
            <w:pos w:val="pageBottom"/>
            <w:numFmt w:val="decimal"/>
            <w:numStart w:val="2"/>
            <w:numRestart w:val="continuous"/>
            <w15:footnoteColumns w:val="1"/>
          </w:footnotePr>
          <w:pgSz w:w="8400" w:h="11900"/>
          <w:pgMar w:top="1271" w:right="4661" w:bottom="8743" w:left="475" w:header="0" w:footer="8315"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24" w:lineRule="exact"/>
        <w:rPr>
          <w:sz w:val="10"/>
          <w:szCs w:val="10"/>
        </w:rPr>
      </w:pPr>
    </w:p>
    <w:p>
      <w:pPr>
        <w:widowControl w:val="0"/>
        <w:spacing w:line="1" w:lineRule="exact"/>
        <w:sectPr>
          <w:footnotePr>
            <w:pos w:val="pageBottom"/>
            <w:numFmt w:val="decimal"/>
            <w:numStart w:val="2"/>
            <w:numRestart w:val="continuous"/>
            <w15:footnoteColumns w:val="1"/>
          </w:footnotePr>
          <w:type w:val="continuous"/>
          <w:pgSz w:w="8400" w:h="11900"/>
          <w:pgMar w:top="1271" w:right="0" w:bottom="8743" w:left="0"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1260" w:firstLine="0"/>
        <w:jc w:val="left"/>
        <w:sectPr>
          <w:footnotePr>
            <w:pos w:val="pageBottom"/>
            <w:numFmt w:val="decimal"/>
            <w:numStart w:val="2"/>
            <w:numRestart w:val="continuous"/>
            <w15:footnoteColumns w:val="1"/>
          </w:footnotePr>
          <w:type w:val="continuous"/>
          <w:pgSz w:w="8400" w:h="11900"/>
          <w:pgMar w:top="1271" w:right="1291" w:bottom="8743" w:left="4123" w:header="0" w:footer="3" w:gutter="0"/>
          <w:cols w:space="720"/>
          <w:noEndnote/>
          <w:rtlGutter w:val="0"/>
          <w:docGrid w:linePitch="360"/>
        </w:sectPr>
      </w:pPr>
      <w:r>
        <w:rPr>
          <w:color w:val="000000"/>
          <w:spacing w:val="0"/>
          <w:w w:val="100"/>
          <w:position w:val="0"/>
        </w:rPr>
        <w:t>Возрастная группа: от 0 дней до 18 лет</w:t>
      </w:r>
    </w:p>
    <w:p>
      <w:pPr>
        <w:pStyle w:val="Style10"/>
        <w:keepNext w:val="0"/>
        <w:keepLines w:val="0"/>
        <w:framePr w:w="2986" w:h="259" w:wrap="none" w:vAnchor="text" w:hAnchor="page" w:x="4124" w:y="21"/>
        <w:widowControl w:val="0"/>
        <w:shd w:val="clear" w:color="auto" w:fill="auto"/>
        <w:tabs>
          <w:tab w:pos="2597" w:val="left"/>
        </w:tabs>
        <w:bidi w:val="0"/>
        <w:spacing w:before="0" w:after="0" w:line="240" w:lineRule="auto"/>
        <w:ind w:left="0" w:right="0" w:firstLine="0"/>
        <w:jc w:val="left"/>
      </w:pPr>
      <w:r>
        <w:rPr>
          <w:color w:val="000000"/>
          <w:spacing w:val="0"/>
          <w:w w:val="100"/>
          <w:position w:val="0"/>
        </w:rPr>
        <w:t>Возрастная группа:</w:t>
        <w:tab/>
        <w:t>1,18</w:t>
      </w:r>
    </w:p>
    <w:p>
      <w:pPr>
        <w:pStyle w:val="Style10"/>
        <w:keepNext w:val="0"/>
        <w:keepLines w:val="0"/>
        <w:framePr w:w="1243" w:h="259" w:wrap="none" w:vAnchor="text" w:hAnchor="page" w:x="4364" w:y="231"/>
        <w:widowControl w:val="0"/>
        <w:shd w:val="clear" w:color="auto" w:fill="auto"/>
        <w:bidi w:val="0"/>
        <w:spacing w:before="0" w:after="0" w:line="240" w:lineRule="auto"/>
        <w:ind w:left="0" w:right="0" w:firstLine="0"/>
        <w:jc w:val="left"/>
      </w:pPr>
      <w:r>
        <w:rPr>
          <w:color w:val="000000"/>
          <w:spacing w:val="0"/>
          <w:w w:val="100"/>
          <w:position w:val="0"/>
        </w:rPr>
        <w:t>старше 18 лет</w:t>
      </w:r>
    </w:p>
    <w:p>
      <w:pPr>
        <w:widowControl w:val="0"/>
        <w:spacing w:after="489" w:line="1" w:lineRule="exact"/>
      </w:pPr>
    </w:p>
    <w:p>
      <w:pPr>
        <w:widowControl w:val="0"/>
        <w:spacing w:line="1" w:lineRule="exact"/>
        <w:sectPr>
          <w:footnotePr>
            <w:pos w:val="pageBottom"/>
            <w:numFmt w:val="decimal"/>
            <w:numStart w:val="2"/>
            <w:numRestart w:val="continuous"/>
            <w15:footnoteColumns w:val="1"/>
          </w:footnotePr>
          <w:type w:val="continuous"/>
          <w:pgSz w:w="8400" w:h="11900"/>
          <w:pgMar w:top="1957" w:right="830" w:bottom="1957" w:left="475" w:header="0" w:footer="3" w:gutter="0"/>
          <w:cols w:space="720"/>
          <w:noEndnote/>
          <w:rtlGutter w:val="0"/>
          <w:docGrid w:linePitch="360"/>
        </w:sectPr>
      </w:pPr>
    </w:p>
    <w:tbl>
      <w:tblPr>
        <w:tblOverlap w:val="never"/>
        <w:jc w:val="right"/>
        <w:tblLayout w:type="fixed"/>
      </w:tblPr>
      <w:tblGrid>
        <w:gridCol w:w="974"/>
        <w:gridCol w:w="864"/>
        <w:gridCol w:w="2482"/>
        <w:gridCol w:w="417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В02.9, ВОЗ, В04, ВО5, ВО5.О, ВО5.1, В05.2,</w:t>
        <w:br/>
        <w:t>ВО5.3, В05.4, В05.8, В05.9, В06, В06.0, В06.8,</w:t>
        <w:br/>
        <w:t>В06.9, В08, В08.0, В08.2, ВО8.3, В08.4, В08.5,</w:t>
        <w:br/>
        <w:t>В08.8, В09, В25, В25.0, В25.1, В25.2, В25.8,</w:t>
        <w:br/>
        <w:t>В25.9, В26, В26.0, В26.1, В26.2, В26.3, В26.8,</w:t>
        <w:br/>
        <w:t>В26.9, В27, В27.0, В27.1, В27.8, В27.9, ВЗЗ,</w:t>
        <w:br/>
        <w:t>ВЗЗ.О, В33.1, В33.2, ВЗЗ.З, В33.4, В33.8, В34,</w:t>
        <w:br/>
        <w:t>В34.0, В34.1, В34.2, В34.3, В34.4, В34.8, В34.9,</w:t>
        <w:br/>
        <w:t>В37, В37.0, В37.1, В37.2, В37.3, В37.4, В37.5,</w:t>
        <w:br/>
        <w:t>В37.6, В37.8, В37.9, В38, В38.О, В38.1, В38.2,</w:t>
        <w:br/>
        <w:t>В38.3, В38.4, В38.7, В38.8, В38.9, В39, В39.О,</w:t>
        <w:br/>
        <w:t>В39.1, В39.2, В39.3, В39.4, В39.5, В39.9, В40,</w:t>
        <w:br/>
        <w:t>В40.0, В40.1, В40.2, В40.3, В40.7, В40.8, В40.9,</w:t>
        <w:br/>
        <w:t>В41, В41.0, В41.7, В41.8, В41.9, В42, В42.0,</w:t>
        <w:br/>
        <w:t>В42.1, В42.7, В42.8, В42.9, В43, В43.0, В43.1,</w:t>
        <w:br/>
        <w:t>В43.2, В43.8, В43.9, В44, В44.1, В44.2, В44.8,</w:t>
        <w:br/>
        <w:t>В44.9, В45, В45.2, В45.3, В45.8, В45.9, В46,</w:t>
        <w:br/>
        <w:t>В46.0, В46.1, В46.2, В46.3, В46.4, В46.5, В46.8,</w:t>
        <w:br/>
        <w:t>В46.9, В47, В47.0, В47.1, В47.9, В48, В48.0,</w:t>
        <w:br/>
        <w:t>В48.1, В48.2, В48.3, В48.4, В48.7, В48.8, В49,</w:t>
        <w:br/>
        <w:t>В5О, В5О.О, В50.8, В50.9, В51, В51.О, В51.8,</w:t>
        <w:br/>
        <w:t>В51.9, В52, В52.0, В52.8, В52.9, В53, В53.О,</w:t>
        <w:br/>
        <w:t>В53.1, В53.8, В54, В55, В55.О, В55.1, В55.2,</w:t>
        <w:br/>
        <w:t>В55.9, В56, В56.0, В56.1, В56.9, В57, В57.0,</w:t>
        <w:br/>
        <w:t>В57.1, В57.2, В57.3, В57.4, В57.5, В58, В58.0,</w:t>
        <w:br/>
        <w:t>В58.1, В58.2, В58.3, В58.8, В58.9, В60, В60.0,</w:t>
        <w:br/>
        <w:t>В60.1, В60.2, В60.8, В64, В65, В65.0, В65.1,</w:t>
        <w:br/>
        <w:t>В65.2, В65.3, В65.8, В65.9, В66, В66.0, В66.1,</w:t>
        <w:br/>
        <w:t>В66.2, В66.3, В66.4, В66.5, В66.8, В66.9, В67,</w:t>
        <w:br/>
        <w:t>В67.0, В67.1, В67.2, В67.3, В67.4, В67.5, В67.6,</w:t>
        <w:br/>
        <w:t>В67.7, В67.8, В67.9, В68, В68.0, В68.1, В68.9,</w:t>
        <w:br/>
        <w:t>В69, В69.0, В69.1, В69.8, В69.9, В70, В70.0,</w:t>
        <w:br/>
        <w:t>В70.1, В71, В71.0, В71.1, В71.8, В71.9, В72,</w:t>
        <w:br/>
        <w:t>В73, В74, В74.0, В74.1, В74.2, В74.3, В74.4,</w:t>
        <w:br/>
        <w:t>В74.8, В74.9, В75, В76, В76.0, В76.1, В76.8,</w:t>
        <w:br/>
        <w:t>В76.9, В77, В77.0, В77.8, В77.9, В78, В78.0,</w:t>
      </w:r>
    </w:p>
    <w:p>
      <w:pPr>
        <w:pStyle w:val="Style10"/>
        <w:keepNext w:val="0"/>
        <w:keepLines w:val="0"/>
        <w:widowControl w:val="0"/>
        <w:shd w:val="clear" w:color="auto" w:fill="auto"/>
        <w:bidi w:val="0"/>
        <w:spacing w:before="0" w:after="0" w:line="240" w:lineRule="auto"/>
        <w:ind w:left="0" w:right="0" w:firstLine="220"/>
        <w:jc w:val="both"/>
        <w:sectPr>
          <w:headerReference w:type="default" r:id="rId221"/>
          <w:headerReference w:type="even" r:id="rId222"/>
          <w:footnotePr>
            <w:pos w:val="pageBottom"/>
            <w:numFmt w:val="decimal"/>
            <w:numStart w:val="2"/>
            <w:numRestart w:val="continuous"/>
            <w15:footnoteColumns w:val="1"/>
          </w:footnotePr>
          <w:pgSz w:w="8400" w:h="11900"/>
          <w:pgMar w:top="1129" w:right="0" w:bottom="1129" w:left="4339" w:header="0" w:footer="701" w:gutter="0"/>
          <w:cols w:space="720"/>
          <w:noEndnote/>
          <w:rtlGutter w:val="0"/>
          <w:docGrid w:linePitch="360"/>
        </w:sectPr>
      </w:pPr>
      <w:r>
        <w:rPr>
          <w:color w:val="000000"/>
          <w:spacing w:val="0"/>
          <w:w w:val="100"/>
          <w:position w:val="0"/>
        </w:rPr>
        <w:t>В78.1, В78.7, В78.9, В79, В80, В81, В81.0,</w:t>
      </w:r>
    </w:p>
    <w:p>
      <w:pPr>
        <w:widowControl w:val="0"/>
        <w:spacing w:line="1" w:lineRule="exact"/>
      </w:pPr>
      <w:r>
        <mc:AlternateContent>
          <mc:Choice Requires="wps">
            <w:drawing>
              <wp:anchor distT="0" distB="0" distL="114300" distR="114300" simplePos="0" relativeHeight="125829914" behindDoc="0" locked="0" layoutInCell="1" allowOverlap="1">
                <wp:simplePos x="0" y="0"/>
                <wp:positionH relativeFrom="page">
                  <wp:posOffset>2604770</wp:posOffset>
                </wp:positionH>
                <wp:positionV relativeFrom="paragraph">
                  <wp:posOffset>12700</wp:posOffset>
                </wp:positionV>
                <wp:extent cx="1118870" cy="460375"/>
                <wp:wrapSquare wrapText="bothSides"/>
                <wp:docPr id="1083" name="Shape 1083"/>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109" type="#_x0000_t202" style="position:absolute;margin-left:205.09999999999999pt;margin-top:1.pt;width:88.100000000000009pt;height:36.25pt;z-index:-12582883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29916" behindDoc="0" locked="0" layoutInCell="1" allowOverlap="1">
                <wp:simplePos x="0" y="0"/>
                <wp:positionH relativeFrom="page">
                  <wp:posOffset>3951605</wp:posOffset>
                </wp:positionH>
                <wp:positionV relativeFrom="paragraph">
                  <wp:posOffset>12700</wp:posOffset>
                </wp:positionV>
                <wp:extent cx="875030" cy="463550"/>
                <wp:wrapSquare wrapText="bothSides"/>
                <wp:docPr id="1085" name="Shape 1085"/>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111" type="#_x0000_t202" style="position:absolute;margin-left:311.15000000000003pt;margin-top:1.pt;width:68.900000000000006pt;height:36.5pt;z-index:-12582883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223"/>
          <w:headerReference w:type="even" r:id="rId224"/>
          <w:footnotePr>
            <w:pos w:val="pageBottom"/>
            <w:numFmt w:val="decimal"/>
            <w:numStart w:val="2"/>
            <w:numRestart w:val="continuous"/>
            <w15:footnoteColumns w:val="1"/>
          </w:footnotePr>
          <w:pgSz w:w="8400" w:h="11900"/>
          <w:pgMar w:top="1151" w:right="4659" w:bottom="1151" w:left="478" w:header="723" w:footer="723"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tbl>
      <w:tblPr>
        <w:tblOverlap w:val="never"/>
        <w:jc w:val="right"/>
        <w:tblLayout w:type="fixed"/>
      </w:tblPr>
      <w:tblGrid>
        <w:gridCol w:w="974"/>
        <w:gridCol w:w="864"/>
        <w:gridCol w:w="2482"/>
        <w:gridCol w:w="417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80" w:line="240" w:lineRule="auto"/>
        <w:ind w:left="360" w:right="0" w:firstLine="40"/>
        <w:jc w:val="left"/>
      </w:pPr>
      <w:r>
        <w:rPr>
          <w:color w:val="000000"/>
          <w:spacing w:val="0"/>
          <w:w w:val="100"/>
          <w:position w:val="0"/>
        </w:rPr>
        <w:t xml:space="preserve">В81.1, В81.2, В81.3, В81.4, В81.8, В82, В82.0, В82.9, В83, В83.0, В83.1, В83.2, В83.3, В83.4, В83.8, В83.9, В89, В92, В94.8, В94.9, В95, В95.0, В95.1, В95.2, В95.3, В95.4, В95.5, В95.6, В95.7, В95.8, В96, В96.0, В96.1, В96.2, В96.3, В96.4, В96.5, В96.6, В96.7, В96.8, В97, В97.0, В97.1, В97.2, В97.3, В97.4, В97.5, В97.6, В97.7, В97.8, В99, М49.1, </w:t>
      </w:r>
      <w:r>
        <w:rPr>
          <w:color w:val="000000"/>
          <w:spacing w:val="0"/>
          <w:w w:val="100"/>
          <w:position w:val="0"/>
        </w:rPr>
        <w:t>R50, R50.8, R50.9, R75</w:t>
      </w:r>
    </w:p>
    <w:p>
      <w:pPr>
        <w:pStyle w:val="Style10"/>
        <w:keepNext w:val="0"/>
        <w:keepLines w:val="0"/>
        <w:widowControl w:val="0"/>
        <w:shd w:val="clear" w:color="auto" w:fill="auto"/>
        <w:bidi w:val="0"/>
        <w:spacing w:before="0" w:after="0" w:line="240" w:lineRule="auto"/>
        <w:ind w:left="400" w:right="0" w:firstLine="200"/>
        <w:jc w:val="left"/>
      </w:pPr>
      <w:r>
        <mc:AlternateContent>
          <mc:Choice Requires="wps">
            <w:drawing>
              <wp:anchor distT="0" distB="0" distL="114300" distR="114300" simplePos="0" relativeHeight="125829918" behindDoc="0" locked="0" layoutInCell="1" allowOverlap="1">
                <wp:simplePos x="0" y="0"/>
                <wp:positionH relativeFrom="page">
                  <wp:posOffset>24130</wp:posOffset>
                </wp:positionH>
                <wp:positionV relativeFrom="paragraph">
                  <wp:posOffset>0</wp:posOffset>
                </wp:positionV>
                <wp:extent cx="460375" cy="158750"/>
                <wp:wrapSquare wrapText="bothSides"/>
                <wp:docPr id="1087" name="Shape 1087"/>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S112.009</w:t>
                            </w:r>
                          </w:p>
                        </w:txbxContent>
                      </wps:txbx>
                      <wps:bodyPr wrap="none" lIns="0" tIns="0" rIns="0" bIns="0">
                        <a:noAutoFit/>
                      </wps:bodyPr>
                    </wps:wsp>
                  </a:graphicData>
                </a:graphic>
              </wp:anchor>
            </w:drawing>
          </mc:Choice>
          <mc:Fallback>
            <w:pict>
              <v:shape id="_x0000_s2113" type="#_x0000_t202" style="position:absolute;margin-left:1.9000000000000001pt;margin-top:0;width:36.25pt;height:12.5pt;z-index:-12582883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S112.009</w:t>
                      </w:r>
                    </w:p>
                  </w:txbxContent>
                </v:textbox>
                <w10:wrap type="square" anchorx="page"/>
              </v:shape>
            </w:pict>
          </mc:Fallback>
        </mc:AlternateContent>
      </w:r>
      <w:r>
        <mc:AlternateContent>
          <mc:Choice Requires="wps">
            <w:drawing>
              <wp:anchor distT="0" distB="0" distL="0" distR="0" simplePos="0" relativeHeight="125829920" behindDoc="0" locked="0" layoutInCell="1" allowOverlap="1">
                <wp:simplePos x="0" y="0"/>
                <wp:positionH relativeFrom="page">
                  <wp:posOffset>758825</wp:posOffset>
                </wp:positionH>
                <wp:positionV relativeFrom="paragraph">
                  <wp:posOffset>0</wp:posOffset>
                </wp:positionV>
                <wp:extent cx="1774190" cy="450850"/>
                <wp:wrapSquare wrapText="bothSides"/>
                <wp:docPr id="1089" name="Shape 1089"/>
                <a:graphic xmlns:a="http://schemas.openxmlformats.org/drawingml/2006/main">
                  <a:graphicData uri="http://schemas.microsoft.com/office/word/2010/wordprocessingShape">
                    <wps:wsp>
                      <wps:cNvSpPr txBox="1"/>
                      <wps:spPr>
                        <a:xfrm>
                          <a:ext cx="1774190" cy="450850"/>
                        </a:xfrm>
                        <a:prstGeom prst="rect"/>
                        <a:noFill/>
                      </wps:spPr>
                      <wps:txbx>
                        <w:txbxContent>
                          <w:p>
                            <w:pPr>
                              <w:pStyle w:val="Style10"/>
                              <w:keepNext w:val="0"/>
                              <w:keepLines w:val="0"/>
                              <w:widowControl w:val="0"/>
                              <w:shd w:val="clear" w:color="auto" w:fill="auto"/>
                              <w:bidi w:val="0"/>
                              <w:spacing w:before="0" w:after="0" w:line="240" w:lineRule="auto"/>
                              <w:ind w:left="640" w:right="0" w:hanging="640"/>
                              <w:jc w:val="left"/>
                            </w:pPr>
                            <w:r>
                              <w:rPr>
                                <w:color w:val="000000"/>
                                <w:spacing w:val="0"/>
                                <w:w w:val="100"/>
                                <w:position w:val="0"/>
                              </w:rPr>
                              <w:t xml:space="preserve">66 </w:t>
                            </w:r>
                            <w:r>
                              <w:rPr>
                                <w:color w:val="000000"/>
                                <w:spacing w:val="0"/>
                                <w:w w:val="100"/>
                                <w:position w:val="0"/>
                              </w:rPr>
                              <w:t>Другие инфекционные и паразитарные болезни, дети</w:t>
                            </w:r>
                          </w:p>
                        </w:txbxContent>
                      </wps:txbx>
                      <wps:bodyPr lIns="0" tIns="0" rIns="0" bIns="0">
                        <a:noAutoFit/>
                      </wps:bodyPr>
                    </wps:wsp>
                  </a:graphicData>
                </a:graphic>
              </wp:anchor>
            </w:drawing>
          </mc:Choice>
          <mc:Fallback>
            <w:pict>
              <v:shape id="_x0000_s2115" type="#_x0000_t202" style="position:absolute;margin-left:59.75pt;margin-top:0;width:139.70000000000002pt;height:35.5pt;z-index:-125828833;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640" w:right="0" w:hanging="640"/>
                        <w:jc w:val="left"/>
                      </w:pPr>
                      <w:r>
                        <w:rPr>
                          <w:color w:val="000000"/>
                          <w:spacing w:val="0"/>
                          <w:w w:val="100"/>
                          <w:position w:val="0"/>
                        </w:rPr>
                        <w:t xml:space="preserve">66 </w:t>
                      </w:r>
                      <w:r>
                        <w:rPr>
                          <w:color w:val="000000"/>
                          <w:spacing w:val="0"/>
                          <w:w w:val="100"/>
                          <w:position w:val="0"/>
                        </w:rPr>
                        <w:t>Другие инфекционные и паразитарные болезни, дети</w:t>
                      </w:r>
                    </w:p>
                  </w:txbxContent>
                </v:textbox>
                <w10:wrap type="square" anchorx="page"/>
              </v:shape>
            </w:pict>
          </mc:Fallback>
        </mc:AlternateContent>
      </w:r>
      <w:r>
        <w:rPr>
          <w:color w:val="000000"/>
          <w:spacing w:val="0"/>
          <w:w w:val="100"/>
          <w:position w:val="0"/>
        </w:rPr>
        <w:t>А05.1, А20.0, А20.1, А20.2, А20.3, А20.7, А20.8, А20.9, А21.0, А21.1, А21.2, А21.3, А21.7, А21.8, А21.9, А22.0, А22.1, А22.2, А22.7, А22.8, А22.9, А23.0, А23.1, А23.2, А23.3, А23.8, А23.9, А24.0, А24.1, А24.2, А24.3, А24.4, А25.0, А25.1, А25.9, А27.0, А27.8, А27.9, А28, А28.0, А28.1, А28.2, А28.8,</w:t>
      </w:r>
    </w:p>
    <w:p>
      <w:pPr>
        <w:pStyle w:val="Style10"/>
        <w:keepNext w:val="0"/>
        <w:keepLines w:val="0"/>
        <w:widowControl w:val="0"/>
        <w:shd w:val="clear" w:color="auto" w:fill="auto"/>
        <w:bidi w:val="0"/>
        <w:spacing w:before="0" w:after="0" w:line="240" w:lineRule="auto"/>
        <w:ind w:left="400" w:right="0" w:firstLine="200"/>
        <w:jc w:val="left"/>
      </w:pPr>
      <w:r>
        <w:rPr>
          <w:color w:val="000000"/>
          <w:spacing w:val="0"/>
          <w:w w:val="100"/>
          <w:position w:val="0"/>
        </w:rPr>
        <w:t>А28.9, АЗО.О, АЗО.!, А30.2, АЗО.З, А30.4, АЗО.5, АЗО.8, АЗО.9, АЗ 1.0, АЗ 1.1, АЗ 1.8, АЗ 1.9, А32.0, А32.1, А32.8, А32.9, А35, А36.0,</w:t>
      </w:r>
    </w:p>
    <w:p>
      <w:pPr>
        <w:pStyle w:val="Style10"/>
        <w:keepNext w:val="0"/>
        <w:keepLines w:val="0"/>
        <w:widowControl w:val="0"/>
        <w:shd w:val="clear" w:color="auto" w:fill="auto"/>
        <w:bidi w:val="0"/>
        <w:spacing w:before="0" w:after="160" w:line="240" w:lineRule="auto"/>
        <w:ind w:left="400" w:right="0" w:firstLine="200"/>
        <w:jc w:val="left"/>
        <w:sectPr>
          <w:headerReference w:type="default" r:id="rId225"/>
          <w:headerReference w:type="even" r:id="rId226"/>
          <w:footnotePr>
            <w:pos w:val="pageBottom"/>
            <w:numFmt w:val="decimal"/>
            <w:numStart w:val="2"/>
            <w:numRestart w:val="continuous"/>
            <w15:footnoteColumns w:val="1"/>
          </w:footnotePr>
          <w:pgSz w:w="8400" w:h="11900"/>
          <w:pgMar w:top="1129" w:right="0" w:bottom="1129" w:left="3989" w:header="0" w:footer="701" w:gutter="0"/>
          <w:cols w:space="720"/>
          <w:noEndnote/>
          <w:rtlGutter w:val="0"/>
          <w:docGrid w:linePitch="360"/>
        </w:sectPr>
      </w:pPr>
      <w:r>
        <w:rPr>
          <w:color w:val="000000"/>
          <w:spacing w:val="0"/>
          <w:w w:val="100"/>
          <w:position w:val="0"/>
        </w:rPr>
        <w:t>А36.1, А36.2, А36.3, А36.8, А36.9, А37.0, А37.1, А37.8, А37.9, А38, А39.0, А39.3, А39.5, А39.8, А39.9, А42.0, А42.1, А42.2, А42.7, А42.8, А42.9, А43.0, А43.1, А43.8, А43.9, А44.0, А44.1, А44.8, А44.9, А46, А48.1, А48.2, А48.4, А48.8, А49.0, А49.1, А49.2, А49.3, А49.8, А49.9, А68.0, А68.1, А68.9, А69.2, А70, А74.8, А74.9, А75, А75.0, А75.1, А75.2, А75.3, А75.9, А77, А77.0, А77.1, А77.2, А77.3, А77.8, А77.9, А78, А79, А79.0, А79.1, А79.8, А79.9, А80, А80.0, А80.1, А80.2, А80.3, А80.4, А80.9, А81, А81.0, А81.1, А81.2, А81.8, А81.9, А82, А82.0, А82.1, А82.9, А83, А83.0, А83.1, А83.2, А83.3, А83.4, А83.5, А83.6, А83.8, А83.9, А85, А85.0, А85.1, А85.2, А85.8, А86, А87, А87.0, А87.1, А87.2, А87.8, А87.9, А88, А88.0, А88.1, А88.8, А89, А92, А92.0, А92.1, А92.2, А92.3, А92.4, А92.5, А92.8, А92.9, А93, А93.0, А93.1, А93.2, А93.8, А94, А95, А95.0, А95.1, А95.9,</w:t>
      </w:r>
    </w:p>
    <w:p>
      <w:pPr>
        <w:widowControl w:val="0"/>
        <w:spacing w:line="1" w:lineRule="exact"/>
      </w:pPr>
      <w:r>
        <mc:AlternateContent>
          <mc:Choice Requires="wps">
            <w:drawing>
              <wp:anchor distT="0" distB="0" distL="114300" distR="114300" simplePos="0" relativeHeight="125829922" behindDoc="0" locked="0" layoutInCell="1" allowOverlap="1">
                <wp:simplePos x="0" y="0"/>
                <wp:positionH relativeFrom="page">
                  <wp:posOffset>2604770</wp:posOffset>
                </wp:positionH>
                <wp:positionV relativeFrom="paragraph">
                  <wp:posOffset>12700</wp:posOffset>
                </wp:positionV>
                <wp:extent cx="1118870" cy="460375"/>
                <wp:wrapSquare wrapText="bothSides"/>
                <wp:docPr id="1095" name="Shape 1095"/>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121" type="#_x0000_t202" style="position:absolute;margin-left:205.09999999999999pt;margin-top:1.pt;width:88.100000000000009pt;height:36.25pt;z-index:-12582883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227"/>
          <w:headerReference w:type="even" r:id="rId228"/>
          <w:footnotePr>
            <w:pos w:val="pageBottom"/>
            <w:numFmt w:val="decimal"/>
            <w:numStart w:val="2"/>
            <w:numRestart w:val="continuous"/>
            <w15:footnoteColumns w:val="1"/>
          </w:footnotePr>
          <w:pgSz w:w="8400" w:h="11900"/>
          <w:pgMar w:top="1271" w:right="4659" w:bottom="7375" w:left="478" w:header="0" w:footer="6947"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2" w:after="72"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400" w:h="11900"/>
          <w:pgMar w:top="1271" w:right="0" w:bottom="1271" w:left="0" w:header="0" w:footer="3" w:gutter="0"/>
          <w:cols w:space="720"/>
          <w:noEndnote/>
          <w:rtlGutter w:val="0"/>
          <w:docGrid w:linePitch="360"/>
        </w:sectPr>
      </w:pPr>
    </w:p>
    <w:p>
      <w:pPr>
        <w:pStyle w:val="Style10"/>
        <w:keepNext w:val="0"/>
        <w:keepLines w:val="0"/>
        <w:widowControl w:val="0"/>
        <w:shd w:val="clear" w:color="auto" w:fill="auto"/>
        <w:tabs>
          <w:tab w:pos="2578" w:val="left"/>
        </w:tabs>
        <w:bidi w:val="0"/>
        <w:spacing w:before="0" w:after="0" w:line="240" w:lineRule="auto"/>
        <w:ind w:left="0" w:right="0" w:firstLine="0"/>
        <w:jc w:val="left"/>
      </w:pPr>
      <w:r>
        <w:rPr>
          <w:color w:val="000000"/>
          <w:spacing w:val="0"/>
          <w:w w:val="100"/>
          <w:position w:val="0"/>
        </w:rPr>
        <w:t>Возрастная группа:</w:t>
        <w:tab/>
        <w:t>0,98</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Start w:val="2"/>
            <w:numRestart w:val="continuous"/>
            <w15:footnoteColumns w:val="1"/>
          </w:footnotePr>
          <w:type w:val="continuous"/>
          <w:pgSz w:w="8400" w:h="11900"/>
          <w:pgMar w:top="1271" w:right="1289" w:bottom="1271" w:left="4126" w:header="0" w:footer="3" w:gutter="0"/>
          <w:cols w:space="720"/>
          <w:noEndnote/>
          <w:rtlGutter w:val="0"/>
          <w:docGrid w:linePitch="360"/>
        </w:sectPr>
      </w:pPr>
      <w:r>
        <w:rPr>
          <w:color w:val="000000"/>
          <w:spacing w:val="0"/>
          <w:w w:val="100"/>
          <w:position w:val="0"/>
        </w:rPr>
        <w:t>от 0 дней до 18 лет</w:t>
      </w:r>
    </w:p>
    <w:tbl>
      <w:tblPr>
        <w:tblOverlap w:val="never"/>
        <w:jc w:val="right"/>
        <w:tblLayout w:type="fixed"/>
      </w:tblPr>
      <w:tblGrid>
        <w:gridCol w:w="974"/>
        <w:gridCol w:w="864"/>
        <w:gridCol w:w="2482"/>
        <w:gridCol w:w="418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center"/>
        <w:sectPr>
          <w:headerReference w:type="default" r:id="rId229"/>
          <w:headerReference w:type="even" r:id="rId230"/>
          <w:footnotePr>
            <w:pos w:val="pageBottom"/>
            <w:numFmt w:val="decimal"/>
            <w:numStart w:val="2"/>
            <w:numRestart w:val="continuous"/>
            <w15:footnoteColumns w:val="1"/>
          </w:footnotePr>
          <w:pgSz w:w="8400" w:h="11900"/>
          <w:pgMar w:top="1129" w:right="0" w:bottom="1129" w:left="4330" w:header="0" w:footer="701" w:gutter="0"/>
          <w:cols w:space="720"/>
          <w:noEndnote/>
          <w:rtlGutter w:val="0"/>
          <w:docGrid w:linePitch="360"/>
        </w:sectPr>
      </w:pPr>
      <w:r>
        <w:rPr>
          <w:color w:val="000000"/>
          <w:spacing w:val="0"/>
          <w:w w:val="100"/>
          <w:position w:val="0"/>
        </w:rPr>
        <w:t>А96, А96.0, А96.1, А96.2, А96.8, А96.9, А97,</w:t>
        <w:br/>
        <w:t>А97.0, А97.1, А97.2, А97.9, А98, А98.0, А98.1,</w:t>
        <w:br/>
        <w:t xml:space="preserve">А98.2, А98.3, А98.4, А98.5, А98.8, А99, </w:t>
      </w:r>
      <w:r>
        <w:rPr>
          <w:color w:val="000000"/>
          <w:spacing w:val="0"/>
          <w:w w:val="100"/>
          <w:position w:val="0"/>
        </w:rPr>
        <w:t>BOO,</w:t>
        <w:br/>
        <w:t xml:space="preserve">BOO.O, BOO.l, B00.2, </w:t>
      </w:r>
      <w:r>
        <w:rPr>
          <w:color w:val="000000"/>
          <w:spacing w:val="0"/>
          <w:w w:val="100"/>
          <w:position w:val="0"/>
        </w:rPr>
        <w:t xml:space="preserve">ВОО.З, </w:t>
      </w:r>
      <w:r>
        <w:rPr>
          <w:color w:val="000000"/>
          <w:spacing w:val="0"/>
          <w:w w:val="100"/>
          <w:position w:val="0"/>
        </w:rPr>
        <w:t>B00.4, BOO.5, B00.8,</w:t>
        <w:br/>
        <w:t>B00.9, BO1, BO1.O, BO1.1, B01.2, B01.8, B01.9,</w:t>
        <w:br/>
        <w:t>B02, B02.0, B02.1, B02.2, B02.3, B02.7, B02.8,</w:t>
        <w:br/>
        <w:t xml:space="preserve">B02.9, </w:t>
      </w:r>
      <w:r>
        <w:rPr>
          <w:color w:val="000000"/>
          <w:spacing w:val="0"/>
          <w:w w:val="100"/>
          <w:position w:val="0"/>
        </w:rPr>
        <w:t xml:space="preserve">ВОЗ, </w:t>
      </w:r>
      <w:r>
        <w:rPr>
          <w:color w:val="000000"/>
          <w:spacing w:val="0"/>
          <w:w w:val="100"/>
          <w:position w:val="0"/>
        </w:rPr>
        <w:t>B04, BO5, BO5.O, BO5.1, B05.2,</w:t>
        <w:br/>
        <w:t>BO5.3, B05.4, B05.8, B05.9, B06, B06.0, B06.8,</w:t>
        <w:br/>
        <w:t>B06.9, B08, B08.0, B08.2, BO8.3, B08.4, B08.5,</w:t>
        <w:br/>
        <w:t>B08.8, B09, B25, B25.0, B25.1, B25.2, B25.8,</w:t>
        <w:br/>
        <w:t>B25.9, B26, B26.0, B26.1, B26.2, B26.3, B26.8,</w:t>
        <w:br/>
        <w:t>B26.9, B27, B27.0, B27.1, B27.8, B27.9, B33,</w:t>
        <w:br/>
      </w:r>
      <w:r>
        <w:rPr>
          <w:color w:val="000000"/>
          <w:spacing w:val="0"/>
          <w:w w:val="100"/>
          <w:position w:val="0"/>
        </w:rPr>
        <w:t xml:space="preserve">ВЗЗ.О, </w:t>
      </w:r>
      <w:r>
        <w:rPr>
          <w:color w:val="000000"/>
          <w:spacing w:val="0"/>
          <w:w w:val="100"/>
          <w:position w:val="0"/>
        </w:rPr>
        <w:t xml:space="preserve">B33.1, B33.2, </w:t>
      </w:r>
      <w:r>
        <w:rPr>
          <w:color w:val="000000"/>
          <w:spacing w:val="0"/>
          <w:w w:val="100"/>
          <w:position w:val="0"/>
        </w:rPr>
        <w:t xml:space="preserve">ВЗЗ.З, </w:t>
      </w:r>
      <w:r>
        <w:rPr>
          <w:color w:val="000000"/>
          <w:spacing w:val="0"/>
          <w:w w:val="100"/>
          <w:position w:val="0"/>
        </w:rPr>
        <w:t>B33.4, B33.8, B34,</w:t>
        <w:br/>
        <w:t>B34.0, B34.1, B34.2, B34.3, B34.4, B34.8, B34.9,</w:t>
        <w:br/>
        <w:t>B37, B37.0, B37.1, B37.2, B37.3, B37.4, B37.5,</w:t>
        <w:br/>
        <w:t>B37.6, B37.8, B37.9, B38, B38.O, B38.1, B38.2,</w:t>
        <w:br/>
        <w:t>B38.3, B38.4, B38.7, B38.8, B38.9, B39, B39.O,</w:t>
        <w:br/>
        <w:t>B39.1, B39.2, B39.3, B39.4, B39.5, B39.9, B40,</w:t>
        <w:br/>
        <w:t>B40.0, B40.1, B40.2, B40.3, B40.7, B40.8, B40.9,</w:t>
        <w:br/>
        <w:t>B41, B41.0, B41.7, B41.8, B41.9, B42, B42.0,</w:t>
        <w:br/>
        <w:t>B42.1, B42.7, B42.8, B42.9, B43, B43.0, B43.1,</w:t>
        <w:br/>
        <w:t>B43.2, B43.8, B43.9, B44, B44.1, B44.2, B44.8,</w:t>
        <w:br/>
        <w:t>B44.9, B45, B45.2, B45.3, B45.8, B45.9, B46,</w:t>
        <w:br/>
        <w:t>B46.0, B46.1, B46.2, B46.3, B46.4, B46.5, B46.8,</w:t>
        <w:br/>
        <w:t>B46.9, B47, B47.0, B47.1, B47.9, B48, B48.0,</w:t>
        <w:br/>
        <w:t>B48.1, B48.2, B48.3, B48.4, B48.7, B48.8, B49,</w:t>
        <w:br/>
        <w:t>B5O, B5O.O, B50.8, B50.9, B51, B51.O, B51.8,</w:t>
        <w:br/>
        <w:t>B51.9, B52, B52.0, B52.8, B52.9, B53, B53.O,</w:t>
        <w:br/>
        <w:t>B53.1, B53.8, B54, B55, B55.O, B55.1, B55.2,</w:t>
        <w:br/>
        <w:t>B55.9, B56, B56.0, B56.1, B56.9, B57, B57.0,</w:t>
        <w:br/>
        <w:t>B57.1, B57.2, B57.3, B57.4, B57.5, B58, B58.0,</w:t>
        <w:br/>
        <w:t>B58.1, B58.2, B58.3, B58.8, B58.9, B60, B60.0,</w:t>
        <w:br/>
        <w:t>B60.1, B60.2, B60.8, B64, B65, B65.0, B65.1,</w:t>
        <w:br/>
        <w:t>B65.2, B65.3, B65.8, B65.9, B66, B66.0, B66.1,</w:t>
        <w:br/>
        <w:t>B66.2, B66.3, B66.4, B66.5, B66.8, B66.9, B67,</w:t>
        <w:br/>
        <w:t>B67.0, B67.1, B67.2, B67.3, B67.4, B67.5, B67.6,</w:t>
        <w:br/>
        <w:t>B67.7, B67.8, B67.9, B68, B68.0, B68.1, B68.9,</w:t>
      </w:r>
    </w:p>
    <w:p>
      <w:pPr>
        <w:widowControl w:val="0"/>
        <w:spacing w:line="1" w:lineRule="exact"/>
      </w:pPr>
      <w:r>
        <mc:AlternateContent>
          <mc:Choice Requires="wps">
            <w:drawing>
              <wp:anchor distT="0" distB="0" distL="114300" distR="114300" simplePos="0" relativeHeight="125829924" behindDoc="0" locked="0" layoutInCell="1" allowOverlap="1">
                <wp:simplePos x="0" y="0"/>
                <wp:positionH relativeFrom="page">
                  <wp:posOffset>2601595</wp:posOffset>
                </wp:positionH>
                <wp:positionV relativeFrom="paragraph">
                  <wp:posOffset>12700</wp:posOffset>
                </wp:positionV>
                <wp:extent cx="1118870" cy="460375"/>
                <wp:wrapSquare wrapText="bothSides"/>
                <wp:docPr id="1107" name="Shape 1107"/>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133" type="#_x0000_t202" style="position:absolute;margin-left:204.84999999999999pt;margin-top:1.pt;width:88.100000000000009pt;height:36.25pt;z-index:-12582882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29926" behindDoc="0" locked="0" layoutInCell="1" allowOverlap="1">
                <wp:simplePos x="0" y="0"/>
                <wp:positionH relativeFrom="page">
                  <wp:posOffset>3948430</wp:posOffset>
                </wp:positionH>
                <wp:positionV relativeFrom="paragraph">
                  <wp:posOffset>12700</wp:posOffset>
                </wp:positionV>
                <wp:extent cx="875030" cy="463550"/>
                <wp:wrapSquare wrapText="bothSides"/>
                <wp:docPr id="1109" name="Shape 1109"/>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135" type="#_x0000_t202" style="position:absolute;margin-left:310.90000000000003pt;margin-top:1.pt;width:68.900000000000006pt;height:36.5pt;z-index:-12582882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231"/>
          <w:headerReference w:type="even" r:id="rId232"/>
          <w:footnotePr>
            <w:pos w:val="pageBottom"/>
            <w:numFmt w:val="decimal"/>
            <w:numStart w:val="2"/>
            <w:numRestart w:val="continuous"/>
            <w15:footnoteColumns w:val="1"/>
          </w:footnotePr>
          <w:pgSz w:w="8400" w:h="11900"/>
          <w:pgMar w:top="1151" w:right="4663" w:bottom="1151" w:left="473" w:header="723" w:footer="723"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headerReference w:type="default" r:id="rId233"/>
          <w:headerReference w:type="even" r:id="rId234"/>
          <w:footnotePr>
            <w:pos w:val="pageBottom"/>
            <w:numFmt w:val="decimal"/>
            <w:numStart w:val="2"/>
            <w:numRestart w:val="continuous"/>
            <w15:footnoteColumns w:val="1"/>
          </w:footnotePr>
          <w:pgSz w:w="16840" w:h="11900" w:orient="landscape"/>
          <w:pgMar w:top="1100" w:right="495" w:bottom="1449" w:left="519" w:header="0" w:footer="1021" w:gutter="0"/>
          <w:pgNumType w:start="29"/>
          <w:cols w:space="720"/>
          <w:noEndnote/>
          <w:rtlGutter w:val="0"/>
          <w:docGrid w:linePitch="360"/>
        </w:sectPr>
      </w:pPr>
    </w:p>
    <w:p>
      <w:pPr>
        <w:pStyle w:val="Style10"/>
        <w:keepNext w:val="0"/>
        <w:keepLines w:val="0"/>
        <w:widowControl w:val="0"/>
        <w:shd w:val="clear" w:color="auto" w:fill="auto"/>
        <w:bidi w:val="0"/>
        <w:spacing w:before="0" w:after="120" w:line="240" w:lineRule="auto"/>
        <w:ind w:left="0" w:right="0" w:firstLine="0"/>
        <w:jc w:val="center"/>
      </w:pPr>
      <w:r>
        <w:rPr>
          <w:color w:val="000000"/>
          <w:spacing w:val="0"/>
          <w:w w:val="100"/>
          <w:position w:val="0"/>
        </w:rPr>
        <w:t>B69, B69.0, B69.1, B69.8, B69.9, B70, B70.0,</w:t>
        <w:br/>
        <w:t>B70.1, B71, B71.0, B71.1, B71.8, B71.9, B72,</w:t>
        <w:br/>
        <w:t>B73, B74, B74.0, B74.1, B74.2, B74.3, B74.4,</w:t>
        <w:br/>
        <w:t>B74.8, B74.9, B75, B76, B76.0, B76.1, B76.8,</w:t>
        <w:br/>
        <w:t>B76.9, B77, B77.0, B77.8, B77.9, B78, B78.0,</w:t>
        <w:br/>
        <w:t>B78.1, B78.7, B78.9, B79, B80, B81, B81.0,</w:t>
        <w:br/>
        <w:t>B81.1, B81.2, B81.3, B81.4, B81.8, B82, B82.0,</w:t>
        <w:br/>
        <w:t>B82.9, B83, B83.0, B83.1, B83.2, B83.3, B83.4,</w:t>
        <w:br/>
        <w:t>B83.8, B83.9, B89, B92, B94.8, B94.9, B95,</w:t>
        <w:br/>
        <w:t>B95.0, B95.1, B95.2, B95.3, B95.4, B95.5, B95.6,</w:t>
        <w:br/>
        <w:t>B95.7, B95.8, B96, B96.0, B96.1, B96.2, B96.3,</w:t>
        <w:br/>
        <w:t>B96.4, B96.5, B96.6, B96.7, B96.8, B97, B97.0,</w:t>
        <w:br/>
        <w:t>B97.1, B97.2, B97.3, B97.4, B97.5, B97.6, B97.7,</w:t>
        <w:br/>
        <w:t>B97.8, B99, M49.1, R50, R50.8, R50.9, R75</w:t>
      </w:r>
    </w:p>
    <w:tbl>
      <w:tblPr>
        <w:tblOverlap w:val="never"/>
        <w:jc w:val="center"/>
        <w:tblLayout w:type="fixed"/>
      </w:tblPr>
      <w:tblGrid>
        <w:gridCol w:w="936"/>
        <w:gridCol w:w="658"/>
        <w:gridCol w:w="2587"/>
        <w:gridCol w:w="4416"/>
        <w:gridCol w:w="3302"/>
        <w:gridCol w:w="2501"/>
        <w:gridCol w:w="816"/>
      </w:tblGrid>
      <w:tr>
        <w:trPr>
          <w:trHeight w:val="118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st12.010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Респираторные инфекции верхних дыхательных путей с осложнениями, взрослые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J00, J01, J01.0, J01.1, J01.2, J01.3, J01.4, J01.8, J01.9, J02, J02.0, J02.8, J02.9, J03, J03.0, J03.8, J03.9, J04, J04.0, J04.1, J04.2, J05, J05.0, J05.1, J06, J06.0, J06.8, J06.9, J09, J10, J10.1, J10.8, J11, J11.1, J11.8</w:t>
            </w:r>
          </w:p>
        </w:tc>
        <w:tc>
          <w:tcPr>
            <w:gridSpan w:val="2"/>
            <w:tcBorders/>
            <w:shd w:val="clear" w:color="auto" w:fill="FFFFFF"/>
            <w:vAlign w:val="top"/>
          </w:tcPr>
          <w:p>
            <w:pPr>
              <w:pStyle w:val="Style21"/>
              <w:keepNext w:val="0"/>
              <w:keepLines w:val="0"/>
              <w:widowControl w:val="0"/>
              <w:shd w:val="clear" w:color="auto" w:fill="auto"/>
              <w:tabs>
                <w:tab w:pos="3639" w:val="left"/>
              </w:tabs>
              <w:bidi w:val="0"/>
              <w:spacing w:before="0" w:after="0" w:line="240" w:lineRule="auto"/>
              <w:ind w:left="1580" w:right="0" w:firstLine="0"/>
              <w:jc w:val="left"/>
              <w:rPr>
                <w:sz w:val="20"/>
                <w:szCs w:val="20"/>
              </w:rPr>
            </w:pPr>
            <w:r>
              <w:rPr>
                <w:color w:val="000000"/>
                <w:spacing w:val="0"/>
                <w:w w:val="100"/>
                <w:position w:val="0"/>
                <w:sz w:val="20"/>
                <w:szCs w:val="20"/>
              </w:rPr>
              <w:t>-</w:t>
              <w:tab/>
              <w:t>Возрастная группа:</w:t>
            </w:r>
          </w:p>
          <w:p>
            <w:pPr>
              <w:pStyle w:val="Style21"/>
              <w:keepNext w:val="0"/>
              <w:keepLines w:val="0"/>
              <w:widowControl w:val="0"/>
              <w:shd w:val="clear" w:color="auto" w:fill="auto"/>
              <w:bidi w:val="0"/>
              <w:spacing w:before="0" w:after="0" w:line="240" w:lineRule="auto"/>
              <w:ind w:left="0" w:right="700" w:firstLine="0"/>
              <w:jc w:val="right"/>
              <w:rPr>
                <w:sz w:val="20"/>
                <w:szCs w:val="20"/>
              </w:rPr>
            </w:pPr>
            <w:r>
              <w:rPr>
                <w:color w:val="000000"/>
                <w:spacing w:val="0"/>
                <w:w w:val="100"/>
                <w:position w:val="0"/>
                <w:sz w:val="20"/>
                <w:szCs w:val="20"/>
              </w:rPr>
              <w:t>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0,35</w:t>
            </w:r>
          </w:p>
        </w:tc>
      </w:tr>
      <w:tr>
        <w:trPr>
          <w:trHeight w:val="125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st12.011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68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Респираторные инфекции верхних дыхательных путей, дети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J00, J01, J01.0, J01.1, J01.2, J01.3, J01.4, J01.8, J01.9, J02, J02.0, J02.8, J02.9, J03, J03.0, J03.8, J03.9, J04, J04.0, J04.1, J04.2, J05, J05.0, J05.1, J06, J06.0, J06.8, J06.9, J09, J10, J10.1, J10.8, J11, J11.1, J11.8</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0,50</w:t>
            </w:r>
          </w:p>
        </w:tc>
      </w:tr>
      <w:tr>
        <w:trPr>
          <w:trHeight w:val="78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st12.012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Грипп, вирус гриппа идентифицирован</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J09, J10, J10.1, J10.8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A26.08.019.001, A26.08.019.002,</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A26.08.019.003, A26.08.038.001,</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A26.08.038.002, A26.08.038.003</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1,00</w:t>
            </w: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st12.013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70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Грипп и пневмония с синдромом органной дисфункции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J09, J10, J10.0, J10.1, J10.8, J11, J11.0, J11.1, J11.8, J12, J12.0, J12.1, J12.2, J12.3, J12.8, J12.9,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J13, J14, J15, J15.0, J15.1, J15.2, J15.3, J15.4, J15.5, J15.6, J15.7, J15.8, J15.9, J16, J16.0, J16.8, J17, J17.0, J17.1, J17.2, J17.3, J17.8, J18, J18.0, J18.1, J18.2, J18.8, J18.9</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it1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4,40</w:t>
            </w:r>
          </w:p>
        </w:tc>
      </w:tr>
      <w:tr>
        <w:trPr>
          <w:trHeight w:val="302"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st12.014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71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Клещевой энцефалит</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A84, A84.0, A84.1, A84.8, A84.9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1260" w:firstLine="0"/>
              <w:jc w:val="right"/>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2,30</w:t>
            </w:r>
          </w:p>
        </w:tc>
      </w:tr>
    </w:tbl>
    <w:p>
      <w:pPr>
        <w:widowControl w:val="0"/>
        <w:spacing w:line="1" w:lineRule="exact"/>
      </w:pPr>
      <w:r>
        <w:br w:type="page"/>
      </w:r>
    </w:p>
    <w:tbl>
      <w:tblPr>
        <w:tblOverlap w:val="never"/>
        <w:jc w:val="center"/>
        <w:tblLayout w:type="fixed"/>
      </w:tblPr>
      <w:tblGrid>
        <w:gridCol w:w="907"/>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003"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st12.015</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72</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Коронавирусная инфекция </w:t>
            </w:r>
            <w:r>
              <w:rPr>
                <w:color w:val="000000"/>
                <w:spacing w:val="0"/>
                <w:w w:val="100"/>
                <w:position w:val="0"/>
                <w:sz w:val="20"/>
                <w:szCs w:val="20"/>
              </w:rPr>
              <w:t xml:space="preserve">COVID-19 </w:t>
            </w:r>
            <w:r>
              <w:rPr>
                <w:color w:val="000000"/>
                <w:spacing w:val="0"/>
                <w:w w:val="100"/>
                <w:position w:val="0"/>
                <w:sz w:val="20"/>
                <w:szCs w:val="20"/>
              </w:rPr>
              <w:t>(уровень 1)</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U07.1, U07.2</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stt1</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2,87</w:t>
            </w:r>
          </w:p>
        </w:tc>
      </w:tr>
      <w:tr>
        <w:trPr>
          <w:trHeight w:val="79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st12.016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Коронавирусная инфекция </w:t>
            </w:r>
            <w:r>
              <w:rPr>
                <w:color w:val="000000"/>
                <w:spacing w:val="0"/>
                <w:w w:val="100"/>
                <w:position w:val="0"/>
                <w:sz w:val="20"/>
                <w:szCs w:val="20"/>
              </w:rPr>
              <w:t xml:space="preserve">COVID-19 </w:t>
            </w:r>
            <w:r>
              <w:rPr>
                <w:color w:val="000000"/>
                <w:spacing w:val="0"/>
                <w:w w:val="100"/>
                <w:position w:val="0"/>
                <w:sz w:val="20"/>
                <w:szCs w:val="20"/>
              </w:rPr>
              <w:t>(уровень 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U07.1, U07.2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stt2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4,96</w:t>
            </w:r>
          </w:p>
        </w:tc>
      </w:tr>
      <w:tr>
        <w:trPr>
          <w:trHeight w:val="78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st12.017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Коронавирусная инфекция </w:t>
            </w:r>
            <w:r>
              <w:rPr>
                <w:color w:val="000000"/>
                <w:spacing w:val="0"/>
                <w:w w:val="100"/>
                <w:position w:val="0"/>
                <w:sz w:val="20"/>
                <w:szCs w:val="20"/>
              </w:rPr>
              <w:t xml:space="preserve">COVID-19 </w:t>
            </w:r>
            <w:r>
              <w:rPr>
                <w:color w:val="000000"/>
                <w:spacing w:val="0"/>
                <w:w w:val="100"/>
                <w:position w:val="0"/>
                <w:sz w:val="20"/>
                <w:szCs w:val="20"/>
              </w:rPr>
              <w:t>(уровень 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U07.1, U07.2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stt3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7,4</w:t>
            </w:r>
          </w:p>
        </w:tc>
      </w:tr>
      <w:tr>
        <w:trPr>
          <w:trHeight w:val="79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st12.018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Коронавирусная инфекция </w:t>
            </w:r>
            <w:r>
              <w:rPr>
                <w:color w:val="000000"/>
                <w:spacing w:val="0"/>
                <w:w w:val="100"/>
                <w:position w:val="0"/>
                <w:sz w:val="20"/>
                <w:szCs w:val="20"/>
              </w:rPr>
              <w:t xml:space="preserve">COVID-19 </w:t>
            </w:r>
            <w:r>
              <w:rPr>
                <w:color w:val="000000"/>
                <w:spacing w:val="0"/>
                <w:w w:val="100"/>
                <w:position w:val="0"/>
                <w:sz w:val="20"/>
                <w:szCs w:val="20"/>
              </w:rPr>
              <w:t>(уровень 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U07.1, U07.2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stt4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12,07</w:t>
            </w:r>
          </w:p>
        </w:tc>
      </w:tr>
      <w:tr>
        <w:trPr>
          <w:trHeight w:val="78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st12.019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Коронавирусная инфекция </w:t>
            </w:r>
            <w:r>
              <w:rPr>
                <w:color w:val="000000"/>
                <w:spacing w:val="0"/>
                <w:w w:val="100"/>
                <w:position w:val="0"/>
                <w:sz w:val="20"/>
                <w:szCs w:val="20"/>
              </w:rPr>
              <w:t xml:space="preserve">COVID-19 </w:t>
            </w:r>
            <w:r>
              <w:rPr>
                <w:color w:val="000000"/>
                <w:spacing w:val="0"/>
                <w:w w:val="100"/>
                <w:position w:val="0"/>
                <w:sz w:val="20"/>
                <w:szCs w:val="20"/>
              </w:rPr>
              <w:t>(долечивание)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U07.1, U07.2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stt5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2,07</w:t>
            </w:r>
          </w:p>
        </w:tc>
      </w:tr>
      <w:tr>
        <w:trPr>
          <w:trHeight w:val="331"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st13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Кардиология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1,49</w:t>
            </w:r>
          </w:p>
        </w:tc>
      </w:tr>
      <w:tr>
        <w:trPr>
          <w:trHeight w:val="101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st13.001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Нестабильная стенокардия, инфаркт миокарда, легочная эмболия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I20.0, I21, I21.0, I21.1, I21.2, I21.3, I21.4, I21.9, I22, I22.0, I22.1, I22.8, I22.9, I23, I23.0, I23.1,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I23.2, I23.3, I23.4, I23.5, I23.6, I23.8, I26.0, I26.9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1,42</w:t>
            </w:r>
          </w:p>
        </w:tc>
      </w:tr>
      <w:tr>
        <w:trPr>
          <w:trHeight w:val="97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st13.002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78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Нестабильная стенокардия, инфаркт миокарда, легочная эмболия (уровень 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I20.0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A06.09.005.002, A06.10.006,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A06.10.006.002, A07.10.001,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A07.10.001.001, A11.10.001,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A11.10.003, A16.10.014.008,</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2,81</w:t>
            </w:r>
          </w:p>
        </w:tc>
      </w:tr>
    </w:tbl>
    <w:p>
      <w:pPr>
        <w:pStyle w:val="Style19"/>
        <w:keepNext w:val="0"/>
        <w:keepLines w:val="0"/>
        <w:widowControl w:val="0"/>
        <w:shd w:val="clear" w:color="auto" w:fill="auto"/>
        <w:bidi w:val="0"/>
        <w:spacing w:before="0" w:after="0" w:line="240" w:lineRule="auto"/>
        <w:ind w:left="0" w:right="0" w:firstLine="0"/>
        <w:jc w:val="center"/>
      </w:pPr>
      <w:r>
        <w:rPr>
          <w:color w:val="000000"/>
          <w:spacing w:val="0"/>
          <w:w w:val="100"/>
          <w:position w:val="0"/>
        </w:rPr>
        <w:t>A16.10.014.009, A17.10.001,</w:t>
      </w:r>
    </w:p>
    <w:p>
      <w:pPr>
        <w:pStyle w:val="Style19"/>
        <w:keepNext w:val="0"/>
        <w:keepLines w:val="0"/>
        <w:widowControl w:val="0"/>
        <w:shd w:val="clear" w:color="auto" w:fill="auto"/>
        <w:bidi w:val="0"/>
        <w:spacing w:before="0" w:after="0" w:line="240" w:lineRule="auto"/>
        <w:ind w:left="0" w:right="0" w:firstLine="0"/>
        <w:jc w:val="center"/>
      </w:pPr>
      <w:r>
        <w:rPr>
          <w:color w:val="000000"/>
          <w:spacing w:val="0"/>
          <w:w w:val="100"/>
          <w:position w:val="0"/>
        </w:rPr>
        <w:t>A17.10.001.001, A17.10.002,</w:t>
      </w:r>
    </w:p>
    <w:p>
      <w:pPr>
        <w:pStyle w:val="Style19"/>
        <w:keepNext w:val="0"/>
        <w:keepLines w:val="0"/>
        <w:widowControl w:val="0"/>
        <w:shd w:val="clear" w:color="auto" w:fill="auto"/>
        <w:bidi w:val="0"/>
        <w:spacing w:before="0" w:after="0" w:line="240" w:lineRule="auto"/>
        <w:ind w:left="0" w:right="0" w:firstLine="0"/>
        <w:jc w:val="center"/>
      </w:pPr>
      <w:r>
        <w:rPr>
          <w:color w:val="000000"/>
          <w:spacing w:val="0"/>
          <w:w w:val="100"/>
          <w:position w:val="0"/>
        </w:rPr>
        <w:t>A17.10.002.001</w:t>
      </w:r>
    </w:p>
    <w:p>
      <w:pPr>
        <w:widowControl w:val="0"/>
        <w:spacing w:after="59" w:line="1" w:lineRule="exact"/>
      </w:pPr>
    </w:p>
    <w:p>
      <w:pPr>
        <w:pStyle w:val="Style10"/>
        <w:keepNext w:val="0"/>
        <w:keepLines w:val="0"/>
        <w:widowControl w:val="0"/>
        <w:shd w:val="clear" w:color="auto" w:fill="auto"/>
        <w:bidi w:val="0"/>
        <w:spacing w:before="0" w:after="0" w:line="240" w:lineRule="auto"/>
        <w:ind w:left="0" w:right="0" w:firstLine="520"/>
        <w:jc w:val="left"/>
      </w:pPr>
      <w:r>
        <mc:AlternateContent>
          <mc:Choice Requires="wps">
            <w:drawing>
              <wp:anchor distT="0" distB="0" distL="114300" distR="114300" simplePos="0" relativeHeight="125829928" behindDoc="0" locked="0" layoutInCell="1" allowOverlap="1">
                <wp:simplePos x="0" y="0"/>
                <wp:positionH relativeFrom="page">
                  <wp:posOffset>3131820</wp:posOffset>
                </wp:positionH>
                <wp:positionV relativeFrom="paragraph">
                  <wp:posOffset>12700</wp:posOffset>
                </wp:positionV>
                <wp:extent cx="2520950" cy="304800"/>
                <wp:wrapSquare wrapText="right"/>
                <wp:docPr id="1115" name="Shape 1115"/>
                <a:graphic xmlns:a="http://schemas.openxmlformats.org/drawingml/2006/main">
                  <a:graphicData uri="http://schemas.microsoft.com/office/word/2010/wordprocessingShape">
                    <wps:wsp>
                      <wps:cNvSpPr txBox="1"/>
                      <wps:spPr>
                        <a:xfrm>
                          <a:ext cx="2520950" cy="30480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I21.0, I21.1, I21.2, I21.3, I21.4, I21.9, I22, I22.0,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I22.1, I22.8, I22.9</w:t>
                            </w:r>
                          </w:p>
                        </w:txbxContent>
                      </wps:txbx>
                      <wps:bodyPr lIns="0" tIns="0" rIns="0" bIns="0">
                        <a:noAutoFit/>
                      </wps:bodyPr>
                    </wps:wsp>
                  </a:graphicData>
                </a:graphic>
              </wp:anchor>
            </w:drawing>
          </mc:Choice>
          <mc:Fallback>
            <w:pict>
              <v:shape id="_x0000_s2141" type="#_x0000_t202" style="position:absolute;margin-left:246.59999999999999pt;margin-top:1.pt;width:198.5pt;height:24.pt;z-index:-12582882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I21.0, I21.1, I21.2, I21.3, I21.4, I21.9, I22, I22.0,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I22.1, I22.8, I22.9</w:t>
                      </w:r>
                    </w:p>
                  </w:txbxContent>
                </v:textbox>
                <w10:wrap type="square" side="right" anchorx="page"/>
              </v:shape>
            </w:pict>
          </mc:Fallback>
        </mc:AlternateContent>
      </w:r>
      <w:r>
        <w:rPr>
          <w:color w:val="000000"/>
          <w:spacing w:val="0"/>
          <w:w w:val="100"/>
          <w:position w:val="0"/>
        </w:rPr>
        <w:t>A06.09.005.002, A06.10.006,</w:t>
      </w:r>
    </w:p>
    <w:p>
      <w:pPr>
        <w:pStyle w:val="Style10"/>
        <w:keepNext w:val="0"/>
        <w:keepLines w:val="0"/>
        <w:widowControl w:val="0"/>
        <w:shd w:val="clear" w:color="auto" w:fill="auto"/>
        <w:bidi w:val="0"/>
        <w:spacing w:before="0" w:after="0" w:line="240" w:lineRule="auto"/>
        <w:ind w:left="0" w:right="0" w:firstLine="520"/>
        <w:jc w:val="left"/>
      </w:pPr>
      <w:r>
        <w:rPr>
          <w:color w:val="000000"/>
          <w:spacing w:val="0"/>
          <w:w w:val="100"/>
          <w:position w:val="0"/>
        </w:rPr>
        <w:t>A06.10.006.002, A07.10.001,</w:t>
      </w:r>
    </w:p>
    <w:p>
      <w:pPr>
        <w:pStyle w:val="Style10"/>
        <w:keepNext w:val="0"/>
        <w:keepLines w:val="0"/>
        <w:widowControl w:val="0"/>
        <w:shd w:val="clear" w:color="auto" w:fill="auto"/>
        <w:bidi w:val="0"/>
        <w:spacing w:before="0" w:after="0" w:line="240" w:lineRule="auto"/>
        <w:ind w:left="9260" w:right="0" w:firstLine="0"/>
        <w:jc w:val="left"/>
      </w:pPr>
      <w:r>
        <w:rPr>
          <w:color w:val="000000"/>
          <w:spacing w:val="0"/>
          <w:w w:val="100"/>
          <w:position w:val="0"/>
        </w:rPr>
        <w:t>A11.10.001, A11.10.003,</w:t>
      </w:r>
    </w:p>
    <w:p>
      <w:pPr>
        <w:pStyle w:val="Style10"/>
        <w:keepNext w:val="0"/>
        <w:keepLines w:val="0"/>
        <w:widowControl w:val="0"/>
        <w:shd w:val="clear" w:color="auto" w:fill="auto"/>
        <w:bidi w:val="0"/>
        <w:spacing w:before="0" w:after="0" w:line="240" w:lineRule="auto"/>
        <w:ind w:left="8900" w:right="0" w:firstLine="0"/>
        <w:jc w:val="left"/>
      </w:pPr>
      <w:r>
        <w:rPr>
          <w:color w:val="000000"/>
          <w:spacing w:val="0"/>
          <w:w w:val="100"/>
          <w:position w:val="0"/>
        </w:rPr>
        <w:t>A16.10.014.008, A16.10.014.009,</w:t>
      </w:r>
    </w:p>
    <w:p>
      <w:pPr>
        <w:pStyle w:val="Style10"/>
        <w:keepNext w:val="0"/>
        <w:keepLines w:val="0"/>
        <w:widowControl w:val="0"/>
        <w:shd w:val="clear" w:color="auto" w:fill="auto"/>
        <w:bidi w:val="0"/>
        <w:spacing w:before="0" w:after="0" w:line="240" w:lineRule="auto"/>
        <w:ind w:left="9080" w:right="0" w:firstLine="0"/>
        <w:jc w:val="left"/>
      </w:pPr>
      <w:r>
        <w:rPr>
          <w:color w:val="000000"/>
          <w:spacing w:val="0"/>
          <w:w w:val="100"/>
          <w:position w:val="0"/>
        </w:rPr>
        <w:t>A17.10.001, A17.10.001.001,</w:t>
      </w:r>
    </w:p>
    <w:p>
      <w:pPr>
        <w:pStyle w:val="Style10"/>
        <w:keepNext w:val="0"/>
        <w:keepLines w:val="0"/>
        <w:widowControl w:val="0"/>
        <w:shd w:val="clear" w:color="auto" w:fill="auto"/>
        <w:bidi w:val="0"/>
        <w:spacing w:before="0" w:after="0" w:line="240" w:lineRule="auto"/>
        <w:ind w:left="9080" w:right="0" w:firstLine="0"/>
        <w:jc w:val="left"/>
      </w:pPr>
      <w:r>
        <w:rPr>
          <w:color w:val="000000"/>
          <w:spacing w:val="0"/>
          <w:w w:val="100"/>
          <w:position w:val="0"/>
        </w:rPr>
        <w:t>A17.10.002, A17.10.002.001</w:t>
      </w:r>
      <w:r>
        <w:br w:type="page"/>
      </w:r>
    </w:p>
    <w:tbl>
      <w:tblPr>
        <w:tblOverlap w:val="never"/>
        <w:jc w:val="center"/>
        <w:tblLayout w:type="fixed"/>
      </w:tblPr>
      <w:tblGrid>
        <w:gridCol w:w="907"/>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166" w:lineRule="auto"/>
              <w:ind w:left="0" w:right="0" w:firstLine="0"/>
              <w:jc w:val="center"/>
              <w:rPr>
                <w:sz w:val="20"/>
                <w:szCs w:val="20"/>
              </w:rPr>
            </w:pPr>
            <w:r>
              <w:rPr>
                <w:color w:val="000000"/>
                <w:spacing w:val="0"/>
                <w:w w:val="100"/>
                <w:position w:val="0"/>
                <w:sz w:val="20"/>
                <w:szCs w:val="20"/>
              </w:rPr>
              <w:t>Дополнительные критерии отнесения _*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675"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I23, I23.0, I23.1, I23.2, I23.3, I23.4, I23.5, I23.6, I23.8</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A06.09.005.002, A06.10.006,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A06.10.006.002, A11.10.001,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A11.10.003, A16.10.014.008,</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A16.10.014.009, A17.10.001,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A17.10.001.001, A17.10.002,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A17.10.002.001</w:t>
            </w:r>
          </w:p>
        </w:tc>
        <w:tc>
          <w:tcPr>
            <w:tcBorders>
              <w:top w:val="single" w:sz="4"/>
            </w:tcBorders>
            <w:shd w:val="clear" w:color="auto" w:fill="FFFFFF"/>
            <w:vAlign w:val="top"/>
          </w:tcPr>
          <w:p>
            <w:pPr>
              <w:pStyle w:val="Style21"/>
              <w:keepNext w:val="0"/>
              <w:keepLines w:val="0"/>
              <w:widowControl w:val="0"/>
              <w:shd w:val="clear" w:color="auto" w:fill="auto"/>
              <w:bidi w:val="0"/>
              <w:spacing w:before="28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top"/>
          </w:tcPr>
          <w:p>
            <w:pPr>
              <w:widowControl w:val="0"/>
              <w:rPr>
                <w:sz w:val="10"/>
                <w:szCs w:val="10"/>
              </w:rPr>
            </w:pPr>
          </w:p>
        </w:tc>
      </w:tr>
      <w:tr>
        <w:trPr>
          <w:trHeight w:val="147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I26.0, I26.9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A06.09.005.002, A06.10.006,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A06.10.006.002, A06.12.049,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A11.10.001, A11.10.003,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A16.10.014.008, A16.10.014.009,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A17.10.001, A17.10.001.001,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A17.10.002, A17.10.002.001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widowControl w:val="0"/>
              <w:rPr>
                <w:sz w:val="10"/>
                <w:szCs w:val="10"/>
              </w:rPr>
            </w:pPr>
          </w:p>
        </w:tc>
      </w:tr>
      <w:tr>
        <w:trPr>
          <w:trHeight w:val="148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st13.004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Нарушения ритма и проводимости (уровень 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80" w:right="0" w:firstLine="0"/>
              <w:jc w:val="both"/>
              <w:rPr>
                <w:sz w:val="20"/>
                <w:szCs w:val="20"/>
              </w:rPr>
            </w:pPr>
            <w:r>
              <w:rPr>
                <w:color w:val="000000"/>
                <w:spacing w:val="0"/>
                <w:w w:val="100"/>
                <w:position w:val="0"/>
                <w:sz w:val="20"/>
                <w:szCs w:val="20"/>
              </w:rPr>
              <w:t>I44, I44.0, I44.1, I44.2, I44.3, I44.4, I44.5, I44.6, I44.7, I45, I45.0, I45.1, I45.2, I45.3, I45.4, I45.5, I45.6, I45.8, I45.9, I47, I47.0, I47.1, I47.2, I47.9,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I48, I48.0, I48.1, I48.2, I48.3, I48.4, I48.9, I49, I49.0, I49.1, I49.2, I49.3, I49.4, I49.5, I49.8, I49.9, Q24.6, R00, R00.0, R00.1, R00.2, R00.8</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1,12</w:t>
            </w: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st13.005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80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Нарушения ритма и проводимости (уровень 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80" w:right="0" w:firstLine="0"/>
              <w:jc w:val="both"/>
              <w:rPr>
                <w:sz w:val="20"/>
                <w:szCs w:val="20"/>
              </w:rPr>
            </w:pPr>
            <w:r>
              <w:rPr>
                <w:color w:val="000000"/>
                <w:spacing w:val="0"/>
                <w:w w:val="100"/>
                <w:position w:val="0"/>
                <w:sz w:val="20"/>
                <w:szCs w:val="20"/>
              </w:rPr>
              <w:t>I44, I44.0, I44.1, I44.2, I44.3, I44.4, I44.5, I44.6, I44.7, I45, I45.0, I45.1, I45.2, I45.3, I45.4, I45.5, I45.6, I45.8, I45.9, I47, I47.0, I47.1, I47.2, I47.9,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I48, I48.0, I48.1, I48.2, I48.3, I48.4, I48.9, I49, I49.0, I49.1, I49.2, I49.3, I49.4, I49.5, I49.8, I49.9, Q24.6, R00, R00.0, R00.1, R00.2, R00.8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A06.09.005.002, A06.10.006,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A06.10.006.002, A11.10.001,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A11.10.003, A16.10.014.008,</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A16.10.014.009, A17.10.001,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A17.10.001.001, A17.10.002,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A17.10.002.001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2,01</w:t>
            </w: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st13.006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81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Эндокардит, миокардит, перикардит, кардиомиопатии (уровень 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I30, I30.0, I30.1, I30.8, I30.9, I31, I31.0, I31.1, I31.2, I31.3, I31.8, I31.9, I32.0, I32.1, I32.8, I33.0, I33.9, I38, I39.8, I40.0, I40.1, I40.8, I40.9, I41.0, I41.1, I41.2, I41.8, I42, I42.0, I42.1, I42.2, I42.3, I42.4, I42.5, I42.6, I42.7, I42.8, I42.9, I43, I43.0, I43.1, I43.2, I43.8</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1,42</w:t>
            </w:r>
          </w:p>
        </w:tc>
      </w:tr>
      <w:tr>
        <w:trPr>
          <w:trHeight w:val="99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st13.007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Эндокардит, миокардит, перикардит, кардиомиопатии (уровень 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I30, I30.0, I30.1, I30.8, I30.9, I31, I31.0, I31.1, I31.2, I31.3, I31.8, I31.9, I32.0, I32.1, I32.8, I33.0, I33.9, I38, I39.8, I40.0, I40.1, I40.8, I40.9, I41.0, I41.1, I41.2, I41.8, I43, I43.0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A06.09.005.002, A06.10.006,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A06.10.006.002, A11.10.001,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A11.10.003, A16.10.014.008,</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A16.10.014.009, A17.10.001,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2,38</w:t>
            </w:r>
          </w:p>
        </w:tc>
      </w:tr>
    </w:tbl>
    <w:p>
      <w:pPr>
        <w:widowControl w:val="0"/>
        <w:spacing w:line="1" w:lineRule="exact"/>
      </w:pPr>
      <w:r>
        <w:br w:type="page"/>
      </w:r>
    </w:p>
    <w:tbl>
      <w:tblPr>
        <w:tblOverlap w:val="never"/>
        <w:jc w:val="center"/>
        <w:tblLayout w:type="fixed"/>
      </w:tblPr>
      <w:tblGrid>
        <w:gridCol w:w="974"/>
        <w:gridCol w:w="864"/>
        <w:gridCol w:w="2482"/>
        <w:gridCol w:w="4306"/>
        <w:gridCol w:w="3451"/>
        <w:gridCol w:w="2285"/>
        <w:gridCol w:w="1574"/>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75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A17.10.001.001, A17.10.002,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A17.10.002.001</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147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I42, I42.0, I42.1, I42.2, I42.3, I42.4, I42.5, I42.6, I42.7, I42.8, I42.9, I43.1, I43.2, I43.8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A06.09.005.002, A06.10.006,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A06.10.006.002, A07.10.001,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A11.10.001, A11.10.003,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A16.10.014.008, A16.10.014.009,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A17.10.001, A17.10.001.001,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A17.10.002, A17.10.002.001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widowControl w:val="0"/>
              <w:rPr>
                <w:sz w:val="10"/>
                <w:szCs w:val="10"/>
              </w:rPr>
            </w:pPr>
          </w:p>
        </w:tc>
      </w:tr>
      <w:tr>
        <w:trPr>
          <w:trHeight w:val="127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st13.008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Инфаркт миокарда, легочная эмболия, лечение с применением тромболитической терапии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I21, I21.0, I21.1, I21.2, I21.3, I21.4, I21.9, I22, I22.0, I22.1, I22.8, I22.9, I23, I23.0, I23.1, I23.2,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I23.3, I23.4, I23.5, I23.6, I23.8, I26.0, I26.9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A25.30.036.001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flt1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1,61</w:t>
            </w:r>
          </w:p>
        </w:tc>
      </w:tr>
      <w:tr>
        <w:trPr>
          <w:trHeight w:val="125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st13.009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Инфаркт миокарда, легочная эмболия, лечение с применением тромболитической терапии (уровень 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I21, I21.0, I21.1, I21.2, I21.3, I21.4, I21.9, I22, I22.0, I22.1, I22.8, I22.9, I23, I23.0, I23.1, I23.2,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I23.3, I23.4, I23.5, I23.6, I23.8, I26.0, I26.9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A25.30.036.001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flt2, flt3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2,99</w:t>
            </w:r>
          </w:p>
        </w:tc>
      </w:tr>
      <w:tr>
        <w:trPr>
          <w:trHeight w:val="124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st13.010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Инфаркт миокарда, легочная эмболия, лечение с применением тромболитической терапии (уровень 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I21, I21.0, I21.1, I21.2, I21.3, I21.4, I21.9, I22, I22.0, I22.1, I22.8, I22.9, I23, I23.0, I23.1, I23.2,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I23.3, I23.4, I23.5, I23.6, I23.8, I26.0, I26.9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A25.30.036.001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flt4, flt5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3,54</w:t>
            </w:r>
          </w:p>
        </w:tc>
      </w:tr>
      <w:tr>
        <w:trPr>
          <w:trHeight w:val="32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Колопроктология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1,36</w:t>
            </w:r>
          </w:p>
        </w:tc>
      </w:tr>
      <w:tr>
        <w:trPr>
          <w:trHeight w:val="25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st14.001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кишечнике и анальной области (уровень 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520" w:right="0" w:firstLine="0"/>
              <w:jc w:val="both"/>
              <w:rPr>
                <w:sz w:val="20"/>
                <w:szCs w:val="20"/>
              </w:rPr>
            </w:pPr>
            <w:r>
              <w:rPr>
                <w:color w:val="000000"/>
                <w:spacing w:val="0"/>
                <w:w w:val="100"/>
                <w:position w:val="0"/>
                <w:sz w:val="20"/>
                <w:szCs w:val="20"/>
              </w:rPr>
              <w:t>A16.17.007.001, A16.18.006, A16.18.007, A16.18.007.001,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A16.18.008, A16.18.013, A16.18.013.001, A16.18.013.002, A16.19.001, A16.19.002, A16.19.003, A16.19.003.001, A16.19.007, A16.19.008, A16.19.009, A16.19.010, A16.19.011, A16.19.012, A16.19.013, A16.19.013.001, A16.19.013.002, A16.19.013.003, A16.19.013.004, A16.19.016, A16.19.017, A16.19.018,</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0,84</w:t>
            </w:r>
          </w:p>
        </w:tc>
      </w:tr>
    </w:tbl>
    <w:p>
      <w:pPr>
        <w:sectPr>
          <w:footnotePr>
            <w:pos w:val="pageBottom"/>
            <w:numFmt w:val="decimal"/>
            <w:numStart w:val="2"/>
            <w:numRestart w:val="continuous"/>
            <w15:footnoteColumns w:val="1"/>
          </w:footnotePr>
          <w:type w:val="continuous"/>
          <w:pgSz w:w="16840" w:h="11900" w:orient="landscape"/>
          <w:pgMar w:top="1129" w:right="443" w:bottom="1127" w:left="461" w:header="0" w:footer="699" w:gutter="0"/>
          <w:cols w:space="720"/>
          <w:noEndnote/>
          <w:rtlGutter w:val="0"/>
          <w:docGrid w:linePitch="360"/>
        </w:sectPr>
      </w:pPr>
    </w:p>
    <w:tbl>
      <w:tblPr>
        <w:tblOverlap w:val="never"/>
        <w:jc w:val="left"/>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framePr w:w="7968" w:h="744" w:wrap="none" w:hAnchor="page" w:x="52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framePr w:w="7968" w:h="744" w:wrap="none" w:hAnchor="page" w:x="52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52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529"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529" w:y="31"/>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bl>
    <w:p>
      <w:pPr>
        <w:framePr w:w="7968" w:h="744" w:wrap="none" w:hAnchor="page" w:x="529" w:y="31"/>
        <w:widowControl w:val="0"/>
        <w:spacing w:line="1" w:lineRule="exact"/>
      </w:pPr>
    </w:p>
    <w:p>
      <w:pPr>
        <w:pStyle w:val="Style10"/>
        <w:keepNext w:val="0"/>
        <w:keepLines w:val="0"/>
        <w:framePr w:w="1402" w:h="250" w:wrap="none" w:hAnchor="page" w:x="659" w:y="1797"/>
        <w:widowControl w:val="0"/>
        <w:shd w:val="clear" w:color="auto" w:fill="auto"/>
        <w:tabs>
          <w:tab w:pos="1157" w:val="left"/>
        </w:tabs>
        <w:bidi w:val="0"/>
        <w:spacing w:before="0" w:after="0" w:line="240" w:lineRule="auto"/>
        <w:ind w:left="0" w:right="0" w:firstLine="0"/>
        <w:jc w:val="left"/>
      </w:pPr>
      <w:r>
        <w:rPr>
          <w:color w:val="000000"/>
          <w:spacing w:val="0"/>
          <w:w w:val="100"/>
          <w:position w:val="0"/>
        </w:rPr>
        <w:t>S114.002</w:t>
        <w:tab/>
        <w:t>87</w:t>
      </w:r>
    </w:p>
    <w:p>
      <w:pPr>
        <w:pStyle w:val="Style10"/>
        <w:keepNext w:val="0"/>
        <w:keepLines w:val="0"/>
        <w:framePr w:w="2304" w:h="720" w:wrap="none" w:hAnchor="page" w:x="2454" w:y="1797"/>
        <w:widowControl w:val="0"/>
        <w:shd w:val="clear" w:color="auto" w:fill="auto"/>
        <w:bidi w:val="0"/>
        <w:spacing w:before="0" w:after="0" w:line="240" w:lineRule="auto"/>
        <w:ind w:left="0" w:right="0" w:firstLine="0"/>
        <w:jc w:val="left"/>
      </w:pPr>
      <w:r>
        <w:rPr>
          <w:color w:val="000000"/>
          <w:spacing w:val="0"/>
          <w:w w:val="100"/>
          <w:position w:val="0"/>
        </w:rPr>
        <w:t>Операции на кишечнике и анальной области (уровень 2)</w:t>
      </w:r>
    </w:p>
    <w:p>
      <w:pPr>
        <w:pStyle w:val="Style10"/>
        <w:keepNext w:val="0"/>
        <w:keepLines w:val="0"/>
        <w:framePr w:w="715" w:h="250" w:wrap="none" w:hAnchor="page" w:x="659" w:y="8104"/>
        <w:widowControl w:val="0"/>
        <w:shd w:val="clear" w:color="auto" w:fill="auto"/>
        <w:bidi w:val="0"/>
        <w:spacing w:before="0" w:after="0" w:line="240" w:lineRule="auto"/>
        <w:ind w:left="0" w:right="0" w:firstLine="0"/>
        <w:jc w:val="left"/>
      </w:pPr>
      <w:r>
        <w:rPr>
          <w:color w:val="000000"/>
          <w:spacing w:val="0"/>
          <w:w w:val="100"/>
          <w:position w:val="0"/>
        </w:rPr>
        <w:t>S114.003</w:t>
      </w:r>
    </w:p>
    <w:p>
      <w:pPr>
        <w:pStyle w:val="Style10"/>
        <w:keepNext w:val="0"/>
        <w:keepLines w:val="0"/>
        <w:framePr w:w="240" w:h="250" w:wrap="none" w:hAnchor="page" w:x="1820" w:y="8104"/>
        <w:widowControl w:val="0"/>
        <w:shd w:val="clear" w:color="auto" w:fill="auto"/>
        <w:bidi w:val="0"/>
        <w:spacing w:before="0" w:after="0" w:line="240" w:lineRule="auto"/>
        <w:ind w:left="0" w:right="0" w:firstLine="0"/>
        <w:jc w:val="left"/>
      </w:pPr>
      <w:r>
        <w:rPr>
          <w:color w:val="000000"/>
          <w:spacing w:val="0"/>
          <w:w w:val="100"/>
          <w:position w:val="0"/>
        </w:rPr>
        <w:t>88</w:t>
      </w:r>
    </w:p>
    <w:p>
      <w:pPr>
        <w:pStyle w:val="Style10"/>
        <w:keepNext w:val="0"/>
        <w:keepLines w:val="0"/>
        <w:framePr w:w="2304" w:h="720" w:wrap="none" w:hAnchor="page" w:x="2454" w:y="8104"/>
        <w:widowControl w:val="0"/>
        <w:shd w:val="clear" w:color="auto" w:fill="auto"/>
        <w:bidi w:val="0"/>
        <w:spacing w:before="0" w:after="0" w:line="240" w:lineRule="auto"/>
        <w:ind w:left="0" w:right="0" w:firstLine="0"/>
        <w:jc w:val="left"/>
      </w:pPr>
      <w:r>
        <w:rPr>
          <w:color w:val="000000"/>
          <w:spacing w:val="0"/>
          <w:w w:val="100"/>
          <w:position w:val="0"/>
        </w:rPr>
        <w:t>Операции на кишечнике и анальной области (уровень 3)</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3" w:line="1" w:lineRule="exact"/>
      </w:pPr>
    </w:p>
    <w:p>
      <w:pPr>
        <w:widowControl w:val="0"/>
        <w:spacing w:line="1" w:lineRule="exact"/>
        <w:sectPr>
          <w:headerReference w:type="default" r:id="rId235"/>
          <w:headerReference w:type="even" r:id="rId236"/>
          <w:footnotePr>
            <w:pos w:val="pageBottom"/>
            <w:numFmt w:val="decimal"/>
            <w:numStart w:val="2"/>
            <w:numRestart w:val="continuous"/>
            <w15:footnoteColumns w:val="1"/>
          </w:footnotePr>
          <w:pgSz w:w="8573" w:h="11909"/>
          <w:pgMar w:top="1103" w:right="77" w:bottom="1103" w:left="528" w:header="0" w:footer="675" w:gutter="0"/>
          <w:pgNumType w:start="360"/>
          <w:cols w:space="720"/>
          <w:noEndnote/>
          <w:rtlGutter w:val="0"/>
          <w:docGrid w:linePitch="360"/>
        </w:sectPr>
      </w:pPr>
    </w:p>
    <w:p>
      <w:pPr>
        <w:widowControl w:val="0"/>
        <w:spacing w:line="1" w:lineRule="exact"/>
      </w:pPr>
      <w:r>
        <mc:AlternateContent>
          <mc:Choice Requires="wps">
            <w:drawing>
              <wp:anchor distT="3175" distB="0" distL="114300" distR="1217295" simplePos="0" relativeHeight="125829930" behindDoc="0" locked="0" layoutInCell="1" allowOverlap="1">
                <wp:simplePos x="0" y="0"/>
                <wp:positionH relativeFrom="page">
                  <wp:posOffset>2825750</wp:posOffset>
                </wp:positionH>
                <wp:positionV relativeFrom="paragraph">
                  <wp:posOffset>15875</wp:posOffset>
                </wp:positionV>
                <wp:extent cx="1118870" cy="475615"/>
                <wp:wrapSquare wrapText="left"/>
                <wp:docPr id="1121" name="Shape 1121"/>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147" type="#_x0000_t202" style="position:absolute;margin-left:222.5pt;margin-top:1.25pt;width:88.100000000000009pt;height:37.450000000000003pt;z-index:-125828823;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r>
        <mc:AlternateContent>
          <mc:Choice Requires="wps">
            <w:drawing>
              <wp:anchor distT="0" distB="0" distL="1461770" distR="113665" simplePos="0" relativeHeight="125829932" behindDoc="0" locked="0" layoutInCell="1" allowOverlap="1">
                <wp:simplePos x="0" y="0"/>
                <wp:positionH relativeFrom="page">
                  <wp:posOffset>4173220</wp:posOffset>
                </wp:positionH>
                <wp:positionV relativeFrom="paragraph">
                  <wp:posOffset>12700</wp:posOffset>
                </wp:positionV>
                <wp:extent cx="875030" cy="478790"/>
                <wp:wrapSquare wrapText="left"/>
                <wp:docPr id="1123" name="Shape 1123"/>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149" type="#_x0000_t202" style="position:absolute;margin-left:328.60000000000002pt;margin-top:1.pt;width:68.900000000000006pt;height:37.700000000000003pt;z-index:-125828821;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v:shape>
            </w:pict>
          </mc:Fallback>
        </mc:AlternateConten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А16.19.024, А16.19.033, А16.19.041,</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А16.19.044, А16.19.045, А16.19.046,</w:t>
      </w:r>
    </w:p>
    <w:p>
      <w:pPr>
        <w:pStyle w:val="Style10"/>
        <w:keepNext w:val="0"/>
        <w:keepLines w:val="0"/>
        <w:widowControl w:val="0"/>
        <w:shd w:val="clear" w:color="auto" w:fill="auto"/>
        <w:bidi w:val="0"/>
        <w:spacing w:before="0" w:after="100" w:line="240" w:lineRule="auto"/>
        <w:ind w:left="1440" w:right="0" w:firstLine="0"/>
        <w:jc w:val="left"/>
      </w:pPr>
      <w:r>
        <w:rPr>
          <w:color w:val="000000"/>
          <w:spacing w:val="0"/>
          <w:w w:val="100"/>
          <w:position w:val="0"/>
        </w:rPr>
        <w:t>А16.19.047</w:t>
      </w:r>
    </w:p>
    <w:p>
      <w:pPr>
        <w:pStyle w:val="Style10"/>
        <w:keepNext w:val="0"/>
        <w:keepLines w:val="0"/>
        <w:widowControl w:val="0"/>
        <w:shd w:val="clear" w:color="auto" w:fill="auto"/>
        <w:tabs>
          <w:tab w:pos="4751" w:val="left"/>
          <w:tab w:pos="6542" w:val="left"/>
        </w:tabs>
        <w:bidi w:val="0"/>
        <w:spacing w:before="0" w:after="0" w:line="240" w:lineRule="auto"/>
        <w:ind w:left="0" w:right="0" w:firstLine="380"/>
        <w:jc w:val="both"/>
      </w:pPr>
      <w:r>
        <w:rPr>
          <w:color w:val="000000"/>
          <w:spacing w:val="0"/>
          <w:w w:val="100"/>
          <w:position w:val="0"/>
        </w:rPr>
        <w:t>А16.17.001, А16.17.002, А16.17.003,</w:t>
        <w:tab/>
        <w:t>-</w:t>
        <w:tab/>
        <w:t>1,74</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А16.17.004, А16.17.005, А16.17.006,</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А16.17.007, А16.17.008, А16.17.009,</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А16.17.010, А16.17.011, А16.17.012,</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А16.17.013, А16.17.014, А16.17.016,</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А16.17.017, А16.18.001, А16.18.002,</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А16.18.003, А16.18.004,</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А16.18.004.001, А16.18.005,</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А16.18.011, А16.18.012, А16.18.015,</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А16.18.015.001, А16.18.016,</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А16.18.017, А16.18.018, А16.18.019,</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А16.18.019.001, А16.18.020,</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А16.18.021, А16.18.022, А16.18.023,</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А16.18.024, А16.18.025, А16.18.027,</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А16.18.028, А16.18.028.001,</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А16.18.029, А16.19.004, А16.19.006,</w:t>
      </w:r>
    </w:p>
    <w:p>
      <w:pPr>
        <w:pStyle w:val="Style10"/>
        <w:keepNext w:val="0"/>
        <w:keepLines w:val="0"/>
        <w:widowControl w:val="0"/>
        <w:shd w:val="clear" w:color="auto" w:fill="auto"/>
        <w:bidi w:val="0"/>
        <w:spacing w:before="0" w:after="0" w:line="240" w:lineRule="auto"/>
        <w:ind w:left="0" w:right="0" w:firstLine="540"/>
        <w:jc w:val="left"/>
      </w:pPr>
      <w:r>
        <w:rPr>
          <w:color w:val="000000"/>
          <w:spacing w:val="0"/>
          <w:w w:val="100"/>
          <w:position w:val="0"/>
        </w:rPr>
        <w:t>А16.19.006.001, А16.19.006.002,</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А16.19.014, А16.19.015, А16.19.019,</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А16.19.019.003, А16.19.022,</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А16.19.023, А16.19.025, А16.19.027,</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А16.19.030, А16.19.031, А16.19.032,</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А16.19.034, А16.19.035, А16.19.036,</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А16.19.037, А16.19.038, А16.19.039,</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А16.19.040, А16.19.042, А16.19.043,</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А16.19.047.001, А16.19.048,</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А16.19.050, А16.30.013, А16.30.035,</w:t>
      </w:r>
    </w:p>
    <w:p>
      <w:pPr>
        <w:pStyle w:val="Style10"/>
        <w:keepNext w:val="0"/>
        <w:keepLines w:val="0"/>
        <w:widowControl w:val="0"/>
        <w:shd w:val="clear" w:color="auto" w:fill="auto"/>
        <w:bidi w:val="0"/>
        <w:spacing w:before="0" w:after="100" w:line="240" w:lineRule="auto"/>
        <w:ind w:left="1440" w:right="0" w:firstLine="0"/>
        <w:jc w:val="left"/>
      </w:pPr>
      <w:r>
        <w:rPr>
          <w:color w:val="000000"/>
          <w:spacing w:val="0"/>
          <w:w w:val="100"/>
          <w:position w:val="0"/>
        </w:rPr>
        <w:t>А22.19.004</w:t>
      </w:r>
    </w:p>
    <w:p>
      <w:pPr>
        <w:pStyle w:val="Style10"/>
        <w:keepNext w:val="0"/>
        <w:keepLines w:val="0"/>
        <w:widowControl w:val="0"/>
        <w:shd w:val="clear" w:color="auto" w:fill="auto"/>
        <w:tabs>
          <w:tab w:pos="4751" w:val="left"/>
          <w:tab w:pos="6542" w:val="left"/>
        </w:tabs>
        <w:bidi w:val="0"/>
        <w:spacing w:before="0" w:after="0" w:line="240" w:lineRule="auto"/>
        <w:ind w:left="0" w:right="0" w:firstLine="900"/>
        <w:jc w:val="left"/>
      </w:pPr>
      <w:r>
        <w:rPr>
          <w:color w:val="000000"/>
          <w:spacing w:val="0"/>
          <w:w w:val="100"/>
          <w:position w:val="0"/>
        </w:rPr>
        <w:t>А16.17.015, А16.18.014,</w:t>
        <w:tab/>
        <w:t>-</w:t>
        <w:tab/>
        <w:t>2,49</w:t>
      </w:r>
    </w:p>
    <w:p>
      <w:pPr>
        <w:pStyle w:val="Style10"/>
        <w:keepNext w:val="0"/>
        <w:keepLines w:val="0"/>
        <w:widowControl w:val="0"/>
        <w:shd w:val="clear" w:color="auto" w:fill="auto"/>
        <w:bidi w:val="0"/>
        <w:spacing w:before="0" w:after="0" w:line="240" w:lineRule="auto"/>
        <w:ind w:left="0" w:right="0" w:firstLine="540"/>
        <w:jc w:val="left"/>
      </w:pPr>
      <w:r>
        <w:rPr>
          <w:color w:val="000000"/>
          <w:spacing w:val="0"/>
          <w:w w:val="100"/>
          <w:position w:val="0"/>
        </w:rPr>
        <w:t>А16.18.015.002, А16.18.016.001,</w:t>
      </w:r>
    </w:p>
    <w:p>
      <w:pPr>
        <w:pStyle w:val="Style10"/>
        <w:keepNext w:val="0"/>
        <w:keepLines w:val="0"/>
        <w:widowControl w:val="0"/>
        <w:shd w:val="clear" w:color="auto" w:fill="auto"/>
        <w:bidi w:val="0"/>
        <w:spacing w:before="0" w:after="0" w:line="240" w:lineRule="auto"/>
        <w:ind w:left="0" w:right="0" w:firstLine="540"/>
        <w:jc w:val="left"/>
      </w:pPr>
      <w:r>
        <w:rPr>
          <w:color w:val="000000"/>
          <w:spacing w:val="0"/>
          <w:w w:val="100"/>
          <w:position w:val="0"/>
        </w:rPr>
        <w:t>А16.18.017.001, А16.18.017.002,</w:t>
      </w:r>
    </w:p>
    <w:p>
      <w:pPr>
        <w:pStyle w:val="Style10"/>
        <w:keepNext w:val="0"/>
        <w:keepLines w:val="0"/>
        <w:widowControl w:val="0"/>
        <w:shd w:val="clear" w:color="auto" w:fill="auto"/>
        <w:bidi w:val="0"/>
        <w:spacing w:before="0" w:after="0" w:line="240" w:lineRule="auto"/>
        <w:ind w:left="0" w:right="0" w:firstLine="540"/>
        <w:jc w:val="left"/>
      </w:pPr>
      <w:r>
        <w:rPr>
          <w:color w:val="000000"/>
          <w:spacing w:val="0"/>
          <w:w w:val="100"/>
          <w:position w:val="0"/>
        </w:rPr>
        <w:t>А16.18.017.003, А16.18.022.001,</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А16.18.026, А16.18.030,</w:t>
      </w:r>
    </w:p>
    <w:p>
      <w:pPr>
        <w:pStyle w:val="Style10"/>
        <w:keepNext w:val="0"/>
        <w:keepLines w:val="0"/>
        <w:widowControl w:val="0"/>
        <w:shd w:val="clear" w:color="auto" w:fill="auto"/>
        <w:bidi w:val="0"/>
        <w:spacing w:before="0" w:after="220" w:line="240" w:lineRule="auto"/>
        <w:ind w:left="0" w:right="0" w:firstLine="540"/>
        <w:jc w:val="left"/>
        <w:sectPr>
          <w:headerReference w:type="default" r:id="rId237"/>
          <w:headerReference w:type="even" r:id="rId238"/>
          <w:footnotePr>
            <w:pos w:val="pageBottom"/>
            <w:numFmt w:val="decimal"/>
            <w:numStart w:val="2"/>
            <w:numRestart w:val="continuous"/>
            <w15:footnoteColumns w:val="1"/>
          </w:footnotePr>
          <w:pgSz w:w="8573" w:h="11909"/>
          <w:pgMar w:top="1152" w:right="77" w:bottom="1152" w:left="528" w:header="0" w:footer="724" w:gutter="0"/>
          <w:cols w:space="720"/>
          <w:noEndnote/>
          <w:rtlGutter w:val="0"/>
          <w:docGrid w:linePitch="360"/>
        </w:sectPr>
      </w:pPr>
      <w:r>
        <w:rPr>
          <w:color w:val="000000"/>
          <w:spacing w:val="0"/>
          <w:w w:val="100"/>
          <w:position w:val="0"/>
        </w:rPr>
        <w:t>А16.18.030.001, А16.18.030.002,</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headerReference w:type="default" r:id="rId239"/>
          <w:headerReference w:type="even" r:id="rId240"/>
          <w:footnotePr>
            <w:pos w:val="pageBottom"/>
            <w:numFmt w:val="decimal"/>
            <w:numStart w:val="2"/>
            <w:numRestart w:val="continuous"/>
            <w15:footnoteColumns w:val="1"/>
          </w:footnotePr>
          <w:pgSz w:w="16840" w:h="11900" w:orient="landscape"/>
          <w:pgMar w:top="1100" w:right="548" w:bottom="1425" w:left="582" w:header="0" w:footer="997" w:gutter="0"/>
          <w:pgNumType w:start="34"/>
          <w:cols w:space="720"/>
          <w:noEndnote/>
          <w:rtlGutter w:val="0"/>
          <w:docGrid w:linePitch="360"/>
        </w:sectPr>
      </w:pP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A16.18.030.003, A16.18.030.004,</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A16.18.030.005, A16.18.030.006,</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A16.18.030.007, A16.18.030.008,</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A16.18.030.009, A16.18.030.010,</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A16.18.030.011, A16.18.030.012,</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A16.18.030.013, A16.18.030.014,</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A16.18.030.015, A16.18.030.016,</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A16.18.030.017, A16.18.030.018,</w:t>
      </w:r>
    </w:p>
    <w:p>
      <w:pPr>
        <w:pStyle w:val="Style10"/>
        <w:keepNext w:val="0"/>
        <w:keepLines w:val="0"/>
        <w:widowControl w:val="0"/>
        <w:shd w:val="clear" w:color="auto" w:fill="auto"/>
        <w:bidi w:val="0"/>
        <w:spacing w:before="0" w:after="0" w:line="240" w:lineRule="auto"/>
        <w:ind w:left="9020" w:right="0" w:firstLine="0"/>
        <w:jc w:val="left"/>
      </w:pPr>
      <w:r>
        <w:rPr>
          <w:color w:val="000000"/>
          <w:spacing w:val="0"/>
          <w:w w:val="100"/>
          <w:position w:val="0"/>
        </w:rPr>
        <w:t>A16.18.030.019, A16.19.005,</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A16.19.005.001, A16.19.005.002,</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A16.19.006.003, A16.19.019.001,</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A16.19.019.004, A16.19.019.005,</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A16.19.019.006, A16.19.019.007,</w:t>
      </w:r>
    </w:p>
    <w:p>
      <w:pPr>
        <w:pStyle w:val="Style10"/>
        <w:keepNext w:val="0"/>
        <w:keepLines w:val="0"/>
        <w:widowControl w:val="0"/>
        <w:shd w:val="clear" w:color="auto" w:fill="auto"/>
        <w:bidi w:val="0"/>
        <w:spacing w:before="0" w:after="0" w:line="240" w:lineRule="auto"/>
        <w:ind w:left="9020" w:right="0" w:firstLine="0"/>
        <w:jc w:val="left"/>
      </w:pPr>
      <w:r>
        <w:rPr>
          <w:color w:val="000000"/>
          <w:spacing w:val="0"/>
          <w:w w:val="100"/>
          <w:position w:val="0"/>
        </w:rPr>
        <w:t>A16.19.020, A16.19.020.001,</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A16.19.020.002, A16.19.020.003,</w:t>
      </w:r>
    </w:p>
    <w:p>
      <w:pPr>
        <w:pStyle w:val="Style10"/>
        <w:keepNext w:val="0"/>
        <w:keepLines w:val="0"/>
        <w:widowControl w:val="0"/>
        <w:shd w:val="clear" w:color="auto" w:fill="auto"/>
        <w:bidi w:val="0"/>
        <w:spacing w:before="0" w:after="0" w:line="240" w:lineRule="auto"/>
        <w:ind w:left="9020" w:right="0" w:firstLine="0"/>
        <w:jc w:val="left"/>
      </w:pPr>
      <w:r>
        <w:rPr>
          <w:color w:val="000000"/>
          <w:spacing w:val="0"/>
          <w:w w:val="100"/>
          <w:position w:val="0"/>
        </w:rPr>
        <w:t>A16.19.021, A16.19.021.001,</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A16.19.021.003, A16.19.021.004,</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A16.19.021.005, A16.19.021.006,</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A16.19.021.007, A16.19.021.008,</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A16.19.021.009, A16.19.021.010,</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A16.19.021.011, A16.19.021.012,</w:t>
      </w: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A16.19.021.014, A16.19.021.015,</w:t>
      </w:r>
    </w:p>
    <w:p>
      <w:pPr>
        <w:pStyle w:val="Style10"/>
        <w:keepNext w:val="0"/>
        <w:keepLines w:val="0"/>
        <w:widowControl w:val="0"/>
        <w:shd w:val="clear" w:color="auto" w:fill="auto"/>
        <w:bidi w:val="0"/>
        <w:spacing w:before="0" w:after="0" w:line="240" w:lineRule="auto"/>
        <w:ind w:left="9020" w:right="0" w:firstLine="0"/>
        <w:jc w:val="left"/>
      </w:pPr>
      <w:r>
        <w:rPr>
          <w:color w:val="000000"/>
          <w:spacing w:val="0"/>
          <w:w w:val="100"/>
          <w:position w:val="0"/>
        </w:rPr>
        <w:t>A16.19.023.001, A16.19.026,</w:t>
      </w:r>
    </w:p>
    <w:p>
      <w:pPr>
        <w:pStyle w:val="Style10"/>
        <w:keepNext w:val="0"/>
        <w:keepLines w:val="0"/>
        <w:widowControl w:val="0"/>
        <w:shd w:val="clear" w:color="auto" w:fill="auto"/>
        <w:bidi w:val="0"/>
        <w:spacing w:before="0" w:after="120" w:line="240" w:lineRule="auto"/>
        <w:ind w:left="9020" w:right="0" w:firstLine="0"/>
        <w:jc w:val="left"/>
      </w:pPr>
      <w:r>
        <w:rPr>
          <w:color w:val="000000"/>
          <w:spacing w:val="0"/>
          <w:w w:val="100"/>
          <w:position w:val="0"/>
        </w:rPr>
        <w:t>A16.19.026.001, A22.30.017</w:t>
      </w:r>
    </w:p>
    <w:tbl>
      <w:tblPr>
        <w:tblOverlap w:val="never"/>
        <w:jc w:val="center"/>
        <w:tblLayout w:type="fixed"/>
      </w:tblPr>
      <w:tblGrid>
        <w:gridCol w:w="941"/>
        <w:gridCol w:w="653"/>
        <w:gridCol w:w="2491"/>
        <w:gridCol w:w="6283"/>
        <w:gridCol w:w="4008"/>
        <w:gridCol w:w="840"/>
      </w:tblGrid>
      <w:tr>
        <w:trPr>
          <w:trHeight w:val="2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st15</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3380" w:right="0" w:firstLine="0"/>
              <w:jc w:val="left"/>
              <w:rPr>
                <w:sz w:val="20"/>
                <w:szCs w:val="20"/>
              </w:rPr>
            </w:pPr>
            <w:r>
              <w:rPr>
                <w:color w:val="000000"/>
                <w:spacing w:val="0"/>
                <w:w w:val="100"/>
                <w:position w:val="0"/>
                <w:sz w:val="20"/>
                <w:szCs w:val="20"/>
              </w:rPr>
              <w:t>Неврология</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1,12</w:t>
            </w:r>
          </w:p>
        </w:tc>
      </w:tr>
      <w:tr>
        <w:trPr>
          <w:trHeight w:val="123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Воспалительные заболевания ЦНС, взрослые</w:t>
            </w:r>
          </w:p>
        </w:tc>
        <w:tc>
          <w:tcPr>
            <w:tcBorders/>
            <w:shd w:val="clear" w:color="auto" w:fill="FFFFFF"/>
            <w:vAlign w:val="center"/>
          </w:tcPr>
          <w:p>
            <w:pPr>
              <w:pStyle w:val="Style21"/>
              <w:keepNext w:val="0"/>
              <w:keepLines w:val="0"/>
              <w:widowControl w:val="0"/>
              <w:shd w:val="clear" w:color="auto" w:fill="auto"/>
              <w:tabs>
                <w:tab w:pos="6082" w:val="left"/>
              </w:tabs>
              <w:bidi w:val="0"/>
              <w:spacing w:before="0" w:after="0" w:line="240" w:lineRule="auto"/>
              <w:ind w:left="0" w:right="0" w:firstLine="260"/>
              <w:jc w:val="left"/>
              <w:rPr>
                <w:sz w:val="20"/>
                <w:szCs w:val="20"/>
              </w:rPr>
            </w:pPr>
            <w:r>
              <w:rPr>
                <w:color w:val="000000"/>
                <w:spacing w:val="0"/>
                <w:w w:val="100"/>
                <w:position w:val="0"/>
                <w:sz w:val="20"/>
                <w:szCs w:val="20"/>
              </w:rPr>
              <w:t>G00, G00.0, G00.1, G00.2, G00.3, G00.8, G00.9,</w:t>
              <w:tab/>
            </w: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G01, G02, G02.0, G02.1, G02.8, G03, G03.0,</w:t>
            </w:r>
          </w:p>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G03.1, G03.2, G03.8, G03.9, G04, G04.0, G04.1,</w:t>
            </w:r>
          </w:p>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G04.2, G04.8, G04.9, G05, G05.0, G05.1, G05.2,</w:t>
            </w:r>
          </w:p>
          <w:p>
            <w:pPr>
              <w:pStyle w:val="Style21"/>
              <w:keepNext w:val="0"/>
              <w:keepLines w:val="0"/>
              <w:widowControl w:val="0"/>
              <w:shd w:val="clear" w:color="auto" w:fill="auto"/>
              <w:bidi w:val="0"/>
              <w:spacing w:before="0" w:after="0" w:line="240" w:lineRule="auto"/>
              <w:ind w:left="0" w:right="0" w:firstLine="660"/>
              <w:jc w:val="left"/>
              <w:rPr>
                <w:sz w:val="20"/>
                <w:szCs w:val="20"/>
              </w:rPr>
            </w:pPr>
            <w:r>
              <w:rPr>
                <w:color w:val="000000"/>
                <w:spacing w:val="0"/>
                <w:w w:val="100"/>
                <w:position w:val="0"/>
                <w:sz w:val="20"/>
                <w:szCs w:val="20"/>
              </w:rPr>
              <w:t>G05.8, G06, G06.0, G06.1, G06.2, G07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0,98</w:t>
            </w:r>
          </w:p>
        </w:tc>
      </w:tr>
      <w:tr>
        <w:trPr>
          <w:trHeight w:val="12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90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Воспалительные заболевания ЦНС, дети</w:t>
            </w:r>
          </w:p>
        </w:tc>
        <w:tc>
          <w:tcPr>
            <w:tcBorders/>
            <w:shd w:val="clear" w:color="auto" w:fill="FFFFFF"/>
            <w:vAlign w:val="bottom"/>
          </w:tcPr>
          <w:p>
            <w:pPr>
              <w:pStyle w:val="Style21"/>
              <w:keepNext w:val="0"/>
              <w:keepLines w:val="0"/>
              <w:widowControl w:val="0"/>
              <w:shd w:val="clear" w:color="auto" w:fill="auto"/>
              <w:tabs>
                <w:tab w:pos="6082" w:val="left"/>
              </w:tabs>
              <w:bidi w:val="0"/>
              <w:spacing w:before="0" w:after="0" w:line="240" w:lineRule="auto"/>
              <w:ind w:left="0" w:right="0" w:firstLine="260"/>
              <w:jc w:val="left"/>
              <w:rPr>
                <w:sz w:val="20"/>
                <w:szCs w:val="20"/>
              </w:rPr>
            </w:pPr>
            <w:r>
              <w:rPr>
                <w:color w:val="000000"/>
                <w:spacing w:val="0"/>
                <w:w w:val="100"/>
                <w:position w:val="0"/>
                <w:sz w:val="20"/>
                <w:szCs w:val="20"/>
              </w:rPr>
              <w:t>G00, G00.0, G00.1, G00.2, G00.3, G00.8, G00.9,</w:t>
              <w:tab/>
            </w: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G01, G02, G02.0, G02.1, G02.8, G03, G03.0,</w:t>
            </w:r>
          </w:p>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G03.1, G03.2, G03.8, G03.9, G04, G04.0, G04.1,</w:t>
            </w:r>
          </w:p>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G04.2, G04.8, G04.9, G05, G05.0, G05.1, G05.2,</w:t>
            </w:r>
          </w:p>
          <w:p>
            <w:pPr>
              <w:pStyle w:val="Style21"/>
              <w:keepNext w:val="0"/>
              <w:keepLines w:val="0"/>
              <w:widowControl w:val="0"/>
              <w:shd w:val="clear" w:color="auto" w:fill="auto"/>
              <w:bidi w:val="0"/>
              <w:spacing w:before="0" w:after="0" w:line="240" w:lineRule="auto"/>
              <w:ind w:left="0" w:right="0" w:firstLine="660"/>
              <w:jc w:val="left"/>
              <w:rPr>
                <w:sz w:val="20"/>
                <w:szCs w:val="20"/>
              </w:rPr>
            </w:pPr>
            <w:r>
              <w:rPr>
                <w:color w:val="000000"/>
                <w:spacing w:val="0"/>
                <w:w w:val="100"/>
                <w:position w:val="0"/>
                <w:sz w:val="20"/>
                <w:szCs w:val="20"/>
              </w:rPr>
              <w:t>G05.8, G06, G06.0, G06.1, G06.2, G07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1,55</w:t>
            </w:r>
          </w:p>
        </w:tc>
      </w:tr>
    </w:tbl>
    <w:p>
      <w:pPr>
        <w:sectPr>
          <w:footnotePr>
            <w:pos w:val="pageBottom"/>
            <w:numFmt w:val="decimal"/>
            <w:numStart w:val="2"/>
            <w:numRestart w:val="continuous"/>
            <w15:footnoteColumns w:val="1"/>
          </w:footnotePr>
          <w:type w:val="continuous"/>
          <w:pgSz w:w="16840" w:h="11900" w:orient="landscape"/>
          <w:pgMar w:top="1149" w:right="1043" w:bottom="1149" w:left="582" w:header="0" w:footer="3" w:gutter="0"/>
          <w:cols w:space="720"/>
          <w:noEndnote/>
          <w:rtlGutter w:val="0"/>
          <w:docGrid w:linePitch="360"/>
        </w:sectPr>
      </w:pPr>
    </w:p>
    <w:tbl>
      <w:tblPr>
        <w:tblOverlap w:val="never"/>
        <w:jc w:val="left"/>
        <w:tblLayout w:type="fixed"/>
      </w:tblPr>
      <w:tblGrid>
        <w:gridCol w:w="907"/>
        <w:gridCol w:w="864"/>
        <w:gridCol w:w="2482"/>
        <w:gridCol w:w="4306"/>
        <w:gridCol w:w="3451"/>
        <w:gridCol w:w="2285"/>
        <w:gridCol w:w="1550"/>
      </w:tblGrid>
      <w:tr>
        <w:trPr>
          <w:trHeight w:val="734" w:hRule="exact"/>
        </w:trPr>
        <w:tc>
          <w:tcPr>
            <w:tcBorders>
              <w:top w:val="single" w:sz="4"/>
            </w:tcBorders>
            <w:shd w:val="clear" w:color="auto" w:fill="FFFFFF"/>
            <w:vAlign w:val="center"/>
          </w:tcPr>
          <w:p>
            <w:pPr>
              <w:pStyle w:val="Style21"/>
              <w:keepNext w:val="0"/>
              <w:keepLines w:val="0"/>
              <w:framePr w:w="15845" w:h="4517" w:wrap="none" w:hAnchor="page" w:x="520" w:y="31"/>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framePr w:w="15845" w:h="4517" w:wrap="none" w:hAnchor="page" w:x="520" w:y="31"/>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w:t>
            </w:r>
            <w:r>
              <w:rPr>
                <w:color w:val="000000"/>
                <w:spacing w:val="0"/>
                <w:w w:val="100"/>
                <w:position w:val="0"/>
                <w:sz w:val="13"/>
                <w:szCs w:val="13"/>
              </w:rPr>
              <w:t>*</w:t>
            </w:r>
          </w:p>
        </w:tc>
        <w:tc>
          <w:tcPr>
            <w:tcBorders>
              <w:top w:val="single" w:sz="4"/>
              <w:left w:val="single" w:sz="4"/>
            </w:tcBorders>
            <w:shd w:val="clear" w:color="auto" w:fill="FFFFFF"/>
            <w:vAlign w:val="center"/>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w:t>
            </w:r>
          </w:p>
          <w:p>
            <w:pPr>
              <w:pStyle w:val="Style21"/>
              <w:keepNext w:val="0"/>
              <w:keepLines w:val="0"/>
              <w:framePr w:w="15845" w:h="4517" w:wrap="none" w:hAnchor="page" w:x="520" w:y="31"/>
              <w:widowControl w:val="0"/>
              <w:shd w:val="clear" w:color="auto" w:fill="auto"/>
              <w:bidi w:val="0"/>
              <w:spacing w:before="0" w:after="0" w:line="240" w:lineRule="auto"/>
              <w:ind w:left="0" w:right="400" w:firstLine="0"/>
              <w:jc w:val="right"/>
              <w:rPr>
                <w:sz w:val="13"/>
                <w:szCs w:val="13"/>
              </w:rPr>
            </w:pPr>
            <w:r>
              <w:rPr>
                <w:color w:val="000000"/>
                <w:spacing w:val="0"/>
                <w:w w:val="100"/>
                <w:position w:val="0"/>
                <w:sz w:val="13"/>
                <w:szCs w:val="13"/>
              </w:rPr>
              <w:t>*</w:t>
            </w:r>
          </w:p>
          <w:p>
            <w:pPr>
              <w:pStyle w:val="Style21"/>
              <w:keepNext w:val="0"/>
              <w:keepLines w:val="0"/>
              <w:framePr w:w="15845" w:h="4517" w:wrap="none" w:hAnchor="page" w:x="520" w:y="31"/>
              <w:widowControl w:val="0"/>
              <w:shd w:val="clear" w:color="auto" w:fill="auto"/>
              <w:bidi w:val="0"/>
              <w:spacing w:before="0" w:after="0" w:line="180" w:lineRule="auto"/>
              <w:ind w:left="0" w:right="0"/>
              <w:jc w:val="left"/>
              <w:rPr>
                <w:sz w:val="20"/>
                <w:szCs w:val="20"/>
              </w:rPr>
            </w:pPr>
            <w:r>
              <w:rPr>
                <w:color w:val="000000"/>
                <w:spacing w:val="0"/>
                <w:w w:val="100"/>
                <w:position w:val="0"/>
                <w:sz w:val="20"/>
                <w:szCs w:val="20"/>
              </w:rPr>
              <w:t>случая к группе</w:t>
            </w:r>
          </w:p>
        </w:tc>
        <w:tc>
          <w:tcPr>
            <w:tcBorders>
              <w:top w:val="single" w:sz="4"/>
              <w:left w:val="single" w:sz="4"/>
            </w:tcBorders>
            <w:shd w:val="clear" w:color="auto" w:fill="FFFFFF"/>
            <w:vAlign w:val="bottom"/>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450" w:hRule="exact"/>
        </w:trPr>
        <w:tc>
          <w:tcPr>
            <w:tcBorders>
              <w:top w:val="single" w:sz="4"/>
            </w:tcBorders>
            <w:shd w:val="clear" w:color="auto" w:fill="FFFFFF"/>
            <w:vAlign w:val="top"/>
          </w:tcPr>
          <w:p>
            <w:pPr>
              <w:pStyle w:val="Style21"/>
              <w:keepNext w:val="0"/>
              <w:keepLines w:val="0"/>
              <w:framePr w:w="15845" w:h="4517" w:wrap="none" w:hAnchor="page" w:x="520" w:y="31"/>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st15.003</w:t>
            </w:r>
          </w:p>
        </w:tc>
        <w:tc>
          <w:tcPr>
            <w:tcBorders>
              <w:top w:val="single" w:sz="4"/>
            </w:tcBorders>
            <w:shd w:val="clear" w:color="auto" w:fill="FFFFFF"/>
            <w:vAlign w:val="top"/>
          </w:tcPr>
          <w:p>
            <w:pPr>
              <w:pStyle w:val="Style21"/>
              <w:keepNext w:val="0"/>
              <w:keepLines w:val="0"/>
              <w:framePr w:w="15845" w:h="4517" w:wrap="none" w:hAnchor="page" w:x="520" w:y="31"/>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91</w:t>
            </w:r>
          </w:p>
        </w:tc>
        <w:tc>
          <w:tcPr>
            <w:tcBorders>
              <w:top w:val="single" w:sz="4"/>
            </w:tcBorders>
            <w:shd w:val="clear" w:color="auto" w:fill="FFFFFF"/>
            <w:vAlign w:val="top"/>
          </w:tcPr>
          <w:p>
            <w:pPr>
              <w:pStyle w:val="Style21"/>
              <w:keepNext w:val="0"/>
              <w:keepLines w:val="0"/>
              <w:framePr w:w="15845" w:h="4517" w:wrap="none" w:hAnchor="page" w:x="520" w:y="31"/>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Дегенеративные болезни нервной системы</w:t>
            </w:r>
          </w:p>
        </w:tc>
        <w:tc>
          <w:tcPr>
            <w:tcBorders>
              <w:top w:val="single" w:sz="4"/>
            </w:tcBorders>
            <w:shd w:val="clear" w:color="auto" w:fill="FFFFFF"/>
            <w:vAlign w:val="bottom"/>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G14, G20, G21, G21.0, G21.1, G21.2, G21.3, G21.4, G21.8, G21.9, G22, G25, G25.0, G25.1, G25.2, G25.3, G25.4, G25.5, G25.6, G25.8, G25.9, G26, G31, G31.0, G31.1, G31.2, G32.0, G62.8, G70.0, G95.0</w:t>
            </w:r>
          </w:p>
        </w:tc>
        <w:tc>
          <w:tcPr>
            <w:tcBorders>
              <w:top w:val="single" w:sz="4"/>
            </w:tcBorders>
            <w:shd w:val="clear" w:color="auto" w:fill="FFFFFF"/>
            <w:vAlign w:val="top"/>
          </w:tcPr>
          <w:p>
            <w:pPr>
              <w:pStyle w:val="Style21"/>
              <w:keepNext w:val="0"/>
              <w:keepLines w:val="0"/>
              <w:framePr w:w="15845" w:h="4517" w:wrap="none" w:hAnchor="page" w:x="520" w:y="31"/>
              <w:widowControl w:val="0"/>
              <w:shd w:val="clear" w:color="auto" w:fill="auto"/>
              <w:bidi w:val="0"/>
              <w:spacing w:before="28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top"/>
          </w:tcPr>
          <w:p>
            <w:pPr>
              <w:pStyle w:val="Style21"/>
              <w:keepNext w:val="0"/>
              <w:keepLines w:val="0"/>
              <w:framePr w:w="15845" w:h="4517" w:wrap="none" w:hAnchor="page" w:x="520" w:y="31"/>
              <w:widowControl w:val="0"/>
              <w:shd w:val="clear" w:color="auto" w:fill="auto"/>
              <w:bidi w:val="0"/>
              <w:spacing w:before="280" w:after="0" w:line="240" w:lineRule="auto"/>
              <w:ind w:left="0" w:right="1100" w:firstLine="0"/>
              <w:jc w:val="right"/>
              <w:rPr>
                <w:sz w:val="20"/>
                <w:szCs w:val="20"/>
              </w:rPr>
            </w:pPr>
            <w:r>
              <w:rPr>
                <w:color w:val="000000"/>
                <w:spacing w:val="0"/>
                <w:w w:val="100"/>
                <w:position w:val="0"/>
                <w:sz w:val="20"/>
                <w:szCs w:val="20"/>
              </w:rPr>
              <w:t>-</w:t>
            </w:r>
          </w:p>
        </w:tc>
        <w:tc>
          <w:tcPr>
            <w:tcBorders>
              <w:top w:val="single" w:sz="4"/>
            </w:tcBorders>
            <w:shd w:val="clear" w:color="auto" w:fill="FFFFFF"/>
            <w:vAlign w:val="top"/>
          </w:tcPr>
          <w:p>
            <w:pPr>
              <w:pStyle w:val="Style21"/>
              <w:keepNext w:val="0"/>
              <w:keepLines w:val="0"/>
              <w:framePr w:w="15845" w:h="4517" w:wrap="none" w:hAnchor="page" w:x="520" w:y="31"/>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0,84</w:t>
            </w:r>
          </w:p>
        </w:tc>
      </w:tr>
      <w:tr>
        <w:trPr>
          <w:trHeight w:val="787" w:hRule="exact"/>
        </w:trPr>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st15.004</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92</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0" w:after="0" w:line="230" w:lineRule="auto"/>
              <w:ind w:left="0" w:right="0" w:firstLine="0"/>
              <w:jc w:val="left"/>
              <w:rPr>
                <w:sz w:val="20"/>
                <w:szCs w:val="20"/>
              </w:rPr>
            </w:pPr>
            <w:r>
              <w:rPr>
                <w:color w:val="000000"/>
                <w:spacing w:val="0"/>
                <w:w w:val="100"/>
                <w:position w:val="0"/>
                <w:sz w:val="20"/>
                <w:szCs w:val="20"/>
              </w:rPr>
              <w:t>Демиелинизирующие болезни нервной системы</w:t>
            </w:r>
          </w:p>
        </w:tc>
        <w:tc>
          <w:tcPr>
            <w:tcBorders/>
            <w:shd w:val="clear" w:color="auto" w:fill="FFFFFF"/>
            <w:vAlign w:val="center"/>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G35, G36, G36.0, G36.1, G36.8, G36.9, G37, G37.0, G37.1, G37.2, G37.3, G37.4, G37.5, G37.8, G37.9, G61.0, G61.8</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80" w:after="0" w:line="240" w:lineRule="auto"/>
              <w:ind w:left="0" w:right="1100" w:firstLine="0"/>
              <w:jc w:val="righ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1,33</w:t>
            </w:r>
          </w:p>
        </w:tc>
      </w:tr>
      <w:tr>
        <w:trPr>
          <w:trHeight w:val="787" w:hRule="exact"/>
        </w:trPr>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st15.005</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93</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Эпилепсия, судороги (уровень 1)</w:t>
            </w:r>
          </w:p>
        </w:tc>
        <w:tc>
          <w:tcPr>
            <w:tcBorders/>
            <w:shd w:val="clear" w:color="auto" w:fill="FFFFFF"/>
            <w:vAlign w:val="center"/>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G40, G40.0, G40.1, G40.2, G40.3, G40.4, G40.6, G40.7, G40.8, G40.9, G41, G41.0, G41.1, G41.2, G41.8, G41.9, R56, R56.0, R56.8</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80" w:after="0" w:line="240" w:lineRule="auto"/>
              <w:ind w:left="0" w:right="1100" w:firstLine="0"/>
              <w:jc w:val="righ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0,96</w:t>
            </w:r>
          </w:p>
        </w:tc>
      </w:tr>
      <w:tr>
        <w:trPr>
          <w:trHeight w:val="758" w:hRule="exact"/>
        </w:trPr>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st15.007</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94</w:t>
            </w:r>
          </w:p>
        </w:tc>
        <w:tc>
          <w:tcPr>
            <w:tcBorders/>
            <w:shd w:val="clear" w:color="auto" w:fill="FFFFFF"/>
            <w:vAlign w:val="bottom"/>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Расстройства периферической нервной системы</w:t>
            </w:r>
          </w:p>
        </w:tc>
        <w:tc>
          <w:tcPr>
            <w:tcBorders/>
            <w:shd w:val="clear" w:color="auto" w:fill="FFFFFF"/>
            <w:vAlign w:val="bottom"/>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G50, G50.0, G50.1, G50.8, G50.9, G51, G51.0, G51.1, G51.2, G51.3, G51.4, G51.8, G51.9, G52,</w:t>
            </w:r>
          </w:p>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G52.0, G52.1, G52.2, G52.3, G52.7, G52.8,</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80" w:after="0" w:line="240" w:lineRule="auto"/>
              <w:ind w:left="0" w:right="1100" w:firstLine="0"/>
              <w:jc w:val="righ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5845" w:h="4517"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1,02</w:t>
            </w:r>
          </w:p>
        </w:tc>
      </w:tr>
    </w:tbl>
    <w:p>
      <w:pPr>
        <w:framePr w:w="15845" w:h="4517" w:wrap="none" w:hAnchor="page" w:x="520" w:y="31"/>
        <w:widowControl w:val="0"/>
        <w:spacing w:line="1" w:lineRule="exact"/>
      </w:pPr>
    </w:p>
    <w:p>
      <w:pPr>
        <w:pStyle w:val="Style10"/>
        <w:keepNext w:val="0"/>
        <w:keepLines w:val="0"/>
        <w:framePr w:w="4070" w:h="5083" w:wrap="none" w:hAnchor="page" w:x="4888" w:y="4523"/>
        <w:widowControl w:val="0"/>
        <w:shd w:val="clear" w:color="auto" w:fill="auto"/>
        <w:bidi w:val="0"/>
        <w:spacing w:before="0" w:after="0" w:line="240" w:lineRule="auto"/>
        <w:ind w:left="0" w:right="0" w:firstLine="0"/>
        <w:jc w:val="center"/>
      </w:pPr>
      <w:r>
        <w:rPr>
          <w:color w:val="000000"/>
          <w:spacing w:val="0"/>
          <w:w w:val="100"/>
          <w:position w:val="0"/>
        </w:rPr>
        <w:t>G52.9, G53, G53.0, G53.1, G53.2, G53.3, G53.8,</w:t>
        <w:br/>
        <w:t>G54, G54.0, G54.1, G54.2, G54.3, G54.4, G54.5,</w:t>
        <w:br/>
        <w:t>G54.6, G54.7, G54.8, G54.9, G55, G55.0, G55.1,</w:t>
        <w:br/>
        <w:t>G55.2, G55.3, G55.8, G56, G56.0, G56.1, G56.2,</w:t>
        <w:br/>
        <w:t>G56.3, G56.8, G56.9, G57, G57.0, G57.1, G57.2,</w:t>
        <w:br/>
        <w:t>G57.3, G57.4, G57.5, G57.6, G57.8, G57.9, G58,</w:t>
        <w:br/>
        <w:t>G58.0, G58.7, G58.8, G58.9, G59, G59.0, G59.8,</w:t>
        <w:br/>
        <w:t>G61.1, G61.9, G62.0, G62.1, G62.2, G62.9, G63,</w:t>
        <w:br/>
        <w:t>G63.0, G63.1, G63.2, G63.3, G63.4, G63.5,</w:t>
        <w:br/>
        <w:t>G63.6, G63.8, G64, G70.1, G70.2, G70.8, G70.9,</w:t>
        <w:br/>
        <w:t>G73.0, G73.1, G73.2, G73.3, R94.1, S04.1, S04.2,</w:t>
      </w:r>
    </w:p>
    <w:p>
      <w:pPr>
        <w:pStyle w:val="Style10"/>
        <w:keepNext w:val="0"/>
        <w:keepLines w:val="0"/>
        <w:framePr w:w="4070" w:h="5083" w:wrap="none" w:hAnchor="page" w:x="4888" w:y="4523"/>
        <w:widowControl w:val="0"/>
        <w:numPr>
          <w:ilvl w:val="0"/>
          <w:numId w:val="39"/>
        </w:numPr>
        <w:shd w:val="clear" w:color="auto" w:fill="auto"/>
        <w:tabs>
          <w:tab w:pos="562" w:val="left"/>
        </w:tabs>
        <w:bidi w:val="0"/>
        <w:spacing w:before="0" w:after="0" w:line="240" w:lineRule="auto"/>
        <w:ind w:left="0" w:right="0" w:firstLine="0"/>
        <w:jc w:val="center"/>
      </w:pPr>
      <w:bookmarkStart w:id="97" w:name="bookmark97"/>
      <w:bookmarkEnd w:id="97"/>
      <w:r>
        <w:rPr>
          <w:color w:val="000000"/>
          <w:spacing w:val="0"/>
          <w:w w:val="100"/>
          <w:position w:val="0"/>
        </w:rPr>
        <w:t>S04.4, S04.5, S04.7, S04.8, S04.9, S14.2,</w:t>
      </w:r>
    </w:p>
    <w:p>
      <w:pPr>
        <w:pStyle w:val="Style10"/>
        <w:keepNext w:val="0"/>
        <w:keepLines w:val="0"/>
        <w:framePr w:w="4070" w:h="5083" w:wrap="none" w:hAnchor="page" w:x="4888" w:y="4523"/>
        <w:widowControl w:val="0"/>
        <w:numPr>
          <w:ilvl w:val="0"/>
          <w:numId w:val="41"/>
        </w:numPr>
        <w:shd w:val="clear" w:color="auto" w:fill="auto"/>
        <w:tabs>
          <w:tab w:pos="562" w:val="left"/>
        </w:tabs>
        <w:bidi w:val="0"/>
        <w:spacing w:before="0" w:after="0" w:line="240" w:lineRule="auto"/>
        <w:ind w:left="0" w:right="0" w:firstLine="0"/>
        <w:jc w:val="center"/>
      </w:pPr>
      <w:bookmarkStart w:id="98" w:name="bookmark98"/>
      <w:bookmarkEnd w:id="98"/>
      <w:r>
        <w:rPr>
          <w:color w:val="000000"/>
          <w:spacing w:val="0"/>
          <w:w w:val="100"/>
          <w:position w:val="0"/>
        </w:rPr>
        <w:t>S14.4, S14.5, S14.6, S24.2, S24.3, S24.4,</w:t>
        <w:br/>
        <w:t>S24.5, S24.6, S34.2, S34.3, S34.4, S34.5, S34.6,</w:t>
      </w:r>
    </w:p>
    <w:p>
      <w:pPr>
        <w:pStyle w:val="Style10"/>
        <w:keepNext w:val="0"/>
        <w:keepLines w:val="0"/>
        <w:framePr w:w="4070" w:h="5083" w:wrap="none" w:hAnchor="page" w:x="4888" w:y="4523"/>
        <w:widowControl w:val="0"/>
        <w:shd w:val="clear" w:color="auto" w:fill="auto"/>
        <w:bidi w:val="0"/>
        <w:spacing w:before="0" w:after="0" w:line="240" w:lineRule="auto"/>
        <w:ind w:left="0" w:right="0" w:firstLine="0"/>
        <w:jc w:val="center"/>
      </w:pPr>
      <w:r>
        <w:rPr>
          <w:color w:val="000000"/>
          <w:spacing w:val="0"/>
          <w:w w:val="100"/>
          <w:position w:val="0"/>
        </w:rPr>
        <w:t>S34.8, S44, S44.0, S44.1, S44.2, S44.3, S44.4,</w:t>
        <w:br/>
        <w:t>S44.5, S44.7, S44.8, S44.9, S54, S54.0, S54.1,</w:t>
        <w:br/>
        <w:t>S54.2, S54.3, S54.7, S54.8, S54.9, S64, S64.0,</w:t>
        <w:br/>
        <w:t>S64.1, S64.2, S64.3, S64.4, S64.7, S64.8, S64.9,</w:t>
        <w:br/>
        <w:t>S74, S74.0, S74.1, S74.2, S74.7, S74.8, S74.9,</w:t>
        <w:br/>
        <w:t>S84, S84.0, S84.1, S84.2, S84.7, S84.8, S84.9,</w:t>
        <w:br/>
        <w:t>S94, S94.0, S94.1, S94.2, S94.3, S94.7, S94.8,</w:t>
      </w:r>
    </w:p>
    <w:p>
      <w:pPr>
        <w:pStyle w:val="Style10"/>
        <w:keepNext w:val="0"/>
        <w:keepLines w:val="0"/>
        <w:framePr w:w="4070" w:h="5083" w:wrap="none" w:hAnchor="page" w:x="4888" w:y="4523"/>
        <w:widowControl w:val="0"/>
        <w:shd w:val="clear" w:color="auto" w:fill="auto"/>
        <w:bidi w:val="0"/>
        <w:spacing w:before="0" w:after="0" w:line="240" w:lineRule="auto"/>
        <w:ind w:left="0" w:right="0" w:firstLine="0"/>
        <w:jc w:val="center"/>
      </w:pPr>
      <w:r>
        <w:rPr>
          <w:color w:val="000000"/>
          <w:spacing w:val="0"/>
          <w:w w:val="100"/>
          <w:position w:val="0"/>
        </w:rPr>
        <w:t>S94.9, T09.4, T11.3, T13.3, T14.4</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5"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476" w:bottom="1100" w:left="519" w:header="0" w:footer="672" w:gutter="0"/>
          <w:cols w:space="720"/>
          <w:noEndnote/>
          <w:rtlGutter w:val="0"/>
          <w:docGrid w:linePitch="360"/>
        </w:sectPr>
      </w:pPr>
    </w:p>
    <w:tbl>
      <w:tblPr>
        <w:tblOverlap w:val="never"/>
        <w:jc w:val="left"/>
        <w:tblLayout w:type="fixed"/>
      </w:tblPr>
      <w:tblGrid>
        <w:gridCol w:w="907"/>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framePr w:w="15826" w:h="6192" w:wrap="none" w:hAnchor="page" w:x="520" w:y="31"/>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framePr w:w="15826" w:h="6192" w:wrap="none" w:hAnchor="page" w:x="520" w:y="31"/>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framePr w:w="15826" w:h="6192" w:wrap="none" w:hAnchor="page" w:x="520" w:y="31"/>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2136" w:hRule="exact"/>
        </w:trPr>
        <w:tc>
          <w:tcPr>
            <w:tcBorders>
              <w:top w:val="single" w:sz="4"/>
            </w:tcBorders>
            <w:shd w:val="clear" w:color="auto" w:fill="FFFFFF"/>
            <w:vAlign w:val="top"/>
          </w:tcPr>
          <w:p>
            <w:pPr>
              <w:pStyle w:val="Style21"/>
              <w:keepNext w:val="0"/>
              <w:keepLines w:val="0"/>
              <w:framePr w:w="15826" w:h="6192" w:wrap="none" w:hAnchor="page" w:x="520" w:y="31"/>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st15.008</w:t>
            </w:r>
          </w:p>
        </w:tc>
        <w:tc>
          <w:tcPr>
            <w:tcBorders>
              <w:top w:val="single" w:sz="4"/>
            </w:tcBorders>
            <w:shd w:val="clear" w:color="auto" w:fill="FFFFFF"/>
            <w:vAlign w:val="top"/>
          </w:tcPr>
          <w:p>
            <w:pPr>
              <w:pStyle w:val="Style21"/>
              <w:keepNext w:val="0"/>
              <w:keepLines w:val="0"/>
              <w:framePr w:w="15826" w:h="6192" w:wrap="none" w:hAnchor="page" w:x="520" w:y="31"/>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95</w:t>
            </w:r>
          </w:p>
        </w:tc>
        <w:tc>
          <w:tcPr>
            <w:tcBorders>
              <w:top w:val="single" w:sz="4"/>
            </w:tcBorders>
            <w:shd w:val="clear" w:color="auto" w:fill="FFFFFF"/>
            <w:vAlign w:val="top"/>
          </w:tcPr>
          <w:p>
            <w:pPr>
              <w:pStyle w:val="Style21"/>
              <w:keepNext w:val="0"/>
              <w:keepLines w:val="0"/>
              <w:framePr w:w="15826" w:h="6192" w:wrap="none" w:hAnchor="page" w:x="520" w:y="31"/>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Неврологические заболевания, лечение с применением ботулотоксина (уровень 1)</w:t>
            </w:r>
          </w:p>
        </w:tc>
        <w:tc>
          <w:tcPr>
            <w:tcBorders>
              <w:top w:val="single" w:sz="4"/>
            </w:tcBorders>
            <w:shd w:val="clear" w:color="auto" w:fill="FFFFFF"/>
            <w:vAlign w:val="bottom"/>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G20, G23.0, G24, G24.0, G24.1, G24.2, G24.3, G24.4, G24.5, G24.8, G24.9, G35, G43, G43.0, G43.1, G43.2, G43.3, G43.8, G43.9, G44, G44.0, G44.1, G44.2, G44.3, G44.4, G44.8, G51.3, G80, G80.0, G80.1, G80.2, G80.3, G80.4, G80.8, G80.9, G81.1, G81.9, G82.1, G82.4, G82.5, I69.0, I69.1, I69.2, I69.3, I69.4, I69.8, T90.1, T90.5, T90.8, T90.9</w:t>
            </w:r>
          </w:p>
        </w:tc>
        <w:tc>
          <w:tcPr>
            <w:tcBorders>
              <w:top w:val="single" w:sz="4"/>
            </w:tcBorders>
            <w:shd w:val="clear" w:color="auto" w:fill="FFFFFF"/>
            <w:vAlign w:val="top"/>
          </w:tcPr>
          <w:p>
            <w:pPr>
              <w:pStyle w:val="Style21"/>
              <w:keepNext w:val="0"/>
              <w:keepLines w:val="0"/>
              <w:framePr w:w="15826" w:h="6192" w:wrap="none" w:hAnchor="page" w:x="520" w:y="31"/>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A25.24.001.002</w:t>
            </w:r>
          </w:p>
        </w:tc>
        <w:tc>
          <w:tcPr>
            <w:tcBorders>
              <w:top w:val="single" w:sz="4"/>
            </w:tcBorders>
            <w:shd w:val="clear" w:color="auto" w:fill="FFFFFF"/>
            <w:vAlign w:val="top"/>
          </w:tcPr>
          <w:p>
            <w:pPr>
              <w:pStyle w:val="Style21"/>
              <w:keepNext w:val="0"/>
              <w:keepLines w:val="0"/>
              <w:framePr w:w="15826" w:h="6192" w:wrap="none" w:hAnchor="page" w:x="520" w:y="31"/>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bt2</w:t>
            </w:r>
          </w:p>
        </w:tc>
        <w:tc>
          <w:tcPr>
            <w:tcBorders>
              <w:top w:val="single" w:sz="4"/>
            </w:tcBorders>
            <w:shd w:val="clear" w:color="auto" w:fill="FFFFFF"/>
            <w:vAlign w:val="top"/>
          </w:tcPr>
          <w:p>
            <w:pPr>
              <w:pStyle w:val="Style21"/>
              <w:keepNext w:val="0"/>
              <w:keepLines w:val="0"/>
              <w:framePr w:w="15826" w:h="6192" w:wrap="none" w:hAnchor="page" w:x="520" w:y="31"/>
              <w:widowControl w:val="0"/>
              <w:shd w:val="clear" w:color="auto" w:fill="auto"/>
              <w:bidi w:val="0"/>
              <w:spacing w:before="240" w:after="0" w:line="240" w:lineRule="auto"/>
              <w:ind w:left="0" w:right="0" w:firstLine="600"/>
              <w:jc w:val="left"/>
              <w:rPr>
                <w:sz w:val="20"/>
                <w:szCs w:val="20"/>
              </w:rPr>
            </w:pPr>
            <w:r>
              <w:rPr>
                <w:color w:val="000000"/>
                <w:spacing w:val="0"/>
                <w:w w:val="100"/>
                <w:position w:val="0"/>
                <w:sz w:val="20"/>
                <w:szCs w:val="20"/>
              </w:rPr>
              <w:t>1,43</w:t>
            </w:r>
          </w:p>
        </w:tc>
      </w:tr>
      <w:tr>
        <w:trPr>
          <w:trHeight w:val="1262" w:hRule="exact"/>
        </w:trPr>
        <w:tc>
          <w:tcPr>
            <w:tcBorders/>
            <w:shd w:val="clear" w:color="auto" w:fill="FFFFFF"/>
            <w:vAlign w:val="top"/>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st15.009</w:t>
            </w:r>
          </w:p>
        </w:tc>
        <w:tc>
          <w:tcPr>
            <w:tcBorders/>
            <w:shd w:val="clear" w:color="auto" w:fill="FFFFFF"/>
            <w:vAlign w:val="top"/>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96</w:t>
            </w:r>
          </w:p>
        </w:tc>
        <w:tc>
          <w:tcPr>
            <w:tcBorders/>
            <w:shd w:val="clear" w:color="auto" w:fill="FFFFFF"/>
            <w:vAlign w:val="center"/>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Неврологические заболевания, лечение с применением ботулотоксина (уровень 2)</w:t>
            </w:r>
          </w:p>
        </w:tc>
        <w:tc>
          <w:tcPr>
            <w:tcBorders/>
            <w:shd w:val="clear" w:color="auto" w:fill="FFFFFF"/>
            <w:vAlign w:val="center"/>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G20, G23.0, G24, G24.0, G24.1, G24.2, G24.8, G24.9, G35, G51.3, G80, G80.0, G80.1, G80.2, G80.3, G80.4, G80.8, G80.9, G81.1, G81.9,</w:t>
            </w:r>
          </w:p>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G82.1, G82.4, G82.5, I69.0, I69.1, I69.2, I69.3, I69.4, I69.8, T90.1, T90.5, T90.8, T90.9</w:t>
            </w:r>
          </w:p>
        </w:tc>
        <w:tc>
          <w:tcPr>
            <w:tcBorders/>
            <w:shd w:val="clear" w:color="auto" w:fill="FFFFFF"/>
            <w:vAlign w:val="top"/>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A25.24.001.002</w:t>
            </w:r>
          </w:p>
        </w:tc>
        <w:tc>
          <w:tcPr>
            <w:tcBorders/>
            <w:shd w:val="clear" w:color="auto" w:fill="FFFFFF"/>
            <w:vAlign w:val="top"/>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bt1</w:t>
            </w:r>
          </w:p>
        </w:tc>
        <w:tc>
          <w:tcPr>
            <w:tcBorders/>
            <w:shd w:val="clear" w:color="auto" w:fill="FFFFFF"/>
            <w:vAlign w:val="top"/>
          </w:tcPr>
          <w:p>
            <w:pPr>
              <w:pStyle w:val="Style21"/>
              <w:keepNext w:val="0"/>
              <w:keepLines w:val="0"/>
              <w:framePr w:w="15826" w:h="6192" w:wrap="none" w:hAnchor="page" w:x="520" w:y="31"/>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2,11</w:t>
            </w:r>
          </w:p>
        </w:tc>
      </w:tr>
      <w:tr>
        <w:trPr>
          <w:trHeight w:val="1325" w:hRule="exact"/>
        </w:trPr>
        <w:tc>
          <w:tcPr>
            <w:tcBorders/>
            <w:shd w:val="clear" w:color="auto" w:fill="FFFFFF"/>
            <w:vAlign w:val="top"/>
          </w:tcPr>
          <w:p>
            <w:pPr>
              <w:framePr w:w="15826" w:h="6192" w:wrap="none" w:hAnchor="page" w:x="520" w:y="31"/>
              <w:widowControl w:val="0"/>
              <w:rPr>
                <w:sz w:val="10"/>
                <w:szCs w:val="10"/>
              </w:rPr>
            </w:pPr>
          </w:p>
        </w:tc>
        <w:tc>
          <w:tcPr>
            <w:tcBorders/>
            <w:shd w:val="clear" w:color="auto" w:fill="FFFFFF"/>
            <w:vAlign w:val="top"/>
          </w:tcPr>
          <w:p>
            <w:pPr>
              <w:framePr w:w="15826" w:h="6192" w:wrap="none" w:hAnchor="page" w:x="520" w:y="31"/>
              <w:widowControl w:val="0"/>
              <w:rPr>
                <w:sz w:val="10"/>
                <w:szCs w:val="10"/>
              </w:rPr>
            </w:pPr>
          </w:p>
        </w:tc>
        <w:tc>
          <w:tcPr>
            <w:tcBorders/>
            <w:shd w:val="clear" w:color="auto" w:fill="FFFFFF"/>
            <w:vAlign w:val="top"/>
          </w:tcPr>
          <w:p>
            <w:pPr>
              <w:framePr w:w="15826" w:h="6192" w:wrap="none" w:hAnchor="page" w:x="520" w:y="31"/>
              <w:widowControl w:val="0"/>
              <w:rPr>
                <w:sz w:val="10"/>
                <w:szCs w:val="10"/>
              </w:rPr>
            </w:pPr>
          </w:p>
        </w:tc>
        <w:tc>
          <w:tcPr>
            <w:tcBorders/>
            <w:shd w:val="clear" w:color="auto" w:fill="FFFFFF"/>
            <w:vAlign w:val="center"/>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G12, G20, G23.0, G30, G35, G40, G71.0, G80, G80.0, G80.1, G80.2, G80.3, G80.4, G80.8, G80.9, G81.1, G81.9,G82.1, G82.4, G82.5, I69.0, I69.1, I69.2, I69.3, I69.4, I69.8, T90.1, T90.5, T90.8, T90.9</w:t>
            </w:r>
          </w:p>
        </w:tc>
        <w:tc>
          <w:tcPr>
            <w:tcBorders/>
            <w:shd w:val="clear" w:color="auto" w:fill="FFFFFF"/>
            <w:vAlign w:val="top"/>
          </w:tcPr>
          <w:p>
            <w:pPr>
              <w:pStyle w:val="Style21"/>
              <w:keepNext w:val="0"/>
              <w:keepLines w:val="0"/>
              <w:framePr w:w="15826" w:h="6192" w:wrap="none" w:hAnchor="page" w:x="520" w:y="31"/>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framePr w:w="15826" w:h="6192" w:wrap="none" w:hAnchor="page" w:x="520" w:y="31"/>
              <w:widowControl w:val="0"/>
              <w:shd w:val="clear" w:color="auto" w:fill="auto"/>
              <w:bidi w:val="0"/>
              <w:spacing w:before="0" w:after="0" w:line="266"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 xml:space="preserve">bt3 </w:t>
            </w:r>
            <w:r>
              <w:rPr>
                <w:color w:val="000000"/>
                <w:spacing w:val="0"/>
                <w:w w:val="100"/>
                <w:position w:val="0"/>
                <w:sz w:val="20"/>
                <w:szCs w:val="20"/>
              </w:rPr>
              <w:t>Возрастная группа: от 0 дней до 18 лет</w:t>
            </w:r>
          </w:p>
        </w:tc>
        <w:tc>
          <w:tcPr>
            <w:tcBorders/>
            <w:shd w:val="clear" w:color="auto" w:fill="FFFFFF"/>
            <w:vAlign w:val="top"/>
          </w:tcPr>
          <w:p>
            <w:pPr>
              <w:framePr w:w="15826" w:h="6192" w:wrap="none" w:hAnchor="page" w:x="520" w:y="31"/>
              <w:widowControl w:val="0"/>
              <w:rPr>
                <w:sz w:val="10"/>
                <w:szCs w:val="10"/>
              </w:rPr>
            </w:pPr>
          </w:p>
        </w:tc>
      </w:tr>
      <w:tr>
        <w:trPr>
          <w:trHeight w:val="734" w:hRule="exact"/>
        </w:trPr>
        <w:tc>
          <w:tcPr>
            <w:tcBorders/>
            <w:shd w:val="clear" w:color="auto" w:fill="FFFFFF"/>
            <w:vAlign w:val="top"/>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st15.010</w:t>
            </w:r>
          </w:p>
        </w:tc>
        <w:tc>
          <w:tcPr>
            <w:tcBorders/>
            <w:shd w:val="clear" w:color="auto" w:fill="FFFFFF"/>
            <w:vAlign w:val="top"/>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97</w:t>
            </w:r>
          </w:p>
        </w:tc>
        <w:tc>
          <w:tcPr>
            <w:tcBorders/>
            <w:shd w:val="clear" w:color="auto" w:fill="FFFFFF"/>
            <w:vAlign w:val="bottom"/>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нарушения нервной системы (уровень 1)</w:t>
            </w:r>
          </w:p>
        </w:tc>
        <w:tc>
          <w:tcPr>
            <w:tcBorders/>
            <w:shd w:val="clear" w:color="auto" w:fill="FFFFFF"/>
            <w:vAlign w:val="bottom"/>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B91, B94.1, E75.2, E75.3, E75.4, G09, G24, G24.0, G24.3, G24.4, G24.8, G24.9, G30, G30.0, G30.1, G30.8, G30.9, G32.8, G47, G47.0, G47.1,</w:t>
            </w:r>
          </w:p>
        </w:tc>
        <w:tc>
          <w:tcPr>
            <w:tcBorders/>
            <w:shd w:val="clear" w:color="auto" w:fill="FFFFFF"/>
            <w:vAlign w:val="top"/>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5826" w:h="619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5826" w:h="6192" w:wrap="none" w:hAnchor="page" w:x="520" w:y="31"/>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0,74</w:t>
            </w:r>
          </w:p>
        </w:tc>
      </w:tr>
    </w:tbl>
    <w:p>
      <w:pPr>
        <w:framePr w:w="15826" w:h="6192" w:wrap="none" w:hAnchor="page" w:x="520" w:y="31"/>
        <w:widowControl w:val="0"/>
        <w:spacing w:line="1" w:lineRule="exact"/>
      </w:pPr>
    </w:p>
    <w:p>
      <w:pPr>
        <w:pStyle w:val="Style10"/>
        <w:keepNext w:val="0"/>
        <w:keepLines w:val="0"/>
        <w:framePr w:w="4003" w:h="3475" w:wrap="none" w:hAnchor="page" w:x="4922" w:y="6194"/>
        <w:widowControl w:val="0"/>
        <w:shd w:val="clear" w:color="auto" w:fill="auto"/>
        <w:bidi w:val="0"/>
        <w:spacing w:before="0" w:after="0" w:line="240" w:lineRule="auto"/>
        <w:ind w:left="0" w:right="0" w:firstLine="0"/>
        <w:jc w:val="center"/>
      </w:pPr>
      <w:r>
        <w:rPr>
          <w:color w:val="000000"/>
          <w:spacing w:val="0"/>
          <w:w w:val="100"/>
          <w:position w:val="0"/>
        </w:rPr>
        <w:t>G47.2, G47.3, G47.4, G47.8, G47.9, G73.4,</w:t>
        <w:br/>
        <w:t>G73.5, G73.6, G73.7, G90, G90.0, G90.1, G90.2,</w:t>
        <w:br/>
        <w:t>G90.4, G90.5, G90.6, G90.7, G90.8, G90.9, G91,</w:t>
        <w:br/>
        <w:t>G91.0, G91.1, G91.2, G91.3, G91.8, G91.9, G92,</w:t>
        <w:br/>
        <w:t>G93, G93.0, G93.2, G93.3, G93.4, G93.7, G93.8,</w:t>
        <w:br/>
        <w:t>G93.9, G94, G94.0, G94.1, G94.2, G94.3, G94.8,</w:t>
        <w:br/>
        <w:t>G96, G96.0, G96.1, G96.8, G96.9, G98, G99,</w:t>
        <w:br/>
        <w:t>G99.0, G99.1, G99.8, Q00, Q00.0, Q00.1, Q00.2,</w:t>
        <w:br/>
        <w:t>Q01, Q01.0, Q01.1, Q01.2, Q01.8, Q01.9, Q02,</w:t>
        <w:br/>
        <w:t>Q03, Q03.0, Q03.1, Q03.8, Q03.9, Q04, Q04.0,</w:t>
      </w:r>
    </w:p>
    <w:p>
      <w:pPr>
        <w:pStyle w:val="Style10"/>
        <w:keepNext w:val="0"/>
        <w:keepLines w:val="0"/>
        <w:framePr w:w="4003" w:h="3475" w:wrap="none" w:hAnchor="page" w:x="4922" w:y="6194"/>
        <w:widowControl w:val="0"/>
        <w:shd w:val="clear" w:color="auto" w:fill="auto"/>
        <w:bidi w:val="0"/>
        <w:spacing w:before="0" w:after="0" w:line="240" w:lineRule="auto"/>
        <w:ind w:left="0" w:right="0" w:firstLine="0"/>
        <w:jc w:val="center"/>
      </w:pPr>
      <w:r>
        <w:rPr>
          <w:color w:val="000000"/>
          <w:spacing w:val="0"/>
          <w:w w:val="100"/>
          <w:position w:val="0"/>
        </w:rPr>
        <w:t>Q04.1, Q04.2, Q04.3, Q04.4, Q04.5, Q04.6,</w:t>
        <w:br/>
        <w:t>Q04.8, Q04.9, Q05, Q05.0, Q05.1, Q05.2, Q05.3,</w:t>
        <w:br/>
        <w:t>Q05.4, Q05.5, Q05.6, Q05.7, Q05.8, Q05.9, Q06,</w:t>
        <w:br/>
        <w:t>Q06.0, Q06.1, Q06.2, Q06.3, Q06.4, Q06.8,</w:t>
        <w:br/>
        <w:t>Q06.9, Q07, Q07.0, Q07.8, Q07.9, R20, R20.0,</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7"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495" w:bottom="1100" w:left="519" w:header="0" w:footer="672" w:gutter="0"/>
          <w:cols w:space="720"/>
          <w:noEndnote/>
          <w:rtlGutter w:val="0"/>
          <w:docGrid w:linePitch="360"/>
        </w:sectPr>
      </w:pPr>
    </w:p>
    <w:tbl>
      <w:tblPr>
        <w:tblOverlap w:val="never"/>
        <w:jc w:val="center"/>
        <w:tblLayout w:type="fixed"/>
      </w:tblPr>
      <w:tblGrid>
        <w:gridCol w:w="907"/>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168" w:lineRule="auto"/>
              <w:ind w:left="0" w:right="0" w:firstLine="0"/>
              <w:jc w:val="center"/>
              <w:rPr>
                <w:sz w:val="20"/>
                <w:szCs w:val="20"/>
              </w:rPr>
            </w:pPr>
            <w:r>
              <w:rPr>
                <w:color w:val="000000"/>
                <w:spacing w:val="0"/>
                <w:w w:val="100"/>
                <w:position w:val="0"/>
                <w:sz w:val="20"/>
                <w:szCs w:val="20"/>
              </w:rPr>
              <w:t>Дополнительные критерии отнесения _*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2362"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R20.1, R20.2, R20.3, R20.8, R25, R25.0, R25.1, R25.2, R25.3, R25.8, R26, R26.0, R26.1, R26.8, R27, R27.0, R27.8, R29, R29.0, R29.1, R29.2,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R29.3, R29.8, R43, R43.0, R43.1, R43.2, R43.8, R49, R49.0, R49.1, R49.2, R49.8, R83, R83.0,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R83.1, R83.2, R83.3, R83.4, R83.5, R83.6, R83.7, R83.8, R83.9, R90, R90.0, R90.8, R93, R93.0, R94, R94.0, T90.2, T90.3, T90.5, T90.8, T90.9, T92.4, T93.4</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148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st15.011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98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нарушения нервной системы (уровень 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G08, G43, G43.0, G43.1, G43.2, G43.3, G43.8,</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G43.9, G44, G44.0, G44.1, G44.2, G44.3, G44.4,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G44.8, G93.1, G93.5, G93.6, G95.1, G95.2,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G95.8, G95.9, G97, G97.0, G97.1, G97.2, G97.8, G97.9, G99.2, R40, R40.0, R40.1, R40.2, R51, T85, T85.0, T85.1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0,99</w:t>
            </w:r>
          </w:p>
        </w:tc>
      </w:tr>
      <w:tr>
        <w:trPr>
          <w:trHeight w:val="104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st15.012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99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Транзиторные ишемические приступы, сосудистые мозговые синдромы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G45, G45.0, G45.1, G45.2, G45.3, G45.4, G45.8, G45.9, G46, G46.0, G46.1, G46.2, G46.3, G46.4, G46.5, G46.6, G46.7, G46.8</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1,15</w:t>
            </w:r>
          </w:p>
        </w:tc>
      </w:tr>
      <w:tr>
        <w:trPr>
          <w:trHeight w:val="99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st15.013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Кровоизлияние в мозг</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60"/>
              <w:jc w:val="both"/>
              <w:rPr>
                <w:sz w:val="20"/>
                <w:szCs w:val="20"/>
              </w:rPr>
            </w:pPr>
            <w:r>
              <w:rPr>
                <w:color w:val="000000"/>
                <w:spacing w:val="0"/>
                <w:w w:val="100"/>
                <w:position w:val="0"/>
                <w:sz w:val="20"/>
                <w:szCs w:val="20"/>
              </w:rPr>
              <w:t>I60, I60.0, I60.1, I60.2, I60.3, I60.4, I60.5, I60.6, I60.7, I60.8, I60.9, I61, I61.0, I61.1, I61.2, I61.3, I61.4, I61.5, I61.6, I61.8, I61.9, I62, I62.0, I62.1,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I62.9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2,82</w:t>
            </w:r>
          </w:p>
        </w:tc>
      </w:tr>
      <w:tr>
        <w:trPr>
          <w:trHeight w:val="57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st15.014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Инфаркт мозга (уровень 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I63.0, I63.1, I63.2, I63.3, I63.4, I63.5, I63.6, I63.8,</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I63.9, I64</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2,52</w:t>
            </w:r>
          </w:p>
        </w:tc>
      </w:tr>
      <w:tr>
        <w:trPr>
          <w:trHeight w:val="56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Инфаркт мозга (уровень 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I63.0, I63.1, I63.2, I63.3, I63.4, I63.5, I63.6, I63.8, I63.9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A25.30.036.002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3,12</w:t>
            </w:r>
          </w:p>
        </w:tc>
      </w:tr>
      <w:tr>
        <w:trPr>
          <w:trHeight w:val="77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Инфаркт мозга (уровень 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I63.0, I63.1, I63.2, I63.3, I63.4, I63.5, I63.6, I63.8, I63.9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A05.12.006, A06.12.031, A06.12.031.001, A06.12.056, A25.30.036.003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4,51</w:t>
            </w:r>
          </w:p>
        </w:tc>
      </w:tr>
      <w:tr>
        <w:trPr>
          <w:trHeight w:val="75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st15.017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цереброваскулярные болезни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I65, I65.0, I65.1, I65.2, I65.3, I65.8, I65.9, I66, I66.0, I66.1, I66.2, I66.3, I66.4, I66.8, I66.9, I67, I67.0, I67.1, I67.2, I67.3, I67.4, I67.5, I67.6, I67.7,</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0,82</w:t>
            </w:r>
          </w:p>
        </w:tc>
      </w:tr>
    </w:tbl>
    <w:p>
      <w:pPr>
        <w:sectPr>
          <w:footnotePr>
            <w:pos w:val="pageBottom"/>
            <w:numFmt w:val="decimal"/>
            <w:numStart w:val="2"/>
            <w:numRestart w:val="continuous"/>
            <w15:footnoteColumns w:val="1"/>
          </w:footnotePr>
          <w:pgSz w:w="16840" w:h="11900" w:orient="landscape"/>
          <w:pgMar w:top="1130" w:right="495" w:bottom="1130" w:left="519" w:header="0" w:footer="702" w:gutter="0"/>
          <w:cols w:space="720"/>
          <w:noEndnote/>
          <w:rtlGutter w:val="0"/>
          <w:docGrid w:linePitch="360"/>
        </w:sectPr>
      </w:pPr>
    </w:p>
    <w:p>
      <w:pPr>
        <w:pStyle w:val="Style10"/>
        <w:keepNext w:val="0"/>
        <w:keepLines w:val="0"/>
        <w:framePr w:w="725" w:h="250" w:wrap="none" w:hAnchor="page" w:x="583" w:y="1576"/>
        <w:widowControl w:val="0"/>
        <w:shd w:val="clear" w:color="auto" w:fill="auto"/>
        <w:bidi w:val="0"/>
        <w:spacing w:before="0" w:after="0" w:line="240" w:lineRule="auto"/>
        <w:ind w:left="0" w:right="0" w:firstLine="0"/>
        <w:jc w:val="left"/>
      </w:pPr>
      <w:r>
        <w:rPr>
          <w:color w:val="000000"/>
          <w:spacing w:val="0"/>
          <w:w w:val="100"/>
          <w:position w:val="0"/>
        </w:rPr>
        <w:t>st15.018</w:t>
      </w:r>
    </w:p>
    <w:p>
      <w:pPr>
        <w:pStyle w:val="Style10"/>
        <w:keepNext w:val="0"/>
        <w:keepLines w:val="0"/>
        <w:framePr w:w="725" w:h="250" w:wrap="none" w:hAnchor="page" w:x="583" w:y="2354"/>
        <w:widowControl w:val="0"/>
        <w:shd w:val="clear" w:color="auto" w:fill="auto"/>
        <w:bidi w:val="0"/>
        <w:spacing w:before="0" w:after="0" w:line="240" w:lineRule="auto"/>
        <w:ind w:left="0" w:right="0" w:firstLine="0"/>
        <w:jc w:val="both"/>
      </w:pPr>
      <w:r>
        <w:rPr>
          <w:color w:val="000000"/>
          <w:spacing w:val="0"/>
          <w:w w:val="100"/>
          <w:position w:val="0"/>
        </w:rPr>
        <w:t>st15.019</w:t>
      </w:r>
    </w:p>
    <w:p>
      <w:pPr>
        <w:pStyle w:val="Style10"/>
        <w:keepNext w:val="0"/>
        <w:keepLines w:val="0"/>
        <w:framePr w:w="725" w:h="250" w:wrap="none" w:hAnchor="page" w:x="583" w:y="3146"/>
        <w:widowControl w:val="0"/>
        <w:shd w:val="clear" w:color="auto" w:fill="auto"/>
        <w:bidi w:val="0"/>
        <w:spacing w:before="0" w:after="0" w:line="240" w:lineRule="auto"/>
        <w:ind w:left="0" w:right="0" w:firstLine="0"/>
        <w:jc w:val="both"/>
      </w:pPr>
      <w:r>
        <w:rPr>
          <w:color w:val="000000"/>
          <w:spacing w:val="0"/>
          <w:w w:val="100"/>
          <w:position w:val="0"/>
        </w:rPr>
        <w:t>st15.020</w:t>
      </w:r>
    </w:p>
    <w:p>
      <w:pPr>
        <w:pStyle w:val="Style10"/>
        <w:keepNext w:val="0"/>
        <w:keepLines w:val="0"/>
        <w:framePr w:w="370" w:h="250" w:wrap="none" w:hAnchor="page" w:x="760" w:y="3938"/>
        <w:widowControl w:val="0"/>
        <w:shd w:val="clear" w:color="auto" w:fill="auto"/>
        <w:bidi w:val="0"/>
        <w:spacing w:before="0" w:after="0" w:line="240" w:lineRule="auto"/>
        <w:ind w:left="0" w:right="0" w:firstLine="0"/>
        <w:jc w:val="both"/>
      </w:pPr>
      <w:r>
        <w:rPr>
          <w:color w:val="000000"/>
          <w:spacing w:val="0"/>
          <w:w w:val="100"/>
          <w:position w:val="0"/>
        </w:rPr>
        <w:t>st16</w:t>
      </w:r>
    </w:p>
    <w:p>
      <w:pPr>
        <w:pStyle w:val="Style10"/>
        <w:keepNext w:val="0"/>
        <w:keepLines w:val="0"/>
        <w:framePr w:w="725" w:h="250" w:wrap="none" w:hAnchor="page" w:x="583" w:y="4264"/>
        <w:widowControl w:val="0"/>
        <w:shd w:val="clear" w:color="auto" w:fill="auto"/>
        <w:bidi w:val="0"/>
        <w:spacing w:before="0" w:after="0" w:line="240" w:lineRule="auto"/>
        <w:ind w:left="0" w:right="0" w:firstLine="0"/>
        <w:jc w:val="both"/>
      </w:pPr>
      <w:r>
        <w:rPr>
          <w:color w:val="000000"/>
          <w:spacing w:val="0"/>
          <w:w w:val="100"/>
          <w:position w:val="0"/>
        </w:rPr>
        <w:t>st16.001</w:t>
      </w:r>
    </w:p>
    <w:p>
      <w:pPr>
        <w:pStyle w:val="Style10"/>
        <w:keepNext w:val="0"/>
        <w:keepLines w:val="0"/>
        <w:framePr w:w="725" w:h="250" w:wrap="none" w:hAnchor="page" w:x="583" w:y="5517"/>
        <w:widowControl w:val="0"/>
        <w:shd w:val="clear" w:color="auto" w:fill="auto"/>
        <w:bidi w:val="0"/>
        <w:spacing w:before="0" w:after="0" w:line="240" w:lineRule="auto"/>
        <w:ind w:left="0" w:right="0" w:firstLine="0"/>
        <w:jc w:val="both"/>
      </w:pPr>
      <w:r>
        <w:rPr>
          <w:color w:val="000000"/>
          <w:spacing w:val="0"/>
          <w:w w:val="100"/>
          <w:position w:val="0"/>
        </w:rPr>
        <w:t>st16.002</w:t>
      </w:r>
    </w:p>
    <w:p>
      <w:pPr>
        <w:pStyle w:val="Style10"/>
        <w:keepNext w:val="0"/>
        <w:keepLines w:val="0"/>
        <w:framePr w:w="725" w:h="250" w:wrap="none" w:hAnchor="page" w:x="583" w:y="6535"/>
        <w:widowControl w:val="0"/>
        <w:shd w:val="clear" w:color="auto" w:fill="auto"/>
        <w:bidi w:val="0"/>
        <w:spacing w:before="0" w:after="0" w:line="240" w:lineRule="auto"/>
        <w:ind w:left="0" w:right="0" w:firstLine="0"/>
        <w:jc w:val="both"/>
      </w:pPr>
      <w:r>
        <w:rPr>
          <w:color w:val="000000"/>
          <w:spacing w:val="0"/>
          <w:w w:val="100"/>
          <w:position w:val="0"/>
        </w:rPr>
        <w:t>st16.003</w:t>
      </w:r>
    </w:p>
    <w:tbl>
      <w:tblPr>
        <w:tblOverlap w:val="never"/>
        <w:jc w:val="left"/>
        <w:tblLayout w:type="fixed"/>
      </w:tblPr>
      <w:tblGrid>
        <w:gridCol w:w="869"/>
        <w:gridCol w:w="2482"/>
        <w:gridCol w:w="4306"/>
        <w:gridCol w:w="3451"/>
        <w:gridCol w:w="2294"/>
      </w:tblGrid>
      <w:tr>
        <w:trPr>
          <w:trHeight w:val="744" w:hRule="exact"/>
        </w:trPr>
        <w:tc>
          <w:tcPr>
            <w:tcBorders>
              <w:top w:val="single" w:sz="4"/>
              <w:left w:val="single" w:sz="4"/>
              <w:bottom w:val="single" w:sz="4"/>
            </w:tcBorders>
            <w:shd w:val="clear" w:color="auto" w:fill="FFFFFF"/>
            <w:vAlign w:val="center"/>
          </w:tcPr>
          <w:p>
            <w:pPr>
              <w:pStyle w:val="Style21"/>
              <w:keepNext w:val="0"/>
              <w:keepLines w:val="0"/>
              <w:framePr w:w="13402" w:h="744" w:hSpace="691" w:vSpace="29" w:wrap="none" w:hAnchor="page" w:x="1422"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framePr w:w="13402" w:h="744" w:hSpace="691" w:vSpace="29" w:wrap="none" w:hAnchor="page" w:x="1422" w:y="31"/>
              <w:widowControl w:val="0"/>
              <w:shd w:val="clear" w:color="auto" w:fill="auto"/>
              <w:tabs>
                <w:tab w:pos="494" w:val="left"/>
                <w:tab w:pos="686" w:val="left"/>
                <w:tab w:pos="878" w:val="left"/>
                <w:tab w:pos="1181" w:val="left"/>
              </w:tabs>
              <w:bidi w:val="0"/>
              <w:spacing w:before="0" w:after="0" w:line="240" w:lineRule="auto"/>
              <w:ind w:left="0" w:right="0" w:firstLine="0"/>
              <w:jc w:val="center"/>
              <w:rPr>
                <w:sz w:val="20"/>
                <w:szCs w:val="20"/>
              </w:rPr>
            </w:pPr>
            <w:r>
              <w:rPr>
                <w:color w:val="000000"/>
                <w:spacing w:val="0"/>
                <w:w w:val="100"/>
                <w:position w:val="0"/>
                <w:sz w:val="20"/>
                <w:szCs w:val="20"/>
              </w:rPr>
              <w:t>тт_</w:t>
              <w:tab/>
              <w:t>_</w:t>
              <w:tab/>
              <w:t>_</w:t>
              <w:tab/>
              <w:t>_</w:t>
              <w:tab/>
              <w:t>_*</w:t>
            </w:r>
          </w:p>
          <w:p>
            <w:pPr>
              <w:pStyle w:val="Style21"/>
              <w:keepNext w:val="0"/>
              <w:keepLines w:val="0"/>
              <w:framePr w:w="13402" w:h="744" w:hSpace="691" w:vSpace="29" w:wrap="none" w:hAnchor="page" w:x="1422" w:y="31"/>
              <w:widowControl w:val="0"/>
              <w:shd w:val="clear" w:color="auto" w:fill="auto"/>
              <w:bidi w:val="0"/>
              <w:spacing w:before="0" w:after="0" w:line="18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framePr w:w="13402" w:h="744" w:hSpace="691" w:vSpace="29" w:wrap="none" w:hAnchor="page" w:x="1422"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3402" w:h="744" w:hSpace="691" w:vSpace="29" w:wrap="none" w:hAnchor="page" w:x="1422"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bottom w:val="single" w:sz="4"/>
              <w:right w:val="single" w:sz="4"/>
            </w:tcBorders>
            <w:shd w:val="clear" w:color="auto" w:fill="FFFFFF"/>
            <w:vAlign w:val="bottom"/>
          </w:tcPr>
          <w:p>
            <w:pPr>
              <w:pStyle w:val="Style21"/>
              <w:keepNext w:val="0"/>
              <w:keepLines w:val="0"/>
              <w:framePr w:w="13402" w:h="744" w:hSpace="691" w:vSpace="29" w:wrap="none" w:hAnchor="page" w:x="1422"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r>
    </w:tbl>
    <w:p>
      <w:pPr>
        <w:framePr w:w="13402" w:h="744" w:hSpace="691" w:vSpace="29" w:wrap="none" w:hAnchor="page" w:x="1422" w:y="31"/>
        <w:widowControl w:val="0"/>
        <w:spacing w:line="1" w:lineRule="exact"/>
      </w:pPr>
    </w:p>
    <w:p>
      <w:pPr>
        <w:pStyle w:val="Style19"/>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 xml:space="preserve">Коэффициент относительной </w:t>
      </w:r>
      <w:r>
        <w:rPr>
          <w:color w:val="000000"/>
          <w:spacing w:val="0"/>
          <w:w w:val="100"/>
          <w:position w:val="0"/>
          <w:u w:val="single"/>
        </w:rPr>
        <w:t>затратоемкости</w:t>
      </w:r>
    </w:p>
    <w:p>
      <w:pPr>
        <w:pStyle w:val="Style19"/>
        <w:keepNext w:val="0"/>
        <w:keepLines w:val="0"/>
        <w:framePr w:w="427" w:h="490" w:wrap="none" w:hAnchor="page" w:x="731" w:y="17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9"/>
        <w:keepNext w:val="0"/>
        <w:keepLines w:val="0"/>
        <w:framePr w:w="427" w:h="490" w:wrap="none" w:hAnchor="page" w:x="731" w:y="170"/>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326" w:h="250" w:wrap="none" w:hAnchor="page" w:x="1706" w:y="1567"/>
        <w:widowControl w:val="0"/>
        <w:shd w:val="clear" w:color="auto" w:fill="auto"/>
        <w:bidi w:val="0"/>
        <w:spacing w:before="0" w:after="0" w:line="240" w:lineRule="auto"/>
        <w:ind w:left="0" w:right="0" w:firstLine="0"/>
        <w:jc w:val="both"/>
      </w:pPr>
      <w:r>
        <w:rPr>
          <w:color w:val="000000"/>
          <w:spacing w:val="0"/>
          <w:w w:val="100"/>
          <w:position w:val="0"/>
        </w:rPr>
        <w:t>105</w:t>
      </w:r>
    </w:p>
    <w:p>
      <w:pPr>
        <w:pStyle w:val="Style10"/>
        <w:keepNext w:val="0"/>
        <w:keepLines w:val="0"/>
        <w:framePr w:w="326" w:h="250" w:wrap="none" w:hAnchor="page" w:x="1706" w:y="2354"/>
        <w:widowControl w:val="0"/>
        <w:shd w:val="clear" w:color="auto" w:fill="auto"/>
        <w:bidi w:val="0"/>
        <w:spacing w:before="0" w:after="0" w:line="240" w:lineRule="auto"/>
        <w:ind w:left="0" w:right="0" w:firstLine="0"/>
        <w:jc w:val="both"/>
      </w:pPr>
      <w:r>
        <w:rPr>
          <w:color w:val="000000"/>
          <w:spacing w:val="0"/>
          <w:w w:val="100"/>
          <w:position w:val="0"/>
        </w:rPr>
        <w:t>106</w:t>
      </w:r>
    </w:p>
    <w:p>
      <w:pPr>
        <w:pStyle w:val="Style10"/>
        <w:keepNext w:val="0"/>
        <w:keepLines w:val="0"/>
        <w:framePr w:w="326" w:h="250" w:wrap="none" w:hAnchor="page" w:x="1706" w:y="3146"/>
        <w:widowControl w:val="0"/>
        <w:shd w:val="clear" w:color="auto" w:fill="auto"/>
        <w:bidi w:val="0"/>
        <w:spacing w:before="0" w:after="0" w:line="240" w:lineRule="auto"/>
        <w:ind w:left="0" w:right="0" w:firstLine="0"/>
        <w:jc w:val="both"/>
      </w:pPr>
      <w:r>
        <w:rPr>
          <w:color w:val="000000"/>
          <w:spacing w:val="0"/>
          <w:w w:val="100"/>
          <w:position w:val="0"/>
        </w:rPr>
        <w:t>107</w:t>
      </w:r>
    </w:p>
    <w:p>
      <w:pPr>
        <w:pStyle w:val="Style10"/>
        <w:keepNext w:val="0"/>
        <w:keepLines w:val="0"/>
        <w:framePr w:w="226" w:h="250" w:wrap="none" w:hAnchor="page" w:x="1759" w:y="3938"/>
        <w:widowControl w:val="0"/>
        <w:shd w:val="clear" w:color="auto" w:fill="auto"/>
        <w:bidi w:val="0"/>
        <w:spacing w:before="0" w:after="0" w:line="240" w:lineRule="auto"/>
        <w:ind w:left="0" w:right="0" w:firstLine="0"/>
        <w:jc w:val="both"/>
      </w:pPr>
      <w:r>
        <w:rPr>
          <w:color w:val="000000"/>
          <w:spacing w:val="0"/>
          <w:w w:val="100"/>
          <w:position w:val="0"/>
        </w:rPr>
        <w:t>16</w:t>
      </w:r>
    </w:p>
    <w:p>
      <w:pPr>
        <w:pStyle w:val="Style10"/>
        <w:keepNext w:val="0"/>
        <w:keepLines w:val="0"/>
        <w:framePr w:w="326" w:h="250" w:wrap="none" w:hAnchor="page" w:x="1706" w:y="4264"/>
        <w:widowControl w:val="0"/>
        <w:shd w:val="clear" w:color="auto" w:fill="auto"/>
        <w:bidi w:val="0"/>
        <w:spacing w:before="0" w:after="0" w:line="240" w:lineRule="auto"/>
        <w:ind w:left="0" w:right="0" w:firstLine="0"/>
        <w:jc w:val="both"/>
      </w:pPr>
      <w:r>
        <w:rPr>
          <w:color w:val="000000"/>
          <w:spacing w:val="0"/>
          <w:w w:val="100"/>
          <w:position w:val="0"/>
        </w:rPr>
        <w:t>108</w:t>
      </w:r>
    </w:p>
    <w:p>
      <w:pPr>
        <w:pStyle w:val="Style10"/>
        <w:keepNext w:val="0"/>
        <w:keepLines w:val="0"/>
        <w:framePr w:w="326" w:h="250" w:wrap="none" w:hAnchor="page" w:x="1706" w:y="5517"/>
        <w:widowControl w:val="0"/>
        <w:shd w:val="clear" w:color="auto" w:fill="auto"/>
        <w:bidi w:val="0"/>
        <w:spacing w:before="0" w:after="0" w:line="240" w:lineRule="auto"/>
        <w:ind w:left="0" w:right="0" w:firstLine="0"/>
        <w:jc w:val="both"/>
      </w:pPr>
      <w:r>
        <w:rPr>
          <w:color w:val="000000"/>
          <w:spacing w:val="0"/>
          <w:w w:val="100"/>
          <w:position w:val="0"/>
        </w:rPr>
        <w:t>109</w:t>
      </w:r>
    </w:p>
    <w:p>
      <w:pPr>
        <w:pStyle w:val="Style10"/>
        <w:keepNext w:val="0"/>
        <w:keepLines w:val="0"/>
        <w:framePr w:w="326" w:h="250" w:wrap="none" w:hAnchor="page" w:x="1706" w:y="6535"/>
        <w:widowControl w:val="0"/>
        <w:shd w:val="clear" w:color="auto" w:fill="auto"/>
        <w:bidi w:val="0"/>
        <w:spacing w:before="0" w:after="0" w:line="240" w:lineRule="auto"/>
        <w:ind w:left="0" w:right="0" w:firstLine="0"/>
        <w:jc w:val="left"/>
      </w:pPr>
      <w:r>
        <w:rPr>
          <w:color w:val="000000"/>
          <w:spacing w:val="0"/>
          <w:w w:val="100"/>
          <w:position w:val="0"/>
        </w:rPr>
        <w:t>110</w:t>
      </w:r>
    </w:p>
    <w:p>
      <w:pPr>
        <w:pStyle w:val="Style10"/>
        <w:keepNext w:val="0"/>
        <w:keepLines w:val="0"/>
        <w:framePr w:w="1853" w:h="490" w:wrap="none" w:hAnchor="page" w:x="2383" w:y="1567"/>
        <w:widowControl w:val="0"/>
        <w:shd w:val="clear" w:color="auto" w:fill="auto"/>
        <w:bidi w:val="0"/>
        <w:spacing w:before="0" w:after="0" w:line="240" w:lineRule="auto"/>
        <w:ind w:left="0" w:right="0" w:firstLine="0"/>
        <w:jc w:val="left"/>
      </w:pPr>
      <w:r>
        <w:rPr>
          <w:color w:val="000000"/>
          <w:spacing w:val="0"/>
          <w:w w:val="100"/>
          <w:position w:val="0"/>
        </w:rPr>
        <w:t>Эпилепсия, судороги (уровень 2)</w:t>
      </w:r>
    </w:p>
    <w:p>
      <w:pPr>
        <w:pStyle w:val="Style10"/>
        <w:keepNext w:val="0"/>
        <w:keepLines w:val="0"/>
        <w:framePr w:w="1978" w:h="259" w:wrap="none" w:hAnchor="page" w:x="2383" w:y="2354"/>
        <w:widowControl w:val="0"/>
        <w:shd w:val="clear" w:color="auto" w:fill="auto"/>
        <w:bidi w:val="0"/>
        <w:spacing w:before="0" w:after="0" w:line="240" w:lineRule="auto"/>
        <w:ind w:left="0" w:right="0" w:firstLine="0"/>
        <w:jc w:val="left"/>
      </w:pPr>
      <w:r>
        <w:rPr>
          <w:color w:val="000000"/>
          <w:spacing w:val="0"/>
          <w:w w:val="100"/>
          <w:position w:val="0"/>
        </w:rPr>
        <w:t>Эпилепсия (уровень 3)</w:t>
      </w:r>
    </w:p>
    <w:p>
      <w:pPr>
        <w:pStyle w:val="Style10"/>
        <w:keepNext w:val="0"/>
        <w:keepLines w:val="0"/>
        <w:framePr w:w="1978" w:h="259" w:wrap="none" w:hAnchor="page" w:x="2383" w:y="3146"/>
        <w:widowControl w:val="0"/>
        <w:shd w:val="clear" w:color="auto" w:fill="auto"/>
        <w:bidi w:val="0"/>
        <w:spacing w:before="0" w:after="0" w:line="240" w:lineRule="auto"/>
        <w:ind w:left="0" w:right="0" w:firstLine="0"/>
        <w:jc w:val="left"/>
      </w:pPr>
      <w:r>
        <w:rPr>
          <w:color w:val="000000"/>
          <w:spacing w:val="0"/>
          <w:w w:val="100"/>
          <w:position w:val="0"/>
        </w:rPr>
        <w:t>Эпилепсия (уровень 4)</w:t>
      </w:r>
    </w:p>
    <w:p>
      <w:pPr>
        <w:pStyle w:val="Style10"/>
        <w:keepNext w:val="0"/>
        <w:keepLines w:val="0"/>
        <w:framePr w:w="1608" w:h="946" w:wrap="none" w:hAnchor="page" w:x="2373" w:y="4269"/>
        <w:widowControl w:val="0"/>
        <w:shd w:val="clear" w:color="auto" w:fill="auto"/>
        <w:bidi w:val="0"/>
        <w:spacing w:before="0" w:after="0" w:line="240" w:lineRule="auto"/>
        <w:ind w:left="0" w:right="0" w:firstLine="0"/>
        <w:jc w:val="left"/>
      </w:pPr>
      <w:r>
        <w:rPr>
          <w:color w:val="000000"/>
          <w:spacing w:val="0"/>
          <w:w w:val="100"/>
          <w:position w:val="0"/>
        </w:rPr>
        <w:t>Паралитические синдромы, травма спинного мозга (уровень 1)</w:t>
      </w:r>
    </w:p>
    <w:p>
      <w:pPr>
        <w:pStyle w:val="Style10"/>
        <w:keepNext w:val="0"/>
        <w:keepLines w:val="0"/>
        <w:framePr w:w="1608" w:h="1742" w:wrap="none" w:hAnchor="page" w:x="2373" w:y="5517"/>
        <w:widowControl w:val="0"/>
        <w:shd w:val="clear" w:color="auto" w:fill="auto"/>
        <w:bidi w:val="0"/>
        <w:spacing w:before="0" w:after="0" w:line="257" w:lineRule="auto"/>
        <w:ind w:left="0" w:right="0" w:firstLine="0"/>
        <w:jc w:val="left"/>
      </w:pPr>
      <w:r>
        <w:rPr>
          <w:color w:val="000000"/>
          <w:spacing w:val="0"/>
          <w:w w:val="100"/>
          <w:position w:val="0"/>
        </w:rPr>
        <w:t>Паралитические синдромы, травма спинного мозга (уровень 2) Дорсопатии, спондилопатии, остеопатии</w:t>
      </w:r>
    </w:p>
    <w:p>
      <w:pPr>
        <w:pStyle w:val="Style10"/>
        <w:keepNext w:val="0"/>
        <w:keepLines w:val="0"/>
        <w:framePr w:w="3912" w:h="1042" w:wrap="none" w:hAnchor="page" w:x="4970" w:y="1005"/>
        <w:widowControl w:val="0"/>
        <w:shd w:val="clear" w:color="auto" w:fill="auto"/>
        <w:bidi w:val="0"/>
        <w:spacing w:before="0" w:after="100" w:line="240" w:lineRule="auto"/>
        <w:ind w:left="0" w:right="0" w:firstLine="0"/>
        <w:jc w:val="center"/>
      </w:pPr>
      <w:r>
        <w:rPr>
          <w:color w:val="000000"/>
          <w:spacing w:val="0"/>
          <w:w w:val="100"/>
          <w:position w:val="0"/>
        </w:rPr>
        <w:t>I67.8, I67.9, I68, I68.0, I68.1, I68.2, I68.8, I69,</w:t>
        <w:br/>
        <w:t>I69.0, I69.1, I69.2, I69.3, I69.4, I69.8</w:t>
      </w:r>
    </w:p>
    <w:p>
      <w:pPr>
        <w:pStyle w:val="Style10"/>
        <w:keepNext w:val="0"/>
        <w:keepLines w:val="0"/>
        <w:framePr w:w="3912" w:h="1042" w:wrap="none" w:hAnchor="page" w:x="4970" w:y="1005"/>
        <w:widowControl w:val="0"/>
        <w:shd w:val="clear" w:color="auto" w:fill="auto"/>
        <w:bidi w:val="0"/>
        <w:spacing w:before="0" w:after="0" w:line="240" w:lineRule="auto"/>
        <w:ind w:left="0" w:right="0" w:firstLine="0"/>
        <w:jc w:val="center"/>
      </w:pPr>
      <w:r>
        <w:rPr>
          <w:color w:val="000000"/>
          <w:spacing w:val="0"/>
          <w:w w:val="100"/>
          <w:position w:val="0"/>
        </w:rPr>
        <w:t>G40.0, G40.1, G40.2, G40.3, G40.4, G40.5,</w:t>
        <w:br/>
        <w:t>G40.6, G40.7, G40.8, G40.9, R56, R56.0, R56.8</w:t>
      </w:r>
    </w:p>
    <w:p>
      <w:pPr>
        <w:pStyle w:val="Style10"/>
        <w:keepNext w:val="0"/>
        <w:keepLines w:val="0"/>
        <w:framePr w:w="3552" w:h="480" w:wrap="none" w:hAnchor="page" w:x="5147" w:y="2354"/>
        <w:widowControl w:val="0"/>
        <w:shd w:val="clear" w:color="auto" w:fill="auto"/>
        <w:bidi w:val="0"/>
        <w:spacing w:before="0" w:after="0" w:line="240" w:lineRule="auto"/>
        <w:ind w:left="0" w:right="0" w:firstLine="0"/>
        <w:jc w:val="center"/>
      </w:pPr>
      <w:r>
        <w:rPr>
          <w:color w:val="000000"/>
          <w:spacing w:val="0"/>
          <w:w w:val="100"/>
          <w:position w:val="0"/>
        </w:rPr>
        <w:t>G40.0, G40.1, G40.2, G40.3, G40.4, G40.5,</w:t>
        <w:br/>
        <w:t>G40.6, G40.7, G40.8, G40.9</w:t>
      </w:r>
    </w:p>
    <w:p>
      <w:pPr>
        <w:pStyle w:val="Style10"/>
        <w:keepNext w:val="0"/>
        <w:keepLines w:val="0"/>
        <w:framePr w:w="4094" w:h="250" w:wrap="none" w:hAnchor="page" w:x="4879" w:y="3146"/>
        <w:widowControl w:val="0"/>
        <w:shd w:val="clear" w:color="auto" w:fill="auto"/>
        <w:bidi w:val="0"/>
        <w:spacing w:before="0" w:after="0" w:line="240" w:lineRule="auto"/>
        <w:ind w:left="0" w:right="0" w:firstLine="0"/>
        <w:jc w:val="left"/>
      </w:pPr>
      <w:r>
        <w:rPr>
          <w:color w:val="000000"/>
          <w:spacing w:val="0"/>
          <w:w w:val="100"/>
          <w:position w:val="0"/>
        </w:rPr>
        <w:t>G40.1, G40.2, G40.3, G40.4, G40.5, G40.8, G40.9</w:t>
      </w:r>
    </w:p>
    <w:p>
      <w:pPr>
        <w:pStyle w:val="Style10"/>
        <w:keepNext w:val="0"/>
        <w:keepLines w:val="0"/>
        <w:framePr w:w="4330" w:h="2059" w:wrap="none" w:hAnchor="page" w:x="4917" w:y="3938"/>
        <w:widowControl w:val="0"/>
        <w:shd w:val="clear" w:color="auto" w:fill="auto"/>
        <w:bidi w:val="0"/>
        <w:spacing w:before="0" w:after="80" w:line="240" w:lineRule="auto"/>
        <w:ind w:left="0" w:right="0" w:firstLine="0"/>
        <w:jc w:val="right"/>
      </w:pPr>
      <w:r>
        <w:rPr>
          <w:color w:val="000000"/>
          <w:spacing w:val="0"/>
          <w:w w:val="100"/>
          <w:position w:val="0"/>
        </w:rPr>
        <w:t>Нейрохирургия</w:t>
      </w:r>
    </w:p>
    <w:p>
      <w:pPr>
        <w:pStyle w:val="Style10"/>
        <w:keepNext w:val="0"/>
        <w:keepLines w:val="0"/>
        <w:framePr w:w="4330" w:h="2059" w:wrap="none" w:hAnchor="page" w:x="4917" w:y="3938"/>
        <w:widowControl w:val="0"/>
        <w:shd w:val="clear" w:color="auto" w:fill="auto"/>
        <w:bidi w:val="0"/>
        <w:spacing w:before="0" w:after="0" w:line="240" w:lineRule="auto"/>
        <w:ind w:left="0" w:right="0" w:firstLine="0"/>
        <w:jc w:val="left"/>
      </w:pPr>
      <w:r>
        <w:rPr>
          <w:color w:val="000000"/>
          <w:spacing w:val="0"/>
          <w:w w:val="100"/>
          <w:position w:val="0"/>
        </w:rPr>
        <w:t>G80, G80.0, G80.1, G80.2, G80.3, G80.4, G80.8,</w:t>
      </w:r>
    </w:p>
    <w:p>
      <w:pPr>
        <w:pStyle w:val="Style10"/>
        <w:keepNext w:val="0"/>
        <w:keepLines w:val="0"/>
        <w:framePr w:w="4330" w:h="2059" w:wrap="none" w:hAnchor="page" w:x="4917" w:y="3938"/>
        <w:widowControl w:val="0"/>
        <w:shd w:val="clear" w:color="auto" w:fill="auto"/>
        <w:bidi w:val="0"/>
        <w:spacing w:before="0" w:after="0" w:line="240" w:lineRule="auto"/>
        <w:ind w:left="0" w:right="0" w:firstLine="0"/>
        <w:jc w:val="left"/>
      </w:pPr>
      <w:r>
        <w:rPr>
          <w:color w:val="000000"/>
          <w:spacing w:val="0"/>
          <w:w w:val="100"/>
          <w:position w:val="0"/>
        </w:rPr>
        <w:t>G80.9, G81, G81.0, G81.1, G81.9, G82, G82.0,</w:t>
      </w:r>
    </w:p>
    <w:p>
      <w:pPr>
        <w:pStyle w:val="Style10"/>
        <w:keepNext w:val="0"/>
        <w:keepLines w:val="0"/>
        <w:framePr w:w="4330" w:h="2059" w:wrap="none" w:hAnchor="page" w:x="4917" w:y="3938"/>
        <w:widowControl w:val="0"/>
        <w:shd w:val="clear" w:color="auto" w:fill="auto"/>
        <w:bidi w:val="0"/>
        <w:spacing w:before="0" w:after="0" w:line="240" w:lineRule="auto"/>
        <w:ind w:left="0" w:right="0" w:firstLine="0"/>
        <w:jc w:val="left"/>
      </w:pPr>
      <w:r>
        <w:rPr>
          <w:color w:val="000000"/>
          <w:spacing w:val="0"/>
          <w:w w:val="100"/>
          <w:position w:val="0"/>
        </w:rPr>
        <w:t>G82.1, G82.2, G82.3, G82.4, G82.5, G83, G83.0,</w:t>
      </w:r>
    </w:p>
    <w:p>
      <w:pPr>
        <w:pStyle w:val="Style10"/>
        <w:keepNext w:val="0"/>
        <w:keepLines w:val="0"/>
        <w:framePr w:w="4330" w:h="2059" w:wrap="none" w:hAnchor="page" w:x="4917" w:y="3938"/>
        <w:widowControl w:val="0"/>
        <w:shd w:val="clear" w:color="auto" w:fill="auto"/>
        <w:bidi w:val="0"/>
        <w:spacing w:before="0" w:after="80" w:line="240" w:lineRule="auto"/>
        <w:ind w:left="0" w:right="0" w:firstLine="0"/>
        <w:jc w:val="center"/>
      </w:pPr>
      <w:r>
        <w:rPr>
          <w:color w:val="000000"/>
          <w:spacing w:val="0"/>
          <w:w w:val="100"/>
          <w:position w:val="0"/>
        </w:rPr>
        <w:t>G83.1, G83.2, G83.3, G83.4, G83.5, G83.6,</w:t>
        <w:br/>
        <w:t>G83.8, G83.9, T91.3</w:t>
      </w:r>
    </w:p>
    <w:p>
      <w:pPr>
        <w:pStyle w:val="Style10"/>
        <w:keepNext w:val="0"/>
        <w:keepLines w:val="0"/>
        <w:framePr w:w="4330" w:h="2059" w:wrap="none" w:hAnchor="page" w:x="4917" w:y="3938"/>
        <w:widowControl w:val="0"/>
        <w:shd w:val="clear" w:color="auto" w:fill="auto"/>
        <w:bidi w:val="0"/>
        <w:spacing w:before="0" w:after="0" w:line="240" w:lineRule="auto"/>
        <w:ind w:left="0" w:right="0" w:firstLine="0"/>
        <w:jc w:val="left"/>
      </w:pPr>
      <w:r>
        <w:rPr>
          <w:color w:val="000000"/>
          <w:spacing w:val="0"/>
          <w:w w:val="100"/>
          <w:position w:val="0"/>
        </w:rPr>
        <w:t>S14, S14.0, S14.1, S24, S24.0, S24.1, S34, S34.0,</w:t>
      </w:r>
    </w:p>
    <w:p>
      <w:pPr>
        <w:pStyle w:val="Style10"/>
        <w:keepNext w:val="0"/>
        <w:keepLines w:val="0"/>
        <w:framePr w:w="4330" w:h="2059" w:wrap="none" w:hAnchor="page" w:x="4917" w:y="3938"/>
        <w:widowControl w:val="0"/>
        <w:shd w:val="clear" w:color="auto" w:fill="auto"/>
        <w:bidi w:val="0"/>
        <w:spacing w:before="0" w:after="80" w:line="240" w:lineRule="auto"/>
        <w:ind w:left="0" w:right="0" w:firstLine="0"/>
        <w:jc w:val="center"/>
      </w:pPr>
      <w:r>
        <w:rPr>
          <w:color w:val="000000"/>
          <w:spacing w:val="0"/>
          <w:w w:val="100"/>
          <w:position w:val="0"/>
        </w:rPr>
        <w:t>S34.1, T09.3</w:t>
      </w:r>
    </w:p>
    <w:p>
      <w:pPr>
        <w:pStyle w:val="Style10"/>
        <w:keepNext w:val="0"/>
        <w:keepLines w:val="0"/>
        <w:framePr w:w="4128" w:h="3010" w:wrap="none" w:hAnchor="page" w:x="4855" w:y="6535"/>
        <w:widowControl w:val="0"/>
        <w:shd w:val="clear" w:color="auto" w:fill="auto"/>
        <w:bidi w:val="0"/>
        <w:spacing w:before="0" w:after="0" w:line="240" w:lineRule="auto"/>
        <w:ind w:left="0" w:right="0" w:firstLine="0"/>
        <w:jc w:val="center"/>
      </w:pPr>
      <w:r>
        <w:rPr>
          <w:color w:val="000000"/>
          <w:spacing w:val="0"/>
          <w:w w:val="100"/>
          <w:position w:val="0"/>
        </w:rPr>
        <w:t>E55.0, E64.3, M40, M40.0, M40.1, M40.2, M40.3,</w:t>
        <w:br/>
        <w:t>M40.4, M40.5, M41, M41.0, M41.1, M41.2,</w:t>
        <w:br/>
        <w:t>M41.3, M41.4, M41.5, M41.8, M41.9, M42,</w:t>
        <w:br/>
        <w:t>M42.0, M42.1, M42.9, M43, M43.0, M43.1,</w:t>
        <w:br/>
        <w:t>M43.2, M43.3, M43.4, M43.5, M43.6, M43.8,</w:t>
        <w:br/>
        <w:t>M43.9, M46, M46.0, M46.1, M46.3, M46.4,</w:t>
        <w:br/>
        <w:t>M46.5, M47, M47.0, M47.1, M47.2, M47.8,</w:t>
        <w:br/>
        <w:t>M47.9, M48, M48.0, M48.1, M48.2, M48.3,</w:t>
        <w:br/>
        <w:t>M48.5, M48.8, M48.9, M49, M49.2, M49.3,</w:t>
        <w:br/>
        <w:t>M49.4, M49.5, M49.8, M50, M50.0, M50.1,</w:t>
        <w:br/>
        <w:t>M50.2, M50.3, M50.8, M50.9, M51, M51.0,</w:t>
        <w:br/>
        <w:t>M51.1, M51.2, M51.3, M51.4, M51.8, M51.9,</w:t>
        <w:br/>
        <w:t>M53, M53.0, M53.1, M53.2, M53.3, M53.8,</w:t>
      </w:r>
    </w:p>
    <w:p>
      <w:pPr>
        <w:pStyle w:val="Style10"/>
        <w:keepNext w:val="0"/>
        <w:keepLines w:val="0"/>
        <w:framePr w:w="1814" w:h="2299" w:wrap="none" w:hAnchor="page" w:x="12770" w:y="1567"/>
        <w:widowControl w:val="0"/>
        <w:shd w:val="clear" w:color="auto" w:fill="auto"/>
        <w:bidi w:val="0"/>
        <w:spacing w:before="0" w:after="8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ep1</w:t>
      </w:r>
    </w:p>
    <w:p>
      <w:pPr>
        <w:pStyle w:val="Style10"/>
        <w:keepNext w:val="0"/>
        <w:keepLines w:val="0"/>
        <w:framePr w:w="1814" w:h="2299" w:wrap="none" w:hAnchor="page" w:x="12770" w:y="1567"/>
        <w:widowControl w:val="0"/>
        <w:shd w:val="clear" w:color="auto" w:fill="auto"/>
        <w:bidi w:val="0"/>
        <w:spacing w:before="0" w:after="8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ep2</w:t>
      </w:r>
    </w:p>
    <w:p>
      <w:pPr>
        <w:pStyle w:val="Style10"/>
        <w:keepNext w:val="0"/>
        <w:keepLines w:val="0"/>
        <w:framePr w:w="1814" w:h="2299" w:wrap="none" w:hAnchor="page" w:x="12770" w:y="1567"/>
        <w:widowControl w:val="0"/>
        <w:shd w:val="clear" w:color="auto" w:fill="auto"/>
        <w:bidi w:val="0"/>
        <w:spacing w:before="0" w:after="8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ep3</w:t>
      </w:r>
    </w:p>
    <w:p>
      <w:pPr>
        <w:pStyle w:val="Style10"/>
        <w:keepNext w:val="0"/>
        <w:keepLines w:val="0"/>
        <w:framePr w:w="398" w:h="250" w:wrap="none" w:hAnchor="page" w:x="15400" w:y="1567"/>
        <w:widowControl w:val="0"/>
        <w:shd w:val="clear" w:color="auto" w:fill="auto"/>
        <w:bidi w:val="0"/>
        <w:spacing w:before="0" w:after="0" w:line="240" w:lineRule="auto"/>
        <w:ind w:left="0" w:right="0" w:firstLine="0"/>
        <w:jc w:val="right"/>
      </w:pPr>
      <w:r>
        <w:rPr>
          <w:color w:val="000000"/>
          <w:spacing w:val="0"/>
          <w:w w:val="100"/>
          <w:position w:val="0"/>
        </w:rPr>
        <w:t>2,30</w:t>
      </w:r>
    </w:p>
    <w:p>
      <w:pPr>
        <w:pStyle w:val="Style10"/>
        <w:keepNext w:val="0"/>
        <w:keepLines w:val="0"/>
        <w:framePr w:w="394" w:h="250" w:wrap="none" w:hAnchor="page" w:x="15405" w:y="2354"/>
        <w:widowControl w:val="0"/>
        <w:shd w:val="clear" w:color="auto" w:fill="auto"/>
        <w:bidi w:val="0"/>
        <w:spacing w:before="0" w:after="0" w:line="240" w:lineRule="auto"/>
        <w:ind w:left="0" w:right="0" w:firstLine="0"/>
        <w:jc w:val="left"/>
      </w:pPr>
      <w:r>
        <w:rPr>
          <w:color w:val="000000"/>
          <w:spacing w:val="0"/>
          <w:w w:val="100"/>
          <w:position w:val="0"/>
        </w:rPr>
        <w:t>3,16</w:t>
      </w:r>
    </w:p>
    <w:p>
      <w:pPr>
        <w:pStyle w:val="Style10"/>
        <w:keepNext w:val="0"/>
        <w:keepLines w:val="0"/>
        <w:framePr w:w="398" w:h="250" w:wrap="none" w:hAnchor="page" w:x="15400" w:y="3146"/>
        <w:widowControl w:val="0"/>
        <w:shd w:val="clear" w:color="auto" w:fill="auto"/>
        <w:bidi w:val="0"/>
        <w:spacing w:before="0" w:after="0" w:line="240" w:lineRule="auto"/>
        <w:ind w:left="0" w:right="0" w:firstLine="0"/>
        <w:jc w:val="right"/>
      </w:pPr>
      <w:r>
        <w:rPr>
          <w:color w:val="000000"/>
          <w:spacing w:val="0"/>
          <w:w w:val="100"/>
          <w:position w:val="0"/>
        </w:rPr>
        <w:t>4,84</w:t>
      </w:r>
    </w:p>
    <w:p>
      <w:pPr>
        <w:pStyle w:val="Style10"/>
        <w:keepNext w:val="0"/>
        <w:keepLines w:val="0"/>
        <w:framePr w:w="398" w:h="576" w:wrap="none" w:hAnchor="page" w:x="15400" w:y="3938"/>
        <w:widowControl w:val="0"/>
        <w:shd w:val="clear" w:color="auto" w:fill="auto"/>
        <w:bidi w:val="0"/>
        <w:spacing w:before="0" w:after="80" w:line="240" w:lineRule="auto"/>
        <w:ind w:left="0" w:right="0" w:firstLine="0"/>
        <w:jc w:val="left"/>
      </w:pPr>
      <w:r>
        <w:rPr>
          <w:color w:val="000000"/>
          <w:spacing w:val="0"/>
          <w:w w:val="100"/>
          <w:position w:val="0"/>
        </w:rPr>
        <w:t>1,20</w:t>
      </w:r>
    </w:p>
    <w:p>
      <w:pPr>
        <w:pStyle w:val="Style10"/>
        <w:keepNext w:val="0"/>
        <w:keepLines w:val="0"/>
        <w:framePr w:w="398" w:h="576" w:wrap="none" w:hAnchor="page" w:x="15400" w:y="3938"/>
        <w:widowControl w:val="0"/>
        <w:shd w:val="clear" w:color="auto" w:fill="auto"/>
        <w:bidi w:val="0"/>
        <w:spacing w:before="0" w:after="0" w:line="240" w:lineRule="auto"/>
        <w:ind w:left="0" w:right="0" w:firstLine="0"/>
        <w:jc w:val="left"/>
      </w:pPr>
      <w:r>
        <w:rPr>
          <w:color w:val="000000"/>
          <w:spacing w:val="0"/>
          <w:w w:val="100"/>
          <w:position w:val="0"/>
        </w:rPr>
        <w:t>0,98</w:t>
      </w:r>
    </w:p>
    <w:p>
      <w:pPr>
        <w:pStyle w:val="Style10"/>
        <w:keepNext w:val="0"/>
        <w:keepLines w:val="0"/>
        <w:framePr w:w="379" w:h="250" w:wrap="none" w:hAnchor="page" w:x="15419" w:y="5517"/>
        <w:widowControl w:val="0"/>
        <w:shd w:val="clear" w:color="auto" w:fill="auto"/>
        <w:bidi w:val="0"/>
        <w:spacing w:before="0" w:after="0" w:line="240" w:lineRule="auto"/>
        <w:ind w:left="0" w:right="0" w:firstLine="0"/>
        <w:jc w:val="right"/>
      </w:pPr>
      <w:r>
        <w:rPr>
          <w:color w:val="000000"/>
          <w:spacing w:val="0"/>
          <w:w w:val="100"/>
          <w:position w:val="0"/>
        </w:rPr>
        <w:t>1,49</w:t>
      </w:r>
    </w:p>
    <w:p>
      <w:pPr>
        <w:pStyle w:val="Style10"/>
        <w:keepNext w:val="0"/>
        <w:keepLines w:val="0"/>
        <w:framePr w:w="398" w:h="250" w:wrap="none" w:hAnchor="page" w:x="15400" w:y="6535"/>
        <w:widowControl w:val="0"/>
        <w:shd w:val="clear" w:color="auto" w:fill="auto"/>
        <w:bidi w:val="0"/>
        <w:spacing w:before="0" w:after="0" w:line="240" w:lineRule="auto"/>
        <w:ind w:left="0" w:right="0" w:firstLine="0"/>
        <w:jc w:val="right"/>
      </w:pPr>
      <w:r>
        <w:rPr>
          <w:color w:val="000000"/>
          <w:spacing w:val="0"/>
          <w:w w:val="100"/>
          <w:position w:val="0"/>
        </w:rPr>
        <w:t>0,68</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00" w:left="582" w:header="0" w:footer="672"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525" w:left="582" w:header="0" w:footer="1097" w:gutter="0"/>
          <w:cols w:space="720"/>
          <w:noEndnote/>
          <w:rtlGutter w:val="0"/>
          <w:docGrid w:linePitch="360"/>
        </w:sectPr>
      </w:pPr>
    </w:p>
    <w:p>
      <w:pPr>
        <w:pStyle w:val="Style10"/>
        <w:keepNext w:val="0"/>
        <w:keepLines w:val="0"/>
        <w:widowControl w:val="0"/>
        <w:shd w:val="clear" w:color="auto" w:fill="auto"/>
        <w:bidi w:val="0"/>
        <w:spacing w:before="0" w:after="100" w:line="240" w:lineRule="auto"/>
        <w:ind w:left="4300" w:right="0" w:firstLine="260"/>
        <w:jc w:val="both"/>
      </w:pPr>
      <w:r>
        <w:rPr>
          <w:color w:val="000000"/>
          <w:spacing w:val="0"/>
          <w:w w:val="100"/>
          <w:position w:val="0"/>
        </w:rPr>
        <w:t>M53.9, M54, M54.0, M54.1, M54.2, M54.3, M54.4, M54.5, M54.6, M54.8, M54.9, M80, M80.0, M80.1, M80.2, M80.3, M80.4, M80.5, M80.8, M80.9, M81, M81.0, M81.1, M81.2, M81.3, M81.4, M81.5, M81.6, M81.8, M81.9, M82, M82.0, M82.8, M83, M83.0, M83.1, M83.2, M83.3, M83.4, M83.5, M83.8, M83.9, M84, M84.0, M84.1, M84.2, M84.3, M84.4, M84.8, M84.9, M85, M85.0, M85.1, M85.2, M85.3, M85.4, M85.5, M85.6, M85.8, M85.9, M87, M87.0, M87.1, M87.2, M87.3, M87.8, M87.9, M88, M88.0, M88.8, M88.9, M89, M89.0, M89.1, M89.2, M89.3, M89.4, M89.5, M89.6, M89.8, M89.9, M90, M90.1, M90.2, M90.3, M90.4, M90.5, M90.6, M90.7, M90.8, M91, M91.0, M91.1, M91.2, M91.3, M91.8, M91.9, M92, M92.0, M92.1, M92.2, M92.3, M92.4, M92.5, M92.6, M92.7, M92.8, M92.9, M93, M93.0, M93.1, M93.2, M93.8, M93.9, M94, M94.0, M94.1, M94.2, M94.3, M94.8, M94.9, M96, M96.0, M96.1, M96.2, M96.3, M96.4, M96.5, M96.6, M96.8, M96.9, M99, M99.0, M99.1, M99.2, M99.3, M99.4, M99.5, M99.6, M99.7, M99.8, M99.9, S13.4, S13.5, S13.6, S16, T91.1</w:t>
      </w:r>
    </w:p>
    <w:p>
      <w:pPr>
        <w:pStyle w:val="Style10"/>
        <w:keepNext w:val="0"/>
        <w:keepLines w:val="0"/>
        <w:widowControl w:val="0"/>
        <w:shd w:val="clear" w:color="auto" w:fill="auto"/>
        <w:tabs>
          <w:tab w:pos="1118" w:val="left"/>
          <w:tab w:pos="1793" w:val="left"/>
          <w:tab w:pos="4594" w:val="left"/>
        </w:tabs>
        <w:bidi w:val="0"/>
        <w:spacing w:before="0" w:after="0" w:line="240" w:lineRule="auto"/>
        <w:ind w:left="0" w:right="0" w:firstLine="0"/>
        <w:jc w:val="left"/>
      </w:pPr>
      <w:r>
        <mc:AlternateContent>
          <mc:Choice Requires="wps">
            <w:drawing>
              <wp:anchor distT="0" distB="0" distL="114300" distR="114300" simplePos="0" relativeHeight="125829934" behindDoc="0" locked="0" layoutInCell="1" allowOverlap="1">
                <wp:simplePos x="0" y="0"/>
                <wp:positionH relativeFrom="page">
                  <wp:posOffset>9790430</wp:posOffset>
                </wp:positionH>
                <wp:positionV relativeFrom="paragraph">
                  <wp:posOffset>12700</wp:posOffset>
                </wp:positionV>
                <wp:extent cx="240665" cy="158750"/>
                <wp:wrapSquare wrapText="bothSides"/>
                <wp:docPr id="1137" name="Shape 1137"/>
                <a:graphic xmlns:a="http://schemas.openxmlformats.org/drawingml/2006/main">
                  <a:graphicData uri="http://schemas.microsoft.com/office/word/2010/wordprocessingShape">
                    <wps:wsp>
                      <wps:cNvSpPr txBox="1"/>
                      <wps:spPr>
                        <a:xfrm>
                          <a:ext cx="24066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1,01</w:t>
                            </w:r>
                          </w:p>
                        </w:txbxContent>
                      </wps:txbx>
                      <wps:bodyPr wrap="none" lIns="0" tIns="0" rIns="0" bIns="0">
                        <a:noAutoFit/>
                      </wps:bodyPr>
                    </wps:wsp>
                  </a:graphicData>
                </a:graphic>
              </wp:anchor>
            </w:drawing>
          </mc:Choice>
          <mc:Fallback>
            <w:pict>
              <v:shape id="_x0000_s2163" type="#_x0000_t202" style="position:absolute;margin-left:770.89999999999998pt;margin-top:1.pt;width:18.949999999999999pt;height:12.5pt;z-index:-12582881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1,01</w:t>
                      </w:r>
                    </w:p>
                  </w:txbxContent>
                </v:textbox>
                <w10:wrap type="square" anchorx="page"/>
              </v:shape>
            </w:pict>
          </mc:Fallback>
        </mc:AlternateContent>
      </w:r>
      <w:r>
        <w:rPr>
          <w:color w:val="000000"/>
          <w:spacing w:val="0"/>
          <w:w w:val="100"/>
          <w:position w:val="0"/>
        </w:rPr>
        <w:t>st16.004</w:t>
        <w:tab/>
      </w:r>
      <w:r>
        <w:rPr>
          <w:color w:val="000000"/>
          <w:spacing w:val="0"/>
          <w:w w:val="100"/>
          <w:position w:val="0"/>
        </w:rPr>
        <w:t>111</w:t>
        <w:tab/>
        <w:t>Травмы позвоночника</w:t>
        <w:tab/>
      </w:r>
      <w:r>
        <w:rPr>
          <w:color w:val="000000"/>
          <w:spacing w:val="0"/>
          <w:w w:val="100"/>
          <w:position w:val="0"/>
        </w:rPr>
        <w:t>M48.4, S12, S12.0, S12.00, S12.01, S12.1,</w:t>
      </w:r>
    </w:p>
    <w:p>
      <w:pPr>
        <w:pStyle w:val="Style10"/>
        <w:keepNext w:val="0"/>
        <w:keepLines w:val="0"/>
        <w:widowControl w:val="0"/>
        <w:numPr>
          <w:ilvl w:val="0"/>
          <w:numId w:val="43"/>
        </w:numPr>
        <w:shd w:val="clear" w:color="auto" w:fill="auto"/>
        <w:tabs>
          <w:tab w:pos="5206" w:val="left"/>
        </w:tabs>
        <w:bidi w:val="0"/>
        <w:spacing w:before="0" w:after="0" w:line="240" w:lineRule="auto"/>
        <w:ind w:left="4480" w:right="0" w:firstLine="0"/>
        <w:jc w:val="both"/>
      </w:pPr>
      <w:bookmarkStart w:id="99" w:name="bookmark99"/>
      <w:bookmarkEnd w:id="99"/>
      <w:r>
        <w:rPr>
          <w:color w:val="000000"/>
          <w:spacing w:val="0"/>
          <w:w w:val="100"/>
          <w:position w:val="0"/>
        </w:rPr>
        <w:t>S12.11, S12.2, S12.20, S12.21, S12.7, S12.70, S12.71, S12.8, S12.80, S12.81, S12.9,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S12.90, S12.91, S13.0, S13.1, S13.2, S13.3, S22.0,</w:t>
        <w:br/>
        <w:t>S22.00, S22.01, S23, S23.0, S23.1, S23.2, S23.3,</w:t>
        <w:br/>
        <w:t>S32, S32.0, S32.00, S32.01, S32.1, S32.10,</w:t>
      </w:r>
    </w:p>
    <w:p>
      <w:pPr>
        <w:pStyle w:val="Style10"/>
        <w:keepNext w:val="0"/>
        <w:keepLines w:val="0"/>
        <w:widowControl w:val="0"/>
        <w:numPr>
          <w:ilvl w:val="0"/>
          <w:numId w:val="45"/>
        </w:numPr>
        <w:shd w:val="clear" w:color="auto" w:fill="auto"/>
        <w:tabs>
          <w:tab w:pos="5198" w:val="left"/>
        </w:tabs>
        <w:bidi w:val="0"/>
        <w:spacing w:before="0" w:after="0" w:line="240" w:lineRule="auto"/>
        <w:ind w:left="4420" w:right="0" w:firstLine="60"/>
        <w:jc w:val="both"/>
      </w:pPr>
      <w:bookmarkStart w:id="100" w:name="bookmark100"/>
      <w:bookmarkEnd w:id="100"/>
      <w:r>
        <w:rPr>
          <w:color w:val="000000"/>
          <w:spacing w:val="0"/>
          <w:w w:val="100"/>
          <w:position w:val="0"/>
        </w:rPr>
        <w:t>S32.2, S32.20, S32.21, S32.8, S32.80, S32.81, S33, S33.0, S33.1, S33.2, S33.3, S33.5,</w:t>
      </w:r>
    </w:p>
    <w:p>
      <w:pPr>
        <w:pStyle w:val="Style10"/>
        <w:keepNext w:val="0"/>
        <w:keepLines w:val="0"/>
        <w:widowControl w:val="0"/>
        <w:shd w:val="clear" w:color="auto" w:fill="auto"/>
        <w:bidi w:val="0"/>
        <w:spacing w:before="0" w:after="100" w:line="240" w:lineRule="auto"/>
        <w:ind w:left="0" w:right="760" w:firstLine="0"/>
        <w:jc w:val="right"/>
      </w:pPr>
      <w:r>
        <w:rPr>
          <w:color w:val="000000"/>
          <w:spacing w:val="0"/>
          <w:w w:val="100"/>
          <w:position w:val="0"/>
        </w:rPr>
        <w:t>S33.6, S33.7, T08, T08.0, T08.1</w:t>
      </w:r>
    </w:p>
    <w:p>
      <w:pPr>
        <w:pStyle w:val="Style10"/>
        <w:keepNext w:val="0"/>
        <w:keepLines w:val="0"/>
        <w:widowControl w:val="0"/>
        <w:shd w:val="clear" w:color="auto" w:fill="auto"/>
        <w:tabs>
          <w:tab w:pos="1118" w:val="left"/>
          <w:tab w:pos="1793" w:val="left"/>
          <w:tab w:pos="5434" w:val="left"/>
        </w:tabs>
        <w:bidi w:val="0"/>
        <w:spacing w:before="0" w:after="0" w:line="240" w:lineRule="auto"/>
        <w:ind w:left="0" w:right="0" w:firstLine="0"/>
        <w:jc w:val="left"/>
      </w:pPr>
      <w:r>
        <mc:AlternateContent>
          <mc:Choice Requires="wps">
            <w:drawing>
              <wp:anchor distT="0" distB="0" distL="114300" distR="114300" simplePos="0" relativeHeight="125829936" behindDoc="0" locked="0" layoutInCell="1" allowOverlap="1">
                <wp:simplePos x="0" y="0"/>
                <wp:positionH relativeFrom="page">
                  <wp:posOffset>9778365</wp:posOffset>
                </wp:positionH>
                <wp:positionV relativeFrom="paragraph">
                  <wp:posOffset>0</wp:posOffset>
                </wp:positionV>
                <wp:extent cx="252730" cy="158750"/>
                <wp:wrapSquare wrapText="bothSides"/>
                <wp:docPr id="1139" name="Shape 1139"/>
                <a:graphic xmlns:a="http://schemas.openxmlformats.org/drawingml/2006/main">
                  <a:graphicData uri="http://schemas.microsoft.com/office/word/2010/wordprocessingShape">
                    <wps:wsp>
                      <wps:cNvSpPr txBox="1"/>
                      <wps:spPr>
                        <a:xfrm>
                          <a:ext cx="2527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0,40</w:t>
                            </w:r>
                          </w:p>
                        </w:txbxContent>
                      </wps:txbx>
                      <wps:bodyPr wrap="none" lIns="0" tIns="0" rIns="0" bIns="0">
                        <a:noAutoFit/>
                      </wps:bodyPr>
                    </wps:wsp>
                  </a:graphicData>
                </a:graphic>
              </wp:anchor>
            </w:drawing>
          </mc:Choice>
          <mc:Fallback>
            <w:pict>
              <v:shape id="_x0000_s2165" type="#_x0000_t202" style="position:absolute;margin-left:769.95000000000005pt;margin-top:0;width:19.900000000000002pt;height:12.5pt;z-index:-12582881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0,40</w:t>
                      </w:r>
                    </w:p>
                  </w:txbxContent>
                </v:textbox>
                <w10:wrap type="square" anchorx="page"/>
              </v:shape>
            </w:pict>
          </mc:Fallback>
        </mc:AlternateContent>
      </w:r>
      <w:r>
        <w:rPr>
          <w:color w:val="000000"/>
          <w:spacing w:val="0"/>
          <w:w w:val="100"/>
          <w:position w:val="0"/>
        </w:rPr>
        <w:t>st16.005</w:t>
        <w:tab/>
      </w:r>
      <w:r>
        <w:rPr>
          <w:color w:val="000000"/>
          <w:spacing w:val="0"/>
          <w:w w:val="100"/>
          <w:position w:val="0"/>
        </w:rPr>
        <w:t>112</w:t>
        <w:tab/>
        <w:t>Сотрясение головного</w:t>
        <w:tab/>
      </w:r>
      <w:r>
        <w:rPr>
          <w:color w:val="000000"/>
          <w:spacing w:val="0"/>
          <w:w w:val="100"/>
          <w:position w:val="0"/>
        </w:rPr>
        <w:t>S06.0, S06.00, S06.01</w:t>
      </w:r>
    </w:p>
    <w:p>
      <w:pPr>
        <w:pStyle w:val="Style10"/>
        <w:keepNext w:val="0"/>
        <w:keepLines w:val="0"/>
        <w:widowControl w:val="0"/>
        <w:shd w:val="clear" w:color="auto" w:fill="auto"/>
        <w:bidi w:val="0"/>
        <w:spacing w:before="0" w:after="100" w:line="240" w:lineRule="auto"/>
        <w:ind w:left="1800" w:right="0" w:firstLine="0"/>
        <w:jc w:val="left"/>
        <w:sectPr>
          <w:footnotePr>
            <w:pos w:val="pageBottom"/>
            <w:numFmt w:val="decimal"/>
            <w:numStart w:val="2"/>
            <w:numRestart w:val="continuous"/>
            <w15:footnoteColumns w:val="1"/>
          </w:footnotePr>
          <w:type w:val="continuous"/>
          <w:pgSz w:w="16840" w:h="11900" w:orient="landscape"/>
          <w:pgMar w:top="1149" w:right="7859" w:bottom="1149" w:left="582" w:header="0" w:footer="3" w:gutter="0"/>
          <w:cols w:space="720"/>
          <w:noEndnote/>
          <w:rtlGutter w:val="0"/>
          <w:docGrid w:linePitch="360"/>
        </w:sectPr>
      </w:pPr>
      <w:r>
        <w:rPr>
          <w:color w:val="000000"/>
          <w:spacing w:val="0"/>
          <w:w w:val="100"/>
          <w:position w:val="0"/>
        </w:rPr>
        <w:t>мозга</w:t>
      </w:r>
    </w:p>
    <w:tbl>
      <w:tblPr>
        <w:tblOverlap w:val="never"/>
        <w:jc w:val="center"/>
        <w:tblLayout w:type="fixed"/>
      </w:tblPr>
      <w:tblGrid>
        <w:gridCol w:w="907"/>
        <w:gridCol w:w="864"/>
        <w:gridCol w:w="2482"/>
        <w:gridCol w:w="4085"/>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2136"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S116.006</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113</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Переломы черепа, внутричерепная травма</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both"/>
              <w:rPr>
                <w:sz w:val="20"/>
                <w:szCs w:val="20"/>
              </w:rPr>
            </w:pPr>
            <w:r>
              <w:rPr>
                <w:color w:val="000000"/>
                <w:spacing w:val="0"/>
                <w:w w:val="100"/>
                <w:position w:val="0"/>
                <w:sz w:val="20"/>
                <w:szCs w:val="20"/>
              </w:rPr>
              <w:t>S02, S02.0, S02.00, S02.01, S02.1, S02.10,</w:t>
            </w:r>
          </w:p>
          <w:p>
            <w:pPr>
              <w:pStyle w:val="Style21"/>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S02.ll, S02.7, S02.70, S02.71, S02.8, S02.80,</w:t>
            </w:r>
          </w:p>
          <w:p>
            <w:pPr>
              <w:pStyle w:val="Style21"/>
              <w:keepNext w:val="0"/>
              <w:keepLines w:val="0"/>
              <w:widowControl w:val="0"/>
              <w:shd w:val="clear" w:color="auto" w:fill="auto"/>
              <w:bidi w:val="0"/>
              <w:spacing w:before="0" w:after="0" w:line="240" w:lineRule="auto"/>
              <w:ind w:left="0" w:right="0" w:firstLine="360"/>
              <w:jc w:val="both"/>
              <w:rPr>
                <w:sz w:val="20"/>
                <w:szCs w:val="20"/>
              </w:rPr>
            </w:pPr>
            <w:r>
              <w:rPr>
                <w:color w:val="000000"/>
                <w:spacing w:val="0"/>
                <w:w w:val="100"/>
                <w:position w:val="0"/>
                <w:sz w:val="20"/>
                <w:szCs w:val="20"/>
              </w:rPr>
              <w:t>S02.81, S02.9, S02.90, S02.91, S06, S06.1,</w:t>
            </w:r>
          </w:p>
          <w:p>
            <w:pPr>
              <w:pStyle w:val="Style21"/>
              <w:keepNext w:val="0"/>
              <w:keepLines w:val="0"/>
              <w:widowControl w:val="0"/>
              <w:shd w:val="clear" w:color="auto" w:fill="auto"/>
              <w:bidi w:val="0"/>
              <w:spacing w:before="0" w:after="0" w:line="240" w:lineRule="auto"/>
              <w:ind w:left="280" w:right="0" w:firstLine="0"/>
              <w:jc w:val="both"/>
              <w:rPr>
                <w:sz w:val="20"/>
                <w:szCs w:val="20"/>
              </w:rPr>
            </w:pPr>
            <w:r>
              <w:rPr>
                <w:color w:val="000000"/>
                <w:spacing w:val="0"/>
                <w:w w:val="100"/>
                <w:position w:val="0"/>
                <w:sz w:val="20"/>
                <w:szCs w:val="20"/>
              </w:rPr>
              <w:t xml:space="preserve">S06.10, S06.ll, S06.2, S06.20, S06.21, S06.3, S06.30, S06.31, S06.4, S06.40, S06.41, S06.5, S06.50, S06.51, S06.6, S06.60, S06.61, S06.7, S06.70, S06.71, S06.8, S06.80, S06.81, S06.9, S06.90, S06.91, </w:t>
            </w:r>
            <w:r>
              <w:rPr>
                <w:color w:val="000000"/>
                <w:spacing w:val="0"/>
                <w:w w:val="100"/>
                <w:position w:val="0"/>
                <w:sz w:val="20"/>
                <w:szCs w:val="20"/>
              </w:rPr>
              <w:t>Т02, Т02.0, Т02.00, Т02.01</w:t>
            </w:r>
          </w:p>
        </w:tc>
      </w:tr>
      <w:tr>
        <w:trPr>
          <w:trHeight w:val="99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S116.007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центральной нервной системе и головном мозге (уровень 1)</w:t>
            </w:r>
          </w:p>
        </w:tc>
        <w:tc>
          <w:tcPr>
            <w:tcBorders/>
            <w:shd w:val="clear" w:color="auto" w:fill="FFFFFF"/>
            <w:vAlign w:val="top"/>
          </w:tcPr>
          <w:p>
            <w:pPr>
              <w:pStyle w:val="Style21"/>
              <w:keepNext w:val="0"/>
              <w:keepLines w:val="0"/>
              <w:widowControl w:val="0"/>
              <w:shd w:val="clear" w:color="auto" w:fill="auto"/>
              <w:bidi w:val="0"/>
              <w:spacing w:before="160" w:after="0" w:line="240" w:lineRule="auto"/>
              <w:ind w:left="0" w:right="0" w:firstLine="0"/>
              <w:jc w:val="center"/>
              <w:rPr>
                <w:sz w:val="20"/>
                <w:szCs w:val="20"/>
              </w:rPr>
            </w:pPr>
            <w:r>
              <w:rPr>
                <w:color w:val="000000"/>
                <w:spacing w:val="0"/>
                <w:w w:val="100"/>
                <w:position w:val="0"/>
                <w:sz w:val="20"/>
                <w:szCs w:val="20"/>
              </w:rPr>
              <w:t>-</w:t>
            </w:r>
          </w:p>
        </w:tc>
      </w:tr>
    </w:tbl>
    <w:p>
      <w:pPr>
        <w:widowControl w:val="0"/>
        <w:spacing w:after="4199" w:line="1" w:lineRule="exact"/>
      </w:pPr>
    </w:p>
    <w:p>
      <w:pPr>
        <w:pStyle w:val="Style10"/>
        <w:keepNext w:val="0"/>
        <w:keepLines w:val="0"/>
        <w:widowControl w:val="0"/>
        <w:shd w:val="clear" w:color="auto" w:fill="auto"/>
        <w:bidi w:val="0"/>
        <w:spacing w:before="0" w:after="0" w:line="240" w:lineRule="auto"/>
        <w:ind w:left="1860" w:right="0" w:hanging="1640"/>
        <w:jc w:val="left"/>
        <w:sectPr>
          <w:footnotePr>
            <w:pos w:val="pageBottom"/>
            <w:numFmt w:val="decimal"/>
            <w:numStart w:val="2"/>
            <w:numRestart w:val="continuous"/>
            <w15:footnoteColumns w:val="1"/>
          </w:footnotePr>
          <w:pgSz w:w="8400" w:h="11900"/>
          <w:pgMar w:top="1130" w:right="10" w:bottom="1130" w:left="52" w:header="0" w:footer="702" w:gutter="0"/>
          <w:cols w:space="720"/>
          <w:noEndnote/>
          <w:rtlGutter w:val="0"/>
          <w:docGrid w:linePitch="360"/>
        </w:sectPr>
      </w:pPr>
      <w:r>
        <mc:AlternateContent>
          <mc:Choice Requires="wps">
            <w:drawing>
              <wp:anchor distT="0" distB="0" distL="114300" distR="114300" simplePos="0" relativeHeight="125829938" behindDoc="0" locked="0" layoutInCell="1" allowOverlap="1">
                <wp:simplePos x="0" y="0"/>
                <wp:positionH relativeFrom="page">
                  <wp:posOffset>73025</wp:posOffset>
                </wp:positionH>
                <wp:positionV relativeFrom="paragraph">
                  <wp:posOffset>12700</wp:posOffset>
                </wp:positionV>
                <wp:extent cx="460375" cy="158750"/>
                <wp:wrapSquare wrapText="right"/>
                <wp:docPr id="1141" name="Shape 1141"/>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S116.008</w:t>
                            </w:r>
                          </w:p>
                        </w:txbxContent>
                      </wps:txbx>
                      <wps:bodyPr wrap="none" lIns="0" tIns="0" rIns="0" bIns="0">
                        <a:noAutoFit/>
                      </wps:bodyPr>
                    </wps:wsp>
                  </a:graphicData>
                </a:graphic>
              </wp:anchor>
            </w:drawing>
          </mc:Choice>
          <mc:Fallback>
            <w:pict>
              <v:shape id="_x0000_s2167" type="#_x0000_t202" style="position:absolute;margin-left:5.75pt;margin-top:1.pt;width:36.25pt;height:12.5pt;z-index:-12582881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S116.008</w:t>
                      </w:r>
                    </w:p>
                  </w:txbxContent>
                </v:textbox>
                <w10:wrap type="square" side="right" anchorx="page"/>
              </v:shape>
            </w:pict>
          </mc:Fallback>
        </mc:AlternateContent>
      </w:r>
      <w:r>
        <w:rPr>
          <w:color w:val="000000"/>
          <w:spacing w:val="0"/>
          <w:w w:val="100"/>
          <w:position w:val="0"/>
        </w:rPr>
        <w:t xml:space="preserve">115 </w:t>
      </w:r>
      <w:r>
        <w:rPr>
          <w:color w:val="000000"/>
          <w:spacing w:val="0"/>
          <w:w w:val="100"/>
          <w:position w:val="0"/>
        </w:rPr>
        <w:t>Операции на центральной нервной системе и головном мозге (уровень 2)</w:t>
      </w:r>
    </w:p>
    <w:p>
      <w:pPr>
        <w:widowControl w:val="0"/>
        <w:spacing w:line="1" w:lineRule="exact"/>
      </w:pPr>
      <w:r>
        <mc:AlternateContent>
          <mc:Choice Requires="wps">
            <w:drawing>
              <wp:anchor distT="0" distB="0" distL="114300" distR="114300" simplePos="0" relativeHeight="125829940" behindDoc="0" locked="0" layoutInCell="1" allowOverlap="1">
                <wp:simplePos x="0" y="0"/>
                <wp:positionH relativeFrom="page">
                  <wp:posOffset>2635250</wp:posOffset>
                </wp:positionH>
                <wp:positionV relativeFrom="paragraph">
                  <wp:posOffset>12700</wp:posOffset>
                </wp:positionV>
                <wp:extent cx="1118870" cy="460375"/>
                <wp:wrapSquare wrapText="left"/>
                <wp:docPr id="1143" name="Shape 1143"/>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169" type="#_x0000_t202" style="position:absolute;margin-left:207.5pt;margin-top:1.pt;width:88.100000000000009pt;height:36.25pt;z-index:-12582881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1700" w:line="240" w:lineRule="auto"/>
        <w:ind w:left="0" w:right="1040" w:firstLine="0"/>
        <w:jc w:val="right"/>
      </w:pPr>
      <w:r>
        <w:rPr>
          <w:color w:val="000000"/>
          <w:spacing w:val="0"/>
          <w:w w:val="100"/>
          <w:position w:val="0"/>
        </w:rPr>
        <w:t>1,54</w:t>
      </w:r>
    </w:p>
    <w:p>
      <w:pPr>
        <w:pStyle w:val="Style10"/>
        <w:keepNext w:val="0"/>
        <w:keepLines w:val="0"/>
        <w:widowControl w:val="0"/>
        <w:shd w:val="clear" w:color="auto" w:fill="auto"/>
        <w:tabs>
          <w:tab w:pos="4765" w:val="left"/>
          <w:tab w:pos="6548" w:val="left"/>
        </w:tabs>
        <w:bidi w:val="0"/>
        <w:spacing w:before="0" w:after="0" w:line="240" w:lineRule="auto"/>
        <w:ind w:left="0" w:right="0" w:firstLine="920"/>
        <w:jc w:val="left"/>
      </w:pPr>
      <w:r>
        <w:rPr>
          <w:color w:val="000000"/>
          <w:spacing w:val="0"/>
          <w:w w:val="100"/>
          <w:position w:val="0"/>
        </w:rPr>
        <w:t>А05.23.003, А16.22.005,</w:t>
        <w:tab/>
        <w:t>-</w:t>
        <w:tab/>
        <w:t>4,13</w:t>
      </w:r>
    </w:p>
    <w:p>
      <w:pPr>
        <w:pStyle w:val="Style10"/>
        <w:keepNext w:val="0"/>
        <w:keepLines w:val="0"/>
        <w:widowControl w:val="0"/>
        <w:shd w:val="clear" w:color="auto" w:fill="auto"/>
        <w:bidi w:val="0"/>
        <w:spacing w:before="0" w:after="0" w:line="240" w:lineRule="auto"/>
        <w:ind w:left="0" w:right="0" w:firstLine="560"/>
        <w:jc w:val="left"/>
      </w:pPr>
      <w:r>
        <w:rPr>
          <w:color w:val="000000"/>
          <w:spacing w:val="0"/>
          <w:w w:val="100"/>
          <w:position w:val="0"/>
        </w:rPr>
        <w:t>А16.22.005.001, А16.22.005.002,</w:t>
      </w:r>
    </w:p>
    <w:p>
      <w:pPr>
        <w:pStyle w:val="Style10"/>
        <w:keepNext w:val="0"/>
        <w:keepLines w:val="0"/>
        <w:widowControl w:val="0"/>
        <w:shd w:val="clear" w:color="auto" w:fill="auto"/>
        <w:bidi w:val="0"/>
        <w:spacing w:before="0" w:after="0" w:line="240" w:lineRule="auto"/>
        <w:ind w:left="0" w:right="0" w:firstLine="400"/>
        <w:jc w:val="both"/>
      </w:pPr>
      <w:r>
        <w:rPr>
          <w:color w:val="000000"/>
          <w:spacing w:val="0"/>
          <w:w w:val="100"/>
          <w:position w:val="0"/>
        </w:rPr>
        <w:t>А16.22.006, А16.22.014, А16.23.001,</w:t>
      </w:r>
    </w:p>
    <w:p>
      <w:pPr>
        <w:pStyle w:val="Style10"/>
        <w:keepNext w:val="0"/>
        <w:keepLines w:val="0"/>
        <w:widowControl w:val="0"/>
        <w:shd w:val="clear" w:color="auto" w:fill="auto"/>
        <w:bidi w:val="0"/>
        <w:spacing w:before="0" w:after="0" w:line="240" w:lineRule="auto"/>
        <w:ind w:left="0" w:right="0" w:firstLine="400"/>
        <w:jc w:val="both"/>
      </w:pPr>
      <w:r>
        <w:rPr>
          <w:color w:val="000000"/>
          <w:spacing w:val="0"/>
          <w:w w:val="100"/>
          <w:position w:val="0"/>
        </w:rPr>
        <w:t>А16.23.002, А16.23.003, А16.23.004,</w:t>
      </w:r>
    </w:p>
    <w:p>
      <w:pPr>
        <w:pStyle w:val="Style10"/>
        <w:keepNext w:val="0"/>
        <w:keepLines w:val="0"/>
        <w:widowControl w:val="0"/>
        <w:shd w:val="clear" w:color="auto" w:fill="auto"/>
        <w:bidi w:val="0"/>
        <w:spacing w:before="0" w:after="0" w:line="240" w:lineRule="auto"/>
        <w:ind w:left="0" w:right="0" w:firstLine="740"/>
        <w:jc w:val="both"/>
      </w:pPr>
      <w:r>
        <w:rPr>
          <w:color w:val="000000"/>
          <w:spacing w:val="0"/>
          <w:w w:val="100"/>
          <w:position w:val="0"/>
        </w:rPr>
        <w:t>А16.23.005, А16.23.006.001,</w:t>
      </w:r>
    </w:p>
    <w:p>
      <w:pPr>
        <w:pStyle w:val="Style10"/>
        <w:keepNext w:val="0"/>
        <w:keepLines w:val="0"/>
        <w:widowControl w:val="0"/>
        <w:shd w:val="clear" w:color="auto" w:fill="auto"/>
        <w:bidi w:val="0"/>
        <w:spacing w:before="0" w:after="0" w:line="240" w:lineRule="auto"/>
        <w:ind w:left="0" w:right="0" w:firstLine="920"/>
        <w:jc w:val="left"/>
      </w:pPr>
      <w:r>
        <w:rPr>
          <w:color w:val="000000"/>
          <w:spacing w:val="0"/>
          <w:w w:val="100"/>
          <w:position w:val="0"/>
        </w:rPr>
        <w:t>А16.23.007, А16.23.022,</w:t>
      </w:r>
    </w:p>
    <w:p>
      <w:pPr>
        <w:pStyle w:val="Style10"/>
        <w:keepNext w:val="0"/>
        <w:keepLines w:val="0"/>
        <w:widowControl w:val="0"/>
        <w:shd w:val="clear" w:color="auto" w:fill="auto"/>
        <w:bidi w:val="0"/>
        <w:spacing w:before="0" w:after="0" w:line="240" w:lineRule="auto"/>
        <w:ind w:left="0" w:right="0" w:firstLine="740"/>
        <w:jc w:val="both"/>
      </w:pPr>
      <w:r>
        <w:rPr>
          <w:color w:val="000000"/>
          <w:spacing w:val="0"/>
          <w:w w:val="100"/>
          <w:position w:val="0"/>
        </w:rPr>
        <w:t>А16.23.023.001, А16.23.032,</w:t>
      </w:r>
    </w:p>
    <w:p>
      <w:pPr>
        <w:pStyle w:val="Style10"/>
        <w:keepNext w:val="0"/>
        <w:keepLines w:val="0"/>
        <w:widowControl w:val="0"/>
        <w:shd w:val="clear" w:color="auto" w:fill="auto"/>
        <w:bidi w:val="0"/>
        <w:spacing w:before="0" w:after="0" w:line="240" w:lineRule="auto"/>
        <w:ind w:left="0" w:right="0" w:firstLine="400"/>
        <w:jc w:val="both"/>
      </w:pPr>
      <w:r>
        <w:rPr>
          <w:color w:val="000000"/>
          <w:spacing w:val="0"/>
          <w:w w:val="100"/>
          <w:position w:val="0"/>
        </w:rPr>
        <w:t>А16.23.033, А16.23.038, А16.23.039,</w:t>
      </w:r>
    </w:p>
    <w:p>
      <w:pPr>
        <w:pStyle w:val="Style10"/>
        <w:keepNext w:val="0"/>
        <w:keepLines w:val="0"/>
        <w:widowControl w:val="0"/>
        <w:shd w:val="clear" w:color="auto" w:fill="auto"/>
        <w:bidi w:val="0"/>
        <w:spacing w:before="0" w:after="0" w:line="240" w:lineRule="auto"/>
        <w:ind w:left="0" w:right="0" w:firstLine="400"/>
        <w:jc w:val="both"/>
      </w:pPr>
      <w:r>
        <w:rPr>
          <w:color w:val="000000"/>
          <w:spacing w:val="0"/>
          <w:w w:val="100"/>
          <w:position w:val="0"/>
        </w:rPr>
        <w:t>А16.23.040, А16.23.041, А16.23.043,</w:t>
      </w:r>
    </w:p>
    <w:p>
      <w:pPr>
        <w:pStyle w:val="Style10"/>
        <w:keepNext w:val="0"/>
        <w:keepLines w:val="0"/>
        <w:widowControl w:val="0"/>
        <w:shd w:val="clear" w:color="auto" w:fill="auto"/>
        <w:bidi w:val="0"/>
        <w:spacing w:before="0" w:after="0" w:line="240" w:lineRule="auto"/>
        <w:ind w:left="0" w:right="0" w:firstLine="400"/>
        <w:jc w:val="both"/>
      </w:pPr>
      <w:r>
        <w:rPr>
          <w:color w:val="000000"/>
          <w:spacing w:val="0"/>
          <w:w w:val="100"/>
          <w:position w:val="0"/>
        </w:rPr>
        <w:t>А16.23.044, А16.23.048, А16.23.049,</w:t>
      </w:r>
    </w:p>
    <w:p>
      <w:pPr>
        <w:pStyle w:val="Style10"/>
        <w:keepNext w:val="0"/>
        <w:keepLines w:val="0"/>
        <w:widowControl w:val="0"/>
        <w:shd w:val="clear" w:color="auto" w:fill="auto"/>
        <w:bidi w:val="0"/>
        <w:spacing w:before="0" w:after="0" w:line="240" w:lineRule="auto"/>
        <w:ind w:left="0" w:right="0" w:firstLine="740"/>
        <w:jc w:val="both"/>
      </w:pPr>
      <w:r>
        <w:rPr>
          <w:color w:val="000000"/>
          <w:spacing w:val="0"/>
          <w:w w:val="100"/>
          <w:position w:val="0"/>
        </w:rPr>
        <w:t>А16.23.051, А16.23.052.004,</w:t>
      </w:r>
    </w:p>
    <w:p>
      <w:pPr>
        <w:pStyle w:val="Style10"/>
        <w:keepNext w:val="0"/>
        <w:keepLines w:val="0"/>
        <w:widowControl w:val="0"/>
        <w:shd w:val="clear" w:color="auto" w:fill="auto"/>
        <w:bidi w:val="0"/>
        <w:spacing w:before="0" w:after="0" w:line="240" w:lineRule="auto"/>
        <w:ind w:left="0" w:right="0" w:firstLine="740"/>
        <w:jc w:val="both"/>
      </w:pPr>
      <w:r>
        <w:rPr>
          <w:color w:val="000000"/>
          <w:spacing w:val="0"/>
          <w:w w:val="100"/>
          <w:position w:val="0"/>
        </w:rPr>
        <w:t>А16.23.053, А16.23.054.001,</w:t>
      </w:r>
    </w:p>
    <w:p>
      <w:pPr>
        <w:pStyle w:val="Style10"/>
        <w:keepNext w:val="0"/>
        <w:keepLines w:val="0"/>
        <w:widowControl w:val="0"/>
        <w:shd w:val="clear" w:color="auto" w:fill="auto"/>
        <w:bidi w:val="0"/>
        <w:spacing w:before="0" w:after="0" w:line="240" w:lineRule="auto"/>
        <w:ind w:left="0" w:right="0" w:firstLine="560"/>
        <w:jc w:val="left"/>
      </w:pPr>
      <w:r>
        <w:rPr>
          <w:color w:val="000000"/>
          <w:spacing w:val="0"/>
          <w:w w:val="100"/>
          <w:position w:val="0"/>
        </w:rPr>
        <w:t>А16.23.054.002, А16.23.054.003,</w:t>
      </w:r>
    </w:p>
    <w:p>
      <w:pPr>
        <w:pStyle w:val="Style10"/>
        <w:keepNext w:val="0"/>
        <w:keepLines w:val="0"/>
        <w:widowControl w:val="0"/>
        <w:shd w:val="clear" w:color="auto" w:fill="auto"/>
        <w:bidi w:val="0"/>
        <w:spacing w:before="0" w:after="0" w:line="240" w:lineRule="auto"/>
        <w:ind w:left="0" w:right="0" w:firstLine="740"/>
        <w:jc w:val="both"/>
      </w:pPr>
      <w:r>
        <w:rPr>
          <w:color w:val="000000"/>
          <w:spacing w:val="0"/>
          <w:w w:val="100"/>
          <w:position w:val="0"/>
        </w:rPr>
        <w:t>А16.23.057, А16.23.057.001,</w:t>
      </w:r>
    </w:p>
    <w:p>
      <w:pPr>
        <w:pStyle w:val="Style10"/>
        <w:keepNext w:val="0"/>
        <w:keepLines w:val="0"/>
        <w:widowControl w:val="0"/>
        <w:shd w:val="clear" w:color="auto" w:fill="auto"/>
        <w:bidi w:val="0"/>
        <w:spacing w:before="0" w:after="0" w:line="240" w:lineRule="auto"/>
        <w:ind w:left="0" w:right="0" w:firstLine="740"/>
        <w:jc w:val="both"/>
      </w:pPr>
      <w:r>
        <w:rPr>
          <w:color w:val="000000"/>
          <w:spacing w:val="0"/>
          <w:w w:val="100"/>
          <w:position w:val="0"/>
        </w:rPr>
        <w:t>А16.23.057.002, А16.23.059,</w:t>
      </w:r>
    </w:p>
    <w:p>
      <w:pPr>
        <w:pStyle w:val="Style10"/>
        <w:keepNext w:val="0"/>
        <w:keepLines w:val="0"/>
        <w:widowControl w:val="0"/>
        <w:shd w:val="clear" w:color="auto" w:fill="auto"/>
        <w:bidi w:val="0"/>
        <w:spacing w:before="0" w:after="0" w:line="240" w:lineRule="auto"/>
        <w:ind w:left="0" w:right="0" w:firstLine="400"/>
        <w:jc w:val="both"/>
      </w:pPr>
      <w:r>
        <w:rPr>
          <w:color w:val="000000"/>
          <w:spacing w:val="0"/>
          <w:w w:val="100"/>
          <w:position w:val="0"/>
        </w:rPr>
        <w:t>А16.23.067, А16.23.069, А16.23.073,</w:t>
      </w:r>
    </w:p>
    <w:p>
      <w:pPr>
        <w:pStyle w:val="Style10"/>
        <w:keepNext w:val="0"/>
        <w:keepLines w:val="0"/>
        <w:widowControl w:val="0"/>
        <w:shd w:val="clear" w:color="auto" w:fill="auto"/>
        <w:bidi w:val="0"/>
        <w:spacing w:before="0" w:after="0" w:line="240" w:lineRule="auto"/>
        <w:ind w:left="0" w:right="0" w:firstLine="740"/>
        <w:jc w:val="both"/>
      </w:pPr>
      <w:r>
        <w:rPr>
          <w:color w:val="000000"/>
          <w:spacing w:val="0"/>
          <w:w w:val="100"/>
          <w:position w:val="0"/>
        </w:rPr>
        <w:t>А16.23.074, А16.23.074.002,</w:t>
      </w:r>
    </w:p>
    <w:p>
      <w:pPr>
        <w:pStyle w:val="Style10"/>
        <w:keepNext w:val="0"/>
        <w:keepLines w:val="0"/>
        <w:widowControl w:val="0"/>
        <w:shd w:val="clear" w:color="auto" w:fill="auto"/>
        <w:bidi w:val="0"/>
        <w:spacing w:before="0" w:after="0" w:line="240" w:lineRule="auto"/>
        <w:ind w:left="0" w:right="0" w:firstLine="400"/>
        <w:jc w:val="both"/>
      </w:pPr>
      <w:r>
        <w:rPr>
          <w:color w:val="000000"/>
          <w:spacing w:val="0"/>
          <w:w w:val="100"/>
          <w:position w:val="0"/>
        </w:rPr>
        <w:t>А16.23.076, А16.23.077, А16.23.078,</w:t>
      </w:r>
    </w:p>
    <w:p>
      <w:pPr>
        <w:pStyle w:val="Style10"/>
        <w:keepNext w:val="0"/>
        <w:keepLines w:val="0"/>
        <w:widowControl w:val="0"/>
        <w:shd w:val="clear" w:color="auto" w:fill="auto"/>
        <w:bidi w:val="0"/>
        <w:spacing w:before="0" w:after="0" w:line="240" w:lineRule="auto"/>
        <w:ind w:left="0" w:right="0" w:firstLine="400"/>
        <w:jc w:val="both"/>
      </w:pPr>
      <w:r>
        <w:rPr>
          <w:color w:val="000000"/>
          <w:spacing w:val="0"/>
          <w:w w:val="100"/>
          <w:position w:val="0"/>
        </w:rPr>
        <w:t>А16.23.079, А16.23.080, А16.23.084,</w:t>
      </w:r>
    </w:p>
    <w:p>
      <w:pPr>
        <w:pStyle w:val="Style10"/>
        <w:keepNext w:val="0"/>
        <w:keepLines w:val="0"/>
        <w:widowControl w:val="0"/>
        <w:shd w:val="clear" w:color="auto" w:fill="auto"/>
        <w:bidi w:val="0"/>
        <w:spacing w:before="0" w:after="0" w:line="240" w:lineRule="auto"/>
        <w:ind w:left="0" w:right="0" w:firstLine="740"/>
        <w:jc w:val="both"/>
      </w:pPr>
      <w:r>
        <w:rPr>
          <w:color w:val="000000"/>
          <w:spacing w:val="0"/>
          <w:w w:val="100"/>
          <w:position w:val="0"/>
        </w:rPr>
        <w:t>А16.23.085, А16.23.085.001,</w:t>
      </w:r>
    </w:p>
    <w:p>
      <w:pPr>
        <w:pStyle w:val="Style10"/>
        <w:keepNext w:val="0"/>
        <w:keepLines w:val="0"/>
        <w:widowControl w:val="0"/>
        <w:shd w:val="clear" w:color="auto" w:fill="auto"/>
        <w:bidi w:val="0"/>
        <w:spacing w:before="0" w:after="0" w:line="240" w:lineRule="auto"/>
        <w:ind w:left="0" w:right="0" w:firstLine="400"/>
        <w:jc w:val="both"/>
      </w:pPr>
      <w:r>
        <w:rPr>
          <w:color w:val="000000"/>
          <w:spacing w:val="0"/>
          <w:w w:val="100"/>
          <w:position w:val="0"/>
        </w:rPr>
        <w:t>А16.23.086, А16.23.088, А16.23.089,</w:t>
      </w:r>
    </w:p>
    <w:p>
      <w:pPr>
        <w:pStyle w:val="Style10"/>
        <w:keepNext w:val="0"/>
        <w:keepLines w:val="0"/>
        <w:widowControl w:val="0"/>
        <w:shd w:val="clear" w:color="auto" w:fill="auto"/>
        <w:bidi w:val="0"/>
        <w:spacing w:before="0" w:after="100" w:line="240" w:lineRule="auto"/>
        <w:ind w:left="0" w:right="0" w:firstLine="400"/>
        <w:jc w:val="both"/>
      </w:pPr>
      <w:r>
        <w:rPr>
          <w:color w:val="000000"/>
          <w:spacing w:val="0"/>
          <w:w w:val="100"/>
          <w:position w:val="0"/>
        </w:rPr>
        <w:t>А16.23.090, А16.23.091, А16.23.092</w:t>
      </w:r>
    </w:p>
    <w:p>
      <w:pPr>
        <w:pStyle w:val="Style10"/>
        <w:keepNext w:val="0"/>
        <w:keepLines w:val="0"/>
        <w:widowControl w:val="0"/>
        <w:shd w:val="clear" w:color="auto" w:fill="auto"/>
        <w:tabs>
          <w:tab w:pos="4765" w:val="left"/>
          <w:tab w:pos="6548" w:val="left"/>
        </w:tabs>
        <w:bidi w:val="0"/>
        <w:spacing w:before="0" w:after="0" w:line="240" w:lineRule="auto"/>
        <w:ind w:left="0" w:right="0" w:firstLine="560"/>
        <w:jc w:val="left"/>
      </w:pPr>
      <w:r>
        <w:rPr>
          <w:color w:val="000000"/>
          <w:spacing w:val="0"/>
          <w:w w:val="100"/>
          <w:position w:val="0"/>
        </w:rPr>
        <w:t>А16.22.014.001, А16.22.014.002,</w:t>
        <w:tab/>
        <w:t>-</w:t>
        <w:tab/>
        <w:t>5,82</w:t>
      </w:r>
    </w:p>
    <w:p>
      <w:pPr>
        <w:pStyle w:val="Style10"/>
        <w:keepNext w:val="0"/>
        <w:keepLines w:val="0"/>
        <w:widowControl w:val="0"/>
        <w:shd w:val="clear" w:color="auto" w:fill="auto"/>
        <w:bidi w:val="0"/>
        <w:spacing w:before="0" w:after="0" w:line="240" w:lineRule="auto"/>
        <w:ind w:left="0" w:right="0" w:firstLine="740"/>
        <w:jc w:val="both"/>
      </w:pPr>
      <w:r>
        <w:rPr>
          <w:color w:val="000000"/>
          <w:spacing w:val="0"/>
          <w:w w:val="100"/>
          <w:position w:val="0"/>
        </w:rPr>
        <w:t>А16.22.014.003, А16.23.006,</w:t>
      </w:r>
    </w:p>
    <w:p>
      <w:pPr>
        <w:pStyle w:val="Style10"/>
        <w:keepNext w:val="0"/>
        <w:keepLines w:val="0"/>
        <w:widowControl w:val="0"/>
        <w:shd w:val="clear" w:color="auto" w:fill="auto"/>
        <w:bidi w:val="0"/>
        <w:spacing w:before="0" w:after="0" w:line="240" w:lineRule="auto"/>
        <w:ind w:left="0" w:right="0" w:firstLine="740"/>
        <w:jc w:val="both"/>
      </w:pPr>
      <w:r>
        <w:rPr>
          <w:color w:val="000000"/>
          <w:spacing w:val="0"/>
          <w:w w:val="100"/>
          <w:position w:val="0"/>
        </w:rPr>
        <w:t>А16.23.007.001, А16.23.009,</w:t>
      </w:r>
    </w:p>
    <w:p>
      <w:pPr>
        <w:pStyle w:val="Style10"/>
        <w:keepNext w:val="0"/>
        <w:keepLines w:val="0"/>
        <w:widowControl w:val="0"/>
        <w:shd w:val="clear" w:color="auto" w:fill="auto"/>
        <w:bidi w:val="0"/>
        <w:spacing w:before="0" w:after="0" w:line="240" w:lineRule="auto"/>
        <w:ind w:left="0" w:right="0" w:firstLine="400"/>
        <w:jc w:val="both"/>
      </w:pPr>
      <w:r>
        <w:rPr>
          <w:color w:val="000000"/>
          <w:spacing w:val="0"/>
          <w:w w:val="100"/>
          <w:position w:val="0"/>
        </w:rPr>
        <w:t>А16.23.010, А16.23.011, А16.23.012,</w:t>
      </w:r>
    </w:p>
    <w:p>
      <w:pPr>
        <w:pStyle w:val="Style10"/>
        <w:keepNext w:val="0"/>
        <w:keepLines w:val="0"/>
        <w:widowControl w:val="0"/>
        <w:shd w:val="clear" w:color="auto" w:fill="auto"/>
        <w:bidi w:val="0"/>
        <w:spacing w:before="0" w:after="0" w:line="240" w:lineRule="auto"/>
        <w:ind w:left="0" w:right="0" w:firstLine="920"/>
        <w:jc w:val="left"/>
      </w:pPr>
      <w:r>
        <w:rPr>
          <w:color w:val="000000"/>
          <w:spacing w:val="0"/>
          <w:w w:val="100"/>
          <w:position w:val="0"/>
        </w:rPr>
        <w:t>А16.23.013, А16.23.014,</w:t>
      </w:r>
    </w:p>
    <w:p>
      <w:pPr>
        <w:pStyle w:val="Style10"/>
        <w:keepNext w:val="0"/>
        <w:keepLines w:val="0"/>
        <w:widowControl w:val="0"/>
        <w:shd w:val="clear" w:color="auto" w:fill="auto"/>
        <w:bidi w:val="0"/>
        <w:spacing w:before="0" w:after="360" w:line="240" w:lineRule="auto"/>
        <w:ind w:left="0" w:right="0" w:firstLine="740"/>
        <w:jc w:val="both"/>
        <w:sectPr>
          <w:headerReference w:type="default" r:id="rId241"/>
          <w:headerReference w:type="even" r:id="rId242"/>
          <w:footnotePr>
            <w:pos w:val="pageBottom"/>
            <w:numFmt w:val="decimal"/>
            <w:numStart w:val="2"/>
            <w:numRestart w:val="continuous"/>
            <w15:footnoteColumns w:val="1"/>
          </w:footnotePr>
          <w:pgSz w:w="8400" w:h="11900"/>
          <w:pgMar w:top="1268" w:right="204" w:bottom="1268" w:left="204" w:header="0" w:footer="840" w:gutter="0"/>
          <w:pgNumType w:start="369"/>
          <w:cols w:space="720"/>
          <w:noEndnote/>
          <w:rtlGutter w:val="0"/>
          <w:docGrid w:linePitch="360"/>
        </w:sectPr>
      </w:pPr>
      <w:r>
        <w:rPr>
          <w:color w:val="000000"/>
          <w:spacing w:val="0"/>
          <w:w w:val="100"/>
          <w:position w:val="0"/>
        </w:rPr>
        <w:t>А16.23.014.001, А16.23.015,</w:t>
      </w:r>
    </w:p>
    <w:tbl>
      <w:tblPr>
        <w:tblOverlap w:val="never"/>
        <w:jc w:val="center"/>
        <w:tblLayout w:type="fixed"/>
      </w:tblPr>
      <w:tblGrid>
        <w:gridCol w:w="998"/>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sectPr>
          <w:headerReference w:type="default" r:id="rId243"/>
          <w:headerReference w:type="even" r:id="rId244"/>
          <w:footnotePr>
            <w:pos w:val="pageBottom"/>
            <w:numFmt w:val="decimal"/>
            <w:numStart w:val="2"/>
            <w:numRestart w:val="continuous"/>
            <w15:footnoteColumns w:val="1"/>
          </w:footnotePr>
          <w:pgSz w:w="9106" w:h="11909"/>
          <w:pgMar w:top="1133" w:right="343" w:bottom="1133" w:left="770" w:header="0" w:footer="705" w:gutter="0"/>
          <w:cols w:space="720"/>
          <w:noEndnote/>
          <w:rtlGutter w:val="0"/>
          <w:docGrid w:linePitch="360"/>
        </w:sectPr>
      </w:pPr>
    </w:p>
    <w:p>
      <w:pPr>
        <w:widowControl w:val="0"/>
        <w:spacing w:line="1" w:lineRule="exact"/>
      </w:pPr>
      <w:r>
        <mc:AlternateContent>
          <mc:Choice Requires="wps">
            <w:drawing>
              <wp:anchor distT="3175" distB="0" distL="114300" distR="1217295" simplePos="0" relativeHeight="125829942" behindDoc="0" locked="0" layoutInCell="1" allowOverlap="1">
                <wp:simplePos x="0" y="0"/>
                <wp:positionH relativeFrom="page">
                  <wp:posOffset>2818130</wp:posOffset>
                </wp:positionH>
                <wp:positionV relativeFrom="paragraph">
                  <wp:posOffset>15875</wp:posOffset>
                </wp:positionV>
                <wp:extent cx="1118870" cy="475615"/>
                <wp:wrapSquare wrapText="left"/>
                <wp:docPr id="1155" name="Shape 1155"/>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181" type="#_x0000_t202" style="position:absolute;margin-left:221.90000000000001pt;margin-top:1.25pt;width:88.100000000000009pt;height:37.450000000000003pt;z-index:-125828811;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r>
        <mc:AlternateContent>
          <mc:Choice Requires="wps">
            <w:drawing>
              <wp:anchor distT="0" distB="0" distL="1461770" distR="113665" simplePos="0" relativeHeight="125829944" behindDoc="0" locked="0" layoutInCell="1" allowOverlap="1">
                <wp:simplePos x="0" y="0"/>
                <wp:positionH relativeFrom="page">
                  <wp:posOffset>4165600</wp:posOffset>
                </wp:positionH>
                <wp:positionV relativeFrom="paragraph">
                  <wp:posOffset>12700</wp:posOffset>
                </wp:positionV>
                <wp:extent cx="875030" cy="478790"/>
                <wp:wrapSquare wrapText="left"/>
                <wp:docPr id="1157" name="Shape 1157"/>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183" type="#_x0000_t202" style="position:absolute;margin-left:328.pt;margin-top:1.pt;width:68.900000000000006pt;height:37.700000000000003pt;z-index:-125828809;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v:shape>
            </w:pict>
          </mc:Fallback>
        </mc:AlternateConten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380" w:right="0" w:firstLine="520"/>
        <w:jc w:val="left"/>
      </w:pPr>
      <w:r>
        <w:rPr>
          <w:color w:val="000000"/>
          <w:spacing w:val="0"/>
          <w:w w:val="100"/>
          <w:position w:val="0"/>
        </w:rPr>
        <w:t>А16.23.016, А16.23.017, А16.23.017.001, А16.23.017.002, А16.23.017.003, А16.23.017.004, А16.23.017.005, А16.23.017.006, А16.23.017.007, А16.23.017.008, А16.23.017.009, А16.23.017.010, А16.23.017.011, А16.23.018, А16.23.019, А16.23.020, А16.23.020.001, А16.23.021, А16.23.023, А16.23.024, А16.23.025, А16.23.026, А16.23.027, А16.23.028, А16.23.029, А16.23.030, А16.23.031, А16.23.032.001, А16.23.032.002, А16.23.032.003, А16.23.032.004, А16.23.032.005, А16.23.033.001, А16.23.034, А16.23.034.001, А16.23.034.002, А16.23.034.003, А16.23.034.004, А16.23.034.005, А16.23.034.006, А16.23.034.007, А16.23.034.008, А16.23.035, А16.23.036, А16.23.036.002, А16.23.036.003, А16.23.037, А16.23.038.001, А16.23.038.002, А16.23.038.003, А16.23.038.004, А16.23.038.005, А16.23.040.001, А16.23.041.001, А16.23.042.002,</w:t>
      </w:r>
    </w:p>
    <w:p>
      <w:pPr>
        <w:pStyle w:val="Style10"/>
        <w:keepNext w:val="0"/>
        <w:keepLines w:val="0"/>
        <w:widowControl w:val="0"/>
        <w:shd w:val="clear" w:color="auto" w:fill="auto"/>
        <w:bidi w:val="0"/>
        <w:spacing w:before="0" w:after="0" w:line="240" w:lineRule="auto"/>
        <w:ind w:left="380" w:right="0" w:firstLine="520"/>
        <w:jc w:val="left"/>
        <w:sectPr>
          <w:headerReference w:type="default" r:id="rId245"/>
          <w:headerReference w:type="even" r:id="rId246"/>
          <w:footnotePr>
            <w:pos w:val="pageBottom"/>
            <w:numFmt w:val="decimal"/>
            <w:numStart w:val="2"/>
            <w:numRestart w:val="continuous"/>
            <w15:footnoteColumns w:val="1"/>
          </w:footnotePr>
          <w:pgSz w:w="9106" w:h="11909"/>
          <w:pgMar w:top="1152" w:right="65" w:bottom="1152" w:left="516" w:header="0" w:footer="724" w:gutter="0"/>
          <w:cols w:space="720"/>
          <w:noEndnote/>
          <w:rtlGutter w:val="0"/>
          <w:docGrid w:linePitch="360"/>
        </w:sectPr>
      </w:pPr>
      <w:r>
        <w:rPr>
          <w:color w:val="000000"/>
          <w:spacing w:val="0"/>
          <w:w w:val="100"/>
          <w:position w:val="0"/>
        </w:rPr>
        <w:t>А16.23.045, А16.23.046, А16.23.046.001, А16.23.047, А16.23.048.001, А16.23.048.002, А16.23.050, А16.23.050.001, А16.23.052, А16.23.052.001, А16.23.052.002, А16.23.052.003, А16.23.054, А16.23.055, А16.23.056, А16.23.056.001, А16.23.056.002, А16.23.058, А16.23.058.001, А16.23.058.002, А16.23.059.001, А16.23.060, А16.23.060.001,</w:t>
      </w:r>
    </w:p>
    <w:tbl>
      <w:tblPr>
        <w:tblOverlap w:val="never"/>
        <w:jc w:val="center"/>
        <w:tblLayout w:type="fixed"/>
      </w:tblPr>
      <w:tblGrid>
        <w:gridCol w:w="974"/>
        <w:gridCol w:w="864"/>
        <w:gridCol w:w="2482"/>
        <w:gridCol w:w="4205"/>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3099" w:line="1" w:lineRule="exact"/>
      </w:pPr>
    </w:p>
    <w:p>
      <w:pPr>
        <w:widowControl w:val="0"/>
        <w:spacing w:line="1" w:lineRule="exact"/>
      </w:pPr>
    </w:p>
    <w:tbl>
      <w:tblPr>
        <w:tblOverlap w:val="never"/>
        <w:jc w:val="left"/>
        <w:tblLayout w:type="fixed"/>
      </w:tblPr>
      <w:tblGrid>
        <w:gridCol w:w="922"/>
        <w:gridCol w:w="696"/>
        <w:gridCol w:w="2390"/>
      </w:tblGrid>
      <w:tr>
        <w:trPr>
          <w:trHeight w:val="74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S116.009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периферической нервной системе (уровень 1)</w:t>
            </w:r>
          </w:p>
        </w:tc>
      </w:tr>
      <w:tr>
        <w:trPr>
          <w:trHeight w:val="74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S116.010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периферической нервной системе (уровень 2)</w:t>
            </w:r>
          </w:p>
        </w:tc>
      </w:tr>
    </w:tbl>
    <w:p>
      <w:pPr>
        <w:widowControl w:val="0"/>
        <w:spacing w:after="999" w:line="1" w:lineRule="exact"/>
      </w:pPr>
    </w:p>
    <w:p>
      <w:pPr>
        <w:pStyle w:val="Style10"/>
        <w:keepNext w:val="0"/>
        <w:keepLines w:val="0"/>
        <w:widowControl w:val="0"/>
        <w:shd w:val="clear" w:color="auto" w:fill="auto"/>
        <w:tabs>
          <w:tab w:pos="1118" w:val="left"/>
        </w:tabs>
        <w:bidi w:val="0"/>
        <w:spacing w:before="0" w:after="0" w:line="240" w:lineRule="auto"/>
        <w:ind w:left="0" w:right="0" w:firstLine="0"/>
        <w:jc w:val="left"/>
      </w:pPr>
      <w:r>
        <w:rPr>
          <w:color w:val="000000"/>
          <w:spacing w:val="0"/>
          <w:w w:val="100"/>
          <w:position w:val="0"/>
        </w:rPr>
        <w:t>S116.011</w:t>
        <w:tab/>
        <w:t xml:space="preserve">118 </w:t>
      </w:r>
      <w:r>
        <w:rPr>
          <w:color w:val="000000"/>
          <w:spacing w:val="0"/>
          <w:w w:val="100"/>
          <w:position w:val="0"/>
        </w:rPr>
        <w:t>Операции на</w:t>
      </w:r>
    </w:p>
    <w:p>
      <w:pPr>
        <w:pStyle w:val="Style10"/>
        <w:keepNext w:val="0"/>
        <w:keepLines w:val="0"/>
        <w:widowControl w:val="0"/>
        <w:shd w:val="clear" w:color="auto" w:fill="auto"/>
        <w:bidi w:val="0"/>
        <w:spacing w:before="0" w:after="1000" w:line="240" w:lineRule="auto"/>
        <w:ind w:left="1920" w:right="0" w:firstLine="0"/>
        <w:jc w:val="left"/>
      </w:pPr>
      <w:r>
        <w:rPr>
          <w:color w:val="000000"/>
          <w:spacing w:val="0"/>
          <w:w w:val="100"/>
          <w:position w:val="0"/>
        </w:rPr>
        <w:t>периферической нервной системе (уровень 3)</w:t>
      </w:r>
    </w:p>
    <w:p>
      <w:pPr>
        <w:pStyle w:val="Style10"/>
        <w:keepNext w:val="0"/>
        <w:keepLines w:val="0"/>
        <w:widowControl w:val="0"/>
        <w:shd w:val="clear" w:color="auto" w:fill="auto"/>
        <w:bidi w:val="0"/>
        <w:spacing w:before="0" w:after="0" w:line="240" w:lineRule="auto"/>
        <w:ind w:left="0" w:right="0" w:firstLine="0"/>
        <w:jc w:val="center"/>
      </w:pPr>
      <w:r>
        <mc:AlternateContent>
          <mc:Choice Requires="wps">
            <w:drawing>
              <wp:anchor distT="0" distB="292100" distL="114300" distR="2232660" simplePos="0" relativeHeight="125829946" behindDoc="0" locked="0" layoutInCell="1" allowOverlap="1">
                <wp:simplePos x="0" y="0"/>
                <wp:positionH relativeFrom="page">
                  <wp:posOffset>410210</wp:posOffset>
                </wp:positionH>
                <wp:positionV relativeFrom="paragraph">
                  <wp:posOffset>12700</wp:posOffset>
                </wp:positionV>
                <wp:extent cx="460375" cy="158750"/>
                <wp:wrapSquare wrapText="right"/>
                <wp:docPr id="1165" name="Shape 1165"/>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S116.012</w:t>
                            </w:r>
                          </w:p>
                        </w:txbxContent>
                      </wps:txbx>
                      <wps:bodyPr wrap="none" lIns="0" tIns="0" rIns="0" bIns="0">
                        <a:noAutoFit/>
                      </wps:bodyPr>
                    </wps:wsp>
                  </a:graphicData>
                </a:graphic>
              </wp:anchor>
            </w:drawing>
          </mc:Choice>
          <mc:Fallback>
            <w:pict>
              <v:shape id="_x0000_s2191" type="#_x0000_t202" style="position:absolute;margin-left:32.299999999999997pt;margin-top:1.pt;width:36.25pt;height:12.5pt;z-index:-125828807;mso-wrap-distance-left:9.pt;mso-wrap-distance-right:175.80000000000001pt;mso-wrap-distance-bottom:2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S116.012</w:t>
                      </w:r>
                    </w:p>
                  </w:txbxContent>
                </v:textbox>
                <w10:wrap type="square" side="right" anchorx="page"/>
              </v:shape>
            </w:pict>
          </mc:Fallback>
        </mc:AlternateContent>
      </w:r>
      <w:r>
        <mc:AlternateContent>
          <mc:Choice Requires="wps">
            <w:drawing>
              <wp:anchor distT="0" distB="0" distL="827405" distR="114300" simplePos="0" relativeHeight="125829948" behindDoc="0" locked="0" layoutInCell="1" allowOverlap="1">
                <wp:simplePos x="0" y="0"/>
                <wp:positionH relativeFrom="page">
                  <wp:posOffset>1123315</wp:posOffset>
                </wp:positionH>
                <wp:positionV relativeFrom="paragraph">
                  <wp:posOffset>12700</wp:posOffset>
                </wp:positionV>
                <wp:extent cx="1865630" cy="450850"/>
                <wp:wrapSquare wrapText="right"/>
                <wp:docPr id="1167" name="Shape 1167"/>
                <a:graphic xmlns:a="http://schemas.openxmlformats.org/drawingml/2006/main">
                  <a:graphicData uri="http://schemas.microsoft.com/office/word/2010/wordprocessingShape">
                    <wps:wsp>
                      <wps:cNvSpPr txBox="1"/>
                      <wps:spPr>
                        <a:xfrm>
                          <a:ext cx="1865630" cy="450850"/>
                        </a:xfrm>
                        <a:prstGeom prst="rect"/>
                        <a:noFill/>
                      </wps:spPr>
                      <wps:txbx>
                        <w:txbxContent>
                          <w:p>
                            <w:pPr>
                              <w:pStyle w:val="Style10"/>
                              <w:keepNext w:val="0"/>
                              <w:keepLines w:val="0"/>
                              <w:widowControl w:val="0"/>
                              <w:shd w:val="clear" w:color="auto" w:fill="auto"/>
                              <w:bidi w:val="0"/>
                              <w:spacing w:before="0" w:after="0" w:line="240" w:lineRule="auto"/>
                              <w:ind w:left="680" w:right="0" w:hanging="680"/>
                              <w:jc w:val="left"/>
                            </w:pPr>
                            <w:r>
                              <w:rPr>
                                <w:color w:val="000000"/>
                                <w:spacing w:val="0"/>
                                <w:w w:val="100"/>
                                <w:position w:val="0"/>
                              </w:rPr>
                              <w:t>119 Доброкачественные новообразования нервной системы</w:t>
                            </w:r>
                          </w:p>
                        </w:txbxContent>
                      </wps:txbx>
                      <wps:bodyPr lIns="0" tIns="0" rIns="0" bIns="0">
                        <a:noAutoFit/>
                      </wps:bodyPr>
                    </wps:wsp>
                  </a:graphicData>
                </a:graphic>
              </wp:anchor>
            </w:drawing>
          </mc:Choice>
          <mc:Fallback>
            <w:pict>
              <v:shape id="_x0000_s2193" type="#_x0000_t202" style="position:absolute;margin-left:88.450000000000003pt;margin-top:1.pt;width:146.90000000000001pt;height:35.5pt;z-index:-125828805;mso-wrap-distance-left:65.150000000000006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680" w:right="0" w:hanging="680"/>
                        <w:jc w:val="left"/>
                      </w:pPr>
                      <w:r>
                        <w:rPr>
                          <w:color w:val="000000"/>
                          <w:spacing w:val="0"/>
                          <w:w w:val="100"/>
                          <w:position w:val="0"/>
                        </w:rPr>
                        <w:t>119 Доброкачественные новообразования нервной системы</w:t>
                      </w:r>
                    </w:p>
                  </w:txbxContent>
                </v:textbox>
                <w10:wrap type="square" side="right" anchorx="page"/>
              </v:shape>
            </w:pict>
          </mc:Fallback>
        </mc:AlternateContent>
      </w:r>
      <w:r>
        <w:rPr>
          <w:color w:val="000000"/>
          <w:spacing w:val="0"/>
          <w:w w:val="100"/>
          <w:position w:val="0"/>
        </w:rPr>
        <w:t>D32, D32.0, D32.1, D32.9, D33, D33.0, D33.1,</w:t>
        <w:br/>
        <w:t>D33.2, D33.3, D33.4, D33.7, D33.9, D35.4,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D35.5, D35.6, D42, D42.0, D42.1, D42.9, D43,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D43.0, D43.1, D43.2, D43.3, D43.4, D43.7,</w:t>
      </w:r>
    </w:p>
    <w:p>
      <w:pPr>
        <w:pStyle w:val="Style10"/>
        <w:keepNext w:val="0"/>
        <w:keepLines w:val="0"/>
        <w:widowControl w:val="0"/>
        <w:shd w:val="clear" w:color="auto" w:fill="auto"/>
        <w:bidi w:val="0"/>
        <w:spacing w:before="0" w:after="0" w:line="240" w:lineRule="auto"/>
        <w:ind w:left="0" w:right="0" w:firstLine="0"/>
        <w:jc w:val="center"/>
        <w:sectPr>
          <w:headerReference w:type="default" r:id="rId247"/>
          <w:headerReference w:type="even" r:id="rId248"/>
          <w:footnotePr>
            <w:pos w:val="pageBottom"/>
            <w:numFmt w:val="decimal"/>
            <w:numStart w:val="2"/>
            <w:numRestart w:val="continuous"/>
            <w15:footnoteColumns w:val="1"/>
          </w:footnotePr>
          <w:pgSz w:w="9106" w:h="11909"/>
          <w:pgMar w:top="1133" w:right="65" w:bottom="1133" w:left="516" w:header="0" w:footer="705" w:gutter="0"/>
          <w:cols w:space="720"/>
          <w:noEndnote/>
          <w:rtlGutter w:val="0"/>
          <w:docGrid w:linePitch="360"/>
        </w:sectPr>
      </w:pPr>
      <w:r>
        <w:rPr>
          <w:color w:val="000000"/>
          <w:spacing w:val="0"/>
          <w:w w:val="100"/>
          <w:position w:val="0"/>
        </w:rPr>
        <w:t>D43.9, D48.2</w:t>
      </w:r>
    </w:p>
    <w:p>
      <w:pPr>
        <w:pStyle w:val="Style10"/>
        <w:keepNext w:val="0"/>
        <w:keepLines w:val="0"/>
        <w:framePr w:w="3264" w:h="499" w:wrap="none" w:hAnchor="page" w:x="815" w:y="-685"/>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498" w:h="250" w:wrap="none" w:hAnchor="page" w:x="4573" w:y="-800"/>
        <w:widowControl w:val="0"/>
        <w:shd w:val="clear" w:color="auto" w:fill="auto"/>
        <w:bidi w:val="0"/>
        <w:spacing w:before="0" w:after="0" w:line="240" w:lineRule="auto"/>
        <w:ind w:left="0" w:right="0" w:firstLine="0"/>
        <w:jc w:val="left"/>
      </w:pPr>
      <w:r>
        <w:rPr>
          <w:color w:val="000000"/>
          <w:spacing w:val="0"/>
          <w:w w:val="100"/>
          <w:position w:val="0"/>
        </w:rPr>
        <w:t>Дополнительные</w:t>
      </w:r>
    </w:p>
    <w:p>
      <w:pPr>
        <w:pStyle w:val="Style10"/>
        <w:keepNext w:val="0"/>
        <w:keepLines w:val="0"/>
        <w:framePr w:w="1762" w:h="259" w:wrap="none" w:hAnchor="page" w:x="4439" w:y="-545"/>
        <w:widowControl w:val="0"/>
        <w:shd w:val="clear" w:color="auto" w:fill="auto"/>
        <w:bidi w:val="0"/>
        <w:spacing w:before="0" w:after="0" w:line="240" w:lineRule="auto"/>
        <w:ind w:left="0" w:right="0" w:firstLine="0"/>
        <w:jc w:val="left"/>
      </w:pPr>
      <w:r>
        <w:rPr>
          <w:color w:val="000000"/>
          <w:spacing w:val="0"/>
          <w:w w:val="100"/>
          <w:position w:val="0"/>
        </w:rPr>
        <w:t>критерии отнесения</w:t>
      </w:r>
    </w:p>
    <w:p>
      <w:pPr>
        <w:pStyle w:val="Style10"/>
        <w:keepNext w:val="0"/>
        <w:keepLines w:val="0"/>
        <w:framePr w:w="1392" w:h="274" w:wrap="none" w:hAnchor="page" w:x="4587" w:y="-281"/>
        <w:widowControl w:val="0"/>
        <w:shd w:val="clear" w:color="auto" w:fill="auto"/>
        <w:bidi w:val="0"/>
        <w:spacing w:before="0" w:after="0" w:line="240" w:lineRule="auto"/>
        <w:ind w:left="0" w:right="0" w:firstLine="0"/>
        <w:jc w:val="left"/>
      </w:pPr>
      <w:r>
        <w:rPr>
          <w:color w:val="000000"/>
          <w:spacing w:val="0"/>
          <w:w w:val="100"/>
          <w:position w:val="0"/>
        </w:rPr>
        <w:t>случая к группе</w:t>
      </w:r>
    </w:p>
    <w:p>
      <w:pPr>
        <w:widowControl w:val="0"/>
        <w:spacing w:after="0" w:line="1" w:lineRule="exact"/>
      </w:pPr>
    </w:p>
    <w:p>
      <w:pPr>
        <w:widowControl w:val="0"/>
        <w:spacing w:line="1" w:lineRule="exact"/>
        <w:sectPr>
          <w:headerReference w:type="default" r:id="rId249"/>
          <w:footerReference w:type="default" r:id="rId250"/>
          <w:headerReference w:type="even" r:id="rId251"/>
          <w:footerReference w:type="even" r:id="rId252"/>
          <w:footnotePr>
            <w:pos w:val="pageBottom"/>
            <w:numFmt w:val="decimal"/>
            <w:numStart w:val="2"/>
            <w:numRestart w:val="continuous"/>
            <w15:footnoteColumns w:val="1"/>
          </w:footnotePr>
          <w:pgSz w:w="9106" w:h="11909"/>
          <w:pgMar w:top="1958" w:right="1198" w:bottom="2779" w:left="814"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180"/>
        <w:jc w:val="left"/>
      </w:pPr>
      <w:r>
        <w:rPr>
          <w:color w:val="000000"/>
          <w:spacing w:val="0"/>
          <w:w w:val="100"/>
          <w:position w:val="0"/>
        </w:rPr>
        <w:t>А16.23.060.002, А16.23.060.003,</w:t>
      </w:r>
    </w:p>
    <w:p>
      <w:pPr>
        <w:pStyle w:val="Style10"/>
        <w:keepNext w:val="0"/>
        <w:keepLines w:val="0"/>
        <w:widowControl w:val="0"/>
        <w:shd w:val="clear" w:color="auto" w:fill="auto"/>
        <w:bidi w:val="0"/>
        <w:spacing w:before="0" w:after="0" w:line="240" w:lineRule="auto"/>
        <w:ind w:left="0" w:right="0" w:firstLine="340"/>
        <w:jc w:val="left"/>
      </w:pPr>
      <w:r>
        <w:rPr>
          <w:color w:val="000000"/>
          <w:spacing w:val="0"/>
          <w:w w:val="100"/>
          <w:position w:val="0"/>
        </w:rPr>
        <w:t>А16.23.061, А16.23.061.001,</w:t>
      </w:r>
    </w:p>
    <w:p>
      <w:pPr>
        <w:pStyle w:val="Style10"/>
        <w:keepNext w:val="0"/>
        <w:keepLines w:val="0"/>
        <w:widowControl w:val="0"/>
        <w:shd w:val="clear" w:color="auto" w:fill="auto"/>
        <w:bidi w:val="0"/>
        <w:spacing w:before="0" w:after="0" w:line="240" w:lineRule="auto"/>
        <w:ind w:left="0" w:right="0" w:firstLine="340"/>
        <w:jc w:val="left"/>
      </w:pPr>
      <w:r>
        <w:rPr>
          <w:color w:val="000000"/>
          <w:spacing w:val="0"/>
          <w:w w:val="100"/>
          <w:position w:val="0"/>
        </w:rPr>
        <w:t>А16.23.062, А16.23.062.001,</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А16.23.063, А16.23.064, А16.23.065,</w:t>
      </w:r>
    </w:p>
    <w:p>
      <w:pPr>
        <w:pStyle w:val="Style10"/>
        <w:keepNext w:val="0"/>
        <w:keepLines w:val="0"/>
        <w:widowControl w:val="0"/>
        <w:shd w:val="clear" w:color="auto" w:fill="auto"/>
        <w:bidi w:val="0"/>
        <w:spacing w:before="0" w:after="0" w:line="240" w:lineRule="auto"/>
        <w:ind w:left="0" w:right="0" w:firstLine="340"/>
        <w:jc w:val="left"/>
      </w:pPr>
      <w:r>
        <w:rPr>
          <w:color w:val="000000"/>
          <w:spacing w:val="0"/>
          <w:w w:val="100"/>
          <w:position w:val="0"/>
        </w:rPr>
        <w:t>А16.23.066, А16.23.067.001,</w:t>
      </w:r>
    </w:p>
    <w:p>
      <w:pPr>
        <w:pStyle w:val="Style10"/>
        <w:keepNext w:val="0"/>
        <w:keepLines w:val="0"/>
        <w:widowControl w:val="0"/>
        <w:shd w:val="clear" w:color="auto" w:fill="auto"/>
        <w:bidi w:val="0"/>
        <w:spacing w:before="0" w:after="0" w:line="240" w:lineRule="auto"/>
        <w:ind w:left="0" w:right="0" w:firstLine="340"/>
        <w:jc w:val="left"/>
      </w:pPr>
      <w:r>
        <w:rPr>
          <w:color w:val="000000"/>
          <w:spacing w:val="0"/>
          <w:w w:val="100"/>
          <w:position w:val="0"/>
        </w:rPr>
        <w:t>А16.23.068, А16.23.068.001,</w:t>
      </w:r>
    </w:p>
    <w:p>
      <w:pPr>
        <w:pStyle w:val="Style10"/>
        <w:keepNext w:val="0"/>
        <w:keepLines w:val="0"/>
        <w:widowControl w:val="0"/>
        <w:shd w:val="clear" w:color="auto" w:fill="auto"/>
        <w:bidi w:val="0"/>
        <w:spacing w:before="0" w:after="0" w:line="240" w:lineRule="auto"/>
        <w:ind w:left="0" w:right="0" w:firstLine="340"/>
        <w:jc w:val="left"/>
      </w:pPr>
      <w:r>
        <w:rPr>
          <w:color w:val="000000"/>
          <w:spacing w:val="0"/>
          <w:w w:val="100"/>
          <w:position w:val="0"/>
        </w:rPr>
        <w:t>А16.23.069.001, А16.23.071,</w:t>
      </w:r>
    </w:p>
    <w:p>
      <w:pPr>
        <w:pStyle w:val="Style10"/>
        <w:keepNext w:val="0"/>
        <w:keepLines w:val="0"/>
        <w:widowControl w:val="0"/>
        <w:shd w:val="clear" w:color="auto" w:fill="auto"/>
        <w:bidi w:val="0"/>
        <w:spacing w:before="0" w:after="0" w:line="240" w:lineRule="auto"/>
        <w:ind w:left="0" w:right="0" w:firstLine="340"/>
        <w:jc w:val="left"/>
      </w:pPr>
      <w:r>
        <w:rPr>
          <w:color w:val="000000"/>
          <w:spacing w:val="0"/>
          <w:w w:val="100"/>
          <w:position w:val="0"/>
        </w:rPr>
        <w:t>А16.23.071.001, А16.23.072,</w:t>
      </w:r>
    </w:p>
    <w:p>
      <w:pPr>
        <w:pStyle w:val="Style10"/>
        <w:keepNext w:val="0"/>
        <w:keepLines w:val="0"/>
        <w:widowControl w:val="0"/>
        <w:shd w:val="clear" w:color="auto" w:fill="auto"/>
        <w:bidi w:val="0"/>
        <w:spacing w:before="0" w:after="0" w:line="240" w:lineRule="auto"/>
        <w:ind w:left="0" w:right="0" w:firstLine="180"/>
        <w:jc w:val="left"/>
      </w:pPr>
      <w:r>
        <w:rPr>
          <w:color w:val="000000"/>
          <w:spacing w:val="0"/>
          <w:w w:val="100"/>
          <w:position w:val="0"/>
        </w:rPr>
        <w:t>А16.23.073.001, А16.23.074.001,</w:t>
      </w:r>
    </w:p>
    <w:p>
      <w:pPr>
        <w:pStyle w:val="Style10"/>
        <w:keepNext w:val="0"/>
        <w:keepLines w:val="0"/>
        <w:widowControl w:val="0"/>
        <w:shd w:val="clear" w:color="auto" w:fill="auto"/>
        <w:bidi w:val="0"/>
        <w:spacing w:before="0" w:after="0" w:line="240" w:lineRule="auto"/>
        <w:ind w:left="0" w:right="0" w:firstLine="340"/>
        <w:jc w:val="left"/>
      </w:pPr>
      <w:r>
        <w:rPr>
          <w:color w:val="000000"/>
          <w:spacing w:val="0"/>
          <w:w w:val="100"/>
          <w:position w:val="0"/>
        </w:rPr>
        <w:t>А16.23.075, А16.23.076.001,</w:t>
      </w:r>
    </w:p>
    <w:p>
      <w:pPr>
        <w:pStyle w:val="Style10"/>
        <w:keepNext w:val="0"/>
        <w:keepLines w:val="0"/>
        <w:widowControl w:val="0"/>
        <w:shd w:val="clear" w:color="auto" w:fill="auto"/>
        <w:bidi w:val="0"/>
        <w:spacing w:before="0" w:after="0" w:line="240" w:lineRule="auto"/>
        <w:ind w:left="0" w:right="0" w:firstLine="180"/>
        <w:jc w:val="left"/>
      </w:pPr>
      <w:r>
        <w:rPr>
          <w:color w:val="000000"/>
          <w:spacing w:val="0"/>
          <w:w w:val="100"/>
          <w:position w:val="0"/>
        </w:rPr>
        <w:t>А16.23.077.001, А16.23.078.001,</w:t>
      </w:r>
    </w:p>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А16.23.081, А16.23.082, А16.23.083</w:t>
      </w:r>
    </w:p>
    <w:p>
      <w:pPr>
        <w:pStyle w:val="Style10"/>
        <w:keepNext w:val="0"/>
        <w:keepLines w:val="0"/>
        <w:widowControl w:val="0"/>
        <w:shd w:val="clear" w:color="auto" w:fill="auto"/>
        <w:tabs>
          <w:tab w:pos="4361" w:val="left"/>
          <w:tab w:pos="6113" w:val="left"/>
        </w:tabs>
        <w:bidi w:val="0"/>
        <w:spacing w:before="0" w:after="0" w:line="240" w:lineRule="auto"/>
        <w:ind w:left="0" w:right="0" w:firstLine="0"/>
        <w:jc w:val="left"/>
      </w:pPr>
      <w:r>
        <w:rPr>
          <w:color w:val="000000"/>
          <w:spacing w:val="0"/>
          <w:w w:val="100"/>
          <w:position w:val="0"/>
        </w:rPr>
        <w:t>А16.24.001, А16.24.002, А16.24.003,</w:t>
        <w:tab/>
        <w:t>-</w:t>
        <w:tab/>
        <w:t>1,41</w:t>
      </w:r>
    </w:p>
    <w:p>
      <w:pPr>
        <w:pStyle w:val="Style10"/>
        <w:keepNext w:val="0"/>
        <w:keepLines w:val="0"/>
        <w:widowControl w:val="0"/>
        <w:shd w:val="clear" w:color="auto" w:fill="auto"/>
        <w:bidi w:val="0"/>
        <w:spacing w:before="0" w:after="320" w:line="240" w:lineRule="auto"/>
        <w:ind w:left="0" w:right="0" w:firstLine="0"/>
        <w:jc w:val="left"/>
      </w:pPr>
      <w:r>
        <w:rPr>
          <w:color w:val="000000"/>
          <w:spacing w:val="0"/>
          <w:w w:val="100"/>
          <w:position w:val="0"/>
        </w:rPr>
        <w:t>А16.24.004, А16.24.006, А16.24.021</w:t>
      </w:r>
    </w:p>
    <w:p>
      <w:pPr>
        <w:pStyle w:val="Style10"/>
        <w:keepNext w:val="0"/>
        <w:keepLines w:val="0"/>
        <w:widowControl w:val="0"/>
        <w:shd w:val="clear" w:color="auto" w:fill="auto"/>
        <w:tabs>
          <w:tab w:pos="4361" w:val="left"/>
          <w:tab w:pos="6113" w:val="left"/>
        </w:tabs>
        <w:bidi w:val="0"/>
        <w:spacing w:before="0" w:after="0" w:line="240" w:lineRule="auto"/>
        <w:ind w:left="0" w:right="0" w:firstLine="340"/>
        <w:jc w:val="left"/>
      </w:pPr>
      <w:r>
        <w:rPr>
          <w:color w:val="000000"/>
          <w:spacing w:val="0"/>
          <w:w w:val="100"/>
          <w:position w:val="0"/>
        </w:rPr>
        <w:t>А16.04.032, А16.24.002.001,</w:t>
        <w:tab/>
        <w:t>-</w:t>
        <w:tab/>
        <w:t>2,19</w:t>
      </w:r>
    </w:p>
    <w:p>
      <w:pPr>
        <w:pStyle w:val="Style10"/>
        <w:keepNext w:val="0"/>
        <w:keepLines w:val="0"/>
        <w:widowControl w:val="0"/>
        <w:shd w:val="clear" w:color="auto" w:fill="auto"/>
        <w:bidi w:val="0"/>
        <w:spacing w:before="0" w:after="0" w:line="240" w:lineRule="auto"/>
        <w:ind w:left="0" w:right="0" w:firstLine="340"/>
        <w:jc w:val="left"/>
      </w:pPr>
      <w:r>
        <w:rPr>
          <w:color w:val="000000"/>
          <w:spacing w:val="0"/>
          <w:w w:val="100"/>
          <w:position w:val="0"/>
        </w:rPr>
        <w:t>А16.24.003.001, А16.24.005,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А16.24.008, А16.24.009, А16.24.010,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А16.24.011, А16.24.012, А16.24.013,</w:t>
      </w:r>
    </w:p>
    <w:p>
      <w:pPr>
        <w:pStyle w:val="Style10"/>
        <w:keepNext w:val="0"/>
        <w:keepLines w:val="0"/>
        <w:widowControl w:val="0"/>
        <w:shd w:val="clear" w:color="auto" w:fill="auto"/>
        <w:bidi w:val="0"/>
        <w:spacing w:before="0" w:after="0" w:line="240" w:lineRule="auto"/>
        <w:ind w:left="0" w:right="0" w:firstLine="340"/>
        <w:jc w:val="left"/>
      </w:pPr>
      <w:r>
        <w:rPr>
          <w:color w:val="000000"/>
          <w:spacing w:val="0"/>
          <w:w w:val="100"/>
          <w:position w:val="0"/>
        </w:rPr>
        <w:t>А16.24.015, А16.24.015.002,</w:t>
      </w:r>
    </w:p>
    <w:p>
      <w:pPr>
        <w:pStyle w:val="Style10"/>
        <w:keepNext w:val="0"/>
        <w:keepLines w:val="0"/>
        <w:widowControl w:val="0"/>
        <w:shd w:val="clear" w:color="auto" w:fill="auto"/>
        <w:bidi w:val="0"/>
        <w:spacing w:before="0" w:after="0" w:line="240" w:lineRule="auto"/>
        <w:ind w:left="0" w:right="0" w:firstLine="340"/>
        <w:jc w:val="left"/>
      </w:pPr>
      <w:r>
        <w:rPr>
          <w:color w:val="000000"/>
          <w:spacing w:val="0"/>
          <w:w w:val="100"/>
          <w:position w:val="0"/>
        </w:rPr>
        <w:t>А16.24.015.003, А16.24.016,</w:t>
      </w:r>
    </w:p>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А16.24.017, А16.24.018, А16.24.019</w:t>
      </w:r>
    </w:p>
    <w:p>
      <w:pPr>
        <w:pStyle w:val="Style10"/>
        <w:keepNext w:val="0"/>
        <w:keepLines w:val="0"/>
        <w:widowControl w:val="0"/>
        <w:shd w:val="clear" w:color="auto" w:fill="auto"/>
        <w:tabs>
          <w:tab w:pos="4361" w:val="left"/>
          <w:tab w:pos="6113" w:val="left"/>
        </w:tabs>
        <w:bidi w:val="0"/>
        <w:spacing w:before="0" w:after="0" w:line="240" w:lineRule="auto"/>
        <w:ind w:left="0" w:right="0" w:firstLine="180"/>
        <w:jc w:val="left"/>
      </w:pPr>
      <w:r>
        <w:rPr>
          <w:color w:val="000000"/>
          <w:spacing w:val="0"/>
          <w:w w:val="100"/>
          <w:position w:val="0"/>
        </w:rPr>
        <w:t>А16.04.032.001, А16.24.006.001,</w:t>
        <w:tab/>
        <w:t>-</w:t>
        <w:tab/>
        <w:t>2,42</w:t>
      </w:r>
    </w:p>
    <w:p>
      <w:pPr>
        <w:pStyle w:val="Style10"/>
        <w:keepNext w:val="0"/>
        <w:keepLines w:val="0"/>
        <w:widowControl w:val="0"/>
        <w:shd w:val="clear" w:color="auto" w:fill="auto"/>
        <w:bidi w:val="0"/>
        <w:spacing w:before="0" w:after="0" w:line="240" w:lineRule="auto"/>
        <w:ind w:left="0" w:right="0" w:firstLine="520"/>
        <w:jc w:val="left"/>
      </w:pPr>
      <w:r>
        <w:rPr>
          <w:color w:val="000000"/>
          <w:spacing w:val="0"/>
          <w:w w:val="100"/>
          <w:position w:val="0"/>
        </w:rPr>
        <w:t>А16.24.007, А16.24.014,</w:t>
      </w:r>
    </w:p>
    <w:p>
      <w:pPr>
        <w:pStyle w:val="Style10"/>
        <w:keepNext w:val="0"/>
        <w:keepLines w:val="0"/>
        <w:widowControl w:val="0"/>
        <w:shd w:val="clear" w:color="auto" w:fill="auto"/>
        <w:bidi w:val="0"/>
        <w:spacing w:before="0" w:after="0" w:line="240" w:lineRule="auto"/>
        <w:ind w:left="0" w:right="0" w:firstLine="180"/>
        <w:jc w:val="left"/>
      </w:pPr>
      <w:r>
        <w:rPr>
          <w:color w:val="000000"/>
          <w:spacing w:val="0"/>
          <w:w w:val="100"/>
          <w:position w:val="0"/>
        </w:rPr>
        <w:t>А16.24.014.001, А16.24.015.001,</w:t>
      </w:r>
    </w:p>
    <w:p>
      <w:pPr>
        <w:pStyle w:val="Style10"/>
        <w:keepNext w:val="0"/>
        <w:keepLines w:val="0"/>
        <w:widowControl w:val="0"/>
        <w:shd w:val="clear" w:color="auto" w:fill="auto"/>
        <w:bidi w:val="0"/>
        <w:spacing w:before="0" w:after="0" w:line="240" w:lineRule="auto"/>
        <w:ind w:left="0" w:right="0" w:firstLine="180"/>
        <w:jc w:val="left"/>
      </w:pPr>
      <w:r>
        <w:rPr>
          <w:color w:val="000000"/>
          <w:spacing w:val="0"/>
          <w:w w:val="100"/>
          <w:position w:val="0"/>
        </w:rPr>
        <w:t>А16.24.017.001, А16.24.019.001,</w:t>
      </w:r>
    </w:p>
    <w:p>
      <w:pPr>
        <w:pStyle w:val="Style10"/>
        <w:keepNext w:val="0"/>
        <w:keepLines w:val="0"/>
        <w:widowControl w:val="0"/>
        <w:shd w:val="clear" w:color="auto" w:fill="auto"/>
        <w:bidi w:val="0"/>
        <w:spacing w:before="0" w:after="0" w:line="240" w:lineRule="auto"/>
        <w:ind w:left="0" w:right="0" w:firstLine="180"/>
        <w:jc w:val="left"/>
      </w:pPr>
      <w:r>
        <w:rPr>
          <w:color w:val="000000"/>
          <w:spacing w:val="0"/>
          <w:w w:val="100"/>
          <w:position w:val="0"/>
        </w:rPr>
        <w:t>А16.24.019.002, А16.24.019.003,</w:t>
      </w:r>
    </w:p>
    <w:p>
      <w:pPr>
        <w:pStyle w:val="Style10"/>
        <w:keepNext w:val="0"/>
        <w:keepLines w:val="0"/>
        <w:widowControl w:val="0"/>
        <w:shd w:val="clear" w:color="auto" w:fill="auto"/>
        <w:bidi w:val="0"/>
        <w:spacing w:before="0" w:after="0" w:line="240" w:lineRule="auto"/>
        <w:ind w:left="0" w:right="0" w:firstLine="340"/>
        <w:jc w:val="left"/>
      </w:pPr>
      <w:r>
        <w:rPr>
          <w:color w:val="000000"/>
          <w:spacing w:val="0"/>
          <w:w w:val="100"/>
          <w:position w:val="0"/>
        </w:rPr>
        <w:t>А16.24.020, А16.24.020.001,</w:t>
      </w:r>
    </w:p>
    <w:p>
      <w:pPr>
        <w:pStyle w:val="Style10"/>
        <w:keepNext w:val="0"/>
        <w:keepLines w:val="0"/>
        <w:widowControl w:val="0"/>
        <w:shd w:val="clear" w:color="auto" w:fill="auto"/>
        <w:bidi w:val="0"/>
        <w:spacing w:before="0" w:after="200" w:line="240" w:lineRule="auto"/>
        <w:ind w:left="1080" w:right="0" w:firstLine="0"/>
        <w:jc w:val="left"/>
        <w:sectPr>
          <w:footnotePr>
            <w:pos w:val="pageBottom"/>
            <w:numFmt w:val="decimal"/>
            <w:numStart w:val="2"/>
            <w:numRestart w:val="continuous"/>
            <w15:footnoteColumns w:val="1"/>
          </w:footnotePr>
          <w:type w:val="continuous"/>
          <w:pgSz w:w="9106" w:h="11909"/>
          <w:pgMar w:top="1858" w:right="1659" w:bottom="2679" w:left="886" w:header="0" w:footer="3" w:gutter="0"/>
          <w:cols w:space="720"/>
          <w:noEndnote/>
          <w:rtlGutter w:val="0"/>
          <w:docGrid w:linePitch="360"/>
        </w:sectPr>
      </w:pPr>
      <w:r>
        <w:rPr>
          <w:color w:val="000000"/>
          <w:spacing w:val="0"/>
          <w:w w:val="100"/>
          <w:position w:val="0"/>
        </w:rPr>
        <w:t>А22.24.004</w:t>
      </w:r>
    </w:p>
    <w:tbl>
      <w:tblPr>
        <w:tblOverlap w:val="never"/>
        <w:jc w:val="center"/>
        <w:tblLayout w:type="fixed"/>
      </w:tblPr>
      <w:tblGrid>
        <w:gridCol w:w="946"/>
        <w:gridCol w:w="864"/>
        <w:gridCol w:w="2482"/>
        <w:gridCol w:w="4306"/>
        <w:gridCol w:w="3451"/>
        <w:gridCol w:w="2285"/>
        <w:gridCol w:w="1550"/>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528"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st17</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w:t>
            </w: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Неонатология</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2,96</w:t>
            </w:r>
          </w:p>
        </w:tc>
      </w:tr>
      <w:tr>
        <w:trPr>
          <w:trHeight w:val="80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st17.001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Малая масса тела при рождении, недоношенность</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P05, P05.0, P05.1, P05.2, P05.9, P07.1, P07.3</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4,21</w:t>
            </w:r>
          </w:p>
        </w:tc>
      </w:tr>
      <w:tr>
        <w:trPr>
          <w:trHeight w:val="79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st17.002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Крайне малая масса тела при рождении, крайняя незрелость</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P07.2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15,63</w:t>
            </w:r>
          </w:p>
        </w:tc>
      </w:tr>
      <w:tr>
        <w:trPr>
          <w:trHeight w:val="178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st17.003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 новорожденных с тяжелой патологией с применением аппаратных методов поддержки или замещения витальных функций</w:t>
            </w:r>
          </w:p>
        </w:tc>
        <w:tc>
          <w:tcPr>
            <w:tcBorders/>
            <w:shd w:val="clear" w:color="auto" w:fill="FFFFFF"/>
            <w:vAlign w:val="top"/>
          </w:tcPr>
          <w:p>
            <w:pPr>
              <w:pStyle w:val="Style21"/>
              <w:keepNext w:val="0"/>
              <w:keepLines w:val="0"/>
              <w:widowControl w:val="0"/>
              <w:shd w:val="clear" w:color="auto" w:fill="auto"/>
              <w:bidi w:val="0"/>
              <w:spacing w:before="0" w:after="0" w:line="586" w:lineRule="auto"/>
              <w:ind w:left="0" w:right="0" w:firstLine="0"/>
              <w:jc w:val="center"/>
              <w:rPr>
                <w:sz w:val="20"/>
                <w:szCs w:val="20"/>
              </w:rPr>
            </w:pPr>
            <w:r>
              <w:rPr>
                <w:color w:val="000000"/>
                <w:spacing w:val="0"/>
                <w:w w:val="100"/>
                <w:position w:val="0"/>
                <w:sz w:val="20"/>
                <w:szCs w:val="20"/>
              </w:rPr>
              <w:t>- -</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A16.09.011.002, A16.09.011.003,</w:t>
            </w:r>
          </w:p>
          <w:p>
            <w:pPr>
              <w:pStyle w:val="Style21"/>
              <w:keepNext w:val="0"/>
              <w:keepLines w:val="0"/>
              <w:widowControl w:val="0"/>
              <w:shd w:val="clear" w:color="auto" w:fill="auto"/>
              <w:bidi w:val="0"/>
              <w:spacing w:before="0" w:after="100" w:line="240" w:lineRule="auto"/>
              <w:ind w:left="0" w:right="0" w:firstLine="0"/>
              <w:jc w:val="center"/>
              <w:rPr>
                <w:sz w:val="20"/>
                <w:szCs w:val="20"/>
              </w:rPr>
            </w:pPr>
            <w:r>
              <w:rPr>
                <w:color w:val="000000"/>
                <w:spacing w:val="0"/>
                <w:w w:val="100"/>
                <w:position w:val="0"/>
                <w:sz w:val="20"/>
                <w:szCs w:val="20"/>
              </w:rPr>
              <w:t>A16.09.011.004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A16.09.011.002, A16.09.011.003,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A16.09.011.004</w:t>
            </w:r>
          </w:p>
        </w:tc>
        <w:tc>
          <w:tcPr>
            <w:tcBorders/>
            <w:shd w:val="clear" w:color="auto" w:fill="FFFFFF"/>
            <w:vAlign w:val="center"/>
          </w:tcPr>
          <w:p>
            <w:pPr>
              <w:pStyle w:val="Style21"/>
              <w:keepNext w:val="0"/>
              <w:keepLines w:val="0"/>
              <w:widowControl w:val="0"/>
              <w:shd w:val="clear" w:color="auto" w:fill="auto"/>
              <w:bidi w:val="0"/>
              <w:spacing w:before="0" w:after="360" w:line="240" w:lineRule="auto"/>
              <w:ind w:left="0" w:right="0" w:firstLine="0"/>
              <w:jc w:val="center"/>
              <w:rPr>
                <w:sz w:val="20"/>
                <w:szCs w:val="20"/>
              </w:rPr>
            </w:pP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Обязательный дополнительный диагноз: </w:t>
            </w:r>
            <w:r>
              <w:rPr>
                <w:color w:val="000000"/>
                <w:spacing w:val="0"/>
                <w:w w:val="100"/>
                <w:position w:val="0"/>
                <w:sz w:val="20"/>
                <w:szCs w:val="20"/>
              </w:rPr>
              <w:t>P05.0, P05.1, P05.2, P05.9, P07.0, P07.1, P07.2, P07.3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7,40</w:t>
            </w:r>
          </w:p>
        </w:tc>
      </w:tr>
      <w:tr>
        <w:trPr>
          <w:trHeight w:val="240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st17.004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Геморрагические и гемолитические нарушения у новорожденных</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P51, P51.0, P51.8, P51.9, P52, P52.0, P52.1, P52.2, P52.3, P52.4, P52.5, P52.6, P52.8, P52.9,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P53, P54, P54.0, P54.1, P54.2, P54.3, P54.4, P54.5, P54.6, P54.8, P54.9, P55, P55.0, P55.1,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P55.8, P55.9, P56, P56.0, P56.9, P57, P57.0, P57.8, P57.9, P58, P58.0, P58.1, P58.2, P58.3, P58.4, P58.5, P58.8, P58.9, P59, P59.0, P59.1,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P59.2, P59.3, P59.8, P59.9, P60, P61, P61.0, P61.1, P61.2, P61.3, P61.4, P61.5, P61.6, P61.8,</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P61.9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1,92</w:t>
            </w:r>
          </w:p>
        </w:tc>
      </w:tr>
      <w:tr>
        <w:trPr>
          <w:trHeight w:val="246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st17.005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нарушения, возникшие в перинатальном периоде (уровень 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H10, H10.0, H10.1, H10.2, H10.3, H10.4, H10.5, H10.8, H10.9, L08.0, L08.8, L20.0, L20.8, L20.9, L23.0, L23.1, L23.2, L23.3, L23.4, L23.5, L23.6, L23.7, L23.8, L23.9, L26, L27.0, L27.2, L30.9,</w:t>
            </w:r>
          </w:p>
          <w:p>
            <w:pPr>
              <w:pStyle w:val="Style21"/>
              <w:keepNext w:val="0"/>
              <w:keepLines w:val="0"/>
              <w:widowControl w:val="0"/>
              <w:shd w:val="clear" w:color="auto" w:fill="auto"/>
              <w:bidi w:val="0"/>
              <w:spacing w:before="0" w:after="80" w:line="240" w:lineRule="auto"/>
              <w:ind w:left="0" w:right="0" w:firstLine="0"/>
              <w:jc w:val="center"/>
              <w:rPr>
                <w:sz w:val="20"/>
                <w:szCs w:val="20"/>
              </w:rPr>
            </w:pPr>
            <w:r>
              <w:rPr>
                <w:color w:val="000000"/>
                <w:spacing w:val="0"/>
                <w:w w:val="100"/>
                <w:position w:val="0"/>
                <w:sz w:val="20"/>
                <w:szCs w:val="20"/>
              </w:rPr>
              <w:t>L50.0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A33, P00, P00.0, P00.1, P00.2, P00.3, P00.4, P00.5, P00.6, P00.7, P00.8, P00.9, P01, P01.0, P01.1, P01.2, P01.3, P01.4, P01.5, P01.6, P01.7, P01.8, P01.9, P02, P02.0, P02.1, P02.2, P02.3, P02.4, P02.5, P02.6, P02.7, P02.8, P02.9, P03,</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от 0 до 28 дней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1,39</w:t>
            </w:r>
          </w:p>
        </w:tc>
      </w:tr>
    </w:tbl>
    <w:p>
      <w:pPr>
        <w:sectPr>
          <w:headerReference w:type="default" r:id="rId253"/>
          <w:footerReference w:type="default" r:id="rId254"/>
          <w:headerReference w:type="even" r:id="rId255"/>
          <w:footerReference w:type="even" r:id="rId256"/>
          <w:footnotePr>
            <w:pos w:val="pageBottom"/>
            <w:numFmt w:val="decimal"/>
            <w:numStart w:val="2"/>
            <w:numRestart w:val="continuous"/>
            <w15:footnoteColumns w:val="1"/>
          </w:footnotePr>
          <w:pgSz w:w="16840" w:h="11900" w:orient="landscape"/>
          <w:pgMar w:top="1129" w:right="476" w:bottom="1129" w:left="481" w:header="0" w:footer="701" w:gutter="0"/>
          <w:pgNumType w:start="43"/>
          <w:cols w:space="720"/>
          <w:noEndnote/>
          <w:rtlGutter w:val="0"/>
          <w:docGrid w:linePitch="360"/>
        </w:sectPr>
      </w:pPr>
    </w:p>
    <w:tbl>
      <w:tblPr>
        <w:tblOverlap w:val="never"/>
        <w:jc w:val="center"/>
        <w:tblLayout w:type="fixed"/>
      </w:tblPr>
      <w:tblGrid>
        <w:gridCol w:w="974"/>
        <w:gridCol w:w="864"/>
        <w:gridCol w:w="2482"/>
        <w:gridCol w:w="4152"/>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РОЗ.О, РО3.1, Р03.2, РОЗ.З, Р03.4, РОЗ.5, Р03.6,</w:t>
        <w:br/>
        <w:t>РО3.8, РО3.9, Р04, Р04.0, Р04.1, Р04.2, Р04.3,</w:t>
        <w:br/>
        <w:t>Р04.4, Р04.5, Р04.6, Р04.8, Р04.9, Р08, Р08.0,</w:t>
        <w:br/>
        <w:t>Р08.1, Р08.2, Р37, Р37.1, Р37.2, Р37.3, Р37.4,</w:t>
        <w:br/>
        <w:t>Р37.5, Р37.8, Р37.9, Р38, Р39, Р39.О, Р39.2,</w:t>
        <w:br/>
        <w:t>Р39.3, Р39.4, Р39.8, Р39.9, Р70, Р70.0, Р70.1,</w:t>
        <w:br/>
        <w:t>Р70.2, Р70.3, Р70.4, Р70.8, Р70.9, Р71, Р71.0,</w:t>
        <w:br/>
        <w:t>Р71.1, Р71.2, Р71.3, Р71.4, Р71.8, Р71.9, Р72,</w:t>
        <w:br/>
        <w:t>Р72.0, Р72.1, Р72.2, Р72.8, Р72.9, Р74, Р74.0,</w:t>
        <w:br/>
        <w:t>Р74.1, Р74.2, Р74.3, Р74.4, Р74.5, Р74.8, Р74.9,</w:t>
        <w:br/>
        <w:t>Р75, Р76, Р76.0, Р76.1, Р76.2, Р76.8, Р76.9, Р77,</w:t>
        <w:br/>
        <w:t>Р78, Р78.1, Р78.2, Р78.3, Р78.8, Р78.9, Р80,</w:t>
        <w:br/>
        <w:t>Р80.0, Р80.8, Р80.9, Р81, Р81.0, Р81.8, Р81.9,</w:t>
        <w:br/>
        <w:t>Р83, Р83.О, Р83.1, Р83.2, Р83.3, Р83.4, Р83.5,</w:t>
        <w:br/>
        <w:t>Р83.6, Р83.8, Р83.9, Р90, Р91, Р91.0, Р91.1,</w:t>
        <w:br/>
        <w:t>Р91.2, Р91.3, Р91.4, Р91.5, Р91.6, Р91.7, Р91.8,</w:t>
        <w:br/>
        <w:t>Р91.9, Р92, Р92.0, Р92.1, Р92.2, Р92.3, Р92.4,</w:t>
        <w:br/>
        <w:t>Р92.5, Р92.8, Р92.9, Р93, Р94, Р94.0, Р94.1,</w:t>
        <w:br/>
        <w:t>Р94.2, Р94.8, Р94.9, Р95, Р96, Р96.1, Р96.2,</w:t>
        <w:br/>
        <w:t xml:space="preserve">Р96.3, Р96.4, Р96.5, Р96.8, Р96.9, </w:t>
      </w:r>
      <w:r>
        <w:rPr>
          <w:color w:val="000000"/>
          <w:spacing w:val="0"/>
          <w:w w:val="100"/>
          <w:position w:val="0"/>
        </w:rPr>
        <w:t>Q86, Q86.0,</w:t>
        <w:br/>
        <w:t>Q86.1, Q86.2, Q86.8, Q89.4, R68.1, R95</w:t>
      </w:r>
    </w:p>
    <w:p>
      <w:pPr>
        <w:pStyle w:val="Style10"/>
        <w:keepNext w:val="0"/>
        <w:keepLines w:val="0"/>
        <w:widowControl w:val="0"/>
        <w:shd w:val="clear" w:color="auto" w:fill="auto"/>
        <w:tabs>
          <w:tab w:pos="1258" w:val="left"/>
          <w:tab w:pos="5929" w:val="left"/>
        </w:tabs>
        <w:bidi w:val="0"/>
        <w:spacing w:before="0" w:after="0" w:line="240" w:lineRule="auto"/>
        <w:ind w:left="0" w:right="0" w:firstLine="140"/>
        <w:jc w:val="left"/>
      </w:pPr>
      <w:r>
        <w:rPr>
          <w:color w:val="000000"/>
          <w:spacing w:val="0"/>
          <w:w w:val="100"/>
          <w:position w:val="0"/>
        </w:rPr>
        <w:t>st!7.006</w:t>
        <w:tab/>
      </w:r>
      <w:r>
        <w:rPr>
          <w:color w:val="000000"/>
          <w:spacing w:val="0"/>
          <w:w w:val="100"/>
          <w:position w:val="0"/>
        </w:rPr>
        <w:t>125 Другие нарушения,</w:t>
        <w:tab/>
      </w:r>
      <w:r>
        <w:rPr>
          <w:color w:val="000000"/>
          <w:spacing w:val="0"/>
          <w:w w:val="100"/>
          <w:position w:val="0"/>
        </w:rPr>
        <w:t>L10.0, L53.0</w:t>
      </w:r>
    </w:p>
    <w:p>
      <w:pPr>
        <w:pStyle w:val="Style10"/>
        <w:keepNext w:val="0"/>
        <w:keepLines w:val="0"/>
        <w:widowControl w:val="0"/>
        <w:shd w:val="clear" w:color="auto" w:fill="auto"/>
        <w:bidi w:val="0"/>
        <w:spacing w:before="0" w:after="80" w:line="240" w:lineRule="auto"/>
        <w:ind w:left="1920" w:right="0" w:firstLine="0"/>
        <w:jc w:val="left"/>
      </w:pPr>
      <w:r>
        <w:rPr>
          <w:color w:val="000000"/>
          <w:spacing w:val="0"/>
          <w:w w:val="100"/>
          <w:position w:val="0"/>
        </w:rPr>
        <w:t>возникшие в</w:t>
      </w:r>
    </w:p>
    <w:p>
      <w:pPr>
        <w:pStyle w:val="Style10"/>
        <w:keepNext w:val="0"/>
        <w:keepLines w:val="0"/>
        <w:widowControl w:val="0"/>
        <w:shd w:val="clear" w:color="auto" w:fill="auto"/>
        <w:tabs>
          <w:tab w:pos="4524" w:val="left"/>
        </w:tabs>
        <w:bidi w:val="0"/>
        <w:spacing w:before="0" w:after="80" w:line="240" w:lineRule="auto"/>
        <w:ind w:left="1920" w:right="0" w:firstLine="0"/>
        <w:jc w:val="both"/>
      </w:pPr>
      <w:r>
        <w:rPr>
          <w:color w:val="000000"/>
          <w:spacing w:val="0"/>
          <w:w w:val="100"/>
          <w:position w:val="0"/>
        </w:rPr>
        <w:t>перинатальном периоде</w:t>
        <w:tab/>
      </w:r>
      <w:r>
        <w:rPr>
          <w:color w:val="000000"/>
          <w:spacing w:val="0"/>
          <w:w w:val="100"/>
          <w:position w:val="0"/>
          <w:vertAlign w:val="subscript"/>
        </w:rPr>
        <w:t>рю рю 0 рюд Р10 2 Р10 3 Р10</w:t>
      </w:r>
      <w:r>
        <w:rPr>
          <w:color w:val="000000"/>
          <w:spacing w:val="0"/>
          <w:w w:val="100"/>
          <w:position w:val="0"/>
        </w:rPr>
        <w:t>д рю.8,</w:t>
      </w:r>
    </w:p>
    <w:p>
      <w:pPr>
        <w:pStyle w:val="Style10"/>
        <w:keepNext w:val="0"/>
        <w:keepLines w:val="0"/>
        <w:widowControl w:val="0"/>
        <w:shd w:val="clear" w:color="auto" w:fill="auto"/>
        <w:tabs>
          <w:tab w:pos="4524" w:val="left"/>
        </w:tabs>
        <w:bidi w:val="0"/>
        <w:spacing w:before="0" w:after="120" w:line="240" w:lineRule="auto"/>
        <w:ind w:left="1920" w:right="0" w:firstLine="0"/>
        <w:jc w:val="both"/>
      </w:pPr>
      <w:r>
        <w:rPr>
          <w:color w:val="000000"/>
          <w:spacing w:val="0"/>
          <w:w w:val="100"/>
          <w:position w:val="0"/>
        </w:rPr>
        <w:t>(уровень 2)</w:t>
        <w:tab/>
      </w:r>
      <w:r>
        <w:rPr>
          <w:color w:val="000000"/>
          <w:spacing w:val="0"/>
          <w:w w:val="100"/>
          <w:position w:val="0"/>
          <w:vertAlign w:val="subscript"/>
        </w:rPr>
        <w:t>рю 9 рп рп 0 рпл рп 2 Р11 3 Р11 4</w:t>
      </w:r>
    </w:p>
    <w:p>
      <w:pPr>
        <w:pStyle w:val="Style10"/>
        <w:keepNext w:val="0"/>
        <w:keepLines w:val="0"/>
        <w:widowControl w:val="0"/>
        <w:shd w:val="clear" w:color="auto" w:fill="auto"/>
        <w:bidi w:val="0"/>
        <w:spacing w:before="0" w:after="100" w:line="240" w:lineRule="auto"/>
        <w:ind w:left="4500" w:right="0" w:firstLine="80"/>
        <w:jc w:val="both"/>
        <w:sectPr>
          <w:footnotePr>
            <w:pos w:val="pageBottom"/>
            <w:numFmt w:val="decimal"/>
            <w:numStart w:val="2"/>
            <w:numRestart w:val="continuous"/>
            <w15:footnoteColumns w:val="1"/>
          </w:footnotePr>
          <w:pgSz w:w="8923" w:h="11909"/>
          <w:pgMar w:top="1133" w:right="0" w:bottom="1133" w:left="451" w:header="0" w:footer="705" w:gutter="0"/>
          <w:cols w:space="720"/>
          <w:noEndnote/>
          <w:rtlGutter w:val="0"/>
          <w:docGrid w:linePitch="360"/>
        </w:sectPr>
      </w:pPr>
      <w:r>
        <w:rPr>
          <w:color w:val="000000"/>
          <w:spacing w:val="0"/>
          <w:w w:val="100"/>
          <w:position w:val="0"/>
        </w:rPr>
        <w:t>Р11.5, Р11.9, Р12, Р12.0, Р12.1, Р12.2, Р12.3, Р12.4, Р12.8, Р12.9, Р13, Р13.0, Р13.1, Р13.2, Р13.3, Р13.4, Р13.8, Р13.9, Р14, Р14.0, Р14.1, Р14.2, Р14.3, Р14.8, Р14.9, Р15, Р15.0, Р15.1, Р15.2, Р15.3, Р15.4, Р15.5, Р15.6, Р15.8, Р15.9, Р20, Р20.0, Р20.1, Р20.9, Р21, Р21.0, Р21.1, Р21.9, Р23, Р23.0, Р23.1, Р23.2, Р23.3, Р23.4, Р23.5, Р23.6, Р23.8, Р23.9, Р28.2, Р28.3, Р28.4, Р29, Р29.0, Р29.1, Р29.2, Р29.3, Р29.4, Р29.8, Р29.9, Р35, Р35.0, Р35.1, Р35.2, Р35.3, Р35.4, Р35.8, Р35.9, Р78.0</w:t>
      </w:r>
    </w:p>
    <w:p>
      <w:pPr>
        <w:widowControl w:val="0"/>
        <w:spacing w:line="1" w:lineRule="exact"/>
      </w:pPr>
      <w:r>
        <mc:AlternateContent>
          <mc:Choice Requires="wps">
            <w:drawing>
              <wp:anchor distT="0" distB="0" distL="114300" distR="114300" simplePos="0" relativeHeight="125829950" behindDoc="0" locked="0" layoutInCell="1" allowOverlap="1">
                <wp:simplePos x="0" y="0"/>
                <wp:positionH relativeFrom="page">
                  <wp:posOffset>2776855</wp:posOffset>
                </wp:positionH>
                <wp:positionV relativeFrom="paragraph">
                  <wp:posOffset>12700</wp:posOffset>
                </wp:positionV>
                <wp:extent cx="1118870" cy="460375"/>
                <wp:wrapSquare wrapText="bothSides"/>
                <wp:docPr id="1187" name="Shape 1187"/>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213" type="#_x0000_t202" style="position:absolute;margin-left:218.65000000000001pt;margin-top:1.pt;width:88.100000000000009pt;height:36.25pt;z-index:-12582880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257"/>
          <w:footerReference w:type="default" r:id="rId258"/>
          <w:headerReference w:type="even" r:id="rId259"/>
          <w:footerReference w:type="even" r:id="rId260"/>
          <w:footnotePr>
            <w:pos w:val="pageBottom"/>
            <w:numFmt w:val="decimal"/>
            <w:numStart w:val="2"/>
            <w:numRestart w:val="continuous"/>
            <w15:footnoteColumns w:val="1"/>
          </w:footnotePr>
          <w:pgSz w:w="8923" w:h="11909"/>
          <w:pgMar w:top="1272" w:right="4911" w:bottom="4392" w:left="749" w:header="0" w:footer="3964" w:gutter="0"/>
          <w:pgNumType w:start="376"/>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9" w:after="29"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923" w:h="11909"/>
          <w:pgMar w:top="1958" w:right="0" w:bottom="1958" w:left="0" w:header="0" w:footer="3" w:gutter="0"/>
          <w:cols w:space="720"/>
          <w:noEndnote/>
          <w:rtlGutter w:val="0"/>
          <w:docGrid w:linePitch="360"/>
        </w:sectPr>
      </w:pPr>
    </w:p>
    <w:p>
      <w:pPr>
        <w:pStyle w:val="Style10"/>
        <w:keepNext w:val="0"/>
        <w:keepLines w:val="0"/>
        <w:framePr w:w="1699" w:h="480" w:wrap="none" w:vAnchor="text" w:hAnchor="page" w:x="4398" w:y="21"/>
        <w:widowControl w:val="0"/>
        <w:shd w:val="clear" w:color="auto" w:fill="auto"/>
        <w:bidi w:val="0"/>
        <w:spacing w:before="0" w:after="0" w:line="240" w:lineRule="auto"/>
        <w:ind w:left="0" w:right="0" w:firstLine="0"/>
        <w:jc w:val="center"/>
      </w:pPr>
      <w:r>
        <w:rPr>
          <w:color w:val="000000"/>
          <w:spacing w:val="0"/>
          <w:w w:val="100"/>
          <w:position w:val="0"/>
        </w:rPr>
        <w:t>Возрастная группа:</w:t>
        <w:br/>
        <w:t>от 0 до 28 дней</w:t>
      </w:r>
    </w:p>
    <w:p>
      <w:pPr>
        <w:pStyle w:val="Style10"/>
        <w:keepNext w:val="0"/>
        <w:keepLines w:val="0"/>
        <w:framePr w:w="384" w:h="250" w:wrap="none" w:vAnchor="text" w:hAnchor="page" w:x="6999" w:y="21"/>
        <w:widowControl w:val="0"/>
        <w:shd w:val="clear" w:color="auto" w:fill="auto"/>
        <w:bidi w:val="0"/>
        <w:spacing w:before="0" w:after="0" w:line="240" w:lineRule="auto"/>
        <w:ind w:left="0" w:right="0" w:firstLine="0"/>
        <w:jc w:val="left"/>
      </w:pPr>
      <w:r>
        <w:rPr>
          <w:color w:val="000000"/>
          <w:spacing w:val="0"/>
          <w:w w:val="100"/>
          <w:position w:val="0"/>
        </w:rPr>
        <w:t>1,89</w:t>
      </w:r>
    </w:p>
    <w:p>
      <w:pPr>
        <w:widowControl w:val="0"/>
        <w:spacing w:after="479" w:line="1" w:lineRule="exact"/>
      </w:pPr>
    </w:p>
    <w:p>
      <w:pPr>
        <w:widowControl w:val="0"/>
        <w:spacing w:line="1" w:lineRule="exact"/>
        <w:sectPr>
          <w:footnotePr>
            <w:pos w:val="pageBottom"/>
            <w:numFmt w:val="decimal"/>
            <w:numStart w:val="2"/>
            <w:numRestart w:val="continuous"/>
            <w15:footnoteColumns w:val="1"/>
          </w:footnotePr>
          <w:type w:val="continuous"/>
          <w:pgSz w:w="8923" w:h="11909"/>
          <w:pgMar w:top="1958" w:right="1080" w:bottom="1958" w:left="749" w:header="0" w:footer="3" w:gutter="0"/>
          <w:cols w:space="720"/>
          <w:noEndnote/>
          <w:rtlGutter w:val="0"/>
          <w:docGrid w:linePitch="360"/>
        </w:sectPr>
      </w:pPr>
    </w:p>
    <w:tbl>
      <w:tblPr>
        <w:tblOverlap w:val="never"/>
        <w:jc w:val="left"/>
        <w:tblLayout w:type="fixed"/>
      </w:tblPr>
      <w:tblGrid>
        <w:gridCol w:w="907"/>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framePr w:w="15826" w:h="6562" w:wrap="none" w:hAnchor="page" w:x="520" w:y="31"/>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framePr w:w="15826" w:h="6562" w:wrap="none" w:hAnchor="page" w:x="520" w:y="31"/>
              <w:widowControl w:val="0"/>
              <w:shd w:val="clear" w:color="auto" w:fill="auto"/>
              <w:bidi w:val="0"/>
              <w:spacing w:before="0" w:after="0" w:line="168" w:lineRule="auto"/>
              <w:ind w:left="0" w:right="0" w:firstLine="0"/>
              <w:jc w:val="center"/>
              <w:rPr>
                <w:sz w:val="20"/>
                <w:szCs w:val="20"/>
              </w:rPr>
            </w:pPr>
            <w:r>
              <w:rPr>
                <w:color w:val="000000"/>
                <w:spacing w:val="0"/>
                <w:w w:val="100"/>
                <w:position w:val="0"/>
                <w:sz w:val="20"/>
                <w:szCs w:val="20"/>
              </w:rPr>
              <w:t>Дополнительные критерии отнесения _* случая к группе</w:t>
            </w:r>
          </w:p>
        </w:tc>
        <w:tc>
          <w:tcPr>
            <w:tcBorders>
              <w:top w:val="single" w:sz="4"/>
              <w:left w:val="single" w:sz="4"/>
            </w:tcBorders>
            <w:shd w:val="clear" w:color="auto" w:fill="FFFFFF"/>
            <w:vAlign w:val="bottom"/>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906" w:hRule="exact"/>
        </w:trPr>
        <w:tc>
          <w:tcPr>
            <w:tcBorders>
              <w:top w:val="single" w:sz="4"/>
            </w:tcBorders>
            <w:shd w:val="clear" w:color="auto" w:fill="FFFFFF"/>
            <w:vAlign w:val="top"/>
          </w:tcPr>
          <w:p>
            <w:pPr>
              <w:pStyle w:val="Style21"/>
              <w:keepNext w:val="0"/>
              <w:keepLines w:val="0"/>
              <w:framePr w:w="15826" w:h="6562" w:wrap="none" w:hAnchor="page" w:x="520" w:y="31"/>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st17.007</w:t>
            </w:r>
          </w:p>
        </w:tc>
        <w:tc>
          <w:tcPr>
            <w:tcBorders>
              <w:top w:val="single" w:sz="4"/>
            </w:tcBorders>
            <w:shd w:val="clear" w:color="auto" w:fill="FFFFFF"/>
            <w:vAlign w:val="top"/>
          </w:tcPr>
          <w:p>
            <w:pPr>
              <w:pStyle w:val="Style21"/>
              <w:keepNext w:val="0"/>
              <w:keepLines w:val="0"/>
              <w:framePr w:w="15826" w:h="6562" w:wrap="none" w:hAnchor="page" w:x="520" w:y="31"/>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126</w:t>
            </w:r>
          </w:p>
        </w:tc>
        <w:tc>
          <w:tcPr>
            <w:tcBorders>
              <w:top w:val="single" w:sz="4"/>
            </w:tcBorders>
            <w:shd w:val="clear" w:color="auto" w:fill="FFFFFF"/>
            <w:vAlign w:val="top"/>
          </w:tcPr>
          <w:p>
            <w:pPr>
              <w:pStyle w:val="Style21"/>
              <w:keepNext w:val="0"/>
              <w:keepLines w:val="0"/>
              <w:framePr w:w="15826" w:h="6562" w:wrap="none" w:hAnchor="page" w:x="520" w:y="31"/>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Другие нарушения, возникшие в перинатальном периоде (уровень 3)</w:t>
            </w:r>
          </w:p>
        </w:tc>
        <w:tc>
          <w:tcPr>
            <w:tcBorders>
              <w:top w:val="single" w:sz="4"/>
            </w:tcBorders>
            <w:shd w:val="clear" w:color="auto" w:fill="FFFFFF"/>
            <w:vAlign w:val="bottom"/>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J06.8, J18.8, J20, J20.0, J20.1, J20.2, J20.3, J20.4, J20.5, J20.6, J20.7, J20.8, J20.9, J21, J21.0, J21.1, J21.8, J21.9, P22, P22.0, P22.1, P22.8, P22.9, P24, P24.0, P24.1, P24.2, P24.3, P24.8, P24.9, P25, P25.0, P25.1, P25.2, P25.3, P25.8, P26, P26.0, P26.1, P26.8, P26.9, P27, P27.1, P28, P28.0, P28.1, P28.5, P28.8, P28.9</w:t>
            </w:r>
          </w:p>
        </w:tc>
        <w:tc>
          <w:tcPr>
            <w:tcBorders>
              <w:top w:val="single" w:sz="4"/>
            </w:tcBorders>
            <w:shd w:val="clear" w:color="auto" w:fill="FFFFFF"/>
            <w:vAlign w:val="top"/>
          </w:tcPr>
          <w:p>
            <w:pPr>
              <w:pStyle w:val="Style21"/>
              <w:keepNext w:val="0"/>
              <w:keepLines w:val="0"/>
              <w:framePr w:w="15826" w:h="6562" w:wrap="none" w:hAnchor="page" w:x="520" w:y="31"/>
              <w:widowControl w:val="0"/>
              <w:shd w:val="clear" w:color="auto" w:fill="auto"/>
              <w:bidi w:val="0"/>
              <w:spacing w:before="28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top"/>
          </w:tcPr>
          <w:p>
            <w:pPr>
              <w:pStyle w:val="Style21"/>
              <w:keepNext w:val="0"/>
              <w:keepLines w:val="0"/>
              <w:framePr w:w="15826" w:h="6562" w:wrap="none" w:hAnchor="page" w:x="520" w:y="31"/>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Возрастная группа: от 0 до 28 дней</w:t>
            </w:r>
          </w:p>
        </w:tc>
        <w:tc>
          <w:tcPr>
            <w:tcBorders>
              <w:top w:val="single" w:sz="4"/>
            </w:tcBorders>
            <w:shd w:val="clear" w:color="auto" w:fill="FFFFFF"/>
            <w:vAlign w:val="top"/>
          </w:tcPr>
          <w:p>
            <w:pPr>
              <w:pStyle w:val="Style21"/>
              <w:keepNext w:val="0"/>
              <w:keepLines w:val="0"/>
              <w:framePr w:w="15826" w:h="6562" w:wrap="none" w:hAnchor="page" w:x="520" w:y="31"/>
              <w:widowControl w:val="0"/>
              <w:shd w:val="clear" w:color="auto" w:fill="auto"/>
              <w:bidi w:val="0"/>
              <w:spacing w:before="240" w:after="0" w:line="240" w:lineRule="auto"/>
              <w:ind w:left="0" w:right="0" w:firstLine="600"/>
              <w:jc w:val="left"/>
              <w:rPr>
                <w:sz w:val="20"/>
                <w:szCs w:val="20"/>
              </w:rPr>
            </w:pPr>
            <w:r>
              <w:rPr>
                <w:color w:val="000000"/>
                <w:spacing w:val="0"/>
                <w:w w:val="100"/>
                <w:position w:val="0"/>
                <w:sz w:val="20"/>
                <w:szCs w:val="20"/>
              </w:rPr>
              <w:t>2,56</w:t>
            </w:r>
          </w:p>
        </w:tc>
      </w:tr>
      <w:tr>
        <w:trPr>
          <w:trHeight w:val="346" w:hRule="exact"/>
        </w:trPr>
        <w:tc>
          <w:tcPr>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st18</w:t>
            </w:r>
          </w:p>
        </w:tc>
        <w:tc>
          <w:tcPr>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w:t>
            </w:r>
          </w:p>
        </w:tc>
        <w:tc>
          <w:tcPr>
            <w:tcBorders/>
            <w:shd w:val="clear" w:color="auto" w:fill="FFFFFF"/>
            <w:vAlign w:val="top"/>
          </w:tcPr>
          <w:p>
            <w:pPr>
              <w:framePr w:w="15826" w:h="6562" w:wrap="none" w:hAnchor="page" w:x="520" w:y="31"/>
              <w:widowControl w:val="0"/>
              <w:rPr>
                <w:sz w:val="10"/>
                <w:szCs w:val="10"/>
              </w:rPr>
            </w:pPr>
          </w:p>
        </w:tc>
        <w:tc>
          <w:tcPr>
            <w:gridSpan w:val="2"/>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Нефрология (без диализа)</w:t>
            </w:r>
          </w:p>
        </w:tc>
        <w:tc>
          <w:tcPr>
            <w:tcBorders/>
            <w:shd w:val="clear" w:color="auto" w:fill="FFFFFF"/>
            <w:vAlign w:val="top"/>
          </w:tcPr>
          <w:p>
            <w:pPr>
              <w:framePr w:w="15826" w:h="6562" w:wrap="none" w:hAnchor="page" w:x="520" w:y="31"/>
              <w:widowControl w:val="0"/>
              <w:rPr>
                <w:sz w:val="10"/>
                <w:szCs w:val="10"/>
              </w:rPr>
            </w:pPr>
          </w:p>
        </w:tc>
        <w:tc>
          <w:tcPr>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1,69</w:t>
            </w:r>
          </w:p>
        </w:tc>
      </w:tr>
      <w:tr>
        <w:trPr>
          <w:trHeight w:val="773" w:hRule="exact"/>
        </w:trPr>
        <w:tc>
          <w:tcPr>
            <w:tcBorders/>
            <w:shd w:val="clear" w:color="auto" w:fill="FFFFFF"/>
            <w:vAlign w:val="top"/>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st18.001</w:t>
            </w:r>
          </w:p>
        </w:tc>
        <w:tc>
          <w:tcPr>
            <w:tcBorders/>
            <w:shd w:val="clear" w:color="auto" w:fill="FFFFFF"/>
            <w:vAlign w:val="top"/>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127</w:t>
            </w:r>
          </w:p>
        </w:tc>
        <w:tc>
          <w:tcPr>
            <w:tcBorders/>
            <w:shd w:val="clear" w:color="auto" w:fill="FFFFFF"/>
            <w:vAlign w:val="top"/>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Почечная недостаточность</w:t>
            </w:r>
          </w:p>
        </w:tc>
        <w:tc>
          <w:tcPr>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N17, N17.0, N17.1, N17.2, N17.8, N17.9, N18, N18.1, N18.2, N18.3, N18.4, N18.5, N18.9, N19, N99, N99.0, O08.4, O90.4, P96.0, R34</w:t>
            </w:r>
          </w:p>
        </w:tc>
        <w:tc>
          <w:tcPr>
            <w:tcBorders/>
            <w:shd w:val="clear" w:color="auto" w:fill="FFFFFF"/>
            <w:vAlign w:val="top"/>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5826" w:h="6562" w:wrap="none" w:hAnchor="page" w:x="520" w:y="31"/>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1,66</w:t>
            </w:r>
          </w:p>
        </w:tc>
      </w:tr>
      <w:tr>
        <w:trPr>
          <w:trHeight w:val="2501" w:hRule="exact"/>
        </w:trPr>
        <w:tc>
          <w:tcPr>
            <w:tcBorders/>
            <w:shd w:val="clear" w:color="auto" w:fill="FFFFFF"/>
            <w:vAlign w:val="top"/>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st18.002</w:t>
            </w:r>
          </w:p>
        </w:tc>
        <w:tc>
          <w:tcPr>
            <w:tcBorders/>
            <w:shd w:val="clear" w:color="auto" w:fill="FFFFFF"/>
            <w:vAlign w:val="top"/>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128</w:t>
            </w:r>
          </w:p>
        </w:tc>
        <w:tc>
          <w:tcPr>
            <w:tcBorders/>
            <w:shd w:val="clear" w:color="auto" w:fill="FFFFFF"/>
            <w:vAlign w:val="top"/>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Формирование, имплантация, реконструкция, удаление, смена доступа для диализа</w:t>
            </w:r>
          </w:p>
        </w:tc>
        <w:tc>
          <w:tcPr>
            <w:tcBorders/>
            <w:shd w:val="clear" w:color="auto" w:fill="FFFFFF"/>
            <w:vAlign w:val="top"/>
          </w:tcPr>
          <w:p>
            <w:pPr>
              <w:pStyle w:val="Style21"/>
              <w:keepNext w:val="0"/>
              <w:keepLines w:val="0"/>
              <w:framePr w:w="15826" w:h="6562" w:wrap="none" w:hAnchor="page" w:x="520" w:y="31"/>
              <w:widowControl w:val="0"/>
              <w:shd w:val="clear" w:color="auto" w:fill="auto"/>
              <w:bidi w:val="0"/>
              <w:spacing w:before="0" w:after="80" w:line="240" w:lineRule="auto"/>
              <w:ind w:left="0" w:right="0" w:firstLine="0"/>
              <w:jc w:val="center"/>
              <w:rPr>
                <w:sz w:val="20"/>
                <w:szCs w:val="20"/>
              </w:rPr>
            </w:pPr>
            <w:r>
              <w:rPr>
                <w:color w:val="000000"/>
                <w:spacing w:val="0"/>
                <w:w w:val="100"/>
                <w:position w:val="0"/>
                <w:sz w:val="20"/>
                <w:szCs w:val="20"/>
              </w:rPr>
              <w:t>N18.4</w:t>
            </w:r>
          </w:p>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N18.5</w:t>
            </w:r>
          </w:p>
        </w:tc>
        <w:tc>
          <w:tcPr>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80" w:line="240" w:lineRule="auto"/>
              <w:ind w:left="0" w:right="0" w:firstLine="0"/>
              <w:jc w:val="center"/>
              <w:rPr>
                <w:sz w:val="20"/>
                <w:szCs w:val="20"/>
              </w:rPr>
            </w:pPr>
            <w:r>
              <w:rPr>
                <w:color w:val="000000"/>
                <w:spacing w:val="0"/>
                <w:w w:val="100"/>
                <w:position w:val="0"/>
                <w:sz w:val="20"/>
                <w:szCs w:val="20"/>
              </w:rPr>
              <w:t>A16.12.033</w:t>
            </w:r>
          </w:p>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A11.12.001, A11.12.001.003, A11.12.001.004, A11.12.001.005, A11.12.001.006, A11.12.003.004,</w:t>
            </w:r>
          </w:p>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A11.12.015, A11.12.015.001,</w:t>
            </w:r>
          </w:p>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A11.12.015.002, A11.30.025,</w:t>
            </w:r>
          </w:p>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A11.30.026, A16.12.033, A16.12.034,</w:t>
            </w:r>
          </w:p>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A16.12.055.003, A16.12.072, A16.12.073, A16.12.074, A16.30.021, A16.30.077, A25.30.001.001</w:t>
            </w:r>
          </w:p>
        </w:tc>
        <w:tc>
          <w:tcPr>
            <w:tcBorders/>
            <w:shd w:val="clear" w:color="auto" w:fill="FFFFFF"/>
            <w:vAlign w:val="top"/>
          </w:tcPr>
          <w:p>
            <w:pPr>
              <w:pStyle w:val="Style21"/>
              <w:keepNext w:val="0"/>
              <w:keepLines w:val="0"/>
              <w:framePr w:w="15826" w:h="6562" w:wrap="none" w:hAnchor="page" w:x="520" w:y="31"/>
              <w:widowControl w:val="0"/>
              <w:shd w:val="clear" w:color="auto" w:fill="auto"/>
              <w:bidi w:val="0"/>
              <w:spacing w:before="80" w:after="0" w:line="341" w:lineRule="auto"/>
              <w:ind w:left="0" w:right="0" w:firstLine="0"/>
              <w:jc w:val="center"/>
              <w:rPr>
                <w:sz w:val="20"/>
                <w:szCs w:val="20"/>
              </w:rPr>
            </w:pPr>
            <w:r>
              <w:rPr>
                <w:color w:val="000000"/>
                <w:spacing w:val="0"/>
                <w:w w:val="100"/>
                <w:position w:val="0"/>
                <w:sz w:val="20"/>
                <w:szCs w:val="20"/>
              </w:rPr>
              <w:t>- -</w:t>
            </w:r>
          </w:p>
        </w:tc>
        <w:tc>
          <w:tcPr>
            <w:tcBorders/>
            <w:shd w:val="clear" w:color="auto" w:fill="FFFFFF"/>
            <w:vAlign w:val="top"/>
          </w:tcPr>
          <w:p>
            <w:pPr>
              <w:pStyle w:val="Style21"/>
              <w:keepNext w:val="0"/>
              <w:keepLines w:val="0"/>
              <w:framePr w:w="15826" w:h="6562" w:wrap="none" w:hAnchor="page" w:x="520" w:y="31"/>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1,82</w:t>
            </w:r>
          </w:p>
        </w:tc>
      </w:tr>
      <w:tr>
        <w:trPr>
          <w:trHeight w:val="302" w:hRule="exact"/>
        </w:trPr>
        <w:tc>
          <w:tcPr>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st18.003</w:t>
            </w:r>
          </w:p>
        </w:tc>
        <w:tc>
          <w:tcPr>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129</w:t>
            </w:r>
          </w:p>
        </w:tc>
        <w:tc>
          <w:tcPr>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Гломерулярные болезни</w:t>
            </w:r>
          </w:p>
        </w:tc>
        <w:tc>
          <w:tcPr>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N00, N00.0, N00.1, N00.2, N00.3, N00.4, N00.5,</w:t>
            </w:r>
          </w:p>
        </w:tc>
        <w:tc>
          <w:tcPr>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framePr w:w="15826" w:h="6562" w:wrap="none" w:hAnchor="page" w:x="520" w:y="31"/>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1,71</w:t>
            </w:r>
          </w:p>
        </w:tc>
      </w:tr>
    </w:tbl>
    <w:p>
      <w:pPr>
        <w:framePr w:w="15826" w:h="6562" w:wrap="none" w:hAnchor="page" w:x="520" w:y="31"/>
        <w:widowControl w:val="0"/>
        <w:spacing w:line="1" w:lineRule="exact"/>
      </w:pPr>
    </w:p>
    <w:p>
      <w:pPr>
        <w:pStyle w:val="Style10"/>
        <w:keepNext w:val="0"/>
        <w:keepLines w:val="0"/>
        <w:framePr w:w="4013" w:h="3010" w:wrap="none" w:hAnchor="page" w:x="4917" w:y="6563"/>
        <w:widowControl w:val="0"/>
        <w:shd w:val="clear" w:color="auto" w:fill="auto"/>
        <w:bidi w:val="0"/>
        <w:spacing w:before="0" w:after="0" w:line="240" w:lineRule="auto"/>
        <w:ind w:left="0" w:right="0" w:firstLine="0"/>
        <w:jc w:val="left"/>
      </w:pPr>
      <w:r>
        <w:rPr>
          <w:color w:val="000000"/>
          <w:spacing w:val="0"/>
          <w:w w:val="100"/>
          <w:position w:val="0"/>
        </w:rPr>
        <w:t>N00.6, N00.7, N00.8, N00.9, N01, N01.0, N01.1,</w:t>
      </w:r>
    </w:p>
    <w:p>
      <w:pPr>
        <w:pStyle w:val="Style10"/>
        <w:keepNext w:val="0"/>
        <w:keepLines w:val="0"/>
        <w:framePr w:w="4013" w:h="3010" w:wrap="none" w:hAnchor="page" w:x="4917" w:y="6563"/>
        <w:widowControl w:val="0"/>
        <w:shd w:val="clear" w:color="auto" w:fill="auto"/>
        <w:bidi w:val="0"/>
        <w:spacing w:before="0" w:after="0" w:line="240" w:lineRule="auto"/>
        <w:ind w:left="0" w:right="0" w:firstLine="240"/>
        <w:jc w:val="left"/>
      </w:pPr>
      <w:r>
        <w:rPr>
          <w:color w:val="000000"/>
          <w:spacing w:val="0"/>
          <w:w w:val="100"/>
          <w:position w:val="0"/>
        </w:rPr>
        <w:t>N01.2, N01.3, N01.4, N01.5, N01.6, N01.7,</w:t>
      </w:r>
    </w:p>
    <w:p>
      <w:pPr>
        <w:pStyle w:val="Style10"/>
        <w:keepNext w:val="0"/>
        <w:keepLines w:val="0"/>
        <w:framePr w:w="4013" w:h="3010" w:wrap="none" w:hAnchor="page" w:x="4917" w:y="6563"/>
        <w:widowControl w:val="0"/>
        <w:shd w:val="clear" w:color="auto" w:fill="auto"/>
        <w:bidi w:val="0"/>
        <w:spacing w:before="0" w:after="0" w:line="240" w:lineRule="auto"/>
        <w:ind w:left="0" w:right="0" w:firstLine="0"/>
        <w:jc w:val="both"/>
      </w:pPr>
      <w:r>
        <w:rPr>
          <w:color w:val="000000"/>
          <w:spacing w:val="0"/>
          <w:w w:val="100"/>
          <w:position w:val="0"/>
        </w:rPr>
        <w:t>N01.8, N01.9, N02, N02.0, N02.1, N02.2, N02.3,</w:t>
      </w:r>
    </w:p>
    <w:p>
      <w:pPr>
        <w:pStyle w:val="Style10"/>
        <w:keepNext w:val="0"/>
        <w:keepLines w:val="0"/>
        <w:framePr w:w="4013" w:h="3010" w:wrap="none" w:hAnchor="page" w:x="4917" w:y="6563"/>
        <w:widowControl w:val="0"/>
        <w:shd w:val="clear" w:color="auto" w:fill="auto"/>
        <w:bidi w:val="0"/>
        <w:spacing w:before="0" w:after="0" w:line="240" w:lineRule="auto"/>
        <w:ind w:left="0" w:right="0" w:firstLine="0"/>
        <w:jc w:val="both"/>
      </w:pPr>
      <w:r>
        <w:rPr>
          <w:color w:val="000000"/>
          <w:spacing w:val="0"/>
          <w:w w:val="100"/>
          <w:position w:val="0"/>
        </w:rPr>
        <w:t>N02.4, N02.5, N02.6, N02.7, N02.8, N02.9, N03,</w:t>
      </w:r>
    </w:p>
    <w:p>
      <w:pPr>
        <w:pStyle w:val="Style10"/>
        <w:keepNext w:val="0"/>
        <w:keepLines w:val="0"/>
        <w:framePr w:w="4013" w:h="3010" w:wrap="none" w:hAnchor="page" w:x="4917" w:y="6563"/>
        <w:widowControl w:val="0"/>
        <w:shd w:val="clear" w:color="auto" w:fill="auto"/>
        <w:bidi w:val="0"/>
        <w:spacing w:before="0" w:after="0" w:line="240" w:lineRule="auto"/>
        <w:ind w:left="0" w:right="0" w:firstLine="240"/>
        <w:jc w:val="left"/>
      </w:pPr>
      <w:r>
        <w:rPr>
          <w:color w:val="000000"/>
          <w:spacing w:val="0"/>
          <w:w w:val="100"/>
          <w:position w:val="0"/>
        </w:rPr>
        <w:t>N03.0, N03.1, N03.2, N03.3, N03.4, N03.5,</w:t>
      </w:r>
    </w:p>
    <w:p>
      <w:pPr>
        <w:pStyle w:val="Style10"/>
        <w:keepNext w:val="0"/>
        <w:keepLines w:val="0"/>
        <w:framePr w:w="4013" w:h="3010" w:wrap="none" w:hAnchor="page" w:x="4917" w:y="6563"/>
        <w:widowControl w:val="0"/>
        <w:shd w:val="clear" w:color="auto" w:fill="auto"/>
        <w:bidi w:val="0"/>
        <w:spacing w:before="0" w:after="0" w:line="240" w:lineRule="auto"/>
        <w:ind w:left="0" w:right="0" w:firstLine="0"/>
        <w:jc w:val="left"/>
      </w:pPr>
      <w:r>
        <w:rPr>
          <w:color w:val="000000"/>
          <w:spacing w:val="0"/>
          <w:w w:val="100"/>
          <w:position w:val="0"/>
        </w:rPr>
        <w:t>N03.6, N03.7, N03.8, N03.9, N04, N04.0, N04.1,</w:t>
      </w:r>
    </w:p>
    <w:p>
      <w:pPr>
        <w:pStyle w:val="Style10"/>
        <w:keepNext w:val="0"/>
        <w:keepLines w:val="0"/>
        <w:framePr w:w="4013" w:h="3010" w:wrap="none" w:hAnchor="page" w:x="4917" w:y="6563"/>
        <w:widowControl w:val="0"/>
        <w:shd w:val="clear" w:color="auto" w:fill="auto"/>
        <w:bidi w:val="0"/>
        <w:spacing w:before="0" w:after="0" w:line="240" w:lineRule="auto"/>
        <w:ind w:left="0" w:right="0" w:firstLine="240"/>
        <w:jc w:val="left"/>
      </w:pPr>
      <w:r>
        <w:rPr>
          <w:color w:val="000000"/>
          <w:spacing w:val="0"/>
          <w:w w:val="100"/>
          <w:position w:val="0"/>
        </w:rPr>
        <w:t>N04.2, N04.3, N04.4, N04.5, N04.6, N04.7,</w:t>
      </w:r>
    </w:p>
    <w:p>
      <w:pPr>
        <w:pStyle w:val="Style10"/>
        <w:keepNext w:val="0"/>
        <w:keepLines w:val="0"/>
        <w:framePr w:w="4013" w:h="3010" w:wrap="none" w:hAnchor="page" w:x="4917" w:y="6563"/>
        <w:widowControl w:val="0"/>
        <w:shd w:val="clear" w:color="auto" w:fill="auto"/>
        <w:bidi w:val="0"/>
        <w:spacing w:before="0" w:after="0" w:line="240" w:lineRule="auto"/>
        <w:ind w:left="0" w:right="0" w:firstLine="0"/>
        <w:jc w:val="both"/>
      </w:pPr>
      <w:r>
        <w:rPr>
          <w:color w:val="000000"/>
          <w:spacing w:val="0"/>
          <w:w w:val="100"/>
          <w:position w:val="0"/>
        </w:rPr>
        <w:t>N04.8, N04.9, N05, N05.0, N05.1, N05.2, N05.3,</w:t>
      </w:r>
    </w:p>
    <w:p>
      <w:pPr>
        <w:pStyle w:val="Style10"/>
        <w:keepNext w:val="0"/>
        <w:keepLines w:val="0"/>
        <w:framePr w:w="4013" w:h="3010" w:wrap="none" w:hAnchor="page" w:x="4917" w:y="6563"/>
        <w:widowControl w:val="0"/>
        <w:shd w:val="clear" w:color="auto" w:fill="auto"/>
        <w:bidi w:val="0"/>
        <w:spacing w:before="0" w:after="0" w:line="240" w:lineRule="auto"/>
        <w:ind w:left="0" w:right="0" w:firstLine="0"/>
        <w:jc w:val="both"/>
      </w:pPr>
      <w:r>
        <w:rPr>
          <w:color w:val="000000"/>
          <w:spacing w:val="0"/>
          <w:w w:val="100"/>
          <w:position w:val="0"/>
        </w:rPr>
        <w:t>N05.4, N05.5, N05.6, N05.7, N05.8, N05.9, N06,</w:t>
      </w:r>
    </w:p>
    <w:p>
      <w:pPr>
        <w:pStyle w:val="Style10"/>
        <w:keepNext w:val="0"/>
        <w:keepLines w:val="0"/>
        <w:framePr w:w="4013" w:h="3010" w:wrap="none" w:hAnchor="page" w:x="4917" w:y="6563"/>
        <w:widowControl w:val="0"/>
        <w:shd w:val="clear" w:color="auto" w:fill="auto"/>
        <w:bidi w:val="0"/>
        <w:spacing w:before="0" w:after="0" w:line="240" w:lineRule="auto"/>
        <w:ind w:left="0" w:right="0" w:firstLine="240"/>
        <w:jc w:val="left"/>
      </w:pPr>
      <w:r>
        <w:rPr>
          <w:color w:val="000000"/>
          <w:spacing w:val="0"/>
          <w:w w:val="100"/>
          <w:position w:val="0"/>
        </w:rPr>
        <w:t>N06.0, N06.1, N06.2, N06.3, N06.4, N06.5,</w:t>
      </w:r>
    </w:p>
    <w:p>
      <w:pPr>
        <w:pStyle w:val="Style10"/>
        <w:keepNext w:val="0"/>
        <w:keepLines w:val="0"/>
        <w:framePr w:w="4013" w:h="3010" w:wrap="none" w:hAnchor="page" w:x="4917" w:y="6563"/>
        <w:widowControl w:val="0"/>
        <w:shd w:val="clear" w:color="auto" w:fill="auto"/>
        <w:bidi w:val="0"/>
        <w:spacing w:before="0" w:after="0" w:line="240" w:lineRule="auto"/>
        <w:ind w:left="0" w:right="0" w:firstLine="0"/>
        <w:jc w:val="left"/>
      </w:pPr>
      <w:r>
        <w:rPr>
          <w:color w:val="000000"/>
          <w:spacing w:val="0"/>
          <w:w w:val="100"/>
          <w:position w:val="0"/>
        </w:rPr>
        <w:t>N06.6, N06.7, N06.8, N06.9, N07, N07.0, N07.2,</w:t>
      </w:r>
    </w:p>
    <w:p>
      <w:pPr>
        <w:pStyle w:val="Style10"/>
        <w:keepNext w:val="0"/>
        <w:keepLines w:val="0"/>
        <w:framePr w:w="4013" w:h="3010" w:wrap="none" w:hAnchor="page" w:x="4917" w:y="6563"/>
        <w:widowControl w:val="0"/>
        <w:shd w:val="clear" w:color="auto" w:fill="auto"/>
        <w:bidi w:val="0"/>
        <w:spacing w:before="0" w:after="0" w:line="240" w:lineRule="auto"/>
        <w:ind w:left="0" w:right="0" w:firstLine="0"/>
        <w:jc w:val="center"/>
      </w:pPr>
      <w:r>
        <w:rPr>
          <w:color w:val="000000"/>
          <w:spacing w:val="0"/>
          <w:w w:val="100"/>
          <w:position w:val="0"/>
        </w:rPr>
        <w:t>N07.3, N07.4, N07.6, N07.7, N08, N08.0, N08.1,</w:t>
        <w:br/>
        <w:t>N08.2, N08.3, N08.4, N08.5, N08.8</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1" w:line="1" w:lineRule="exact"/>
      </w:pPr>
    </w:p>
    <w:p>
      <w:pPr>
        <w:widowControl w:val="0"/>
        <w:spacing w:line="1" w:lineRule="exact"/>
        <w:sectPr>
          <w:headerReference w:type="default" r:id="rId261"/>
          <w:footerReference w:type="default" r:id="rId262"/>
          <w:headerReference w:type="even" r:id="rId263"/>
          <w:footerReference w:type="even" r:id="rId264"/>
          <w:footnotePr>
            <w:pos w:val="pageBottom"/>
            <w:numFmt w:val="decimal"/>
            <w:numStart w:val="2"/>
            <w:numRestart w:val="continuous"/>
            <w15:footnoteColumns w:val="1"/>
          </w:footnotePr>
          <w:pgSz w:w="16840" w:h="11900" w:orient="landscape"/>
          <w:pgMar w:top="1100" w:right="495" w:bottom="1100" w:left="519" w:header="0" w:footer="672" w:gutter="0"/>
          <w:pgNumType w:start="45"/>
          <w:cols w:space="720"/>
          <w:noEndnote/>
          <w:rtlGutter w:val="0"/>
          <w:docGrid w:linePitch="360"/>
        </w:sectPr>
      </w:pPr>
    </w:p>
    <w:tbl>
      <w:tblPr>
        <w:tblOverlap w:val="never"/>
        <w:jc w:val="center"/>
        <w:tblLayout w:type="fixed"/>
      </w:tblPr>
      <w:tblGrid>
        <w:gridCol w:w="907"/>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166" w:lineRule="auto"/>
              <w:ind w:left="0" w:right="0" w:firstLine="0"/>
              <w:jc w:val="center"/>
              <w:rPr>
                <w:sz w:val="20"/>
                <w:szCs w:val="20"/>
              </w:rPr>
            </w:pPr>
            <w:r>
              <w:rPr>
                <w:color w:val="000000"/>
                <w:spacing w:val="0"/>
                <w:w w:val="100"/>
                <w:position w:val="0"/>
                <w:sz w:val="20"/>
                <w:szCs w:val="20"/>
              </w:rPr>
              <w:t>Дополнительные критерии отнесения _*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523"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st19</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Онкология</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4,26</w:t>
            </w:r>
          </w:p>
        </w:tc>
      </w:tr>
      <w:tr>
        <w:trPr>
          <w:trHeight w:val="127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st19.001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женских половых органах при злокачественных новообразованиях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140" w:right="0" w:firstLine="0"/>
              <w:jc w:val="both"/>
              <w:rPr>
                <w:sz w:val="20"/>
                <w:szCs w:val="20"/>
              </w:rPr>
            </w:pPr>
            <w:r>
              <w:rPr>
                <w:color w:val="000000"/>
                <w:spacing w:val="0"/>
                <w:w w:val="100"/>
                <w:position w:val="0"/>
                <w:sz w:val="20"/>
                <w:szCs w:val="20"/>
              </w:rPr>
              <w:t>C00-C80, C97, D00-D09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A16.20.002, A16.20.002.001, A16.20.003, A16.20.004, A16.20.006,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A16.20.011.012, A16.20.022, A16.20.058, A16.20.061, A16.20.089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2,41</w:t>
            </w:r>
          </w:p>
        </w:tc>
      </w:tr>
      <w:tr>
        <w:trPr>
          <w:trHeight w:val="192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st19.002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женских половых органах при злокачественных новообразованиях (уровень 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140" w:right="0" w:firstLine="0"/>
              <w:jc w:val="both"/>
              <w:rPr>
                <w:sz w:val="20"/>
                <w:szCs w:val="20"/>
              </w:rPr>
            </w:pPr>
            <w:r>
              <w:rPr>
                <w:color w:val="000000"/>
                <w:spacing w:val="0"/>
                <w:w w:val="100"/>
                <w:position w:val="0"/>
                <w:sz w:val="20"/>
                <w:szCs w:val="20"/>
              </w:rPr>
              <w:t>C00-C80, C97, D00-D09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A16.20.003.001, A16.20.003.002,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A16.20.003.004, A16.20.003.005,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A16.20.003.006, A16.20.003.007,</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A16.20.004.001, A16.20.010,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A16.20.011.002, A16.20.012,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A16.20.057, A16.20.059.001,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A16.20.062, A16.20.063,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A16.20.063.010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4,02</w:t>
            </w:r>
          </w:p>
        </w:tc>
      </w:tr>
      <w:tr>
        <w:trPr>
          <w:trHeight w:val="193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st19.003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женских половых органах при злокачественных новообразованиях (уровень 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140" w:right="0" w:firstLine="0"/>
              <w:jc w:val="both"/>
              <w:rPr>
                <w:sz w:val="20"/>
                <w:szCs w:val="20"/>
              </w:rPr>
            </w:pPr>
            <w:r>
              <w:rPr>
                <w:color w:val="000000"/>
                <w:spacing w:val="0"/>
                <w:w w:val="100"/>
                <w:position w:val="0"/>
                <w:sz w:val="20"/>
                <w:szCs w:val="20"/>
              </w:rPr>
              <w:t>C00-C80, C97, D00-D09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A16.20.003.003, A16.20.011.001,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A16.20.011.003, A16.20.011.004,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A16.20.011.005, A16.20.011.006,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A16.20.011.007, A16.20.011.009,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A16.20.013, A16.20.013.001,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A16.20.057.002, A16.20.059.002,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A16.20.063.004, A16.20.063.006,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A16.20.063.019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4,89</w:t>
            </w:r>
          </w:p>
        </w:tc>
      </w:tr>
      <w:tr>
        <w:trPr>
          <w:trHeight w:val="263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st19.004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кишечнике и анальной области при злокачественных новообразованиях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140" w:right="0" w:firstLine="0"/>
              <w:jc w:val="both"/>
              <w:rPr>
                <w:sz w:val="20"/>
                <w:szCs w:val="20"/>
              </w:rPr>
            </w:pPr>
            <w:r>
              <w:rPr>
                <w:color w:val="000000"/>
                <w:spacing w:val="0"/>
                <w:w w:val="100"/>
                <w:position w:val="0"/>
                <w:sz w:val="20"/>
                <w:szCs w:val="20"/>
              </w:rPr>
              <w:t>C00-C80, C97, D00-D09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A16.17.002, A16.17.004, A16.17.006, A16.17.007, A16.17.007.001,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A16.17.008, A16.17.011, A16.17.016,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A16.17.016.001, A16.17.017,</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A16.17.018, A16.17.019, A16.18.002,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A16.18.003, A16.18.005, A16.18.006,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A16.18.007, A16.18.007.001,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A16.18.008, A16.18.012, A16.18.013,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A16.18.013.001, A16.18.013.002,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A16.18.021, A16.18.027, A16.19.030,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A16.19.031, A16.19.032, A22.19.004</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3,05</w:t>
            </w:r>
          </w:p>
        </w:tc>
      </w:tr>
      <w:tr>
        <w:trPr>
          <w:trHeight w:val="53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st19.005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кишечнике и анальной области при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140" w:right="0" w:firstLine="0"/>
              <w:jc w:val="both"/>
              <w:rPr>
                <w:sz w:val="20"/>
                <w:szCs w:val="20"/>
              </w:rPr>
            </w:pPr>
            <w:r>
              <w:rPr>
                <w:color w:val="000000"/>
                <w:spacing w:val="0"/>
                <w:w w:val="100"/>
                <w:position w:val="0"/>
                <w:sz w:val="20"/>
                <w:szCs w:val="20"/>
              </w:rPr>
              <w:t>C00-C80, C97, D00-D09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A16.17.009.001, A16.18.004,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A16.18.004.001, A16.18.015,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5,31</w:t>
            </w:r>
          </w:p>
        </w:tc>
      </w:tr>
    </w:tbl>
    <w:p>
      <w:pPr>
        <w:sectPr>
          <w:footnotePr>
            <w:pos w:val="pageBottom"/>
            <w:numFmt w:val="decimal"/>
            <w:numStart w:val="2"/>
            <w:numRestart w:val="continuous"/>
            <w15:footnoteColumns w:val="1"/>
          </w:footnotePr>
          <w:pgSz w:w="16840" w:h="11900" w:orient="landscape"/>
          <w:pgMar w:top="1129" w:right="495" w:bottom="1129" w:left="519" w:header="0" w:footer="701" w:gutter="0"/>
          <w:cols w:space="720"/>
          <w:noEndnote/>
          <w:rtlGutter w:val="0"/>
          <w:docGrid w:linePitch="360"/>
        </w:sectPr>
      </w:pP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1920" w:right="0" w:firstLine="20"/>
        <w:jc w:val="left"/>
      </w:pPr>
      <w:r>
        <w:rPr>
          <w:color w:val="000000"/>
          <w:spacing w:val="0"/>
          <w:w w:val="100"/>
          <w:position w:val="0"/>
        </w:rPr>
        <w:t>злокачественных новообразованиях (уровень 2)</w:t>
      </w:r>
    </w:p>
    <w:p>
      <w:pPr>
        <w:widowControl w:val="0"/>
        <w:spacing w:line="1" w:lineRule="exact"/>
        <w:sectPr>
          <w:headerReference w:type="default" r:id="rId265"/>
          <w:footerReference w:type="default" r:id="rId266"/>
          <w:headerReference w:type="even" r:id="rId267"/>
          <w:footerReference w:type="even" r:id="rId268"/>
          <w:footnotePr>
            <w:pos w:val="pageBottom"/>
            <w:numFmt w:val="decimal"/>
            <w:numStart w:val="2"/>
            <w:numRestart w:val="continuous"/>
            <w15:footnoteColumns w:val="1"/>
          </w:footnotePr>
          <w:pgSz w:w="9149" w:h="11909"/>
          <w:pgMar w:top="1133" w:right="365" w:bottom="1157" w:left="816" w:header="0" w:footer="729" w:gutter="0"/>
          <w:pgNumType w:start="4"/>
          <w:cols w:space="720"/>
          <w:noEndnote/>
          <w:rtlGutter w:val="0"/>
          <w:docGrid w:linePitch="360"/>
        </w:sectPr>
      </w:pPr>
      <w:r>
        <mc:AlternateContent>
          <mc:Choice Requires="wps">
            <w:drawing>
              <wp:anchor distT="1891665" distB="0" distL="0" distR="0" simplePos="0" relativeHeight="125829952" behindDoc="0" locked="0" layoutInCell="1" allowOverlap="1">
                <wp:simplePos x="0" y="0"/>
                <wp:positionH relativeFrom="page">
                  <wp:posOffset>600710</wp:posOffset>
                </wp:positionH>
                <wp:positionV relativeFrom="paragraph">
                  <wp:posOffset>1891665</wp:posOffset>
                </wp:positionV>
                <wp:extent cx="2517775" cy="1530350"/>
                <wp:wrapTopAndBottom/>
                <wp:docPr id="1205" name="Shape 1205"/>
                <a:graphic xmlns:a="http://schemas.openxmlformats.org/drawingml/2006/main">
                  <a:graphicData uri="http://schemas.microsoft.com/office/word/2010/wordprocessingShape">
                    <wps:wsp>
                      <wps:cNvSpPr txBox="1"/>
                      <wps:spPr>
                        <a:xfrm>
                          <a:ext cx="2517775" cy="1530350"/>
                        </a:xfrm>
                        <a:prstGeom prst="rect"/>
                        <a:noFill/>
                      </wps:spPr>
                      <wps:txbx>
                        <w:txbxContent>
                          <w:tbl>
                            <w:tblPr>
                              <w:tblOverlap w:val="never"/>
                              <w:jc w:val="left"/>
                              <w:tblLayout w:type="fixed"/>
                            </w:tblPr>
                            <w:tblGrid>
                              <w:gridCol w:w="922"/>
                              <w:gridCol w:w="691"/>
                              <w:gridCol w:w="2352"/>
                            </w:tblGrid>
                            <w:tr>
                              <w:trPr>
                                <w:tblHeader/>
                                <w:trHeight w:val="25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Операции при</w:t>
                                  </w:r>
                                </w:p>
                              </w:tc>
                            </w:tr>
                            <w:tr>
                              <w:trPr>
                                <w:trHeight w:val="95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злокачественных новообразованиях почки и мочевыделительной системы (уровень 1)</w:t>
                                  </w:r>
                                </w:p>
                              </w:tc>
                            </w:tr>
                            <w:tr>
                              <w:trPr>
                                <w:trHeight w:val="121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при злокачественных новообразованиях почки и мочевыделительной системы (уровень 2)</w:t>
                                  </w:r>
                                </w:p>
                              </w:tc>
                            </w:tr>
                          </w:tbl>
                          <w:p>
                            <w:pPr>
                              <w:widowControl w:val="0"/>
                              <w:spacing w:line="1" w:lineRule="exact"/>
                            </w:pPr>
                          </w:p>
                        </w:txbxContent>
                      </wps:txbx>
                      <wps:bodyPr lIns="0" tIns="0" rIns="0" bIns="0">
                        <a:noAutoFit/>
                      </wps:bodyPr>
                    </wps:wsp>
                  </a:graphicData>
                </a:graphic>
              </wp:anchor>
            </w:drawing>
          </mc:Choice>
          <mc:Fallback>
            <w:pict>
              <v:shape id="_x0000_s2231" type="#_x0000_t202" style="position:absolute;margin-left:47.300000000000004pt;margin-top:148.95000000000002pt;width:198.25pt;height:120.5pt;z-index:-125828801;mso-wrap-distance-left:0;mso-wrap-distance-top:148.95000000000002pt;mso-wrap-distance-right:0;mso-position-horizontal-relative:page" filled="f" stroked="f">
                <v:textbox inset="0,0,0,0">
                  <w:txbxContent>
                    <w:tbl>
                      <w:tblPr>
                        <w:tblOverlap w:val="never"/>
                        <w:jc w:val="left"/>
                        <w:tblLayout w:type="fixed"/>
                      </w:tblPr>
                      <w:tblGrid>
                        <w:gridCol w:w="922"/>
                        <w:gridCol w:w="691"/>
                        <w:gridCol w:w="2352"/>
                      </w:tblGrid>
                      <w:tr>
                        <w:trPr>
                          <w:tblHeader/>
                          <w:trHeight w:val="25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Операции при</w:t>
                            </w:r>
                          </w:p>
                        </w:tc>
                      </w:tr>
                      <w:tr>
                        <w:trPr>
                          <w:trHeight w:val="95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злокачественных новообразованиях почки и мочевыделительной системы (уровень 1)</w:t>
                            </w:r>
                          </w:p>
                        </w:tc>
                      </w:tr>
                      <w:tr>
                        <w:trPr>
                          <w:trHeight w:val="121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при злокачественных новообразованиях почки и мочевыделительной системы (уровень 2)</w:t>
                            </w:r>
                          </w:p>
                        </w:tc>
                      </w:tr>
                    </w:tbl>
                    <w:p>
                      <w:pPr>
                        <w:widowControl w:val="0"/>
                        <w:spacing w:line="1" w:lineRule="exact"/>
                      </w:pPr>
                    </w:p>
                  </w:txbxContent>
                </v:textbox>
                <w10:wrap type="topAndBottom" anchorx="page"/>
              </v:shape>
            </w:pict>
          </mc:Fallback>
        </mc:AlternateContent>
      </w:r>
      <w:r>
        <mc:AlternateContent>
          <mc:Choice Requires="wps">
            <w:drawing>
              <wp:anchor distT="1879600" distB="1383665" distL="0" distR="0" simplePos="0" relativeHeight="125829954" behindDoc="0" locked="0" layoutInCell="1" allowOverlap="1">
                <wp:simplePos x="0" y="0"/>
                <wp:positionH relativeFrom="page">
                  <wp:posOffset>3975100</wp:posOffset>
                </wp:positionH>
                <wp:positionV relativeFrom="paragraph">
                  <wp:posOffset>1879600</wp:posOffset>
                </wp:positionV>
                <wp:extent cx="1313815" cy="158750"/>
                <wp:wrapTopAndBottom/>
                <wp:docPr id="1207" name="Shape 1207"/>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2233" type="#_x0000_t202" style="position:absolute;margin-left:313.pt;margin-top:148.pt;width:103.45pt;height:12.5pt;z-index:-125828799;mso-wrap-distance-left:0;mso-wrap-distance-top:148.pt;mso-wrap-distance-right:0;mso-wrap-distance-bottom:108.9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topAndBottom" anchorx="page"/>
              </v:shape>
            </w:pict>
          </mc:Fallback>
        </mc:AlternateContent>
      </w:r>
      <w:r>
        <mc:AlternateContent>
          <mc:Choice Requires="wps">
            <w:drawing>
              <wp:anchor distT="2672080" distB="591185" distL="0" distR="0" simplePos="0" relativeHeight="125829956" behindDoc="0" locked="0" layoutInCell="1" allowOverlap="1">
                <wp:simplePos x="0" y="0"/>
                <wp:positionH relativeFrom="page">
                  <wp:posOffset>3975100</wp:posOffset>
                </wp:positionH>
                <wp:positionV relativeFrom="paragraph">
                  <wp:posOffset>2672080</wp:posOffset>
                </wp:positionV>
                <wp:extent cx="1313815" cy="158750"/>
                <wp:wrapTopAndBottom/>
                <wp:docPr id="1209" name="Shape 1209"/>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2235" type="#_x0000_t202" style="position:absolute;margin-left:313.pt;margin-top:210.40000000000001pt;width:103.45pt;height:12.5pt;z-index:-125828797;mso-wrap-distance-left:0;mso-wrap-distance-top:210.40000000000001pt;mso-wrap-distance-right:0;mso-wrap-distance-bottom:46.550000000000004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topAndBottom"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5" w:after="75"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9149" w:h="11909"/>
          <w:pgMar w:top="1133" w:right="0" w:bottom="1157" w:left="0" w:header="0" w:footer="3" w:gutter="0"/>
          <w:cols w:space="720"/>
          <w:noEndnote/>
          <w:rtlGutter w:val="0"/>
          <w:docGrid w:linePitch="360"/>
        </w:sectPr>
      </w:pPr>
    </w:p>
    <w:p>
      <w:pPr>
        <w:pStyle w:val="Style10"/>
        <w:keepNext w:val="0"/>
        <w:keepLines w:val="0"/>
        <w:widowControl w:val="0"/>
        <w:shd w:val="clear" w:color="auto" w:fill="auto"/>
        <w:tabs>
          <w:tab w:pos="1258" w:val="left"/>
        </w:tabs>
        <w:bidi w:val="0"/>
        <w:spacing w:before="0" w:after="0" w:line="240" w:lineRule="auto"/>
        <w:ind w:left="0" w:right="0" w:firstLine="140"/>
        <w:jc w:val="left"/>
      </w:pPr>
      <w:r>
        <mc:AlternateContent>
          <mc:Choice Requires="wps">
            <w:drawing>
              <wp:anchor distT="0" distB="0" distL="114300" distR="114300" simplePos="0" relativeHeight="125829958" behindDoc="0" locked="0" layoutInCell="1" allowOverlap="1">
                <wp:simplePos x="0" y="0"/>
                <wp:positionH relativeFrom="page">
                  <wp:posOffset>3974465</wp:posOffset>
                </wp:positionH>
                <wp:positionV relativeFrom="paragraph">
                  <wp:posOffset>12700</wp:posOffset>
                </wp:positionV>
                <wp:extent cx="1313815" cy="158750"/>
                <wp:wrapSquare wrapText="left"/>
                <wp:docPr id="1211" name="Shape 1211"/>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2237" type="#_x0000_t202" style="position:absolute;margin-left:312.94999999999999pt;margin-top:1.pt;width:103.45pt;height:12.5pt;z-index:-12582879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side="left" anchorx="page"/>
              </v:shape>
            </w:pict>
          </mc:Fallback>
        </mc:AlternateContent>
      </w:r>
      <w:r>
        <w:rPr>
          <w:color w:val="000000"/>
          <w:spacing w:val="0"/>
          <w:w w:val="100"/>
          <w:position w:val="0"/>
        </w:rPr>
        <w:t>S119.008</w:t>
        <w:tab/>
      </w:r>
      <w:r>
        <w:rPr>
          <w:color w:val="000000"/>
          <w:spacing w:val="0"/>
          <w:w w:val="100"/>
          <w:position w:val="0"/>
        </w:rPr>
        <w:t>137 Операции при</w:t>
      </w:r>
    </w:p>
    <w:p>
      <w:pPr>
        <w:pStyle w:val="Style10"/>
        <w:keepNext w:val="0"/>
        <w:keepLines w:val="0"/>
        <w:widowControl w:val="0"/>
        <w:shd w:val="clear" w:color="auto" w:fill="auto"/>
        <w:bidi w:val="0"/>
        <w:spacing w:before="0" w:after="0" w:line="240" w:lineRule="auto"/>
        <w:ind w:left="1920" w:right="0" w:firstLine="0"/>
        <w:jc w:val="left"/>
        <w:sectPr>
          <w:footnotePr>
            <w:pos w:val="pageBottom"/>
            <w:numFmt w:val="decimal"/>
            <w:numStart w:val="2"/>
            <w:numRestart w:val="continuous"/>
            <w15:footnoteColumns w:val="1"/>
          </w:footnotePr>
          <w:type w:val="continuous"/>
          <w:pgSz w:w="9149" w:h="11909"/>
          <w:pgMar w:top="1133" w:right="365" w:bottom="1157" w:left="816" w:header="0" w:footer="3" w:gutter="0"/>
          <w:cols w:space="720"/>
          <w:noEndnote/>
          <w:rtlGutter w:val="0"/>
          <w:docGrid w:linePitch="360"/>
        </w:sectPr>
      </w:pPr>
      <w:r>
        <w:rPr>
          <w:color w:val="000000"/>
          <w:spacing w:val="0"/>
          <w:w w:val="100"/>
          <w:position w:val="0"/>
        </w:rPr>
        <w:t>злокачественных новообразованиях почки и мочевыделительной системы (уровень 3)</w: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540"/>
        <w:jc w:val="both"/>
      </w:pPr>
      <w:r>
        <mc:AlternateContent>
          <mc:Choice Requires="wps">
            <w:drawing>
              <wp:anchor distT="3175" distB="0" distL="114300" distR="1217295" simplePos="0" relativeHeight="125829960" behindDoc="0" locked="0" layoutInCell="1" allowOverlap="1">
                <wp:simplePos x="0" y="0"/>
                <wp:positionH relativeFrom="page">
                  <wp:posOffset>3008630</wp:posOffset>
                </wp:positionH>
                <wp:positionV relativeFrom="margin">
                  <wp:posOffset>15240</wp:posOffset>
                </wp:positionV>
                <wp:extent cx="1118870" cy="475615"/>
                <wp:wrapSquare wrapText="left"/>
                <wp:docPr id="1213" name="Shape 1213"/>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239" type="#_x0000_t202" style="position:absolute;margin-left:236.90000000000001pt;margin-top:1.2pt;width:88.100000000000009pt;height:37.450000000000003pt;z-index:-125828793;mso-wrap-distance-left:9.pt;mso-wrap-distance-top:0.25pt;mso-wrap-distance-right:95.85000000000000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anchory="margin"/>
              </v:shape>
            </w:pict>
          </mc:Fallback>
        </mc:AlternateContent>
      </w:r>
      <w:r>
        <mc:AlternateContent>
          <mc:Choice Requires="wps">
            <w:drawing>
              <wp:anchor distT="0" distB="0" distL="1461770" distR="113665" simplePos="0" relativeHeight="125829962" behindDoc="0" locked="0" layoutInCell="1" allowOverlap="1">
                <wp:simplePos x="0" y="0"/>
                <wp:positionH relativeFrom="page">
                  <wp:posOffset>4356100</wp:posOffset>
                </wp:positionH>
                <wp:positionV relativeFrom="margin">
                  <wp:posOffset>12065</wp:posOffset>
                </wp:positionV>
                <wp:extent cx="875030" cy="478790"/>
                <wp:wrapSquare wrapText="left"/>
                <wp:docPr id="1215" name="Shape 1215"/>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241" type="#_x0000_t202" style="position:absolute;margin-left:343.pt;margin-top:0.95000000000000007pt;width:68.900000000000006pt;height:37.700000000000003pt;z-index:-125828791;mso-wrap-distance-left:115.10000000000001pt;mso-wrap-distance-right:8.9500000000000011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anchory="margin"/>
              </v:shape>
            </w:pict>
          </mc:Fallback>
        </mc:AlternateContent>
      </w:r>
      <w:r>
        <w:rPr>
          <w:color w:val="000000"/>
          <w:spacing w:val="0"/>
          <w:w w:val="100"/>
          <w:position w:val="0"/>
        </w:rPr>
        <w:t>А16.18.015.001, А16.18.015.002,</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А16.18.016, А16.18.016.001,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А16.18.017, А16.18.017.001,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А16.18.017.002, А16.18.017.003,</w:t>
      </w:r>
    </w:p>
    <w:p>
      <w:pPr>
        <w:pStyle w:val="Style10"/>
        <w:keepNext w:val="0"/>
        <w:keepLines w:val="0"/>
        <w:widowControl w:val="0"/>
        <w:shd w:val="clear" w:color="auto" w:fill="auto"/>
        <w:bidi w:val="0"/>
        <w:spacing w:before="0" w:after="0" w:line="240" w:lineRule="auto"/>
        <w:ind w:left="0" w:right="0" w:firstLine="380"/>
        <w:jc w:val="left"/>
      </w:pPr>
      <w:r>
        <w:rPr>
          <w:color w:val="000000"/>
          <w:spacing w:val="0"/>
          <w:w w:val="100"/>
          <w:position w:val="0"/>
        </w:rPr>
        <w:t>А16.18.022, А16.18.026, А16.19.004,</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А16.19.005, А16.19.005.002,</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А16.19.019, А16.19.019.001,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А16.19.019.003, А16.19.019.004,</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А16.19.020, А16.19.020.001,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А16.19.020.002, А16.19.021,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А16.19.021.001, А16.19.021.003,</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А16.19.021.004, А16.19.021.005,</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А16.19.021.006, А16.19.021.007,</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А16.19.021.008, А16.19.021.009,</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А16.19.021.010, А16.19.021.011,</w:t>
      </w:r>
    </w:p>
    <w:p>
      <w:pPr>
        <w:pStyle w:val="Style10"/>
        <w:keepNext w:val="0"/>
        <w:keepLines w:val="0"/>
        <w:widowControl w:val="0"/>
        <w:shd w:val="clear" w:color="auto" w:fill="auto"/>
        <w:bidi w:val="0"/>
        <w:spacing w:before="0" w:after="100" w:line="240" w:lineRule="auto"/>
        <w:ind w:left="0" w:right="0" w:firstLine="900"/>
        <w:jc w:val="left"/>
      </w:pPr>
      <w:r>
        <w:rPr>
          <w:color w:val="000000"/>
          <w:spacing w:val="0"/>
          <w:w w:val="100"/>
          <w:position w:val="0"/>
        </w:rPr>
        <w:t>А16.19.026, А16.19.027</w:t>
      </w:r>
    </w:p>
    <w:p>
      <w:pPr>
        <w:pStyle w:val="Style10"/>
        <w:keepNext w:val="0"/>
        <w:keepLines w:val="0"/>
        <w:widowControl w:val="0"/>
        <w:shd w:val="clear" w:color="auto" w:fill="auto"/>
        <w:tabs>
          <w:tab w:pos="4751" w:val="left"/>
          <w:tab w:pos="6538" w:val="left"/>
        </w:tabs>
        <w:bidi w:val="0"/>
        <w:spacing w:before="0" w:after="0" w:line="240" w:lineRule="auto"/>
        <w:ind w:left="0" w:right="0" w:firstLine="380"/>
        <w:jc w:val="left"/>
      </w:pPr>
      <w:r>
        <w:rPr>
          <w:color w:val="000000"/>
          <w:spacing w:val="0"/>
          <w:w w:val="100"/>
          <w:position w:val="0"/>
        </w:rPr>
        <w:t>А16.28.024, А16.28.039, А16.28.044,</w:t>
        <w:tab/>
        <w:t>-</w:t>
        <w:tab/>
        <w:t>1,66</w:t>
      </w:r>
    </w:p>
    <w:p>
      <w:pPr>
        <w:pStyle w:val="Style10"/>
        <w:keepNext w:val="0"/>
        <w:keepLines w:val="0"/>
        <w:widowControl w:val="0"/>
        <w:shd w:val="clear" w:color="auto" w:fill="auto"/>
        <w:bidi w:val="0"/>
        <w:spacing w:before="0" w:after="780" w:line="240" w:lineRule="auto"/>
        <w:ind w:left="0" w:right="0" w:firstLine="380"/>
        <w:jc w:val="left"/>
      </w:pPr>
      <w:r>
        <w:rPr>
          <w:color w:val="000000"/>
          <w:spacing w:val="0"/>
          <w:w w:val="100"/>
          <w:position w:val="0"/>
        </w:rPr>
        <w:t>А16.28.052, А16.28.053, А16.28.060</w:t>
      </w:r>
    </w:p>
    <w:p>
      <w:pPr>
        <w:pStyle w:val="Style10"/>
        <w:keepNext w:val="0"/>
        <w:keepLines w:val="0"/>
        <w:widowControl w:val="0"/>
        <w:shd w:val="clear" w:color="auto" w:fill="auto"/>
        <w:tabs>
          <w:tab w:pos="4751" w:val="left"/>
          <w:tab w:pos="6538" w:val="left"/>
        </w:tabs>
        <w:bidi w:val="0"/>
        <w:spacing w:before="0" w:after="0" w:line="240" w:lineRule="auto"/>
        <w:ind w:left="0" w:right="0" w:firstLine="380"/>
        <w:jc w:val="left"/>
      </w:pPr>
      <w:r>
        <w:rPr>
          <w:color w:val="000000"/>
          <w:spacing w:val="0"/>
          <w:w w:val="100"/>
          <w:position w:val="0"/>
        </w:rPr>
        <w:t>А16.28.001, А16.28.003, А16.28.004,</w:t>
        <w:tab/>
        <w:t>-</w:t>
        <w:tab/>
        <w:t>2,77</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А16.28.004.004, А16.28.019,</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А16.28.020, А16.28.026,</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А16.28.026.002, А16.28.029,</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А16.28.029.001, А16.28.029.002,</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А16.28.029.003, А16.28.030,</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А16.28.031, А16.28.032.002,</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А16.28.059, А16.28.059.002,</w:t>
      </w:r>
    </w:p>
    <w:p>
      <w:pPr>
        <w:pStyle w:val="Style10"/>
        <w:keepNext w:val="0"/>
        <w:keepLines w:val="0"/>
        <w:widowControl w:val="0"/>
        <w:shd w:val="clear" w:color="auto" w:fill="auto"/>
        <w:bidi w:val="0"/>
        <w:spacing w:before="0" w:after="0" w:line="240" w:lineRule="auto"/>
        <w:ind w:left="0" w:right="0" w:firstLine="380"/>
        <w:jc w:val="left"/>
      </w:pPr>
      <w:r>
        <w:rPr>
          <w:color w:val="000000"/>
          <w:spacing w:val="0"/>
          <w:w w:val="100"/>
          <w:position w:val="0"/>
        </w:rPr>
        <w:t>А16.28.061, А16.28.069, А16.28.070,</w:t>
      </w:r>
    </w:p>
    <w:p>
      <w:pPr>
        <w:pStyle w:val="Style10"/>
        <w:keepNext w:val="0"/>
        <w:keepLines w:val="0"/>
        <w:widowControl w:val="0"/>
        <w:shd w:val="clear" w:color="auto" w:fill="auto"/>
        <w:bidi w:val="0"/>
        <w:spacing w:before="0" w:after="100" w:line="240" w:lineRule="auto"/>
        <w:ind w:left="1440" w:right="0" w:firstLine="0"/>
        <w:jc w:val="left"/>
      </w:pPr>
      <w:r>
        <w:rPr>
          <w:color w:val="000000"/>
          <w:spacing w:val="0"/>
          <w:w w:val="100"/>
          <w:position w:val="0"/>
        </w:rPr>
        <w:t>А16.28.078</w:t>
      </w:r>
    </w:p>
    <w:p>
      <w:pPr>
        <w:pStyle w:val="Style10"/>
        <w:keepNext w:val="0"/>
        <w:keepLines w:val="0"/>
        <w:widowControl w:val="0"/>
        <w:shd w:val="clear" w:color="auto" w:fill="auto"/>
        <w:tabs>
          <w:tab w:pos="4751" w:val="left"/>
          <w:tab w:pos="6538" w:val="left"/>
        </w:tabs>
        <w:bidi w:val="0"/>
        <w:spacing w:before="0" w:after="0" w:line="240" w:lineRule="auto"/>
        <w:ind w:left="0" w:right="0" w:firstLine="720"/>
        <w:jc w:val="left"/>
      </w:pPr>
      <w:r>
        <w:rPr>
          <w:color w:val="000000"/>
          <w:spacing w:val="0"/>
          <w:w w:val="100"/>
          <w:position w:val="0"/>
        </w:rPr>
        <w:t>А16.28.007.001, А16.28.018,</w:t>
        <w:tab/>
        <w:t>-</w:t>
        <w:tab/>
        <w:t>4,32</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А16.28.018.001, А16.28.020.001,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А16.28.022.001, А16.28.030.001,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А16.28.030.003, А16.28.030.007,</w:t>
      </w:r>
    </w:p>
    <w:p>
      <w:pPr>
        <w:pStyle w:val="Style10"/>
        <w:keepNext w:val="0"/>
        <w:keepLines w:val="0"/>
        <w:widowControl w:val="0"/>
        <w:shd w:val="clear" w:color="auto" w:fill="auto"/>
        <w:bidi w:val="0"/>
        <w:spacing w:before="0" w:after="220" w:line="240" w:lineRule="auto"/>
        <w:ind w:left="0" w:right="0" w:firstLine="540"/>
        <w:jc w:val="both"/>
        <w:sectPr>
          <w:headerReference w:type="default" r:id="rId269"/>
          <w:footerReference w:type="default" r:id="rId270"/>
          <w:headerReference w:type="even" r:id="rId271"/>
          <w:footerReference w:type="even" r:id="rId272"/>
          <w:footnotePr>
            <w:pos w:val="pageBottom"/>
            <w:numFmt w:val="decimal"/>
            <w:numStart w:val="2"/>
            <w:numRestart w:val="continuous"/>
            <w15:footnoteColumns w:val="1"/>
          </w:footnotePr>
          <w:pgSz w:w="9149" w:h="11909"/>
          <w:pgMar w:top="1133" w:right="365" w:bottom="1157" w:left="816" w:header="0" w:footer="729" w:gutter="0"/>
          <w:pgNumType w:start="380"/>
          <w:cols w:space="720"/>
          <w:noEndnote/>
          <w:rtlGutter w:val="0"/>
          <w:docGrid w:linePitch="360"/>
        </w:sectPr>
      </w:pPr>
      <w:r>
        <w:rPr>
          <w:color w:val="000000"/>
          <w:spacing w:val="0"/>
          <w:w w:val="100"/>
          <w:position w:val="0"/>
        </w:rPr>
        <w:t>А16.28.030.008, А16.28.030.011,</w:t>
      </w:r>
    </w:p>
    <w:tbl>
      <w:tblPr>
        <w:tblOverlap w:val="never"/>
        <w:jc w:val="left"/>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framePr w:w="7968" w:h="744"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framePr w:w="7968" w:h="744"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817" w:y="31"/>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bl>
    <w:p>
      <w:pPr>
        <w:framePr w:w="7968" w:h="744" w:wrap="none" w:hAnchor="page" w:x="817" w:y="31"/>
        <w:widowControl w:val="0"/>
        <w:spacing w:line="1" w:lineRule="exact"/>
      </w:pPr>
    </w:p>
    <w:tbl>
      <w:tblPr>
        <w:tblOverlap w:val="never"/>
        <w:jc w:val="left"/>
        <w:tblLayout w:type="fixed"/>
      </w:tblPr>
      <w:tblGrid>
        <w:gridCol w:w="922"/>
        <w:gridCol w:w="696"/>
        <w:gridCol w:w="2275"/>
      </w:tblGrid>
      <w:tr>
        <w:trPr>
          <w:trHeight w:val="250" w:hRule="exact"/>
        </w:trPr>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S119.009</w:t>
            </w:r>
          </w:p>
        </w:tc>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138</w:t>
            </w:r>
          </w:p>
        </w:tc>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Операции при</w:t>
            </w:r>
          </w:p>
        </w:tc>
      </w:tr>
      <w:tr>
        <w:trPr>
          <w:trHeight w:val="720" w:hRule="exact"/>
        </w:trPr>
        <w:tc>
          <w:tcPr>
            <w:tcBorders/>
            <w:shd w:val="clear" w:color="auto" w:fill="FFFFFF"/>
            <w:vAlign w:val="top"/>
          </w:tcPr>
          <w:p>
            <w:pPr>
              <w:framePr w:w="3893" w:h="6946" w:wrap="none" w:hAnchor="page" w:x="947" w:y="2277"/>
              <w:widowControl w:val="0"/>
              <w:rPr>
                <w:sz w:val="10"/>
                <w:szCs w:val="10"/>
              </w:rPr>
            </w:pPr>
          </w:p>
        </w:tc>
        <w:tc>
          <w:tcPr>
            <w:tcBorders/>
            <w:shd w:val="clear" w:color="auto" w:fill="FFFFFF"/>
            <w:vAlign w:val="top"/>
          </w:tcPr>
          <w:p>
            <w:pPr>
              <w:framePr w:w="3893" w:h="6946" w:wrap="none" w:hAnchor="page" w:x="947" w:y="2277"/>
              <w:widowControl w:val="0"/>
              <w:rPr>
                <w:sz w:val="10"/>
                <w:szCs w:val="10"/>
              </w:rPr>
            </w:pPr>
          </w:p>
        </w:tc>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злокачественных</w:t>
            </w:r>
          </w:p>
          <w:p>
            <w:pPr>
              <w:pStyle w:val="Style21"/>
              <w:keepNext w:val="0"/>
              <w:keepLines w:val="0"/>
              <w:framePr w:w="3893" w:h="6946" w:wrap="none" w:hAnchor="page" w:x="947" w:y="2277"/>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новообразованиях кожи</w:t>
            </w:r>
          </w:p>
          <w:p>
            <w:pPr>
              <w:pStyle w:val="Style21"/>
              <w:keepNext w:val="0"/>
              <w:keepLines w:val="0"/>
              <w:framePr w:w="3893" w:h="6946" w:wrap="none" w:hAnchor="page" w:x="947" w:y="2277"/>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(уровень 1)</w:t>
            </w:r>
          </w:p>
        </w:tc>
      </w:tr>
      <w:tr>
        <w:trPr>
          <w:trHeight w:val="1022" w:hRule="exact"/>
        </w:trPr>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SH9.010</w:t>
            </w:r>
          </w:p>
        </w:tc>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139</w:t>
            </w:r>
          </w:p>
        </w:tc>
        <w:tc>
          <w:tcPr>
            <w:tcBorders/>
            <w:shd w:val="clear" w:color="auto" w:fill="FFFFFF"/>
            <w:vAlign w:val="bottom"/>
          </w:tcPr>
          <w:p>
            <w:pPr>
              <w:pStyle w:val="Style21"/>
              <w:keepNext w:val="0"/>
              <w:keepLines w:val="0"/>
              <w:framePr w:w="3893" w:h="6946" w:wrap="none" w:hAnchor="page" w:x="947" w:y="2277"/>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при злокачественных новообразованиях кожи (уровень 2)</w:t>
            </w:r>
          </w:p>
        </w:tc>
      </w:tr>
      <w:tr>
        <w:trPr>
          <w:trHeight w:val="1018" w:hRule="exact"/>
        </w:trPr>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SH9.011</w:t>
            </w:r>
          </w:p>
        </w:tc>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140</w:t>
            </w:r>
          </w:p>
        </w:tc>
        <w:tc>
          <w:tcPr>
            <w:tcBorders/>
            <w:shd w:val="clear" w:color="auto" w:fill="FFFFFF"/>
            <w:vAlign w:val="bottom"/>
          </w:tcPr>
          <w:p>
            <w:pPr>
              <w:pStyle w:val="Style21"/>
              <w:keepNext w:val="0"/>
              <w:keepLines w:val="0"/>
              <w:framePr w:w="3893" w:h="6946" w:wrap="none" w:hAnchor="page" w:x="947" w:y="2277"/>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при злокачественных новообразованиях кожи (уровень 3)</w:t>
            </w:r>
          </w:p>
        </w:tc>
      </w:tr>
      <w:tr>
        <w:trPr>
          <w:trHeight w:val="1253" w:hRule="exact"/>
        </w:trPr>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S119.012</w:t>
            </w:r>
          </w:p>
        </w:tc>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141</w:t>
            </w:r>
          </w:p>
        </w:tc>
        <w:tc>
          <w:tcPr>
            <w:tcBorders/>
            <w:shd w:val="clear" w:color="auto" w:fill="FFFFFF"/>
            <w:vAlign w:val="bottom"/>
          </w:tcPr>
          <w:p>
            <w:pPr>
              <w:pStyle w:val="Style21"/>
              <w:keepNext w:val="0"/>
              <w:keepLines w:val="0"/>
              <w:framePr w:w="3893" w:h="6946" w:wrap="none" w:hAnchor="page" w:x="947" w:y="2277"/>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при злокачественном новообразовании щитовидной железы (уровень 1)</w:t>
            </w:r>
          </w:p>
        </w:tc>
      </w:tr>
      <w:tr>
        <w:trPr>
          <w:trHeight w:val="1253" w:hRule="exact"/>
        </w:trPr>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S119.013</w:t>
            </w:r>
          </w:p>
        </w:tc>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142</w:t>
            </w:r>
          </w:p>
        </w:tc>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при злокачественном новообразовании щитовидной железы (уровень 2)</w:t>
            </w:r>
          </w:p>
        </w:tc>
      </w:tr>
      <w:tr>
        <w:trPr>
          <w:trHeight w:val="1430" w:hRule="exact"/>
        </w:trPr>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S119.014</w:t>
            </w:r>
          </w:p>
        </w:tc>
        <w:tc>
          <w:tcPr>
            <w:tcBorders/>
            <w:shd w:val="clear" w:color="auto" w:fill="FFFFFF"/>
            <w:vAlign w:val="top"/>
          </w:tcPr>
          <w:p>
            <w:pPr>
              <w:pStyle w:val="Style21"/>
              <w:keepNext w:val="0"/>
              <w:keepLines w:val="0"/>
              <w:framePr w:w="3893" w:h="6946" w:wrap="none" w:hAnchor="page" w:x="947" w:y="2277"/>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143</w:t>
            </w:r>
          </w:p>
        </w:tc>
        <w:tc>
          <w:tcPr>
            <w:tcBorders/>
            <w:shd w:val="clear" w:color="auto" w:fill="FFFFFF"/>
            <w:vAlign w:val="bottom"/>
          </w:tcPr>
          <w:p>
            <w:pPr>
              <w:pStyle w:val="Style21"/>
              <w:keepNext w:val="0"/>
              <w:keepLines w:val="0"/>
              <w:framePr w:w="3893" w:h="6946" w:wrap="none" w:hAnchor="page" w:x="947" w:y="2277"/>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Мастэктомия, другие операции при злокачественном новообразовании молочной железы (уровень 1)</w:t>
            </w:r>
          </w:p>
        </w:tc>
      </w:tr>
    </w:tbl>
    <w:p>
      <w:pPr>
        <w:framePr w:w="3893" w:h="6946" w:wrap="none" w:hAnchor="page" w:x="947" w:y="2277"/>
        <w:widowControl w:val="0"/>
        <w:spacing w:line="1" w:lineRule="exact"/>
      </w:pPr>
    </w:p>
    <w:p>
      <w:pPr>
        <w:pStyle w:val="Style10"/>
        <w:keepNext w:val="0"/>
        <w:keepLines w:val="0"/>
        <w:framePr w:w="2069" w:h="250" w:wrap="none" w:hAnchor="page" w:x="6260" w:y="2258"/>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pStyle w:val="Style10"/>
        <w:keepNext w:val="0"/>
        <w:keepLines w:val="0"/>
        <w:framePr w:w="2069" w:h="250" w:wrap="none" w:hAnchor="page" w:x="6260" w:y="3275"/>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pStyle w:val="Style10"/>
        <w:keepNext w:val="0"/>
        <w:keepLines w:val="0"/>
        <w:framePr w:w="2069" w:h="250" w:wrap="none" w:hAnchor="page" w:x="6260" w:y="4298"/>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pStyle w:val="Style10"/>
        <w:keepNext w:val="0"/>
        <w:keepLines w:val="0"/>
        <w:framePr w:w="2069" w:h="250" w:wrap="none" w:hAnchor="page" w:x="6260" w:y="5315"/>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pStyle w:val="Style10"/>
        <w:keepNext w:val="0"/>
        <w:keepLines w:val="0"/>
        <w:framePr w:w="2069" w:h="250" w:wrap="none" w:hAnchor="page" w:x="6260" w:y="6563"/>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pStyle w:val="Style10"/>
        <w:keepNext w:val="0"/>
        <w:keepLines w:val="0"/>
        <w:framePr w:w="2069" w:h="250" w:wrap="none" w:hAnchor="page" w:x="6260" w:y="7816"/>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1" w:line="1" w:lineRule="exact"/>
      </w:pPr>
    </w:p>
    <w:p>
      <w:pPr>
        <w:widowControl w:val="0"/>
        <w:spacing w:line="1" w:lineRule="exact"/>
        <w:sectPr>
          <w:headerReference w:type="default" r:id="rId273"/>
          <w:footerReference w:type="default" r:id="rId274"/>
          <w:headerReference w:type="even" r:id="rId275"/>
          <w:footerReference w:type="even" r:id="rId276"/>
          <w:footnotePr>
            <w:pos w:val="pageBottom"/>
            <w:numFmt w:val="decimal"/>
            <w:numStart w:val="2"/>
            <w:numRestart w:val="continuous"/>
            <w15:footnoteColumns w:val="1"/>
          </w:footnotePr>
          <w:pgSz w:w="9149" w:h="11909"/>
          <w:pgMar w:top="1103" w:right="365" w:bottom="1103" w:left="816" w:header="0" w:footer="675" w:gutter="0"/>
          <w:cols w:space="720"/>
          <w:noEndnote/>
          <w:rtlGutter w:val="0"/>
          <w:docGrid w:linePitch="360"/>
        </w:sectPr>
      </w:pPr>
    </w:p>
    <w:p>
      <w:pPr>
        <w:pStyle w:val="Style10"/>
        <w:keepNext w:val="0"/>
        <w:keepLines w:val="0"/>
        <w:framePr w:w="3264" w:h="499" w:wrap="none" w:hAnchor="page" w:x="1115"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739"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6860"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6389" w:h="1958" w:wrap="none" w:hAnchor="page" w:x="1359" w:y="1005"/>
        <w:widowControl w:val="0"/>
        <w:shd w:val="clear" w:color="auto" w:fill="auto"/>
        <w:bidi w:val="0"/>
        <w:spacing w:before="0" w:after="0" w:line="240" w:lineRule="auto"/>
        <w:ind w:left="0" w:right="0" w:firstLine="0"/>
        <w:jc w:val="left"/>
      </w:pPr>
      <w:r>
        <w:rPr>
          <w:color w:val="000000"/>
          <w:spacing w:val="0"/>
          <w:w w:val="100"/>
          <w:position w:val="0"/>
        </w:rPr>
        <w:t>А16.28.031.001, А16.28.031.003,</w:t>
      </w:r>
    </w:p>
    <w:p>
      <w:pPr>
        <w:pStyle w:val="Style10"/>
        <w:keepNext w:val="0"/>
        <w:keepLines w:val="0"/>
        <w:framePr w:w="6389" w:h="1958" w:wrap="none" w:hAnchor="page" w:x="1359" w:y="1005"/>
        <w:widowControl w:val="0"/>
        <w:shd w:val="clear" w:color="auto" w:fill="auto"/>
        <w:bidi w:val="0"/>
        <w:spacing w:before="0" w:after="0" w:line="240" w:lineRule="auto"/>
        <w:ind w:left="0" w:right="0" w:firstLine="0"/>
        <w:jc w:val="left"/>
      </w:pPr>
      <w:r>
        <w:rPr>
          <w:color w:val="000000"/>
          <w:spacing w:val="0"/>
          <w:w w:val="100"/>
          <w:position w:val="0"/>
        </w:rPr>
        <w:t>А16.28.031.007, А16.28.031.010,</w:t>
      </w:r>
    </w:p>
    <w:p>
      <w:pPr>
        <w:pStyle w:val="Style10"/>
        <w:keepNext w:val="0"/>
        <w:keepLines w:val="0"/>
        <w:framePr w:w="6389" w:h="1958" w:wrap="none" w:hAnchor="page" w:x="1359" w:y="1005"/>
        <w:widowControl w:val="0"/>
        <w:shd w:val="clear" w:color="auto" w:fill="auto"/>
        <w:bidi w:val="0"/>
        <w:spacing w:before="0" w:after="0" w:line="240" w:lineRule="auto"/>
        <w:ind w:left="0" w:right="0" w:firstLine="180"/>
        <w:jc w:val="left"/>
      </w:pPr>
      <w:r>
        <w:rPr>
          <w:color w:val="000000"/>
          <w:spacing w:val="0"/>
          <w:w w:val="100"/>
          <w:position w:val="0"/>
        </w:rPr>
        <w:t>А16.28.032, А16.28.032.001,</w:t>
      </w:r>
    </w:p>
    <w:p>
      <w:pPr>
        <w:pStyle w:val="Style10"/>
        <w:keepNext w:val="0"/>
        <w:keepLines w:val="0"/>
        <w:framePr w:w="6389" w:h="1958" w:wrap="none" w:hAnchor="page" w:x="1359" w:y="1005"/>
        <w:widowControl w:val="0"/>
        <w:shd w:val="clear" w:color="auto" w:fill="auto"/>
        <w:bidi w:val="0"/>
        <w:spacing w:before="0" w:after="0" w:line="240" w:lineRule="auto"/>
        <w:ind w:left="0" w:right="0" w:firstLine="0"/>
        <w:jc w:val="left"/>
      </w:pPr>
      <w:r>
        <w:rPr>
          <w:color w:val="000000"/>
          <w:spacing w:val="0"/>
          <w:w w:val="100"/>
          <w:position w:val="0"/>
        </w:rPr>
        <w:t>А16.28.032.003, А16.28.035.002,</w:t>
      </w:r>
    </w:p>
    <w:p>
      <w:pPr>
        <w:pStyle w:val="Style10"/>
        <w:keepNext w:val="0"/>
        <w:keepLines w:val="0"/>
        <w:framePr w:w="6389" w:h="1958" w:wrap="none" w:hAnchor="page" w:x="1359" w:y="1005"/>
        <w:widowControl w:val="0"/>
        <w:shd w:val="clear" w:color="auto" w:fill="auto"/>
        <w:bidi w:val="0"/>
        <w:spacing w:before="0" w:after="100" w:line="240" w:lineRule="auto"/>
        <w:ind w:left="0" w:right="0" w:firstLine="380"/>
        <w:jc w:val="left"/>
      </w:pPr>
      <w:r>
        <w:rPr>
          <w:color w:val="000000"/>
          <w:spacing w:val="0"/>
          <w:w w:val="100"/>
          <w:position w:val="0"/>
        </w:rPr>
        <w:t>А16.28.097, А16.28.098</w:t>
      </w:r>
    </w:p>
    <w:p>
      <w:pPr>
        <w:pStyle w:val="Style10"/>
        <w:keepNext w:val="0"/>
        <w:keepLines w:val="0"/>
        <w:framePr w:w="6389" w:h="1958" w:wrap="none" w:hAnchor="page" w:x="1359" w:y="1005"/>
        <w:widowControl w:val="0"/>
        <w:shd w:val="clear" w:color="auto" w:fill="auto"/>
        <w:tabs>
          <w:tab w:pos="4207" w:val="left"/>
          <w:tab w:pos="6007" w:val="left"/>
        </w:tabs>
        <w:bidi w:val="0"/>
        <w:spacing w:before="0" w:after="0" w:line="240" w:lineRule="auto"/>
        <w:ind w:left="0" w:right="0" w:firstLine="180"/>
        <w:jc w:val="left"/>
      </w:pPr>
      <w:r>
        <w:rPr>
          <w:color w:val="000000"/>
          <w:spacing w:val="0"/>
          <w:w w:val="100"/>
          <w:position w:val="0"/>
        </w:rPr>
        <w:t>А16.01.005, А16.01.005.001,</w:t>
        <w:tab/>
        <w:t>-</w:t>
        <w:tab/>
        <w:t>1,29</w:t>
      </w:r>
    </w:p>
    <w:p>
      <w:pPr>
        <w:pStyle w:val="Style10"/>
        <w:keepNext w:val="0"/>
        <w:keepLines w:val="0"/>
        <w:framePr w:w="6389" w:h="1958" w:wrap="none" w:hAnchor="page" w:x="1359" w:y="1005"/>
        <w:widowControl w:val="0"/>
        <w:shd w:val="clear" w:color="auto" w:fill="auto"/>
        <w:bidi w:val="0"/>
        <w:spacing w:before="0" w:after="0" w:line="240" w:lineRule="auto"/>
        <w:ind w:left="0" w:right="0" w:firstLine="180"/>
        <w:jc w:val="left"/>
      </w:pPr>
      <w:r>
        <w:rPr>
          <w:color w:val="000000"/>
          <w:spacing w:val="0"/>
          <w:w w:val="100"/>
          <w:position w:val="0"/>
        </w:rPr>
        <w:t>А16.30.032, А16.30.032.001,</w:t>
      </w:r>
    </w:p>
    <w:p>
      <w:pPr>
        <w:pStyle w:val="Style10"/>
        <w:keepNext w:val="0"/>
        <w:keepLines w:val="0"/>
        <w:framePr w:w="6389" w:h="1958" w:wrap="none" w:hAnchor="page" w:x="1359" w:y="1005"/>
        <w:widowControl w:val="0"/>
        <w:shd w:val="clear" w:color="auto" w:fill="auto"/>
        <w:bidi w:val="0"/>
        <w:spacing w:before="0" w:after="0" w:line="240" w:lineRule="auto"/>
        <w:ind w:left="0" w:right="0" w:firstLine="720"/>
        <w:jc w:val="left"/>
      </w:pPr>
      <w:r>
        <w:rPr>
          <w:color w:val="000000"/>
          <w:spacing w:val="0"/>
          <w:w w:val="100"/>
          <w:position w:val="0"/>
        </w:rPr>
        <w:t>А22.01.007.001</w:t>
      </w:r>
    </w:p>
    <w:p>
      <w:pPr>
        <w:pStyle w:val="Style10"/>
        <w:keepNext w:val="0"/>
        <w:keepLines w:val="0"/>
        <w:framePr w:w="6211" w:h="480" w:wrap="none" w:hAnchor="page" w:x="1532" w:y="3275"/>
        <w:widowControl w:val="0"/>
        <w:shd w:val="clear" w:color="auto" w:fill="auto"/>
        <w:tabs>
          <w:tab w:pos="4027" w:val="left"/>
          <w:tab w:pos="5827" w:val="left"/>
        </w:tabs>
        <w:bidi w:val="0"/>
        <w:spacing w:before="0" w:after="0" w:line="240" w:lineRule="auto"/>
        <w:ind w:left="0" w:right="0" w:firstLine="0"/>
        <w:jc w:val="left"/>
      </w:pPr>
      <w:r>
        <w:rPr>
          <w:color w:val="000000"/>
          <w:spacing w:val="0"/>
          <w:w w:val="100"/>
          <w:position w:val="0"/>
        </w:rPr>
        <w:t>А16.01.005.004, А16.30.072,</w:t>
        <w:tab/>
        <w:t>-</w:t>
        <w:tab/>
        <w:t>1,55</w:t>
      </w:r>
    </w:p>
    <w:p>
      <w:pPr>
        <w:pStyle w:val="Style10"/>
        <w:keepNext w:val="0"/>
        <w:keepLines w:val="0"/>
        <w:framePr w:w="6211" w:h="480" w:wrap="none" w:hAnchor="page" w:x="1532" w:y="3275"/>
        <w:widowControl w:val="0"/>
        <w:shd w:val="clear" w:color="auto" w:fill="auto"/>
        <w:bidi w:val="0"/>
        <w:spacing w:before="0" w:after="0" w:line="240" w:lineRule="auto"/>
        <w:ind w:left="0" w:right="0" w:firstLine="720"/>
        <w:jc w:val="left"/>
      </w:pPr>
      <w:r>
        <w:rPr>
          <w:color w:val="000000"/>
          <w:spacing w:val="0"/>
          <w:w w:val="100"/>
          <w:position w:val="0"/>
        </w:rPr>
        <w:t>А16.30.073</w:t>
      </w:r>
    </w:p>
    <w:p>
      <w:pPr>
        <w:pStyle w:val="Style10"/>
        <w:keepNext w:val="0"/>
        <w:keepLines w:val="0"/>
        <w:framePr w:w="6379" w:h="250" w:wrap="none" w:hAnchor="page" w:x="1359" w:y="4298"/>
        <w:widowControl w:val="0"/>
        <w:shd w:val="clear" w:color="auto" w:fill="auto"/>
        <w:tabs>
          <w:tab w:pos="4200" w:val="left"/>
          <w:tab w:pos="6000" w:val="left"/>
        </w:tabs>
        <w:bidi w:val="0"/>
        <w:spacing w:before="0" w:after="0" w:line="240" w:lineRule="auto"/>
        <w:ind w:left="0" w:right="0" w:firstLine="0"/>
        <w:jc w:val="left"/>
      </w:pPr>
      <w:r>
        <w:rPr>
          <w:color w:val="000000"/>
          <w:spacing w:val="0"/>
          <w:w w:val="100"/>
          <w:position w:val="0"/>
        </w:rPr>
        <w:t>А16.01.005.002, А16.01.005.003,</w:t>
        <w:tab/>
        <w:t>-</w:t>
        <w:tab/>
        <w:t>1,71</w:t>
      </w:r>
    </w:p>
    <w:p>
      <w:pPr>
        <w:pStyle w:val="Style10"/>
        <w:keepNext w:val="0"/>
        <w:keepLines w:val="0"/>
        <w:framePr w:w="2736" w:h="250" w:wrap="none" w:hAnchor="page" w:x="1383" w:y="4523"/>
        <w:widowControl w:val="0"/>
        <w:shd w:val="clear" w:color="auto" w:fill="auto"/>
        <w:bidi w:val="0"/>
        <w:spacing w:before="0" w:after="0" w:line="240" w:lineRule="auto"/>
        <w:ind w:left="0" w:right="0" w:firstLine="0"/>
        <w:jc w:val="left"/>
      </w:pPr>
      <w:r>
        <w:rPr>
          <w:color w:val="000000"/>
          <w:spacing w:val="0"/>
          <w:w w:val="100"/>
          <w:position w:val="0"/>
        </w:rPr>
        <w:t>А16.30.032.002, А16.30.032.004</w:t>
      </w:r>
    </w:p>
    <w:p>
      <w:pPr>
        <w:pStyle w:val="Style10"/>
        <w:keepNext w:val="0"/>
        <w:keepLines w:val="0"/>
        <w:framePr w:w="6038" w:h="250" w:wrap="none" w:hAnchor="page" w:x="1710" w:y="5315"/>
        <w:widowControl w:val="0"/>
        <w:shd w:val="clear" w:color="auto" w:fill="auto"/>
        <w:tabs>
          <w:tab w:pos="3850" w:val="left"/>
          <w:tab w:pos="5630" w:val="left"/>
        </w:tabs>
        <w:bidi w:val="0"/>
        <w:spacing w:before="0" w:after="0" w:line="240" w:lineRule="auto"/>
        <w:ind w:left="0" w:right="0" w:firstLine="0"/>
        <w:jc w:val="left"/>
      </w:pPr>
      <w:r>
        <w:rPr>
          <w:color w:val="000000"/>
          <w:spacing w:val="0"/>
          <w:w w:val="100"/>
          <w:position w:val="0"/>
        </w:rPr>
        <w:t>А16.22.001, А16.22.007,</w:t>
        <w:tab/>
        <w:t>-</w:t>
        <w:tab/>
        <w:t>2,29</w:t>
      </w:r>
    </w:p>
    <w:p>
      <w:pPr>
        <w:pStyle w:val="Style10"/>
        <w:keepNext w:val="0"/>
        <w:keepLines w:val="0"/>
        <w:framePr w:w="1344" w:h="250" w:wrap="none" w:hAnchor="page" w:x="2079" w:y="5565"/>
        <w:widowControl w:val="0"/>
        <w:shd w:val="clear" w:color="auto" w:fill="auto"/>
        <w:bidi w:val="0"/>
        <w:spacing w:before="0" w:after="0" w:line="240" w:lineRule="auto"/>
        <w:ind w:left="0" w:right="0" w:firstLine="0"/>
        <w:jc w:val="left"/>
      </w:pPr>
      <w:r>
        <w:rPr>
          <w:color w:val="000000"/>
          <w:spacing w:val="0"/>
          <w:w w:val="100"/>
          <w:position w:val="0"/>
        </w:rPr>
        <w:t>А16.22.007.002</w:t>
      </w:r>
    </w:p>
    <w:p>
      <w:pPr>
        <w:pStyle w:val="Style10"/>
        <w:keepNext w:val="0"/>
        <w:keepLines w:val="0"/>
        <w:framePr w:w="5491" w:h="250" w:wrap="none" w:hAnchor="page" w:x="2257" w:y="6563"/>
        <w:widowControl w:val="0"/>
        <w:shd w:val="clear" w:color="auto" w:fill="auto"/>
        <w:tabs>
          <w:tab w:pos="3302" w:val="left"/>
          <w:tab w:pos="5083" w:val="left"/>
        </w:tabs>
        <w:bidi w:val="0"/>
        <w:spacing w:before="0" w:after="0" w:line="240" w:lineRule="auto"/>
        <w:ind w:left="0" w:right="0" w:firstLine="0"/>
        <w:jc w:val="left"/>
      </w:pPr>
      <w:r>
        <w:rPr>
          <w:color w:val="000000"/>
          <w:spacing w:val="0"/>
          <w:w w:val="100"/>
          <w:position w:val="0"/>
        </w:rPr>
        <w:t>А16.22.002</w:t>
        <w:tab/>
        <w:t>-</w:t>
        <w:tab/>
        <w:t>2,49</w:t>
      </w:r>
    </w:p>
    <w:p>
      <w:pPr>
        <w:pStyle w:val="Style10"/>
        <w:keepNext w:val="0"/>
        <w:keepLines w:val="0"/>
        <w:framePr w:w="2438" w:h="941" w:wrap="none" w:hAnchor="page" w:x="1532" w:y="7816"/>
        <w:widowControl w:val="0"/>
        <w:shd w:val="clear" w:color="auto" w:fill="auto"/>
        <w:bidi w:val="0"/>
        <w:spacing w:before="0" w:after="0" w:line="240" w:lineRule="auto"/>
        <w:ind w:left="0" w:right="0" w:firstLine="0"/>
        <w:jc w:val="left"/>
      </w:pPr>
      <w:r>
        <w:rPr>
          <w:color w:val="000000"/>
          <w:spacing w:val="0"/>
          <w:w w:val="100"/>
          <w:position w:val="0"/>
        </w:rPr>
        <w:t>А16.20.032, А16.20.032.001,</w:t>
      </w:r>
    </w:p>
    <w:p>
      <w:pPr>
        <w:pStyle w:val="Style10"/>
        <w:keepNext w:val="0"/>
        <w:keepLines w:val="0"/>
        <w:framePr w:w="2438" w:h="941" w:wrap="none" w:hAnchor="page" w:x="1532" w:y="7816"/>
        <w:widowControl w:val="0"/>
        <w:shd w:val="clear" w:color="auto" w:fill="auto"/>
        <w:bidi w:val="0"/>
        <w:spacing w:before="0" w:after="0" w:line="240" w:lineRule="auto"/>
        <w:ind w:left="0" w:right="0" w:firstLine="0"/>
        <w:jc w:val="left"/>
      </w:pPr>
      <w:r>
        <w:rPr>
          <w:color w:val="000000"/>
          <w:spacing w:val="0"/>
          <w:w w:val="100"/>
          <w:position w:val="0"/>
        </w:rPr>
        <w:t>А16.20.032.005, А16.20.043,</w:t>
      </w:r>
    </w:p>
    <w:p>
      <w:pPr>
        <w:pStyle w:val="Style10"/>
        <w:keepNext w:val="0"/>
        <w:keepLines w:val="0"/>
        <w:framePr w:w="2438" w:h="941" w:wrap="none" w:hAnchor="page" w:x="1532" w:y="7816"/>
        <w:widowControl w:val="0"/>
        <w:shd w:val="clear" w:color="auto" w:fill="auto"/>
        <w:bidi w:val="0"/>
        <w:spacing w:before="0" w:after="0" w:line="240" w:lineRule="auto"/>
        <w:ind w:left="0" w:right="0" w:firstLine="0"/>
        <w:jc w:val="left"/>
      </w:pPr>
      <w:r>
        <w:rPr>
          <w:color w:val="000000"/>
          <w:spacing w:val="0"/>
          <w:w w:val="100"/>
          <w:position w:val="0"/>
        </w:rPr>
        <w:t>А16.20.043.006, А16.20.044, А16.20.049, А16.20.049.002</w:t>
      </w:r>
    </w:p>
    <w:p>
      <w:pPr>
        <w:pStyle w:val="Style10"/>
        <w:keepNext w:val="0"/>
        <w:keepLines w:val="0"/>
        <w:framePr w:w="403" w:h="250" w:wrap="none" w:hAnchor="page" w:x="7345" w:y="7816"/>
        <w:widowControl w:val="0"/>
        <w:shd w:val="clear" w:color="auto" w:fill="auto"/>
        <w:bidi w:val="0"/>
        <w:spacing w:before="0" w:after="0" w:line="240" w:lineRule="auto"/>
        <w:ind w:left="0" w:right="0" w:firstLine="0"/>
        <w:jc w:val="left"/>
      </w:pPr>
      <w:r>
        <w:rPr>
          <w:color w:val="000000"/>
          <w:spacing w:val="0"/>
          <w:w w:val="100"/>
          <w:position w:val="0"/>
        </w:rPr>
        <w:t>2,79</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6" w:line="1" w:lineRule="exact"/>
      </w:pPr>
    </w:p>
    <w:p>
      <w:pPr>
        <w:widowControl w:val="0"/>
        <w:spacing w:line="1" w:lineRule="exact"/>
        <w:sectPr>
          <w:headerReference w:type="default" r:id="rId277"/>
          <w:footerReference w:type="default" r:id="rId278"/>
          <w:headerReference w:type="even" r:id="rId279"/>
          <w:footerReference w:type="even" r:id="rId280"/>
          <w:footnotePr>
            <w:pos w:val="pageBottom"/>
            <w:numFmt w:val="decimal"/>
            <w:numStart w:val="2"/>
            <w:numRestart w:val="continuous"/>
            <w15:footnoteColumns w:val="1"/>
          </w:footnotePr>
          <w:pgSz w:w="9149" w:h="11909"/>
          <w:pgMar w:top="1103" w:right="912" w:bottom="1103" w:left="384" w:header="0" w:footer="675" w:gutter="0"/>
          <w:cols w:space="720"/>
          <w:noEndnote/>
          <w:rtlGutter w:val="0"/>
          <w:docGrid w:linePitch="360"/>
        </w:sectPr>
      </w:pPr>
    </w:p>
    <w:tbl>
      <w:tblPr>
        <w:tblOverlap w:val="never"/>
        <w:jc w:val="center"/>
        <w:tblLayout w:type="fixed"/>
      </w:tblPr>
      <w:tblGrid>
        <w:gridCol w:w="974"/>
        <w:gridCol w:w="864"/>
        <w:gridCol w:w="2482"/>
        <w:gridCol w:w="3614"/>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r>
        <w:trPr>
          <w:trHeight w:val="1694"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stl9.015</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280"/>
              <w:jc w:val="left"/>
              <w:rPr>
                <w:sz w:val="20"/>
                <w:szCs w:val="20"/>
              </w:rPr>
            </w:pPr>
            <w:r>
              <w:rPr>
                <w:color w:val="000000"/>
                <w:spacing w:val="0"/>
                <w:w w:val="100"/>
                <w:position w:val="0"/>
                <w:sz w:val="20"/>
                <w:szCs w:val="20"/>
              </w:rPr>
              <w:t>144</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Мастэктомия, другие операции при злокачественном новообразовании молочной железы (уровень 2)</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1120" w:right="0" w:firstLine="0"/>
              <w:jc w:val="both"/>
              <w:rPr>
                <w:sz w:val="20"/>
                <w:szCs w:val="20"/>
              </w:rPr>
            </w:pPr>
            <w:r>
              <w:rPr>
                <w:color w:val="000000"/>
                <w:spacing w:val="0"/>
                <w:w w:val="100"/>
                <w:position w:val="0"/>
                <w:sz w:val="20"/>
                <w:szCs w:val="20"/>
              </w:rPr>
              <w:t xml:space="preserve">С00-С80, С97, </w:t>
            </w:r>
            <w:r>
              <w:rPr>
                <w:color w:val="000000"/>
                <w:spacing w:val="0"/>
                <w:w w:val="100"/>
                <w:position w:val="0"/>
                <w:sz w:val="20"/>
                <w:szCs w:val="20"/>
              </w:rPr>
              <w:t>D00-D09</w:t>
            </w: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stl9.016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145</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при злокачественном новообразовании желчного пузыря, желчных протоков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120" w:right="0" w:firstLine="0"/>
              <w:jc w:val="both"/>
              <w:rPr>
                <w:sz w:val="20"/>
                <w:szCs w:val="20"/>
              </w:rPr>
            </w:pPr>
            <w:r>
              <w:rPr>
                <w:color w:val="000000"/>
                <w:spacing w:val="0"/>
                <w:w w:val="100"/>
                <w:position w:val="0"/>
                <w:sz w:val="20"/>
                <w:szCs w:val="20"/>
              </w:rPr>
              <w:t xml:space="preserve">С00-С80, С97, </w:t>
            </w:r>
            <w:r>
              <w:rPr>
                <w:color w:val="000000"/>
                <w:spacing w:val="0"/>
                <w:w w:val="100"/>
                <w:position w:val="0"/>
                <w:sz w:val="20"/>
                <w:szCs w:val="20"/>
              </w:rPr>
              <w:t>D00-D09</w:t>
            </w: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stl9.017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146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при злокачественном новообразовании желчного пузыря, желчных протоков (уровень 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120" w:right="0" w:firstLine="0"/>
              <w:jc w:val="both"/>
              <w:rPr>
                <w:sz w:val="20"/>
                <w:szCs w:val="20"/>
              </w:rPr>
            </w:pPr>
            <w:r>
              <w:rPr>
                <w:color w:val="000000"/>
                <w:spacing w:val="0"/>
                <w:w w:val="100"/>
                <w:position w:val="0"/>
                <w:sz w:val="20"/>
                <w:szCs w:val="20"/>
              </w:rPr>
              <w:t xml:space="preserve">С00-С80, С97, </w:t>
            </w:r>
            <w:r>
              <w:rPr>
                <w:color w:val="000000"/>
                <w:spacing w:val="0"/>
                <w:w w:val="100"/>
                <w:position w:val="0"/>
                <w:sz w:val="20"/>
                <w:szCs w:val="20"/>
              </w:rPr>
              <w:t>D00-D09</w:t>
            </w:r>
          </w:p>
        </w:tc>
      </w:tr>
      <w:tr>
        <w:trPr>
          <w:trHeight w:val="125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stl9.018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147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при злокачественном новообразовании пищевода, желудка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120" w:right="0" w:firstLine="0"/>
              <w:jc w:val="both"/>
              <w:rPr>
                <w:sz w:val="20"/>
                <w:szCs w:val="20"/>
              </w:rPr>
            </w:pPr>
            <w:r>
              <w:rPr>
                <w:color w:val="000000"/>
                <w:spacing w:val="0"/>
                <w:w w:val="100"/>
                <w:position w:val="0"/>
                <w:sz w:val="20"/>
                <w:szCs w:val="20"/>
              </w:rPr>
              <w:t xml:space="preserve">С00-С80, С97, </w:t>
            </w:r>
            <w:r>
              <w:rPr>
                <w:color w:val="000000"/>
                <w:spacing w:val="0"/>
                <w:w w:val="100"/>
                <w:position w:val="0"/>
                <w:sz w:val="20"/>
                <w:szCs w:val="20"/>
              </w:rPr>
              <w:t>D00-D09</w:t>
            </w:r>
          </w:p>
        </w:tc>
      </w:tr>
      <w:tr>
        <w:trPr>
          <w:trHeight w:val="136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stl9.019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148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при злокачественном новообразовании пищевода, желудка (уровень 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120" w:right="0" w:firstLine="0"/>
              <w:jc w:val="both"/>
              <w:rPr>
                <w:sz w:val="20"/>
                <w:szCs w:val="20"/>
              </w:rPr>
            </w:pPr>
            <w:r>
              <w:rPr>
                <w:color w:val="000000"/>
                <w:spacing w:val="0"/>
                <w:w w:val="100"/>
                <w:position w:val="0"/>
                <w:sz w:val="20"/>
                <w:szCs w:val="20"/>
              </w:rPr>
              <w:t xml:space="preserve">С00-С80, С97, </w:t>
            </w:r>
            <w:r>
              <w:rPr>
                <w:color w:val="000000"/>
                <w:spacing w:val="0"/>
                <w:w w:val="100"/>
                <w:position w:val="0"/>
                <w:sz w:val="20"/>
                <w:szCs w:val="20"/>
              </w:rPr>
              <w:t>D00-D09</w:t>
            </w:r>
          </w:p>
        </w:tc>
      </w:tr>
      <w:tr>
        <w:trPr>
          <w:trHeight w:val="1320" w:hRule="exact"/>
        </w:trPr>
        <w:tc>
          <w:tcPr>
            <w:tcBorders/>
            <w:shd w:val="clear" w:color="auto" w:fill="FFFFFF"/>
            <w:vAlign w:val="top"/>
          </w:tcPr>
          <w:p>
            <w:pPr>
              <w:pStyle w:val="Style21"/>
              <w:keepNext w:val="0"/>
              <w:keepLines w:val="0"/>
              <w:widowControl w:val="0"/>
              <w:shd w:val="clear" w:color="auto" w:fill="auto"/>
              <w:bidi w:val="0"/>
              <w:spacing w:before="140" w:after="0" w:line="240" w:lineRule="auto"/>
              <w:ind w:left="0" w:right="0" w:firstLine="140"/>
              <w:jc w:val="left"/>
              <w:rPr>
                <w:sz w:val="20"/>
                <w:szCs w:val="20"/>
              </w:rPr>
            </w:pPr>
            <w:r>
              <w:rPr>
                <w:color w:val="000000"/>
                <w:spacing w:val="0"/>
                <w:w w:val="100"/>
                <w:position w:val="0"/>
                <w:sz w:val="20"/>
                <w:szCs w:val="20"/>
              </w:rPr>
              <w:t>S119.020</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0" w:right="0" w:firstLine="280"/>
              <w:jc w:val="left"/>
              <w:rPr>
                <w:sz w:val="20"/>
                <w:szCs w:val="20"/>
              </w:rPr>
            </w:pPr>
            <w:r>
              <w:rPr>
                <w:color w:val="000000"/>
                <w:spacing w:val="0"/>
                <w:w w:val="100"/>
                <w:position w:val="0"/>
                <w:sz w:val="20"/>
                <w:szCs w:val="20"/>
              </w:rPr>
              <w:t>149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при злокачественном новообразовании пищевода, желудка (уровень 3)</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1120" w:right="0" w:firstLine="0"/>
              <w:jc w:val="both"/>
              <w:rPr>
                <w:sz w:val="20"/>
                <w:szCs w:val="20"/>
              </w:rPr>
            </w:pPr>
            <w:r>
              <w:rPr>
                <w:color w:val="000000"/>
                <w:spacing w:val="0"/>
                <w:w w:val="100"/>
                <w:position w:val="0"/>
                <w:sz w:val="20"/>
                <w:szCs w:val="20"/>
              </w:rPr>
              <w:t xml:space="preserve">С00-С80, С97, </w:t>
            </w:r>
            <w:r>
              <w:rPr>
                <w:color w:val="000000"/>
                <w:spacing w:val="0"/>
                <w:w w:val="100"/>
                <w:position w:val="0"/>
                <w:sz w:val="20"/>
                <w:szCs w:val="20"/>
              </w:rPr>
              <w:t>D00-D09</w:t>
            </w:r>
          </w:p>
        </w:tc>
      </w:tr>
    </w:tbl>
    <w:p>
      <w:pPr>
        <w:sectPr>
          <w:headerReference w:type="default" r:id="rId281"/>
          <w:footerReference w:type="default" r:id="rId282"/>
          <w:headerReference w:type="even" r:id="rId283"/>
          <w:footerReference w:type="even" r:id="rId284"/>
          <w:footnotePr>
            <w:pos w:val="pageBottom"/>
            <w:numFmt w:val="decimal"/>
            <w:numStart w:val="2"/>
            <w:numRestart w:val="continuous"/>
            <w15:footnoteColumns w:val="1"/>
          </w:footnotePr>
          <w:pgSz w:w="9149" w:h="11909"/>
          <w:pgMar w:top="1133" w:right="374" w:bottom="1455" w:left="806" w:header="0" w:footer="1027" w:gutter="0"/>
          <w:cols w:space="720"/>
          <w:noEndnote/>
          <w:rtlGutter w:val="0"/>
          <w:docGrid w:linePitch="360"/>
        </w:sectPr>
      </w:pPr>
    </w:p>
    <w:p>
      <w:pPr>
        <w:pStyle w:val="Style10"/>
        <w:keepNext w:val="0"/>
        <w:keepLines w:val="0"/>
        <w:widowControl w:val="0"/>
        <w:shd w:val="clear" w:color="auto" w:fill="auto"/>
        <w:bidi w:val="0"/>
        <w:spacing w:before="0" w:after="34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tabs>
          <w:tab w:pos="4745" w:val="left"/>
          <w:tab w:pos="6527" w:val="left"/>
        </w:tabs>
        <w:bidi w:val="0"/>
        <w:spacing w:before="0" w:after="0" w:line="240" w:lineRule="auto"/>
        <w:ind w:left="0" w:right="0" w:firstLine="540"/>
        <w:jc w:val="left"/>
      </w:pPr>
      <w:r>
        <mc:AlternateContent>
          <mc:Choice Requires="wps">
            <w:drawing>
              <wp:anchor distT="3175" distB="0" distL="114300" distR="1217295" simplePos="0" relativeHeight="125829964" behindDoc="0" locked="0" layoutInCell="1" allowOverlap="1">
                <wp:simplePos x="0" y="0"/>
                <wp:positionH relativeFrom="page">
                  <wp:posOffset>3002280</wp:posOffset>
                </wp:positionH>
                <wp:positionV relativeFrom="margin">
                  <wp:posOffset>15240</wp:posOffset>
                </wp:positionV>
                <wp:extent cx="1118870" cy="475615"/>
                <wp:wrapSquare wrapText="left"/>
                <wp:docPr id="1239" name="Shape 1239"/>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265" type="#_x0000_t202" style="position:absolute;margin-left:236.40000000000001pt;margin-top:1.2pt;width:88.100000000000009pt;height:37.450000000000003pt;z-index:-125828789;mso-wrap-distance-left:9.pt;mso-wrap-distance-top:0.25pt;mso-wrap-distance-right:95.85000000000000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anchory="margin"/>
              </v:shape>
            </w:pict>
          </mc:Fallback>
        </mc:AlternateContent>
      </w:r>
      <w:r>
        <mc:AlternateContent>
          <mc:Choice Requires="wps">
            <w:drawing>
              <wp:anchor distT="0" distB="0" distL="1461770" distR="113665" simplePos="0" relativeHeight="125829966" behindDoc="0" locked="0" layoutInCell="1" allowOverlap="1">
                <wp:simplePos x="0" y="0"/>
                <wp:positionH relativeFrom="page">
                  <wp:posOffset>4349750</wp:posOffset>
                </wp:positionH>
                <wp:positionV relativeFrom="margin">
                  <wp:posOffset>12065</wp:posOffset>
                </wp:positionV>
                <wp:extent cx="875030" cy="478790"/>
                <wp:wrapSquare wrapText="left"/>
                <wp:docPr id="1241" name="Shape 1241"/>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267" type="#_x0000_t202" style="position:absolute;margin-left:342.5pt;margin-top:0.95000000000000007pt;width:68.900000000000006pt;height:37.700000000000003pt;z-index:-125828787;mso-wrap-distance-left:115.10000000000001pt;mso-wrap-distance-right:8.9500000000000011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anchory="margin"/>
              </v:shape>
            </w:pict>
          </mc:Fallback>
        </mc:AlternateContent>
      </w:r>
      <w:r>
        <w:rPr>
          <w:color w:val="000000"/>
          <w:spacing w:val="0"/>
          <w:w w:val="100"/>
          <w:position w:val="0"/>
        </w:rPr>
        <w:t>А16.20.032.002, А16.20.032.007,</w:t>
        <w:tab/>
        <w:t>-</w:t>
        <w:tab/>
        <w:t>3,95</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А16.20.043.001, А16.20.043.002,</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А16.20.043.003, А16.20.043.004,</w:t>
      </w:r>
    </w:p>
    <w:p>
      <w:pPr>
        <w:pStyle w:val="Style10"/>
        <w:keepNext w:val="0"/>
        <w:keepLines w:val="0"/>
        <w:widowControl w:val="0"/>
        <w:shd w:val="clear" w:color="auto" w:fill="auto"/>
        <w:bidi w:val="0"/>
        <w:spacing w:before="0" w:after="0" w:line="240" w:lineRule="auto"/>
        <w:ind w:left="0" w:right="0" w:firstLine="380"/>
        <w:jc w:val="left"/>
      </w:pPr>
      <w:r>
        <w:rPr>
          <w:color w:val="000000"/>
          <w:spacing w:val="0"/>
          <w:w w:val="100"/>
          <w:position w:val="0"/>
        </w:rPr>
        <w:t>А16.20.045, А16.20.047, А16.20.048,</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А16.20.049.001, А16.20.051,</w:t>
      </w:r>
    </w:p>
    <w:p>
      <w:pPr>
        <w:pStyle w:val="Style10"/>
        <w:keepNext w:val="0"/>
        <w:keepLines w:val="0"/>
        <w:widowControl w:val="0"/>
        <w:shd w:val="clear" w:color="auto" w:fill="auto"/>
        <w:bidi w:val="0"/>
        <w:spacing w:before="0" w:after="80" w:line="240" w:lineRule="auto"/>
        <w:ind w:left="1440" w:right="0" w:firstLine="0"/>
        <w:jc w:val="left"/>
      </w:pPr>
      <w:r>
        <w:rPr>
          <w:color w:val="000000"/>
          <w:spacing w:val="0"/>
          <w:w w:val="100"/>
          <w:position w:val="0"/>
        </w:rPr>
        <w:t>А16.20.103</w:t>
      </w:r>
    </w:p>
    <w:p>
      <w:pPr>
        <w:pStyle w:val="Style10"/>
        <w:keepNext w:val="0"/>
        <w:keepLines w:val="0"/>
        <w:widowControl w:val="0"/>
        <w:shd w:val="clear" w:color="auto" w:fill="auto"/>
        <w:tabs>
          <w:tab w:pos="4745" w:val="left"/>
          <w:tab w:pos="6527" w:val="left"/>
        </w:tabs>
        <w:bidi w:val="0"/>
        <w:spacing w:before="0" w:after="0" w:line="240" w:lineRule="auto"/>
        <w:ind w:left="0" w:right="0" w:firstLine="900"/>
        <w:jc w:val="left"/>
      </w:pPr>
      <w:r>
        <w:rPr>
          <w:color w:val="000000"/>
          <w:spacing w:val="0"/>
          <w:w w:val="100"/>
          <w:position w:val="0"/>
        </w:rPr>
        <w:t>А16.14.006, А16.14.007,</w:t>
        <w:tab/>
        <w:t>-</w:t>
        <w:tab/>
        <w:t>2,38</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А16.14.007.001, А16.14.009.001,</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А16.14.011, А16.14.020,</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А16.14.020.002, А16.14.025,</w:t>
      </w:r>
    </w:p>
    <w:p>
      <w:pPr>
        <w:pStyle w:val="Style10"/>
        <w:keepNext w:val="0"/>
        <w:keepLines w:val="0"/>
        <w:widowControl w:val="0"/>
        <w:shd w:val="clear" w:color="auto" w:fill="auto"/>
        <w:bidi w:val="0"/>
        <w:spacing w:before="0" w:after="340" w:line="240" w:lineRule="auto"/>
        <w:ind w:left="0" w:right="0" w:firstLine="540"/>
        <w:jc w:val="left"/>
      </w:pPr>
      <w:r>
        <w:rPr>
          <w:color w:val="000000"/>
          <w:spacing w:val="0"/>
          <w:w w:val="100"/>
          <w:position w:val="0"/>
        </w:rPr>
        <w:t>А16.14.031.002, А16.14.031.003</w:t>
      </w:r>
    </w:p>
    <w:p>
      <w:pPr>
        <w:pStyle w:val="Style10"/>
        <w:keepNext w:val="0"/>
        <w:keepLines w:val="0"/>
        <w:widowControl w:val="0"/>
        <w:shd w:val="clear" w:color="auto" w:fill="auto"/>
        <w:tabs>
          <w:tab w:pos="4745" w:val="left"/>
          <w:tab w:pos="6527" w:val="left"/>
        </w:tabs>
        <w:bidi w:val="0"/>
        <w:spacing w:before="0" w:after="0" w:line="240" w:lineRule="auto"/>
        <w:ind w:left="0" w:right="0" w:firstLine="540"/>
        <w:jc w:val="left"/>
      </w:pPr>
      <w:r>
        <w:rPr>
          <w:color w:val="000000"/>
          <w:spacing w:val="0"/>
          <w:w w:val="100"/>
          <w:position w:val="0"/>
        </w:rPr>
        <w:t>А16.14.006.001, А16.14.006.002,</w:t>
        <w:tab/>
        <w:t>-</w:t>
        <w:tab/>
        <w:t>2,63</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А16.14.009, А16.14.009.002,</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А16.14.010, А16.14.015,</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А16.14.020.001, А16.14.020.004,</w:t>
      </w:r>
    </w:p>
    <w:p>
      <w:pPr>
        <w:pStyle w:val="Style10"/>
        <w:keepNext w:val="0"/>
        <w:keepLines w:val="0"/>
        <w:widowControl w:val="0"/>
        <w:shd w:val="clear" w:color="auto" w:fill="auto"/>
        <w:bidi w:val="0"/>
        <w:spacing w:before="0" w:after="340" w:line="240" w:lineRule="auto"/>
        <w:ind w:left="1260" w:right="0" w:firstLine="0"/>
        <w:jc w:val="left"/>
      </w:pPr>
      <w:r>
        <w:rPr>
          <w:color w:val="000000"/>
          <w:spacing w:val="0"/>
          <w:w w:val="100"/>
          <w:position w:val="0"/>
        </w:rPr>
        <w:t>А16.14.026.001</w:t>
      </w:r>
    </w:p>
    <w:p>
      <w:pPr>
        <w:pStyle w:val="Style10"/>
        <w:keepNext w:val="0"/>
        <w:keepLines w:val="0"/>
        <w:widowControl w:val="0"/>
        <w:shd w:val="clear" w:color="auto" w:fill="auto"/>
        <w:tabs>
          <w:tab w:pos="4745" w:val="left"/>
          <w:tab w:pos="6527" w:val="left"/>
        </w:tabs>
        <w:bidi w:val="0"/>
        <w:spacing w:before="0" w:after="0" w:line="240" w:lineRule="auto"/>
        <w:ind w:left="0" w:right="0" w:firstLine="720"/>
        <w:jc w:val="both"/>
      </w:pPr>
      <w:r>
        <w:rPr>
          <w:color w:val="000000"/>
          <w:spacing w:val="0"/>
          <w:w w:val="100"/>
          <w:position w:val="0"/>
        </w:rPr>
        <w:t>А16.16.006, А16.16.006.001,</w:t>
        <w:tab/>
        <w:t>-</w:t>
        <w:tab/>
        <w:t>2,17</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А16.16.006.002, А16.16.037,</w:t>
      </w:r>
    </w:p>
    <w:p>
      <w:pPr>
        <w:pStyle w:val="Style10"/>
        <w:keepNext w:val="0"/>
        <w:keepLines w:val="0"/>
        <w:widowControl w:val="0"/>
        <w:shd w:val="clear" w:color="auto" w:fill="auto"/>
        <w:bidi w:val="0"/>
        <w:spacing w:before="0" w:after="540" w:line="240" w:lineRule="auto"/>
        <w:ind w:left="0" w:right="0" w:firstLine="900"/>
        <w:jc w:val="left"/>
      </w:pPr>
      <w:r>
        <w:rPr>
          <w:color w:val="000000"/>
          <w:spacing w:val="0"/>
          <w:w w:val="100"/>
          <w:position w:val="0"/>
        </w:rPr>
        <w:t>А22.16.003, А22.16.004</w:t>
      </w:r>
    </w:p>
    <w:p>
      <w:pPr>
        <w:pStyle w:val="Style10"/>
        <w:keepNext w:val="0"/>
        <w:keepLines w:val="0"/>
        <w:widowControl w:val="0"/>
        <w:shd w:val="clear" w:color="auto" w:fill="auto"/>
        <w:tabs>
          <w:tab w:pos="4745" w:val="left"/>
          <w:tab w:pos="6527" w:val="left"/>
        </w:tabs>
        <w:bidi w:val="0"/>
        <w:spacing w:before="0" w:after="0" w:line="240" w:lineRule="auto"/>
        <w:ind w:left="0" w:right="0" w:firstLine="380"/>
        <w:jc w:val="left"/>
      </w:pPr>
      <w:r>
        <w:rPr>
          <w:color w:val="000000"/>
          <w:spacing w:val="0"/>
          <w:w w:val="100"/>
          <w:position w:val="0"/>
        </w:rPr>
        <w:t>А16.16.014, А16.16.015, А16.16.017,</w:t>
        <w:tab/>
        <w:t>-</w:t>
        <w:tab/>
        <w:t>3,43</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А16.16.017.001, А16.16.017.003,</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А16.16.017.004, А16.16.017.006,</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А16.16.017.007, А16.16.017.008,</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А16.16.017.014, А16.16.020,</w:t>
      </w:r>
    </w:p>
    <w:p>
      <w:pPr>
        <w:pStyle w:val="Style10"/>
        <w:keepNext w:val="0"/>
        <w:keepLines w:val="0"/>
        <w:widowControl w:val="0"/>
        <w:shd w:val="clear" w:color="auto" w:fill="auto"/>
        <w:bidi w:val="0"/>
        <w:spacing w:before="0" w:after="80" w:line="240" w:lineRule="auto"/>
        <w:ind w:left="1440" w:right="0" w:firstLine="0"/>
        <w:jc w:val="left"/>
      </w:pPr>
      <w:r>
        <w:rPr>
          <w:color w:val="000000"/>
          <w:spacing w:val="0"/>
          <w:w w:val="100"/>
          <w:position w:val="0"/>
        </w:rPr>
        <w:t>А16.16.034</w:t>
      </w:r>
    </w:p>
    <w:p>
      <w:pPr>
        <w:pStyle w:val="Style10"/>
        <w:keepNext w:val="0"/>
        <w:keepLines w:val="0"/>
        <w:widowControl w:val="0"/>
        <w:shd w:val="clear" w:color="auto" w:fill="auto"/>
        <w:tabs>
          <w:tab w:pos="4745" w:val="left"/>
          <w:tab w:pos="6527" w:val="left"/>
        </w:tabs>
        <w:bidi w:val="0"/>
        <w:spacing w:before="0" w:after="0" w:line="240" w:lineRule="auto"/>
        <w:ind w:left="0" w:right="0" w:firstLine="540"/>
        <w:jc w:val="left"/>
      </w:pPr>
      <w:r>
        <w:rPr>
          <w:color w:val="000000"/>
          <w:spacing w:val="0"/>
          <w:w w:val="100"/>
          <w:position w:val="0"/>
        </w:rPr>
        <w:t>А16.16.015.001, А16.16.015.002,</w:t>
        <w:tab/>
        <w:t>-</w:t>
        <w:tab/>
        <w:t>4,27</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А16.16.015.003, А16.16.017.005,</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А16.16.017.009, А16.16.026.001,</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А16.16.027, А16.16.028,</w:t>
      </w:r>
    </w:p>
    <w:p>
      <w:pPr>
        <w:pStyle w:val="Style10"/>
        <w:keepNext w:val="0"/>
        <w:keepLines w:val="0"/>
        <w:widowControl w:val="0"/>
        <w:shd w:val="clear" w:color="auto" w:fill="auto"/>
        <w:bidi w:val="0"/>
        <w:spacing w:before="0" w:after="340" w:line="240" w:lineRule="auto"/>
        <w:ind w:left="0" w:right="0" w:firstLine="540"/>
        <w:jc w:val="both"/>
        <w:sectPr>
          <w:headerReference w:type="default" r:id="rId285"/>
          <w:footerReference w:type="default" r:id="rId286"/>
          <w:headerReference w:type="even" r:id="rId287"/>
          <w:footerReference w:type="even" r:id="rId288"/>
          <w:footnotePr>
            <w:pos w:val="pageBottom"/>
            <w:numFmt w:val="decimal"/>
            <w:numStart w:val="2"/>
            <w:numRestart w:val="continuous"/>
            <w15:footnoteColumns w:val="1"/>
          </w:footnotePr>
          <w:pgSz w:w="9149" w:h="11909"/>
          <w:pgMar w:top="1133" w:right="374" w:bottom="1455" w:left="806" w:header="0" w:footer="1027" w:gutter="0"/>
          <w:pgNumType w:start="9"/>
          <w:cols w:space="720"/>
          <w:noEndnote/>
          <w:rtlGutter w:val="0"/>
          <w:docGrid w:linePitch="360"/>
        </w:sectPr>
      </w:pPr>
      <w:r>
        <w:rPr>
          <w:color w:val="000000"/>
          <w:spacing w:val="0"/>
          <w:w w:val="100"/>
          <w:position w:val="0"/>
        </w:rPr>
        <w:t>А16.16.028.002, А16.16.034.001,</w:t>
      </w:r>
    </w:p>
    <w:tbl>
      <w:tblPr>
        <w:tblOverlap w:val="never"/>
        <w:jc w:val="left"/>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framePr w:w="7968" w:h="744"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framePr w:w="7968" w:h="744"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817" w:y="31"/>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bl>
    <w:p>
      <w:pPr>
        <w:framePr w:w="7968" w:h="744" w:wrap="none" w:hAnchor="page" w:x="817" w:y="31"/>
        <w:widowControl w:val="0"/>
        <w:spacing w:line="1" w:lineRule="exact"/>
      </w:pPr>
    </w:p>
    <w:tbl>
      <w:tblPr>
        <w:tblOverlap w:val="never"/>
        <w:jc w:val="left"/>
        <w:tblLayout w:type="fixed"/>
      </w:tblPr>
      <w:tblGrid>
        <w:gridCol w:w="922"/>
        <w:gridCol w:w="691"/>
        <w:gridCol w:w="2266"/>
      </w:tblGrid>
      <w:tr>
        <w:trPr>
          <w:trHeight w:val="250" w:hRule="exact"/>
        </w:trPr>
        <w:tc>
          <w:tcPr>
            <w:tcBorders/>
            <w:shd w:val="clear" w:color="auto" w:fill="FFFFFF"/>
            <w:vAlign w:val="top"/>
          </w:tcPr>
          <w:p>
            <w:pPr>
              <w:pStyle w:val="Style21"/>
              <w:keepNext w:val="0"/>
              <w:keepLines w:val="0"/>
              <w:framePr w:w="3878" w:h="2405" w:wrap="none" w:hAnchor="page" w:x="947" w:y="159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S119.021</w:t>
            </w:r>
          </w:p>
        </w:tc>
        <w:tc>
          <w:tcPr>
            <w:tcBorders/>
            <w:shd w:val="clear" w:color="auto" w:fill="FFFFFF"/>
            <w:vAlign w:val="top"/>
          </w:tcPr>
          <w:p>
            <w:pPr>
              <w:pStyle w:val="Style21"/>
              <w:keepNext w:val="0"/>
              <w:keepLines w:val="0"/>
              <w:framePr w:w="3878" w:h="2405" w:wrap="none" w:hAnchor="page" w:x="947" w:y="159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150</w:t>
            </w:r>
          </w:p>
        </w:tc>
        <w:tc>
          <w:tcPr>
            <w:tcBorders/>
            <w:shd w:val="clear" w:color="auto" w:fill="FFFFFF"/>
            <w:vAlign w:val="top"/>
          </w:tcPr>
          <w:p>
            <w:pPr>
              <w:pStyle w:val="Style21"/>
              <w:keepNext w:val="0"/>
              <w:keepLines w:val="0"/>
              <w:framePr w:w="3878" w:h="2405" w:wrap="none" w:hAnchor="page" w:x="947" w:y="1591"/>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Другие операции при</w:t>
            </w:r>
          </w:p>
        </w:tc>
      </w:tr>
      <w:tr>
        <w:trPr>
          <w:trHeight w:val="1018" w:hRule="exact"/>
        </w:trPr>
        <w:tc>
          <w:tcPr>
            <w:tcBorders/>
            <w:shd w:val="clear" w:color="auto" w:fill="FFFFFF"/>
            <w:vAlign w:val="bottom"/>
          </w:tcPr>
          <w:p>
            <w:pPr>
              <w:pStyle w:val="Style21"/>
              <w:keepNext w:val="0"/>
              <w:keepLines w:val="0"/>
              <w:framePr w:w="3878" w:h="2405" w:wrap="none" w:hAnchor="page" w:x="947" w:y="159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S119.022</w:t>
            </w:r>
          </w:p>
        </w:tc>
        <w:tc>
          <w:tcPr>
            <w:tcBorders/>
            <w:shd w:val="clear" w:color="auto" w:fill="FFFFFF"/>
            <w:vAlign w:val="bottom"/>
          </w:tcPr>
          <w:p>
            <w:pPr>
              <w:pStyle w:val="Style21"/>
              <w:keepNext w:val="0"/>
              <w:keepLines w:val="0"/>
              <w:framePr w:w="3878" w:h="2405" w:wrap="none" w:hAnchor="page" w:x="947" w:y="159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151</w:t>
            </w:r>
          </w:p>
        </w:tc>
        <w:tc>
          <w:tcPr>
            <w:tcBorders/>
            <w:shd w:val="clear" w:color="auto" w:fill="FFFFFF"/>
            <w:vAlign w:val="top"/>
          </w:tcPr>
          <w:p>
            <w:pPr>
              <w:pStyle w:val="Style21"/>
              <w:keepNext w:val="0"/>
              <w:keepLines w:val="0"/>
              <w:framePr w:w="3878" w:h="2405" w:wrap="none" w:hAnchor="page" w:x="947" w:y="1591"/>
              <w:widowControl w:val="0"/>
              <w:shd w:val="clear" w:color="auto" w:fill="auto"/>
              <w:bidi w:val="0"/>
              <w:spacing w:before="0" w:after="0" w:line="276" w:lineRule="auto"/>
              <w:ind w:left="180" w:right="0" w:firstLine="0"/>
              <w:jc w:val="left"/>
              <w:rPr>
                <w:sz w:val="20"/>
                <w:szCs w:val="20"/>
              </w:rPr>
            </w:pPr>
            <w:r>
              <w:rPr>
                <w:color w:val="000000"/>
                <w:spacing w:val="0"/>
                <w:w w:val="100"/>
                <w:position w:val="0"/>
                <w:sz w:val="20"/>
                <w:szCs w:val="20"/>
              </w:rPr>
              <w:t>злокачественном новообразовании брюшной полости Операции на органе</w:t>
            </w:r>
          </w:p>
        </w:tc>
      </w:tr>
      <w:tr>
        <w:trPr>
          <w:trHeight w:val="1138" w:hRule="exact"/>
        </w:trPr>
        <w:tc>
          <w:tcPr>
            <w:tcBorders/>
            <w:shd w:val="clear" w:color="auto" w:fill="FFFFFF"/>
            <w:vAlign w:val="top"/>
          </w:tcPr>
          <w:p>
            <w:pPr>
              <w:framePr w:w="3878" w:h="2405" w:wrap="none" w:hAnchor="page" w:x="947" w:y="1591"/>
              <w:widowControl w:val="0"/>
              <w:rPr>
                <w:sz w:val="10"/>
                <w:szCs w:val="10"/>
              </w:rPr>
            </w:pPr>
          </w:p>
        </w:tc>
        <w:tc>
          <w:tcPr>
            <w:tcBorders/>
            <w:shd w:val="clear" w:color="auto" w:fill="FFFFFF"/>
            <w:vAlign w:val="top"/>
          </w:tcPr>
          <w:p>
            <w:pPr>
              <w:framePr w:w="3878" w:h="2405" w:wrap="none" w:hAnchor="page" w:x="947" w:y="1591"/>
              <w:widowControl w:val="0"/>
              <w:rPr>
                <w:sz w:val="10"/>
                <w:szCs w:val="10"/>
              </w:rPr>
            </w:pPr>
          </w:p>
        </w:tc>
        <w:tc>
          <w:tcPr>
            <w:tcBorders/>
            <w:shd w:val="clear" w:color="auto" w:fill="FFFFFF"/>
            <w:vAlign w:val="bottom"/>
          </w:tcPr>
          <w:p>
            <w:pPr>
              <w:pStyle w:val="Style21"/>
              <w:keepNext w:val="0"/>
              <w:keepLines w:val="0"/>
              <w:framePr w:w="3878" w:h="2405" w:wrap="none" w:hAnchor="page" w:x="947" w:y="1591"/>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слуха, придаточных пазухах носа и верхних дыхательных путях при злокачественных новообразованиях</w:t>
            </w:r>
          </w:p>
        </w:tc>
      </w:tr>
    </w:tbl>
    <w:p>
      <w:pPr>
        <w:framePr w:w="3878" w:h="2405" w:wrap="none" w:hAnchor="page" w:x="947" w:y="1591"/>
        <w:widowControl w:val="0"/>
        <w:spacing w:line="1" w:lineRule="exact"/>
      </w:pPr>
    </w:p>
    <w:p>
      <w:pPr>
        <w:pStyle w:val="Style10"/>
        <w:keepNext w:val="0"/>
        <w:keepLines w:val="0"/>
        <w:framePr w:w="2069" w:h="250" w:wrap="none" w:hAnchor="page" w:x="6260" w:y="1567"/>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pStyle w:val="Style10"/>
        <w:keepNext w:val="0"/>
        <w:keepLines w:val="0"/>
        <w:framePr w:w="2069" w:h="250" w:wrap="none" w:hAnchor="page" w:x="6260" w:y="2584"/>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pStyle w:val="Style10"/>
        <w:keepNext w:val="0"/>
        <w:keepLines w:val="0"/>
        <w:framePr w:w="3667" w:h="4598" w:wrap="none" w:hAnchor="page" w:x="947" w:y="4754"/>
        <w:widowControl w:val="0"/>
        <w:shd w:val="clear" w:color="auto" w:fill="auto"/>
        <w:tabs>
          <w:tab w:pos="1118" w:val="left"/>
        </w:tabs>
        <w:bidi w:val="0"/>
        <w:spacing w:before="0" w:after="0" w:line="240" w:lineRule="auto"/>
        <w:ind w:left="0" w:right="0" w:firstLine="0"/>
        <w:jc w:val="left"/>
      </w:pPr>
      <w:r>
        <w:rPr>
          <w:color w:val="000000"/>
          <w:spacing w:val="0"/>
          <w:w w:val="100"/>
          <w:position w:val="0"/>
        </w:rPr>
        <w:t>S119.023</w:t>
        <w:tab/>
        <w:t xml:space="preserve">152 </w:t>
      </w:r>
      <w:r>
        <w:rPr>
          <w:color w:val="000000"/>
          <w:spacing w:val="0"/>
          <w:w w:val="100"/>
          <w:position w:val="0"/>
        </w:rPr>
        <w:t>Операции на нижних</w:t>
      </w:r>
    </w:p>
    <w:p>
      <w:pPr>
        <w:pStyle w:val="Style10"/>
        <w:keepNext w:val="0"/>
        <w:keepLines w:val="0"/>
        <w:framePr w:w="3667" w:h="4598" w:wrap="none" w:hAnchor="page" w:x="947" w:y="4754"/>
        <w:widowControl w:val="0"/>
        <w:shd w:val="clear" w:color="auto" w:fill="auto"/>
        <w:bidi w:val="0"/>
        <w:spacing w:before="0" w:after="320" w:line="240" w:lineRule="auto"/>
        <w:ind w:left="1800" w:right="0" w:firstLine="0"/>
        <w:jc w:val="left"/>
      </w:pPr>
      <w:r>
        <w:rPr>
          <w:color w:val="000000"/>
          <w:spacing w:val="0"/>
          <w:w w:val="100"/>
          <w:position w:val="0"/>
        </w:rPr>
        <w:t>дыхательных путях и легочной ткани при злокачественных новообразованиях (уровень 1)</w:t>
      </w:r>
    </w:p>
    <w:p>
      <w:pPr>
        <w:pStyle w:val="Style10"/>
        <w:keepNext w:val="0"/>
        <w:keepLines w:val="0"/>
        <w:framePr w:w="3667" w:h="4598" w:wrap="none" w:hAnchor="page" w:x="947" w:y="4754"/>
        <w:widowControl w:val="0"/>
        <w:shd w:val="clear" w:color="auto" w:fill="auto"/>
        <w:tabs>
          <w:tab w:pos="1118" w:val="left"/>
        </w:tabs>
        <w:bidi w:val="0"/>
        <w:spacing w:before="0" w:after="0" w:line="240" w:lineRule="auto"/>
        <w:ind w:left="0" w:right="0" w:firstLine="0"/>
        <w:jc w:val="left"/>
      </w:pPr>
      <w:r>
        <w:rPr>
          <w:color w:val="000000"/>
          <w:spacing w:val="0"/>
          <w:w w:val="100"/>
          <w:position w:val="0"/>
        </w:rPr>
        <w:t>S119.024</w:t>
        <w:tab/>
      </w:r>
      <w:r>
        <w:rPr>
          <w:color w:val="000000"/>
          <w:spacing w:val="0"/>
          <w:w w:val="100"/>
          <w:position w:val="0"/>
        </w:rPr>
        <w:t>153 Операции на нижних</w:t>
      </w:r>
    </w:p>
    <w:p>
      <w:pPr>
        <w:pStyle w:val="Style10"/>
        <w:keepNext w:val="0"/>
        <w:keepLines w:val="0"/>
        <w:framePr w:w="3667" w:h="4598" w:wrap="none" w:hAnchor="page" w:x="947" w:y="4754"/>
        <w:widowControl w:val="0"/>
        <w:shd w:val="clear" w:color="auto" w:fill="auto"/>
        <w:bidi w:val="0"/>
        <w:spacing w:before="0" w:after="320" w:line="240" w:lineRule="auto"/>
        <w:ind w:left="1800" w:right="0" w:firstLine="0"/>
        <w:jc w:val="left"/>
      </w:pPr>
      <w:r>
        <w:rPr>
          <w:color w:val="000000"/>
          <w:spacing w:val="0"/>
          <w:w w:val="100"/>
          <w:position w:val="0"/>
        </w:rPr>
        <w:t>дыхательных путях и легочной ткани при злокачественных новообразованиях (уровень 2)</w:t>
      </w:r>
    </w:p>
    <w:p>
      <w:pPr>
        <w:pStyle w:val="Style10"/>
        <w:keepNext w:val="0"/>
        <w:keepLines w:val="0"/>
        <w:framePr w:w="3667" w:h="4598" w:wrap="none" w:hAnchor="page" w:x="947" w:y="4754"/>
        <w:widowControl w:val="0"/>
        <w:shd w:val="clear" w:color="auto" w:fill="auto"/>
        <w:tabs>
          <w:tab w:pos="1118" w:val="left"/>
        </w:tabs>
        <w:bidi w:val="0"/>
        <w:spacing w:before="0" w:after="0" w:line="240" w:lineRule="auto"/>
        <w:ind w:left="0" w:right="0" w:firstLine="0"/>
        <w:jc w:val="left"/>
      </w:pPr>
      <w:r>
        <w:rPr>
          <w:color w:val="000000"/>
          <w:spacing w:val="0"/>
          <w:w w:val="100"/>
          <w:position w:val="0"/>
        </w:rPr>
        <w:t>S119.025</w:t>
        <w:tab/>
      </w:r>
      <w:r>
        <w:rPr>
          <w:color w:val="000000"/>
          <w:spacing w:val="0"/>
          <w:w w:val="100"/>
          <w:position w:val="0"/>
        </w:rPr>
        <w:t>154 Операции при</w:t>
      </w:r>
    </w:p>
    <w:p>
      <w:pPr>
        <w:pStyle w:val="Style10"/>
        <w:keepNext w:val="0"/>
        <w:keepLines w:val="0"/>
        <w:framePr w:w="3667" w:h="4598" w:wrap="none" w:hAnchor="page" w:x="947" w:y="4754"/>
        <w:widowControl w:val="0"/>
        <w:shd w:val="clear" w:color="auto" w:fill="auto"/>
        <w:bidi w:val="0"/>
        <w:spacing w:before="0" w:after="320" w:line="240" w:lineRule="auto"/>
        <w:ind w:left="1800" w:right="0" w:firstLine="0"/>
        <w:jc w:val="left"/>
      </w:pPr>
      <w:r>
        <w:rPr>
          <w:color w:val="000000"/>
          <w:spacing w:val="0"/>
          <w:w w:val="100"/>
          <w:position w:val="0"/>
        </w:rPr>
        <w:t>злокачественных новообразованиях мужских половых органов (уровень 1)</w:t>
      </w:r>
    </w:p>
    <w:p>
      <w:pPr>
        <w:pStyle w:val="Style10"/>
        <w:keepNext w:val="0"/>
        <w:keepLines w:val="0"/>
        <w:framePr w:w="2069" w:h="250" w:wrap="none" w:hAnchor="page" w:x="6260" w:y="4754"/>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pStyle w:val="Style10"/>
        <w:keepNext w:val="0"/>
        <w:keepLines w:val="0"/>
        <w:framePr w:w="2069" w:h="250" w:wrap="none" w:hAnchor="page" w:x="6260" w:y="6467"/>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pStyle w:val="Style10"/>
        <w:keepNext w:val="0"/>
        <w:keepLines w:val="0"/>
        <w:framePr w:w="2069" w:h="250" w:wrap="none" w:hAnchor="page" w:x="6260" w:y="8176"/>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1" w:line="1" w:lineRule="exact"/>
      </w:pPr>
    </w:p>
    <w:p>
      <w:pPr>
        <w:widowControl w:val="0"/>
        <w:spacing w:line="1" w:lineRule="exact"/>
        <w:sectPr>
          <w:headerReference w:type="default" r:id="rId289"/>
          <w:footerReference w:type="default" r:id="rId290"/>
          <w:headerReference w:type="even" r:id="rId291"/>
          <w:footerReference w:type="even" r:id="rId292"/>
          <w:footnotePr>
            <w:pos w:val="pageBottom"/>
            <w:numFmt w:val="decimal"/>
            <w:numStart w:val="2"/>
            <w:numRestart w:val="continuous"/>
            <w15:footnoteColumns w:val="1"/>
          </w:footnotePr>
          <w:pgSz w:w="9149" w:h="11909"/>
          <w:pgMar w:top="1103" w:right="365" w:bottom="1103" w:left="816" w:header="0" w:footer="675" w:gutter="0"/>
          <w:pgNumType w:start="5"/>
          <w:cols w:space="720"/>
          <w:noEndnote/>
          <w:rtlGutter w:val="0"/>
          <w:docGrid w:linePitch="360"/>
        </w:sectPr>
      </w:pPr>
    </w:p>
    <w:p>
      <w:pPr>
        <w:widowControl w:val="0"/>
        <w:spacing w:line="1" w:lineRule="exact"/>
      </w:pPr>
      <w:r>
        <mc:AlternateContent>
          <mc:Choice Requires="wps">
            <w:drawing>
              <wp:anchor distT="3175" distB="642620" distL="114300" distR="1217295" simplePos="0" relativeHeight="125829968" behindDoc="0" locked="0" layoutInCell="1" allowOverlap="1">
                <wp:simplePos x="0" y="0"/>
                <wp:positionH relativeFrom="page">
                  <wp:posOffset>3008630</wp:posOffset>
                </wp:positionH>
                <wp:positionV relativeFrom="paragraph">
                  <wp:posOffset>15875</wp:posOffset>
                </wp:positionV>
                <wp:extent cx="1118870" cy="475615"/>
                <wp:wrapSquare wrapText="left"/>
                <wp:docPr id="1253" name="Shape 1253"/>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279" type="#_x0000_t202" style="position:absolute;margin-left:236.90000000000001pt;margin-top:1.25pt;width:88.100000000000009pt;height:37.450000000000003pt;z-index:-125828785;mso-wrap-distance-left:9.pt;mso-wrap-distance-top:0.25pt;mso-wrap-distance-right:95.850000000000009pt;mso-wrap-distance-bottom:50.6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r>
        <mc:AlternateContent>
          <mc:Choice Requires="wps">
            <w:drawing>
              <wp:anchor distT="0" distB="642620" distL="1461770" distR="113665" simplePos="0" relativeHeight="125829970" behindDoc="0" locked="0" layoutInCell="1" allowOverlap="1">
                <wp:simplePos x="0" y="0"/>
                <wp:positionH relativeFrom="page">
                  <wp:posOffset>4356100</wp:posOffset>
                </wp:positionH>
                <wp:positionV relativeFrom="paragraph">
                  <wp:posOffset>12700</wp:posOffset>
                </wp:positionV>
                <wp:extent cx="875030" cy="478790"/>
                <wp:wrapSquare wrapText="left"/>
                <wp:docPr id="1255" name="Shape 1255"/>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281" type="#_x0000_t202" style="position:absolute;margin-left:343.pt;margin-top:1.pt;width:68.900000000000006pt;height:37.700000000000003pt;z-index:-125828783;mso-wrap-distance-left:115.10000000000001pt;mso-wrap-distance-right:8.9500000000000011pt;mso-wrap-distance-bottom:50.6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v:shape>
            </w:pict>
          </mc:Fallback>
        </mc:AlternateContent>
      </w:r>
      <w:r>
        <mc:AlternateContent>
          <mc:Choice Requires="wps">
            <w:drawing>
              <wp:anchor distT="963295" distB="0" distL="1772285" distR="425450" simplePos="0" relativeHeight="125829972" behindDoc="0" locked="0" layoutInCell="1" allowOverlap="1">
                <wp:simplePos x="0" y="0"/>
                <wp:positionH relativeFrom="page">
                  <wp:posOffset>4666615</wp:posOffset>
                </wp:positionH>
                <wp:positionV relativeFrom="paragraph">
                  <wp:posOffset>975995</wp:posOffset>
                </wp:positionV>
                <wp:extent cx="252730" cy="158750"/>
                <wp:wrapSquare wrapText="left"/>
                <wp:docPr id="1257" name="Shape 1257"/>
                <a:graphic xmlns:a="http://schemas.openxmlformats.org/drawingml/2006/main">
                  <a:graphicData uri="http://schemas.microsoft.com/office/word/2010/wordprocessingShape">
                    <wps:wsp>
                      <wps:cNvSpPr txBox="1"/>
                      <wps:spPr>
                        <a:xfrm>
                          <a:ext cx="2527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3,66</w:t>
                            </w:r>
                          </w:p>
                        </w:txbxContent>
                      </wps:txbx>
                      <wps:bodyPr wrap="none" lIns="0" tIns="0" rIns="0" bIns="0">
                        <a:noAutoFit/>
                      </wps:bodyPr>
                    </wps:wsp>
                  </a:graphicData>
                </a:graphic>
              </wp:anchor>
            </w:drawing>
          </mc:Choice>
          <mc:Fallback>
            <w:pict>
              <v:shape id="_x0000_s2283" type="#_x0000_t202" style="position:absolute;margin-left:367.44999999999999pt;margin-top:76.850000000000009pt;width:19.900000000000002pt;height:12.5pt;z-index:-125828781;mso-wrap-distance-left:139.55000000000001pt;mso-wrap-distance-top:75.850000000000009pt;mso-wrap-distance-right:33.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3,66</w:t>
                      </w:r>
                    </w:p>
                  </w:txbxContent>
                </v:textbox>
                <w10:wrap type="square" side="left" anchorx="page"/>
              </v:shape>
            </w:pict>
          </mc:Fallback>
        </mc:AlternateContent>
      </w:r>
    </w:p>
    <w:p>
      <w:pPr>
        <w:pStyle w:val="Style10"/>
        <w:keepNext w:val="0"/>
        <w:keepLines w:val="0"/>
        <w:widowControl w:val="0"/>
        <w:shd w:val="clear" w:color="auto" w:fill="auto"/>
        <w:bidi w:val="0"/>
        <w:spacing w:before="0" w:after="34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А16.16.036, А16.16.040,</w:t>
        <w:br/>
        <w:t>А16.16.040.001, А16.16.050</w:t>
      </w:r>
    </w:p>
    <w:p>
      <w:pPr>
        <w:pStyle w:val="Style10"/>
        <w:keepNext w:val="0"/>
        <w:keepLines w:val="0"/>
        <w:widowControl w:val="0"/>
        <w:shd w:val="clear" w:color="auto" w:fill="auto"/>
        <w:bidi w:val="0"/>
        <w:spacing w:before="0" w:after="340" w:line="240" w:lineRule="auto"/>
        <w:ind w:left="380" w:right="0" w:firstLine="340"/>
        <w:jc w:val="left"/>
      </w:pPr>
      <w:r>
        <w:rPr>
          <w:color w:val="000000"/>
          <w:spacing w:val="0"/>
          <w:w w:val="100"/>
          <w:position w:val="0"/>
        </w:rPr>
        <w:t>А16.30.025.005, А16.30.038, А16.30.040, А16.30.047, А16.30.051, А16.30.051.001</w:t>
      </w:r>
    </w:p>
    <w:p>
      <w:pPr>
        <w:pStyle w:val="Style10"/>
        <w:keepNext w:val="0"/>
        <w:keepLines w:val="0"/>
        <w:widowControl w:val="0"/>
        <w:shd w:val="clear" w:color="auto" w:fill="auto"/>
        <w:tabs>
          <w:tab w:pos="4742" w:val="left"/>
          <w:tab w:pos="6525" w:val="left"/>
        </w:tabs>
        <w:bidi w:val="0"/>
        <w:spacing w:before="0" w:after="0" w:line="240" w:lineRule="auto"/>
        <w:ind w:left="0" w:right="0" w:firstLine="380"/>
        <w:jc w:val="left"/>
      </w:pPr>
      <w:r>
        <w:rPr>
          <w:color w:val="000000"/>
          <w:spacing w:val="0"/>
          <w:w w:val="100"/>
          <w:position w:val="0"/>
        </w:rPr>
        <w:t>А16.08.024, А16.08.028, А16.08.032,</w:t>
        <w:tab/>
        <w:t>-</w:t>
        <w:tab/>
        <w:t>2,81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А16.08.032.005, А16.08.036,</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А16.08.036.001, А16.08.037,</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А16.08.037.003, А16.08.040,</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А16.08.040.001, А16.08.052,</w:t>
      </w:r>
    </w:p>
    <w:p>
      <w:pPr>
        <w:pStyle w:val="Style10"/>
        <w:keepNext w:val="0"/>
        <w:keepLines w:val="0"/>
        <w:widowControl w:val="0"/>
        <w:shd w:val="clear" w:color="auto" w:fill="auto"/>
        <w:bidi w:val="0"/>
        <w:spacing w:before="0" w:after="0" w:line="240" w:lineRule="auto"/>
        <w:ind w:left="0" w:right="0" w:firstLine="540"/>
        <w:jc w:val="left"/>
      </w:pPr>
      <w:r>
        <w:rPr>
          <w:color w:val="000000"/>
          <w:spacing w:val="0"/>
          <w:w w:val="100"/>
          <w:position w:val="0"/>
        </w:rPr>
        <w:t>А16.08.052.001, А16.08.054.001,</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А16.08.056, А16.08.064,</w:t>
      </w:r>
    </w:p>
    <w:p>
      <w:pPr>
        <w:pStyle w:val="Style10"/>
        <w:keepNext w:val="0"/>
        <w:keepLines w:val="0"/>
        <w:widowControl w:val="0"/>
        <w:shd w:val="clear" w:color="auto" w:fill="auto"/>
        <w:bidi w:val="0"/>
        <w:spacing w:before="0" w:after="0" w:line="240" w:lineRule="auto"/>
        <w:ind w:left="0" w:right="0" w:firstLine="540"/>
        <w:jc w:val="left"/>
      </w:pPr>
      <w:r>
        <w:rPr>
          <w:color w:val="000000"/>
          <w:spacing w:val="0"/>
          <w:w w:val="100"/>
          <w:position w:val="0"/>
        </w:rPr>
        <w:t>А22.08.013.001, А22.08.013.002,</w:t>
      </w:r>
    </w:p>
    <w:p>
      <w:pPr>
        <w:pStyle w:val="Style10"/>
        <w:keepNext w:val="0"/>
        <w:keepLines w:val="0"/>
        <w:widowControl w:val="0"/>
        <w:shd w:val="clear" w:color="auto" w:fill="auto"/>
        <w:bidi w:val="0"/>
        <w:spacing w:before="0" w:after="80" w:line="240" w:lineRule="auto"/>
        <w:ind w:left="1260" w:right="0" w:firstLine="0"/>
        <w:jc w:val="left"/>
      </w:pPr>
      <w:r>
        <w:rPr>
          <w:color w:val="000000"/>
          <w:spacing w:val="0"/>
          <w:w w:val="100"/>
          <w:position w:val="0"/>
        </w:rPr>
        <w:t>А22.08.013.003</w:t>
      </w:r>
    </w:p>
    <w:p>
      <w:pPr>
        <w:pStyle w:val="Style10"/>
        <w:keepNext w:val="0"/>
        <w:keepLines w:val="0"/>
        <w:widowControl w:val="0"/>
        <w:shd w:val="clear" w:color="auto" w:fill="auto"/>
        <w:tabs>
          <w:tab w:pos="4742" w:val="left"/>
          <w:tab w:pos="6525" w:val="left"/>
        </w:tabs>
        <w:bidi w:val="0"/>
        <w:spacing w:before="0" w:after="0" w:line="240" w:lineRule="auto"/>
        <w:ind w:left="0" w:right="0" w:firstLine="540"/>
        <w:jc w:val="left"/>
      </w:pPr>
      <w:r>
        <w:rPr>
          <w:color w:val="000000"/>
          <w:spacing w:val="0"/>
          <w:w w:val="100"/>
          <w:position w:val="0"/>
        </w:rPr>
        <w:t>А16.09.004.001, А16.09.007.003,</w:t>
        <w:tab/>
        <w:t>-</w:t>
        <w:tab/>
        <w:t>3,42</w:t>
      </w:r>
    </w:p>
    <w:p>
      <w:pPr>
        <w:pStyle w:val="Style10"/>
        <w:keepNext w:val="0"/>
        <w:keepLines w:val="0"/>
        <w:widowControl w:val="0"/>
        <w:shd w:val="clear" w:color="auto" w:fill="auto"/>
        <w:bidi w:val="0"/>
        <w:spacing w:before="0" w:after="0" w:line="240" w:lineRule="auto"/>
        <w:ind w:left="0" w:right="0" w:firstLine="380"/>
        <w:jc w:val="left"/>
      </w:pPr>
      <w:r>
        <w:rPr>
          <w:color w:val="000000"/>
          <w:spacing w:val="0"/>
          <w:w w:val="100"/>
          <w:position w:val="0"/>
        </w:rPr>
        <w:t>А16.09.008, А16.09.009, А16.09.013,</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А16.09.013.006, А16.09.015,</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А16.09.016, А16.09.016.005,</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А16.09.016.006, А16.09.037,</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А16.09.037.001, А22.08.008,</w:t>
      </w:r>
    </w:p>
    <w:p>
      <w:pPr>
        <w:pStyle w:val="Style10"/>
        <w:keepNext w:val="0"/>
        <w:keepLines w:val="0"/>
        <w:widowControl w:val="0"/>
        <w:shd w:val="clear" w:color="auto" w:fill="auto"/>
        <w:bidi w:val="0"/>
        <w:spacing w:before="0" w:after="80" w:line="240" w:lineRule="auto"/>
        <w:ind w:left="1260" w:right="0" w:firstLine="0"/>
        <w:jc w:val="left"/>
      </w:pPr>
      <w:r>
        <w:rPr>
          <w:color w:val="000000"/>
          <w:spacing w:val="0"/>
          <w:w w:val="100"/>
          <w:position w:val="0"/>
        </w:rPr>
        <w:t>А22.09.003.004</w:t>
      </w:r>
    </w:p>
    <w:p>
      <w:pPr>
        <w:pStyle w:val="Style10"/>
        <w:keepNext w:val="0"/>
        <w:keepLines w:val="0"/>
        <w:widowControl w:val="0"/>
        <w:shd w:val="clear" w:color="auto" w:fill="auto"/>
        <w:tabs>
          <w:tab w:pos="4742" w:val="left"/>
          <w:tab w:pos="6525" w:val="left"/>
        </w:tabs>
        <w:bidi w:val="0"/>
        <w:spacing w:before="0" w:after="0" w:line="240" w:lineRule="auto"/>
        <w:ind w:left="0" w:right="0" w:firstLine="720"/>
        <w:jc w:val="left"/>
      </w:pPr>
      <w:r>
        <w:rPr>
          <w:color w:val="000000"/>
          <w:spacing w:val="0"/>
          <w:w w:val="100"/>
          <w:position w:val="0"/>
        </w:rPr>
        <w:t>А16.09.007, А16.09.009.005,</w:t>
        <w:tab/>
        <w:t>-</w:t>
        <w:tab/>
        <w:t>5,31</w:t>
      </w:r>
    </w:p>
    <w:p>
      <w:pPr>
        <w:pStyle w:val="Style10"/>
        <w:keepNext w:val="0"/>
        <w:keepLines w:val="0"/>
        <w:widowControl w:val="0"/>
        <w:shd w:val="clear" w:color="auto" w:fill="auto"/>
        <w:bidi w:val="0"/>
        <w:spacing w:before="0" w:after="0" w:line="240" w:lineRule="auto"/>
        <w:ind w:left="0" w:right="0" w:firstLine="540"/>
        <w:jc w:val="left"/>
      </w:pPr>
      <w:r>
        <w:rPr>
          <w:color w:val="000000"/>
          <w:spacing w:val="0"/>
          <w:w w:val="100"/>
          <w:position w:val="0"/>
        </w:rPr>
        <w:t>А16.09.009.006, А16.09.009.007,</w:t>
      </w:r>
    </w:p>
    <w:p>
      <w:pPr>
        <w:pStyle w:val="Style10"/>
        <w:keepNext w:val="0"/>
        <w:keepLines w:val="0"/>
        <w:widowControl w:val="0"/>
        <w:shd w:val="clear" w:color="auto" w:fill="auto"/>
        <w:bidi w:val="0"/>
        <w:spacing w:before="0" w:after="0" w:line="240" w:lineRule="auto"/>
        <w:ind w:left="0" w:right="0" w:firstLine="540"/>
        <w:jc w:val="left"/>
      </w:pPr>
      <w:r>
        <w:rPr>
          <w:color w:val="000000"/>
          <w:spacing w:val="0"/>
          <w:w w:val="100"/>
          <w:position w:val="0"/>
        </w:rPr>
        <w:t>А16.09.009.008, А16.09.009.009,</w:t>
      </w:r>
    </w:p>
    <w:p>
      <w:pPr>
        <w:pStyle w:val="Style10"/>
        <w:keepNext w:val="0"/>
        <w:keepLines w:val="0"/>
        <w:widowControl w:val="0"/>
        <w:shd w:val="clear" w:color="auto" w:fill="auto"/>
        <w:bidi w:val="0"/>
        <w:spacing w:before="0" w:after="0" w:line="240" w:lineRule="auto"/>
        <w:ind w:left="0" w:right="0" w:firstLine="540"/>
        <w:jc w:val="left"/>
      </w:pPr>
      <w:r>
        <w:rPr>
          <w:color w:val="000000"/>
          <w:spacing w:val="0"/>
          <w:w w:val="100"/>
          <w:position w:val="0"/>
        </w:rPr>
        <w:t>А16.09.013.002, А16.09.013.003,</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А16.09.014, А16.09.014.002,</w:t>
      </w:r>
    </w:p>
    <w:p>
      <w:pPr>
        <w:pStyle w:val="Style10"/>
        <w:keepNext w:val="0"/>
        <w:keepLines w:val="0"/>
        <w:widowControl w:val="0"/>
        <w:shd w:val="clear" w:color="auto" w:fill="auto"/>
        <w:bidi w:val="0"/>
        <w:spacing w:before="0" w:after="0" w:line="240" w:lineRule="auto"/>
        <w:ind w:left="0" w:right="0" w:firstLine="540"/>
        <w:jc w:val="left"/>
      </w:pPr>
      <w:r>
        <w:rPr>
          <w:color w:val="000000"/>
          <w:spacing w:val="0"/>
          <w:w w:val="100"/>
          <w:position w:val="0"/>
        </w:rPr>
        <w:t>А16.09.014.004, А16.09.014.005,</w:t>
      </w:r>
    </w:p>
    <w:p>
      <w:pPr>
        <w:pStyle w:val="Style10"/>
        <w:keepNext w:val="0"/>
        <w:keepLines w:val="0"/>
        <w:widowControl w:val="0"/>
        <w:shd w:val="clear" w:color="auto" w:fill="auto"/>
        <w:bidi w:val="0"/>
        <w:spacing w:before="0" w:after="80" w:line="240" w:lineRule="auto"/>
        <w:ind w:left="0" w:right="0" w:firstLine="380"/>
        <w:jc w:val="left"/>
      </w:pPr>
      <w:r>
        <w:rPr>
          <w:color w:val="000000"/>
          <w:spacing w:val="0"/>
          <w:w w:val="100"/>
          <w:position w:val="0"/>
        </w:rPr>
        <w:t>А16.09.025, А16.09.038, А16.09.039</w:t>
      </w:r>
    </w:p>
    <w:p>
      <w:pPr>
        <w:pStyle w:val="Style10"/>
        <w:keepNext w:val="0"/>
        <w:keepLines w:val="0"/>
        <w:widowControl w:val="0"/>
        <w:shd w:val="clear" w:color="auto" w:fill="auto"/>
        <w:tabs>
          <w:tab w:pos="4742" w:val="left"/>
          <w:tab w:pos="6525" w:val="left"/>
        </w:tabs>
        <w:bidi w:val="0"/>
        <w:spacing w:before="0" w:after="80" w:line="240" w:lineRule="auto"/>
        <w:ind w:left="0" w:right="0" w:firstLine="380"/>
        <w:jc w:val="left"/>
        <w:sectPr>
          <w:headerReference w:type="default" r:id="rId293"/>
          <w:footerReference w:type="default" r:id="rId294"/>
          <w:headerReference w:type="even" r:id="rId295"/>
          <w:footerReference w:type="even" r:id="rId296"/>
          <w:footnotePr>
            <w:pos w:val="pageBottom"/>
            <w:numFmt w:val="decimal"/>
            <w:numStart w:val="2"/>
            <w:numRestart w:val="continuous"/>
            <w15:footnoteColumns w:val="1"/>
          </w:footnotePr>
          <w:pgSz w:w="9149" w:h="11909"/>
          <w:pgMar w:top="1142" w:right="399" w:bottom="2390" w:left="816" w:header="714" w:footer="1962" w:gutter="0"/>
          <w:pgNumType w:start="386"/>
          <w:cols w:space="720"/>
          <w:noEndnote/>
          <w:rtlGutter w:val="0"/>
          <w:docGrid w:linePitch="360"/>
        </w:sectPr>
      </w:pPr>
      <w:r>
        <w:rPr>
          <w:color w:val="000000"/>
          <w:spacing w:val="0"/>
          <w:w w:val="100"/>
          <w:position w:val="0"/>
        </w:rPr>
        <w:t>А16.21.008, А16.21.036, А16.21.042</w:t>
        <w:tab/>
        <w:t>-</w:t>
        <w:tab/>
        <w:t>2,86</w:t>
      </w:r>
    </w:p>
    <w:tbl>
      <w:tblPr>
        <w:tblOverlap w:val="never"/>
        <w:jc w:val="center"/>
        <w:tblLayout w:type="fixed"/>
      </w:tblPr>
      <w:tblGrid>
        <w:gridCol w:w="974"/>
        <w:gridCol w:w="864"/>
        <w:gridCol w:w="2482"/>
        <w:gridCol w:w="3614"/>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1579"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140"/>
              <w:jc w:val="left"/>
              <w:rPr>
                <w:sz w:val="20"/>
                <w:szCs w:val="20"/>
              </w:rPr>
            </w:pPr>
            <w:r>
              <w:rPr>
                <w:color w:val="000000"/>
                <w:spacing w:val="0"/>
                <w:w w:val="100"/>
                <w:position w:val="0"/>
                <w:sz w:val="20"/>
                <w:szCs w:val="20"/>
              </w:rPr>
              <w:t>S119.026</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155</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при злокачественных новообразованиях мужских половых органов (уровень 2)</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1120" w:right="0" w:firstLine="0"/>
              <w:jc w:val="both"/>
              <w:rPr>
                <w:sz w:val="20"/>
                <w:szCs w:val="20"/>
              </w:rPr>
            </w:pPr>
            <w:r>
              <w:rPr>
                <w:color w:val="000000"/>
                <w:spacing w:val="0"/>
                <w:w w:val="100"/>
                <w:position w:val="0"/>
                <w:sz w:val="20"/>
                <w:szCs w:val="20"/>
              </w:rPr>
              <w:t xml:space="preserve">С00-С80, С97, </w:t>
            </w:r>
            <w:r>
              <w:rPr>
                <w:color w:val="000000"/>
                <w:spacing w:val="0"/>
                <w:w w:val="100"/>
                <w:position w:val="0"/>
                <w:sz w:val="20"/>
                <w:szCs w:val="20"/>
              </w:rPr>
              <w:t>D00-D09</w:t>
            </w:r>
          </w:p>
        </w:tc>
      </w:tr>
      <w:tr>
        <w:trPr>
          <w:trHeight w:val="1598" w:hRule="exact"/>
        </w:trPr>
        <w:tc>
          <w:tcPr>
            <w:tcBorders/>
            <w:shd w:val="clear" w:color="auto" w:fill="FFFFFF"/>
            <w:vAlign w:val="top"/>
          </w:tcPr>
          <w:p>
            <w:pPr>
              <w:pStyle w:val="Style21"/>
              <w:keepNext w:val="0"/>
              <w:keepLines w:val="0"/>
              <w:widowControl w:val="0"/>
              <w:shd w:val="clear" w:color="auto" w:fill="auto"/>
              <w:bidi w:val="0"/>
              <w:spacing w:before="120" w:after="0" w:line="240" w:lineRule="auto"/>
              <w:ind w:left="0" w:right="0" w:firstLine="140"/>
              <w:jc w:val="left"/>
              <w:rPr>
                <w:sz w:val="20"/>
                <w:szCs w:val="20"/>
              </w:rPr>
            </w:pPr>
            <w:r>
              <w:rPr>
                <w:color w:val="000000"/>
                <w:spacing w:val="0"/>
                <w:w w:val="100"/>
                <w:position w:val="0"/>
                <w:sz w:val="20"/>
                <w:szCs w:val="20"/>
              </w:rPr>
              <w:t>S119.037</w:t>
            </w:r>
          </w:p>
        </w:tc>
        <w:tc>
          <w:tcPr>
            <w:tcBorders/>
            <w:shd w:val="clear" w:color="auto" w:fill="FFFFFF"/>
            <w:vAlign w:val="top"/>
          </w:tcPr>
          <w:p>
            <w:pPr>
              <w:pStyle w:val="Style21"/>
              <w:keepNext w:val="0"/>
              <w:keepLines w:val="0"/>
              <w:widowControl w:val="0"/>
              <w:shd w:val="clear" w:color="auto" w:fill="auto"/>
              <w:bidi w:val="0"/>
              <w:spacing w:before="120" w:after="0" w:line="240" w:lineRule="auto"/>
              <w:ind w:left="0" w:right="0" w:firstLine="0"/>
              <w:jc w:val="center"/>
              <w:rPr>
                <w:sz w:val="20"/>
                <w:szCs w:val="20"/>
              </w:rPr>
            </w:pPr>
            <w:r>
              <w:rPr>
                <w:color w:val="000000"/>
                <w:spacing w:val="0"/>
                <w:w w:val="100"/>
                <w:position w:val="0"/>
                <w:sz w:val="20"/>
                <w:szCs w:val="20"/>
              </w:rPr>
              <w:t>156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Фебрильная нейтропения, агранулоцитоз вследствие проведения лекарственной терапии злокачественных новообразований</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0" w:right="0" w:firstLine="0"/>
              <w:jc w:val="center"/>
              <w:rPr>
                <w:sz w:val="20"/>
                <w:szCs w:val="20"/>
              </w:rPr>
            </w:pPr>
            <w:r>
              <w:rPr>
                <w:color w:val="000000"/>
                <w:spacing w:val="0"/>
                <w:w w:val="100"/>
                <w:position w:val="0"/>
                <w:sz w:val="20"/>
                <w:szCs w:val="20"/>
              </w:rPr>
              <w:t>С.</w:t>
            </w:r>
          </w:p>
        </w:tc>
      </w:tr>
      <w:tr>
        <w:trPr>
          <w:trHeight w:val="124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S119.038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Установка, замена порт- системы (катетера) для лекарственной терапии злокачественных новообразований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620" w:right="0" w:firstLine="0"/>
              <w:jc w:val="both"/>
              <w:rPr>
                <w:sz w:val="20"/>
                <w:szCs w:val="20"/>
              </w:rPr>
            </w:pPr>
            <w:r>
              <w:rPr>
                <w:color w:val="000000"/>
                <w:spacing w:val="0"/>
                <w:w w:val="100"/>
                <w:position w:val="0"/>
                <w:sz w:val="20"/>
                <w:szCs w:val="20"/>
              </w:rPr>
              <w:t xml:space="preserve">С., </w:t>
            </w:r>
            <w:r>
              <w:rPr>
                <w:color w:val="000000"/>
                <w:spacing w:val="0"/>
                <w:w w:val="100"/>
                <w:position w:val="0"/>
                <w:sz w:val="20"/>
                <w:szCs w:val="20"/>
              </w:rPr>
              <w:t>D00-D09</w:t>
            </w:r>
          </w:p>
        </w:tc>
      </w:tr>
      <w:tr>
        <w:trPr>
          <w:trHeight w:val="144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st!9.105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Лекарственная терапия при злокачественных новообразованиях (кроме лимфоидной и кроветворной тканей), взрослые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120" w:right="0" w:firstLine="0"/>
              <w:jc w:val="both"/>
              <w:rPr>
                <w:sz w:val="20"/>
                <w:szCs w:val="20"/>
              </w:rPr>
            </w:pPr>
            <w:r>
              <w:rPr>
                <w:color w:val="000000"/>
                <w:spacing w:val="0"/>
                <w:w w:val="100"/>
                <w:position w:val="0"/>
                <w:sz w:val="20"/>
                <w:szCs w:val="20"/>
              </w:rPr>
              <w:t xml:space="preserve">С00-С80, С97, </w:t>
            </w:r>
            <w:r>
              <w:rPr>
                <w:color w:val="000000"/>
                <w:spacing w:val="0"/>
                <w:w w:val="100"/>
                <w:position w:val="0"/>
                <w:sz w:val="20"/>
                <w:szCs w:val="20"/>
              </w:rPr>
              <w:t>D00-D09</w:t>
            </w:r>
          </w:p>
        </w:tc>
      </w:tr>
    </w:tbl>
    <w:p>
      <w:pPr>
        <w:sectPr>
          <w:headerReference w:type="default" r:id="rId297"/>
          <w:footerReference w:type="default" r:id="rId298"/>
          <w:headerReference w:type="even" r:id="rId299"/>
          <w:footerReference w:type="even" r:id="rId300"/>
          <w:footnotePr>
            <w:pos w:val="pageBottom"/>
            <w:numFmt w:val="decimal"/>
            <w:numStart w:val="2"/>
            <w:numRestart w:val="continuous"/>
            <w15:footnoteColumns w:val="1"/>
          </w:footnotePr>
          <w:pgSz w:w="9149" w:h="11909"/>
          <w:pgMar w:top="1142" w:right="399" w:bottom="2390" w:left="816" w:header="0" w:footer="1962" w:gutter="0"/>
          <w:pgNumType w:start="5"/>
          <w:cols w:space="720"/>
          <w:noEndnote/>
          <w:rtlGutter w:val="0"/>
          <w:docGrid w:linePitch="360"/>
        </w:sectPr>
      </w:pPr>
    </w:p>
    <w:p>
      <w:pPr>
        <w:widowControl w:val="0"/>
        <w:spacing w:line="1" w:lineRule="exact"/>
      </w:pPr>
      <w:r>
        <mc:AlternateContent>
          <mc:Choice Requires="wps">
            <w:drawing>
              <wp:anchor distT="76200" distB="1103630" distL="0" distR="0" simplePos="0" relativeHeight="125829974" behindDoc="0" locked="0" layoutInCell="1" allowOverlap="1">
                <wp:simplePos x="0" y="0"/>
                <wp:positionH relativeFrom="page">
                  <wp:posOffset>707390</wp:posOffset>
                </wp:positionH>
                <wp:positionV relativeFrom="paragraph">
                  <wp:posOffset>76200</wp:posOffset>
                </wp:positionV>
                <wp:extent cx="2072640" cy="316865"/>
                <wp:wrapTopAndBottom/>
                <wp:docPr id="1265" name="Shape 1265"/>
                <a:graphic xmlns:a="http://schemas.openxmlformats.org/drawingml/2006/main">
                  <a:graphicData uri="http://schemas.microsoft.com/office/word/2010/wordprocessingShape">
                    <wps:wsp>
                      <wps:cNvSpPr txBox="1"/>
                      <wps:spPr>
                        <a:xfrm>
                          <a:ext cx="2072640" cy="316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wps:txbx>
                      <wps:bodyPr lIns="0" tIns="0" rIns="0" bIns="0">
                        <a:noAutoFit/>
                      </wps:bodyPr>
                    </wps:wsp>
                  </a:graphicData>
                </a:graphic>
              </wp:anchor>
            </w:drawing>
          </mc:Choice>
          <mc:Fallback>
            <w:pict>
              <v:shape id="_x0000_s2291" type="#_x0000_t202" style="position:absolute;margin-left:55.700000000000003pt;margin-top:6.pt;width:163.20000000000002pt;height:24.949999999999999pt;z-index:-125828779;mso-wrap-distance-left:0;mso-wrap-distance-top:6.pt;mso-wrap-distance-right:0;mso-wrap-distance-bottom:86.90000000000000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v:textbox>
                <w10:wrap type="topAndBottom" anchorx="page"/>
              </v:shape>
            </w:pict>
          </mc:Fallback>
        </mc:AlternateContent>
      </w:r>
      <w:r>
        <mc:AlternateContent>
          <mc:Choice Requires="wps">
            <w:drawing>
              <wp:anchor distT="3175" distB="1017905" distL="0" distR="0" simplePos="0" relativeHeight="125829976" behindDoc="0" locked="0" layoutInCell="1" allowOverlap="1">
                <wp:simplePos x="0" y="0"/>
                <wp:positionH relativeFrom="page">
                  <wp:posOffset>3008630</wp:posOffset>
                </wp:positionH>
                <wp:positionV relativeFrom="paragraph">
                  <wp:posOffset>3175</wp:posOffset>
                </wp:positionV>
                <wp:extent cx="1118870" cy="475615"/>
                <wp:wrapTopAndBottom/>
                <wp:docPr id="1267" name="Shape 1267"/>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293" type="#_x0000_t202" style="position:absolute;margin-left:236.90000000000001pt;margin-top:0.25pt;width:88.100000000000009pt;height:37.450000000000003pt;z-index:-125828777;mso-wrap-distance-left:0;mso-wrap-distance-top:0.25pt;mso-wrap-distance-right:0;mso-wrap-distance-bottom:80.15000000000000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topAndBottom" anchorx="page"/>
              </v:shape>
            </w:pict>
          </mc:Fallback>
        </mc:AlternateContent>
      </w:r>
      <w:r>
        <mc:AlternateContent>
          <mc:Choice Requires="wps">
            <w:drawing>
              <wp:anchor distT="0" distB="1017905" distL="0" distR="0" simplePos="0" relativeHeight="125829978" behindDoc="0" locked="0" layoutInCell="1" allowOverlap="1">
                <wp:simplePos x="0" y="0"/>
                <wp:positionH relativeFrom="page">
                  <wp:posOffset>4356100</wp:posOffset>
                </wp:positionH>
                <wp:positionV relativeFrom="paragraph">
                  <wp:posOffset>0</wp:posOffset>
                </wp:positionV>
                <wp:extent cx="875030" cy="478790"/>
                <wp:wrapTopAndBottom/>
                <wp:docPr id="1269" name="Shape 1269"/>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295" type="#_x0000_t202" style="position:absolute;margin-left:343.pt;margin-top:0;width:68.900000000000006pt;height:37.700000000000003pt;z-index:-125828775;mso-wrap-distance-left:0;mso-wrap-distance-right:0;mso-wrap-distance-bottom:80.15000000000000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topAndBottom" anchorx="page"/>
              </v:shape>
            </w:pict>
          </mc:Fallback>
        </mc:AlternateContent>
      </w:r>
      <w:r>
        <mc:AlternateContent>
          <mc:Choice Requires="wps">
            <w:drawing>
              <wp:anchor distT="606425" distB="0" distL="0" distR="0" simplePos="0" relativeHeight="125829980" behindDoc="0" locked="0" layoutInCell="1" allowOverlap="1">
                <wp:simplePos x="0" y="0"/>
                <wp:positionH relativeFrom="page">
                  <wp:posOffset>862965</wp:posOffset>
                </wp:positionH>
                <wp:positionV relativeFrom="paragraph">
                  <wp:posOffset>606425</wp:posOffset>
                </wp:positionV>
                <wp:extent cx="1764665" cy="890270"/>
                <wp:wrapTopAndBottom/>
                <wp:docPr id="1271" name="Shape 1271"/>
                <a:graphic xmlns:a="http://schemas.openxmlformats.org/drawingml/2006/main">
                  <a:graphicData uri="http://schemas.microsoft.com/office/word/2010/wordprocessingShape">
                    <wps:wsp>
                      <wps:cNvSpPr txBox="1"/>
                      <wps:spPr>
                        <a:xfrm>
                          <a:ext cx="1764665" cy="89027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А16.21.002, А16.21.002.001,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А16.21.005, А16.21.006,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А16.21.006.001, А16.21.006.002,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А16.21.006.003, А16.21.006.004,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А16.21.006.005, А16.21.030,</w:t>
                              <w:br/>
                              <w:t>А16.21.046, А16.28.063</w:t>
                            </w:r>
                          </w:p>
                        </w:txbxContent>
                      </wps:txbx>
                      <wps:bodyPr lIns="0" tIns="0" rIns="0" bIns="0">
                        <a:noAutoFit/>
                      </wps:bodyPr>
                    </wps:wsp>
                  </a:graphicData>
                </a:graphic>
              </wp:anchor>
            </w:drawing>
          </mc:Choice>
          <mc:Fallback>
            <w:pict>
              <v:shape id="_x0000_s2297" type="#_x0000_t202" style="position:absolute;margin-left:67.950000000000003pt;margin-top:47.75pt;width:138.95000000000002pt;height:70.100000000000009pt;z-index:-125828773;mso-wrap-distance-left:0;mso-wrap-distance-top:47.75pt;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А16.21.002, А16.21.002.001,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А16.21.005, А16.21.006,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А16.21.006.001, А16.21.006.002,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А16.21.006.003, А16.21.006.004,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А16.21.006.005, А16.21.030,</w:t>
                        <w:br/>
                        <w:t>А16.21.046, А16.28.063</w:t>
                      </w:r>
                    </w:p>
                  </w:txbxContent>
                </v:textbox>
                <w10:wrap type="topAndBottom" anchorx="page"/>
              </v:shape>
            </w:pict>
          </mc:Fallback>
        </mc:AlternateContent>
      </w:r>
      <w:r>
        <mc:AlternateContent>
          <mc:Choice Requires="wps">
            <w:drawing>
              <wp:anchor distT="606425" distB="731520" distL="0" distR="0" simplePos="0" relativeHeight="125829982" behindDoc="0" locked="0" layoutInCell="1" allowOverlap="1">
                <wp:simplePos x="0" y="0"/>
                <wp:positionH relativeFrom="page">
                  <wp:posOffset>4663440</wp:posOffset>
                </wp:positionH>
                <wp:positionV relativeFrom="paragraph">
                  <wp:posOffset>606425</wp:posOffset>
                </wp:positionV>
                <wp:extent cx="250190" cy="158750"/>
                <wp:wrapTopAndBottom/>
                <wp:docPr id="1273" name="Shape 1273"/>
                <a:graphic xmlns:a="http://schemas.openxmlformats.org/drawingml/2006/main">
                  <a:graphicData uri="http://schemas.microsoft.com/office/word/2010/wordprocessingShape">
                    <wps:wsp>
                      <wps:cNvSpPr txBox="1"/>
                      <wps:spPr>
                        <a:xfrm>
                          <a:ext cx="25019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4,31</w:t>
                            </w:r>
                          </w:p>
                        </w:txbxContent>
                      </wps:txbx>
                      <wps:bodyPr wrap="none" lIns="0" tIns="0" rIns="0" bIns="0">
                        <a:noAutoFit/>
                      </wps:bodyPr>
                    </wps:wsp>
                  </a:graphicData>
                </a:graphic>
              </wp:anchor>
            </w:drawing>
          </mc:Choice>
          <mc:Fallback>
            <w:pict>
              <v:shape id="_x0000_s2299" type="#_x0000_t202" style="position:absolute;margin-left:367.19999999999999pt;margin-top:47.75pt;width:19.699999999999999pt;height:12.5pt;z-index:-125828771;mso-wrap-distance-left:0;mso-wrap-distance-top:47.75pt;mso-wrap-distance-right:0;mso-wrap-distance-bottom:57.6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4,31</w:t>
                      </w:r>
                    </w:p>
                  </w:txbxContent>
                </v:textbox>
                <w10:wrap type="topAndBottom" anchorx="page"/>
              </v:shape>
            </w:pict>
          </mc:Fallback>
        </mc:AlternateContent>
      </w:r>
    </w:p>
    <w:p>
      <w:pPr>
        <w:pStyle w:val="Style56"/>
        <w:keepNext w:val="0"/>
        <w:keepLines w:val="0"/>
        <w:widowControl w:val="0"/>
        <w:shd w:val="clear" w:color="auto" w:fill="auto"/>
        <w:tabs>
          <w:tab w:pos="6521" w:val="left"/>
        </w:tabs>
        <w:bidi w:val="0"/>
        <w:spacing w:before="0" w:after="0" w:line="240" w:lineRule="auto"/>
        <w:ind w:left="3780" w:right="0" w:firstLine="0"/>
        <w:jc w:val="left"/>
      </w:pPr>
      <w:r>
        <w:fldChar w:fldCharType="begin"/>
        <w:instrText xml:space="preserve"> TOC \o "1-5" \h \z </w:instrText>
        <w:fldChar w:fldCharType="separate"/>
      </w:r>
      <w:r>
        <w:rPr>
          <w:color w:val="000000"/>
          <w:spacing w:val="0"/>
          <w:w w:val="100"/>
          <w:position w:val="0"/>
        </w:rPr>
        <w:t>Диагнозы осложнения:</w:t>
        <w:tab/>
        <w:t>2,93</w:t>
      </w:r>
    </w:p>
    <w:p>
      <w:pPr>
        <w:pStyle w:val="Style56"/>
        <w:keepNext w:val="0"/>
        <w:keepLines w:val="0"/>
        <w:widowControl w:val="0"/>
        <w:shd w:val="clear" w:color="auto" w:fill="auto"/>
        <w:bidi w:val="0"/>
        <w:spacing w:before="0" w:after="1020" w:line="240" w:lineRule="auto"/>
        <w:ind w:left="4600" w:right="0" w:firstLine="0"/>
        <w:jc w:val="left"/>
      </w:pPr>
      <w:r>
        <w:rPr>
          <w:color w:val="000000"/>
          <w:spacing w:val="0"/>
          <w:w w:val="100"/>
          <w:position w:val="0"/>
        </w:rPr>
        <w:t>D70</w:t>
      </w:r>
    </w:p>
    <w:p>
      <w:pPr>
        <w:pStyle w:val="Style56"/>
        <w:keepNext w:val="0"/>
        <w:keepLines w:val="0"/>
        <w:widowControl w:val="0"/>
        <w:shd w:val="clear" w:color="auto" w:fill="auto"/>
        <w:tabs>
          <w:tab w:pos="4740" w:val="left"/>
          <w:tab w:pos="6521" w:val="left"/>
        </w:tabs>
        <w:bidi w:val="0"/>
        <w:spacing w:before="0" w:after="1020" w:line="240" w:lineRule="auto"/>
        <w:ind w:left="1260" w:right="0" w:firstLine="0"/>
        <w:jc w:val="left"/>
      </w:pPr>
      <w:r>
        <w:rPr>
          <w:color w:val="000000"/>
          <w:spacing w:val="0"/>
          <w:w w:val="100"/>
          <w:position w:val="0"/>
        </w:rPr>
        <w:t>АП.12.001.002</w:t>
        <w:tab/>
        <w:t>-</w:t>
        <w:tab/>
        <w:t>1,24</w:t>
      </w:r>
    </w:p>
    <w:p>
      <w:pPr>
        <w:pStyle w:val="Style56"/>
        <w:keepNext w:val="0"/>
        <w:keepLines w:val="0"/>
        <w:widowControl w:val="0"/>
        <w:shd w:val="clear" w:color="auto" w:fill="auto"/>
        <w:tabs>
          <w:tab w:pos="2578" w:val="left"/>
        </w:tabs>
        <w:bidi w:val="0"/>
        <w:spacing w:before="0" w:after="0" w:line="240" w:lineRule="auto"/>
        <w:ind w:left="0" w:right="1040" w:firstLine="0"/>
        <w:jc w:val="right"/>
      </w:pPr>
      <w:r>
        <w:rPr>
          <w:color w:val="000000"/>
          <w:spacing w:val="0"/>
          <w:w w:val="100"/>
          <w:position w:val="0"/>
        </w:rPr>
        <w:t>Возрастная группа:</w:t>
        <w:tab/>
        <w:t>0,40</w:t>
      </w:r>
      <w:r>
        <w:fldChar w:fldCharType="end"/>
      </w:r>
    </w:p>
    <w:p>
      <w:pPr>
        <w:pStyle w:val="Style10"/>
        <w:keepNext w:val="0"/>
        <w:keepLines w:val="0"/>
        <w:widowControl w:val="0"/>
        <w:shd w:val="clear" w:color="auto" w:fill="auto"/>
        <w:bidi w:val="0"/>
        <w:spacing w:before="0" w:after="0" w:line="240" w:lineRule="auto"/>
        <w:ind w:left="418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3780" w:right="0" w:firstLine="20"/>
        <w:jc w:val="both"/>
        <w:sectPr>
          <w:headerReference w:type="default" r:id="rId301"/>
          <w:footerReference w:type="default" r:id="rId302"/>
          <w:headerReference w:type="even" r:id="rId303"/>
          <w:footerReference w:type="even" r:id="rId304"/>
          <w:footnotePr>
            <w:pos w:val="pageBottom"/>
            <w:numFmt w:val="decimal"/>
            <w:numStart w:val="2"/>
            <w:numRestart w:val="continuous"/>
            <w15:footnoteColumns w:val="1"/>
          </w:footnotePr>
          <w:pgSz w:w="9149" w:h="11909"/>
          <w:pgMar w:top="1133" w:right="365" w:bottom="1200" w:left="816" w:header="0" w:footer="772" w:gutter="0"/>
          <w:pgNumType w:start="1"/>
          <w:cols w:space="720"/>
          <w:noEndnote/>
          <w:rtlGutter w:val="0"/>
          <w:docGrid w:linePitch="360"/>
        </w:sectPr>
      </w:pPr>
      <w:r>
        <w:rPr>
          <w:color w:val="000000"/>
          <w:spacing w:val="0"/>
          <w:w w:val="100"/>
          <w:position w:val="0"/>
        </w:rPr>
        <w:t xml:space="preserve">Схемы: </w:t>
      </w:r>
      <w:r>
        <w:rPr>
          <w:color w:val="000000"/>
          <w:spacing w:val="0"/>
          <w:w w:val="100"/>
          <w:position w:val="0"/>
        </w:rPr>
        <w:t>sh0019, sh0024, sh0025, sh0028, sh0047, shOO5O, sh0052, sh0058, sh0084, sh0090, shO113, sh0121, sh0123, sh0124, shO139, sh0191, sh0202, sh0224, sh0229, shO253, shO33O, shO35O, sh0556, sh0582, sh0616, sh0632, sh0634, sh0636, sh0639, sh0640, sh0641, sh0677, sh0690, sh0699, sh0700, sh0702, sh0704, sh0707, sh0711, sh0712, sh0716, sh0717, sh0770, sh0790, sh0794, sh0795, sh0797, sh0800, sh0807, sh0810,</w:t>
      </w: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859" w:line="1" w:lineRule="exact"/>
      </w:pPr>
    </w:p>
    <w:p>
      <w:pPr>
        <w:pStyle w:val="Style10"/>
        <w:keepNext w:val="0"/>
        <w:keepLines w:val="0"/>
        <w:widowControl w:val="0"/>
        <w:shd w:val="clear" w:color="auto" w:fill="auto"/>
        <w:bidi w:val="0"/>
        <w:spacing w:before="0" w:after="0" w:line="240" w:lineRule="auto"/>
        <w:ind w:left="1920" w:right="0" w:hanging="1700"/>
        <w:jc w:val="left"/>
        <w:sectPr>
          <w:headerReference w:type="default" r:id="rId305"/>
          <w:footerReference w:type="default" r:id="rId306"/>
          <w:headerReference w:type="even" r:id="rId307"/>
          <w:footerReference w:type="even" r:id="rId308"/>
          <w:footnotePr>
            <w:pos w:val="pageBottom"/>
            <w:numFmt w:val="decimal"/>
            <w:numStart w:val="2"/>
            <w:numRestart w:val="continuous"/>
            <w15:footnoteColumns w:val="1"/>
          </w:footnotePr>
          <w:pgSz w:w="9149" w:h="11909"/>
          <w:pgMar w:top="1133" w:right="365" w:bottom="1200" w:left="816" w:header="0" w:footer="772" w:gutter="0"/>
          <w:pgNumType w:start="5"/>
          <w:cols w:space="720"/>
          <w:noEndnote/>
          <w:rtlGutter w:val="0"/>
          <w:docGrid w:linePitch="360"/>
        </w:sectPr>
      </w:pPr>
      <w:r>
        <mc:AlternateContent>
          <mc:Choice Requires="wps">
            <w:drawing>
              <wp:anchor distT="0" distB="0" distL="114300" distR="114300" simplePos="0" relativeHeight="125829984" behindDoc="0" locked="0" layoutInCell="1" allowOverlap="1">
                <wp:simplePos x="0" y="0"/>
                <wp:positionH relativeFrom="page">
                  <wp:posOffset>600710</wp:posOffset>
                </wp:positionH>
                <wp:positionV relativeFrom="paragraph">
                  <wp:posOffset>12700</wp:posOffset>
                </wp:positionV>
                <wp:extent cx="466090" cy="158750"/>
                <wp:wrapSquare wrapText="right"/>
                <wp:docPr id="1285" name="Shape 1285"/>
                <a:graphic xmlns:a="http://schemas.openxmlformats.org/drawingml/2006/main">
                  <a:graphicData uri="http://schemas.microsoft.com/office/word/2010/wordprocessingShape">
                    <wps:wsp>
                      <wps:cNvSpPr txBox="1"/>
                      <wps:spPr>
                        <a:xfrm>
                          <a:ext cx="46609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stl9.106</w:t>
                            </w:r>
                          </w:p>
                        </w:txbxContent>
                      </wps:txbx>
                      <wps:bodyPr wrap="none" lIns="0" tIns="0" rIns="0" bIns="0">
                        <a:noAutoFit/>
                      </wps:bodyPr>
                    </wps:wsp>
                  </a:graphicData>
                </a:graphic>
              </wp:anchor>
            </w:drawing>
          </mc:Choice>
          <mc:Fallback>
            <w:pict>
              <v:shape id="_x0000_s2311" type="#_x0000_t202" style="position:absolute;margin-left:47.300000000000004pt;margin-top:1.pt;width:36.700000000000003pt;height:12.5pt;z-index:-12582876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stl9.106</w:t>
                      </w:r>
                    </w:p>
                  </w:txbxContent>
                </v:textbox>
                <w10:wrap type="square" side="right" anchorx="page"/>
              </v:shape>
            </w:pict>
          </mc:Fallback>
        </mc:AlternateContent>
      </w:r>
      <w:r>
        <mc:AlternateContent>
          <mc:Choice Requires="wps">
            <w:drawing>
              <wp:anchor distT="0" distB="0" distL="114300" distR="114300" simplePos="0" relativeHeight="125829986" behindDoc="0" locked="0" layoutInCell="1" allowOverlap="1">
                <wp:simplePos x="0" y="0"/>
                <wp:positionH relativeFrom="page">
                  <wp:posOffset>3974465</wp:posOffset>
                </wp:positionH>
                <wp:positionV relativeFrom="paragraph">
                  <wp:posOffset>12700</wp:posOffset>
                </wp:positionV>
                <wp:extent cx="1313815" cy="158750"/>
                <wp:wrapSquare wrapText="left"/>
                <wp:docPr id="1287" name="Shape 1287"/>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2313" type="#_x0000_t202" style="position:absolute;margin-left:312.94999999999999pt;margin-top:1.pt;width:103.45pt;height:12.5pt;z-index:-12582876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side="left" anchorx="page"/>
              </v:shape>
            </w:pict>
          </mc:Fallback>
        </mc:AlternateContent>
      </w:r>
      <w:r>
        <w:rPr>
          <w:color w:val="000000"/>
          <w:spacing w:val="0"/>
          <w:w w:val="100"/>
          <w:position w:val="0"/>
        </w:rPr>
        <w:t xml:space="preserve">159 </w:t>
      </w:r>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2)</w:t>
      </w:r>
    </w:p>
    <w:p>
      <w:pPr>
        <w:widowControl w:val="0"/>
        <w:spacing w:line="1" w:lineRule="exact"/>
      </w:pPr>
      <w:r>
        <mc:AlternateContent>
          <mc:Choice Requires="wps">
            <w:drawing>
              <wp:anchor distT="3175" distB="0" distL="114300" distR="1217295" simplePos="0" relativeHeight="125829988" behindDoc="0" locked="0" layoutInCell="1" allowOverlap="1">
                <wp:simplePos x="0" y="0"/>
                <wp:positionH relativeFrom="page">
                  <wp:posOffset>2827020</wp:posOffset>
                </wp:positionH>
                <wp:positionV relativeFrom="paragraph">
                  <wp:posOffset>15875</wp:posOffset>
                </wp:positionV>
                <wp:extent cx="1118870" cy="475615"/>
                <wp:wrapSquare wrapText="left"/>
                <wp:docPr id="1289" name="Shape 1289"/>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315" type="#_x0000_t202" style="position:absolute;margin-left:222.59999999999999pt;margin-top:1.25pt;width:88.100000000000009pt;height:37.450000000000003pt;z-index:-125828765;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r>
        <mc:AlternateContent>
          <mc:Choice Requires="wps">
            <w:drawing>
              <wp:anchor distT="0" distB="0" distL="1461770" distR="113665" simplePos="0" relativeHeight="125829990" behindDoc="0" locked="0" layoutInCell="1" allowOverlap="1">
                <wp:simplePos x="0" y="0"/>
                <wp:positionH relativeFrom="page">
                  <wp:posOffset>4174490</wp:posOffset>
                </wp:positionH>
                <wp:positionV relativeFrom="paragraph">
                  <wp:posOffset>12700</wp:posOffset>
                </wp:positionV>
                <wp:extent cx="875030" cy="478790"/>
                <wp:wrapSquare wrapText="left"/>
                <wp:docPr id="1291" name="Shape 1291"/>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317" type="#_x0000_t202" style="position:absolute;margin-left:328.69999999999999pt;margin-top:1.pt;width:68.900000000000006pt;height:37.700000000000003pt;z-index:-125828763;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309"/>
          <w:footerReference w:type="default" r:id="rId310"/>
          <w:headerReference w:type="even" r:id="rId311"/>
          <w:footerReference w:type="even" r:id="rId312"/>
          <w:footnotePr>
            <w:pos w:val="pageBottom"/>
            <w:numFmt w:val="decimal"/>
            <w:numStart w:val="2"/>
            <w:numRestart w:val="continuous"/>
            <w15:footnoteColumns w:val="1"/>
          </w:footnotePr>
          <w:pgSz w:w="9149" w:h="11909"/>
          <w:pgMar w:top="1152" w:right="650" w:bottom="1402" w:left="530" w:header="0" w:footer="974" w:gutter="0"/>
          <w:pgNumType w:start="2"/>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09" w:lineRule="exact"/>
        <w:rPr>
          <w:sz w:val="9"/>
          <w:szCs w:val="9"/>
        </w:rPr>
      </w:pPr>
    </w:p>
    <w:p>
      <w:pPr>
        <w:widowControl w:val="0"/>
        <w:spacing w:line="1" w:lineRule="exact"/>
        <w:sectPr>
          <w:footnotePr>
            <w:pos w:val="pageBottom"/>
            <w:numFmt w:val="decimal"/>
            <w:numStart w:val="2"/>
            <w:numRestart w:val="continuous"/>
            <w15:footnoteColumns w:val="1"/>
          </w:footnotePr>
          <w:type w:val="continuous"/>
          <w:pgSz w:w="9149"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sh0811, sh0867, sh0871,</w:t>
        <w:br/>
        <w:t>sh0878, sh0880, sh0881,</w:t>
        <w:br/>
        <w:t>sh0892, sh0909, sh0915,</w:t>
        <w:br/>
        <w:t>sh0923, sh0927, sh0929,</w:t>
        <w:br/>
        <w:t>sh0929.1, shO933,</w:t>
        <w:br/>
        <w:t>sh0950, sh0951,sh0971,</w:t>
        <w:br/>
        <w:t>sh0972, sh0977, shlO35,</w:t>
        <w:br/>
        <w:t>shl036, shl056, shl067,</w:t>
        <w:br/>
        <w:t>shl068, shl074, sh!088,</w:t>
        <w:br/>
        <w:t>shl 108, shl 109, shl 116,</w:t>
        <w:br/>
        <w:t>sh9OO3</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9149" w:h="11909"/>
          <w:pgMar w:top="1152" w:right="80" w:bottom="1152" w:left="1385" w:header="0" w:footer="3" w:gutter="0"/>
          <w:cols w:space="720"/>
          <w:noEndnote/>
          <w:rtlGutter w:val="0"/>
          <w:docGrid w:linePitch="360"/>
        </w:sectPr>
      </w:pPr>
      <w:r>
        <mc:AlternateContent>
          <mc:Choice Requires="wps">
            <w:drawing>
              <wp:anchor distT="0" distB="0" distL="114300" distR="114300" simplePos="0" relativeHeight="125829992" behindDoc="0" locked="0" layoutInCell="1" allowOverlap="1">
                <wp:simplePos x="0" y="0"/>
                <wp:positionH relativeFrom="page">
                  <wp:posOffset>4481830</wp:posOffset>
                </wp:positionH>
                <wp:positionV relativeFrom="paragraph">
                  <wp:posOffset>12700</wp:posOffset>
                </wp:positionV>
                <wp:extent cx="255905" cy="158750"/>
                <wp:wrapSquare wrapText="left"/>
                <wp:docPr id="1299" name="Shape 1299"/>
                <a:graphic xmlns:a="http://schemas.openxmlformats.org/drawingml/2006/main">
                  <a:graphicData uri="http://schemas.microsoft.com/office/word/2010/wordprocessingShape">
                    <wps:wsp>
                      <wps:cNvSpPr txBox="1"/>
                      <wps:spPr>
                        <a:xfrm>
                          <a:ext cx="2559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0,76</w:t>
                            </w:r>
                          </w:p>
                        </w:txbxContent>
                      </wps:txbx>
                      <wps:bodyPr wrap="none" lIns="0" tIns="0" rIns="0" bIns="0">
                        <a:noAutoFit/>
                      </wps:bodyPr>
                    </wps:wsp>
                  </a:graphicData>
                </a:graphic>
              </wp:anchor>
            </w:drawing>
          </mc:Choice>
          <mc:Fallback>
            <w:pict>
              <v:shape id="_x0000_s2325" type="#_x0000_t202" style="position:absolute;margin-left:352.90000000000003pt;margin-top:1.pt;width:20.150000000000002pt;height:12.5pt;z-index:-12582876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0,76</w:t>
                      </w:r>
                    </w:p>
                  </w:txbxContent>
                </v:textbox>
                <w10:wrap type="square" side="left" anchorx="page"/>
              </v:shape>
            </w:pict>
          </mc:Fallback>
        </mc:AlternateContent>
      </w:r>
      <w:r>
        <w:rPr>
          <w:color w:val="000000"/>
          <w:spacing w:val="0"/>
          <w:w w:val="100"/>
          <w:position w:val="0"/>
        </w:rPr>
        <w:t>Возрастная группа:</w:t>
        <w:br/>
        <w:t xml:space="preserve">старше </w:t>
      </w:r>
      <w:r>
        <w:rPr>
          <w:color w:val="000000"/>
          <w:spacing w:val="0"/>
          <w:w w:val="100"/>
          <w:position w:val="0"/>
        </w:rPr>
        <w:t xml:space="preserve">18 </w:t>
      </w:r>
      <w:r>
        <w:rPr>
          <w:color w:val="000000"/>
          <w:spacing w:val="0"/>
          <w:w w:val="100"/>
          <w:position w:val="0"/>
        </w:rPr>
        <w:t>лет</w:t>
        <w:br/>
        <w:t xml:space="preserve">Схемы: </w:t>
      </w:r>
      <w:r>
        <w:rPr>
          <w:color w:val="000000"/>
          <w:spacing w:val="0"/>
          <w:w w:val="100"/>
          <w:position w:val="0"/>
        </w:rPr>
        <w:t>sh0042, shOO51,</w:t>
        <w:br/>
        <w:t>sh0061, sh0062, sh0068,</w:t>
        <w:br/>
        <w:t>sh0128, shO13O, sh0144,</w:t>
        <w:br/>
        <w:t>shO153, sh0182, sh0226,</w:t>
        <w:br/>
        <w:t>sh0238, sh0272, sh0280,</w:t>
        <w:br/>
        <w:t>sh0348, shO389, shO537,</w:t>
        <w:br/>
        <w:t>shO555, sh0605, shO635,</w:t>
        <w:br/>
        <w:t>sh0663, sh0673, sh0695,</w:t>
        <w:br/>
        <w:t>sh0698, sh0702.1,</w:t>
        <w:br/>
        <w:t>sh0719, sh0736, sh0764,</w:t>
        <w:br/>
        <w:t>sh0765, sh0767, sh0768,</w:t>
        <w:br/>
        <w:t>sh0770.1, sh0773,</w:t>
        <w:br/>
        <w:t>sh0774, sh0775, sh0776,</w:t>
        <w:br/>
        <w:t>sh0777, sh0778, sh0786,</w:t>
        <w:br/>
        <w:t>sh0787, sh0795.1,</w:t>
        <w:br/>
        <w:t>shO8O3, sh0814, sh0815,</w:t>
        <w:br/>
        <w:t>sh0816, sh0817, sh0870,</w:t>
        <w:br/>
        <w:t>sh0873, sh0875, sh0888,</w:t>
        <w:br/>
        <w:t>sh0899, sh0922, sh0966,</w:t>
        <w:br/>
        <w:t>sh0974, sh0975, shl002,</w:t>
        <w:br/>
        <w:t>shl031,shl082, shlllO,</w:t>
        <w:br/>
        <w:t>shl 116.1, shlll7,</w:t>
        <w:br/>
        <w:t>shlll8, shl 119, shl 122,</w:t>
      </w:r>
    </w:p>
    <w:tbl>
      <w:tblPr>
        <w:tblOverlap w:val="never"/>
        <w:jc w:val="right"/>
        <w:tblLayout w:type="fixed"/>
      </w:tblPr>
      <w:tblGrid>
        <w:gridCol w:w="974"/>
        <w:gridCol w:w="864"/>
        <w:gridCol w:w="2482"/>
        <w:gridCol w:w="4219"/>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779" w:line="1" w:lineRule="exact"/>
      </w:pPr>
    </w:p>
    <w:p>
      <w:pPr>
        <w:pStyle w:val="Style10"/>
        <w:keepNext w:val="0"/>
        <w:keepLines w:val="0"/>
        <w:widowControl w:val="0"/>
        <w:shd w:val="clear" w:color="auto" w:fill="auto"/>
        <w:tabs>
          <w:tab w:pos="398" w:val="left"/>
        </w:tabs>
        <w:bidi w:val="0"/>
        <w:spacing w:before="0" w:after="0" w:line="240" w:lineRule="auto"/>
        <w:ind w:left="0" w:right="0" w:hanging="720"/>
        <w:jc w:val="left"/>
      </w:pPr>
      <w:r>
        <mc:AlternateContent>
          <mc:Choice Requires="wps">
            <w:drawing>
              <wp:anchor distT="0" distB="0" distL="114300" distR="114300" simplePos="0" relativeHeight="125829994" behindDoc="0" locked="0" layoutInCell="1" allowOverlap="1">
                <wp:simplePos x="0" y="0"/>
                <wp:positionH relativeFrom="page">
                  <wp:posOffset>3793490</wp:posOffset>
                </wp:positionH>
                <wp:positionV relativeFrom="paragraph">
                  <wp:posOffset>12700</wp:posOffset>
                </wp:positionV>
                <wp:extent cx="1313815" cy="158750"/>
                <wp:wrapSquare wrapText="left"/>
                <wp:docPr id="1301" name="Shape 1301"/>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2327" type="#_x0000_t202" style="position:absolute;margin-left:298.69999999999999pt;margin-top:1.pt;width:103.45pt;height:12.5pt;z-index:-12582875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side="left" anchorx="page"/>
              </v:shape>
            </w:pict>
          </mc:Fallback>
        </mc:AlternateContent>
      </w:r>
      <w:r>
        <w:rPr>
          <w:color w:val="000000"/>
          <w:spacing w:val="0"/>
          <w:w w:val="100"/>
          <w:position w:val="0"/>
        </w:rPr>
        <w:t>stl9.107</w:t>
        <w:tab/>
        <w:t xml:space="preserve">160 </w:t>
      </w:r>
      <w:r>
        <w:rPr>
          <w:color w:val="000000"/>
          <w:spacing w:val="0"/>
          <w:w w:val="100"/>
          <w:position w:val="0"/>
        </w:rPr>
        <w:t>Лекарственная терапия</w:t>
      </w:r>
    </w:p>
    <w:p>
      <w:pPr>
        <w:pStyle w:val="Style10"/>
        <w:keepNext w:val="0"/>
        <w:keepLines w:val="0"/>
        <w:widowControl w:val="0"/>
        <w:shd w:val="clear" w:color="auto" w:fill="auto"/>
        <w:bidi w:val="0"/>
        <w:spacing w:before="0" w:after="4680" w:line="240" w:lineRule="auto"/>
        <w:ind w:left="1080" w:right="0" w:firstLine="0"/>
        <w:jc w:val="left"/>
      </w:pPr>
      <w:r>
        <w:rPr>
          <w:color w:val="000000"/>
          <w:spacing w:val="0"/>
          <w:w w:val="100"/>
          <w:position w:val="0"/>
        </w:rPr>
        <w:t>при злокачественных новообразованиях (кроме лимфоидной и кроветворной тканей), взрослые (уровень 3)</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С40, С40.0, С40.1, С40.2, С40.3, С40.8, С40.9,</w:t>
        <w:br/>
        <w:t>С41, С41.0, С41.1, С41.2, С41.3, С41.4, С41.8,</w:t>
        <w:br/>
        <w:t>С41.9</w:t>
      </w:r>
    </w:p>
    <w:p>
      <w:pPr>
        <w:pStyle w:val="Style10"/>
        <w:keepNext w:val="0"/>
        <w:keepLines w:val="0"/>
        <w:widowControl w:val="0"/>
        <w:shd w:val="clear" w:color="auto" w:fill="auto"/>
        <w:tabs>
          <w:tab w:pos="4586" w:val="left"/>
        </w:tabs>
        <w:bidi w:val="0"/>
        <w:spacing w:before="0" w:after="0" w:line="240" w:lineRule="auto"/>
        <w:ind w:left="0" w:right="0" w:firstLine="400"/>
        <w:jc w:val="left"/>
      </w:pPr>
      <w:r>
        <mc:AlternateContent>
          <mc:Choice Requires="wps">
            <w:drawing>
              <wp:anchor distT="0" distB="0" distL="0" distR="0" simplePos="0" relativeHeight="125829996" behindDoc="0" locked="0" layoutInCell="1" allowOverlap="1">
                <wp:simplePos x="0" y="0"/>
                <wp:positionH relativeFrom="page">
                  <wp:posOffset>419100</wp:posOffset>
                </wp:positionH>
                <wp:positionV relativeFrom="paragraph">
                  <wp:posOffset>0</wp:posOffset>
                </wp:positionV>
                <wp:extent cx="460375" cy="158750"/>
                <wp:wrapSquare wrapText="bothSides"/>
                <wp:docPr id="1303" name="Shape 1303"/>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S119.108</w:t>
                            </w:r>
                          </w:p>
                        </w:txbxContent>
                      </wps:txbx>
                      <wps:bodyPr wrap="none" lIns="0" tIns="0" rIns="0" bIns="0">
                        <a:noAutoFit/>
                      </wps:bodyPr>
                    </wps:wsp>
                  </a:graphicData>
                </a:graphic>
              </wp:anchor>
            </w:drawing>
          </mc:Choice>
          <mc:Fallback>
            <w:pict>
              <v:shape id="_x0000_s2329" type="#_x0000_t202" style="position:absolute;margin-left:33.pt;margin-top:0;width:36.25pt;height:12.5pt;z-index:-125828757;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S119.108</w:t>
                      </w:r>
                    </w:p>
                  </w:txbxContent>
                </v:textbox>
                <w10:wrap type="square" anchorx="page"/>
              </v:shape>
            </w:pict>
          </mc:Fallback>
        </mc:AlternateContent>
      </w:r>
      <w:r>
        <w:rPr>
          <w:color w:val="000000"/>
          <w:spacing w:val="0"/>
          <w:w w:val="100"/>
          <w:position w:val="0"/>
        </w:rPr>
        <w:t>161 Лекарственная терапия</w:t>
        <w:tab/>
        <w:t xml:space="preserve">С00-С80, С97, </w:t>
      </w:r>
      <w:r>
        <w:rPr>
          <w:color w:val="000000"/>
          <w:spacing w:val="0"/>
          <w:w w:val="100"/>
          <w:position w:val="0"/>
        </w:rPr>
        <w:t>D00-D09</w:t>
      </w:r>
    </w:p>
    <w:p>
      <w:pPr>
        <w:pStyle w:val="Style10"/>
        <w:keepNext w:val="0"/>
        <w:keepLines w:val="0"/>
        <w:widowControl w:val="0"/>
        <w:shd w:val="clear" w:color="auto" w:fill="auto"/>
        <w:bidi w:val="0"/>
        <w:spacing w:before="0" w:after="0" w:line="240" w:lineRule="auto"/>
        <w:ind w:left="1080" w:right="0" w:firstLine="0"/>
        <w:jc w:val="left"/>
      </w:pPr>
      <w:r>
        <w:rPr>
          <w:color w:val="000000"/>
          <w:spacing w:val="0"/>
          <w:w w:val="100"/>
          <w:position w:val="0"/>
        </w:rPr>
        <w:t>при злокачественных</w:t>
      </w:r>
    </w:p>
    <w:p>
      <w:pPr>
        <w:pStyle w:val="Style10"/>
        <w:keepNext w:val="0"/>
        <w:keepLines w:val="0"/>
        <w:widowControl w:val="0"/>
        <w:shd w:val="clear" w:color="auto" w:fill="auto"/>
        <w:bidi w:val="0"/>
        <w:spacing w:before="0" w:after="0" w:line="240" w:lineRule="auto"/>
        <w:ind w:left="1080" w:right="0" w:firstLine="0"/>
        <w:jc w:val="left"/>
        <w:sectPr>
          <w:headerReference w:type="default" r:id="rId313"/>
          <w:footerReference w:type="default" r:id="rId314"/>
          <w:headerReference w:type="even" r:id="rId315"/>
          <w:footerReference w:type="even" r:id="rId316"/>
          <w:footnotePr>
            <w:pos w:val="pageBottom"/>
            <w:numFmt w:val="decimal"/>
            <w:numStart w:val="2"/>
            <w:numRestart w:val="continuous"/>
            <w15:footnoteColumns w:val="1"/>
          </w:footnotePr>
          <w:pgSz w:w="9149" w:h="11909"/>
          <w:pgMar w:top="1133" w:right="80" w:bottom="1133" w:left="1385" w:header="0" w:footer="705" w:gutter="0"/>
          <w:cols w:space="720"/>
          <w:noEndnote/>
          <w:rtlGutter w:val="0"/>
          <w:docGrid w:linePitch="360"/>
        </w:sectPr>
      </w:pPr>
      <w:r>
        <w:rPr>
          <w:color w:val="000000"/>
          <w:spacing w:val="0"/>
          <w:w w:val="100"/>
          <w:position w:val="0"/>
        </w:rPr>
        <w:t>новообразованиях (кроме лимфоидной и</w:t>
      </w:r>
    </w:p>
    <w:p>
      <w:pPr>
        <w:widowControl w:val="0"/>
        <w:spacing w:line="1" w:lineRule="exact"/>
      </w:pPr>
      <w:r>
        <mc:AlternateContent>
          <mc:Choice Requires="wps">
            <w:drawing>
              <wp:anchor distT="0" distB="0" distL="114300" distR="114300" simplePos="0" relativeHeight="125829998" behindDoc="0" locked="0" layoutInCell="1" allowOverlap="1">
                <wp:simplePos x="0" y="0"/>
                <wp:positionH relativeFrom="page">
                  <wp:posOffset>2645410</wp:posOffset>
                </wp:positionH>
                <wp:positionV relativeFrom="paragraph">
                  <wp:posOffset>12700</wp:posOffset>
                </wp:positionV>
                <wp:extent cx="1118870" cy="460375"/>
                <wp:wrapSquare wrapText="bothSides"/>
                <wp:docPr id="1309" name="Shape 1309"/>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335" type="#_x0000_t202" style="position:absolute;margin-left:208.30000000000001pt;margin-top:1.pt;width:88.100000000000009pt;height:36.25pt;z-index:-12582875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000" behindDoc="0" locked="0" layoutInCell="1" allowOverlap="1">
                <wp:simplePos x="0" y="0"/>
                <wp:positionH relativeFrom="page">
                  <wp:posOffset>3992880</wp:posOffset>
                </wp:positionH>
                <wp:positionV relativeFrom="paragraph">
                  <wp:posOffset>12700</wp:posOffset>
                </wp:positionV>
                <wp:extent cx="875030" cy="463550"/>
                <wp:wrapSquare wrapText="bothSides"/>
                <wp:docPr id="1311" name="Shape 1311"/>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337" type="#_x0000_t202" style="position:absolute;margin-left:314.40000000000003pt;margin-top:1.pt;width:68.900000000000006pt;height:36.5pt;z-index:-12582875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317"/>
          <w:footerReference w:type="default" r:id="rId318"/>
          <w:headerReference w:type="even" r:id="rId319"/>
          <w:footerReference w:type="even" r:id="rId320"/>
          <w:footnotePr>
            <w:pos w:val="pageBottom"/>
            <w:numFmt w:val="decimal"/>
            <w:numStart w:val="2"/>
            <w:numRestart w:val="continuous"/>
            <w15:footnoteColumns w:val="1"/>
          </w:footnotePr>
          <w:pgSz w:w="9149" w:h="11909"/>
          <w:pgMar w:top="1152" w:right="5342" w:bottom="1000" w:left="542" w:header="724" w:footer="572" w:gutter="0"/>
          <w:pgNumType w:start="392"/>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34" w:lineRule="exact"/>
        <w:rPr>
          <w:sz w:val="11"/>
          <w:szCs w:val="11"/>
        </w:rPr>
      </w:pPr>
    </w:p>
    <w:p>
      <w:pPr>
        <w:widowControl w:val="0"/>
        <w:spacing w:line="1" w:lineRule="exact"/>
        <w:sectPr>
          <w:footnotePr>
            <w:pos w:val="pageBottom"/>
            <w:numFmt w:val="decimal"/>
            <w:numStart w:val="2"/>
            <w:numRestart w:val="continuous"/>
            <w15:footnoteColumns w:val="1"/>
          </w:footnotePr>
          <w:type w:val="continuous"/>
          <w:pgSz w:w="9149" w:h="11909"/>
          <w:pgMar w:top="1152" w:right="0" w:bottom="1000" w:left="0"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3220" w:right="0" w:firstLine="0"/>
        <w:jc w:val="both"/>
      </w:pPr>
      <w:r>
        <w:rPr>
          <w:color w:val="000000"/>
          <w:spacing w:val="0"/>
          <w:w w:val="100"/>
          <w:position w:val="0"/>
        </w:rPr>
        <w:t>shll24, shll25, shll33,</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shl</w:t>
      </w:r>
      <w:r>
        <w:rPr>
          <w:color w:val="000000"/>
          <w:spacing w:val="0"/>
          <w:w w:val="100"/>
          <w:position w:val="0"/>
        </w:rPr>
        <w:t>142</w:t>
      </w:r>
    </w:p>
    <w:p>
      <w:pPr>
        <w:pStyle w:val="Style10"/>
        <w:keepNext w:val="0"/>
        <w:keepLines w:val="0"/>
        <w:widowControl w:val="0"/>
        <w:shd w:val="clear" w:color="auto" w:fill="auto"/>
        <w:tabs>
          <w:tab w:pos="5977" w:val="left"/>
        </w:tabs>
        <w:bidi w:val="0"/>
        <w:spacing w:before="0" w:after="0" w:line="240" w:lineRule="auto"/>
        <w:ind w:left="3380" w:right="0" w:firstLine="0"/>
        <w:jc w:val="left"/>
      </w:pPr>
      <w:r>
        <w:rPr>
          <w:color w:val="000000"/>
          <w:spacing w:val="0"/>
          <w:w w:val="100"/>
          <w:position w:val="0"/>
        </w:rPr>
        <w:t>Возрастная группа:</w:t>
        <w:tab/>
        <w:t>1,07</w:t>
      </w:r>
    </w:p>
    <w:p>
      <w:pPr>
        <w:pStyle w:val="Style10"/>
        <w:keepNext w:val="0"/>
        <w:keepLines w:val="0"/>
        <w:widowControl w:val="0"/>
        <w:shd w:val="clear" w:color="auto" w:fill="auto"/>
        <w:bidi w:val="0"/>
        <w:spacing w:before="0" w:after="0" w:line="240" w:lineRule="auto"/>
        <w:ind w:left="356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3560" w:right="0" w:firstLine="0"/>
        <w:jc w:val="left"/>
      </w:pPr>
      <w:r>
        <w:rPr>
          <w:color w:val="000000"/>
          <w:spacing w:val="0"/>
          <w:w w:val="100"/>
          <w:position w:val="0"/>
        </w:rPr>
        <w:t xml:space="preserve">Схемы: </w:t>
      </w:r>
      <w:r>
        <w:rPr>
          <w:color w:val="000000"/>
          <w:spacing w:val="0"/>
          <w:w w:val="100"/>
          <w:position w:val="0"/>
        </w:rPr>
        <w:t>sh0018,</w:t>
      </w:r>
    </w:p>
    <w:p>
      <w:pPr>
        <w:pStyle w:val="Style10"/>
        <w:keepNext w:val="0"/>
        <w:keepLines w:val="0"/>
        <w:widowControl w:val="0"/>
        <w:shd w:val="clear" w:color="auto" w:fill="auto"/>
        <w:bidi w:val="0"/>
        <w:spacing w:before="0" w:after="0" w:line="240" w:lineRule="auto"/>
        <w:ind w:left="3380" w:right="0" w:firstLine="0"/>
        <w:jc w:val="left"/>
      </w:pPr>
      <w:r>
        <w:rPr>
          <w:color w:val="000000"/>
          <w:spacing w:val="0"/>
          <w:w w:val="100"/>
          <w:position w:val="0"/>
        </w:rPr>
        <w:t>sh0024.1, sh0028.1,</w:t>
      </w:r>
    </w:p>
    <w:p>
      <w:pPr>
        <w:pStyle w:val="Style10"/>
        <w:keepNext w:val="0"/>
        <w:keepLines w:val="0"/>
        <w:widowControl w:val="0"/>
        <w:shd w:val="clear" w:color="auto" w:fill="auto"/>
        <w:bidi w:val="0"/>
        <w:spacing w:before="0" w:after="0" w:line="240" w:lineRule="auto"/>
        <w:ind w:left="3220" w:right="0" w:firstLine="0"/>
        <w:jc w:val="both"/>
      </w:pPr>
      <w:r>
        <w:rPr>
          <w:color w:val="000000"/>
          <w:spacing w:val="0"/>
          <w:w w:val="100"/>
          <w:position w:val="0"/>
        </w:rPr>
        <w:t>sh0063, sh0071, sh0072,</w:t>
      </w:r>
    </w:p>
    <w:p>
      <w:pPr>
        <w:pStyle w:val="Style10"/>
        <w:keepNext w:val="0"/>
        <w:keepLines w:val="0"/>
        <w:widowControl w:val="0"/>
        <w:shd w:val="clear" w:color="auto" w:fill="auto"/>
        <w:bidi w:val="0"/>
        <w:spacing w:before="0" w:after="0" w:line="240" w:lineRule="auto"/>
        <w:ind w:left="3480" w:right="0" w:firstLine="0"/>
        <w:jc w:val="left"/>
      </w:pPr>
      <w:r>
        <w:rPr>
          <w:color w:val="000000"/>
          <w:spacing w:val="0"/>
          <w:w w:val="100"/>
          <w:position w:val="0"/>
        </w:rPr>
        <w:t>shOO83, sh0090.1,</w:t>
      </w:r>
    </w:p>
    <w:p>
      <w:pPr>
        <w:pStyle w:val="Style10"/>
        <w:keepNext w:val="0"/>
        <w:keepLines w:val="0"/>
        <w:widowControl w:val="0"/>
        <w:shd w:val="clear" w:color="auto" w:fill="auto"/>
        <w:bidi w:val="0"/>
        <w:spacing w:before="0" w:after="0" w:line="240" w:lineRule="auto"/>
        <w:ind w:left="3480" w:right="0" w:firstLine="0"/>
        <w:jc w:val="left"/>
      </w:pPr>
      <w:r>
        <w:rPr>
          <w:color w:val="000000"/>
          <w:spacing w:val="0"/>
          <w:w w:val="100"/>
          <w:position w:val="0"/>
        </w:rPr>
        <w:t>sh0121.1, sh0140,</w:t>
      </w:r>
    </w:p>
    <w:p>
      <w:pPr>
        <w:pStyle w:val="Style10"/>
        <w:keepNext w:val="0"/>
        <w:keepLines w:val="0"/>
        <w:widowControl w:val="0"/>
        <w:shd w:val="clear" w:color="auto" w:fill="auto"/>
        <w:bidi w:val="0"/>
        <w:spacing w:before="0" w:after="0" w:line="240" w:lineRule="auto"/>
        <w:ind w:left="3220" w:right="0" w:firstLine="0"/>
        <w:jc w:val="both"/>
      </w:pPr>
      <w:r>
        <w:rPr>
          <w:color w:val="000000"/>
          <w:spacing w:val="0"/>
          <w:w w:val="100"/>
          <w:position w:val="0"/>
        </w:rPr>
        <w:t>sh0204, sh0206, shO336,</w:t>
      </w:r>
    </w:p>
    <w:p>
      <w:pPr>
        <w:pStyle w:val="Style10"/>
        <w:keepNext w:val="0"/>
        <w:keepLines w:val="0"/>
        <w:widowControl w:val="0"/>
        <w:shd w:val="clear" w:color="auto" w:fill="auto"/>
        <w:bidi w:val="0"/>
        <w:spacing w:before="0" w:after="0" w:line="240" w:lineRule="auto"/>
        <w:ind w:left="3220" w:right="0" w:firstLine="0"/>
        <w:jc w:val="both"/>
      </w:pPr>
      <w:r>
        <w:rPr>
          <w:color w:val="000000"/>
          <w:spacing w:val="0"/>
          <w:w w:val="100"/>
          <w:position w:val="0"/>
        </w:rPr>
        <w:t>shO338, shO339, shO385,</w:t>
      </w:r>
    </w:p>
    <w:p>
      <w:pPr>
        <w:pStyle w:val="Style10"/>
        <w:keepNext w:val="0"/>
        <w:keepLines w:val="0"/>
        <w:widowControl w:val="0"/>
        <w:shd w:val="clear" w:color="auto" w:fill="auto"/>
        <w:bidi w:val="0"/>
        <w:spacing w:before="0" w:after="0" w:line="240" w:lineRule="auto"/>
        <w:ind w:left="3220" w:right="0" w:firstLine="0"/>
        <w:jc w:val="both"/>
      </w:pPr>
      <w:r>
        <w:rPr>
          <w:color w:val="000000"/>
          <w:spacing w:val="0"/>
          <w:w w:val="100"/>
          <w:position w:val="0"/>
        </w:rPr>
        <w:t>sh0466, sh0486, sh0564,</w:t>
      </w:r>
    </w:p>
    <w:p>
      <w:pPr>
        <w:pStyle w:val="Style10"/>
        <w:keepNext w:val="0"/>
        <w:keepLines w:val="0"/>
        <w:widowControl w:val="0"/>
        <w:shd w:val="clear" w:color="auto" w:fill="auto"/>
        <w:bidi w:val="0"/>
        <w:spacing w:before="0" w:after="0" w:line="240" w:lineRule="auto"/>
        <w:ind w:left="3560" w:right="0" w:firstLine="0"/>
        <w:jc w:val="left"/>
      </w:pPr>
      <w:r>
        <w:rPr>
          <w:color w:val="000000"/>
          <w:spacing w:val="0"/>
          <w:w w:val="100"/>
          <w:position w:val="0"/>
        </w:rPr>
        <w:t>sh0588, sh0628,</w:t>
      </w:r>
    </w:p>
    <w:p>
      <w:pPr>
        <w:pStyle w:val="Style10"/>
        <w:keepNext w:val="0"/>
        <w:keepLines w:val="0"/>
        <w:widowControl w:val="0"/>
        <w:shd w:val="clear" w:color="auto" w:fill="auto"/>
        <w:bidi w:val="0"/>
        <w:spacing w:before="0" w:after="0" w:line="240" w:lineRule="auto"/>
        <w:ind w:left="3380" w:right="0" w:firstLine="0"/>
        <w:jc w:val="left"/>
      </w:pPr>
      <w:r>
        <w:rPr>
          <w:color w:val="000000"/>
          <w:spacing w:val="0"/>
          <w:w w:val="100"/>
          <w:position w:val="0"/>
        </w:rPr>
        <w:t>sh0632.1, sh0634.1,</w:t>
      </w:r>
    </w:p>
    <w:p>
      <w:pPr>
        <w:pStyle w:val="Style10"/>
        <w:keepNext w:val="0"/>
        <w:keepLines w:val="0"/>
        <w:widowControl w:val="0"/>
        <w:shd w:val="clear" w:color="auto" w:fill="auto"/>
        <w:bidi w:val="0"/>
        <w:spacing w:before="0" w:after="0" w:line="240" w:lineRule="auto"/>
        <w:ind w:left="3480" w:right="0" w:firstLine="0"/>
        <w:jc w:val="left"/>
      </w:pPr>
      <w:r>
        <w:rPr>
          <w:color w:val="000000"/>
          <w:spacing w:val="0"/>
          <w:w w:val="100"/>
          <w:position w:val="0"/>
        </w:rPr>
        <w:t>sh0636.1, sh0643,</w:t>
      </w:r>
    </w:p>
    <w:p>
      <w:pPr>
        <w:pStyle w:val="Style10"/>
        <w:keepNext w:val="0"/>
        <w:keepLines w:val="0"/>
        <w:widowControl w:val="0"/>
        <w:shd w:val="clear" w:color="auto" w:fill="auto"/>
        <w:bidi w:val="0"/>
        <w:spacing w:before="0" w:after="0" w:line="240" w:lineRule="auto"/>
        <w:ind w:left="3220" w:right="0" w:firstLine="0"/>
        <w:jc w:val="both"/>
      </w:pPr>
      <w:r>
        <w:rPr>
          <w:color w:val="000000"/>
          <w:spacing w:val="0"/>
          <w:w w:val="100"/>
          <w:position w:val="0"/>
        </w:rPr>
        <w:t>sh0644, sh0646, sh0671,</w:t>
      </w:r>
    </w:p>
    <w:p>
      <w:pPr>
        <w:pStyle w:val="Style10"/>
        <w:keepNext w:val="0"/>
        <w:keepLines w:val="0"/>
        <w:widowControl w:val="0"/>
        <w:shd w:val="clear" w:color="auto" w:fill="auto"/>
        <w:bidi w:val="0"/>
        <w:spacing w:before="0" w:after="0" w:line="240" w:lineRule="auto"/>
        <w:ind w:left="3560" w:right="0" w:firstLine="0"/>
        <w:jc w:val="left"/>
      </w:pPr>
      <w:r>
        <w:rPr>
          <w:color w:val="000000"/>
          <w:spacing w:val="0"/>
          <w:w w:val="100"/>
          <w:position w:val="0"/>
        </w:rPr>
        <w:t>sh0675, sh0689,</w:t>
      </w:r>
    </w:p>
    <w:p>
      <w:pPr>
        <w:pStyle w:val="Style10"/>
        <w:keepNext w:val="0"/>
        <w:keepLines w:val="0"/>
        <w:widowControl w:val="0"/>
        <w:shd w:val="clear" w:color="auto" w:fill="auto"/>
        <w:bidi w:val="0"/>
        <w:spacing w:before="0" w:after="0" w:line="240" w:lineRule="auto"/>
        <w:ind w:left="3480" w:right="0" w:firstLine="0"/>
        <w:jc w:val="left"/>
      </w:pPr>
      <w:r>
        <w:rPr>
          <w:color w:val="000000"/>
          <w:spacing w:val="0"/>
          <w:w w:val="100"/>
          <w:position w:val="0"/>
        </w:rPr>
        <w:t>sh0704.1, sh0705,</w:t>
      </w:r>
    </w:p>
    <w:p>
      <w:pPr>
        <w:pStyle w:val="Style10"/>
        <w:keepNext w:val="0"/>
        <w:keepLines w:val="0"/>
        <w:widowControl w:val="0"/>
        <w:shd w:val="clear" w:color="auto" w:fill="auto"/>
        <w:bidi w:val="0"/>
        <w:spacing w:before="0" w:after="0" w:line="240" w:lineRule="auto"/>
        <w:ind w:left="3220" w:right="0" w:firstLine="0"/>
        <w:jc w:val="both"/>
      </w:pPr>
      <w:r>
        <w:rPr>
          <w:color w:val="000000"/>
          <w:spacing w:val="0"/>
          <w:w w:val="100"/>
          <w:position w:val="0"/>
        </w:rPr>
        <w:t>sh0720, sh0779, sh0780,</w:t>
      </w:r>
    </w:p>
    <w:p>
      <w:pPr>
        <w:pStyle w:val="Style10"/>
        <w:keepNext w:val="0"/>
        <w:keepLines w:val="0"/>
        <w:widowControl w:val="0"/>
        <w:shd w:val="clear" w:color="auto" w:fill="auto"/>
        <w:bidi w:val="0"/>
        <w:spacing w:before="0" w:after="0" w:line="240" w:lineRule="auto"/>
        <w:ind w:left="3220" w:right="0" w:firstLine="0"/>
        <w:jc w:val="both"/>
      </w:pPr>
      <w:r>
        <w:rPr>
          <w:color w:val="000000"/>
          <w:spacing w:val="0"/>
          <w:w w:val="100"/>
          <w:position w:val="0"/>
        </w:rPr>
        <w:t>sh0788, sh0793, sh0798,</w:t>
      </w:r>
    </w:p>
    <w:p>
      <w:pPr>
        <w:pStyle w:val="Style10"/>
        <w:keepNext w:val="0"/>
        <w:keepLines w:val="0"/>
        <w:widowControl w:val="0"/>
        <w:shd w:val="clear" w:color="auto" w:fill="auto"/>
        <w:bidi w:val="0"/>
        <w:spacing w:before="0" w:after="0" w:line="240" w:lineRule="auto"/>
        <w:ind w:left="3220" w:right="0" w:firstLine="0"/>
        <w:jc w:val="both"/>
      </w:pPr>
      <w:r>
        <w:rPr>
          <w:color w:val="000000"/>
          <w:spacing w:val="0"/>
          <w:w w:val="100"/>
          <w:position w:val="0"/>
        </w:rPr>
        <w:t>sh0801, sh0824, shO835,</w:t>
      </w:r>
    </w:p>
    <w:p>
      <w:pPr>
        <w:pStyle w:val="Style10"/>
        <w:keepNext w:val="0"/>
        <w:keepLines w:val="0"/>
        <w:widowControl w:val="0"/>
        <w:shd w:val="clear" w:color="auto" w:fill="auto"/>
        <w:bidi w:val="0"/>
        <w:spacing w:before="0" w:after="0" w:line="240" w:lineRule="auto"/>
        <w:ind w:left="3220" w:right="0" w:firstLine="0"/>
        <w:jc w:val="both"/>
      </w:pPr>
      <w:r>
        <w:rPr>
          <w:color w:val="000000"/>
          <w:spacing w:val="0"/>
          <w:w w:val="100"/>
          <w:position w:val="0"/>
        </w:rPr>
        <w:t>sh0857, sh0884, sh0885,</w:t>
      </w:r>
    </w:p>
    <w:p>
      <w:pPr>
        <w:pStyle w:val="Style10"/>
        <w:keepNext w:val="0"/>
        <w:keepLines w:val="0"/>
        <w:widowControl w:val="0"/>
        <w:shd w:val="clear" w:color="auto" w:fill="auto"/>
        <w:bidi w:val="0"/>
        <w:spacing w:before="0" w:after="0" w:line="240" w:lineRule="auto"/>
        <w:ind w:left="3220" w:right="0" w:firstLine="0"/>
        <w:jc w:val="both"/>
      </w:pPr>
      <w:r>
        <w:rPr>
          <w:color w:val="000000"/>
          <w:spacing w:val="0"/>
          <w:w w:val="100"/>
          <w:position w:val="0"/>
        </w:rPr>
        <w:t>sh0898, sh0900, shO931,</w:t>
      </w:r>
    </w:p>
    <w:p>
      <w:pPr>
        <w:pStyle w:val="Style10"/>
        <w:keepNext w:val="0"/>
        <w:keepLines w:val="0"/>
        <w:widowControl w:val="0"/>
        <w:shd w:val="clear" w:color="auto" w:fill="auto"/>
        <w:bidi w:val="0"/>
        <w:spacing w:before="0" w:after="0" w:line="240" w:lineRule="auto"/>
        <w:ind w:left="3220" w:right="0" w:firstLine="0"/>
        <w:jc w:val="both"/>
      </w:pPr>
      <w:r>
        <w:rPr>
          <w:color w:val="000000"/>
          <w:spacing w:val="0"/>
          <w:w w:val="100"/>
          <w:position w:val="0"/>
        </w:rPr>
        <w:t>sh0934, shO935, sh0946,</w:t>
      </w:r>
    </w:p>
    <w:p>
      <w:pPr>
        <w:pStyle w:val="Style10"/>
        <w:keepNext w:val="0"/>
        <w:keepLines w:val="0"/>
        <w:widowControl w:val="0"/>
        <w:shd w:val="clear" w:color="auto" w:fill="auto"/>
        <w:bidi w:val="0"/>
        <w:spacing w:before="0" w:after="0" w:line="240" w:lineRule="auto"/>
        <w:ind w:left="3560" w:right="0" w:firstLine="0"/>
        <w:jc w:val="left"/>
      </w:pPr>
      <w:r>
        <w:rPr>
          <w:color w:val="000000"/>
          <w:spacing w:val="0"/>
          <w:w w:val="100"/>
          <w:position w:val="0"/>
        </w:rPr>
        <w:t>sh0970, sh0978,</w:t>
      </w:r>
    </w:p>
    <w:p>
      <w:pPr>
        <w:pStyle w:val="Style10"/>
        <w:keepNext w:val="0"/>
        <w:keepLines w:val="0"/>
        <w:widowControl w:val="0"/>
        <w:shd w:val="clear" w:color="auto" w:fill="auto"/>
        <w:bidi w:val="0"/>
        <w:spacing w:before="0" w:after="0" w:line="240" w:lineRule="auto"/>
        <w:ind w:left="3480" w:right="0" w:firstLine="0"/>
        <w:jc w:val="left"/>
      </w:pPr>
      <w:r>
        <w:rPr>
          <w:color w:val="000000"/>
          <w:spacing w:val="0"/>
          <w:w w:val="100"/>
          <w:position w:val="0"/>
        </w:rPr>
        <w:t>shlO35.1, shl040,</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shl041, shl077, shlll4,</w:t>
        <w:br/>
        <w:t>shlll5, shll29</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Возрастная группа:</w:t>
        <w:br/>
        <w:t xml:space="preserve">старше </w:t>
      </w:r>
      <w:r>
        <w:rPr>
          <w:color w:val="000000"/>
          <w:spacing w:val="0"/>
          <w:w w:val="100"/>
          <w:position w:val="0"/>
        </w:rPr>
        <w:t xml:space="preserve">18 </w:t>
      </w:r>
      <w:r>
        <w:rPr>
          <w:color w:val="000000"/>
          <w:spacing w:val="0"/>
          <w:w w:val="100"/>
          <w:position w:val="0"/>
        </w:rPr>
        <w:t>лет</w:t>
        <w:br/>
        <w:t xml:space="preserve">Схемы: </w:t>
      </w:r>
      <w:r>
        <w:rPr>
          <w:color w:val="000000"/>
          <w:spacing w:val="0"/>
          <w:w w:val="100"/>
          <w:position w:val="0"/>
        </w:rPr>
        <w:t>sh0926</w:t>
      </w:r>
    </w:p>
    <w:p>
      <w:pPr>
        <w:pStyle w:val="Style10"/>
        <w:keepNext w:val="0"/>
        <w:keepLines w:val="0"/>
        <w:widowControl w:val="0"/>
        <w:shd w:val="clear" w:color="auto" w:fill="auto"/>
        <w:tabs>
          <w:tab w:pos="5977" w:val="left"/>
        </w:tabs>
        <w:bidi w:val="0"/>
        <w:spacing w:before="0" w:after="0" w:line="240" w:lineRule="auto"/>
        <w:ind w:left="3380" w:right="0" w:firstLine="0"/>
        <w:jc w:val="left"/>
      </w:pPr>
      <w:r>
        <w:rPr>
          <w:color w:val="000000"/>
          <w:spacing w:val="0"/>
          <w:w w:val="100"/>
          <w:position w:val="0"/>
        </w:rPr>
        <w:t>Возрастная группа:</w:t>
        <w:tab/>
        <w:t>1,37</w:t>
      </w:r>
    </w:p>
    <w:p>
      <w:pPr>
        <w:pStyle w:val="Style10"/>
        <w:keepNext w:val="0"/>
        <w:keepLines w:val="0"/>
        <w:widowControl w:val="0"/>
        <w:shd w:val="clear" w:color="auto" w:fill="auto"/>
        <w:bidi w:val="0"/>
        <w:spacing w:before="0" w:after="0" w:line="240" w:lineRule="auto"/>
        <w:ind w:left="362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3480" w:right="0" w:firstLine="0"/>
        <w:jc w:val="left"/>
      </w:pPr>
      <w:r>
        <w:rPr>
          <w:color w:val="000000"/>
          <w:spacing w:val="0"/>
          <w:w w:val="100"/>
          <w:position w:val="0"/>
        </w:rPr>
        <w:t xml:space="preserve">Схемы: </w:t>
      </w:r>
      <w:r>
        <w:rPr>
          <w:color w:val="000000"/>
          <w:spacing w:val="0"/>
          <w:w w:val="100"/>
          <w:position w:val="0"/>
        </w:rPr>
        <w:t>sh0025.1,</w:t>
      </w:r>
    </w:p>
    <w:p>
      <w:pPr>
        <w:pStyle w:val="Style10"/>
        <w:keepNext w:val="0"/>
        <w:keepLines w:val="0"/>
        <w:widowControl w:val="0"/>
        <w:shd w:val="clear" w:color="auto" w:fill="auto"/>
        <w:bidi w:val="0"/>
        <w:spacing w:before="0" w:after="0" w:line="240" w:lineRule="auto"/>
        <w:ind w:left="3480" w:right="0" w:firstLine="0"/>
        <w:jc w:val="left"/>
      </w:pPr>
      <w:r>
        <w:rPr>
          <w:color w:val="000000"/>
          <w:spacing w:val="0"/>
          <w:w w:val="100"/>
          <w:position w:val="0"/>
        </w:rPr>
        <w:t>sh0027, sh0042.1,</w:t>
      </w:r>
    </w:p>
    <w:p>
      <w:pPr>
        <w:pStyle w:val="Style10"/>
        <w:keepNext w:val="0"/>
        <w:keepLines w:val="0"/>
        <w:widowControl w:val="0"/>
        <w:shd w:val="clear" w:color="auto" w:fill="auto"/>
        <w:bidi w:val="0"/>
        <w:spacing w:before="0" w:after="80" w:line="240" w:lineRule="auto"/>
        <w:ind w:left="3560" w:right="0" w:firstLine="0"/>
        <w:jc w:val="left"/>
        <w:sectPr>
          <w:footnotePr>
            <w:pos w:val="pageBottom"/>
            <w:numFmt w:val="decimal"/>
            <w:numStart w:val="2"/>
            <w:numRestart w:val="continuous"/>
            <w15:footnoteColumns w:val="1"/>
          </w:footnotePr>
          <w:type w:val="continuous"/>
          <w:pgSz w:w="9149" w:h="11909"/>
          <w:pgMar w:top="1152" w:right="365" w:bottom="1000" w:left="816" w:header="0" w:footer="3" w:gutter="0"/>
          <w:cols w:space="720"/>
          <w:noEndnote/>
          <w:rtlGutter w:val="0"/>
          <w:docGrid w:linePitch="360"/>
        </w:sectPr>
      </w:pPr>
      <w:r>
        <w:rPr>
          <w:color w:val="000000"/>
          <w:spacing w:val="0"/>
          <w:w w:val="100"/>
          <w:position w:val="0"/>
        </w:rPr>
        <w:t>sh0074, sh0075,</w:t>
      </w: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4460" w:line="240" w:lineRule="auto"/>
        <w:ind w:left="1920" w:right="0" w:firstLine="0"/>
        <w:jc w:val="left"/>
      </w:pPr>
      <w:r>
        <w:rPr>
          <w:color w:val="000000"/>
          <w:spacing w:val="0"/>
          <w:w w:val="100"/>
          <w:position w:val="0"/>
        </w:rPr>
        <w:t>кроветворной тканей), взрослые (уровень 4)</w:t>
      </w:r>
    </w:p>
    <w:p>
      <w:pPr>
        <w:pStyle w:val="Style10"/>
        <w:keepNext w:val="0"/>
        <w:keepLines w:val="0"/>
        <w:widowControl w:val="0"/>
        <w:shd w:val="clear" w:color="auto" w:fill="auto"/>
        <w:bidi w:val="0"/>
        <w:spacing w:before="0" w:after="0" w:line="240" w:lineRule="auto"/>
        <w:ind w:left="1920" w:right="0" w:hanging="1700"/>
        <w:jc w:val="left"/>
        <w:sectPr>
          <w:headerReference w:type="default" r:id="rId321"/>
          <w:footerReference w:type="default" r:id="rId322"/>
          <w:headerReference w:type="even" r:id="rId323"/>
          <w:footerReference w:type="even" r:id="rId324"/>
          <w:footnotePr>
            <w:pos w:val="pageBottom"/>
            <w:numFmt w:val="decimal"/>
            <w:numStart w:val="2"/>
            <w:numRestart w:val="continuous"/>
            <w15:footnoteColumns w:val="1"/>
          </w:footnotePr>
          <w:pgSz w:w="9149" w:h="11909"/>
          <w:pgMar w:top="1133" w:right="365" w:bottom="1133" w:left="816" w:header="0" w:footer="705" w:gutter="0"/>
          <w:pgNumType w:start="5"/>
          <w:cols w:space="720"/>
          <w:noEndnote/>
          <w:rtlGutter w:val="0"/>
          <w:docGrid w:linePitch="360"/>
        </w:sectPr>
      </w:pPr>
      <w:r>
        <mc:AlternateContent>
          <mc:Choice Requires="wps">
            <w:drawing>
              <wp:anchor distT="0" distB="0" distL="114300" distR="114300" simplePos="0" relativeHeight="125830002" behindDoc="0" locked="0" layoutInCell="1" allowOverlap="1">
                <wp:simplePos x="0" y="0"/>
                <wp:positionH relativeFrom="page">
                  <wp:posOffset>600710</wp:posOffset>
                </wp:positionH>
                <wp:positionV relativeFrom="paragraph">
                  <wp:posOffset>12700</wp:posOffset>
                </wp:positionV>
                <wp:extent cx="460375" cy="158750"/>
                <wp:wrapSquare wrapText="right"/>
                <wp:docPr id="1317" name="Shape 1317"/>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S119.109</w:t>
                            </w:r>
                          </w:p>
                        </w:txbxContent>
                      </wps:txbx>
                      <wps:bodyPr wrap="none" lIns="0" tIns="0" rIns="0" bIns="0">
                        <a:noAutoFit/>
                      </wps:bodyPr>
                    </wps:wsp>
                  </a:graphicData>
                </a:graphic>
              </wp:anchor>
            </w:drawing>
          </mc:Choice>
          <mc:Fallback>
            <w:pict>
              <v:shape id="_x0000_s2343" type="#_x0000_t202" style="position:absolute;margin-left:47.300000000000004pt;margin-top:1.pt;width:36.25pt;height:12.5pt;z-index:-12582875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S119.109</w:t>
                      </w:r>
                    </w:p>
                  </w:txbxContent>
                </v:textbox>
                <w10:wrap type="square" side="right" anchorx="page"/>
              </v:shape>
            </w:pict>
          </mc:Fallback>
        </mc:AlternateContent>
      </w:r>
      <w:r>
        <mc:AlternateContent>
          <mc:Choice Requires="wps">
            <w:drawing>
              <wp:anchor distT="0" distB="0" distL="114300" distR="114300" simplePos="0" relativeHeight="125830004" behindDoc="0" locked="0" layoutInCell="1" allowOverlap="1">
                <wp:simplePos x="0" y="0"/>
                <wp:positionH relativeFrom="page">
                  <wp:posOffset>3974465</wp:posOffset>
                </wp:positionH>
                <wp:positionV relativeFrom="paragraph">
                  <wp:posOffset>12700</wp:posOffset>
                </wp:positionV>
                <wp:extent cx="1313815" cy="158750"/>
                <wp:wrapSquare wrapText="left"/>
                <wp:docPr id="1319" name="Shape 1319"/>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2345" type="#_x0000_t202" style="position:absolute;margin-left:312.94999999999999pt;margin-top:1.pt;width:103.45pt;height:12.5pt;z-index:-12582874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side="left" anchorx="page"/>
              </v:shape>
            </w:pict>
          </mc:Fallback>
        </mc:AlternateContent>
      </w:r>
      <w:r>
        <w:rPr>
          <w:color w:val="000000"/>
          <w:spacing w:val="0"/>
          <w:w w:val="100"/>
          <w:position w:val="0"/>
        </w:rPr>
        <w:t>162 Лекарственная терапия при злокачественных новообразованиях (кроме лимфоидной и кроветворной тканей), взрослые (уровень 5)</w:t>
      </w:r>
    </w:p>
    <w:p>
      <w:pPr>
        <w:widowControl w:val="0"/>
        <w:spacing w:line="1" w:lineRule="exact"/>
      </w:pPr>
      <w:r>
        <mc:AlternateContent>
          <mc:Choice Requires="wps">
            <w:drawing>
              <wp:anchor distT="3175" distB="0" distL="114300" distR="1217295" simplePos="0" relativeHeight="125830006" behindDoc="0" locked="0" layoutInCell="1" allowOverlap="1">
                <wp:simplePos x="0" y="0"/>
                <wp:positionH relativeFrom="page">
                  <wp:posOffset>3008630</wp:posOffset>
                </wp:positionH>
                <wp:positionV relativeFrom="paragraph">
                  <wp:posOffset>15875</wp:posOffset>
                </wp:positionV>
                <wp:extent cx="1118870" cy="475615"/>
                <wp:wrapSquare wrapText="left"/>
                <wp:docPr id="1321" name="Shape 1321"/>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347" type="#_x0000_t202" style="position:absolute;margin-left:236.90000000000001pt;margin-top:1.25pt;width:88.100000000000009pt;height:37.450000000000003pt;z-index:-125828747;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r>
        <mc:AlternateContent>
          <mc:Choice Requires="wps">
            <w:drawing>
              <wp:anchor distT="0" distB="0" distL="1461770" distR="113665" simplePos="0" relativeHeight="125830008" behindDoc="0" locked="0" layoutInCell="1" allowOverlap="1">
                <wp:simplePos x="0" y="0"/>
                <wp:positionH relativeFrom="page">
                  <wp:posOffset>4356100</wp:posOffset>
                </wp:positionH>
                <wp:positionV relativeFrom="paragraph">
                  <wp:posOffset>12700</wp:posOffset>
                </wp:positionV>
                <wp:extent cx="875030" cy="478790"/>
                <wp:wrapSquare wrapText="left"/>
                <wp:docPr id="1323" name="Shape 1323"/>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349" type="#_x0000_t202" style="position:absolute;margin-left:343.pt;margin-top:1.pt;width:68.900000000000006pt;height:37.700000000000003pt;z-index:-125828745;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325"/>
          <w:footerReference w:type="default" r:id="rId326"/>
          <w:headerReference w:type="even" r:id="rId327"/>
          <w:footerReference w:type="even" r:id="rId328"/>
          <w:footnotePr>
            <w:pos w:val="pageBottom"/>
            <w:numFmt w:val="decimal"/>
            <w:numStart w:val="2"/>
            <w:numRestart w:val="continuous"/>
            <w15:footnoteColumns w:val="1"/>
          </w:footnotePr>
          <w:pgSz w:w="9149" w:h="11909"/>
          <w:pgMar w:top="1152" w:right="365" w:bottom="1171" w:left="816" w:header="0" w:footer="743" w:gutter="0"/>
          <w:pgNumType w:start="4"/>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14" w:lineRule="exact"/>
        <w:rPr>
          <w:sz w:val="9"/>
          <w:szCs w:val="9"/>
        </w:rPr>
      </w:pPr>
    </w:p>
    <w:p>
      <w:pPr>
        <w:widowControl w:val="0"/>
        <w:spacing w:line="1" w:lineRule="exact"/>
        <w:sectPr>
          <w:footnotePr>
            <w:pos w:val="pageBottom"/>
            <w:numFmt w:val="decimal"/>
            <w:numStart w:val="2"/>
            <w:numRestart w:val="continuous"/>
            <w15:footnoteColumns w:val="1"/>
          </w:footnotePr>
          <w:type w:val="continuous"/>
          <w:pgSz w:w="9149"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100" w:line="240" w:lineRule="auto"/>
        <w:ind w:left="2000" w:right="0" w:firstLine="280"/>
        <w:jc w:val="both"/>
      </w:pPr>
      <w:r>
        <w:rPr>
          <w:color w:val="000000"/>
          <w:spacing w:val="0"/>
          <w:w w:val="100"/>
          <w:position w:val="0"/>
        </w:rPr>
        <w:t>shO139.1, sh0149, shO153.1, sh0214, sh0258, sh0306, sh0349, sh0368, sh0371, sh0472, sh0473, sh0493, shO534, sh0589, sh0605.1, sh0635.1, sh0672, sh0712.1, sh0717.1, sh0763, sh0771, sh0772, sh0782, sh0785, sh0787.1, sh0797.1, sh0800.1, sh0811.1, sh0820, sh0822, sh0837, sh0841, sh0869, sh0874, sh0888.1, sh0892.1, sh0895, sh0897, sh0936, sh0947, sh0948, sh0951.1, sh0999, shlO38, shl067.1, shl075, shl078, sh!079, shlll2, shll36,sh!143</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9149" w:h="11909"/>
          <w:pgMar w:top="1152" w:right="2516" w:bottom="1152" w:left="2602" w:header="0" w:footer="3" w:gutter="0"/>
          <w:cols w:space="720"/>
          <w:noEndnote/>
          <w:rtlGutter w:val="0"/>
          <w:docGrid w:linePitch="360"/>
        </w:sectPr>
      </w:pPr>
      <w:r>
        <mc:AlternateContent>
          <mc:Choice Requires="wps">
            <w:drawing>
              <wp:anchor distT="0" distB="0" distL="114300" distR="114300" simplePos="0" relativeHeight="125830010" behindDoc="0" locked="0" layoutInCell="1" allowOverlap="1">
                <wp:simplePos x="0" y="0"/>
                <wp:positionH relativeFrom="page">
                  <wp:posOffset>4663440</wp:posOffset>
                </wp:positionH>
                <wp:positionV relativeFrom="paragraph">
                  <wp:posOffset>0</wp:posOffset>
                </wp:positionV>
                <wp:extent cx="255905" cy="158750"/>
                <wp:wrapSquare wrapText="bothSides"/>
                <wp:docPr id="1331" name="Shape 1331"/>
                <a:graphic xmlns:a="http://schemas.openxmlformats.org/drawingml/2006/main">
                  <a:graphicData uri="http://schemas.microsoft.com/office/word/2010/wordprocessingShape">
                    <wps:wsp>
                      <wps:cNvSpPr txBox="1"/>
                      <wps:spPr>
                        <a:xfrm>
                          <a:ext cx="2559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2,16</w:t>
                            </w:r>
                          </w:p>
                        </w:txbxContent>
                      </wps:txbx>
                      <wps:bodyPr wrap="none" lIns="0" tIns="0" rIns="0" bIns="0">
                        <a:noAutoFit/>
                      </wps:bodyPr>
                    </wps:wsp>
                  </a:graphicData>
                </a:graphic>
              </wp:anchor>
            </w:drawing>
          </mc:Choice>
          <mc:Fallback>
            <w:pict>
              <v:shape id="_x0000_s2357" type="#_x0000_t202" style="position:absolute;margin-left:367.19999999999999pt;margin-top:0;width:20.150000000000002pt;height:12.5pt;z-index:-12582874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2,16</w:t>
                      </w:r>
                    </w:p>
                  </w:txbxContent>
                </v:textbox>
                <w10:wrap type="square" anchorx="page"/>
              </v:shape>
            </w:pict>
          </mc:Fallback>
        </mc:AlternateContent>
      </w:r>
      <w:r>
        <w:rPr>
          <w:color w:val="000000"/>
          <w:spacing w:val="0"/>
          <w:w w:val="100"/>
          <w:position w:val="0"/>
        </w:rPr>
        <w:t>Возрастная группа:</w:t>
        <w:br/>
        <w:t xml:space="preserve">старше </w:t>
      </w:r>
      <w:r>
        <w:rPr>
          <w:color w:val="000000"/>
          <w:spacing w:val="0"/>
          <w:w w:val="100"/>
          <w:position w:val="0"/>
        </w:rPr>
        <w:t xml:space="preserve">18 </w:t>
      </w:r>
      <w:r>
        <w:rPr>
          <w:color w:val="000000"/>
          <w:spacing w:val="0"/>
          <w:w w:val="100"/>
          <w:position w:val="0"/>
        </w:rPr>
        <w:t>лет</w:t>
        <w:br/>
        <w:t xml:space="preserve">Схемы: </w:t>
      </w:r>
      <w:r>
        <w:rPr>
          <w:color w:val="000000"/>
          <w:spacing w:val="0"/>
          <w:w w:val="100"/>
          <w:position w:val="0"/>
        </w:rPr>
        <w:t>sh0084.1,</w:t>
        <w:br/>
        <w:t>sh0140.1, sh0195,</w:t>
        <w:br/>
        <w:t>sh0202.1, sh0215,</w:t>
        <w:br/>
        <w:t>sh0216, sh0217, shO3O8,</w:t>
        <w:br/>
        <w:t>shO311, sh0437,</w:t>
        <w:br/>
        <w:t>sh0564.1, sh0638,</w:t>
        <w:br/>
        <w:t>shO653, sh0664, sh0665,</w:t>
        <w:br/>
        <w:t>sh0673.1, sh0718,</w:t>
        <w:br/>
        <w:t>sh0779.1, sh0780.1,</w:t>
        <w:br/>
        <w:t>sh0806, sh0825, shO833,</w:t>
        <w:br/>
        <w:t>sh0836, shO838, sh0854,</w:t>
        <w:br/>
        <w:t>sh0858, sh0891,</w:t>
        <w:br/>
        <w:t>sh0909.1, sh0914,</w:t>
        <w:br/>
        <w:t>sh0943, sh0963, sh0964,</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9" w:after="99" w:line="240" w:lineRule="exact"/>
        <w:rPr>
          <w:sz w:val="19"/>
          <w:szCs w:val="19"/>
        </w:rPr>
      </w:pPr>
    </w:p>
    <w:p>
      <w:pPr>
        <w:widowControl w:val="0"/>
        <w:spacing w:line="1" w:lineRule="exact"/>
        <w:sectPr>
          <w:headerReference w:type="default" r:id="rId329"/>
          <w:footerReference w:type="default" r:id="rId330"/>
          <w:headerReference w:type="even" r:id="rId331"/>
          <w:footerReference w:type="even" r:id="rId332"/>
          <w:headerReference w:type="first" r:id="rId333"/>
          <w:footerReference w:type="first" r:id="rId334"/>
          <w:footnotePr>
            <w:pos w:val="pageBottom"/>
            <w:numFmt w:val="decimal"/>
            <w:numStart w:val="2"/>
            <w:numRestart w:val="continuous"/>
            <w15:footnoteColumns w:val="1"/>
          </w:footnotePr>
          <w:pgSz w:w="9149" w:h="11909"/>
          <w:pgMar w:top="1507" w:right="1033" w:bottom="965" w:left="1042" w:header="0" w:footer="3" w:gutter="0"/>
          <w:pgNumType w:start="395"/>
          <w:cols w:space="720"/>
          <w:noEndnote/>
          <w:titlePg/>
          <w:rtlGutter w:val="0"/>
          <w:docGrid w:linePitch="360"/>
        </w:sectPr>
      </w:pPr>
    </w:p>
    <w:p>
      <w:pPr>
        <w:widowControl w:val="0"/>
        <w:spacing w:line="1" w:lineRule="exact"/>
      </w:pPr>
      <w:r>
        <mc:AlternateContent>
          <mc:Choice Requires="wps">
            <w:drawing>
              <wp:anchor distT="0" distB="2983865" distL="114300" distR="114300" simplePos="0" relativeHeight="125830012" behindDoc="0" locked="0" layoutInCell="1" allowOverlap="1">
                <wp:simplePos x="0" y="0"/>
                <wp:positionH relativeFrom="page">
                  <wp:posOffset>4035425</wp:posOffset>
                </wp:positionH>
                <wp:positionV relativeFrom="paragraph">
                  <wp:posOffset>12700</wp:posOffset>
                </wp:positionV>
                <wp:extent cx="1313815" cy="158750"/>
                <wp:wrapSquare wrapText="bothSides"/>
                <wp:docPr id="1340" name="Shape 1340"/>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2366" type="#_x0000_t202" style="position:absolute;margin-left:317.75pt;margin-top:1.pt;width:103.45pt;height:12.5pt;z-index:-125828741;mso-wrap-distance-left:9.pt;mso-wrap-distance-right:9.pt;mso-wrap-distance-bottom:234.95000000000002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anchorx="page"/>
              </v:shape>
            </w:pict>
          </mc:Fallback>
        </mc:AlternateContent>
      </w:r>
      <w:r>
        <mc:AlternateContent>
          <mc:Choice Requires="wps">
            <w:drawing>
              <wp:anchor distT="2983865" distB="0" distL="114300" distR="114300" simplePos="0" relativeHeight="125830014" behindDoc="0" locked="0" layoutInCell="1" allowOverlap="1">
                <wp:simplePos x="0" y="0"/>
                <wp:positionH relativeFrom="page">
                  <wp:posOffset>4035425</wp:posOffset>
                </wp:positionH>
                <wp:positionV relativeFrom="paragraph">
                  <wp:posOffset>2996565</wp:posOffset>
                </wp:positionV>
                <wp:extent cx="1313815" cy="158750"/>
                <wp:wrapSquare wrapText="bothSides"/>
                <wp:docPr id="1342" name="Shape 1342"/>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2368" type="#_x0000_t202" style="position:absolute;margin-left:317.75pt;margin-top:235.95000000000002pt;width:103.45pt;height:12.5pt;z-index:-125828739;mso-wrap-distance-left:9.pt;mso-wrap-distance-top:234.95000000000002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anchorx="page"/>
              </v:shape>
            </w:pict>
          </mc:Fallback>
        </mc:AlternateContent>
      </w:r>
    </w:p>
    <w:p>
      <w:pPr>
        <w:pStyle w:val="Style10"/>
        <w:keepNext w:val="0"/>
        <w:keepLines w:val="0"/>
        <w:widowControl w:val="0"/>
        <w:shd w:val="clear" w:color="auto" w:fill="auto"/>
        <w:bidi w:val="0"/>
        <w:spacing w:before="0" w:after="3320" w:line="240" w:lineRule="auto"/>
        <w:ind w:left="1800" w:right="0" w:hanging="1800"/>
        <w:jc w:val="left"/>
      </w:pPr>
      <w:r>
        <w:rPr>
          <w:color w:val="000000"/>
          <w:spacing w:val="0"/>
          <w:w w:val="100"/>
          <w:position w:val="0"/>
        </w:rPr>
        <w:t xml:space="preserve">stl9.H0 </w:t>
      </w:r>
      <w:r>
        <w:rPr>
          <w:color w:val="000000"/>
          <w:spacing w:val="0"/>
          <w:w w:val="100"/>
          <w:position w:val="0"/>
        </w:rPr>
        <w:t>163 Лекарственная терапия при злокачественных новообразованиях (кроме лимфоидной и кроветворной тканей), взрослые (уровень 6)</w:t>
      </w:r>
    </w:p>
    <w:p>
      <w:pPr>
        <w:pStyle w:val="Style10"/>
        <w:keepNext w:val="0"/>
        <w:keepLines w:val="0"/>
        <w:widowControl w:val="0"/>
        <w:shd w:val="clear" w:color="auto" w:fill="auto"/>
        <w:bidi w:val="0"/>
        <w:spacing w:before="0" w:after="0" w:line="240" w:lineRule="auto"/>
        <w:ind w:left="1800" w:right="0" w:hanging="1800"/>
        <w:jc w:val="left"/>
      </w:pPr>
      <w:r>
        <w:rPr>
          <w:color w:val="000000"/>
          <w:spacing w:val="0"/>
          <w:w w:val="100"/>
          <w:position w:val="0"/>
        </w:rPr>
        <w:t xml:space="preserve">stl9.Hl </w:t>
      </w:r>
      <w:r>
        <w:rPr>
          <w:color w:val="000000"/>
          <w:spacing w:val="0"/>
          <w:w w:val="100"/>
          <w:position w:val="0"/>
        </w:rPr>
        <w:t>164 Лекарственная терапия при злокачественных новообразованиях (кроме лимфоидной и кроветворной тканей), взрослые (уровень 7)</w:t>
      </w:r>
      <w:r>
        <w:br w:type="page"/>
      </w:r>
    </w:p>
    <w:tbl>
      <w:tblPr>
        <w:tblOverlap w:val="never"/>
        <w:jc w:val="center"/>
        <w:tblLayout w:type="fixed"/>
      </w:tblPr>
      <w:tblGrid>
        <w:gridCol w:w="3336"/>
        <w:gridCol w:w="3739"/>
      </w:tblGrid>
      <w:tr>
        <w:trPr>
          <w:trHeight w:val="2146" w:hRule="exact"/>
        </w:trPr>
        <w:tc>
          <w:tcPr>
            <w:tcBorders>
              <w:top w:val="single" w:sz="4"/>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top"/>
          </w:tcPr>
          <w:p>
            <w:pPr>
              <w:pStyle w:val="Style21"/>
              <w:keepNext w:val="0"/>
              <w:keepLines w:val="0"/>
              <w:widowControl w:val="0"/>
              <w:shd w:val="clear" w:color="auto" w:fill="auto"/>
              <w:tabs>
                <w:tab w:pos="3635" w:val="right"/>
              </w:tabs>
              <w:bidi w:val="0"/>
              <w:spacing w:before="0" w:after="0" w:line="240" w:lineRule="auto"/>
              <w:ind w:left="0" w:right="0"/>
              <w:jc w:val="left"/>
              <w:rPr>
                <w:sz w:val="20"/>
                <w:szCs w:val="20"/>
              </w:rPr>
            </w:pPr>
            <w:r>
              <w:rPr>
                <w:color w:val="000000"/>
                <w:spacing w:val="0"/>
                <w:w w:val="100"/>
                <w:position w:val="0"/>
                <w:sz w:val="20"/>
                <w:szCs w:val="20"/>
              </w:rPr>
              <w:t>Дополнительные</w:t>
              <w:tab/>
              <w:t>Коэффициент</w:t>
            </w:r>
          </w:p>
          <w:p>
            <w:pPr>
              <w:pStyle w:val="Style21"/>
              <w:keepNext w:val="0"/>
              <w:keepLines w:val="0"/>
              <w:widowControl w:val="0"/>
              <w:shd w:val="clear" w:color="auto" w:fill="auto"/>
              <w:tabs>
                <w:tab w:pos="3673" w:val="right"/>
              </w:tabs>
              <w:bidi w:val="0"/>
              <w:spacing w:before="0" w:after="0" w:line="240" w:lineRule="auto"/>
              <w:ind w:left="0" w:right="0" w:firstLine="260"/>
              <w:jc w:val="left"/>
              <w:rPr>
                <w:sz w:val="20"/>
                <w:szCs w:val="20"/>
              </w:rPr>
            </w:pPr>
            <w:r>
              <w:rPr>
                <w:color w:val="000000"/>
                <w:spacing w:val="0"/>
                <w:w w:val="100"/>
                <w:position w:val="0"/>
                <w:sz w:val="20"/>
                <w:szCs w:val="20"/>
              </w:rPr>
              <w:t>критерии отнесения</w:t>
              <w:tab/>
              <w:t>относительной</w:t>
            </w:r>
          </w:p>
          <w:p>
            <w:pPr>
              <w:pStyle w:val="Style21"/>
              <w:keepNext w:val="0"/>
              <w:keepLines w:val="0"/>
              <w:widowControl w:val="0"/>
              <w:shd w:val="clear" w:color="auto" w:fill="auto"/>
              <w:tabs>
                <w:tab w:pos="3693" w:val="right"/>
              </w:tabs>
              <w:bidi w:val="0"/>
              <w:spacing w:before="0" w:after="240" w:line="240" w:lineRule="auto"/>
              <w:ind w:left="0" w:right="0"/>
              <w:jc w:val="left"/>
              <w:rPr>
                <w:sz w:val="20"/>
                <w:szCs w:val="20"/>
              </w:rPr>
            </w:pPr>
            <w:r>
              <w:rPr>
                <w:color w:val="000000"/>
                <w:spacing w:val="0"/>
                <w:w w:val="100"/>
                <w:position w:val="0"/>
                <w:sz w:val="20"/>
                <w:szCs w:val="20"/>
              </w:rPr>
              <w:t>случая к группе</w:t>
              <w:tab/>
              <w:t>затратоемкости</w:t>
            </w:r>
          </w:p>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shlOO3, shlO31.1,</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shl032, shlO33, shl076,</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shl081, shl085, shl097,</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shllOl, shll3O, shll31,</w:t>
            </w:r>
          </w:p>
          <w:p>
            <w:pPr>
              <w:pStyle w:val="Style21"/>
              <w:keepNext w:val="0"/>
              <w:keepLines w:val="0"/>
              <w:widowControl w:val="0"/>
              <w:shd w:val="clear" w:color="auto" w:fill="auto"/>
              <w:bidi w:val="0"/>
              <w:spacing w:before="0" w:after="0" w:line="240" w:lineRule="auto"/>
              <w:ind w:left="0" w:right="0" w:firstLine="840"/>
              <w:jc w:val="left"/>
              <w:rPr>
                <w:sz w:val="20"/>
                <w:szCs w:val="20"/>
              </w:rPr>
            </w:pPr>
            <w:r>
              <w:rPr>
                <w:color w:val="000000"/>
                <w:spacing w:val="0"/>
                <w:w w:val="100"/>
                <w:position w:val="0"/>
                <w:sz w:val="20"/>
                <w:szCs w:val="20"/>
              </w:rPr>
              <w:t>sh!132</w:t>
            </w:r>
          </w:p>
        </w:tc>
      </w:tr>
      <w:tr>
        <w:trPr>
          <w:trHeight w:val="4699"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tabs>
                <w:tab w:pos="2838" w:val="left"/>
              </w:tabs>
              <w:bidi w:val="0"/>
              <w:spacing w:before="0" w:after="0" w:line="240" w:lineRule="auto"/>
              <w:ind w:left="0" w:right="0" w:firstLine="260"/>
              <w:jc w:val="left"/>
              <w:rPr>
                <w:sz w:val="20"/>
                <w:szCs w:val="20"/>
              </w:rPr>
            </w:pPr>
            <w:r>
              <w:rPr>
                <w:color w:val="000000"/>
                <w:spacing w:val="0"/>
                <w:w w:val="100"/>
                <w:position w:val="0"/>
                <w:sz w:val="20"/>
                <w:szCs w:val="20"/>
              </w:rPr>
              <w:t>Возрастная группа:</w:t>
              <w:tab/>
            </w:r>
            <w:r>
              <w:rPr>
                <w:color w:val="000000"/>
                <w:spacing w:val="0"/>
                <w:w w:val="100"/>
                <w:position w:val="0"/>
                <w:sz w:val="20"/>
                <w:szCs w:val="20"/>
              </w:rPr>
              <w:t>2,68</w:t>
            </w:r>
          </w:p>
          <w:p>
            <w:pPr>
              <w:pStyle w:val="Style21"/>
              <w:keepNext w:val="0"/>
              <w:keepLines w:val="0"/>
              <w:widowControl w:val="0"/>
              <w:shd w:val="clear" w:color="auto" w:fill="auto"/>
              <w:bidi w:val="0"/>
              <w:spacing w:before="0" w:after="0" w:line="240" w:lineRule="auto"/>
              <w:ind w:left="0" w:right="0" w:firstLine="520"/>
              <w:jc w:val="left"/>
              <w:rPr>
                <w:sz w:val="20"/>
                <w:szCs w:val="20"/>
              </w:rPr>
            </w:pPr>
            <w:r>
              <w:rPr>
                <w:color w:val="000000"/>
                <w:spacing w:val="0"/>
                <w:w w:val="100"/>
                <w:position w:val="0"/>
                <w:sz w:val="20"/>
                <w:szCs w:val="20"/>
              </w:rPr>
              <w:t xml:space="preserve">старше </w:t>
            </w:r>
            <w:r>
              <w:rPr>
                <w:color w:val="000000"/>
                <w:spacing w:val="0"/>
                <w:w w:val="100"/>
                <w:position w:val="0"/>
                <w:sz w:val="20"/>
                <w:szCs w:val="20"/>
              </w:rPr>
              <w:t xml:space="preserve">18 </w:t>
            </w:r>
            <w:r>
              <w:rPr>
                <w:color w:val="000000"/>
                <w:spacing w:val="0"/>
                <w:w w:val="100"/>
                <w:position w:val="0"/>
                <w:sz w:val="20"/>
                <w:szCs w:val="20"/>
              </w:rPr>
              <w:t>лет</w:t>
            </w:r>
          </w:p>
          <w:p>
            <w:pPr>
              <w:pStyle w:val="Style21"/>
              <w:keepNext w:val="0"/>
              <w:keepLines w:val="0"/>
              <w:widowControl w:val="0"/>
              <w:shd w:val="clear" w:color="auto" w:fill="auto"/>
              <w:bidi w:val="0"/>
              <w:spacing w:before="0" w:after="0" w:line="240" w:lineRule="auto"/>
              <w:ind w:left="0" w:right="0" w:firstLine="140"/>
              <w:jc w:val="both"/>
              <w:rPr>
                <w:sz w:val="20"/>
                <w:szCs w:val="20"/>
              </w:rPr>
            </w:pPr>
            <w:r>
              <w:rPr>
                <w:color w:val="000000"/>
                <w:spacing w:val="0"/>
                <w:w w:val="100"/>
                <w:position w:val="0"/>
                <w:sz w:val="20"/>
                <w:szCs w:val="20"/>
              </w:rPr>
              <w:t xml:space="preserve">Схемы: </w:t>
            </w:r>
            <w:r>
              <w:rPr>
                <w:color w:val="000000"/>
                <w:spacing w:val="0"/>
                <w:w w:val="100"/>
                <w:position w:val="0"/>
                <w:sz w:val="20"/>
                <w:szCs w:val="20"/>
              </w:rPr>
              <w:t>sh0085, sh0088, sh0161, sh0162, sh0179, sh0207, sh0209, sh0218, sh0255, shO335, shO398, shO399, sh0464, sh0474, shO538, sh0557, sh0620, sh0645, sh0648, sh0670,</w:t>
            </w:r>
          </w:p>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sh0701, sh0820.1,</w:t>
            </w:r>
          </w:p>
          <w:p>
            <w:pPr>
              <w:pStyle w:val="Style21"/>
              <w:keepNext w:val="0"/>
              <w:keepLines w:val="0"/>
              <w:widowControl w:val="0"/>
              <w:shd w:val="clear" w:color="auto" w:fill="auto"/>
              <w:bidi w:val="0"/>
              <w:spacing w:before="0" w:after="0" w:line="240" w:lineRule="auto"/>
              <w:ind w:left="0" w:right="0" w:firstLine="140"/>
              <w:jc w:val="both"/>
              <w:rPr>
                <w:sz w:val="20"/>
                <w:szCs w:val="20"/>
              </w:rPr>
            </w:pPr>
            <w:r>
              <w:rPr>
                <w:color w:val="000000"/>
                <w:spacing w:val="0"/>
                <w:w w:val="100"/>
                <w:position w:val="0"/>
                <w:sz w:val="20"/>
                <w:szCs w:val="20"/>
              </w:rPr>
              <w:t>sh0821, sh0823, sh0834, sh0842, sh0848, sh0850, sh0852, shO855, sh0859,</w:t>
            </w:r>
          </w:p>
          <w:p>
            <w:pPr>
              <w:pStyle w:val="Style21"/>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rPr>
              <w:t>sh0866, sh0868,</w:t>
            </w:r>
          </w:p>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sh0880.1, sh0906, sh0912, sh0937, sh0949, sh0965, sh0967, sh0994, sh0995, shl066, shl069,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shl075.1, shl079.1, shl 136.1, shll44</w:t>
            </w:r>
          </w:p>
        </w:tc>
      </w:tr>
      <w:tr>
        <w:trPr>
          <w:trHeight w:val="2592"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tabs>
                <w:tab w:pos="2842" w:val="left"/>
              </w:tabs>
              <w:bidi w:val="0"/>
              <w:spacing w:before="0" w:after="0" w:line="240" w:lineRule="auto"/>
              <w:ind w:left="0" w:right="0" w:firstLine="260"/>
              <w:jc w:val="left"/>
              <w:rPr>
                <w:sz w:val="20"/>
                <w:szCs w:val="20"/>
              </w:rPr>
            </w:pPr>
            <w:r>
              <w:rPr>
                <w:color w:val="000000"/>
                <w:spacing w:val="0"/>
                <w:w w:val="100"/>
                <w:position w:val="0"/>
                <w:sz w:val="20"/>
                <w:szCs w:val="20"/>
              </w:rPr>
              <w:t>Возрастная группа:</w:t>
              <w:tab/>
            </w:r>
            <w:r>
              <w:rPr>
                <w:color w:val="000000"/>
                <w:spacing w:val="0"/>
                <w:w w:val="100"/>
                <w:position w:val="0"/>
                <w:sz w:val="20"/>
                <w:szCs w:val="20"/>
              </w:rPr>
              <w:t>3,53</w:t>
            </w:r>
          </w:p>
          <w:p>
            <w:pPr>
              <w:pStyle w:val="Style21"/>
              <w:keepNext w:val="0"/>
              <w:keepLines w:val="0"/>
              <w:widowControl w:val="0"/>
              <w:shd w:val="clear" w:color="auto" w:fill="auto"/>
              <w:bidi w:val="0"/>
              <w:spacing w:before="0" w:after="0" w:line="240" w:lineRule="auto"/>
              <w:ind w:left="0" w:right="0" w:firstLine="520"/>
              <w:jc w:val="left"/>
              <w:rPr>
                <w:sz w:val="20"/>
                <w:szCs w:val="20"/>
              </w:rPr>
            </w:pPr>
            <w:r>
              <w:rPr>
                <w:color w:val="000000"/>
                <w:spacing w:val="0"/>
                <w:w w:val="100"/>
                <w:position w:val="0"/>
                <w:sz w:val="20"/>
                <w:szCs w:val="20"/>
              </w:rPr>
              <w:t xml:space="preserve">старше </w:t>
            </w:r>
            <w:r>
              <w:rPr>
                <w:color w:val="000000"/>
                <w:spacing w:val="0"/>
                <w:w w:val="100"/>
                <w:position w:val="0"/>
                <w:sz w:val="20"/>
                <w:szCs w:val="20"/>
              </w:rPr>
              <w:t xml:space="preserve">18 </w:t>
            </w:r>
            <w:r>
              <w:rPr>
                <w:color w:val="000000"/>
                <w:spacing w:val="0"/>
                <w:w w:val="100"/>
                <w:position w:val="0"/>
                <w:sz w:val="20"/>
                <w:szCs w:val="20"/>
              </w:rPr>
              <w:t>лет</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Схемы: </w:t>
            </w:r>
            <w:r>
              <w:rPr>
                <w:color w:val="000000"/>
                <w:spacing w:val="0"/>
                <w:w w:val="100"/>
                <w:position w:val="0"/>
                <w:sz w:val="20"/>
                <w:szCs w:val="20"/>
              </w:rPr>
              <w:t xml:space="preserve">shOOl </w:t>
            </w:r>
            <w:r>
              <w:rPr>
                <w:color w:val="000000"/>
                <w:spacing w:val="0"/>
                <w:w w:val="100"/>
                <w:position w:val="0"/>
                <w:sz w:val="20"/>
                <w:szCs w:val="20"/>
              </w:rPr>
              <w:t xml:space="preserve">1, </w:t>
            </w:r>
            <w:r>
              <w:rPr>
                <w:color w:val="000000"/>
                <w:spacing w:val="0"/>
                <w:w w:val="100"/>
                <w:position w:val="0"/>
                <w:sz w:val="20"/>
                <w:szCs w:val="20"/>
              </w:rPr>
              <w:t>sh0027.1, sh0066, sh0069, sh0094, shO15O, sh0306.1, shO3O8.1, shO331, sh0347, sh0418, sh0438, sh0494, sh0576, sh0647, sh0676, sh0696, sh0697, shO835.1, sh0837.1, shO839,</w:t>
            </w:r>
          </w:p>
        </w:tc>
      </w:tr>
    </w:tbl>
    <w:p>
      <w:pPr>
        <w:sectPr>
          <w:footnotePr>
            <w:pos w:val="pageBottom"/>
            <w:numFmt w:val="decimal"/>
            <w:numStart w:val="2"/>
            <w:numRestart w:val="continuous"/>
            <w15:footnoteColumns w:val="1"/>
          </w:footnotePr>
          <w:type w:val="continuous"/>
          <w:pgSz w:w="9149" w:h="11909"/>
          <w:pgMar w:top="1507" w:right="1033" w:bottom="965" w:left="1042" w:header="0" w:footer="3" w:gutter="0"/>
          <w:cols w:space="720"/>
          <w:noEndnote/>
          <w:rtlGutter w:val="0"/>
          <w:docGrid w:linePitch="360"/>
        </w:sectPr>
      </w:pPr>
    </w:p>
    <w:tbl>
      <w:tblPr>
        <w:tblOverlap w:val="never"/>
        <w:jc w:val="center"/>
        <w:tblLayout w:type="fixed"/>
      </w:tblPr>
      <w:tblGrid>
        <w:gridCol w:w="974"/>
        <w:gridCol w:w="864"/>
        <w:gridCol w:w="2482"/>
        <w:gridCol w:w="4195"/>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1499" w:line="1" w:lineRule="exact"/>
      </w:pPr>
    </w:p>
    <w:tbl>
      <w:tblPr>
        <w:tblOverlap w:val="never"/>
        <w:jc w:val="center"/>
        <w:tblLayout w:type="fixed"/>
      </w:tblPr>
      <w:tblGrid>
        <w:gridCol w:w="922"/>
        <w:gridCol w:w="7382"/>
      </w:tblGrid>
      <w:tr>
        <w:trPr>
          <w:trHeight w:val="155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S119.112</w:t>
            </w:r>
          </w:p>
        </w:tc>
        <w:tc>
          <w:tcPr>
            <w:tcBorders/>
            <w:shd w:val="clear" w:color="auto" w:fill="FFFFFF"/>
            <w:vAlign w:val="top"/>
          </w:tcPr>
          <w:p>
            <w:pPr>
              <w:pStyle w:val="Style21"/>
              <w:keepNext w:val="0"/>
              <w:keepLines w:val="0"/>
              <w:widowControl w:val="0"/>
              <w:shd w:val="clear" w:color="auto" w:fill="auto"/>
              <w:tabs>
                <w:tab w:pos="4386" w:val="left"/>
              </w:tabs>
              <w:bidi w:val="0"/>
              <w:spacing w:before="0" w:after="0" w:line="240" w:lineRule="auto"/>
              <w:ind w:left="0" w:right="0" w:firstLine="200"/>
              <w:jc w:val="left"/>
              <w:rPr>
                <w:sz w:val="20"/>
                <w:szCs w:val="20"/>
              </w:rPr>
            </w:pPr>
            <w:r>
              <w:rPr>
                <w:color w:val="000000"/>
                <w:spacing w:val="0"/>
                <w:w w:val="100"/>
                <w:position w:val="0"/>
                <w:sz w:val="20"/>
                <w:szCs w:val="20"/>
              </w:rPr>
              <w:t>165 Лекарственная терапия</w:t>
              <w:tab/>
              <w:t xml:space="preserve">С00-С80, С97, </w:t>
            </w:r>
            <w:r>
              <w:rPr>
                <w:color w:val="000000"/>
                <w:spacing w:val="0"/>
                <w:w w:val="100"/>
                <w:position w:val="0"/>
                <w:sz w:val="20"/>
                <w:szCs w:val="20"/>
              </w:rPr>
              <w:t>D00-D09</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при злокачественных</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новообразованиях (кроме</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лимфоидной и</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кроветворной тканей),</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взрослые (уровень 8)</w:t>
            </w:r>
          </w:p>
        </w:tc>
      </w:tr>
      <w:tr>
        <w:trPr>
          <w:trHeight w:val="2822" w:hRule="exact"/>
        </w:trPr>
        <w:tc>
          <w:tcPr>
            <w:tcBorders/>
            <w:shd w:val="clear" w:color="auto" w:fill="FFFFFF"/>
            <w:vAlign w:val="top"/>
          </w:tcPr>
          <w:p>
            <w:pPr>
              <w:pStyle w:val="Style21"/>
              <w:keepNext w:val="0"/>
              <w:keepLines w:val="0"/>
              <w:widowControl w:val="0"/>
              <w:shd w:val="clear" w:color="auto" w:fill="auto"/>
              <w:bidi w:val="0"/>
              <w:spacing w:before="120" w:after="0" w:line="240" w:lineRule="auto"/>
              <w:ind w:left="0" w:right="0" w:firstLine="0"/>
              <w:jc w:val="left"/>
              <w:rPr>
                <w:sz w:val="20"/>
                <w:szCs w:val="20"/>
              </w:rPr>
            </w:pPr>
            <w:r>
              <w:rPr>
                <w:color w:val="000000"/>
                <w:spacing w:val="0"/>
                <w:w w:val="100"/>
                <w:position w:val="0"/>
                <w:sz w:val="20"/>
                <w:szCs w:val="20"/>
              </w:rPr>
              <w:t>S119.113</w:t>
            </w:r>
          </w:p>
        </w:tc>
        <w:tc>
          <w:tcPr>
            <w:tcBorders/>
            <w:shd w:val="clear" w:color="auto" w:fill="FFFFFF"/>
            <w:vAlign w:val="bottom"/>
          </w:tcPr>
          <w:p>
            <w:pPr>
              <w:pStyle w:val="Style21"/>
              <w:keepNext w:val="0"/>
              <w:keepLines w:val="0"/>
              <w:widowControl w:val="0"/>
              <w:shd w:val="clear" w:color="auto" w:fill="auto"/>
              <w:tabs>
                <w:tab w:pos="4386" w:val="left"/>
              </w:tabs>
              <w:bidi w:val="0"/>
              <w:spacing w:before="0" w:after="0" w:line="240" w:lineRule="auto"/>
              <w:ind w:left="0" w:right="0" w:firstLine="200"/>
              <w:jc w:val="left"/>
              <w:rPr>
                <w:sz w:val="20"/>
                <w:szCs w:val="20"/>
              </w:rPr>
            </w:pPr>
            <w:r>
              <w:rPr>
                <w:color w:val="000000"/>
                <w:spacing w:val="0"/>
                <w:w w:val="100"/>
                <w:position w:val="0"/>
                <w:sz w:val="20"/>
                <w:szCs w:val="20"/>
              </w:rPr>
              <w:t>166 Лекарственная терапия</w:t>
              <w:tab/>
              <w:t xml:space="preserve">С00-С80, С97, </w:t>
            </w:r>
            <w:r>
              <w:rPr>
                <w:color w:val="000000"/>
                <w:spacing w:val="0"/>
                <w:w w:val="100"/>
                <w:position w:val="0"/>
                <w:sz w:val="20"/>
                <w:szCs w:val="20"/>
              </w:rPr>
              <w:t>D00-D09</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при злокачественных</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новообразованиях (кроме</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лимфоидной и</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кроветворной тканей),</w:t>
            </w:r>
          </w:p>
          <w:p>
            <w:pPr>
              <w:pStyle w:val="Style21"/>
              <w:keepNext w:val="0"/>
              <w:keepLines w:val="0"/>
              <w:widowControl w:val="0"/>
              <w:shd w:val="clear" w:color="auto" w:fill="auto"/>
              <w:bidi w:val="0"/>
              <w:spacing w:before="0" w:after="560" w:line="240" w:lineRule="auto"/>
              <w:ind w:left="0" w:right="0" w:firstLine="880"/>
              <w:jc w:val="left"/>
              <w:rPr>
                <w:sz w:val="20"/>
                <w:szCs w:val="20"/>
              </w:rPr>
            </w:pPr>
            <w:r>
              <w:rPr>
                <w:color w:val="000000"/>
                <w:spacing w:val="0"/>
                <w:w w:val="100"/>
                <w:position w:val="0"/>
                <w:sz w:val="20"/>
                <w:szCs w:val="20"/>
              </w:rPr>
              <w:t>взрослые (уровень 9)</w:t>
            </w:r>
          </w:p>
          <w:p>
            <w:pPr>
              <w:pStyle w:val="Style21"/>
              <w:keepNext w:val="0"/>
              <w:keepLines w:val="0"/>
              <w:widowControl w:val="0"/>
              <w:shd w:val="clear" w:color="auto" w:fill="auto"/>
              <w:bidi w:val="0"/>
              <w:spacing w:before="0" w:after="0" w:line="240" w:lineRule="auto"/>
              <w:ind w:left="3460" w:right="0" w:firstLine="0"/>
              <w:jc w:val="left"/>
              <w:rPr>
                <w:sz w:val="20"/>
                <w:szCs w:val="20"/>
              </w:rPr>
            </w:pPr>
            <w:r>
              <w:rPr>
                <w:color w:val="000000"/>
                <w:spacing w:val="0"/>
                <w:w w:val="100"/>
                <w:position w:val="0"/>
                <w:sz w:val="20"/>
                <w:szCs w:val="20"/>
              </w:rPr>
              <w:t>С40, С40.0, С40.1, С40.2, С40.3, С40.8, С40.9,</w:t>
            </w:r>
          </w:p>
          <w:p>
            <w:pPr>
              <w:pStyle w:val="Style21"/>
              <w:keepNext w:val="0"/>
              <w:keepLines w:val="0"/>
              <w:widowControl w:val="0"/>
              <w:shd w:val="clear" w:color="auto" w:fill="auto"/>
              <w:bidi w:val="0"/>
              <w:spacing w:before="0" w:after="0" w:line="240" w:lineRule="auto"/>
              <w:ind w:left="3460" w:right="0" w:firstLine="0"/>
              <w:jc w:val="left"/>
              <w:rPr>
                <w:sz w:val="20"/>
                <w:szCs w:val="20"/>
              </w:rPr>
            </w:pPr>
            <w:r>
              <w:rPr>
                <w:color w:val="000000"/>
                <w:spacing w:val="0"/>
                <w:w w:val="100"/>
                <w:position w:val="0"/>
                <w:sz w:val="20"/>
                <w:szCs w:val="20"/>
              </w:rPr>
              <w:t>С41, С41.0, С41.1, С41.2, С41.3, С41.4, С41.8,</w:t>
            </w:r>
          </w:p>
          <w:p>
            <w:pPr>
              <w:pStyle w:val="Style21"/>
              <w:keepNext w:val="0"/>
              <w:keepLines w:val="0"/>
              <w:widowControl w:val="0"/>
              <w:shd w:val="clear" w:color="auto" w:fill="auto"/>
              <w:bidi w:val="0"/>
              <w:spacing w:before="0" w:after="0" w:line="240" w:lineRule="auto"/>
              <w:ind w:left="5160" w:right="0" w:firstLine="0"/>
              <w:jc w:val="left"/>
              <w:rPr>
                <w:sz w:val="20"/>
                <w:szCs w:val="20"/>
              </w:rPr>
            </w:pPr>
            <w:r>
              <w:rPr>
                <w:color w:val="000000"/>
                <w:spacing w:val="0"/>
                <w:w w:val="100"/>
                <w:position w:val="0"/>
                <w:sz w:val="20"/>
                <w:szCs w:val="20"/>
              </w:rPr>
              <w:t>С41.9</w:t>
            </w:r>
          </w:p>
        </w:tc>
      </w:tr>
      <w:tr>
        <w:trPr>
          <w:trHeight w:val="145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S119.114</w:t>
            </w:r>
          </w:p>
        </w:tc>
        <w:tc>
          <w:tcPr>
            <w:tcBorders/>
            <w:shd w:val="clear" w:color="auto" w:fill="FFFFFF"/>
            <w:vAlign w:val="bottom"/>
          </w:tcPr>
          <w:p>
            <w:pPr>
              <w:pStyle w:val="Style21"/>
              <w:keepNext w:val="0"/>
              <w:keepLines w:val="0"/>
              <w:widowControl w:val="0"/>
              <w:shd w:val="clear" w:color="auto" w:fill="auto"/>
              <w:tabs>
                <w:tab w:pos="4386" w:val="left"/>
              </w:tabs>
              <w:bidi w:val="0"/>
              <w:spacing w:before="0" w:after="0" w:line="240" w:lineRule="auto"/>
              <w:ind w:left="0" w:right="0" w:firstLine="200"/>
              <w:jc w:val="left"/>
              <w:rPr>
                <w:sz w:val="20"/>
                <w:szCs w:val="20"/>
              </w:rPr>
            </w:pPr>
            <w:r>
              <w:rPr>
                <w:color w:val="000000"/>
                <w:spacing w:val="0"/>
                <w:w w:val="100"/>
                <w:position w:val="0"/>
                <w:sz w:val="20"/>
                <w:szCs w:val="20"/>
              </w:rPr>
              <w:t>167 Лекарственная терапия</w:t>
              <w:tab/>
              <w:t xml:space="preserve">С00-С80, С97, </w:t>
            </w:r>
            <w:r>
              <w:rPr>
                <w:color w:val="000000"/>
                <w:spacing w:val="0"/>
                <w:w w:val="100"/>
                <w:position w:val="0"/>
                <w:sz w:val="20"/>
                <w:szCs w:val="20"/>
              </w:rPr>
              <w:t>D00-D09</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при злокачественных</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новообразованиях (кроме</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лимфоидной и</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кроветворной тканей),</w:t>
            </w:r>
          </w:p>
          <w:p>
            <w:pPr>
              <w:pStyle w:val="Style21"/>
              <w:keepNext w:val="0"/>
              <w:keepLines w:val="0"/>
              <w:widowControl w:val="0"/>
              <w:shd w:val="clear" w:color="auto" w:fill="auto"/>
              <w:bidi w:val="0"/>
              <w:spacing w:before="0" w:after="0" w:line="240" w:lineRule="auto"/>
              <w:ind w:left="0" w:right="0" w:firstLine="880"/>
              <w:jc w:val="left"/>
              <w:rPr>
                <w:sz w:val="20"/>
                <w:szCs w:val="20"/>
              </w:rPr>
            </w:pPr>
            <w:r>
              <w:rPr>
                <w:color w:val="000000"/>
                <w:spacing w:val="0"/>
                <w:w w:val="100"/>
                <w:position w:val="0"/>
                <w:sz w:val="20"/>
                <w:szCs w:val="20"/>
              </w:rPr>
              <w:t>взрослые (уровень 10)</w:t>
            </w:r>
          </w:p>
        </w:tc>
      </w:tr>
    </w:tbl>
    <w:p>
      <w:pPr>
        <w:sectPr>
          <w:headerReference w:type="default" r:id="rId335"/>
          <w:footerReference w:type="default" r:id="rId336"/>
          <w:headerReference w:type="even" r:id="rId337"/>
          <w:footerReference w:type="even" r:id="rId338"/>
          <w:footnotePr>
            <w:pos w:val="pageBottom"/>
            <w:numFmt w:val="decimal"/>
            <w:numStart w:val="2"/>
            <w:numRestart w:val="continuous"/>
            <w15:footnoteColumns w:val="1"/>
          </w:footnotePr>
          <w:pgSz w:w="9149" w:h="11909"/>
          <w:pgMar w:top="1133" w:right="91" w:bottom="1133" w:left="542" w:header="0" w:footer="705" w:gutter="0"/>
          <w:pgNumType w:start="56"/>
          <w:cols w:space="720"/>
          <w:noEndnote/>
          <w:rtlGutter w:val="0"/>
          <w:docGrid w:linePitch="360"/>
        </w:sectPr>
      </w:pPr>
    </w:p>
    <w:p>
      <w:pPr>
        <w:widowControl w:val="0"/>
        <w:spacing w:line="1" w:lineRule="exact"/>
      </w:pPr>
      <w:r>
        <mc:AlternateContent>
          <mc:Choice Requires="wps">
            <w:drawing>
              <wp:anchor distT="0" distB="0" distL="114300" distR="114300" simplePos="0" relativeHeight="125830016" behindDoc="0" locked="0" layoutInCell="1" allowOverlap="1">
                <wp:simplePos x="0" y="0"/>
                <wp:positionH relativeFrom="page">
                  <wp:posOffset>2660650</wp:posOffset>
                </wp:positionH>
                <wp:positionV relativeFrom="paragraph">
                  <wp:posOffset>12700</wp:posOffset>
                </wp:positionV>
                <wp:extent cx="1118870" cy="460375"/>
                <wp:wrapSquare wrapText="bothSides"/>
                <wp:docPr id="1348" name="Shape 1348"/>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374" type="#_x0000_t202" style="position:absolute;margin-left:209.5pt;margin-top:1.pt;width:88.100000000000009pt;height:36.25pt;z-index:-12582873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018" behindDoc="0" locked="0" layoutInCell="1" allowOverlap="1">
                <wp:simplePos x="0" y="0"/>
                <wp:positionH relativeFrom="page">
                  <wp:posOffset>4008120</wp:posOffset>
                </wp:positionH>
                <wp:positionV relativeFrom="paragraph">
                  <wp:posOffset>12700</wp:posOffset>
                </wp:positionV>
                <wp:extent cx="875030" cy="463550"/>
                <wp:wrapSquare wrapText="bothSides"/>
                <wp:docPr id="1350" name="Shape 1350"/>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376" type="#_x0000_t202" style="position:absolute;margin-left:315.60000000000002pt;margin-top:1.pt;width:68.900000000000006pt;height:36.5pt;z-index:-12582873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339"/>
          <w:footerReference w:type="default" r:id="rId340"/>
          <w:headerReference w:type="even" r:id="rId341"/>
          <w:footerReference w:type="even" r:id="rId342"/>
          <w:footnotePr>
            <w:pos w:val="pageBottom"/>
            <w:numFmt w:val="decimal"/>
            <w:numStart w:val="2"/>
            <w:numRestart w:val="continuous"/>
            <w15:footnoteColumns w:val="1"/>
          </w:footnotePr>
          <w:pgSz w:w="9149" w:h="11909"/>
          <w:pgMar w:top="1152" w:right="5318" w:bottom="1130" w:left="566" w:header="724" w:footer="702" w:gutter="0"/>
          <w:pgNumType w:start="398"/>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38" w:lineRule="exact"/>
        <w:rPr>
          <w:sz w:val="11"/>
          <w:szCs w:val="11"/>
        </w:rPr>
      </w:pPr>
    </w:p>
    <w:p>
      <w:pPr>
        <w:widowControl w:val="0"/>
        <w:spacing w:line="1" w:lineRule="exact"/>
        <w:sectPr>
          <w:footnotePr>
            <w:pos w:val="pageBottom"/>
            <w:numFmt w:val="decimal"/>
            <w:numStart w:val="2"/>
            <w:numRestart w:val="continuous"/>
            <w15:footnoteColumns w:val="1"/>
          </w:footnotePr>
          <w:type w:val="continuous"/>
          <w:pgSz w:w="9149" w:h="11909"/>
          <w:pgMar w:top="1152" w:right="0" w:bottom="1130" w:left="0"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sh0841.1, sh0854.1,</w:t>
        <w:br/>
        <w:t>sh0857.1, sh0862,</w:t>
      </w:r>
    </w:p>
    <w:p>
      <w:pPr>
        <w:pStyle w:val="Style10"/>
        <w:keepNext w:val="0"/>
        <w:keepLines w:val="0"/>
        <w:widowControl w:val="0"/>
        <w:shd w:val="clear" w:color="auto" w:fill="auto"/>
        <w:bidi w:val="0"/>
        <w:spacing w:before="0" w:after="0" w:line="240" w:lineRule="auto"/>
        <w:ind w:left="3240" w:right="0" w:firstLine="0"/>
        <w:jc w:val="both"/>
      </w:pPr>
      <w:r>
        <w:rPr>
          <w:color w:val="000000"/>
          <w:spacing w:val="0"/>
          <w:w w:val="100"/>
          <w:position w:val="0"/>
        </w:rPr>
        <w:t>shO893, sh0894, sh0996,</w:t>
      </w:r>
    </w:p>
    <w:p>
      <w:pPr>
        <w:pStyle w:val="Style10"/>
        <w:keepNext w:val="0"/>
        <w:keepLines w:val="0"/>
        <w:widowControl w:val="0"/>
        <w:shd w:val="clear" w:color="auto" w:fill="auto"/>
        <w:bidi w:val="0"/>
        <w:spacing w:before="0" w:after="0" w:line="240" w:lineRule="auto"/>
        <w:ind w:left="3520" w:right="0" w:firstLine="0"/>
        <w:jc w:val="left"/>
      </w:pPr>
      <w:r>
        <w:rPr>
          <w:color w:val="000000"/>
          <w:spacing w:val="0"/>
          <w:w w:val="100"/>
          <w:position w:val="0"/>
        </w:rPr>
        <w:t>shl040.1, shl070,</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shl094</w:t>
      </w:r>
    </w:p>
    <w:p>
      <w:pPr>
        <w:pStyle w:val="Style10"/>
        <w:keepNext w:val="0"/>
        <w:keepLines w:val="0"/>
        <w:widowControl w:val="0"/>
        <w:shd w:val="clear" w:color="auto" w:fill="auto"/>
        <w:tabs>
          <w:tab w:pos="5979" w:val="left"/>
        </w:tabs>
        <w:bidi w:val="0"/>
        <w:spacing w:before="0" w:after="0" w:line="240" w:lineRule="auto"/>
        <w:ind w:left="3400" w:right="0" w:firstLine="0"/>
        <w:jc w:val="left"/>
      </w:pPr>
      <w:r>
        <w:rPr>
          <w:color w:val="000000"/>
          <w:spacing w:val="0"/>
          <w:w w:val="100"/>
          <w:position w:val="0"/>
        </w:rPr>
        <w:t>Возрастная группа:</w:t>
        <w:tab/>
      </w:r>
      <w:r>
        <w:rPr>
          <w:color w:val="000000"/>
          <w:spacing w:val="0"/>
          <w:w w:val="100"/>
          <w:position w:val="0"/>
        </w:rPr>
        <w:t>4,44</w:t>
      </w:r>
    </w:p>
    <w:p>
      <w:pPr>
        <w:pStyle w:val="Style10"/>
        <w:keepNext w:val="0"/>
        <w:keepLines w:val="0"/>
        <w:widowControl w:val="0"/>
        <w:shd w:val="clear" w:color="auto" w:fill="auto"/>
        <w:bidi w:val="0"/>
        <w:spacing w:before="0" w:after="0" w:line="240" w:lineRule="auto"/>
        <w:ind w:left="3620" w:right="0" w:firstLine="0"/>
        <w:jc w:val="left"/>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0" w:line="240" w:lineRule="auto"/>
        <w:ind w:left="3240" w:right="0" w:firstLine="0"/>
        <w:jc w:val="both"/>
      </w:pPr>
      <w:r>
        <w:rPr>
          <w:color w:val="000000"/>
          <w:spacing w:val="0"/>
          <w:w w:val="100"/>
          <w:position w:val="0"/>
        </w:rPr>
        <w:t xml:space="preserve">Схемы: </w:t>
      </w:r>
      <w:r>
        <w:rPr>
          <w:color w:val="000000"/>
          <w:spacing w:val="0"/>
          <w:w w:val="100"/>
          <w:position w:val="0"/>
        </w:rPr>
        <w:t>sh0076, sh0159,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sh0341, sh0497, sh0499,</w:t>
        <w:br/>
        <w:t>sh0630, sh0638.1,</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sh0654, sh0802, shl095,</w:t>
        <w:br/>
        <w:t>shl096,shl 123</w:t>
      </w:r>
    </w:p>
    <w:p>
      <w:pPr>
        <w:pStyle w:val="Style10"/>
        <w:keepNext w:val="0"/>
        <w:keepLines w:val="0"/>
        <w:widowControl w:val="0"/>
        <w:shd w:val="clear" w:color="auto" w:fill="auto"/>
        <w:tabs>
          <w:tab w:pos="5979" w:val="left"/>
        </w:tabs>
        <w:bidi w:val="0"/>
        <w:spacing w:before="0" w:after="0" w:line="240" w:lineRule="auto"/>
        <w:ind w:left="3400" w:right="0" w:firstLine="0"/>
        <w:jc w:val="left"/>
      </w:pPr>
      <w:r>
        <w:rPr>
          <w:color w:val="000000"/>
          <w:spacing w:val="0"/>
          <w:w w:val="100"/>
          <w:position w:val="0"/>
        </w:rPr>
        <w:t>Возрастная группа:</w:t>
        <w:tab/>
      </w:r>
      <w:r>
        <w:rPr>
          <w:color w:val="000000"/>
          <w:spacing w:val="0"/>
          <w:w w:val="100"/>
          <w:position w:val="0"/>
        </w:rPr>
        <w:t>4,88</w:t>
      </w:r>
    </w:p>
    <w:p>
      <w:pPr>
        <w:pStyle w:val="Style10"/>
        <w:keepNext w:val="0"/>
        <w:keepLines w:val="0"/>
        <w:widowControl w:val="0"/>
        <w:shd w:val="clear" w:color="auto" w:fill="auto"/>
        <w:bidi w:val="0"/>
        <w:spacing w:before="0" w:after="0" w:line="240" w:lineRule="auto"/>
        <w:ind w:left="3620" w:right="0" w:firstLine="0"/>
        <w:jc w:val="left"/>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0" w:line="240" w:lineRule="auto"/>
        <w:ind w:left="3240" w:right="0" w:firstLine="0"/>
        <w:jc w:val="both"/>
      </w:pPr>
      <w:r>
        <w:rPr>
          <w:color w:val="000000"/>
          <w:spacing w:val="0"/>
          <w:w w:val="100"/>
          <w:position w:val="0"/>
        </w:rPr>
        <w:t xml:space="preserve">Схемы: </w:t>
      </w:r>
      <w:r>
        <w:rPr>
          <w:color w:val="000000"/>
          <w:spacing w:val="0"/>
          <w:w w:val="100"/>
          <w:position w:val="0"/>
        </w:rPr>
        <w:t>sh0087, sh0426, sh0668, sh0766, sh0827, sh0861, sh0877, sh0889, shO913, sh0969,</w:t>
      </w:r>
    </w:p>
    <w:p>
      <w:pPr>
        <w:pStyle w:val="Style10"/>
        <w:keepNext w:val="0"/>
        <w:keepLines w:val="0"/>
        <w:widowControl w:val="0"/>
        <w:shd w:val="clear" w:color="auto" w:fill="auto"/>
        <w:bidi w:val="0"/>
        <w:spacing w:before="0" w:after="0" w:line="240" w:lineRule="auto"/>
        <w:ind w:left="3400" w:right="0" w:firstLine="0"/>
        <w:jc w:val="left"/>
      </w:pPr>
      <w:r>
        <w:rPr>
          <w:color w:val="000000"/>
          <w:spacing w:val="0"/>
          <w:w w:val="100"/>
          <w:position w:val="0"/>
        </w:rPr>
        <w:t>shl 041.1, shllOl.l,</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shl127</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Возрастная группа:</w:t>
        <w:br/>
        <w:t xml:space="preserve">старше </w:t>
      </w:r>
      <w:r>
        <w:rPr>
          <w:color w:val="000000"/>
          <w:spacing w:val="0"/>
          <w:w w:val="100"/>
          <w:position w:val="0"/>
        </w:rPr>
        <w:t xml:space="preserve">18 </w:t>
      </w:r>
      <w:r>
        <w:rPr>
          <w:color w:val="000000"/>
          <w:spacing w:val="0"/>
          <w:w w:val="100"/>
          <w:position w:val="0"/>
        </w:rPr>
        <w:t>лет</w:t>
        <w:br/>
        <w:t xml:space="preserve">Схемы: </w:t>
      </w:r>
      <w:r>
        <w:rPr>
          <w:color w:val="000000"/>
          <w:spacing w:val="0"/>
          <w:w w:val="100"/>
          <w:position w:val="0"/>
        </w:rPr>
        <w:t>sh0926.1</w:t>
      </w:r>
    </w:p>
    <w:p>
      <w:pPr>
        <w:pStyle w:val="Style10"/>
        <w:keepNext w:val="0"/>
        <w:keepLines w:val="0"/>
        <w:widowControl w:val="0"/>
        <w:shd w:val="clear" w:color="auto" w:fill="auto"/>
        <w:tabs>
          <w:tab w:pos="5979" w:val="left"/>
        </w:tabs>
        <w:bidi w:val="0"/>
        <w:spacing w:before="0" w:after="0" w:line="240" w:lineRule="auto"/>
        <w:ind w:left="3400" w:right="0" w:firstLine="0"/>
        <w:jc w:val="left"/>
      </w:pPr>
      <w:r>
        <w:rPr>
          <w:color w:val="000000"/>
          <w:spacing w:val="0"/>
          <w:w w:val="100"/>
          <w:position w:val="0"/>
        </w:rPr>
        <w:t>Возрастная группа:</w:t>
        <w:tab/>
        <w:t>5,25</w:t>
      </w:r>
    </w:p>
    <w:p>
      <w:pPr>
        <w:pStyle w:val="Style10"/>
        <w:keepNext w:val="0"/>
        <w:keepLines w:val="0"/>
        <w:widowControl w:val="0"/>
        <w:shd w:val="clear" w:color="auto" w:fill="auto"/>
        <w:bidi w:val="0"/>
        <w:spacing w:before="0" w:after="0" w:line="240" w:lineRule="auto"/>
        <w:ind w:left="362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3240" w:right="0" w:firstLine="0"/>
        <w:jc w:val="both"/>
      </w:pPr>
      <w:r>
        <w:rPr>
          <w:color w:val="000000"/>
          <w:spacing w:val="0"/>
          <w:w w:val="100"/>
          <w:position w:val="0"/>
        </w:rPr>
        <w:t xml:space="preserve">Схемы: </w:t>
      </w:r>
      <w:r>
        <w:rPr>
          <w:color w:val="000000"/>
          <w:spacing w:val="0"/>
          <w:w w:val="100"/>
          <w:position w:val="0"/>
        </w:rPr>
        <w:t>sh0163, sh0208,</w:t>
      </w:r>
    </w:p>
    <w:p>
      <w:pPr>
        <w:pStyle w:val="Style10"/>
        <w:keepNext w:val="0"/>
        <w:keepLines w:val="0"/>
        <w:widowControl w:val="0"/>
        <w:shd w:val="clear" w:color="auto" w:fill="auto"/>
        <w:bidi w:val="0"/>
        <w:spacing w:before="0" w:after="0" w:line="240" w:lineRule="auto"/>
        <w:ind w:left="3400" w:right="0" w:firstLine="0"/>
        <w:jc w:val="left"/>
      </w:pPr>
      <w:r>
        <w:rPr>
          <w:color w:val="000000"/>
          <w:spacing w:val="0"/>
          <w:w w:val="100"/>
          <w:position w:val="0"/>
        </w:rPr>
        <w:t>sh0371.1, sh0557.1,</w:t>
      </w:r>
    </w:p>
    <w:p>
      <w:pPr>
        <w:pStyle w:val="Style10"/>
        <w:keepNext w:val="0"/>
        <w:keepLines w:val="0"/>
        <w:widowControl w:val="0"/>
        <w:shd w:val="clear" w:color="auto" w:fill="auto"/>
        <w:bidi w:val="0"/>
        <w:spacing w:before="0" w:after="0" w:line="240" w:lineRule="auto"/>
        <w:ind w:left="3240" w:right="0" w:firstLine="0"/>
        <w:jc w:val="both"/>
      </w:pPr>
      <w:r>
        <w:rPr>
          <w:color w:val="000000"/>
          <w:spacing w:val="0"/>
          <w:w w:val="100"/>
          <w:position w:val="0"/>
        </w:rPr>
        <w:t>sh0575, sh0601, sh0618, sh0693, sh0737, sh0738,</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sh0739, sh0740, sh0741,</w:t>
        <w:br/>
        <w:t>sh0747, sh0799,</w:t>
      </w:r>
    </w:p>
    <w:p>
      <w:pPr>
        <w:pStyle w:val="Style10"/>
        <w:keepNext w:val="0"/>
        <w:keepLines w:val="0"/>
        <w:widowControl w:val="0"/>
        <w:shd w:val="clear" w:color="auto" w:fill="auto"/>
        <w:bidi w:val="0"/>
        <w:spacing w:before="0" w:after="0" w:line="240" w:lineRule="auto"/>
        <w:ind w:left="3520" w:right="0" w:firstLine="0"/>
        <w:jc w:val="left"/>
      </w:pPr>
      <w:r>
        <w:rPr>
          <w:color w:val="000000"/>
          <w:spacing w:val="0"/>
          <w:w w:val="100"/>
          <w:position w:val="0"/>
        </w:rPr>
        <w:t>sh0821.1, sh0826, sh0842.1, sh0849,</w:t>
      </w:r>
    </w:p>
    <w:p>
      <w:pPr>
        <w:pStyle w:val="Style10"/>
        <w:keepNext w:val="0"/>
        <w:keepLines w:val="0"/>
        <w:widowControl w:val="0"/>
        <w:shd w:val="clear" w:color="auto" w:fill="auto"/>
        <w:bidi w:val="0"/>
        <w:spacing w:before="0" w:after="80" w:line="240" w:lineRule="auto"/>
        <w:ind w:left="0" w:right="0" w:firstLine="0"/>
        <w:jc w:val="center"/>
        <w:sectPr>
          <w:footnotePr>
            <w:pos w:val="pageBottom"/>
            <w:numFmt w:val="decimal"/>
            <w:numStart w:val="2"/>
            <w:numRestart w:val="continuous"/>
            <w15:footnoteColumns w:val="1"/>
          </w:footnotePr>
          <w:type w:val="continuous"/>
          <w:pgSz w:w="9149" w:h="11909"/>
          <w:pgMar w:top="1152" w:right="365" w:bottom="1130" w:left="816" w:header="0" w:footer="3" w:gutter="0"/>
          <w:cols w:space="720"/>
          <w:noEndnote/>
          <w:rtlGutter w:val="0"/>
          <w:docGrid w:linePitch="360"/>
        </w:sectPr>
      </w:pPr>
      <w:r>
        <w:rPr>
          <w:color w:val="000000"/>
          <w:spacing w:val="0"/>
          <w:w w:val="100"/>
          <w:position w:val="0"/>
        </w:rPr>
        <w:t>sh0851, shO853, sh0860,</w:t>
        <w:br/>
        <w:t>sh0905, sh0906.1,</w:t>
      </w:r>
    </w:p>
    <w:tbl>
      <w:tblPr>
        <w:tblOverlap w:val="never"/>
        <w:jc w:val="left"/>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framePr w:w="7968" w:h="744"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framePr w:w="7968" w:h="744"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framePr w:w="7968" w:h="744" w:wrap="none" w:hAnchor="page" w:x="817" w:y="31"/>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bl>
    <w:p>
      <w:pPr>
        <w:framePr w:w="7968" w:h="744" w:wrap="none" w:hAnchor="page" w:x="817" w:y="31"/>
        <w:widowControl w:val="0"/>
        <w:spacing w:line="1" w:lineRule="exact"/>
      </w:pPr>
    </w:p>
    <w:tbl>
      <w:tblPr>
        <w:tblOverlap w:val="never"/>
        <w:jc w:val="left"/>
        <w:tblLayout w:type="fixed"/>
      </w:tblPr>
      <w:tblGrid>
        <w:gridCol w:w="922"/>
        <w:gridCol w:w="691"/>
        <w:gridCol w:w="2414"/>
      </w:tblGrid>
      <w:tr>
        <w:trPr>
          <w:trHeight w:val="1776" w:hRule="exact"/>
        </w:trPr>
        <w:tc>
          <w:tcPr>
            <w:tcBorders/>
            <w:shd w:val="clear" w:color="auto" w:fill="FFFFFF"/>
            <w:vAlign w:val="top"/>
          </w:tcPr>
          <w:p>
            <w:pPr>
              <w:pStyle w:val="Style21"/>
              <w:keepNext w:val="0"/>
              <w:keepLines w:val="0"/>
              <w:framePr w:w="4027" w:h="5722" w:wrap="none" w:hAnchor="page" w:x="947" w:y="159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S119.115</w:t>
            </w:r>
          </w:p>
        </w:tc>
        <w:tc>
          <w:tcPr>
            <w:tcBorders/>
            <w:shd w:val="clear" w:color="auto" w:fill="FFFFFF"/>
            <w:vAlign w:val="top"/>
          </w:tcPr>
          <w:p>
            <w:pPr>
              <w:pStyle w:val="Style21"/>
              <w:keepNext w:val="0"/>
              <w:keepLines w:val="0"/>
              <w:framePr w:w="4027" w:h="5722" w:wrap="none" w:hAnchor="page" w:x="947" w:y="1591"/>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168</w:t>
            </w:r>
          </w:p>
        </w:tc>
        <w:tc>
          <w:tcPr>
            <w:tcBorders/>
            <w:shd w:val="clear" w:color="auto" w:fill="FFFFFF"/>
            <w:vAlign w:val="top"/>
          </w:tcPr>
          <w:p>
            <w:pPr>
              <w:pStyle w:val="Style21"/>
              <w:keepNext w:val="0"/>
              <w:keepLines w:val="0"/>
              <w:framePr w:w="4027" w:h="5722" w:wrap="none" w:hAnchor="page" w:x="947" w:y="1591"/>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Лекарственная терапия при злокачественных новообразованиях (кроме лимфоидной и кроветворной тканей), взрослые (уровень 11)</w:t>
            </w:r>
          </w:p>
        </w:tc>
      </w:tr>
      <w:tr>
        <w:trPr>
          <w:trHeight w:val="2170" w:hRule="exact"/>
        </w:trPr>
        <w:tc>
          <w:tcPr>
            <w:tcBorders/>
            <w:shd w:val="clear" w:color="auto" w:fill="FFFFFF"/>
            <w:vAlign w:val="top"/>
          </w:tcPr>
          <w:p>
            <w:pPr>
              <w:pStyle w:val="Style21"/>
              <w:keepNext w:val="0"/>
              <w:keepLines w:val="0"/>
              <w:framePr w:w="4027" w:h="5722" w:wrap="none" w:hAnchor="page" w:x="947" w:y="1591"/>
              <w:widowControl w:val="0"/>
              <w:shd w:val="clear" w:color="auto" w:fill="auto"/>
              <w:bidi w:val="0"/>
              <w:spacing w:before="360" w:after="0" w:line="240" w:lineRule="auto"/>
              <w:ind w:left="0" w:right="0" w:firstLine="0"/>
              <w:jc w:val="left"/>
              <w:rPr>
                <w:sz w:val="20"/>
                <w:szCs w:val="20"/>
              </w:rPr>
            </w:pPr>
            <w:r>
              <w:rPr>
                <w:color w:val="000000"/>
                <w:spacing w:val="0"/>
                <w:w w:val="100"/>
                <w:position w:val="0"/>
                <w:sz w:val="20"/>
                <w:szCs w:val="20"/>
              </w:rPr>
              <w:t>S119.116</w:t>
            </w:r>
          </w:p>
        </w:tc>
        <w:tc>
          <w:tcPr>
            <w:tcBorders/>
            <w:shd w:val="clear" w:color="auto" w:fill="FFFFFF"/>
            <w:vAlign w:val="top"/>
          </w:tcPr>
          <w:p>
            <w:pPr>
              <w:pStyle w:val="Style21"/>
              <w:keepNext w:val="0"/>
              <w:keepLines w:val="0"/>
              <w:framePr w:w="4027" w:h="5722" w:wrap="none" w:hAnchor="page" w:x="947" w:y="1591"/>
              <w:widowControl w:val="0"/>
              <w:shd w:val="clear" w:color="auto" w:fill="auto"/>
              <w:bidi w:val="0"/>
              <w:spacing w:before="360" w:after="0" w:line="240" w:lineRule="auto"/>
              <w:ind w:left="0" w:right="0" w:firstLine="200"/>
              <w:jc w:val="left"/>
              <w:rPr>
                <w:sz w:val="20"/>
                <w:szCs w:val="20"/>
              </w:rPr>
            </w:pPr>
            <w:r>
              <w:rPr>
                <w:color w:val="000000"/>
                <w:spacing w:val="0"/>
                <w:w w:val="100"/>
                <w:position w:val="0"/>
                <w:sz w:val="20"/>
                <w:szCs w:val="20"/>
              </w:rPr>
              <w:t>169</w:t>
            </w:r>
          </w:p>
        </w:tc>
        <w:tc>
          <w:tcPr>
            <w:tcBorders/>
            <w:shd w:val="clear" w:color="auto" w:fill="FFFFFF"/>
            <w:vAlign w:val="center"/>
          </w:tcPr>
          <w:p>
            <w:pPr>
              <w:pStyle w:val="Style21"/>
              <w:keepNext w:val="0"/>
              <w:keepLines w:val="0"/>
              <w:framePr w:w="4027" w:h="5722" w:wrap="none" w:hAnchor="page" w:x="947" w:y="1591"/>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Лекарственная терапия при злокачественных новообразованиях (кроме лимфоидной и кроветворной тканей), взрослые (уровень 12)</w:t>
            </w:r>
          </w:p>
        </w:tc>
      </w:tr>
      <w:tr>
        <w:trPr>
          <w:trHeight w:val="1776" w:hRule="exact"/>
        </w:trPr>
        <w:tc>
          <w:tcPr>
            <w:tcBorders/>
            <w:shd w:val="clear" w:color="auto" w:fill="FFFFFF"/>
            <w:vAlign w:val="top"/>
          </w:tcPr>
          <w:p>
            <w:pPr>
              <w:pStyle w:val="Style21"/>
              <w:keepNext w:val="0"/>
              <w:keepLines w:val="0"/>
              <w:framePr w:w="4027" w:h="5722" w:wrap="none" w:hAnchor="page" w:x="947" w:y="1591"/>
              <w:widowControl w:val="0"/>
              <w:shd w:val="clear" w:color="auto" w:fill="auto"/>
              <w:bidi w:val="0"/>
              <w:spacing w:before="360" w:after="0" w:line="240" w:lineRule="auto"/>
              <w:ind w:left="0" w:right="0" w:firstLine="0"/>
              <w:jc w:val="left"/>
              <w:rPr>
                <w:sz w:val="20"/>
                <w:szCs w:val="20"/>
              </w:rPr>
            </w:pPr>
            <w:r>
              <w:rPr>
                <w:color w:val="000000"/>
                <w:spacing w:val="0"/>
                <w:w w:val="100"/>
                <w:position w:val="0"/>
                <w:sz w:val="20"/>
                <w:szCs w:val="20"/>
              </w:rPr>
              <w:t>S119.117</w:t>
            </w:r>
          </w:p>
        </w:tc>
        <w:tc>
          <w:tcPr>
            <w:tcBorders/>
            <w:shd w:val="clear" w:color="auto" w:fill="FFFFFF"/>
            <w:vAlign w:val="top"/>
          </w:tcPr>
          <w:p>
            <w:pPr>
              <w:pStyle w:val="Style21"/>
              <w:keepNext w:val="0"/>
              <w:keepLines w:val="0"/>
              <w:framePr w:w="4027" w:h="5722" w:wrap="none" w:hAnchor="page" w:x="947" w:y="1591"/>
              <w:widowControl w:val="0"/>
              <w:shd w:val="clear" w:color="auto" w:fill="auto"/>
              <w:bidi w:val="0"/>
              <w:spacing w:before="360" w:after="0" w:line="240" w:lineRule="auto"/>
              <w:ind w:left="0" w:right="0" w:firstLine="200"/>
              <w:jc w:val="left"/>
              <w:rPr>
                <w:sz w:val="20"/>
                <w:szCs w:val="20"/>
              </w:rPr>
            </w:pPr>
            <w:r>
              <w:rPr>
                <w:color w:val="000000"/>
                <w:spacing w:val="0"/>
                <w:w w:val="100"/>
                <w:position w:val="0"/>
                <w:sz w:val="20"/>
                <w:szCs w:val="20"/>
              </w:rPr>
              <w:t>170</w:t>
            </w:r>
          </w:p>
        </w:tc>
        <w:tc>
          <w:tcPr>
            <w:tcBorders/>
            <w:shd w:val="clear" w:color="auto" w:fill="FFFFFF"/>
            <w:vAlign w:val="bottom"/>
          </w:tcPr>
          <w:p>
            <w:pPr>
              <w:pStyle w:val="Style21"/>
              <w:keepNext w:val="0"/>
              <w:keepLines w:val="0"/>
              <w:framePr w:w="4027" w:h="5722" w:wrap="none" w:hAnchor="page" w:x="947" w:y="1591"/>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Лекарственная терапия при злокачественных новообразованиях (кроме лимфоидной и кроветворной тканей), взрослые (уровень 13)</w:t>
            </w:r>
          </w:p>
        </w:tc>
      </w:tr>
    </w:tbl>
    <w:p>
      <w:pPr>
        <w:framePr w:w="4027" w:h="5722" w:wrap="none" w:hAnchor="page" w:x="947" w:y="1591"/>
        <w:widowControl w:val="0"/>
        <w:spacing w:line="1" w:lineRule="exact"/>
      </w:pPr>
    </w:p>
    <w:p>
      <w:pPr>
        <w:pStyle w:val="Style10"/>
        <w:keepNext w:val="0"/>
        <w:keepLines w:val="0"/>
        <w:framePr w:w="2069" w:h="250" w:wrap="none" w:hAnchor="page" w:x="6260" w:y="1567"/>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pStyle w:val="Style10"/>
        <w:keepNext w:val="0"/>
        <w:keepLines w:val="0"/>
        <w:framePr w:w="2069" w:h="250" w:wrap="none" w:hAnchor="page" w:x="6260" w:y="3736"/>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pStyle w:val="Style10"/>
        <w:keepNext w:val="0"/>
        <w:keepLines w:val="0"/>
        <w:framePr w:w="2069" w:h="250" w:wrap="none" w:hAnchor="page" w:x="6260" w:y="5906"/>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pStyle w:val="Style10"/>
        <w:keepNext w:val="0"/>
        <w:keepLines w:val="0"/>
        <w:framePr w:w="3830" w:h="259" w:wrap="none" w:hAnchor="page" w:x="947" w:y="8306"/>
        <w:widowControl w:val="0"/>
        <w:shd w:val="clear" w:color="auto" w:fill="auto"/>
        <w:tabs>
          <w:tab w:pos="1118" w:val="left"/>
        </w:tabs>
        <w:bidi w:val="0"/>
        <w:spacing w:before="0" w:after="0" w:line="240" w:lineRule="auto"/>
        <w:ind w:left="0" w:right="0" w:firstLine="0"/>
        <w:jc w:val="left"/>
      </w:pPr>
      <w:r>
        <w:rPr>
          <w:color w:val="000000"/>
          <w:spacing w:val="0"/>
          <w:w w:val="100"/>
          <w:position w:val="0"/>
        </w:rPr>
        <w:t>stl9.118</w:t>
        <w:tab/>
        <w:t xml:space="preserve">171 </w:t>
      </w:r>
      <w:r>
        <w:rPr>
          <w:color w:val="000000"/>
          <w:spacing w:val="0"/>
          <w:w w:val="100"/>
          <w:position w:val="0"/>
        </w:rPr>
        <w:t>Лекарственная терапия</w:t>
      </w:r>
    </w:p>
    <w:p>
      <w:pPr>
        <w:pStyle w:val="Style10"/>
        <w:keepNext w:val="0"/>
        <w:keepLines w:val="0"/>
        <w:framePr w:w="2069" w:h="250" w:wrap="none" w:hAnchor="page" w:x="6260" w:y="8306"/>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pStyle w:val="Style10"/>
        <w:keepNext w:val="0"/>
        <w:keepLines w:val="0"/>
        <w:framePr w:w="2237" w:h="720" w:wrap="none" w:hAnchor="page" w:x="2742" w:y="8570"/>
        <w:widowControl w:val="0"/>
        <w:shd w:val="clear" w:color="auto" w:fill="auto"/>
        <w:bidi w:val="0"/>
        <w:spacing w:before="0" w:after="0" w:line="240" w:lineRule="auto"/>
        <w:ind w:left="0" w:right="0" w:firstLine="0"/>
        <w:jc w:val="left"/>
      </w:pPr>
      <w:r>
        <w:rPr>
          <w:color w:val="000000"/>
          <w:spacing w:val="0"/>
          <w:w w:val="100"/>
          <w:position w:val="0"/>
        </w:rPr>
        <w:t>при злокачественных новообразованиях (кроме лимфоидной 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headerReference w:type="default" r:id="rId343"/>
          <w:footerReference w:type="default" r:id="rId344"/>
          <w:headerReference w:type="even" r:id="rId345"/>
          <w:footerReference w:type="even" r:id="rId346"/>
          <w:footnotePr>
            <w:pos w:val="pageBottom"/>
            <w:numFmt w:val="decimal"/>
            <w:numStart w:val="2"/>
            <w:numRestart w:val="continuous"/>
            <w15:footnoteColumns w:val="1"/>
          </w:footnotePr>
          <w:pgSz w:w="9149" w:h="11909"/>
          <w:pgMar w:top="1103" w:right="365" w:bottom="1103" w:left="816" w:header="0" w:footer="675" w:gutter="0"/>
          <w:pgNumType w:start="5"/>
          <w:cols w:space="720"/>
          <w:noEndnote/>
          <w:rtlGutter w:val="0"/>
          <w:docGrid w:linePitch="360"/>
        </w:sectPr>
      </w:pPr>
    </w:p>
    <w:tbl>
      <w:tblPr>
        <w:tblOverlap w:val="never"/>
        <w:jc w:val="center"/>
        <w:tblLayout w:type="fixed"/>
      </w:tblPr>
      <w:tblGrid>
        <w:gridCol w:w="658"/>
        <w:gridCol w:w="3451"/>
        <w:gridCol w:w="2285"/>
        <w:gridCol w:w="1574"/>
      </w:tblGrid>
      <w:tr>
        <w:trPr>
          <w:trHeight w:val="734"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75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sh0907, sh0908, sh0941, sh0967.1, shlO38.1</w:t>
            </w:r>
          </w:p>
        </w:tc>
        <w:tc>
          <w:tcPr>
            <w:tcBorders>
              <w:top w:val="single" w:sz="4"/>
            </w:tcBorders>
            <w:shd w:val="clear" w:color="auto" w:fill="FFFFFF"/>
            <w:vAlign w:val="top"/>
          </w:tcPr>
          <w:p>
            <w:pPr>
              <w:widowControl w:val="0"/>
              <w:rPr>
                <w:sz w:val="10"/>
                <w:szCs w:val="10"/>
              </w:rPr>
            </w:pPr>
          </w:p>
        </w:tc>
      </w:tr>
      <w:tr>
        <w:trPr>
          <w:trHeight w:val="217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Возрастная группа: старше 18 лет Схемы: </w:t>
            </w:r>
            <w:r>
              <w:rPr>
                <w:color w:val="000000"/>
                <w:spacing w:val="0"/>
                <w:w w:val="100"/>
                <w:position w:val="0"/>
                <w:sz w:val="20"/>
                <w:szCs w:val="20"/>
              </w:rPr>
              <w:t>sh0209.1, sh0255.1, shO311.1, sh0620.1, sh0670.1, sh0836.1, sh0840, sh0855.1, shO883, sh0886, sh0891.1, shl066.1, shll43.1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5,74</w:t>
            </w:r>
          </w:p>
        </w:tc>
      </w:tr>
      <w:tr>
        <w:trPr>
          <w:trHeight w:val="217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Возрастная группа: старше </w:t>
            </w:r>
            <w:r>
              <w:rPr>
                <w:color w:val="000000"/>
                <w:spacing w:val="0"/>
                <w:w w:val="100"/>
                <w:position w:val="0"/>
                <w:sz w:val="20"/>
                <w:szCs w:val="20"/>
              </w:rPr>
              <w:t xml:space="preserve">18 </w:t>
            </w:r>
            <w:r>
              <w:rPr>
                <w:color w:val="000000"/>
                <w:spacing w:val="0"/>
                <w:w w:val="100"/>
                <w:position w:val="0"/>
                <w:sz w:val="20"/>
                <w:szCs w:val="20"/>
              </w:rPr>
              <w:t xml:space="preserve">лет Схемы: </w:t>
            </w:r>
            <w:r>
              <w:rPr>
                <w:color w:val="000000"/>
                <w:spacing w:val="0"/>
                <w:w w:val="100"/>
                <w:position w:val="0"/>
                <w:sz w:val="20"/>
                <w:szCs w:val="20"/>
              </w:rPr>
              <w:t>sh0204.1, shO343, sh0521, sh0578, sh0714, sh0742, sh0743, sh0744, sh0745, sh0828, sh0838.1, sh0856, sh0858.1, shl032.1, shlO33.1, shl 129.1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6,76</w:t>
            </w:r>
          </w:p>
        </w:tc>
      </w:tr>
      <w:tr>
        <w:trPr>
          <w:trHeight w:val="240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Возрастная группа: старше </w:t>
            </w:r>
            <w:r>
              <w:rPr>
                <w:color w:val="000000"/>
                <w:spacing w:val="0"/>
                <w:w w:val="100"/>
                <w:position w:val="0"/>
                <w:sz w:val="20"/>
                <w:szCs w:val="20"/>
              </w:rPr>
              <w:t xml:space="preserve">18 </w:t>
            </w:r>
            <w:r>
              <w:rPr>
                <w:color w:val="000000"/>
                <w:spacing w:val="0"/>
                <w:w w:val="100"/>
                <w:position w:val="0"/>
                <w:sz w:val="20"/>
                <w:szCs w:val="20"/>
              </w:rPr>
              <w:t xml:space="preserve">лет Схемы: </w:t>
            </w:r>
            <w:r>
              <w:rPr>
                <w:color w:val="000000"/>
                <w:spacing w:val="0"/>
                <w:w w:val="100"/>
                <w:position w:val="0"/>
                <w:sz w:val="20"/>
                <w:szCs w:val="20"/>
              </w:rPr>
              <w:t>sh0096, sh0398.1, sh0399.1, sh0418.1, sh0506, shO583, sh0645.1, sh0661, sh0746, sh0868.1, sh0882, sh0940, shl064, shl065, shl 144.1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8,07</w:t>
            </w:r>
          </w:p>
        </w:tc>
      </w:tr>
      <w:tr>
        <w:trPr>
          <w:trHeight w:val="1214"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160" w:after="0" w:line="240" w:lineRule="auto"/>
              <w:ind w:left="0" w:right="0" w:firstLine="0"/>
              <w:jc w:val="center"/>
              <w:rPr>
                <w:sz w:val="26"/>
                <w:szCs w:val="26"/>
              </w:rPr>
            </w:pPr>
            <w:r>
              <w:rPr>
                <w:color w:val="000000"/>
                <w:spacing w:val="0"/>
                <w:w w:val="100"/>
                <w:position w:val="0"/>
                <w:sz w:val="26"/>
                <w:szCs w:val="26"/>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Возрастная группа: старше </w:t>
            </w:r>
            <w:r>
              <w:rPr>
                <w:color w:val="000000"/>
                <w:spacing w:val="0"/>
                <w:w w:val="100"/>
                <w:position w:val="0"/>
                <w:sz w:val="20"/>
                <w:szCs w:val="20"/>
              </w:rPr>
              <w:t xml:space="preserve">18 </w:t>
            </w:r>
            <w:r>
              <w:rPr>
                <w:color w:val="000000"/>
                <w:spacing w:val="0"/>
                <w:w w:val="100"/>
                <w:position w:val="0"/>
                <w:sz w:val="20"/>
                <w:szCs w:val="20"/>
              </w:rPr>
              <w:t xml:space="preserve">лет Схемы: </w:t>
            </w:r>
            <w:r>
              <w:rPr>
                <w:color w:val="000000"/>
                <w:spacing w:val="0"/>
                <w:w w:val="100"/>
                <w:position w:val="0"/>
                <w:sz w:val="20"/>
                <w:szCs w:val="20"/>
              </w:rPr>
              <w:t>sh0067, sh0070, sh0160, sh0450, shO533, sh0576.1, sh0769,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10,11</w:t>
            </w:r>
          </w:p>
        </w:tc>
      </w:tr>
    </w:tbl>
    <w:p>
      <w:pPr>
        <w:widowControl w:val="0"/>
        <w:spacing w:line="1" w:lineRule="exact"/>
        <w:sectPr>
          <w:headerReference w:type="default" r:id="rId347"/>
          <w:footerReference w:type="default" r:id="rId348"/>
          <w:headerReference w:type="even" r:id="rId349"/>
          <w:footerReference w:type="even" r:id="rId350"/>
          <w:footnotePr>
            <w:pos w:val="pageBottom"/>
            <w:numFmt w:val="decimal"/>
            <w:numStart w:val="2"/>
            <w:numRestart w:val="continuous"/>
            <w15:footnoteColumns w:val="1"/>
          </w:footnotePr>
          <w:pgSz w:w="9149" w:h="11909"/>
          <w:pgMar w:top="1133" w:right="666" w:bottom="1330" w:left="515" w:header="0" w:footer="902" w:gutter="0"/>
          <w:pgNumType w:start="7"/>
          <w:cols w:space="720"/>
          <w:noEndnote/>
          <w:rtlGutter w:val="0"/>
          <w:docGrid w:linePitch="360"/>
        </w:sectPr>
      </w:pPr>
    </w:p>
    <w:tbl>
      <w:tblPr>
        <w:tblOverlap w:val="never"/>
        <w:jc w:val="center"/>
        <w:tblLayout w:type="fixed"/>
      </w:tblPr>
      <w:tblGrid>
        <w:gridCol w:w="974"/>
        <w:gridCol w:w="864"/>
        <w:gridCol w:w="2482"/>
        <w:gridCol w:w="3648"/>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2366"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stl9.119</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172</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100" w:line="240" w:lineRule="auto"/>
              <w:ind w:left="0" w:right="0" w:firstLine="0"/>
              <w:jc w:val="left"/>
              <w:rPr>
                <w:sz w:val="20"/>
                <w:szCs w:val="20"/>
              </w:rPr>
            </w:pPr>
            <w:r>
              <w:rPr>
                <w:color w:val="000000"/>
                <w:spacing w:val="0"/>
                <w:w w:val="100"/>
                <w:position w:val="0"/>
                <w:sz w:val="20"/>
                <w:szCs w:val="20"/>
              </w:rPr>
              <w:t>кроветворной тканей), взрослые (уровень 14)</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Лекарственная терапия при злокачественных новообразованиях (кроме лимфоидной и кроветворной тканей), взрослые (уровень 15)</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20" w:right="0" w:firstLine="0"/>
              <w:jc w:val="both"/>
              <w:rPr>
                <w:sz w:val="20"/>
                <w:szCs w:val="20"/>
              </w:rPr>
            </w:pPr>
            <w:r>
              <w:rPr>
                <w:color w:val="000000"/>
                <w:spacing w:val="0"/>
                <w:w w:val="100"/>
                <w:position w:val="0"/>
                <w:sz w:val="20"/>
                <w:szCs w:val="20"/>
              </w:rPr>
              <w:t xml:space="preserve">С00-С80, С97, </w:t>
            </w:r>
            <w:r>
              <w:rPr>
                <w:color w:val="000000"/>
                <w:spacing w:val="0"/>
                <w:w w:val="100"/>
                <w:position w:val="0"/>
                <w:sz w:val="20"/>
                <w:szCs w:val="20"/>
              </w:rPr>
              <w:t>D00-D09</w:t>
            </w:r>
          </w:p>
        </w:tc>
      </w:tr>
      <w:tr>
        <w:trPr>
          <w:trHeight w:val="1555" w:hRule="exact"/>
        </w:trPr>
        <w:tc>
          <w:tcPr>
            <w:tcBorders/>
            <w:shd w:val="clear" w:color="auto" w:fill="FFFFFF"/>
            <w:vAlign w:val="top"/>
          </w:tcPr>
          <w:p>
            <w:pPr>
              <w:pStyle w:val="Style21"/>
              <w:keepNext w:val="0"/>
              <w:keepLines w:val="0"/>
              <w:widowControl w:val="0"/>
              <w:shd w:val="clear" w:color="auto" w:fill="auto"/>
              <w:bidi w:val="0"/>
              <w:spacing w:before="140" w:after="0" w:line="240" w:lineRule="auto"/>
              <w:ind w:left="0" w:right="0" w:firstLine="0"/>
              <w:jc w:val="center"/>
              <w:rPr>
                <w:sz w:val="20"/>
                <w:szCs w:val="20"/>
              </w:rPr>
            </w:pPr>
            <w:r>
              <w:rPr>
                <w:color w:val="000000"/>
                <w:spacing w:val="0"/>
                <w:w w:val="100"/>
                <w:position w:val="0"/>
                <w:sz w:val="20"/>
                <w:szCs w:val="20"/>
              </w:rPr>
              <w:t>stl9.120</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0" w:right="0" w:firstLine="0"/>
              <w:jc w:val="center"/>
              <w:rPr>
                <w:sz w:val="20"/>
                <w:szCs w:val="20"/>
              </w:rPr>
            </w:pPr>
            <w:r>
              <w:rPr>
                <w:color w:val="000000"/>
                <w:spacing w:val="0"/>
                <w:w w:val="100"/>
                <w:position w:val="0"/>
                <w:sz w:val="20"/>
                <w:szCs w:val="20"/>
              </w:rPr>
              <w:t>173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Лекарственная терапия при злокачественных новообразованиях (кроме лимфоидной и кроветворной тканей), взрослые (уровень 16)</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1120" w:right="0" w:firstLine="0"/>
              <w:jc w:val="both"/>
              <w:rPr>
                <w:sz w:val="20"/>
                <w:szCs w:val="20"/>
              </w:rPr>
            </w:pPr>
            <w:r>
              <w:rPr>
                <w:color w:val="000000"/>
                <w:spacing w:val="0"/>
                <w:w w:val="100"/>
                <w:position w:val="0"/>
                <w:sz w:val="20"/>
                <w:szCs w:val="20"/>
              </w:rPr>
              <w:t xml:space="preserve">С00-С80, С97, </w:t>
            </w:r>
            <w:r>
              <w:rPr>
                <w:color w:val="000000"/>
                <w:spacing w:val="0"/>
                <w:w w:val="100"/>
                <w:position w:val="0"/>
                <w:sz w:val="20"/>
                <w:szCs w:val="20"/>
              </w:rPr>
              <w:t>D00-D09</w:t>
            </w:r>
          </w:p>
        </w:tc>
      </w:tr>
    </w:tbl>
    <w:p>
      <w:pPr>
        <w:widowControl w:val="0"/>
        <w:spacing w:after="539" w:line="1" w:lineRule="exact"/>
      </w:pPr>
    </w:p>
    <w:p>
      <w:pPr>
        <w:widowControl w:val="0"/>
        <w:spacing w:line="1" w:lineRule="exact"/>
      </w:pPr>
    </w:p>
    <w:tbl>
      <w:tblPr>
        <w:tblOverlap w:val="never"/>
        <w:jc w:val="center"/>
        <w:tblLayout w:type="fixed"/>
      </w:tblPr>
      <w:tblGrid>
        <w:gridCol w:w="922"/>
        <w:gridCol w:w="691"/>
        <w:gridCol w:w="3058"/>
        <w:gridCol w:w="2707"/>
      </w:tblGrid>
      <w:tr>
        <w:trPr>
          <w:trHeight w:val="143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SH9.121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Лекарственная терапия при злокачественных новообразованиях (кроме лимфоидной и кроветворной тканей), взрослые (уровень 17)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40"/>
              <w:jc w:val="both"/>
              <w:rPr>
                <w:sz w:val="20"/>
                <w:szCs w:val="20"/>
              </w:rPr>
            </w:pPr>
            <w:r>
              <w:rPr>
                <w:color w:val="000000"/>
                <w:spacing w:val="0"/>
                <w:w w:val="100"/>
                <w:position w:val="0"/>
                <w:sz w:val="20"/>
                <w:szCs w:val="20"/>
              </w:rPr>
              <w:t xml:space="preserve">С00-С80, С97, </w:t>
            </w:r>
            <w:r>
              <w:rPr>
                <w:color w:val="000000"/>
                <w:spacing w:val="0"/>
                <w:w w:val="100"/>
                <w:position w:val="0"/>
                <w:sz w:val="20"/>
                <w:szCs w:val="20"/>
              </w:rPr>
              <w:t>D00-D09</w:t>
            </w:r>
          </w:p>
        </w:tc>
      </w:tr>
      <w:tr>
        <w:trPr>
          <w:trHeight w:val="5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S119.075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175</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Лучевая терапия (уровень 1)</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1640" w:right="0" w:firstLine="0"/>
              <w:jc w:val="left"/>
              <w:rPr>
                <w:sz w:val="20"/>
                <w:szCs w:val="20"/>
              </w:rPr>
            </w:pPr>
            <w:r>
              <w:rPr>
                <w:color w:val="000000"/>
                <w:spacing w:val="0"/>
                <w:w w:val="100"/>
                <w:position w:val="0"/>
                <w:sz w:val="20"/>
                <w:szCs w:val="20"/>
              </w:rPr>
              <w:t>-</w:t>
            </w:r>
          </w:p>
        </w:tc>
      </w:tr>
    </w:tbl>
    <w:p>
      <w:pPr>
        <w:widowControl w:val="0"/>
        <w:spacing w:line="1" w:lineRule="exact"/>
      </w:pPr>
      <w:r>
        <w:br w:type="page"/>
      </w:r>
    </w:p>
    <w:tbl>
      <w:tblPr>
        <w:tblOverlap w:val="never"/>
        <w:jc w:val="center"/>
        <w:tblLayout w:type="fixed"/>
      </w:tblPr>
      <w:tblGrid>
        <w:gridCol w:w="658"/>
        <w:gridCol w:w="3451"/>
        <w:gridCol w:w="2285"/>
        <w:gridCol w:w="1574"/>
      </w:tblGrid>
      <w:tr>
        <w:trPr>
          <w:trHeight w:val="734"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75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sh0872, sh0958, sh0962, sh0976,shlll3</w:t>
            </w:r>
          </w:p>
        </w:tc>
        <w:tc>
          <w:tcPr>
            <w:tcBorders>
              <w:top w:val="single" w:sz="4"/>
            </w:tcBorders>
            <w:shd w:val="clear" w:color="auto" w:fill="FFFFFF"/>
            <w:vAlign w:val="top"/>
          </w:tcPr>
          <w:p>
            <w:pPr>
              <w:widowControl w:val="0"/>
              <w:rPr>
                <w:sz w:val="10"/>
                <w:szCs w:val="10"/>
              </w:rPr>
            </w:pPr>
          </w:p>
        </w:tc>
      </w:tr>
      <w:tr>
        <w:trPr>
          <w:trHeight w:val="170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Возрастная группа: старше 18 лет Схемы: </w:t>
            </w:r>
            <w:r>
              <w:rPr>
                <w:color w:val="000000"/>
                <w:spacing w:val="0"/>
                <w:w w:val="100"/>
                <w:position w:val="0"/>
                <w:sz w:val="20"/>
                <w:szCs w:val="20"/>
              </w:rPr>
              <w:t xml:space="preserve">shO </w:t>
            </w:r>
            <w:r>
              <w:rPr>
                <w:color w:val="000000"/>
                <w:spacing w:val="0"/>
                <w:w w:val="100"/>
                <w:position w:val="0"/>
                <w:sz w:val="20"/>
                <w:szCs w:val="20"/>
              </w:rPr>
              <w:t xml:space="preserve">181, </w:t>
            </w:r>
            <w:r>
              <w:rPr>
                <w:color w:val="000000"/>
                <w:spacing w:val="0"/>
                <w:w w:val="100"/>
                <w:position w:val="0"/>
                <w:sz w:val="20"/>
                <w:szCs w:val="20"/>
              </w:rPr>
              <w:t>sh0504, sh0575.1, sh0578.1, sh0715, sh0796, sh0940.1, sh0954, sh0961, shl072, shl084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13,86</w:t>
            </w:r>
          </w:p>
        </w:tc>
      </w:tr>
      <w:tr>
        <w:trPr>
          <w:trHeight w:val="193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Возрастная группа: старше </w:t>
            </w:r>
            <w:r>
              <w:rPr>
                <w:color w:val="000000"/>
                <w:spacing w:val="0"/>
                <w:w w:val="100"/>
                <w:position w:val="0"/>
                <w:sz w:val="20"/>
                <w:szCs w:val="20"/>
              </w:rPr>
              <w:t xml:space="preserve">18 </w:t>
            </w:r>
            <w:r>
              <w:rPr>
                <w:color w:val="000000"/>
                <w:spacing w:val="0"/>
                <w:w w:val="100"/>
                <w:position w:val="0"/>
                <w:sz w:val="20"/>
                <w:szCs w:val="20"/>
              </w:rPr>
              <w:t xml:space="preserve">лет Схемы: </w:t>
            </w:r>
            <w:r>
              <w:rPr>
                <w:color w:val="000000"/>
                <w:spacing w:val="0"/>
                <w:w w:val="100"/>
                <w:position w:val="0"/>
                <w:sz w:val="20"/>
                <w:szCs w:val="20"/>
              </w:rPr>
              <w:t>shO595, sh0596, sh0597, sh0662, sh0709, sh0882.1, sh0958.1, sh0979, shl061, shl062, shl063, shl099, shll34, shll39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17,20</w:t>
            </w:r>
          </w:p>
        </w:tc>
      </w:tr>
      <w:tr>
        <w:trPr>
          <w:trHeight w:val="124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Возрастная группа: старше </w:t>
            </w:r>
            <w:r>
              <w:rPr>
                <w:color w:val="000000"/>
                <w:spacing w:val="0"/>
                <w:w w:val="100"/>
                <w:position w:val="0"/>
                <w:sz w:val="20"/>
                <w:szCs w:val="20"/>
              </w:rPr>
              <w:t xml:space="preserve">18 </w:t>
            </w:r>
            <w:r>
              <w:rPr>
                <w:color w:val="000000"/>
                <w:spacing w:val="0"/>
                <w:w w:val="100"/>
                <w:position w:val="0"/>
                <w:sz w:val="20"/>
                <w:szCs w:val="20"/>
              </w:rPr>
              <w:t xml:space="preserve">лет Схемы: </w:t>
            </w:r>
            <w:r>
              <w:rPr>
                <w:color w:val="000000"/>
                <w:spacing w:val="0"/>
                <w:w w:val="100"/>
                <w:position w:val="0"/>
                <w:sz w:val="20"/>
                <w:szCs w:val="20"/>
              </w:rPr>
              <w:t>sh0081, sh0604, sh0876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29,17</w:t>
            </w:r>
          </w:p>
        </w:tc>
      </w:tr>
      <w:tr>
        <w:trPr>
          <w:trHeight w:val="3058"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A06.01.007.001, </w:t>
            </w:r>
            <w:r>
              <w:rPr>
                <w:color w:val="000000"/>
                <w:spacing w:val="0"/>
                <w:w w:val="100"/>
                <w:position w:val="0"/>
                <w:sz w:val="20"/>
                <w:szCs w:val="20"/>
              </w:rPr>
              <w:t>А06.03.065, А06.04.018, А06.08.008, А06.09.009, А06.11.003, А06.20.007, А06.23.005,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А07.01.004, А07.03.002.001, А07.03.002.002, А07.06.002.001,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А07.06.002.002, А07.06.004, А07.07.001.001, А07.07.001.002, А07.07.003.001, А07.07.003.002,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А07.07.005, А07.08.001.001, А07.08.001.002, А07.09.001.001,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А07.09.001.002, А07.09.002, </w:t>
            </w:r>
            <w:r>
              <w:rPr>
                <w:color w:val="000000"/>
                <w:spacing w:val="0"/>
                <w:w w:val="100"/>
                <w:position w:val="0"/>
                <w:sz w:val="20"/>
                <w:szCs w:val="20"/>
              </w:rPr>
              <w:t>A07.ll.001.001, A07.ll.001.002,</w:t>
            </w:r>
          </w:p>
        </w:tc>
        <w:tc>
          <w:tcPr>
            <w:tcBorders/>
            <w:shd w:val="clear" w:color="auto" w:fill="FFFFFF"/>
            <w:vAlign w:val="top"/>
          </w:tcPr>
          <w:p>
            <w:pPr>
              <w:pStyle w:val="Style21"/>
              <w:keepNext w:val="0"/>
              <w:keepLines w:val="0"/>
              <w:widowControl w:val="0"/>
              <w:shd w:val="clear" w:color="auto" w:fill="auto"/>
              <w:bidi w:val="0"/>
              <w:spacing w:before="260" w:after="0" w:line="240" w:lineRule="auto"/>
              <w:ind w:left="0" w:right="0" w:firstLine="0"/>
              <w:jc w:val="center"/>
              <w:rPr>
                <w:sz w:val="20"/>
                <w:szCs w:val="20"/>
              </w:rPr>
            </w:pPr>
            <w:r>
              <w:rPr>
                <w:color w:val="000000"/>
                <w:spacing w:val="0"/>
                <w:w w:val="100"/>
                <w:position w:val="0"/>
                <w:sz w:val="20"/>
                <w:szCs w:val="20"/>
              </w:rPr>
              <w:t xml:space="preserve">Фракции: </w:t>
            </w:r>
            <w:r>
              <w:rPr>
                <w:color w:val="000000"/>
                <w:spacing w:val="0"/>
                <w:w w:val="100"/>
                <w:position w:val="0"/>
                <w:sz w:val="20"/>
                <w:szCs w:val="20"/>
              </w:rPr>
              <w:t>fr01-05</w:t>
            </w:r>
          </w:p>
        </w:tc>
        <w:tc>
          <w:tcPr>
            <w:tcBorders/>
            <w:shd w:val="clear" w:color="auto" w:fill="FFFFFF"/>
            <w:vAlign w:val="top"/>
          </w:tcPr>
          <w:p>
            <w:pPr>
              <w:pStyle w:val="Style21"/>
              <w:keepNext w:val="0"/>
              <w:keepLines w:val="0"/>
              <w:widowControl w:val="0"/>
              <w:shd w:val="clear" w:color="auto" w:fill="auto"/>
              <w:bidi w:val="0"/>
              <w:spacing w:before="260" w:after="0" w:line="240" w:lineRule="auto"/>
              <w:ind w:left="0" w:right="0" w:firstLine="0"/>
              <w:jc w:val="center"/>
              <w:rPr>
                <w:sz w:val="20"/>
                <w:szCs w:val="20"/>
              </w:rPr>
            </w:pPr>
            <w:r>
              <w:rPr>
                <w:color w:val="000000"/>
                <w:spacing w:val="0"/>
                <w:w w:val="100"/>
                <w:position w:val="0"/>
                <w:sz w:val="20"/>
                <w:szCs w:val="20"/>
              </w:rPr>
              <w:t>0,79</w:t>
            </w:r>
          </w:p>
        </w:tc>
      </w:tr>
    </w:tbl>
    <w:p>
      <w:pPr>
        <w:sectPr>
          <w:headerReference w:type="default" r:id="rId351"/>
          <w:footerReference w:type="default" r:id="rId352"/>
          <w:headerReference w:type="even" r:id="rId353"/>
          <w:footerReference w:type="even" r:id="rId354"/>
          <w:headerReference w:type="first" r:id="rId355"/>
          <w:footerReference w:type="first" r:id="rId356"/>
          <w:footnotePr>
            <w:pos w:val="pageBottom"/>
            <w:numFmt w:val="decimal"/>
            <w:numStart w:val="2"/>
            <w:numRestart w:val="continuous"/>
            <w15:footnoteColumns w:val="1"/>
          </w:footnotePr>
          <w:pgSz w:w="9149" w:h="11909"/>
          <w:pgMar w:top="1133" w:right="666" w:bottom="1330" w:left="515" w:header="0" w:footer="3" w:gutter="0"/>
          <w:pgNumType w:start="401"/>
          <w:cols w:space="720"/>
          <w:noEndnote/>
          <w:titlePg/>
          <w:rtlGutter w:val="0"/>
          <w:docGrid w:linePitch="360"/>
        </w:sectPr>
      </w:pPr>
    </w:p>
    <w:p>
      <w:pPr>
        <w:pStyle w:val="Style10"/>
        <w:keepNext w:val="0"/>
        <w:keepLines w:val="0"/>
        <w:widowControl w:val="0"/>
        <w:shd w:val="clear" w:color="auto" w:fill="auto"/>
        <w:tabs>
          <w:tab w:pos="1090" w:val="left"/>
          <w:tab w:pos="1752" w:val="left"/>
        </w:tabs>
        <w:bidi w:val="0"/>
        <w:spacing w:before="0" w:after="0" w:line="240" w:lineRule="auto"/>
        <w:ind w:left="0" w:right="0" w:firstLine="0"/>
        <w:jc w:val="left"/>
      </w:pPr>
      <w:r>
        <w:rPr>
          <w:color w:val="000000"/>
          <w:spacing w:val="0"/>
          <w:w w:val="100"/>
          <w:position w:val="0"/>
        </w:rPr>
        <w:t>S119.076</w:t>
        <w:tab/>
      </w:r>
      <w:r>
        <w:rPr>
          <w:color w:val="000000"/>
          <w:spacing w:val="0"/>
          <w:w w:val="100"/>
          <w:position w:val="0"/>
        </w:rPr>
        <w:t>176</w:t>
        <w:tab/>
        <w:t>Лучевая терапия</w:t>
      </w:r>
    </w:p>
    <w:p>
      <w:pPr>
        <w:pStyle w:val="Style10"/>
        <w:keepNext w:val="0"/>
        <w:keepLines w:val="0"/>
        <w:widowControl w:val="0"/>
        <w:shd w:val="clear" w:color="auto" w:fill="auto"/>
        <w:bidi w:val="0"/>
        <w:spacing w:before="0" w:after="80" w:line="240" w:lineRule="auto"/>
        <w:ind w:left="1860" w:right="0" w:firstLine="0"/>
        <w:jc w:val="left"/>
      </w:pPr>
      <w:r>
        <w:rPr>
          <w:color w:val="000000"/>
          <w:spacing w:val="0"/>
          <w:w w:val="100"/>
          <w:position w:val="0"/>
        </w:rPr>
        <w:t>(уровень 2)</w:t>
      </w:r>
    </w:p>
    <w:p>
      <w:pPr>
        <w:pStyle w:val="Style10"/>
        <w:keepNext w:val="0"/>
        <w:keepLines w:val="0"/>
        <w:widowControl w:val="0"/>
        <w:shd w:val="clear" w:color="auto" w:fill="auto"/>
        <w:tabs>
          <w:tab w:pos="1090" w:val="left"/>
          <w:tab w:pos="1752" w:val="left"/>
        </w:tabs>
        <w:bidi w:val="0"/>
        <w:spacing w:before="0" w:after="0" w:line="240" w:lineRule="auto"/>
        <w:ind w:left="0" w:right="0" w:firstLine="0"/>
        <w:jc w:val="left"/>
      </w:pPr>
      <w:r>
        <w:rPr>
          <w:color w:val="000000"/>
          <w:spacing w:val="0"/>
          <w:w w:val="100"/>
          <w:position w:val="0"/>
        </w:rPr>
        <w:t>S119.077</w:t>
        <w:tab/>
      </w:r>
      <w:r>
        <w:rPr>
          <w:color w:val="000000"/>
          <w:spacing w:val="0"/>
          <w:w w:val="100"/>
          <w:position w:val="0"/>
        </w:rPr>
        <w:t>177</w:t>
        <w:tab/>
        <w:t>Лучевая терапия</w:t>
      </w:r>
    </w:p>
    <w:p>
      <w:pPr>
        <w:pStyle w:val="Style10"/>
        <w:keepNext w:val="0"/>
        <w:keepLines w:val="0"/>
        <w:widowControl w:val="0"/>
        <w:shd w:val="clear" w:color="auto" w:fill="auto"/>
        <w:bidi w:val="0"/>
        <w:spacing w:before="0" w:after="0" w:line="240" w:lineRule="auto"/>
        <w:ind w:left="1860" w:right="0" w:firstLine="0"/>
        <w:jc w:val="left"/>
        <w:sectPr>
          <w:headerReference w:type="default" r:id="rId357"/>
          <w:footerReference w:type="default" r:id="rId358"/>
          <w:headerReference w:type="even" r:id="rId359"/>
          <w:footerReference w:type="even" r:id="rId360"/>
          <w:footnotePr>
            <w:pos w:val="pageBottom"/>
            <w:numFmt w:val="decimal"/>
            <w:numStart w:val="2"/>
            <w:numRestart w:val="continuous"/>
            <w15:footnoteColumns w:val="1"/>
          </w:footnotePr>
          <w:pgSz w:w="9149" w:h="11909"/>
          <w:pgMar w:top="5429" w:right="2976" w:bottom="5429" w:left="888" w:header="0" w:footer="5001" w:gutter="0"/>
          <w:pgNumType w:start="10"/>
          <w:cols w:space="720"/>
          <w:noEndnote/>
          <w:rtlGutter w:val="0"/>
          <w:docGrid w:linePitch="360"/>
        </w:sectPr>
      </w:pPr>
      <w:r>
        <w:rPr>
          <w:color w:val="000000"/>
          <w:spacing w:val="0"/>
          <w:w w:val="100"/>
          <w:position w:val="0"/>
        </w:rPr>
        <w:t>(уровень 3)</w:t>
      </w:r>
    </w:p>
    <w:p>
      <w:pPr>
        <w:pStyle w:val="Style10"/>
        <w:keepNext w:val="0"/>
        <w:keepLines w:val="0"/>
        <w:framePr w:w="3264" w:h="499" w:wrap="none" w:hAnchor="page" w:x="1115"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739"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6860"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2784" w:h="3240" w:wrap="none" w:hAnchor="page" w:x="1359" w:y="1005"/>
        <w:widowControl w:val="0"/>
        <w:shd w:val="clear" w:color="auto" w:fill="auto"/>
        <w:bidi w:val="0"/>
        <w:spacing w:before="0" w:after="0" w:line="240" w:lineRule="auto"/>
        <w:ind w:left="0" w:right="0" w:firstLine="0"/>
        <w:jc w:val="center"/>
      </w:pPr>
      <w:r>
        <w:rPr>
          <w:color w:val="000000"/>
          <w:spacing w:val="0"/>
          <w:w w:val="100"/>
          <w:position w:val="0"/>
        </w:rPr>
        <w:t>А07.12.001, А07.14.001,</w:t>
        <w:br/>
        <w:t>А07.14.001.002, А07.15.001,</w:t>
        <w:br/>
        <w:t>А07.15.001.001, А07.16.001.001,</w:t>
        <w:br/>
        <w:t>А07.16.001.002, А07.18.001.001,</w:t>
        <w:br/>
        <w:t>А07.18.001.002, А07.19.001.001,</w:t>
        <w:br/>
        <w:t>А07.19.001.002, А07.20.001.001,</w:t>
        <w:br/>
        <w:t>А07.20.001.002, А07.20.003.001,</w:t>
        <w:br/>
        <w:t>А07.20.003.002, А07.21.001,</w:t>
        <w:br/>
        <w:t>А07.21.001.002, А07.22.001.001,</w:t>
        <w:br/>
        <w:t>А07.22.001.002, А07.23.001,</w:t>
        <w:br/>
        <w:t>А07.23.001.002, А07.23.002,</w:t>
        <w:br/>
        <w:t>А07.26.002, А07.28.001.001,</w:t>
        <w:br/>
        <w:t>А07.28.001.002, А07.30.002,</w:t>
        <w:br/>
        <w:t>А07.30.025.001, А07.30.025.002</w:t>
      </w:r>
    </w:p>
    <w:p>
      <w:pPr>
        <w:pStyle w:val="Style10"/>
        <w:keepNext w:val="0"/>
        <w:keepLines w:val="0"/>
        <w:framePr w:w="5213" w:h="5179" w:wrap="none" w:hAnchor="page" w:x="1187" w:y="4327"/>
        <w:widowControl w:val="0"/>
        <w:shd w:val="clear" w:color="auto" w:fill="auto"/>
        <w:tabs>
          <w:tab w:pos="5160" w:val="right"/>
          <w:tab w:pos="5160" w:val="right"/>
        </w:tabs>
        <w:bidi w:val="0"/>
        <w:spacing w:before="0" w:after="0" w:line="240" w:lineRule="auto"/>
        <w:ind w:left="1080" w:right="0" w:firstLine="0"/>
        <w:jc w:val="left"/>
      </w:pPr>
      <w:r>
        <w:rPr>
          <w:color w:val="000000"/>
          <w:spacing w:val="0"/>
          <w:w w:val="100"/>
          <w:position w:val="0"/>
        </w:rPr>
        <w:t>А07.30.009</w:t>
        <w:tab/>
        <w:t>Фракции:</w:t>
        <w:tab/>
      </w:r>
      <w:r>
        <w:rPr>
          <w:color w:val="000000"/>
          <w:spacing w:val="0"/>
          <w:w w:val="100"/>
          <w:position w:val="0"/>
        </w:rPr>
        <w:t>fr01-05,</w:t>
      </w:r>
    </w:p>
    <w:p>
      <w:pPr>
        <w:pStyle w:val="Style10"/>
        <w:keepNext w:val="0"/>
        <w:keepLines w:val="0"/>
        <w:framePr w:w="5213" w:h="5179" w:wrap="none" w:hAnchor="page" w:x="1187" w:y="4327"/>
        <w:widowControl w:val="0"/>
        <w:shd w:val="clear" w:color="auto" w:fill="auto"/>
        <w:bidi w:val="0"/>
        <w:spacing w:before="0" w:after="80" w:line="240" w:lineRule="auto"/>
        <w:ind w:left="0" w:right="460" w:firstLine="0"/>
        <w:jc w:val="right"/>
      </w:pPr>
      <w:r>
        <w:rPr>
          <w:color w:val="000000"/>
          <w:spacing w:val="0"/>
          <w:w w:val="100"/>
          <w:position w:val="0"/>
        </w:rPr>
        <w:t>fr06-07</w:t>
      </w:r>
    </w:p>
    <w:p>
      <w:pPr>
        <w:pStyle w:val="Style10"/>
        <w:keepNext w:val="0"/>
        <w:keepLines w:val="0"/>
        <w:framePr w:w="5213" w:h="5179" w:wrap="none" w:hAnchor="page" w:x="1187" w:y="4327"/>
        <w:widowControl w:val="0"/>
        <w:shd w:val="clear" w:color="auto" w:fill="auto"/>
        <w:tabs>
          <w:tab w:pos="5145" w:val="right"/>
          <w:tab w:pos="5145" w:val="right"/>
        </w:tabs>
        <w:bidi w:val="0"/>
        <w:spacing w:before="0" w:after="0" w:line="240" w:lineRule="auto"/>
        <w:ind w:left="0" w:right="0" w:firstLine="340"/>
        <w:jc w:val="left"/>
      </w:pPr>
      <w:r>
        <w:rPr>
          <w:color w:val="000000"/>
          <w:spacing w:val="0"/>
          <w:w w:val="100"/>
          <w:position w:val="0"/>
        </w:rPr>
        <w:t>А06.01.007.001, А06.03.065,</w:t>
        <w:tab/>
        <w:t>Фракции:</w:t>
        <w:tab/>
      </w:r>
      <w:r>
        <w:rPr>
          <w:color w:val="000000"/>
          <w:spacing w:val="0"/>
          <w:w w:val="100"/>
          <w:position w:val="0"/>
        </w:rPr>
        <w:t>fr06-07,</w:t>
      </w:r>
    </w:p>
    <w:p>
      <w:pPr>
        <w:pStyle w:val="Style10"/>
        <w:keepNext w:val="0"/>
        <w:keepLines w:val="0"/>
        <w:framePr w:w="5213" w:h="5179" w:wrap="none" w:hAnchor="page" w:x="1187" w:y="4327"/>
        <w:widowControl w:val="0"/>
        <w:shd w:val="clear" w:color="auto" w:fill="auto"/>
        <w:tabs>
          <w:tab w:pos="5045" w:val="right"/>
        </w:tabs>
        <w:bidi w:val="0"/>
        <w:spacing w:before="0" w:after="0" w:line="240" w:lineRule="auto"/>
        <w:ind w:left="0" w:right="0" w:firstLine="0"/>
        <w:jc w:val="left"/>
      </w:pPr>
      <w:r>
        <w:rPr>
          <w:color w:val="000000"/>
          <w:spacing w:val="0"/>
          <w:w w:val="100"/>
          <w:position w:val="0"/>
        </w:rPr>
        <w:t>А06.04.018, А06.08.008, А06.09.009,</w:t>
        <w:tab/>
      </w:r>
      <w:r>
        <w:rPr>
          <w:color w:val="000000"/>
          <w:spacing w:val="0"/>
          <w:w w:val="100"/>
          <w:position w:val="0"/>
        </w:rPr>
        <w:t>fr08-10, frll-20</w:t>
      </w:r>
    </w:p>
    <w:p>
      <w:pPr>
        <w:pStyle w:val="Style10"/>
        <w:keepNext w:val="0"/>
        <w:keepLines w:val="0"/>
        <w:framePr w:w="5213" w:h="5179" w:wrap="none" w:hAnchor="page" w:x="1187" w:y="4327"/>
        <w:widowControl w:val="0"/>
        <w:shd w:val="clear" w:color="auto" w:fill="auto"/>
        <w:bidi w:val="0"/>
        <w:spacing w:before="0" w:after="0" w:line="240" w:lineRule="auto"/>
        <w:ind w:left="0" w:right="0" w:firstLine="0"/>
        <w:jc w:val="left"/>
      </w:pPr>
      <w:r>
        <w:rPr>
          <w:color w:val="000000"/>
          <w:spacing w:val="0"/>
          <w:w w:val="100"/>
          <w:position w:val="0"/>
        </w:rPr>
        <w:t>A06.11.003, A06.20.007, A06.23.005,</w:t>
      </w:r>
    </w:p>
    <w:p>
      <w:pPr>
        <w:pStyle w:val="Style10"/>
        <w:keepNext w:val="0"/>
        <w:keepLines w:val="0"/>
        <w:framePr w:w="5213" w:h="5179" w:wrap="none" w:hAnchor="page" w:x="1187" w:y="4327"/>
        <w:widowControl w:val="0"/>
        <w:shd w:val="clear" w:color="auto" w:fill="auto"/>
        <w:bidi w:val="0"/>
        <w:spacing w:before="0" w:after="0" w:line="240" w:lineRule="auto"/>
        <w:ind w:left="0" w:right="0" w:firstLine="340"/>
        <w:jc w:val="both"/>
      </w:pPr>
      <w:r>
        <w:rPr>
          <w:color w:val="000000"/>
          <w:spacing w:val="0"/>
          <w:w w:val="100"/>
          <w:position w:val="0"/>
        </w:rPr>
        <w:t>A07.01.004, A07.03.002.001,</w:t>
      </w:r>
    </w:p>
    <w:p>
      <w:pPr>
        <w:pStyle w:val="Style10"/>
        <w:keepNext w:val="0"/>
        <w:keepLines w:val="0"/>
        <w:framePr w:w="5213" w:h="5179" w:wrap="none" w:hAnchor="page" w:x="1187" w:y="4327"/>
        <w:widowControl w:val="0"/>
        <w:shd w:val="clear" w:color="auto" w:fill="auto"/>
        <w:bidi w:val="0"/>
        <w:spacing w:before="0" w:after="0" w:line="240" w:lineRule="auto"/>
        <w:ind w:left="0" w:right="0" w:firstLine="180"/>
        <w:jc w:val="both"/>
      </w:pPr>
      <w:r>
        <w:rPr>
          <w:color w:val="000000"/>
          <w:spacing w:val="0"/>
          <w:w w:val="100"/>
          <w:position w:val="0"/>
        </w:rPr>
        <w:t>A07.03.002.002, A07.06.002.001,</w:t>
      </w:r>
    </w:p>
    <w:p>
      <w:pPr>
        <w:pStyle w:val="Style10"/>
        <w:keepNext w:val="0"/>
        <w:keepLines w:val="0"/>
        <w:framePr w:w="5213" w:h="5179" w:wrap="none" w:hAnchor="page" w:x="1187" w:y="4327"/>
        <w:widowControl w:val="0"/>
        <w:shd w:val="clear" w:color="auto" w:fill="auto"/>
        <w:bidi w:val="0"/>
        <w:spacing w:before="0" w:after="0" w:line="240" w:lineRule="auto"/>
        <w:ind w:left="0" w:right="0" w:firstLine="340"/>
        <w:jc w:val="both"/>
      </w:pPr>
      <w:r>
        <w:rPr>
          <w:color w:val="000000"/>
          <w:spacing w:val="0"/>
          <w:w w:val="100"/>
          <w:position w:val="0"/>
        </w:rPr>
        <w:t>A07.06.002.002, A07.06.004,</w:t>
      </w:r>
    </w:p>
    <w:p>
      <w:pPr>
        <w:pStyle w:val="Style10"/>
        <w:keepNext w:val="0"/>
        <w:keepLines w:val="0"/>
        <w:framePr w:w="5213" w:h="5179" w:wrap="none" w:hAnchor="page" w:x="1187" w:y="4327"/>
        <w:widowControl w:val="0"/>
        <w:shd w:val="clear" w:color="auto" w:fill="auto"/>
        <w:bidi w:val="0"/>
        <w:spacing w:before="0" w:after="0" w:line="240" w:lineRule="auto"/>
        <w:ind w:left="0" w:right="0" w:firstLine="180"/>
        <w:jc w:val="both"/>
      </w:pPr>
      <w:r>
        <w:rPr>
          <w:color w:val="000000"/>
          <w:spacing w:val="0"/>
          <w:w w:val="100"/>
          <w:position w:val="0"/>
        </w:rPr>
        <w:t>A07.07.001.001, A07.07.001.002,</w:t>
      </w:r>
    </w:p>
    <w:p>
      <w:pPr>
        <w:pStyle w:val="Style10"/>
        <w:keepNext w:val="0"/>
        <w:keepLines w:val="0"/>
        <w:framePr w:w="5213" w:h="5179" w:wrap="none" w:hAnchor="page" w:x="1187" w:y="4327"/>
        <w:widowControl w:val="0"/>
        <w:shd w:val="clear" w:color="auto" w:fill="auto"/>
        <w:bidi w:val="0"/>
        <w:spacing w:before="0" w:after="0" w:line="240" w:lineRule="auto"/>
        <w:ind w:left="0" w:right="0" w:firstLine="180"/>
        <w:jc w:val="both"/>
      </w:pPr>
      <w:r>
        <w:rPr>
          <w:color w:val="000000"/>
          <w:spacing w:val="0"/>
          <w:w w:val="100"/>
          <w:position w:val="0"/>
        </w:rPr>
        <w:t>A07.07.003.001, A07.07.003.002,</w:t>
      </w:r>
    </w:p>
    <w:p>
      <w:pPr>
        <w:pStyle w:val="Style10"/>
        <w:keepNext w:val="0"/>
        <w:keepLines w:val="0"/>
        <w:framePr w:w="5213" w:h="5179" w:wrap="none" w:hAnchor="page" w:x="1187" w:y="4327"/>
        <w:widowControl w:val="0"/>
        <w:shd w:val="clear" w:color="auto" w:fill="auto"/>
        <w:bidi w:val="0"/>
        <w:spacing w:before="0" w:after="0" w:line="240" w:lineRule="auto"/>
        <w:ind w:left="0" w:right="0" w:firstLine="340"/>
        <w:jc w:val="both"/>
      </w:pPr>
      <w:r>
        <w:rPr>
          <w:color w:val="000000"/>
          <w:spacing w:val="0"/>
          <w:w w:val="100"/>
          <w:position w:val="0"/>
        </w:rPr>
        <w:t>A07.07.005, A07.08.001.001,</w:t>
      </w:r>
    </w:p>
    <w:p>
      <w:pPr>
        <w:pStyle w:val="Style10"/>
        <w:keepNext w:val="0"/>
        <w:keepLines w:val="0"/>
        <w:framePr w:w="5213" w:h="5179" w:wrap="none" w:hAnchor="page" w:x="1187" w:y="4327"/>
        <w:widowControl w:val="0"/>
        <w:shd w:val="clear" w:color="auto" w:fill="auto"/>
        <w:bidi w:val="0"/>
        <w:spacing w:before="0" w:after="0" w:line="240" w:lineRule="auto"/>
        <w:ind w:left="0" w:right="0" w:firstLine="180"/>
        <w:jc w:val="both"/>
      </w:pPr>
      <w:r>
        <w:rPr>
          <w:color w:val="000000"/>
          <w:spacing w:val="0"/>
          <w:w w:val="100"/>
          <w:position w:val="0"/>
        </w:rPr>
        <w:t>A07.08.001.002, A07.09.001.001,</w:t>
      </w:r>
    </w:p>
    <w:p>
      <w:pPr>
        <w:pStyle w:val="Style10"/>
        <w:keepNext w:val="0"/>
        <w:keepLines w:val="0"/>
        <w:framePr w:w="5213" w:h="5179" w:wrap="none" w:hAnchor="page" w:x="1187" w:y="4327"/>
        <w:widowControl w:val="0"/>
        <w:shd w:val="clear" w:color="auto" w:fill="auto"/>
        <w:bidi w:val="0"/>
        <w:spacing w:before="0" w:after="0" w:line="240" w:lineRule="auto"/>
        <w:ind w:left="0" w:right="0" w:firstLine="340"/>
        <w:jc w:val="both"/>
      </w:pPr>
      <w:r>
        <w:rPr>
          <w:color w:val="000000"/>
          <w:spacing w:val="0"/>
          <w:w w:val="100"/>
          <w:position w:val="0"/>
        </w:rPr>
        <w:t>A07.09.001.002, A07.09.002,</w:t>
      </w:r>
    </w:p>
    <w:p>
      <w:pPr>
        <w:pStyle w:val="Style10"/>
        <w:keepNext w:val="0"/>
        <w:keepLines w:val="0"/>
        <w:framePr w:w="5213" w:h="5179" w:wrap="none" w:hAnchor="page" w:x="1187" w:y="4327"/>
        <w:widowControl w:val="0"/>
        <w:shd w:val="clear" w:color="auto" w:fill="auto"/>
        <w:bidi w:val="0"/>
        <w:spacing w:before="0" w:after="0" w:line="240" w:lineRule="auto"/>
        <w:ind w:left="0" w:right="0" w:firstLine="180"/>
        <w:jc w:val="both"/>
      </w:pPr>
      <w:r>
        <w:rPr>
          <w:color w:val="000000"/>
          <w:spacing w:val="0"/>
          <w:w w:val="100"/>
          <w:position w:val="0"/>
        </w:rPr>
        <w:t>A07.11.001.001, A07.11.001.002,</w:t>
      </w:r>
    </w:p>
    <w:p>
      <w:pPr>
        <w:pStyle w:val="Style10"/>
        <w:keepNext w:val="0"/>
        <w:keepLines w:val="0"/>
        <w:framePr w:w="5213" w:h="5179" w:wrap="none" w:hAnchor="page" w:x="1187" w:y="4327"/>
        <w:widowControl w:val="0"/>
        <w:shd w:val="clear" w:color="auto" w:fill="auto"/>
        <w:bidi w:val="0"/>
        <w:spacing w:before="0" w:after="0" w:line="240" w:lineRule="auto"/>
        <w:ind w:left="0" w:right="0" w:firstLine="520"/>
        <w:jc w:val="left"/>
      </w:pPr>
      <w:r>
        <w:rPr>
          <w:color w:val="000000"/>
          <w:spacing w:val="0"/>
          <w:w w:val="100"/>
          <w:position w:val="0"/>
        </w:rPr>
        <w:t>A07.12.001, A07.14.001,</w:t>
      </w:r>
    </w:p>
    <w:p>
      <w:pPr>
        <w:pStyle w:val="Style10"/>
        <w:keepNext w:val="0"/>
        <w:keepLines w:val="0"/>
        <w:framePr w:w="5213" w:h="5179" w:wrap="none" w:hAnchor="page" w:x="1187" w:y="4327"/>
        <w:widowControl w:val="0"/>
        <w:shd w:val="clear" w:color="auto" w:fill="auto"/>
        <w:bidi w:val="0"/>
        <w:spacing w:before="0" w:after="0" w:line="240" w:lineRule="auto"/>
        <w:ind w:left="0" w:right="0" w:firstLine="340"/>
        <w:jc w:val="both"/>
      </w:pPr>
      <w:r>
        <w:rPr>
          <w:color w:val="000000"/>
          <w:spacing w:val="0"/>
          <w:w w:val="100"/>
          <w:position w:val="0"/>
        </w:rPr>
        <w:t>A07.14.001.002, A07.15.001,</w:t>
      </w:r>
    </w:p>
    <w:p>
      <w:pPr>
        <w:pStyle w:val="Style10"/>
        <w:keepNext w:val="0"/>
        <w:keepLines w:val="0"/>
        <w:framePr w:w="5213" w:h="5179" w:wrap="none" w:hAnchor="page" w:x="1187" w:y="4327"/>
        <w:widowControl w:val="0"/>
        <w:shd w:val="clear" w:color="auto" w:fill="auto"/>
        <w:bidi w:val="0"/>
        <w:spacing w:before="0" w:after="0" w:line="240" w:lineRule="auto"/>
        <w:ind w:left="0" w:right="0" w:firstLine="180"/>
        <w:jc w:val="both"/>
      </w:pPr>
      <w:r>
        <w:rPr>
          <w:color w:val="000000"/>
          <w:spacing w:val="0"/>
          <w:w w:val="100"/>
          <w:position w:val="0"/>
        </w:rPr>
        <w:t>A07.15.001.001, A07.16.001.001,</w:t>
      </w:r>
    </w:p>
    <w:p>
      <w:pPr>
        <w:pStyle w:val="Style10"/>
        <w:keepNext w:val="0"/>
        <w:keepLines w:val="0"/>
        <w:framePr w:w="5213" w:h="5179" w:wrap="none" w:hAnchor="page" w:x="1187" w:y="4327"/>
        <w:widowControl w:val="0"/>
        <w:shd w:val="clear" w:color="auto" w:fill="auto"/>
        <w:bidi w:val="0"/>
        <w:spacing w:before="0" w:after="0" w:line="240" w:lineRule="auto"/>
        <w:ind w:left="0" w:right="0" w:firstLine="180"/>
        <w:jc w:val="both"/>
      </w:pPr>
      <w:r>
        <w:rPr>
          <w:color w:val="000000"/>
          <w:spacing w:val="0"/>
          <w:w w:val="100"/>
          <w:position w:val="0"/>
        </w:rPr>
        <w:t>A07.16.001.002, A07.18.001.001,</w:t>
      </w:r>
    </w:p>
    <w:p>
      <w:pPr>
        <w:pStyle w:val="Style10"/>
        <w:keepNext w:val="0"/>
        <w:keepLines w:val="0"/>
        <w:framePr w:w="5213" w:h="5179" w:wrap="none" w:hAnchor="page" w:x="1187" w:y="4327"/>
        <w:widowControl w:val="0"/>
        <w:shd w:val="clear" w:color="auto" w:fill="auto"/>
        <w:bidi w:val="0"/>
        <w:spacing w:before="0" w:after="0" w:line="240" w:lineRule="auto"/>
        <w:ind w:left="0" w:right="0" w:firstLine="180"/>
        <w:jc w:val="both"/>
      </w:pPr>
      <w:r>
        <w:rPr>
          <w:color w:val="000000"/>
          <w:spacing w:val="0"/>
          <w:w w:val="100"/>
          <w:position w:val="0"/>
        </w:rPr>
        <w:t>A07.18.001.002, A07.19.001.001,</w:t>
      </w:r>
    </w:p>
    <w:p>
      <w:pPr>
        <w:pStyle w:val="Style10"/>
        <w:keepNext w:val="0"/>
        <w:keepLines w:val="0"/>
        <w:framePr w:w="5213" w:h="5179" w:wrap="none" w:hAnchor="page" w:x="1187" w:y="4327"/>
        <w:widowControl w:val="0"/>
        <w:shd w:val="clear" w:color="auto" w:fill="auto"/>
        <w:bidi w:val="0"/>
        <w:spacing w:before="0" w:after="0" w:line="240" w:lineRule="auto"/>
        <w:ind w:left="0" w:right="0" w:firstLine="180"/>
        <w:jc w:val="both"/>
      </w:pPr>
      <w:r>
        <w:rPr>
          <w:color w:val="000000"/>
          <w:spacing w:val="0"/>
          <w:w w:val="100"/>
          <w:position w:val="0"/>
        </w:rPr>
        <w:t>A07.19.001.002, A07.20.001.001,</w:t>
      </w:r>
    </w:p>
    <w:p>
      <w:pPr>
        <w:pStyle w:val="Style10"/>
        <w:keepNext w:val="0"/>
        <w:keepLines w:val="0"/>
        <w:framePr w:w="5213" w:h="5179" w:wrap="none" w:hAnchor="page" w:x="1187" w:y="4327"/>
        <w:widowControl w:val="0"/>
        <w:shd w:val="clear" w:color="auto" w:fill="auto"/>
        <w:bidi w:val="0"/>
        <w:spacing w:before="0" w:after="0" w:line="240" w:lineRule="auto"/>
        <w:ind w:left="0" w:right="0" w:firstLine="180"/>
        <w:jc w:val="both"/>
      </w:pPr>
      <w:r>
        <w:rPr>
          <w:color w:val="000000"/>
          <w:spacing w:val="0"/>
          <w:w w:val="100"/>
          <w:position w:val="0"/>
        </w:rPr>
        <w:t>A07.20.001.002, A07.20.003.001,</w:t>
      </w:r>
    </w:p>
    <w:p>
      <w:pPr>
        <w:pStyle w:val="Style10"/>
        <w:keepNext w:val="0"/>
        <w:keepLines w:val="0"/>
        <w:framePr w:w="5213" w:h="5179" w:wrap="none" w:hAnchor="page" w:x="1187" w:y="4327"/>
        <w:widowControl w:val="0"/>
        <w:shd w:val="clear" w:color="auto" w:fill="auto"/>
        <w:bidi w:val="0"/>
        <w:spacing w:before="0" w:after="0" w:line="240" w:lineRule="auto"/>
        <w:ind w:left="0" w:right="0" w:firstLine="340"/>
        <w:jc w:val="both"/>
      </w:pPr>
      <w:r>
        <w:rPr>
          <w:color w:val="000000"/>
          <w:spacing w:val="0"/>
          <w:w w:val="100"/>
          <w:position w:val="0"/>
        </w:rPr>
        <w:t>A07.20.003.002, A07.21.001,</w:t>
      </w:r>
    </w:p>
    <w:p>
      <w:pPr>
        <w:pStyle w:val="Style10"/>
        <w:keepNext w:val="0"/>
        <w:keepLines w:val="0"/>
        <w:framePr w:w="403" w:h="806" w:wrap="none" w:hAnchor="page" w:x="7345" w:y="4327"/>
        <w:widowControl w:val="0"/>
        <w:shd w:val="clear" w:color="auto" w:fill="auto"/>
        <w:bidi w:val="0"/>
        <w:spacing w:before="0" w:after="320" w:line="240" w:lineRule="auto"/>
        <w:ind w:left="0" w:right="0" w:firstLine="0"/>
        <w:jc w:val="left"/>
      </w:pPr>
      <w:r>
        <w:rPr>
          <w:color w:val="000000"/>
          <w:spacing w:val="0"/>
          <w:w w:val="100"/>
          <w:position w:val="0"/>
        </w:rPr>
        <w:t>1Д4</w:t>
      </w:r>
    </w:p>
    <w:p>
      <w:pPr>
        <w:pStyle w:val="Style10"/>
        <w:keepNext w:val="0"/>
        <w:keepLines w:val="0"/>
        <w:framePr w:w="403" w:h="806" w:wrap="none" w:hAnchor="page" w:x="7345" w:y="4327"/>
        <w:widowControl w:val="0"/>
        <w:shd w:val="clear" w:color="auto" w:fill="auto"/>
        <w:bidi w:val="0"/>
        <w:spacing w:before="0" w:after="0" w:line="240" w:lineRule="auto"/>
        <w:ind w:left="0" w:right="0" w:firstLine="0"/>
        <w:jc w:val="left"/>
      </w:pPr>
      <w:r>
        <w:rPr>
          <w:color w:val="000000"/>
          <w:spacing w:val="0"/>
          <w:w w:val="100"/>
          <w:position w:val="0"/>
        </w:rPr>
        <w:t>2,46</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headerReference w:type="default" r:id="rId361"/>
          <w:footerReference w:type="default" r:id="rId362"/>
          <w:headerReference w:type="even" r:id="rId363"/>
          <w:footerReference w:type="even" r:id="rId364"/>
          <w:footnotePr>
            <w:pos w:val="pageBottom"/>
            <w:numFmt w:val="decimal"/>
            <w:numStart w:val="2"/>
            <w:numRestart w:val="continuous"/>
            <w15:footnoteColumns w:val="1"/>
          </w:footnotePr>
          <w:pgSz w:w="9149" w:h="11909"/>
          <w:pgMar w:top="1103" w:right="912" w:bottom="1103" w:left="379" w:header="0" w:footer="675" w:gutter="0"/>
          <w:pgNumType w:start="9"/>
          <w:cols w:space="720"/>
          <w:noEndnote/>
          <w:rtlGutter w:val="0"/>
          <w:docGrid w:linePitch="360"/>
        </w:sectPr>
      </w:pP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1699" w:line="1" w:lineRule="exact"/>
      </w:pPr>
    </w:p>
    <w:p>
      <w:pPr>
        <w:pStyle w:val="Style10"/>
        <w:keepNext w:val="0"/>
        <w:keepLines w:val="0"/>
        <w:widowControl w:val="0"/>
        <w:shd w:val="clear" w:color="auto" w:fill="auto"/>
        <w:tabs>
          <w:tab w:pos="1118" w:val="left"/>
        </w:tabs>
        <w:bidi w:val="0"/>
        <w:spacing w:before="0" w:after="0" w:line="240" w:lineRule="auto"/>
        <w:ind w:left="0" w:right="0" w:firstLine="0"/>
        <w:jc w:val="left"/>
      </w:pPr>
      <w:r>
        <mc:AlternateContent>
          <mc:Choice Requires="wps">
            <w:drawing>
              <wp:anchor distT="0" distB="723900" distL="114300" distR="114300" simplePos="0" relativeHeight="125830020" behindDoc="0" locked="0" layoutInCell="1" allowOverlap="1">
                <wp:simplePos x="0" y="0"/>
                <wp:positionH relativeFrom="page">
                  <wp:posOffset>1743710</wp:posOffset>
                </wp:positionH>
                <wp:positionV relativeFrom="paragraph">
                  <wp:posOffset>152400</wp:posOffset>
                </wp:positionV>
                <wp:extent cx="640080" cy="164465"/>
                <wp:wrapTopAndBottom/>
                <wp:docPr id="1386" name="Shape 1386"/>
                <a:graphic xmlns:a="http://schemas.openxmlformats.org/drawingml/2006/main">
                  <a:graphicData uri="http://schemas.microsoft.com/office/word/2010/wordprocessingShape">
                    <wps:wsp>
                      <wps:cNvSpPr txBox="1"/>
                      <wps:spPr>
                        <a:xfrm>
                          <a:ext cx="640080"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4)</w:t>
                            </w:r>
                          </w:p>
                        </w:txbxContent>
                      </wps:txbx>
                      <wps:bodyPr wrap="none" lIns="0" tIns="0" rIns="0" bIns="0">
                        <a:noAutoFit/>
                      </wps:bodyPr>
                    </wps:wsp>
                  </a:graphicData>
                </a:graphic>
              </wp:anchor>
            </w:drawing>
          </mc:Choice>
          <mc:Fallback>
            <w:pict>
              <v:shape id="_x0000_s2412" type="#_x0000_t202" style="position:absolute;margin-left:137.30000000000001pt;margin-top:12.pt;width:50.399999999999999pt;height:12.950000000000001pt;z-index:-125828733;mso-wrap-distance-left:9.pt;mso-wrap-distance-right:9.pt;mso-wrap-distance-bottom:57.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4)</w:t>
                      </w:r>
                    </w:p>
                  </w:txbxContent>
                </v:textbox>
                <w10:wrap type="topAndBottom" anchorx="page"/>
              </v:shape>
            </w:pict>
          </mc:Fallback>
        </mc:AlternateContent>
      </w:r>
      <w:r>
        <w:rPr>
          <w:color w:val="000000"/>
          <w:spacing w:val="0"/>
          <w:w w:val="100"/>
          <w:position w:val="0"/>
        </w:rPr>
        <w:t>S119.078</w:t>
        <w:tab/>
        <w:t xml:space="preserve">178 </w:t>
      </w:r>
      <w:r>
        <w:rPr>
          <w:color w:val="000000"/>
          <w:spacing w:val="0"/>
          <w:w w:val="100"/>
          <w:position w:val="0"/>
        </w:rPr>
        <w:t>Лучевая терапия</w:t>
      </w:r>
    </w:p>
    <w:p>
      <w:pPr>
        <w:widowControl w:val="0"/>
        <w:spacing w:after="99" w:line="1" w:lineRule="exact"/>
      </w:pPr>
    </w:p>
    <w:tbl>
      <w:tblPr>
        <w:tblOverlap w:val="never"/>
        <w:jc w:val="left"/>
        <w:tblLayout w:type="fixed"/>
      </w:tblPr>
      <w:tblGrid>
        <w:gridCol w:w="922"/>
        <w:gridCol w:w="2347"/>
      </w:tblGrid>
      <w:tr>
        <w:trPr>
          <w:trHeight w:val="50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S119.079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880" w:right="0" w:hanging="680"/>
              <w:jc w:val="left"/>
              <w:rPr>
                <w:sz w:val="20"/>
                <w:szCs w:val="20"/>
              </w:rPr>
            </w:pPr>
            <w:r>
              <w:rPr>
                <w:color w:val="000000"/>
                <w:spacing w:val="0"/>
                <w:w w:val="100"/>
                <w:position w:val="0"/>
                <w:sz w:val="20"/>
                <w:szCs w:val="20"/>
              </w:rPr>
              <w:t>179 Лучевая терапия (уровень 5)</w:t>
            </w:r>
          </w:p>
        </w:tc>
      </w:tr>
      <w:tr>
        <w:trPr>
          <w:trHeight w:val="5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S119.080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880" w:right="0" w:hanging="680"/>
              <w:jc w:val="left"/>
              <w:rPr>
                <w:sz w:val="20"/>
                <w:szCs w:val="20"/>
              </w:rPr>
            </w:pPr>
            <w:r>
              <w:rPr>
                <w:color w:val="000000"/>
                <w:spacing w:val="0"/>
                <w:w w:val="100"/>
                <w:position w:val="0"/>
                <w:sz w:val="20"/>
                <w:szCs w:val="20"/>
              </w:rPr>
              <w:t>180 Лучевая терапия (уровень 6)</w:t>
            </w:r>
          </w:p>
        </w:tc>
      </w:tr>
    </w:tbl>
    <w:p>
      <w:pPr>
        <w:sectPr>
          <w:headerReference w:type="default" r:id="rId365"/>
          <w:footerReference w:type="default" r:id="rId366"/>
          <w:headerReference w:type="even" r:id="rId367"/>
          <w:footerReference w:type="even" r:id="rId368"/>
          <w:footnotePr>
            <w:pos w:val="pageBottom"/>
            <w:numFmt w:val="decimal"/>
            <w:numStart w:val="2"/>
            <w:numRestart w:val="continuous"/>
            <w15:footnoteColumns w:val="1"/>
          </w:footnotePr>
          <w:pgSz w:w="9149" w:h="11909"/>
          <w:pgMar w:top="1133" w:right="365" w:bottom="1133" w:left="816" w:header="0" w:footer="705" w:gutter="0"/>
          <w:pgNumType w:start="405"/>
          <w:cols w:space="720"/>
          <w:noEndnote/>
          <w:rtlGutter w:val="0"/>
          <w:docGrid w:linePitch="360"/>
        </w:sectPr>
      </w:pPr>
    </w:p>
    <w:p>
      <w:pPr>
        <w:pStyle w:val="Style10"/>
        <w:keepNext w:val="0"/>
        <w:keepLines w:val="0"/>
        <w:framePr w:w="3264" w:h="499" w:wrap="none" w:hAnchor="page" w:x="1115" w:y="121"/>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739" w:y="6"/>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6860" w:y="1"/>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3125" w:h="3442" w:wrap="none" w:hAnchor="page" w:x="1187" w:y="956"/>
        <w:widowControl w:val="0"/>
        <w:shd w:val="clear" w:color="auto" w:fill="auto"/>
        <w:bidi w:val="0"/>
        <w:spacing w:before="0" w:after="80" w:line="240" w:lineRule="auto"/>
        <w:ind w:left="0" w:right="0" w:firstLine="0"/>
        <w:jc w:val="center"/>
      </w:pPr>
      <w:r>
        <w:rPr>
          <w:color w:val="000000"/>
          <w:spacing w:val="0"/>
          <w:w w:val="100"/>
          <w:position w:val="0"/>
        </w:rPr>
        <w:t>А07.21.001.002, А07.22.001.001,</w:t>
        <w:br/>
        <w:t>А07.22.001.002, А07.23.001,</w:t>
        <w:br/>
        <w:t>А07.23.001.002, А07.23.002,</w:t>
        <w:br/>
        <w:t>А07.26.002, А07.28.001.001,</w:t>
        <w:br/>
        <w:t>А07.28.001.002, А07.30.002,</w:t>
        <w:br/>
        <w:t>А07.30.025.001, А07.30.025.002</w:t>
      </w:r>
    </w:p>
    <w:p>
      <w:pPr>
        <w:pStyle w:val="Style10"/>
        <w:keepNext w:val="0"/>
        <w:keepLines w:val="0"/>
        <w:framePr w:w="3125" w:h="3442" w:wrap="none" w:hAnchor="page" w:x="1187" w:y="956"/>
        <w:widowControl w:val="0"/>
        <w:shd w:val="clear" w:color="auto" w:fill="auto"/>
        <w:bidi w:val="0"/>
        <w:spacing w:before="0" w:after="0" w:line="240" w:lineRule="auto"/>
        <w:ind w:left="340" w:right="0" w:firstLine="0"/>
        <w:jc w:val="both"/>
      </w:pPr>
      <w:r>
        <w:rPr>
          <w:color w:val="000000"/>
          <w:spacing w:val="0"/>
          <w:w w:val="100"/>
          <w:position w:val="0"/>
        </w:rPr>
        <w:t>А07.07.002, А07.07.002.001, А07.07.004, А07.07.004.001,</w:t>
      </w:r>
    </w:p>
    <w:p>
      <w:pPr>
        <w:pStyle w:val="Style10"/>
        <w:keepNext w:val="0"/>
        <w:keepLines w:val="0"/>
        <w:framePr w:w="3125" w:h="3442" w:wrap="none" w:hAnchor="page" w:x="1187" w:y="956"/>
        <w:widowControl w:val="0"/>
        <w:shd w:val="clear" w:color="auto" w:fill="auto"/>
        <w:bidi w:val="0"/>
        <w:spacing w:before="0" w:after="0" w:line="240" w:lineRule="auto"/>
        <w:ind w:left="0" w:right="0" w:firstLine="0"/>
        <w:jc w:val="center"/>
      </w:pPr>
      <w:r>
        <w:rPr>
          <w:color w:val="000000"/>
          <w:spacing w:val="0"/>
          <w:w w:val="100"/>
          <w:position w:val="0"/>
        </w:rPr>
        <w:t>А07.08.002, А07.16.002, А07.19.002,</w:t>
        <w:br/>
        <w:t>А07.19.003, А07.20.002,</w:t>
      </w:r>
    </w:p>
    <w:p>
      <w:pPr>
        <w:pStyle w:val="Style10"/>
        <w:keepNext w:val="0"/>
        <w:keepLines w:val="0"/>
        <w:framePr w:w="3125" w:h="3442" w:wrap="none" w:hAnchor="page" w:x="1187" w:y="956"/>
        <w:widowControl w:val="0"/>
        <w:shd w:val="clear" w:color="auto" w:fill="auto"/>
        <w:bidi w:val="0"/>
        <w:spacing w:before="0" w:after="80" w:line="240" w:lineRule="auto"/>
        <w:ind w:left="0" w:right="0" w:firstLine="0"/>
        <w:jc w:val="center"/>
      </w:pPr>
      <w:r>
        <w:rPr>
          <w:color w:val="000000"/>
          <w:spacing w:val="0"/>
          <w:w w:val="100"/>
          <w:position w:val="0"/>
        </w:rPr>
        <w:t>А07.20.002.001, А07.20.003.006,</w:t>
        <w:br/>
        <w:t>А07.21.002, А07.30.004, А07.30.007,</w:t>
        <w:br/>
        <w:t>А07.30.010, А07.30.011, А07.30.013</w:t>
      </w:r>
    </w:p>
    <w:p>
      <w:pPr>
        <w:pStyle w:val="Style10"/>
        <w:keepNext w:val="0"/>
        <w:keepLines w:val="0"/>
        <w:framePr w:w="3125" w:h="3442" w:wrap="none" w:hAnchor="page" w:x="1187" w:y="956"/>
        <w:widowControl w:val="0"/>
        <w:shd w:val="clear" w:color="auto" w:fill="auto"/>
        <w:bidi w:val="0"/>
        <w:spacing w:before="0" w:after="80" w:line="240" w:lineRule="auto"/>
        <w:ind w:left="0" w:right="0" w:firstLine="0"/>
        <w:jc w:val="center"/>
      </w:pPr>
      <w:r>
        <w:rPr>
          <w:color w:val="000000"/>
          <w:spacing w:val="0"/>
          <w:w w:val="100"/>
          <w:position w:val="0"/>
        </w:rPr>
        <w:t>А07.30.009</w:t>
      </w:r>
    </w:p>
    <w:p>
      <w:pPr>
        <w:pStyle w:val="Style10"/>
        <w:keepNext w:val="0"/>
        <w:keepLines w:val="0"/>
        <w:framePr w:w="3125" w:h="4853" w:wrap="none" w:hAnchor="page" w:x="1187" w:y="4705"/>
        <w:widowControl w:val="0"/>
        <w:shd w:val="clear" w:color="auto" w:fill="auto"/>
        <w:bidi w:val="0"/>
        <w:spacing w:before="0" w:after="0" w:line="240" w:lineRule="auto"/>
        <w:ind w:left="0" w:right="0" w:firstLine="0"/>
        <w:jc w:val="center"/>
      </w:pPr>
      <w:r>
        <w:rPr>
          <w:color w:val="000000"/>
          <w:spacing w:val="0"/>
          <w:w w:val="100"/>
          <w:position w:val="0"/>
        </w:rPr>
        <w:t>А06.01.007.001, А06.03.065,</w:t>
        <w:br/>
        <w:t>А06.04.018, А06.08.008, А06.09.009,</w:t>
        <w:br/>
        <w:t>А06.11.003, А06.20.007, А06.23.005,</w:t>
        <w:br/>
        <w:t>А07.01.004, А07.03.002.001,</w:t>
        <w:br/>
        <w:t>А07.03.002.002, А07.06.002.001,</w:t>
      </w:r>
    </w:p>
    <w:p>
      <w:pPr>
        <w:pStyle w:val="Style10"/>
        <w:keepNext w:val="0"/>
        <w:keepLines w:val="0"/>
        <w:framePr w:w="3125" w:h="4853" w:wrap="none" w:hAnchor="page" w:x="1187" w:y="4705"/>
        <w:widowControl w:val="0"/>
        <w:shd w:val="clear" w:color="auto" w:fill="auto"/>
        <w:bidi w:val="0"/>
        <w:spacing w:before="0" w:after="0" w:line="240" w:lineRule="auto"/>
        <w:ind w:left="0" w:right="0" w:firstLine="0"/>
        <w:jc w:val="center"/>
      </w:pPr>
      <w:r>
        <w:rPr>
          <w:color w:val="000000"/>
          <w:spacing w:val="0"/>
          <w:w w:val="100"/>
          <w:position w:val="0"/>
        </w:rPr>
        <w:t>А07.06.002.002, А07.06.004,</w:t>
        <w:br/>
        <w:t>А07.07.001.001, А07.07.001.002,</w:t>
        <w:br/>
        <w:t>А07.07.003.001, А07.07.003.002,</w:t>
      </w:r>
    </w:p>
    <w:p>
      <w:pPr>
        <w:pStyle w:val="Style10"/>
        <w:keepNext w:val="0"/>
        <w:keepLines w:val="0"/>
        <w:framePr w:w="3125" w:h="4853" w:wrap="none" w:hAnchor="page" w:x="1187" w:y="4705"/>
        <w:widowControl w:val="0"/>
        <w:shd w:val="clear" w:color="auto" w:fill="auto"/>
        <w:bidi w:val="0"/>
        <w:spacing w:before="0" w:after="0" w:line="240" w:lineRule="auto"/>
        <w:ind w:left="0" w:right="0" w:firstLine="0"/>
        <w:jc w:val="center"/>
      </w:pPr>
      <w:r>
        <w:rPr>
          <w:color w:val="000000"/>
          <w:spacing w:val="0"/>
          <w:w w:val="100"/>
          <w:position w:val="0"/>
        </w:rPr>
        <w:t>А07.07.005, А07.08.001.001,</w:t>
        <w:br/>
        <w:t>А07.08.001.002, А07.09.001.001,</w:t>
      </w:r>
    </w:p>
    <w:p>
      <w:pPr>
        <w:pStyle w:val="Style10"/>
        <w:keepNext w:val="0"/>
        <w:keepLines w:val="0"/>
        <w:framePr w:w="3125" w:h="4853" w:wrap="none" w:hAnchor="page" w:x="1187" w:y="4705"/>
        <w:widowControl w:val="0"/>
        <w:shd w:val="clear" w:color="auto" w:fill="auto"/>
        <w:bidi w:val="0"/>
        <w:spacing w:before="0" w:after="0" w:line="240" w:lineRule="auto"/>
        <w:ind w:left="0" w:right="0" w:firstLine="0"/>
        <w:jc w:val="center"/>
      </w:pPr>
      <w:r>
        <w:rPr>
          <w:color w:val="000000"/>
          <w:spacing w:val="0"/>
          <w:w w:val="100"/>
          <w:position w:val="0"/>
        </w:rPr>
        <w:t>А07.09.001.002, А07.09.002,</w:t>
        <w:br/>
      </w:r>
      <w:r>
        <w:rPr>
          <w:color w:val="000000"/>
          <w:spacing w:val="0"/>
          <w:w w:val="100"/>
          <w:position w:val="0"/>
        </w:rPr>
        <w:t>A07.ll.001.001, A07.ll.001.002,</w:t>
        <w:br/>
      </w:r>
      <w:r>
        <w:rPr>
          <w:color w:val="000000"/>
          <w:spacing w:val="0"/>
          <w:w w:val="100"/>
          <w:position w:val="0"/>
        </w:rPr>
        <w:t>А07.12.001, А07.14.001,</w:t>
      </w:r>
    </w:p>
    <w:p>
      <w:pPr>
        <w:pStyle w:val="Style10"/>
        <w:keepNext w:val="0"/>
        <w:keepLines w:val="0"/>
        <w:framePr w:w="3125" w:h="4853" w:wrap="none" w:hAnchor="page" w:x="1187" w:y="4705"/>
        <w:widowControl w:val="0"/>
        <w:shd w:val="clear" w:color="auto" w:fill="auto"/>
        <w:bidi w:val="0"/>
        <w:spacing w:before="0" w:after="0" w:line="240" w:lineRule="auto"/>
        <w:ind w:left="0" w:right="0" w:firstLine="0"/>
        <w:jc w:val="center"/>
      </w:pPr>
      <w:r>
        <w:rPr>
          <w:color w:val="000000"/>
          <w:spacing w:val="0"/>
          <w:w w:val="100"/>
          <w:position w:val="0"/>
        </w:rPr>
        <w:t>А07.14.001.002, А07.15.001,</w:t>
        <w:br/>
        <w:t>А07.15.001.001, А07.16.001.001,</w:t>
        <w:br/>
        <w:t>А07.16.001.002, А07.18.001.001,</w:t>
        <w:br/>
        <w:t>А07.18.001.002, А07.19.001.001,</w:t>
        <w:br/>
        <w:t>А07.19.001.002, А07.20.001.001,</w:t>
        <w:br/>
        <w:t>А07.20.001.002, А07.20.003.001,</w:t>
      </w:r>
    </w:p>
    <w:p>
      <w:pPr>
        <w:pStyle w:val="Style10"/>
        <w:keepNext w:val="0"/>
        <w:keepLines w:val="0"/>
        <w:framePr w:w="3125" w:h="4853" w:wrap="none" w:hAnchor="page" w:x="1187" w:y="4705"/>
        <w:widowControl w:val="0"/>
        <w:shd w:val="clear" w:color="auto" w:fill="auto"/>
        <w:bidi w:val="0"/>
        <w:spacing w:before="0" w:after="0" w:line="240" w:lineRule="auto"/>
        <w:ind w:left="0" w:right="0" w:firstLine="0"/>
        <w:jc w:val="center"/>
      </w:pPr>
      <w:r>
        <w:rPr>
          <w:color w:val="000000"/>
          <w:spacing w:val="0"/>
          <w:w w:val="100"/>
          <w:position w:val="0"/>
        </w:rPr>
        <w:t>А07.20.003.002, А07.21.001,</w:t>
        <w:br/>
        <w:t>А07.21.001.002, А07.22.001.001,</w:t>
      </w:r>
    </w:p>
    <w:p>
      <w:pPr>
        <w:pStyle w:val="Style10"/>
        <w:keepNext w:val="0"/>
        <w:keepLines w:val="0"/>
        <w:framePr w:w="2026" w:h="1037" w:wrap="none" w:hAnchor="page" w:x="4609" w:y="4148"/>
        <w:widowControl w:val="0"/>
        <w:shd w:val="clear" w:color="auto" w:fill="auto"/>
        <w:bidi w:val="0"/>
        <w:spacing w:before="0" w:after="80" w:line="240" w:lineRule="auto"/>
        <w:ind w:left="0" w:right="0" w:firstLine="0"/>
        <w:jc w:val="center"/>
      </w:pPr>
      <w:r>
        <w:rPr>
          <w:color w:val="000000"/>
          <w:spacing w:val="0"/>
          <w:w w:val="100"/>
          <w:position w:val="0"/>
        </w:rPr>
        <w:t xml:space="preserve">Фракции: </w:t>
      </w:r>
      <w:r>
        <w:rPr>
          <w:color w:val="000000"/>
          <w:spacing w:val="0"/>
          <w:w w:val="100"/>
          <w:position w:val="0"/>
        </w:rPr>
        <w:t>fr08-10, frll-</w:t>
        <w:br/>
      </w:r>
      <w:r>
        <w:rPr>
          <w:color w:val="000000"/>
          <w:spacing w:val="0"/>
          <w:w w:val="100"/>
          <w:position w:val="0"/>
        </w:rPr>
        <w:t>20</w:t>
      </w:r>
    </w:p>
    <w:p>
      <w:pPr>
        <w:pStyle w:val="Style10"/>
        <w:keepNext w:val="0"/>
        <w:keepLines w:val="0"/>
        <w:framePr w:w="2026" w:h="1037" w:wrap="none" w:hAnchor="page" w:x="4609" w:y="4148"/>
        <w:widowControl w:val="0"/>
        <w:shd w:val="clear" w:color="auto" w:fill="auto"/>
        <w:bidi w:val="0"/>
        <w:spacing w:before="0" w:after="0" w:line="240" w:lineRule="auto"/>
        <w:ind w:left="0" w:right="0" w:firstLine="0"/>
        <w:jc w:val="center"/>
      </w:pPr>
      <w:r>
        <w:rPr>
          <w:color w:val="000000"/>
          <w:spacing w:val="0"/>
          <w:w w:val="100"/>
          <w:position w:val="0"/>
        </w:rPr>
        <w:t xml:space="preserve">Фракции: &amp;21-29, </w:t>
      </w:r>
      <w:r>
        <w:rPr>
          <w:color w:val="000000"/>
          <w:spacing w:val="0"/>
          <w:w w:val="100"/>
          <w:position w:val="0"/>
        </w:rPr>
        <w:t>fr30-</w:t>
        <w:br/>
      </w:r>
      <w:r>
        <w:rPr>
          <w:color w:val="000000"/>
          <w:spacing w:val="0"/>
          <w:w w:val="100"/>
          <w:position w:val="0"/>
        </w:rPr>
        <w:t>32, &amp;33-99</w:t>
      </w:r>
    </w:p>
    <w:p>
      <w:pPr>
        <w:pStyle w:val="Style10"/>
        <w:keepNext w:val="0"/>
        <w:keepLines w:val="0"/>
        <w:framePr w:w="403" w:h="2525" w:wrap="none" w:hAnchor="page" w:x="7345" w:y="2435"/>
        <w:widowControl w:val="0"/>
        <w:shd w:val="clear" w:color="auto" w:fill="auto"/>
        <w:bidi w:val="0"/>
        <w:spacing w:before="0" w:after="1480" w:line="240" w:lineRule="auto"/>
        <w:ind w:left="0" w:right="0" w:firstLine="0"/>
        <w:jc w:val="both"/>
      </w:pPr>
      <w:r>
        <w:rPr>
          <w:color w:val="000000"/>
          <w:spacing w:val="0"/>
          <w:w w:val="100"/>
          <w:position w:val="0"/>
        </w:rPr>
        <w:t>2,51</w:t>
      </w:r>
    </w:p>
    <w:p>
      <w:pPr>
        <w:pStyle w:val="Style10"/>
        <w:keepNext w:val="0"/>
        <w:keepLines w:val="0"/>
        <w:framePr w:w="403" w:h="2525" w:wrap="none" w:hAnchor="page" w:x="7345" w:y="2435"/>
        <w:widowControl w:val="0"/>
        <w:shd w:val="clear" w:color="auto" w:fill="auto"/>
        <w:bidi w:val="0"/>
        <w:spacing w:before="0" w:after="320" w:line="240" w:lineRule="auto"/>
        <w:ind w:left="0" w:right="0" w:firstLine="0"/>
        <w:jc w:val="both"/>
      </w:pPr>
      <w:r>
        <w:rPr>
          <w:color w:val="000000"/>
          <w:spacing w:val="0"/>
          <w:w w:val="100"/>
          <w:position w:val="0"/>
        </w:rPr>
        <w:t>2,82</w:t>
      </w:r>
    </w:p>
    <w:p>
      <w:pPr>
        <w:pStyle w:val="Style10"/>
        <w:keepNext w:val="0"/>
        <w:keepLines w:val="0"/>
        <w:framePr w:w="403" w:h="2525" w:wrap="none" w:hAnchor="page" w:x="7345" w:y="2435"/>
        <w:widowControl w:val="0"/>
        <w:shd w:val="clear" w:color="auto" w:fill="auto"/>
        <w:bidi w:val="0"/>
        <w:spacing w:before="0" w:after="0" w:line="240" w:lineRule="auto"/>
        <w:ind w:left="0" w:right="0" w:firstLine="0"/>
        <w:jc w:val="both"/>
      </w:pPr>
      <w:r>
        <w:rPr>
          <w:color w:val="000000"/>
          <w:spacing w:val="0"/>
          <w:w w:val="100"/>
          <w:position w:val="0"/>
        </w:rPr>
        <w:t>4,51</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headerReference w:type="default" r:id="rId369"/>
          <w:footerReference w:type="default" r:id="rId370"/>
          <w:headerReference w:type="even" r:id="rId371"/>
          <w:footerReference w:type="even" r:id="rId372"/>
          <w:footnotePr>
            <w:pos w:val="pageBottom"/>
            <w:numFmt w:val="decimal"/>
            <w:numStart w:val="2"/>
            <w:numRestart w:val="continuous"/>
            <w15:footnoteColumns w:val="1"/>
          </w:footnotePr>
          <w:pgSz w:w="9149" w:h="11909"/>
          <w:pgMar w:top="1152" w:right="913" w:bottom="1000" w:left="1114" w:header="724" w:footer="572" w:gutter="0"/>
          <w:cols w:space="720"/>
          <w:noEndnote/>
          <w:rtlGutter w:val="0"/>
          <w:docGrid w:linePitch="360"/>
        </w:sectPr>
      </w:pP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1499" w:line="1" w:lineRule="exact"/>
      </w:pPr>
    </w:p>
    <w:p>
      <w:pPr>
        <w:widowControl w:val="0"/>
        <w:spacing w:line="1" w:lineRule="exact"/>
      </w:pPr>
    </w:p>
    <w:tbl>
      <w:tblPr>
        <w:tblOverlap w:val="never"/>
        <w:jc w:val="left"/>
        <w:tblLayout w:type="fixed"/>
      </w:tblPr>
      <w:tblGrid>
        <w:gridCol w:w="922"/>
        <w:gridCol w:w="691"/>
        <w:gridCol w:w="4790"/>
      </w:tblGrid>
      <w:tr>
        <w:trPr>
          <w:trHeight w:val="50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SH9.081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181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Лучевая терапия (уровень 7)</w:t>
            </w:r>
          </w:p>
        </w:tc>
      </w:tr>
      <w:tr>
        <w:trPr>
          <w:trHeight w:val="278"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SH9.082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182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Лучевая терапия</w:t>
            </w:r>
          </w:p>
        </w:tc>
      </w:tr>
      <w:tr>
        <w:trPr>
          <w:trHeight w:val="283"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(уровень 8)</w:t>
            </w:r>
          </w:p>
        </w:tc>
      </w:tr>
      <w:tr>
        <w:trPr>
          <w:trHeight w:val="283"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S119.084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183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Лучевая терапия в</w:t>
            </w:r>
          </w:p>
        </w:tc>
      </w:tr>
    </w:tbl>
    <w:p>
      <w:pPr>
        <w:pStyle w:val="Style19"/>
        <w:keepNext w:val="0"/>
        <w:keepLines w:val="0"/>
        <w:widowControl w:val="0"/>
        <w:shd w:val="clear" w:color="auto" w:fill="auto"/>
        <w:bidi w:val="0"/>
        <w:spacing w:before="0" w:after="0" w:line="240" w:lineRule="auto"/>
        <w:ind w:left="1795" w:right="0" w:firstLine="0"/>
        <w:jc w:val="left"/>
      </w:pPr>
      <w:r>
        <w:rPr>
          <w:color w:val="000000"/>
          <w:spacing w:val="0"/>
          <w:w w:val="100"/>
          <w:position w:val="0"/>
        </w:rPr>
        <w:t>сочетании с лекарственной терапией</w:t>
      </w:r>
    </w:p>
    <w:p>
      <w:pPr>
        <w:pStyle w:val="Style19"/>
        <w:keepNext w:val="0"/>
        <w:keepLines w:val="0"/>
        <w:widowControl w:val="0"/>
        <w:shd w:val="clear" w:color="auto" w:fill="auto"/>
        <w:bidi w:val="0"/>
        <w:spacing w:before="0" w:after="0" w:line="240" w:lineRule="auto"/>
        <w:ind w:left="1795" w:right="0" w:firstLine="0"/>
        <w:jc w:val="left"/>
        <w:sectPr>
          <w:headerReference w:type="default" r:id="rId373"/>
          <w:footerReference w:type="default" r:id="rId374"/>
          <w:headerReference w:type="even" r:id="rId375"/>
          <w:footerReference w:type="even" r:id="rId376"/>
          <w:footnotePr>
            <w:pos w:val="pageBottom"/>
            <w:numFmt w:val="decimal"/>
            <w:numStart w:val="2"/>
            <w:numRestart w:val="continuous"/>
            <w15:footnoteColumns w:val="1"/>
          </w:footnotePr>
          <w:pgSz w:w="9149" w:h="11909"/>
          <w:pgMar w:top="1133" w:right="365" w:bottom="1133" w:left="816" w:header="0" w:footer="705" w:gutter="0"/>
          <w:cols w:space="720"/>
          <w:noEndnote/>
          <w:rtlGutter w:val="0"/>
          <w:docGrid w:linePitch="360"/>
        </w:sectPr>
      </w:pPr>
      <w:r>
        <w:rPr>
          <w:color w:val="000000"/>
          <w:spacing w:val="0"/>
          <w:w w:val="100"/>
          <w:position w:val="0"/>
        </w:rPr>
        <w:t>(уровень 2)</w:t>
      </w:r>
    </w:p>
    <w:p>
      <w:pPr>
        <w:widowControl w:val="0"/>
        <w:spacing w:line="1" w:lineRule="exact"/>
      </w:pPr>
      <w:r>
        <mc:AlternateContent>
          <mc:Choice Requires="wps">
            <w:drawing>
              <wp:anchor distT="0" distB="0" distL="0" distR="0" simplePos="0" relativeHeight="125830022" behindDoc="0" locked="0" layoutInCell="1" allowOverlap="1">
                <wp:simplePos x="0" y="0"/>
                <wp:positionH relativeFrom="page">
                  <wp:posOffset>3008630</wp:posOffset>
                </wp:positionH>
                <wp:positionV relativeFrom="paragraph">
                  <wp:posOffset>12700</wp:posOffset>
                </wp:positionV>
                <wp:extent cx="1118870" cy="475615"/>
                <wp:wrapSquare wrapText="bothSides"/>
                <wp:docPr id="1396" name="Shape 1396"/>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422" type="#_x0000_t202" style="position:absolute;margin-left:236.90000000000001pt;margin-top:1.pt;width:88.100000000000009pt;height:37.450000000000003pt;z-index:-125828731;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024" behindDoc="0" locked="0" layoutInCell="1" allowOverlap="1">
                <wp:simplePos x="0" y="0"/>
                <wp:positionH relativeFrom="page">
                  <wp:posOffset>4355465</wp:posOffset>
                </wp:positionH>
                <wp:positionV relativeFrom="paragraph">
                  <wp:posOffset>12700</wp:posOffset>
                </wp:positionV>
                <wp:extent cx="875030" cy="478790"/>
                <wp:wrapSquare wrapText="bothSides"/>
                <wp:docPr id="1398" name="Shape 1398"/>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424" type="#_x0000_t202" style="position:absolute;margin-left:342.94999999999999pt;margin-top:1.pt;width:68.900000000000006pt;height:37.700000000000003pt;z-index:-12582872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140"/>
        <w:jc w:val="left"/>
        <w:sectPr>
          <w:headerReference w:type="default" r:id="rId377"/>
          <w:footerReference w:type="default" r:id="rId378"/>
          <w:headerReference w:type="even" r:id="rId379"/>
          <w:footerReference w:type="even" r:id="rId380"/>
          <w:footnotePr>
            <w:pos w:val="pageBottom"/>
            <w:numFmt w:val="decimal"/>
            <w:numStart w:val="2"/>
            <w:numRestart w:val="continuous"/>
            <w15:footnoteColumns w:val="1"/>
          </w:footnotePr>
          <w:pgSz w:w="9149" w:h="11909"/>
          <w:pgMar w:top="1152" w:right="4412" w:bottom="1430" w:left="1114" w:header="0" w:footer="1002" w:gutter="0"/>
          <w:cols w:space="720"/>
          <w:noEndnote/>
          <w:rtlGutter w:val="0"/>
          <w:docGrid w:linePitch="360"/>
        </w:sectPr>
      </w:pPr>
      <w:r>
        <w:rPr>
          <w:color w:val="000000"/>
          <w:spacing w:val="0"/>
          <w:w w:val="100"/>
          <w:position w:val="0"/>
        </w:rPr>
        <w:t>Медицинские услуги, являющиеся критерием отнесения случая к группе</w:t>
      </w:r>
    </w:p>
    <w:p>
      <w:pPr>
        <w:widowControl w:val="0"/>
        <w:spacing w:line="109" w:lineRule="exact"/>
        <w:rPr>
          <w:sz w:val="9"/>
          <w:szCs w:val="9"/>
        </w:rPr>
      </w:pPr>
    </w:p>
    <w:p>
      <w:pPr>
        <w:widowControl w:val="0"/>
        <w:spacing w:line="1" w:lineRule="exact"/>
        <w:sectPr>
          <w:footnotePr>
            <w:pos w:val="pageBottom"/>
            <w:numFmt w:val="decimal"/>
            <w:numStart w:val="2"/>
            <w:numRestart w:val="continuous"/>
            <w15:footnoteColumns w:val="1"/>
          </w:footnotePr>
          <w:type w:val="continuous"/>
          <w:pgSz w:w="9149"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А07.22.001.002, А07.23.001,</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А07.23.001.002, А07.23.002,</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А07.26.002, А07.28.001.001,</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А07.28.001.002, А07.30.002,</w:t>
      </w:r>
    </w:p>
    <w:p>
      <w:pPr>
        <w:pStyle w:val="Style10"/>
        <w:keepNext w:val="0"/>
        <w:keepLines w:val="0"/>
        <w:widowControl w:val="0"/>
        <w:shd w:val="clear" w:color="auto" w:fill="auto"/>
        <w:bidi w:val="0"/>
        <w:spacing w:before="0" w:after="100" w:line="240" w:lineRule="auto"/>
        <w:ind w:left="0" w:right="0" w:firstLine="180"/>
        <w:jc w:val="left"/>
      </w:pPr>
      <w:r>
        <w:rPr>
          <w:color w:val="000000"/>
          <w:spacing w:val="0"/>
          <w:w w:val="100"/>
          <w:position w:val="0"/>
        </w:rPr>
        <w:t>А07.30.025.001, А07.30.025.002</w:t>
      </w:r>
    </w:p>
    <w:p>
      <w:pPr>
        <w:pStyle w:val="Style10"/>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А07.30.009</w:t>
      </w:r>
    </w:p>
    <w:p>
      <w:pPr>
        <w:pStyle w:val="Style10"/>
        <w:keepNext w:val="0"/>
        <w:keepLines w:val="0"/>
        <w:widowControl w:val="0"/>
        <w:shd w:val="clear" w:color="auto" w:fill="auto"/>
        <w:bidi w:val="0"/>
        <w:spacing w:before="0" w:after="320" w:line="240" w:lineRule="auto"/>
        <w:ind w:left="0" w:right="0" w:firstLine="340"/>
        <w:jc w:val="both"/>
      </w:pPr>
      <w:r>
        <w:rPr>
          <w:color w:val="000000"/>
          <w:spacing w:val="0"/>
          <w:w w:val="100"/>
          <w:position w:val="0"/>
        </w:rPr>
        <w:t>А07.30.003.002, А07.30.012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А06.01.007.001, А06.03.065,</w:t>
        <w:br/>
        <w:t>А06.04.018, А06.08.008, А06.09.009,</w:t>
        <w:br/>
        <w:t>А06.11.003, А06.20.007, А06.23.005,</w:t>
        <w:br/>
        <w:t>А07.01.004, А07.03.002.001,</w:t>
        <w:br/>
        <w:t>А07.03.002.002, А07.06.002.001,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А07.06.002.002, А07.06.004,</w:t>
        <w:br/>
        <w:t>А07.07.001.001, А07.07.001.002,</w:t>
        <w:br/>
        <w:t>А07.07.003.001, А07.07.003.002,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А07.07.005, А07.08.001.001,</w:t>
        <w:br/>
        <w:t>А07.08.001.002, А07.09.001.001,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А07.09.001.002, А07.09.002,</w:t>
        <w:br/>
        <w:t>А07.11.001.001, А07.11.001.002,</w:t>
        <w:br/>
        <w:t>А07.12.001, А07.14.001,</w:t>
      </w:r>
    </w:p>
    <w:p>
      <w:pPr>
        <w:pStyle w:val="Style10"/>
        <w:keepNext w:val="0"/>
        <w:keepLines w:val="0"/>
        <w:widowControl w:val="0"/>
        <w:shd w:val="clear" w:color="auto" w:fill="auto"/>
        <w:bidi w:val="0"/>
        <w:spacing w:before="0" w:after="0" w:line="240" w:lineRule="auto"/>
        <w:ind w:left="180" w:right="0" w:firstLine="160"/>
        <w:jc w:val="both"/>
      </w:pPr>
      <w:r>
        <w:rPr>
          <w:color w:val="000000"/>
          <w:spacing w:val="0"/>
          <w:w w:val="100"/>
          <w:position w:val="0"/>
        </w:rPr>
        <w:t>А07.14.001.002, А07.15.001, А07.15.001.001, А07.16.001.001, А07.16.001.002, А07.18.001.001, А07.18.001.002, А07.19.001.001, А07.19.001.002, А07.20.001.001, А07.20.001.002, А07.20.003.001,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А07.20.003.002, А07.21.001,</w:t>
        <w:br/>
        <w:t>А07.21.001.002, А07.22.001.001,</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А07.22.001.002, А07.23.001,</w:t>
      </w:r>
    </w:p>
    <w:p>
      <w:pPr>
        <w:pStyle w:val="Style10"/>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А07.23.001.002, А07.23.002,</w:t>
        <w:br/>
        <w:t>А07.26.002, А07.28.001.001,</w:t>
        <w:br/>
        <w:t>А07.28.001.002, А07.30.002,</w:t>
        <w:br/>
        <w:t>А07.30.025.001, А07.30.025.002</w:t>
      </w:r>
    </w:p>
    <w:p>
      <w:pPr>
        <w:pStyle w:val="Style10"/>
        <w:keepNext w:val="0"/>
        <w:keepLines w:val="0"/>
        <w:widowControl w:val="0"/>
        <w:shd w:val="clear" w:color="auto" w:fill="auto"/>
        <w:tabs>
          <w:tab w:pos="2727" w:val="left"/>
        </w:tabs>
        <w:bidi w:val="0"/>
        <w:spacing w:before="0" w:after="0" w:line="240" w:lineRule="auto"/>
        <w:ind w:left="0" w:right="0" w:firstLine="0"/>
        <w:jc w:val="left"/>
      </w:pPr>
      <w:r>
        <w:rPr>
          <w:color w:val="000000"/>
          <w:spacing w:val="0"/>
          <w:w w:val="100"/>
          <w:position w:val="0"/>
        </w:rPr>
        <w:t>Фракции: 621-29,630-</w:t>
        <w:tab/>
        <w:t>4,87</w:t>
      </w:r>
    </w:p>
    <w:p>
      <w:pPr>
        <w:pStyle w:val="Style10"/>
        <w:keepNext w:val="0"/>
        <w:keepLines w:val="0"/>
        <w:widowControl w:val="0"/>
        <w:shd w:val="clear" w:color="auto" w:fill="auto"/>
        <w:bidi w:val="0"/>
        <w:spacing w:before="0" w:after="100" w:line="240" w:lineRule="auto"/>
        <w:ind w:left="0" w:right="0" w:firstLine="540"/>
        <w:jc w:val="left"/>
      </w:pPr>
      <w:r>
        <w:rPr>
          <w:color w:val="000000"/>
          <w:spacing w:val="0"/>
          <w:w w:val="100"/>
          <w:position w:val="0"/>
        </w:rPr>
        <w:t>32, 633-99</w:t>
      </w:r>
    </w:p>
    <w:p>
      <w:pPr>
        <w:pStyle w:val="Style10"/>
        <w:keepNext w:val="0"/>
        <w:keepLines w:val="0"/>
        <w:widowControl w:val="0"/>
        <w:shd w:val="clear" w:color="auto" w:fill="auto"/>
        <w:bidi w:val="0"/>
        <w:spacing w:before="0" w:after="320" w:line="240" w:lineRule="auto"/>
        <w:ind w:left="0" w:right="0" w:firstLine="0"/>
        <w:jc w:val="right"/>
      </w:pPr>
      <w:r>
        <w:rPr>
          <w:color w:val="000000"/>
          <w:spacing w:val="0"/>
          <w:w w:val="100"/>
          <w:position w:val="0"/>
        </w:rPr>
        <w:t>14,55</w:t>
      </w:r>
    </w:p>
    <w:p>
      <w:pPr>
        <w:pStyle w:val="Style10"/>
        <w:keepNext w:val="0"/>
        <w:keepLines w:val="0"/>
        <w:widowControl w:val="0"/>
        <w:shd w:val="clear" w:color="auto" w:fill="auto"/>
        <w:tabs>
          <w:tab w:pos="2727" w:val="left"/>
        </w:tabs>
        <w:bidi w:val="0"/>
        <w:spacing w:before="0" w:after="0" w:line="240" w:lineRule="auto"/>
        <w:ind w:left="0" w:right="0" w:firstLine="740"/>
        <w:jc w:val="left"/>
      </w:pPr>
      <w:r>
        <w:rPr>
          <w:color w:val="000000"/>
          <w:spacing w:val="0"/>
          <w:w w:val="100"/>
          <w:position w:val="0"/>
        </w:rPr>
        <w:t>Иной</w:t>
        <w:tab/>
        <w:t>3,78</w:t>
      </w:r>
    </w:p>
    <w:p>
      <w:pPr>
        <w:pStyle w:val="Style10"/>
        <w:keepNext w:val="0"/>
        <w:keepLines w:val="0"/>
        <w:widowControl w:val="0"/>
        <w:shd w:val="clear" w:color="auto" w:fill="auto"/>
        <w:bidi w:val="0"/>
        <w:spacing w:before="0" w:after="220" w:line="240" w:lineRule="auto"/>
        <w:ind w:left="0" w:right="0" w:firstLine="0"/>
        <w:jc w:val="left"/>
      </w:pPr>
      <w:r>
        <w:rPr>
          <w:color w:val="000000"/>
          <w:spacing w:val="0"/>
          <w:w w:val="100"/>
          <w:position w:val="0"/>
        </w:rPr>
        <w:t xml:space="preserve">классификационный критерий: </w:t>
      </w:r>
      <w:r>
        <w:rPr>
          <w:color w:val="000000"/>
          <w:spacing w:val="0"/>
          <w:w w:val="100"/>
          <w:position w:val="0"/>
        </w:rPr>
        <w:t>mtOOl, mt002, mt003, mt004, mt005, mt006, mtOlO, mt012, mt013, mt015, mt016, mt017, mt018, mt019, mt020, mt023, mt024</w:t>
      </w:r>
    </w:p>
    <w:p>
      <w:pPr>
        <w:pStyle w:val="Style10"/>
        <w:keepNext w:val="0"/>
        <w:keepLines w:val="0"/>
        <w:widowControl w:val="0"/>
        <w:shd w:val="clear" w:color="auto" w:fill="auto"/>
        <w:bidi w:val="0"/>
        <w:spacing w:before="0" w:after="220" w:line="240" w:lineRule="auto"/>
        <w:ind w:left="0" w:right="0" w:firstLine="0"/>
        <w:jc w:val="center"/>
        <w:sectPr>
          <w:footnotePr>
            <w:pos w:val="pageBottom"/>
            <w:numFmt w:val="decimal"/>
            <w:numStart w:val="2"/>
            <w:numRestart w:val="continuous"/>
            <w15:footnoteColumns w:val="1"/>
          </w:footnotePr>
          <w:type w:val="continuous"/>
          <w:pgSz w:w="9149" w:h="11909"/>
          <w:pgMar w:top="1152" w:right="1359" w:bottom="1152" w:left="1186" w:header="0" w:footer="3" w:gutter="0"/>
          <w:cols w:num="2" w:space="240"/>
          <w:noEndnote/>
          <w:rtlGutter w:val="0"/>
          <w:docGrid w:linePitch="360"/>
        </w:sectPr>
      </w:pPr>
      <w:r>
        <w:rPr>
          <w:color w:val="000000"/>
          <w:spacing w:val="0"/>
          <w:w w:val="100"/>
          <w:position w:val="0"/>
        </w:rPr>
        <w:t xml:space="preserve">Фракции: </w:t>
      </w:r>
      <w:r>
        <w:rPr>
          <w:color w:val="000000"/>
          <w:spacing w:val="0"/>
          <w:w w:val="100"/>
          <w:position w:val="0"/>
        </w:rPr>
        <w:t>601-05, 606-</w:t>
        <w:br/>
        <w:t>07, 608-10,611-20,</w:t>
        <w:br/>
        <w:t>621-29</w:t>
      </w:r>
    </w:p>
    <w:tbl>
      <w:tblPr>
        <w:tblOverlap w:val="never"/>
        <w:jc w:val="center"/>
        <w:tblLayout w:type="fixed"/>
      </w:tblPr>
      <w:tblGrid>
        <w:gridCol w:w="974"/>
        <w:gridCol w:w="864"/>
        <w:gridCol w:w="2482"/>
        <w:gridCol w:w="3648"/>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1190"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S119.085</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184</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Лучевая терапия в сочетании с лекарственной терапией (уровень 3)</w:t>
            </w:r>
          </w:p>
        </w:tc>
        <w:tc>
          <w:tcPr>
            <w:tcBorders>
              <w:top w:val="single" w:sz="4"/>
            </w:tcBorders>
            <w:shd w:val="clear" w:color="auto" w:fill="FFFFFF"/>
            <w:vAlign w:val="top"/>
          </w:tcPr>
          <w:p>
            <w:pPr>
              <w:pStyle w:val="Style21"/>
              <w:keepNext w:val="0"/>
              <w:keepLines w:val="0"/>
              <w:widowControl w:val="0"/>
              <w:shd w:val="clear" w:color="auto" w:fill="auto"/>
              <w:bidi w:val="0"/>
              <w:spacing w:before="360" w:after="0" w:line="240" w:lineRule="auto"/>
              <w:ind w:left="0" w:right="0" w:firstLine="0"/>
              <w:jc w:val="center"/>
              <w:rPr>
                <w:sz w:val="20"/>
                <w:szCs w:val="20"/>
              </w:rPr>
            </w:pPr>
            <w:r>
              <w:rPr>
                <w:color w:val="000000"/>
                <w:spacing w:val="0"/>
                <w:w w:val="100"/>
                <w:position w:val="0"/>
                <w:sz w:val="20"/>
                <w:szCs w:val="20"/>
              </w:rPr>
              <w:t>-</w:t>
            </w:r>
          </w:p>
        </w:tc>
      </w:tr>
    </w:tbl>
    <w:p>
      <w:pPr>
        <w:widowControl w:val="0"/>
        <w:spacing w:after="2139" w:line="1" w:lineRule="exact"/>
      </w:pPr>
    </w:p>
    <w:p>
      <w:pPr>
        <w:pStyle w:val="Style10"/>
        <w:keepNext w:val="0"/>
        <w:keepLines w:val="0"/>
        <w:widowControl w:val="0"/>
        <w:shd w:val="clear" w:color="auto" w:fill="auto"/>
        <w:tabs>
          <w:tab w:pos="1258" w:val="left"/>
        </w:tabs>
        <w:bidi w:val="0"/>
        <w:spacing w:before="0" w:after="0" w:line="240" w:lineRule="auto"/>
        <w:ind w:left="0" w:right="0" w:firstLine="140"/>
        <w:jc w:val="left"/>
      </w:pPr>
      <w:r>
        <w:rPr>
          <w:color w:val="000000"/>
          <w:spacing w:val="0"/>
          <w:w w:val="100"/>
          <w:position w:val="0"/>
        </w:rPr>
        <w:t>S119.086</w:t>
        <w:tab/>
        <w:t xml:space="preserve">185 </w:t>
      </w:r>
      <w:r>
        <w:rPr>
          <w:color w:val="000000"/>
          <w:spacing w:val="0"/>
          <w:w w:val="100"/>
          <w:position w:val="0"/>
        </w:rPr>
        <w:t>Лучевая терапия в</w:t>
      </w:r>
    </w:p>
    <w:p>
      <w:pPr>
        <w:pStyle w:val="Style10"/>
        <w:keepNext w:val="0"/>
        <w:keepLines w:val="0"/>
        <w:widowControl w:val="0"/>
        <w:shd w:val="clear" w:color="auto" w:fill="auto"/>
        <w:bidi w:val="0"/>
        <w:spacing w:before="0" w:after="0" w:line="240" w:lineRule="auto"/>
        <w:ind w:left="1920" w:right="0" w:firstLine="20"/>
        <w:jc w:val="left"/>
      </w:pPr>
      <w:r>
        <w:rPr>
          <w:color w:val="000000"/>
          <w:spacing w:val="0"/>
          <w:w w:val="100"/>
          <w:position w:val="0"/>
        </w:rPr>
        <w:t>сочетании с лекарственной терапией</w:t>
      </w:r>
    </w:p>
    <w:p>
      <w:pPr>
        <w:pStyle w:val="Style10"/>
        <w:keepNext w:val="0"/>
        <w:keepLines w:val="0"/>
        <w:widowControl w:val="0"/>
        <w:shd w:val="clear" w:color="auto" w:fill="auto"/>
        <w:bidi w:val="0"/>
        <w:spacing w:before="0" w:after="0" w:line="240" w:lineRule="auto"/>
        <w:ind w:left="1920" w:right="0" w:firstLine="20"/>
        <w:jc w:val="left"/>
        <w:sectPr>
          <w:headerReference w:type="default" r:id="rId381"/>
          <w:footerReference w:type="default" r:id="rId382"/>
          <w:headerReference w:type="even" r:id="rId383"/>
          <w:footerReference w:type="even" r:id="rId384"/>
          <w:footnotePr>
            <w:pos w:val="pageBottom"/>
            <w:numFmt w:val="decimal"/>
            <w:numStart w:val="2"/>
            <w:numRestart w:val="continuous"/>
            <w15:footnoteColumns w:val="1"/>
          </w:footnotePr>
          <w:pgSz w:w="9149" w:h="11909"/>
          <w:pgMar w:top="1133" w:right="365" w:bottom="1133" w:left="816" w:header="0" w:footer="705" w:gutter="0"/>
          <w:cols w:space="720"/>
          <w:noEndnote/>
          <w:rtlGutter w:val="0"/>
          <w:docGrid w:linePitch="360"/>
        </w:sectPr>
      </w:pPr>
      <w:r>
        <w:rPr>
          <w:color w:val="000000"/>
          <w:spacing w:val="0"/>
          <w:w w:val="100"/>
          <w:position w:val="0"/>
        </w:rPr>
        <w:t>(уровень 4)</w:t>
      </w:r>
    </w:p>
    <w:p>
      <w:pPr>
        <w:widowControl w:val="0"/>
        <w:spacing w:line="1" w:lineRule="exact"/>
      </w:pPr>
      <w:r>
        <mc:AlternateContent>
          <mc:Choice Requires="wps">
            <w:drawing>
              <wp:anchor distT="3175" distB="0" distL="114300" distR="1217295" simplePos="0" relativeHeight="125830026" behindDoc="0" locked="0" layoutInCell="1" allowOverlap="1">
                <wp:simplePos x="0" y="0"/>
                <wp:positionH relativeFrom="page">
                  <wp:posOffset>3008630</wp:posOffset>
                </wp:positionH>
                <wp:positionV relativeFrom="paragraph">
                  <wp:posOffset>15875</wp:posOffset>
                </wp:positionV>
                <wp:extent cx="1118870" cy="475615"/>
                <wp:wrapSquare wrapText="left"/>
                <wp:docPr id="1410" name="Shape 1410"/>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436" type="#_x0000_t202" style="position:absolute;margin-left:236.90000000000001pt;margin-top:1.25pt;width:88.100000000000009pt;height:37.450000000000003pt;z-index:-125828727;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r>
        <mc:AlternateContent>
          <mc:Choice Requires="wps">
            <w:drawing>
              <wp:anchor distT="0" distB="0" distL="1461770" distR="113665" simplePos="0" relativeHeight="125830028" behindDoc="0" locked="0" layoutInCell="1" allowOverlap="1">
                <wp:simplePos x="0" y="0"/>
                <wp:positionH relativeFrom="page">
                  <wp:posOffset>4356100</wp:posOffset>
                </wp:positionH>
                <wp:positionV relativeFrom="paragraph">
                  <wp:posOffset>12700</wp:posOffset>
                </wp:positionV>
                <wp:extent cx="875030" cy="478790"/>
                <wp:wrapSquare wrapText="left"/>
                <wp:docPr id="1412" name="Shape 1412"/>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438" type="#_x0000_t202" style="position:absolute;margin-left:343.pt;margin-top:1.pt;width:68.900000000000006pt;height:37.700000000000003pt;z-index:-125828725;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v:shape>
            </w:pict>
          </mc:Fallback>
        </mc:AlternateConten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tabs>
          <w:tab w:pos="4542" w:val="left"/>
          <w:tab w:pos="6524" w:val="left"/>
        </w:tabs>
        <w:bidi w:val="0"/>
        <w:spacing w:before="0" w:after="0" w:line="240" w:lineRule="auto"/>
        <w:ind w:left="0" w:right="0" w:firstLine="740"/>
        <w:jc w:val="left"/>
      </w:pPr>
      <w:r>
        <w:rPr>
          <w:color w:val="000000"/>
          <w:spacing w:val="0"/>
          <w:w w:val="100"/>
          <w:position w:val="0"/>
        </w:rPr>
        <w:t>А07.30.009, А07.30.009.001</w:t>
        <w:tab/>
        <w:t>Иной</w:t>
        <w:tab/>
        <w:t>4,37</w:t>
      </w:r>
    </w:p>
    <w:p>
      <w:pPr>
        <w:pStyle w:val="Style10"/>
        <w:keepNext w:val="0"/>
        <w:keepLines w:val="0"/>
        <w:widowControl w:val="0"/>
        <w:shd w:val="clear" w:color="auto" w:fill="auto"/>
        <w:bidi w:val="0"/>
        <w:spacing w:before="0" w:after="220" w:line="240" w:lineRule="auto"/>
        <w:ind w:left="0" w:right="0" w:firstLine="0"/>
        <w:jc w:val="center"/>
      </w:pPr>
      <w:r>
        <w:rPr>
          <w:color w:val="000000"/>
          <w:spacing w:val="0"/>
          <w:w w:val="100"/>
          <w:position w:val="0"/>
        </w:rPr>
        <w:t>классификационный</w:t>
        <w:br/>
        <w:t xml:space="preserve">критерий: </w:t>
      </w:r>
      <w:r>
        <w:rPr>
          <w:color w:val="000000"/>
          <w:spacing w:val="0"/>
          <w:w w:val="100"/>
          <w:position w:val="0"/>
        </w:rPr>
        <w:t>mtOOl,</w:t>
        <w:br/>
        <w:t>mt002, mt003, mt004,</w:t>
        <w:br/>
        <w:t>mt005, mt006, mtOlO,</w:t>
        <w:br/>
        <w:t>mt012, mt013, mt015,</w:t>
        <w:br/>
        <w:t>mt016, mt017, mt018,</w:t>
        <w:br/>
        <w:t>mt019, mt020, mt023,</w:t>
        <w:br/>
        <w:t>mt024</w:t>
      </w:r>
    </w:p>
    <w:p>
      <w:pPr>
        <w:pStyle w:val="Style10"/>
        <w:keepNext w:val="0"/>
        <w:keepLines w:val="0"/>
        <w:widowControl w:val="0"/>
        <w:shd w:val="clear" w:color="auto" w:fill="auto"/>
        <w:bidi w:val="0"/>
        <w:spacing w:before="0" w:after="280" w:line="240" w:lineRule="auto"/>
        <w:ind w:left="0" w:right="0" w:firstLine="0"/>
        <w:jc w:val="center"/>
        <w:sectPr>
          <w:headerReference w:type="default" r:id="rId385"/>
          <w:footerReference w:type="default" r:id="rId386"/>
          <w:headerReference w:type="even" r:id="rId387"/>
          <w:footerReference w:type="even" r:id="rId388"/>
          <w:footnotePr>
            <w:pos w:val="pageBottom"/>
            <w:numFmt w:val="decimal"/>
            <w:numStart w:val="2"/>
            <w:numRestart w:val="continuous"/>
            <w15:footnoteColumns w:val="1"/>
          </w:footnotePr>
          <w:pgSz w:w="9149" w:h="11909"/>
          <w:pgMar w:top="1133" w:right="365" w:bottom="1171" w:left="816" w:header="0" w:footer="743" w:gutter="0"/>
          <w:cols w:space="720"/>
          <w:noEndnote/>
          <w:rtlGutter w:val="0"/>
          <w:docGrid w:linePitch="360"/>
        </w:sectPr>
      </w:pPr>
      <w:r>
        <mc:AlternateContent>
          <mc:Choice Requires="wps">
            <w:drawing>
              <wp:anchor distT="0" distB="0" distL="114300" distR="2293620" simplePos="0" relativeHeight="125830030" behindDoc="0" locked="0" layoutInCell="1" allowOverlap="1">
                <wp:simplePos x="0" y="0"/>
                <wp:positionH relativeFrom="page">
                  <wp:posOffset>753110</wp:posOffset>
                </wp:positionH>
                <wp:positionV relativeFrom="margin">
                  <wp:posOffset>2581910</wp:posOffset>
                </wp:positionV>
                <wp:extent cx="1984375" cy="3517265"/>
                <wp:wrapTopAndBottom/>
                <wp:docPr id="1420" name="Shape 1420"/>
                <a:graphic xmlns:a="http://schemas.openxmlformats.org/drawingml/2006/main">
                  <a:graphicData uri="http://schemas.microsoft.com/office/word/2010/wordprocessingShape">
                    <wps:wsp>
                      <wps:cNvSpPr txBox="1"/>
                      <wps:spPr>
                        <a:xfrm>
                          <a:ext cx="1984375" cy="3517265"/>
                        </a:xfrm>
                        <a:prstGeom prst="rect"/>
                        <a:noFill/>
                      </wps:spPr>
                      <wps:txbx>
                        <w:txbxContent>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A06.01.007.001, A06.03.065, A06.04.018, A06.08.008, A06.09.009, A06.11.003, A06.20.007, A06.23.005,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A07.01.004, A07.03.002.001,</w:t>
                              <w:br/>
                              <w:t>A07.03.002.002, A07.06.002.001,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A07.06.002.002, A07.06.004,</w:t>
                              <w:br/>
                              <w:t>A07.07.001.001, A07.07.001.002,</w:t>
                              <w:br/>
                              <w:t>A07.07.003.001, A07.07.003.002,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A07.07.005, A07.08.001.001,</w:t>
                              <w:br/>
                              <w:t>A07.08.001.002, A07.09.001.001,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A07.09.001.002, A07.09.002,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A07.11.001.001, A07.ll.001.002,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A07.12.001, A07.14.001,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A07.14.001.002, A07.15.001,</w:t>
                              <w:br/>
                              <w:t>A07.15.001.001, A07.16.001.001,</w:t>
                              <w:br/>
                              <w:t>A07.16.001.002, A07.18.001.001,</w:t>
                              <w:br/>
                              <w:t>A07.18.001.002, A07.19.001.001,</w:t>
                              <w:br/>
                              <w:t>A07.19.001.002, A07.20.001.001,</w:t>
                              <w:br/>
                              <w:t>A07.20.001.002, A07.20.003.001,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A07.20.003.002, A07.21.001,</w:t>
                              <w:br/>
                              <w:t>A07.21.001.002, A07.22.001.001,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A07.22.001.002, A07.23.001,</w:t>
                            </w:r>
                          </w:p>
                          <w:p>
                            <w:pPr>
                              <w:pStyle w:val="Style10"/>
                              <w:keepNext w:val="0"/>
                              <w:keepLines w:val="0"/>
                              <w:widowControl w:val="0"/>
                              <w:shd w:val="clear" w:color="auto" w:fill="auto"/>
                              <w:bidi w:val="0"/>
                              <w:spacing w:before="0" w:after="0" w:line="240" w:lineRule="auto"/>
                              <w:ind w:left="340" w:right="0" w:firstLine="0"/>
                              <w:jc w:val="both"/>
                            </w:pPr>
                            <w:r>
                              <w:rPr>
                                <w:color w:val="000000"/>
                                <w:spacing w:val="0"/>
                                <w:w w:val="100"/>
                                <w:position w:val="0"/>
                              </w:rPr>
                              <w:t>A07.23.001.002, A07.23.002, A07.26.002, A07.28.001.001,</w:t>
                            </w:r>
                          </w:p>
                        </w:txbxContent>
                      </wps:txbx>
                      <wps:bodyPr lIns="0" tIns="0" rIns="0" bIns="0">
                        <a:noAutoFit/>
                      </wps:bodyPr>
                    </wps:wsp>
                  </a:graphicData>
                </a:graphic>
              </wp:anchor>
            </w:drawing>
          </mc:Choice>
          <mc:Fallback>
            <w:pict>
              <v:shape id="_x0000_s2446" type="#_x0000_t202" style="position:absolute;margin-left:59.300000000000004pt;margin-top:203.30000000000001pt;width:156.25pt;height:276.94999999999999pt;z-index:-125828723;mso-wrap-distance-left:9.pt;mso-wrap-distance-right:180.5999999999999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A06.01.007.001, A06.03.065, A06.04.018, A06.08.008, A06.09.009, A06.11.003, A06.20.007, A06.23.005,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A07.01.004, A07.03.002.001,</w:t>
                        <w:br/>
                        <w:t>A07.03.002.002, A07.06.002.001,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A07.06.002.002, A07.06.004,</w:t>
                        <w:br/>
                        <w:t>A07.07.001.001, A07.07.001.002,</w:t>
                        <w:br/>
                        <w:t>A07.07.003.001, A07.07.003.002,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A07.07.005, A07.08.001.001,</w:t>
                        <w:br/>
                        <w:t>A07.08.001.002, A07.09.001.001,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A07.09.001.002, A07.09.002,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A07.11.001.001, A07.ll.001.002,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A07.12.001, A07.14.001,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A07.14.001.002, A07.15.001,</w:t>
                        <w:br/>
                        <w:t>A07.15.001.001, A07.16.001.001,</w:t>
                        <w:br/>
                        <w:t>A07.16.001.002, A07.18.001.001,</w:t>
                        <w:br/>
                        <w:t>A07.18.001.002, A07.19.001.001,</w:t>
                        <w:br/>
                        <w:t>A07.19.001.002, A07.20.001.001,</w:t>
                        <w:br/>
                        <w:t>A07.20.001.002, A07.20.003.001,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A07.20.003.002, A07.21.001,</w:t>
                        <w:br/>
                        <w:t>A07.21.001.002, A07.22.001.001,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A07.22.001.002, A07.23.001,</w:t>
                      </w:r>
                    </w:p>
                    <w:p>
                      <w:pPr>
                        <w:pStyle w:val="Style10"/>
                        <w:keepNext w:val="0"/>
                        <w:keepLines w:val="0"/>
                        <w:widowControl w:val="0"/>
                        <w:shd w:val="clear" w:color="auto" w:fill="auto"/>
                        <w:bidi w:val="0"/>
                        <w:spacing w:before="0" w:after="0" w:line="240" w:lineRule="auto"/>
                        <w:ind w:left="340" w:right="0" w:firstLine="0"/>
                        <w:jc w:val="both"/>
                      </w:pPr>
                      <w:r>
                        <w:rPr>
                          <w:color w:val="000000"/>
                          <w:spacing w:val="0"/>
                          <w:w w:val="100"/>
                          <w:position w:val="0"/>
                        </w:rPr>
                        <w:t>A07.23.001.002, A07.23.002, A07.26.002, A07.28.001.001,</w:t>
                      </w:r>
                    </w:p>
                  </w:txbxContent>
                </v:textbox>
                <w10:wrap type="topAndBottom" anchorx="page" anchory="margin"/>
              </v:shape>
            </w:pict>
          </mc:Fallback>
        </mc:AlternateContent>
      </w:r>
      <w:r>
        <mc:AlternateContent>
          <mc:Choice Requires="wps">
            <w:drawing>
              <wp:anchor distT="0" distB="1752600" distL="2287270" distR="114935" simplePos="0" relativeHeight="125830032" behindDoc="0" locked="0" layoutInCell="1" allowOverlap="1">
                <wp:simplePos x="0" y="0"/>
                <wp:positionH relativeFrom="page">
                  <wp:posOffset>2926080</wp:posOffset>
                </wp:positionH>
                <wp:positionV relativeFrom="margin">
                  <wp:posOffset>2581910</wp:posOffset>
                </wp:positionV>
                <wp:extent cx="1990090" cy="1764665"/>
                <wp:wrapTopAndBottom/>
                <wp:docPr id="1422" name="Shape 1422"/>
                <a:graphic xmlns:a="http://schemas.openxmlformats.org/drawingml/2006/main">
                  <a:graphicData uri="http://schemas.microsoft.com/office/word/2010/wordprocessingShape">
                    <wps:wsp>
                      <wps:cNvSpPr txBox="1"/>
                      <wps:spPr>
                        <a:xfrm>
                          <a:ext cx="1990090" cy="1764665"/>
                        </a:xfrm>
                        <a:prstGeom prst="rect"/>
                        <a:noFill/>
                      </wps:spPr>
                      <wps:txbx>
                        <w:txbxContent>
                          <w:p>
                            <w:pPr>
                              <w:pStyle w:val="Style10"/>
                              <w:keepNext w:val="0"/>
                              <w:keepLines w:val="0"/>
                              <w:widowControl w:val="0"/>
                              <w:shd w:val="clear" w:color="auto" w:fill="auto"/>
                              <w:tabs>
                                <w:tab w:pos="2722" w:val="left"/>
                              </w:tabs>
                              <w:bidi w:val="0"/>
                              <w:spacing w:before="0" w:after="0" w:line="240" w:lineRule="auto"/>
                              <w:ind w:left="0" w:right="0" w:firstLine="740"/>
                              <w:jc w:val="left"/>
                            </w:pPr>
                            <w:r>
                              <w:rPr>
                                <w:color w:val="000000"/>
                                <w:spacing w:val="0"/>
                                <w:w w:val="100"/>
                                <w:position w:val="0"/>
                              </w:rPr>
                              <w:t>Иной</w:t>
                              <w:tab/>
                            </w:r>
                            <w:r>
                              <w:rPr>
                                <w:color w:val="000000"/>
                                <w:spacing w:val="0"/>
                                <w:w w:val="100"/>
                                <w:position w:val="0"/>
                              </w:rPr>
                              <w:t>5,85</w:t>
                            </w:r>
                          </w:p>
                          <w:p>
                            <w:pPr>
                              <w:pStyle w:val="Style10"/>
                              <w:keepNext w:val="0"/>
                              <w:keepLines w:val="0"/>
                              <w:widowControl w:val="0"/>
                              <w:shd w:val="clear" w:color="auto" w:fill="auto"/>
                              <w:bidi w:val="0"/>
                              <w:spacing w:before="0" w:after="220" w:line="240" w:lineRule="auto"/>
                              <w:ind w:left="0" w:right="0" w:firstLine="0"/>
                              <w:jc w:val="both"/>
                            </w:pPr>
                            <w:r>
                              <w:rPr>
                                <w:color w:val="000000"/>
                                <w:spacing w:val="0"/>
                                <w:w w:val="100"/>
                                <w:position w:val="0"/>
                              </w:rPr>
                              <w:t xml:space="preserve">классификационный критерий: </w:t>
                            </w:r>
                            <w:r>
                              <w:rPr>
                                <w:color w:val="000000"/>
                                <w:spacing w:val="0"/>
                                <w:w w:val="100"/>
                                <w:position w:val="0"/>
                              </w:rPr>
                              <w:t>mtOOl, mt002, mt003, mt004, mt005, mt006, mtOlO, mt012, mt013, mt015, mt016, mt017, mt018, mt019, mt020, mt023, mt024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Фракции: </w:t>
                            </w:r>
                            <w:r>
                              <w:rPr>
                                <w:color w:val="000000"/>
                                <w:spacing w:val="0"/>
                                <w:w w:val="100"/>
                                <w:position w:val="0"/>
                              </w:rPr>
                              <w:t>fr30-32, 633-</w:t>
                              <w:br/>
                              <w:t>99</w:t>
                            </w:r>
                          </w:p>
                        </w:txbxContent>
                      </wps:txbx>
                      <wps:bodyPr lIns="0" tIns="0" rIns="0" bIns="0">
                        <a:noAutoFit/>
                      </wps:bodyPr>
                    </wps:wsp>
                  </a:graphicData>
                </a:graphic>
              </wp:anchor>
            </w:drawing>
          </mc:Choice>
          <mc:Fallback>
            <w:pict>
              <v:shape id="_x0000_s2448" type="#_x0000_t202" style="position:absolute;margin-left:230.40000000000001pt;margin-top:203.30000000000001pt;width:156.70000000000002pt;height:138.95000000000002pt;z-index:-125828721;mso-wrap-distance-left:180.09999999999999pt;mso-wrap-distance-right:9.0500000000000007pt;mso-wrap-distance-bottom:138.pt;mso-position-horizontal-relative:page;mso-position-vertical-relative:margin" filled="f" stroked="f">
                <v:textbox inset="0,0,0,0">
                  <w:txbxContent>
                    <w:p>
                      <w:pPr>
                        <w:pStyle w:val="Style10"/>
                        <w:keepNext w:val="0"/>
                        <w:keepLines w:val="0"/>
                        <w:widowControl w:val="0"/>
                        <w:shd w:val="clear" w:color="auto" w:fill="auto"/>
                        <w:tabs>
                          <w:tab w:pos="2722" w:val="left"/>
                        </w:tabs>
                        <w:bidi w:val="0"/>
                        <w:spacing w:before="0" w:after="0" w:line="240" w:lineRule="auto"/>
                        <w:ind w:left="0" w:right="0" w:firstLine="740"/>
                        <w:jc w:val="left"/>
                      </w:pPr>
                      <w:r>
                        <w:rPr>
                          <w:color w:val="000000"/>
                          <w:spacing w:val="0"/>
                          <w:w w:val="100"/>
                          <w:position w:val="0"/>
                        </w:rPr>
                        <w:t>Иной</w:t>
                        <w:tab/>
                      </w:r>
                      <w:r>
                        <w:rPr>
                          <w:color w:val="000000"/>
                          <w:spacing w:val="0"/>
                          <w:w w:val="100"/>
                          <w:position w:val="0"/>
                        </w:rPr>
                        <w:t>5,85</w:t>
                      </w:r>
                    </w:p>
                    <w:p>
                      <w:pPr>
                        <w:pStyle w:val="Style10"/>
                        <w:keepNext w:val="0"/>
                        <w:keepLines w:val="0"/>
                        <w:widowControl w:val="0"/>
                        <w:shd w:val="clear" w:color="auto" w:fill="auto"/>
                        <w:bidi w:val="0"/>
                        <w:spacing w:before="0" w:after="220" w:line="240" w:lineRule="auto"/>
                        <w:ind w:left="0" w:right="0" w:firstLine="0"/>
                        <w:jc w:val="both"/>
                      </w:pPr>
                      <w:r>
                        <w:rPr>
                          <w:color w:val="000000"/>
                          <w:spacing w:val="0"/>
                          <w:w w:val="100"/>
                          <w:position w:val="0"/>
                        </w:rPr>
                        <w:t xml:space="preserve">классификационный критерий: </w:t>
                      </w:r>
                      <w:r>
                        <w:rPr>
                          <w:color w:val="000000"/>
                          <w:spacing w:val="0"/>
                          <w:w w:val="100"/>
                          <w:position w:val="0"/>
                        </w:rPr>
                        <w:t>mtOOl, mt002, mt003, mt004, mt005, mt006, mtOlO, mt012, mt013, mt015, mt016, mt017, mt018, mt019, mt020, mt023, mt024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Фракции: </w:t>
                      </w:r>
                      <w:r>
                        <w:rPr>
                          <w:color w:val="000000"/>
                          <w:spacing w:val="0"/>
                          <w:w w:val="100"/>
                          <w:position w:val="0"/>
                        </w:rPr>
                        <w:t>fr30-32, 633-</w:t>
                        <w:br/>
                        <w:t>99</w:t>
                      </w:r>
                    </w:p>
                  </w:txbxContent>
                </v:textbox>
                <w10:wrap type="topAndBottom" anchorx="page" anchory="margin"/>
              </v:shape>
            </w:pict>
          </mc:Fallback>
        </mc:AlternateContent>
      </w:r>
      <w:r>
        <w:rPr>
          <w:color w:val="000000"/>
          <w:spacing w:val="0"/>
          <w:w w:val="100"/>
          <w:position w:val="0"/>
        </w:rPr>
        <w:t xml:space="preserve">Фракции: </w:t>
      </w:r>
      <w:r>
        <w:rPr>
          <w:color w:val="000000"/>
          <w:spacing w:val="0"/>
          <w:w w:val="100"/>
          <w:position w:val="0"/>
        </w:rPr>
        <w:t>frOl-O5, fr06-</w:t>
        <w:br/>
        <w:t>07, fr08-10, frll-20,</w:t>
        <w:br/>
        <w:t>621-29</w:t>
      </w: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799" w:line="1" w:lineRule="exact"/>
      </w:pPr>
    </w:p>
    <w:p>
      <w:pPr>
        <w:widowControl w:val="0"/>
        <w:spacing w:line="1" w:lineRule="exact"/>
      </w:pPr>
    </w:p>
    <w:tbl>
      <w:tblPr>
        <w:tblOverlap w:val="never"/>
        <w:jc w:val="left"/>
        <w:tblLayout w:type="fixed"/>
      </w:tblPr>
      <w:tblGrid>
        <w:gridCol w:w="922"/>
        <w:gridCol w:w="691"/>
        <w:gridCol w:w="2309"/>
      </w:tblGrid>
      <w:tr>
        <w:trPr>
          <w:trHeight w:val="25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S119.087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186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Лучевая терапия в</w:t>
            </w:r>
          </w:p>
        </w:tc>
      </w:tr>
      <w:tr>
        <w:trPr>
          <w:trHeight w:val="21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сочетании с</w:t>
            </w:r>
          </w:p>
        </w:tc>
      </w:tr>
      <w:tr>
        <w:trPr>
          <w:trHeight w:val="46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лекарственной терапией</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(уровень 5)</w:t>
            </w:r>
          </w:p>
        </w:tc>
      </w:tr>
    </w:tbl>
    <w:p>
      <w:pPr>
        <w:widowControl w:val="0"/>
        <w:spacing w:after="1899" w:line="1" w:lineRule="exact"/>
      </w:pPr>
    </w:p>
    <w:p>
      <w:pPr>
        <w:pStyle w:val="Style10"/>
        <w:keepNext w:val="0"/>
        <w:keepLines w:val="0"/>
        <w:widowControl w:val="0"/>
        <w:shd w:val="clear" w:color="auto" w:fill="auto"/>
        <w:tabs>
          <w:tab w:pos="1118" w:val="left"/>
        </w:tabs>
        <w:bidi w:val="0"/>
        <w:spacing w:before="0" w:after="0" w:line="240" w:lineRule="auto"/>
        <w:ind w:left="0" w:right="0" w:firstLine="0"/>
        <w:jc w:val="left"/>
      </w:pPr>
      <w:r>
        <w:rPr>
          <w:color w:val="000000"/>
          <w:spacing w:val="0"/>
          <w:w w:val="100"/>
          <w:position w:val="0"/>
        </w:rPr>
        <w:t>S119.088</w:t>
        <w:tab/>
        <w:t xml:space="preserve">187 </w:t>
      </w:r>
      <w:r>
        <w:rPr>
          <w:color w:val="000000"/>
          <w:spacing w:val="0"/>
          <w:w w:val="100"/>
          <w:position w:val="0"/>
        </w:rPr>
        <w:t>Лучевая терапия в</w:t>
      </w:r>
    </w:p>
    <w:p>
      <w:pPr>
        <w:pStyle w:val="Style10"/>
        <w:keepNext w:val="0"/>
        <w:keepLines w:val="0"/>
        <w:widowControl w:val="0"/>
        <w:shd w:val="clear" w:color="auto" w:fill="auto"/>
        <w:bidi w:val="0"/>
        <w:spacing w:before="0" w:after="0" w:line="240" w:lineRule="auto"/>
        <w:ind w:left="1920" w:right="0" w:firstLine="20"/>
        <w:jc w:val="left"/>
      </w:pPr>
      <w:r>
        <w:rPr>
          <w:color w:val="000000"/>
          <w:spacing w:val="0"/>
          <w:w w:val="100"/>
          <w:position w:val="0"/>
        </w:rPr>
        <w:t>сочетании с лекарственной терапией</w:t>
      </w:r>
    </w:p>
    <w:p>
      <w:pPr>
        <w:pStyle w:val="Style10"/>
        <w:keepNext w:val="0"/>
        <w:keepLines w:val="0"/>
        <w:widowControl w:val="0"/>
        <w:shd w:val="clear" w:color="auto" w:fill="auto"/>
        <w:bidi w:val="0"/>
        <w:spacing w:before="0" w:after="0" w:line="240" w:lineRule="auto"/>
        <w:ind w:left="1920" w:right="0" w:firstLine="20"/>
        <w:jc w:val="left"/>
        <w:sectPr>
          <w:headerReference w:type="default" r:id="rId389"/>
          <w:footerReference w:type="default" r:id="rId390"/>
          <w:headerReference w:type="even" r:id="rId391"/>
          <w:footerReference w:type="even" r:id="rId392"/>
          <w:footnotePr>
            <w:pos w:val="pageBottom"/>
            <w:numFmt w:val="decimal"/>
            <w:numStart w:val="2"/>
            <w:numRestart w:val="continuous"/>
            <w15:footnoteColumns w:val="1"/>
          </w:footnotePr>
          <w:pgSz w:w="9149" w:h="11909"/>
          <w:pgMar w:top="1133" w:right="365" w:bottom="1171" w:left="816" w:header="0" w:footer="743" w:gutter="0"/>
          <w:pgNumType w:start="16"/>
          <w:cols w:space="720"/>
          <w:noEndnote/>
          <w:rtlGutter w:val="0"/>
          <w:docGrid w:linePitch="360"/>
        </w:sectPr>
      </w:pPr>
      <w:r>
        <w:rPr>
          <w:color w:val="000000"/>
          <w:spacing w:val="0"/>
          <w:w w:val="100"/>
          <w:position w:val="0"/>
        </w:rPr>
        <w:t>(уровень 6)</w:t>
      </w:r>
    </w:p>
    <w:p>
      <w:pPr>
        <w:widowControl w:val="0"/>
        <w:spacing w:line="39" w:lineRule="exact"/>
        <w:rPr>
          <w:sz w:val="3"/>
          <w:szCs w:val="3"/>
        </w:rPr>
      </w:pPr>
    </w:p>
    <w:p>
      <w:pPr>
        <w:widowControl w:val="0"/>
        <w:spacing w:line="1" w:lineRule="exact"/>
        <w:sectPr>
          <w:headerReference w:type="default" r:id="rId393"/>
          <w:footerReference w:type="default" r:id="rId394"/>
          <w:headerReference w:type="even" r:id="rId395"/>
          <w:footerReference w:type="even" r:id="rId396"/>
          <w:headerReference w:type="first" r:id="rId397"/>
          <w:footerReference w:type="first" r:id="rId398"/>
          <w:footnotePr>
            <w:pos w:val="pageBottom"/>
            <w:numFmt w:val="decimal"/>
            <w:numStart w:val="2"/>
            <w:numRestart w:val="continuous"/>
            <w15:footnoteColumns w:val="1"/>
          </w:footnotePr>
          <w:pgSz w:w="9149" w:h="11909"/>
          <w:pgMar w:top="1254" w:right="365" w:bottom="1050" w:left="816" w:header="0" w:footer="3" w:gutter="0"/>
          <w:pgNumType w:start="412"/>
          <w:cols w:space="720"/>
          <w:noEndnote/>
          <w:titlePg/>
          <w:rtlGutter w:val="0"/>
          <w:docGrid w:linePitch="360"/>
        </w:sectPr>
      </w:pPr>
    </w:p>
    <w:p>
      <w:pPr>
        <w:widowControl w:val="0"/>
        <w:spacing w:line="1" w:lineRule="exact"/>
      </w:pPr>
      <w:r>
        <mc:AlternateContent>
          <mc:Choice Requires="wps">
            <w:drawing>
              <wp:anchor distT="3175" distB="0" distL="114300" distR="1217295" simplePos="0" relativeHeight="125830034" behindDoc="0" locked="0" layoutInCell="1" allowOverlap="1">
                <wp:simplePos x="0" y="0"/>
                <wp:positionH relativeFrom="page">
                  <wp:posOffset>3008630</wp:posOffset>
                </wp:positionH>
                <wp:positionV relativeFrom="paragraph">
                  <wp:posOffset>15875</wp:posOffset>
                </wp:positionV>
                <wp:extent cx="1118870" cy="475615"/>
                <wp:wrapSquare wrapText="left"/>
                <wp:docPr id="1435" name="Shape 1435"/>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461" type="#_x0000_t202" style="position:absolute;margin-left:236.90000000000001pt;margin-top:1.25pt;width:88.100000000000009pt;height:37.450000000000003pt;z-index:-125828719;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r>
        <mc:AlternateContent>
          <mc:Choice Requires="wps">
            <w:drawing>
              <wp:anchor distT="0" distB="0" distL="1461770" distR="113665" simplePos="0" relativeHeight="125830036" behindDoc="0" locked="0" layoutInCell="1" allowOverlap="1">
                <wp:simplePos x="0" y="0"/>
                <wp:positionH relativeFrom="page">
                  <wp:posOffset>4356100</wp:posOffset>
                </wp:positionH>
                <wp:positionV relativeFrom="paragraph">
                  <wp:posOffset>12700</wp:posOffset>
                </wp:positionV>
                <wp:extent cx="875030" cy="478790"/>
                <wp:wrapSquare wrapText="left"/>
                <wp:docPr id="1437" name="Shape 1437"/>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463" type="#_x0000_t202" style="position:absolute;margin-left:343.pt;margin-top:1.pt;width:68.900000000000006pt;height:37.700000000000003pt;z-index:-125828717;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v:shape>
            </w:pict>
          </mc:Fallback>
        </mc:AlternateContent>
      </w:r>
      <w:r>
        <mc:AlternateContent>
          <mc:Choice Requires="wps">
            <w:drawing>
              <wp:anchor distT="139700" distB="1167765" distL="114300" distR="2418715" simplePos="0" relativeHeight="125830038" behindDoc="0" locked="0" layoutInCell="1" allowOverlap="1">
                <wp:simplePos x="0" y="0"/>
                <wp:positionH relativeFrom="page">
                  <wp:posOffset>877570</wp:posOffset>
                </wp:positionH>
                <wp:positionV relativeFrom="paragraph">
                  <wp:posOffset>606425</wp:posOffset>
                </wp:positionV>
                <wp:extent cx="1737360" cy="514985"/>
                <wp:wrapTopAndBottom/>
                <wp:docPr id="1439" name="Shape 1439"/>
                <a:graphic xmlns:a="http://schemas.openxmlformats.org/drawingml/2006/main">
                  <a:graphicData uri="http://schemas.microsoft.com/office/word/2010/wordprocessingShape">
                    <wps:wsp>
                      <wps:cNvSpPr txBox="1"/>
                      <wps:spPr>
                        <a:xfrm>
                          <a:ext cx="1737360" cy="514985"/>
                        </a:xfrm>
                        <a:prstGeom prst="rect"/>
                        <a:noFill/>
                      </wps:spPr>
                      <wps:txbx>
                        <w:txbxContent>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А07.28.001.002, А07.30.002,</w:t>
                              <w:br/>
                              <w:t>А07.30.025.001, А07.30.025.002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А07.30.009, А07.30.009.001</w:t>
                            </w:r>
                          </w:p>
                        </w:txbxContent>
                      </wps:txbx>
                      <wps:bodyPr lIns="0" tIns="0" rIns="0" bIns="0">
                        <a:noAutoFit/>
                      </wps:bodyPr>
                    </wps:wsp>
                  </a:graphicData>
                </a:graphic>
              </wp:anchor>
            </w:drawing>
          </mc:Choice>
          <mc:Fallback>
            <w:pict>
              <v:shape id="_x0000_s2465" type="#_x0000_t202" style="position:absolute;margin-left:69.100000000000009pt;margin-top:47.75pt;width:136.80000000000001pt;height:40.550000000000004pt;z-index:-125828715;mso-wrap-distance-left:9.pt;mso-wrap-distance-top:11.pt;mso-wrap-distance-right:190.45000000000002pt;mso-wrap-distance-bottom:91.950000000000003pt;mso-position-horizontal-relative:page" filled="f" stroked="f">
                <v:textbox inset="0,0,0,0">
                  <w:txbxContent>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А07.28.001.002, А07.30.002,</w:t>
                        <w:br/>
                        <w:t>А07.30.025.001, А07.30.025.002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А07.30.009, А07.30.009.001</w:t>
                      </w:r>
                    </w:p>
                  </w:txbxContent>
                </v:textbox>
                <w10:wrap type="topAndBottom" anchorx="page"/>
              </v:shape>
            </w:pict>
          </mc:Fallback>
        </mc:AlternateContent>
      </w:r>
      <w:r>
        <mc:AlternateContent>
          <mc:Choice Requires="wps">
            <w:drawing>
              <wp:anchor distT="496570" distB="0" distL="2223770" distR="885190" simplePos="0" relativeHeight="125830040" behindDoc="0" locked="0" layoutInCell="1" allowOverlap="1">
                <wp:simplePos x="0" y="0"/>
                <wp:positionH relativeFrom="page">
                  <wp:posOffset>2987040</wp:posOffset>
                </wp:positionH>
                <wp:positionV relativeFrom="paragraph">
                  <wp:posOffset>963295</wp:posOffset>
                </wp:positionV>
                <wp:extent cx="1161415" cy="1325880"/>
                <wp:wrapTopAndBottom/>
                <wp:docPr id="1441" name="Shape 1441"/>
                <a:graphic xmlns:a="http://schemas.openxmlformats.org/drawingml/2006/main">
                  <a:graphicData uri="http://schemas.microsoft.com/office/word/2010/wordprocessingShape">
                    <wps:wsp>
                      <wps:cNvSpPr txBox="1"/>
                      <wps:spPr>
                        <a:xfrm>
                          <a:ext cx="1161415" cy="132588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mtOOl,</w:t>
                              <w:br/>
                              <w:t>mt002, mt003, mt004,</w:t>
                              <w:br/>
                              <w:t>mt005, mt006, mtOlO,</w:t>
                              <w:br/>
                              <w:t>mt012, mt013, mt015,</w:t>
                              <w:br/>
                              <w:t>mt016, mt017, mt018,</w:t>
                              <w:br/>
                              <w:t>mt019, mt020, mt023,</w:t>
                              <w:br/>
                              <w:t>mt024</w:t>
                            </w:r>
                          </w:p>
                        </w:txbxContent>
                      </wps:txbx>
                      <wps:bodyPr lIns="0" tIns="0" rIns="0" bIns="0">
                        <a:noAutoFit/>
                      </wps:bodyPr>
                    </wps:wsp>
                  </a:graphicData>
                </a:graphic>
              </wp:anchor>
            </w:drawing>
          </mc:Choice>
          <mc:Fallback>
            <w:pict>
              <v:shape id="_x0000_s2467" type="#_x0000_t202" style="position:absolute;margin-left:235.20000000000002pt;margin-top:75.850000000000009pt;width:91.450000000000003pt;height:104.40000000000001pt;z-index:-125828713;mso-wrap-distance-left:175.09999999999999pt;mso-wrap-distance-top:39.100000000000001pt;mso-wrap-distance-right:69.70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mtOOl,</w:t>
                        <w:br/>
                        <w:t>mt002, mt003, mt004,</w:t>
                        <w:br/>
                        <w:t>mt005, mt006, mtOlO,</w:t>
                        <w:br/>
                        <w:t>mt012, mt013, mt015,</w:t>
                        <w:br/>
                        <w:t>mt016, mt017, mt018,</w:t>
                        <w:br/>
                        <w:t>mt019, mt020, mt023,</w:t>
                        <w:br/>
                        <w:t>mt024</w:t>
                      </w:r>
                    </w:p>
                  </w:txbxContent>
                </v:textbox>
                <w10:wrap type="topAndBottom" anchorx="page"/>
              </v:shape>
            </w:pict>
          </mc:Fallback>
        </mc:AlternateContent>
      </w:r>
      <w:r>
        <mc:AlternateContent>
          <mc:Choice Requires="wps">
            <w:drawing>
              <wp:anchor distT="496570" distB="1167130" distL="3900170" distR="114300" simplePos="0" relativeHeight="125830042" behindDoc="0" locked="0" layoutInCell="1" allowOverlap="1">
                <wp:simplePos x="0" y="0"/>
                <wp:positionH relativeFrom="page">
                  <wp:posOffset>4663440</wp:posOffset>
                </wp:positionH>
                <wp:positionV relativeFrom="paragraph">
                  <wp:posOffset>963295</wp:posOffset>
                </wp:positionV>
                <wp:extent cx="255905" cy="158750"/>
                <wp:wrapTopAndBottom/>
                <wp:docPr id="1443" name="Shape 1443"/>
                <a:graphic xmlns:a="http://schemas.openxmlformats.org/drawingml/2006/main">
                  <a:graphicData uri="http://schemas.microsoft.com/office/word/2010/wordprocessingShape">
                    <wps:wsp>
                      <wps:cNvSpPr txBox="1"/>
                      <wps:spPr>
                        <a:xfrm>
                          <a:ext cx="2559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6,57</w:t>
                            </w:r>
                          </w:p>
                        </w:txbxContent>
                      </wps:txbx>
                      <wps:bodyPr wrap="none" lIns="0" tIns="0" rIns="0" bIns="0">
                        <a:noAutoFit/>
                      </wps:bodyPr>
                    </wps:wsp>
                  </a:graphicData>
                </a:graphic>
              </wp:anchor>
            </w:drawing>
          </mc:Choice>
          <mc:Fallback>
            <w:pict>
              <v:shape id="_x0000_s2469" type="#_x0000_t202" style="position:absolute;margin-left:367.19999999999999pt;margin-top:75.850000000000009pt;width:20.150000000000002pt;height:12.5pt;z-index:-125828711;mso-wrap-distance-left:307.10000000000002pt;mso-wrap-distance-top:39.100000000000001pt;mso-wrap-distance-right:9.pt;mso-wrap-distance-bottom:91.90000000000000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6,57</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pPr>
      <w:r>
        <mc:AlternateContent>
          <mc:Choice Requires="wps">
            <w:drawing>
              <wp:anchor distT="547370" distB="0" distL="114300" distR="2296795" simplePos="0" relativeHeight="125830044" behindDoc="0" locked="0" layoutInCell="1" allowOverlap="1">
                <wp:simplePos x="0" y="0"/>
                <wp:positionH relativeFrom="page">
                  <wp:posOffset>753110</wp:posOffset>
                </wp:positionH>
                <wp:positionV relativeFrom="margin">
                  <wp:posOffset>2874645</wp:posOffset>
                </wp:positionV>
                <wp:extent cx="1984375" cy="3224530"/>
                <wp:wrapTopAndBottom/>
                <wp:docPr id="1445" name="Shape 1445"/>
                <a:graphic xmlns:a="http://schemas.openxmlformats.org/drawingml/2006/main">
                  <a:graphicData uri="http://schemas.microsoft.com/office/word/2010/wordprocessingShape">
                    <wps:wsp>
                      <wps:cNvSpPr txBox="1"/>
                      <wps:spPr>
                        <a:xfrm>
                          <a:ext cx="1984375" cy="322453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A06.01.007.001, A06.03.065,</w:t>
                              <w:br/>
                              <w:t>A06.04.018, A06.08.008, A06.09.009,</w:t>
                              <w:br/>
                              <w:t>A06.11.003, A06.20.007, A06.23.005,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A07.01.004, A07.03.002.001,</w:t>
                              <w:br/>
                              <w:t>A07.03.002.002, A07.06.002.001,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A07.06.002.002, A07.06.004,</w:t>
                              <w:br/>
                              <w:t>A07.07.001.001, A07.07.001.002,</w:t>
                              <w:br/>
                              <w:t>A07.07.003.001, A07.07.003.002,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A07.07.005, A07.08.001.001,</w:t>
                              <w:br/>
                              <w:t>A07.08.001.002, A07.09.001.001,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A07.09.001.002, A07.09.002,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A07.11.001.001, A07.ll.001.002,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A07.12.001, A07.14.001,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A07.14.001.002, A07.15.001,</w:t>
                              <w:br/>
                              <w:t>A07.15.001.001, A07.16.001.001,</w:t>
                              <w:br/>
                              <w:t>A07.16.001.002, A07.18.001.001,</w:t>
                              <w:br/>
                              <w:t>A07.18.001.002, A07.19.001.001,</w:t>
                              <w:br/>
                              <w:t>A07.19.001.002, A07.20.001.001,</w:t>
                              <w:br/>
                              <w:t>A07.20.001.002, A07.20.003.001,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A07.20.003.002, A07.21.001,</w:t>
                              <w:br/>
                              <w:t>A07.21.001.002, A07.22.001.001,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A07.22.001.002, A07.23.001,</w:t>
                            </w:r>
                          </w:p>
                        </w:txbxContent>
                      </wps:txbx>
                      <wps:bodyPr lIns="0" tIns="0" rIns="0" bIns="0">
                        <a:noAutoFit/>
                      </wps:bodyPr>
                    </wps:wsp>
                  </a:graphicData>
                </a:graphic>
              </wp:anchor>
            </w:drawing>
          </mc:Choice>
          <mc:Fallback>
            <w:pict>
              <v:shape id="_x0000_s2471" type="#_x0000_t202" style="position:absolute;margin-left:59.300000000000004pt;margin-top:226.34999999999999pt;width:156.25pt;height:253.90000000000001pt;z-index:-125828709;mso-wrap-distance-left:9.pt;mso-wrap-distance-top:43.100000000000001pt;mso-wrap-distance-right:180.8499999999999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A06.01.007.001, A06.03.065,</w:t>
                        <w:br/>
                        <w:t>A06.04.018, A06.08.008, A06.09.009,</w:t>
                        <w:br/>
                        <w:t>A06.11.003, A06.20.007, A06.23.005,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A07.01.004, A07.03.002.001,</w:t>
                        <w:br/>
                        <w:t>A07.03.002.002, A07.06.002.001,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A07.06.002.002, A07.06.004,</w:t>
                        <w:br/>
                        <w:t>A07.07.001.001, A07.07.001.002,</w:t>
                        <w:br/>
                        <w:t>A07.07.003.001, A07.07.003.002,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A07.07.005, A07.08.001.001,</w:t>
                        <w:br/>
                        <w:t>A07.08.001.002, A07.09.001.001,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A07.09.001.002, A07.09.002,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A07.11.001.001, A07.ll.001.002,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A07.12.001, A07.14.001,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A07.14.001.002, A07.15.001,</w:t>
                        <w:br/>
                        <w:t>A07.15.001.001, A07.16.001.001,</w:t>
                        <w:br/>
                        <w:t>A07.16.001.002, A07.18.001.001,</w:t>
                        <w:br/>
                        <w:t>A07.18.001.002, A07.19.001.001,</w:t>
                        <w:br/>
                        <w:t>A07.19.001.002, A07.20.001.001,</w:t>
                        <w:br/>
                        <w:t>A07.20.001.002, A07.20.003.001,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A07.20.003.002, A07.21.001,</w:t>
                        <w:br/>
                        <w:t>A07.21.001.002, A07.22.001.001,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A07.22.001.002, A07.23.001,</w:t>
                      </w:r>
                    </w:p>
                  </w:txbxContent>
                </v:textbox>
                <w10:wrap type="topAndBottom" anchorx="page" anchory="margin"/>
              </v:shape>
            </w:pict>
          </mc:Fallback>
        </mc:AlternateContent>
      </w:r>
      <w:r>
        <mc:AlternateContent>
          <mc:Choice Requires="wps">
            <w:drawing>
              <wp:anchor distT="190500" distB="2630170" distL="2287270" distR="821690" simplePos="0" relativeHeight="125830046" behindDoc="0" locked="0" layoutInCell="1" allowOverlap="1">
                <wp:simplePos x="0" y="0"/>
                <wp:positionH relativeFrom="page">
                  <wp:posOffset>2926080</wp:posOffset>
                </wp:positionH>
                <wp:positionV relativeFrom="margin">
                  <wp:posOffset>2517775</wp:posOffset>
                </wp:positionV>
                <wp:extent cx="1286510" cy="951230"/>
                <wp:wrapTopAndBottom/>
                <wp:docPr id="1447" name="Shape 1447"/>
                <a:graphic xmlns:a="http://schemas.openxmlformats.org/drawingml/2006/main">
                  <a:graphicData uri="http://schemas.microsoft.com/office/word/2010/wordprocessingShape">
                    <wps:wsp>
                      <wps:cNvSpPr txBox="1"/>
                      <wps:spPr>
                        <a:xfrm>
                          <a:ext cx="1286510" cy="951230"/>
                        </a:xfrm>
                        <a:prstGeom prst="rect"/>
                        <a:noFill/>
                      </wps:spPr>
                      <wps:txbx>
                        <w:txbxContent>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 xml:space="preserve">Фракции: </w:t>
                            </w:r>
                            <w:r>
                              <w:rPr>
                                <w:color w:val="000000"/>
                                <w:spacing w:val="0"/>
                                <w:w w:val="100"/>
                                <w:position w:val="0"/>
                              </w:rPr>
                              <w:t>fr30-32, fr33-</w:t>
                              <w:br/>
                              <w:t>99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mt008,</w:t>
                              <w:br/>
                              <w:t>mt014, mt021, mt022</w:t>
                            </w:r>
                          </w:p>
                        </w:txbxContent>
                      </wps:txbx>
                      <wps:bodyPr lIns="0" tIns="0" rIns="0" bIns="0">
                        <a:noAutoFit/>
                      </wps:bodyPr>
                    </wps:wsp>
                  </a:graphicData>
                </a:graphic>
              </wp:anchor>
            </w:drawing>
          </mc:Choice>
          <mc:Fallback>
            <w:pict>
              <v:shape id="_x0000_s2473" type="#_x0000_t202" style="position:absolute;margin-left:230.40000000000001pt;margin-top:198.25pt;width:101.3pt;height:74.900000000000006pt;z-index:-125828707;mso-wrap-distance-left:180.09999999999999pt;mso-wrap-distance-top:15.pt;mso-wrap-distance-right:64.700000000000003pt;mso-wrap-distance-bottom:207.09999999999999pt;mso-position-horizontal-relative:page;mso-position-vertical-relative:margin" filled="f" stroked="f">
                <v:textbox inset="0,0,0,0">
                  <w:txbxContent>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 xml:space="preserve">Фракции: </w:t>
                      </w:r>
                      <w:r>
                        <w:rPr>
                          <w:color w:val="000000"/>
                          <w:spacing w:val="0"/>
                          <w:w w:val="100"/>
                          <w:position w:val="0"/>
                        </w:rPr>
                        <w:t>fr30-32, fr33-</w:t>
                        <w:br/>
                        <w:t>99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mt008,</w:t>
                        <w:br/>
                        <w:t>mt014, mt021, mt022</w:t>
                      </w:r>
                    </w:p>
                  </w:txbxContent>
                </v:textbox>
                <w10:wrap type="topAndBottom" anchorx="page" anchory="margin"/>
              </v:shape>
            </w:pict>
          </mc:Fallback>
        </mc:AlternateContent>
      </w:r>
      <w:r>
        <mc:AlternateContent>
          <mc:Choice Requires="wps">
            <w:drawing>
              <wp:anchor distT="547370" distB="3065780" distL="4027805" distR="114935" simplePos="0" relativeHeight="125830048" behindDoc="0" locked="0" layoutInCell="1" allowOverlap="1">
                <wp:simplePos x="0" y="0"/>
                <wp:positionH relativeFrom="page">
                  <wp:posOffset>4666615</wp:posOffset>
                </wp:positionH>
                <wp:positionV relativeFrom="margin">
                  <wp:posOffset>2874645</wp:posOffset>
                </wp:positionV>
                <wp:extent cx="252730" cy="158750"/>
                <wp:wrapTopAndBottom/>
                <wp:docPr id="1449" name="Shape 1449"/>
                <a:graphic xmlns:a="http://schemas.openxmlformats.org/drawingml/2006/main">
                  <a:graphicData uri="http://schemas.microsoft.com/office/word/2010/wordprocessingShape">
                    <wps:wsp>
                      <wps:cNvSpPr txBox="1"/>
                      <wps:spPr>
                        <a:xfrm>
                          <a:ext cx="2527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9,49</w:t>
                            </w:r>
                          </w:p>
                        </w:txbxContent>
                      </wps:txbx>
                      <wps:bodyPr wrap="none" lIns="0" tIns="0" rIns="0" bIns="0">
                        <a:noAutoFit/>
                      </wps:bodyPr>
                    </wps:wsp>
                  </a:graphicData>
                </a:graphic>
              </wp:anchor>
            </w:drawing>
          </mc:Choice>
          <mc:Fallback>
            <w:pict>
              <v:shape id="_x0000_s2475" type="#_x0000_t202" style="position:absolute;margin-left:367.44999999999999pt;margin-top:226.34999999999999pt;width:19.900000000000002pt;height:12.5pt;z-index:-125828705;mso-wrap-distance-left:317.15000000000003pt;mso-wrap-distance-top:43.100000000000001pt;mso-wrap-distance-right:9.0500000000000007pt;mso-wrap-distance-bottom:241.40000000000001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9,49</w:t>
                      </w:r>
                    </w:p>
                  </w:txbxContent>
                </v:textbox>
                <w10:wrap type="topAndBottom" anchorx="page" anchory="margin"/>
              </v:shape>
            </w:pict>
          </mc:Fallback>
        </mc:AlternateContent>
      </w:r>
      <w:r>
        <w:rPr>
          <w:color w:val="000000"/>
          <w:spacing w:val="0"/>
          <w:w w:val="100"/>
          <w:position w:val="0"/>
        </w:rPr>
        <w:t>Медицинские услуги, являющиеся</w:t>
        <w:br/>
        <w:t>критерием отнесения случая к группе</w:t>
      </w:r>
      <w:r>
        <w:br w:type="page"/>
      </w: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1499" w:line="1" w:lineRule="exact"/>
      </w:pPr>
    </w:p>
    <w:p>
      <w:pPr>
        <w:widowControl w:val="0"/>
        <w:spacing w:line="1" w:lineRule="exact"/>
      </w:pPr>
    </w:p>
    <w:tbl>
      <w:tblPr>
        <w:tblOverlap w:val="never"/>
        <w:jc w:val="left"/>
        <w:tblLayout w:type="fixed"/>
      </w:tblPr>
      <w:tblGrid>
        <w:gridCol w:w="922"/>
        <w:gridCol w:w="691"/>
        <w:gridCol w:w="2314"/>
      </w:tblGrid>
      <w:tr>
        <w:trPr>
          <w:trHeight w:val="24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S119.089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188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Лучевая терапия в</w:t>
            </w:r>
          </w:p>
        </w:tc>
      </w:tr>
      <w:tr>
        <w:trPr>
          <w:trHeight w:val="21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сочетании с</w:t>
            </w:r>
          </w:p>
        </w:tc>
      </w:tr>
      <w:tr>
        <w:trPr>
          <w:trHeight w:val="46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лекарственной терапией</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(уровень 7)</w:t>
            </w:r>
          </w:p>
        </w:tc>
      </w:tr>
    </w:tbl>
    <w:p>
      <w:pPr>
        <w:widowControl w:val="0"/>
        <w:spacing w:after="5359" w:line="1" w:lineRule="exact"/>
      </w:pPr>
    </w:p>
    <w:p>
      <w:pPr>
        <w:pStyle w:val="Style10"/>
        <w:keepNext w:val="0"/>
        <w:keepLines w:val="0"/>
        <w:widowControl w:val="0"/>
        <w:shd w:val="clear" w:color="auto" w:fill="auto"/>
        <w:tabs>
          <w:tab w:pos="1118" w:val="left"/>
        </w:tabs>
        <w:bidi w:val="0"/>
        <w:spacing w:before="0" w:after="0" w:line="240" w:lineRule="auto"/>
        <w:ind w:left="0" w:right="0" w:firstLine="0"/>
        <w:jc w:val="left"/>
      </w:pPr>
      <w:r>
        <mc:AlternateContent>
          <mc:Choice Requires="wps">
            <w:drawing>
              <wp:anchor distT="0" distB="0" distL="114300" distR="114300" simplePos="0" relativeHeight="125830050" behindDoc="0" locked="0" layoutInCell="1" allowOverlap="1">
                <wp:simplePos x="0" y="0"/>
                <wp:positionH relativeFrom="page">
                  <wp:posOffset>4111625</wp:posOffset>
                </wp:positionH>
                <wp:positionV relativeFrom="paragraph">
                  <wp:posOffset>12700</wp:posOffset>
                </wp:positionV>
                <wp:extent cx="1036320" cy="158750"/>
                <wp:wrapSquare wrapText="left"/>
                <wp:docPr id="1451" name="Shape 1451"/>
                <a:graphic xmlns:a="http://schemas.openxmlformats.org/drawingml/2006/main">
                  <a:graphicData uri="http://schemas.microsoft.com/office/word/2010/wordprocessingShape">
                    <wps:wsp>
                      <wps:cNvSpPr txBox="1"/>
                      <wps:spPr>
                        <a:xfrm>
                          <a:ext cx="10363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wps:txbx>
                      <wps:bodyPr wrap="none" lIns="0" tIns="0" rIns="0" bIns="0">
                        <a:noAutoFit/>
                      </wps:bodyPr>
                    </wps:wsp>
                  </a:graphicData>
                </a:graphic>
              </wp:anchor>
            </w:drawing>
          </mc:Choice>
          <mc:Fallback>
            <w:pict>
              <v:shape id="_x0000_s2477" type="#_x0000_t202" style="position:absolute;margin-left:323.75pt;margin-top:1.pt;width:81.600000000000009pt;height:12.5pt;z-index:-12582870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v:textbox>
                <w10:wrap type="square" side="left" anchorx="page"/>
              </v:shape>
            </w:pict>
          </mc:Fallback>
        </mc:AlternateContent>
      </w:r>
      <w:r>
        <w:rPr>
          <w:color w:val="000000"/>
          <w:spacing w:val="0"/>
          <w:w w:val="100"/>
          <w:position w:val="0"/>
        </w:rPr>
        <w:t>S119.090</w:t>
        <w:tab/>
        <w:t xml:space="preserve">189 </w:t>
      </w:r>
      <w:r>
        <w:rPr>
          <w:color w:val="000000"/>
          <w:spacing w:val="0"/>
          <w:w w:val="100"/>
          <w:position w:val="0"/>
        </w:rPr>
        <w:t>ЗНО лимфоидной и</w:t>
      </w:r>
    </w:p>
    <w:p>
      <w:pPr>
        <w:pStyle w:val="Style10"/>
        <w:keepNext w:val="0"/>
        <w:keepLines w:val="0"/>
        <w:widowControl w:val="0"/>
        <w:shd w:val="clear" w:color="auto" w:fill="auto"/>
        <w:bidi w:val="0"/>
        <w:spacing w:before="0" w:after="0" w:line="240" w:lineRule="auto"/>
        <w:ind w:left="1920" w:right="3840" w:firstLine="0"/>
        <w:jc w:val="left"/>
        <w:sectPr>
          <w:footnotePr>
            <w:pos w:val="pageBottom"/>
            <w:numFmt w:val="decimal"/>
            <w:numStart w:val="2"/>
            <w:numRestart w:val="continuous"/>
            <w15:footnoteColumns w:val="1"/>
          </w:footnotePr>
          <w:type w:val="continuous"/>
          <w:pgSz w:w="9149" w:h="11909"/>
          <w:pgMar w:top="1254" w:right="365" w:bottom="1050" w:left="816" w:header="0" w:footer="3" w:gutter="0"/>
          <w:cols w:space="720"/>
          <w:noEndnote/>
          <w:rtlGutter w:val="0"/>
          <w:docGrid w:linePitch="360"/>
        </w:sectPr>
      </w:pPr>
      <w:r>
        <w:rPr>
          <w:color w:val="000000"/>
          <w:spacing w:val="0"/>
          <w:w w:val="100"/>
          <w:position w:val="0"/>
        </w:rPr>
        <w:t>кроветворной тканей без специального</w: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720"/>
        <w:jc w:val="both"/>
      </w:pPr>
      <w:r>
        <mc:AlternateContent>
          <mc:Choice Requires="wps">
            <w:drawing>
              <wp:anchor distT="3175" distB="0" distL="114300" distR="1217295" simplePos="0" relativeHeight="125830052" behindDoc="0" locked="0" layoutInCell="1" allowOverlap="1">
                <wp:simplePos x="0" y="0"/>
                <wp:positionH relativeFrom="page">
                  <wp:posOffset>3008630</wp:posOffset>
                </wp:positionH>
                <wp:positionV relativeFrom="margin">
                  <wp:posOffset>34290</wp:posOffset>
                </wp:positionV>
                <wp:extent cx="1118870" cy="475615"/>
                <wp:wrapSquare wrapText="left"/>
                <wp:docPr id="1453" name="Shape 1453"/>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479" type="#_x0000_t202" style="position:absolute;margin-left:236.90000000000001pt;margin-top:2.7000000000000002pt;width:88.100000000000009pt;height:37.450000000000003pt;z-index:-125828701;mso-wrap-distance-left:9.pt;mso-wrap-distance-top:0.25pt;mso-wrap-distance-right:95.85000000000000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anchory="margin"/>
              </v:shape>
            </w:pict>
          </mc:Fallback>
        </mc:AlternateContent>
      </w:r>
      <w:r>
        <mc:AlternateContent>
          <mc:Choice Requires="wps">
            <w:drawing>
              <wp:anchor distT="0" distB="0" distL="1461770" distR="113665" simplePos="0" relativeHeight="125830054" behindDoc="0" locked="0" layoutInCell="1" allowOverlap="1">
                <wp:simplePos x="0" y="0"/>
                <wp:positionH relativeFrom="page">
                  <wp:posOffset>4356100</wp:posOffset>
                </wp:positionH>
                <wp:positionV relativeFrom="margin">
                  <wp:posOffset>31115</wp:posOffset>
                </wp:positionV>
                <wp:extent cx="875030" cy="478790"/>
                <wp:wrapSquare wrapText="left"/>
                <wp:docPr id="1455" name="Shape 1455"/>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481" type="#_x0000_t202" style="position:absolute;margin-left:343.pt;margin-top:2.4500000000000002pt;width:68.900000000000006pt;height:37.700000000000003pt;z-index:-125828699;mso-wrap-distance-left:115.10000000000001pt;mso-wrap-distance-right:8.9500000000000011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anchory="margin"/>
              </v:shape>
            </w:pict>
          </mc:Fallback>
        </mc:AlternateContent>
      </w:r>
      <w:r>
        <w:rPr>
          <w:color w:val="000000"/>
          <w:spacing w:val="0"/>
          <w:w w:val="100"/>
          <w:position w:val="0"/>
        </w:rPr>
        <w:t>А07.23.001.002, А07.23.002,</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А07.26.002, А07.28.001.001,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А07.28.001.002, А07.30.002,</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А07.30.009, А07.30.009.001,</w:t>
      </w:r>
    </w:p>
    <w:p>
      <w:pPr>
        <w:pStyle w:val="Style10"/>
        <w:keepNext w:val="0"/>
        <w:keepLines w:val="0"/>
        <w:widowControl w:val="0"/>
        <w:shd w:val="clear" w:color="auto" w:fill="auto"/>
        <w:bidi w:val="0"/>
        <w:spacing w:before="0" w:after="100" w:line="240" w:lineRule="auto"/>
        <w:ind w:left="0" w:right="0" w:firstLine="540"/>
        <w:jc w:val="both"/>
      </w:pPr>
      <w:r>
        <w:rPr>
          <w:color w:val="000000"/>
          <w:spacing w:val="0"/>
          <w:w w:val="100"/>
          <w:position w:val="0"/>
        </w:rPr>
        <w:t>А07.30.025.001, А07.30.025.002</w:t>
      </w:r>
    </w:p>
    <w:p>
      <w:pPr>
        <w:pStyle w:val="Style10"/>
        <w:keepNext w:val="0"/>
        <w:keepLines w:val="0"/>
        <w:widowControl w:val="0"/>
        <w:shd w:val="clear" w:color="auto" w:fill="auto"/>
        <w:tabs>
          <w:tab w:pos="4546" w:val="left"/>
        </w:tabs>
        <w:bidi w:val="0"/>
        <w:spacing w:before="0" w:after="0" w:line="240" w:lineRule="auto"/>
        <w:ind w:left="0" w:right="0" w:firstLine="720"/>
        <w:jc w:val="left"/>
      </w:pPr>
      <w:r>
        <w:rPr>
          <w:color w:val="000000"/>
          <w:spacing w:val="0"/>
          <w:w w:val="100"/>
          <w:position w:val="0"/>
        </w:rPr>
        <w:t>А06.01.007.001, А06.03.065,</w:t>
        <w:tab/>
        <w:t>Иной</w:t>
      </w:r>
    </w:p>
    <w:p>
      <w:pPr>
        <w:pStyle w:val="Style10"/>
        <w:keepNext w:val="0"/>
        <w:keepLines w:val="0"/>
        <w:widowControl w:val="0"/>
        <w:shd w:val="clear" w:color="auto" w:fill="auto"/>
        <w:tabs>
          <w:tab w:pos="3944" w:val="left"/>
        </w:tabs>
        <w:bidi w:val="0"/>
        <w:spacing w:before="0" w:after="0" w:line="240" w:lineRule="auto"/>
        <w:ind w:left="0" w:right="0" w:firstLine="380"/>
        <w:jc w:val="left"/>
      </w:pPr>
      <w:r>
        <w:rPr>
          <w:color w:val="000000"/>
          <w:spacing w:val="0"/>
          <w:w w:val="100"/>
          <w:position w:val="0"/>
        </w:rPr>
        <w:t>А06.04.018, А06.08.008, А06.09.009,</w:t>
        <w:tab/>
        <w:t>классификационный</w:t>
      </w:r>
    </w:p>
    <w:p>
      <w:pPr>
        <w:pStyle w:val="Style10"/>
        <w:keepNext w:val="0"/>
        <w:keepLines w:val="0"/>
        <w:widowControl w:val="0"/>
        <w:shd w:val="clear" w:color="auto" w:fill="auto"/>
        <w:tabs>
          <w:tab w:pos="3944" w:val="left"/>
        </w:tabs>
        <w:bidi w:val="0"/>
        <w:spacing w:before="0" w:after="0" w:line="240" w:lineRule="auto"/>
        <w:ind w:left="0" w:right="0" w:firstLine="380"/>
        <w:jc w:val="left"/>
      </w:pPr>
      <w:r>
        <w:rPr>
          <w:color w:val="000000"/>
          <w:spacing w:val="0"/>
          <w:w w:val="100"/>
          <w:position w:val="0"/>
        </w:rPr>
        <w:t>А06.11.003, А06.20.007, А06.23.005,</w:t>
        <w:tab/>
        <w:t xml:space="preserve">критерий: </w:t>
      </w:r>
      <w:r>
        <w:rPr>
          <w:color w:val="000000"/>
          <w:spacing w:val="0"/>
          <w:w w:val="100"/>
          <w:position w:val="0"/>
        </w:rPr>
        <w:t>mt007,</w:t>
      </w:r>
    </w:p>
    <w:p>
      <w:pPr>
        <w:pStyle w:val="Style10"/>
        <w:keepNext w:val="0"/>
        <w:keepLines w:val="0"/>
        <w:widowControl w:val="0"/>
        <w:shd w:val="clear" w:color="auto" w:fill="auto"/>
        <w:tabs>
          <w:tab w:pos="4214" w:val="left"/>
        </w:tabs>
        <w:bidi w:val="0"/>
        <w:spacing w:before="0" w:after="0" w:line="240" w:lineRule="auto"/>
        <w:ind w:left="0" w:right="0" w:firstLine="720"/>
        <w:jc w:val="left"/>
      </w:pPr>
      <w:r>
        <w:rPr>
          <w:color w:val="000000"/>
          <w:spacing w:val="0"/>
          <w:w w:val="100"/>
          <w:position w:val="0"/>
        </w:rPr>
        <w:t>А07.01.004, А07.03.002.001,</w:t>
        <w:tab/>
      </w:r>
      <w:r>
        <w:rPr>
          <w:color w:val="000000"/>
          <w:spacing w:val="0"/>
          <w:w w:val="100"/>
          <w:position w:val="0"/>
        </w:rPr>
        <w:t>mt009, mtOll</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А07.03.002.002, А07.06.002.001,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А07.06.002.002, А07.06.004,</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А07.07.001.001, А07.07.001.002,</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А07.07.003.001, А07.07.003.002,</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А07.07.005, А07.08.001.001,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А07.08.001.002, А07.09.001.001,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А07.09.001.002, А07.09.002,</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A07.ll.001.001, A07.ll.001.002,</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А07.12.001, А07.14.001,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А07.14.001.002, А07.15.001,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А07.15.001.001, А07.16.001.001,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А07.16.001.002, А07.18.001.001,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А07.18.001.002, А07.19.001.001,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А07.19.001.002, А07.20.001.001,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А07.20.001.002, А07.20.003.001,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А07.20.003.002, А07.21.001,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А07.21.001.002, А07.22.001.001,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А07.22.001.002, А07.23.001,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А07.23.001.002, А07.23.002,</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А07.26.002, А07.28.001.001,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А07.28.001.002, А07.30.002,</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А07.30.009, А07.30.009.001,</w:t>
      </w:r>
    </w:p>
    <w:p>
      <w:pPr>
        <w:pStyle w:val="Style10"/>
        <w:keepNext w:val="0"/>
        <w:keepLines w:val="0"/>
        <w:widowControl w:val="0"/>
        <w:shd w:val="clear" w:color="auto" w:fill="auto"/>
        <w:bidi w:val="0"/>
        <w:spacing w:before="0" w:after="100" w:line="240" w:lineRule="auto"/>
        <w:ind w:left="0" w:right="0" w:firstLine="540"/>
        <w:jc w:val="both"/>
      </w:pPr>
      <w:r>
        <w:rPr>
          <w:color w:val="000000"/>
          <w:spacing w:val="0"/>
          <w:w w:val="100"/>
          <w:position w:val="0"/>
        </w:rPr>
        <w:t>А07.30.025.001, А07.30.025.002</w:t>
      </w:r>
    </w:p>
    <w:p>
      <w:pPr>
        <w:pStyle w:val="Style10"/>
        <w:keepNext w:val="0"/>
        <w:keepLines w:val="0"/>
        <w:widowControl w:val="0"/>
        <w:shd w:val="clear" w:color="auto" w:fill="auto"/>
        <w:bidi w:val="0"/>
        <w:spacing w:before="0" w:after="220" w:line="240" w:lineRule="auto"/>
        <w:ind w:left="0" w:right="0" w:firstLine="0"/>
        <w:jc w:val="center"/>
      </w:pPr>
      <w:r>
        <mc:AlternateContent>
          <mc:Choice Requires="wps">
            <w:drawing>
              <wp:anchor distT="0" distB="4004945" distL="114300" distR="114300" simplePos="0" relativeHeight="125830056" behindDoc="0" locked="0" layoutInCell="1" allowOverlap="1">
                <wp:simplePos x="0" y="0"/>
                <wp:positionH relativeFrom="page">
                  <wp:posOffset>4645025</wp:posOffset>
                </wp:positionH>
                <wp:positionV relativeFrom="margin">
                  <wp:posOffset>1433195</wp:posOffset>
                </wp:positionV>
                <wp:extent cx="304800" cy="158750"/>
                <wp:wrapSquare wrapText="left"/>
                <wp:docPr id="1457" name="Shape 1457"/>
                <a:graphic xmlns:a="http://schemas.openxmlformats.org/drawingml/2006/main">
                  <a:graphicData uri="http://schemas.microsoft.com/office/word/2010/wordprocessingShape">
                    <wps:wsp>
                      <wps:cNvSpPr txBox="1"/>
                      <wps:spPr>
                        <a:xfrm>
                          <a:ext cx="30480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16,32</w:t>
                            </w:r>
                          </w:p>
                        </w:txbxContent>
                      </wps:txbx>
                      <wps:bodyPr wrap="none" lIns="0" tIns="0" rIns="0" bIns="0">
                        <a:noAutoFit/>
                      </wps:bodyPr>
                    </wps:wsp>
                  </a:graphicData>
                </a:graphic>
              </wp:anchor>
            </w:drawing>
          </mc:Choice>
          <mc:Fallback>
            <w:pict>
              <v:shape id="_x0000_s2483" type="#_x0000_t202" style="position:absolute;margin-left:365.75pt;margin-top:112.85000000000001pt;width:24.pt;height:12.5pt;z-index:-125828697;mso-wrap-distance-left:9.pt;mso-wrap-distance-right:9.pt;mso-wrap-distance-bottom:315.35000000000002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16,32</w:t>
                      </w:r>
                    </w:p>
                  </w:txbxContent>
                </v:textbox>
                <w10:wrap type="square" side="left" anchorx="page" anchory="margin"/>
              </v:shape>
            </w:pict>
          </mc:Fallback>
        </mc:AlternateContent>
      </w:r>
      <w:r>
        <mc:AlternateContent>
          <mc:Choice Requires="wps">
            <w:drawing>
              <wp:anchor distT="4004945" distB="0" distL="132715" distR="150495" simplePos="0" relativeHeight="125830058" behindDoc="0" locked="0" layoutInCell="1" allowOverlap="1">
                <wp:simplePos x="0" y="0"/>
                <wp:positionH relativeFrom="page">
                  <wp:posOffset>4663440</wp:posOffset>
                </wp:positionH>
                <wp:positionV relativeFrom="margin">
                  <wp:posOffset>5438140</wp:posOffset>
                </wp:positionV>
                <wp:extent cx="250190" cy="158750"/>
                <wp:wrapSquare wrapText="left"/>
                <wp:docPr id="1459" name="Shape 1459"/>
                <a:graphic xmlns:a="http://schemas.openxmlformats.org/drawingml/2006/main">
                  <a:graphicData uri="http://schemas.microsoft.com/office/word/2010/wordprocessingShape">
                    <wps:wsp>
                      <wps:cNvSpPr txBox="1"/>
                      <wps:spPr>
                        <a:xfrm>
                          <a:ext cx="25019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0,43</w:t>
                            </w:r>
                          </w:p>
                        </w:txbxContent>
                      </wps:txbx>
                      <wps:bodyPr wrap="none" lIns="0" tIns="0" rIns="0" bIns="0">
                        <a:noAutoFit/>
                      </wps:bodyPr>
                    </wps:wsp>
                  </a:graphicData>
                </a:graphic>
              </wp:anchor>
            </w:drawing>
          </mc:Choice>
          <mc:Fallback>
            <w:pict>
              <v:shape id="_x0000_s2485" type="#_x0000_t202" style="position:absolute;margin-left:367.19999999999999pt;margin-top:428.19999999999999pt;width:19.699999999999999pt;height:12.5pt;z-index:-125828695;mso-wrap-distance-left:10.450000000000001pt;mso-wrap-distance-top:315.35000000000002pt;mso-wrap-distance-right:11.85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0,43</w:t>
                      </w:r>
                    </w:p>
                  </w:txbxContent>
                </v:textbox>
                <w10:wrap type="square" side="left" anchorx="page" anchory="margin"/>
              </v:shape>
            </w:pict>
          </mc:Fallback>
        </mc:AlternateContent>
      </w:r>
      <w:r>
        <w:rPr>
          <w:color w:val="000000"/>
          <w:spacing w:val="0"/>
          <w:w w:val="100"/>
          <w:position w:val="0"/>
        </w:rPr>
        <w:t>Длительность: До трех</w:t>
        <w:br/>
        <w:t>дней включительно</w:t>
      </w:r>
      <w:r>
        <w:br w:type="page"/>
      </w:r>
    </w:p>
    <w:tbl>
      <w:tblPr>
        <w:tblOverlap w:val="never"/>
        <w:jc w:val="center"/>
        <w:tblLayout w:type="fixed"/>
      </w:tblPr>
      <w:tblGrid>
        <w:gridCol w:w="974"/>
        <w:gridCol w:w="864"/>
        <w:gridCol w:w="2482"/>
        <w:gridCol w:w="3648"/>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773"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противоопухолевого лечения (уровень 1)</w:t>
            </w:r>
          </w:p>
        </w:tc>
        <w:tc>
          <w:tcPr>
            <w:tcBorders>
              <w:top w:val="single" w:sz="4"/>
            </w:tcBorders>
            <w:shd w:val="clear" w:color="auto" w:fill="FFFFFF"/>
            <w:vAlign w:val="top"/>
          </w:tcPr>
          <w:p>
            <w:pPr>
              <w:widowControl w:val="0"/>
              <w:rPr>
                <w:sz w:val="10"/>
                <w:szCs w:val="10"/>
              </w:rPr>
            </w:pPr>
          </w:p>
        </w:tc>
      </w:tr>
      <w:tr>
        <w:trPr>
          <w:trHeight w:val="124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S119.091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ЗНО лимфоидной и кроветворной тканей без специального противоопухолевого лечения (уровень 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340" w:right="0" w:firstLine="0"/>
              <w:jc w:val="both"/>
              <w:rPr>
                <w:sz w:val="20"/>
                <w:szCs w:val="20"/>
              </w:rPr>
            </w:pPr>
            <w:r>
              <w:rPr>
                <w:color w:val="000000"/>
                <w:spacing w:val="0"/>
                <w:w w:val="100"/>
                <w:position w:val="0"/>
                <w:sz w:val="20"/>
                <w:szCs w:val="20"/>
              </w:rPr>
              <w:t xml:space="preserve">С81-С96, </w:t>
            </w:r>
            <w:r>
              <w:rPr>
                <w:color w:val="000000"/>
                <w:spacing w:val="0"/>
                <w:w w:val="100"/>
                <w:position w:val="0"/>
                <w:sz w:val="20"/>
                <w:szCs w:val="20"/>
              </w:rPr>
              <w:t>D45-D47</w:t>
            </w:r>
          </w:p>
        </w:tc>
      </w:tr>
      <w:tr>
        <w:trPr>
          <w:trHeight w:val="125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S119.092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ЗНО лимфоидной и кроветворной тканей без специального противоопухолевого лечения (уровень 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340" w:right="0" w:firstLine="0"/>
              <w:jc w:val="both"/>
              <w:rPr>
                <w:sz w:val="20"/>
                <w:szCs w:val="20"/>
              </w:rPr>
            </w:pPr>
            <w:r>
              <w:rPr>
                <w:color w:val="000000"/>
                <w:spacing w:val="0"/>
                <w:w w:val="100"/>
                <w:position w:val="0"/>
                <w:sz w:val="20"/>
                <w:szCs w:val="20"/>
              </w:rPr>
              <w:t xml:space="preserve">С81-С96, </w:t>
            </w:r>
            <w:r>
              <w:rPr>
                <w:color w:val="000000"/>
                <w:spacing w:val="0"/>
                <w:w w:val="100"/>
                <w:position w:val="0"/>
                <w:sz w:val="20"/>
                <w:szCs w:val="20"/>
              </w:rPr>
              <w:t>D45-D47</w:t>
            </w:r>
          </w:p>
        </w:tc>
      </w:tr>
      <w:tr>
        <w:trPr>
          <w:trHeight w:val="124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S119.093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ЗНО лимфоидной и кроветворной тканей без специального противоопухолевого лечения (уровень 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340" w:right="0" w:firstLine="0"/>
              <w:jc w:val="both"/>
              <w:rPr>
                <w:sz w:val="20"/>
                <w:szCs w:val="20"/>
              </w:rPr>
            </w:pPr>
            <w:r>
              <w:rPr>
                <w:color w:val="000000"/>
                <w:spacing w:val="0"/>
                <w:w w:val="100"/>
                <w:position w:val="0"/>
                <w:sz w:val="20"/>
                <w:szCs w:val="20"/>
              </w:rPr>
              <w:t xml:space="preserve">С81-С96, </w:t>
            </w:r>
            <w:r>
              <w:rPr>
                <w:color w:val="000000"/>
                <w:spacing w:val="0"/>
                <w:w w:val="100"/>
                <w:position w:val="0"/>
                <w:sz w:val="20"/>
                <w:szCs w:val="20"/>
              </w:rPr>
              <w:t>D45-D47</w:t>
            </w:r>
          </w:p>
        </w:tc>
      </w:tr>
      <w:tr>
        <w:trPr>
          <w:trHeight w:val="97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S119.094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ЗНО лимфоидной и кроветворной тканей, лекарственная терапия, взрослые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340" w:right="0" w:firstLine="0"/>
              <w:jc w:val="both"/>
              <w:rPr>
                <w:sz w:val="20"/>
                <w:szCs w:val="20"/>
              </w:rPr>
            </w:pPr>
            <w:r>
              <w:rPr>
                <w:color w:val="000000"/>
                <w:spacing w:val="0"/>
                <w:w w:val="100"/>
                <w:position w:val="0"/>
                <w:sz w:val="20"/>
                <w:szCs w:val="20"/>
              </w:rPr>
              <w:t xml:space="preserve">С81-С96, </w:t>
            </w:r>
            <w:r>
              <w:rPr>
                <w:color w:val="000000"/>
                <w:spacing w:val="0"/>
                <w:w w:val="100"/>
                <w:position w:val="0"/>
                <w:sz w:val="20"/>
                <w:szCs w:val="20"/>
              </w:rPr>
              <w:t>D45-D47</w:t>
            </w:r>
          </w:p>
        </w:tc>
      </w:tr>
    </w:tbl>
    <w:p>
      <w:pPr>
        <w:widowControl w:val="0"/>
        <w:spacing w:after="1219" w:line="1" w:lineRule="exact"/>
      </w:pPr>
    </w:p>
    <w:p>
      <w:pPr>
        <w:pStyle w:val="Style10"/>
        <w:keepNext w:val="0"/>
        <w:keepLines w:val="0"/>
        <w:widowControl w:val="0"/>
        <w:shd w:val="clear" w:color="auto" w:fill="auto"/>
        <w:bidi w:val="0"/>
        <w:spacing w:before="0" w:after="0" w:line="240" w:lineRule="auto"/>
        <w:ind w:left="1920" w:right="0" w:hanging="1700"/>
        <w:jc w:val="left"/>
        <w:sectPr>
          <w:headerReference w:type="default" r:id="rId399"/>
          <w:footerReference w:type="default" r:id="rId400"/>
          <w:headerReference w:type="even" r:id="rId401"/>
          <w:footerReference w:type="even" r:id="rId402"/>
          <w:headerReference w:type="first" r:id="rId403"/>
          <w:footerReference w:type="first" r:id="rId404"/>
          <w:footnotePr>
            <w:pos w:val="pageBottom"/>
            <w:numFmt w:val="decimal"/>
            <w:numStart w:val="2"/>
            <w:numRestart w:val="continuous"/>
            <w15:footnoteColumns w:val="1"/>
          </w:footnotePr>
          <w:pgSz w:w="9149" w:h="11909"/>
          <w:pgMar w:top="1254" w:right="365" w:bottom="1050" w:left="816" w:header="0" w:footer="3" w:gutter="0"/>
          <w:cols w:space="720"/>
          <w:noEndnote/>
          <w:titlePg/>
          <w:rtlGutter w:val="0"/>
          <w:docGrid w:linePitch="360"/>
        </w:sectPr>
      </w:pPr>
      <w:r>
        <mc:AlternateContent>
          <mc:Choice Requires="wps">
            <w:drawing>
              <wp:anchor distT="0" distB="0" distL="114300" distR="114300" simplePos="0" relativeHeight="125830060" behindDoc="0" locked="0" layoutInCell="1" allowOverlap="1">
                <wp:simplePos x="0" y="0"/>
                <wp:positionH relativeFrom="page">
                  <wp:posOffset>600710</wp:posOffset>
                </wp:positionH>
                <wp:positionV relativeFrom="paragraph">
                  <wp:posOffset>12700</wp:posOffset>
                </wp:positionV>
                <wp:extent cx="457200" cy="158750"/>
                <wp:wrapSquare wrapText="right"/>
                <wp:docPr id="1468" name="Shape 1468"/>
                <a:graphic xmlns:a="http://schemas.openxmlformats.org/drawingml/2006/main">
                  <a:graphicData uri="http://schemas.microsoft.com/office/word/2010/wordprocessingShape">
                    <wps:wsp>
                      <wps:cNvSpPr txBox="1"/>
                      <wps:spPr>
                        <a:xfrm>
                          <a:ext cx="45720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S119.095</w:t>
                            </w:r>
                          </w:p>
                        </w:txbxContent>
                      </wps:txbx>
                      <wps:bodyPr wrap="none" lIns="0" tIns="0" rIns="0" bIns="0">
                        <a:noAutoFit/>
                      </wps:bodyPr>
                    </wps:wsp>
                  </a:graphicData>
                </a:graphic>
              </wp:anchor>
            </w:drawing>
          </mc:Choice>
          <mc:Fallback>
            <w:pict>
              <v:shape id="_x0000_s2494" type="#_x0000_t202" style="position:absolute;margin-left:47.300000000000004pt;margin-top:1.pt;width:36.pt;height:12.5pt;z-index:-12582869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S119.095</w:t>
                      </w:r>
                    </w:p>
                  </w:txbxContent>
                </v:textbox>
                <w10:wrap type="square" side="right" anchorx="page"/>
              </v:shape>
            </w:pict>
          </mc:Fallback>
        </mc:AlternateContent>
      </w:r>
      <w:r>
        <mc:AlternateContent>
          <mc:Choice Requires="wps">
            <w:drawing>
              <wp:anchor distT="0" distB="0" distL="114300" distR="114300" simplePos="0" relativeHeight="125830062" behindDoc="0" locked="0" layoutInCell="1" allowOverlap="1">
                <wp:simplePos x="0" y="0"/>
                <wp:positionH relativeFrom="page">
                  <wp:posOffset>4111625</wp:posOffset>
                </wp:positionH>
                <wp:positionV relativeFrom="paragraph">
                  <wp:posOffset>12700</wp:posOffset>
                </wp:positionV>
                <wp:extent cx="1036320" cy="158750"/>
                <wp:wrapSquare wrapText="left"/>
                <wp:docPr id="1470" name="Shape 1470"/>
                <a:graphic xmlns:a="http://schemas.openxmlformats.org/drawingml/2006/main">
                  <a:graphicData uri="http://schemas.microsoft.com/office/word/2010/wordprocessingShape">
                    <wps:wsp>
                      <wps:cNvSpPr txBox="1"/>
                      <wps:spPr>
                        <a:xfrm>
                          <a:ext cx="10363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wps:txbx>
                      <wps:bodyPr wrap="none" lIns="0" tIns="0" rIns="0" bIns="0">
                        <a:noAutoFit/>
                      </wps:bodyPr>
                    </wps:wsp>
                  </a:graphicData>
                </a:graphic>
              </wp:anchor>
            </w:drawing>
          </mc:Choice>
          <mc:Fallback>
            <w:pict>
              <v:shape id="_x0000_s2496" type="#_x0000_t202" style="position:absolute;margin-left:323.75pt;margin-top:1.pt;width:81.600000000000009pt;height:12.5pt;z-index:-12582869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v:textbox>
                <w10:wrap type="square" side="left" anchorx="page"/>
              </v:shape>
            </w:pict>
          </mc:Fallback>
        </mc:AlternateContent>
      </w:r>
      <w:r>
        <w:rPr>
          <w:color w:val="000000"/>
          <w:spacing w:val="0"/>
          <w:w w:val="100"/>
          <w:position w:val="0"/>
        </w:rPr>
        <w:t xml:space="preserve">194 </w:t>
      </w:r>
      <w:r>
        <w:rPr>
          <w:color w:val="000000"/>
          <w:spacing w:val="0"/>
          <w:w w:val="100"/>
          <w:position w:val="0"/>
        </w:rPr>
        <w:t>ЗНО лимфоидной и кроветворной тканей, лекарственная терапия, взрослые (уровень 2)</w:t>
      </w:r>
    </w:p>
    <w:p>
      <w:pPr>
        <w:pStyle w:val="Style10"/>
        <w:keepNext w:val="0"/>
        <w:keepLines w:val="0"/>
        <w:widowControl w:val="0"/>
        <w:shd w:val="clear" w:color="auto" w:fill="auto"/>
        <w:bidi w:val="0"/>
        <w:spacing w:before="0" w:after="92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tabs>
          <w:tab w:pos="6519" w:val="left"/>
        </w:tabs>
        <w:bidi w:val="0"/>
        <w:spacing w:before="0" w:after="0" w:line="240" w:lineRule="auto"/>
        <w:ind w:left="3800" w:right="0" w:firstLine="0"/>
        <w:jc w:val="left"/>
      </w:pPr>
      <w:r>
        <w:rPr>
          <w:color w:val="000000"/>
          <w:spacing w:val="0"/>
          <w:w w:val="100"/>
          <w:position w:val="0"/>
        </w:rPr>
        <w:t>Длительность: от 4 до</w:t>
        <w:tab/>
        <w:t>1,37</w:t>
      </w:r>
    </w:p>
    <w:p>
      <w:pPr>
        <w:pStyle w:val="Style10"/>
        <w:keepNext w:val="0"/>
        <w:keepLines w:val="0"/>
        <w:widowControl w:val="0"/>
        <w:shd w:val="clear" w:color="auto" w:fill="auto"/>
        <w:bidi w:val="0"/>
        <w:spacing w:before="0" w:after="780" w:line="240" w:lineRule="auto"/>
        <w:ind w:left="3800" w:right="0" w:firstLine="0"/>
        <w:jc w:val="left"/>
      </w:pPr>
      <w:r>
        <w:rPr>
          <w:color w:val="000000"/>
          <w:spacing w:val="0"/>
          <w:w w:val="100"/>
          <w:position w:val="0"/>
        </w:rPr>
        <w:t>10 дней включительно</w:t>
      </w:r>
    </w:p>
    <w:p>
      <w:pPr>
        <w:pStyle w:val="Style10"/>
        <w:keepNext w:val="0"/>
        <w:keepLines w:val="0"/>
        <w:widowControl w:val="0"/>
        <w:shd w:val="clear" w:color="auto" w:fill="auto"/>
        <w:bidi w:val="0"/>
        <w:spacing w:before="0" w:after="780" w:line="240" w:lineRule="auto"/>
        <w:ind w:left="3800" w:right="0" w:firstLine="20"/>
        <w:jc w:val="left"/>
      </w:pPr>
      <w:r>
        <w:rPr>
          <w:color w:val="000000"/>
          <w:spacing w:val="0"/>
          <w:w w:val="100"/>
          <w:position w:val="0"/>
        </w:rPr>
        <w:t>Длительность: от 11 до 2,85 20 дней включительно</w:t>
      </w:r>
    </w:p>
    <w:p>
      <w:pPr>
        <w:pStyle w:val="Style10"/>
        <w:keepNext w:val="0"/>
        <w:keepLines w:val="0"/>
        <w:widowControl w:val="0"/>
        <w:shd w:val="clear" w:color="auto" w:fill="auto"/>
        <w:bidi w:val="0"/>
        <w:spacing w:before="0" w:after="780" w:line="240" w:lineRule="auto"/>
        <w:ind w:left="3800" w:right="0" w:firstLine="20"/>
        <w:jc w:val="left"/>
      </w:pPr>
      <w:r>
        <w:rPr>
          <w:color w:val="000000"/>
          <w:spacing w:val="0"/>
          <w:w w:val="100"/>
          <w:position w:val="0"/>
        </w:rPr>
        <w:t>Длительность: от 21 до 4,87 30 дней включительно</w:t>
      </w:r>
    </w:p>
    <w:p>
      <w:pPr>
        <w:pStyle w:val="Style10"/>
        <w:keepNext w:val="0"/>
        <w:keepLines w:val="0"/>
        <w:widowControl w:val="0"/>
        <w:shd w:val="clear" w:color="auto" w:fill="auto"/>
        <w:tabs>
          <w:tab w:pos="6519" w:val="left"/>
        </w:tabs>
        <w:bidi w:val="0"/>
        <w:spacing w:before="0" w:after="0" w:line="240" w:lineRule="auto"/>
        <w:ind w:left="3940" w:right="0" w:firstLine="0"/>
        <w:jc w:val="left"/>
      </w:pPr>
      <w:r>
        <w:rPr>
          <w:color w:val="000000"/>
          <w:spacing w:val="0"/>
          <w:w w:val="100"/>
          <w:position w:val="0"/>
        </w:rPr>
        <w:t>Возрастная группа:</w:t>
        <w:tab/>
        <w:t>1,46</w:t>
      </w:r>
    </w:p>
    <w:p>
      <w:pPr>
        <w:pStyle w:val="Style10"/>
        <w:keepNext w:val="0"/>
        <w:keepLines w:val="0"/>
        <w:widowControl w:val="0"/>
        <w:shd w:val="clear" w:color="auto" w:fill="auto"/>
        <w:bidi w:val="0"/>
        <w:spacing w:before="0" w:after="80" w:line="240" w:lineRule="auto"/>
        <w:ind w:left="416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140" w:line="240" w:lineRule="auto"/>
        <w:ind w:left="0" w:right="0" w:firstLine="0"/>
        <w:jc w:val="center"/>
      </w:pPr>
      <w:r>
        <w:rPr>
          <w:color w:val="000000"/>
          <w:spacing w:val="0"/>
          <w:w w:val="100"/>
          <w:position w:val="0"/>
        </w:rPr>
        <w:t>Длительность: До трех</w:t>
        <w:br/>
        <w:t>дней, от 4 до 10 дней</w:t>
        <w:br/>
        <w:t>включительно</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gem</w:t>
      </w:r>
    </w:p>
    <w:p>
      <w:pPr>
        <w:pStyle w:val="Style10"/>
        <w:keepNext w:val="0"/>
        <w:keepLines w:val="0"/>
        <w:widowControl w:val="0"/>
        <w:shd w:val="clear" w:color="auto" w:fill="auto"/>
        <w:tabs>
          <w:tab w:pos="6519" w:val="left"/>
        </w:tabs>
        <w:bidi w:val="0"/>
        <w:spacing w:before="0" w:after="0" w:line="240" w:lineRule="auto"/>
        <w:ind w:left="3940" w:right="0" w:firstLine="0"/>
        <w:jc w:val="left"/>
      </w:pPr>
      <w:r>
        <w:rPr>
          <w:color w:val="000000"/>
          <w:spacing w:val="0"/>
          <w:w w:val="100"/>
          <w:position w:val="0"/>
        </w:rPr>
        <w:t>Возрастная группа:</w:t>
        <w:tab/>
        <w:t>3,65</w:t>
      </w:r>
    </w:p>
    <w:p>
      <w:pPr>
        <w:pStyle w:val="Style10"/>
        <w:keepNext w:val="0"/>
        <w:keepLines w:val="0"/>
        <w:widowControl w:val="0"/>
        <w:shd w:val="clear" w:color="auto" w:fill="auto"/>
        <w:bidi w:val="0"/>
        <w:spacing w:before="0" w:after="80" w:line="240" w:lineRule="auto"/>
        <w:ind w:left="416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3800" w:right="0" w:firstLine="0"/>
        <w:jc w:val="left"/>
      </w:pPr>
      <w:r>
        <w:rPr>
          <w:color w:val="000000"/>
          <w:spacing w:val="0"/>
          <w:w w:val="100"/>
          <w:position w:val="0"/>
        </w:rPr>
        <w:t>Длительность: от 11 до</w:t>
      </w:r>
    </w:p>
    <w:p>
      <w:pPr>
        <w:pStyle w:val="Style10"/>
        <w:keepNext w:val="0"/>
        <w:keepLines w:val="0"/>
        <w:widowControl w:val="0"/>
        <w:shd w:val="clear" w:color="auto" w:fill="auto"/>
        <w:bidi w:val="0"/>
        <w:spacing w:before="0" w:after="220" w:line="240" w:lineRule="auto"/>
        <w:ind w:left="3800" w:right="0" w:firstLine="0"/>
        <w:jc w:val="left"/>
      </w:pPr>
      <w:r>
        <w:rPr>
          <w:color w:val="000000"/>
          <w:spacing w:val="0"/>
          <w:w w:val="100"/>
          <w:position w:val="0"/>
        </w:rPr>
        <w:t>20 дней включительно</w:t>
      </w:r>
    </w:p>
    <w:p>
      <w:pPr>
        <w:pStyle w:val="Style10"/>
        <w:keepNext w:val="0"/>
        <w:keepLines w:val="0"/>
        <w:widowControl w:val="0"/>
        <w:shd w:val="clear" w:color="auto" w:fill="auto"/>
        <w:bidi w:val="0"/>
        <w:spacing w:before="0" w:after="180" w:line="240" w:lineRule="auto"/>
        <w:ind w:left="0" w:right="0" w:firstLine="0"/>
        <w:jc w:val="center"/>
        <w:sectPr>
          <w:headerReference w:type="default" r:id="rId405"/>
          <w:footerReference w:type="default" r:id="rId406"/>
          <w:headerReference w:type="even" r:id="rId407"/>
          <w:footerReference w:type="even" r:id="rId408"/>
          <w:footnotePr>
            <w:pos w:val="pageBottom"/>
            <w:numFmt w:val="decimal"/>
            <w:numStart w:val="2"/>
            <w:numRestart w:val="continuous"/>
            <w15:footnoteColumns w:val="1"/>
          </w:footnotePr>
          <w:type w:val="continuous"/>
          <w:pgSz w:w="9149" w:h="11909"/>
          <w:pgMar w:top="1254" w:right="365" w:bottom="1050" w:left="816" w:header="0" w:footer="622" w:gutter="0"/>
          <w:cols w:space="720"/>
          <w:noEndnote/>
          <w:rtlGutter w:val="0"/>
          <w:docGrid w:linePitch="360"/>
        </w:sectPr>
      </w:pPr>
      <w:r>
        <w:rPr>
          <w:color w:val="000000"/>
          <w:spacing w:val="0"/>
          <w:w w:val="100"/>
          <w:position w:val="0"/>
        </w:rPr>
        <w:t>Иной</w:t>
        <w:br/>
        <w:t>классификационный</w:t>
        <w:br/>
        <w:t xml:space="preserve">критерий: </w:t>
      </w:r>
      <w:r>
        <w:rPr>
          <w:color w:val="000000"/>
          <w:spacing w:val="0"/>
          <w:w w:val="100"/>
          <w:position w:val="0"/>
        </w:rPr>
        <w:t>gem</w:t>
      </w:r>
    </w:p>
    <w:tbl>
      <w:tblPr>
        <w:tblOverlap w:val="never"/>
        <w:jc w:val="left"/>
        <w:tblLayout w:type="fixed"/>
      </w:tblPr>
      <w:tblGrid>
        <w:gridCol w:w="974"/>
        <w:gridCol w:w="864"/>
        <w:gridCol w:w="2482"/>
        <w:gridCol w:w="3648"/>
      </w:tblGrid>
      <w:tr>
        <w:trPr>
          <w:trHeight w:val="734" w:hRule="exact"/>
        </w:trPr>
        <w:tc>
          <w:tcPr>
            <w:tcBorders>
              <w:top w:val="single" w:sz="4"/>
            </w:tcBorders>
            <w:shd w:val="clear" w:color="auto" w:fill="FFFFFF"/>
            <w:vAlign w:val="center"/>
          </w:tcPr>
          <w:p>
            <w:pPr>
              <w:pStyle w:val="Style21"/>
              <w:keepNext w:val="0"/>
              <w:keepLines w:val="0"/>
              <w:framePr w:w="7968" w:h="1925"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framePr w:w="7968" w:h="1925"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framePr w:w="7968" w:h="1925" w:wrap="none" w:hAnchor="page" w:x="817"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framePr w:w="7968" w:h="1925" w:wrap="none" w:hAnchor="page" w:x="817" w:y="31"/>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framePr w:w="7968" w:h="1925" w:wrap="none" w:hAnchor="page" w:x="817" w:y="31"/>
              <w:widowControl w:val="0"/>
              <w:shd w:val="clear" w:color="auto" w:fill="auto"/>
              <w:bidi w:val="0"/>
              <w:spacing w:before="0" w:after="0" w:line="240" w:lineRule="auto"/>
              <w:ind w:left="1340" w:right="0" w:firstLine="0"/>
              <w:jc w:val="left"/>
              <w:rPr>
                <w:sz w:val="20"/>
                <w:szCs w:val="20"/>
              </w:rPr>
            </w:pPr>
            <w:r>
              <w:rPr>
                <w:color w:val="000000"/>
                <w:spacing w:val="0"/>
                <w:w w:val="100"/>
                <w:position w:val="0"/>
                <w:sz w:val="20"/>
                <w:szCs w:val="20"/>
              </w:rPr>
              <w:t>Коды по МКБ-10</w:t>
            </w:r>
          </w:p>
        </w:tc>
      </w:tr>
      <w:tr>
        <w:trPr>
          <w:trHeight w:val="1190" w:hRule="exact"/>
        </w:trPr>
        <w:tc>
          <w:tcPr>
            <w:tcBorders>
              <w:top w:val="single" w:sz="4"/>
            </w:tcBorders>
            <w:shd w:val="clear" w:color="auto" w:fill="FFFFFF"/>
            <w:vAlign w:val="top"/>
          </w:tcPr>
          <w:p>
            <w:pPr>
              <w:pStyle w:val="Style21"/>
              <w:keepNext w:val="0"/>
              <w:keepLines w:val="0"/>
              <w:framePr w:w="7968" w:h="1925" w:wrap="none" w:hAnchor="page" w:x="817" w:y="31"/>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S119.096</w:t>
            </w:r>
          </w:p>
        </w:tc>
        <w:tc>
          <w:tcPr>
            <w:tcBorders>
              <w:top w:val="single" w:sz="4"/>
            </w:tcBorders>
            <w:shd w:val="clear" w:color="auto" w:fill="FFFFFF"/>
            <w:vAlign w:val="top"/>
          </w:tcPr>
          <w:p>
            <w:pPr>
              <w:pStyle w:val="Style21"/>
              <w:keepNext w:val="0"/>
              <w:keepLines w:val="0"/>
              <w:framePr w:w="7968" w:h="1925" w:wrap="none" w:hAnchor="page" w:x="817" w:y="31"/>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195</w:t>
            </w:r>
          </w:p>
        </w:tc>
        <w:tc>
          <w:tcPr>
            <w:tcBorders>
              <w:top w:val="single" w:sz="4"/>
            </w:tcBorders>
            <w:shd w:val="clear" w:color="auto" w:fill="FFFFFF"/>
            <w:vAlign w:val="bottom"/>
          </w:tcPr>
          <w:p>
            <w:pPr>
              <w:pStyle w:val="Style21"/>
              <w:keepNext w:val="0"/>
              <w:keepLines w:val="0"/>
              <w:framePr w:w="7968" w:h="1925" w:wrap="none" w:hAnchor="page" w:x="817"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ЗНО лимфоидной и кроветворной тканей, лекарственная терапия, взрослые (уровень 3)</w:t>
            </w:r>
          </w:p>
        </w:tc>
        <w:tc>
          <w:tcPr>
            <w:tcBorders>
              <w:top w:val="single" w:sz="4"/>
            </w:tcBorders>
            <w:shd w:val="clear" w:color="auto" w:fill="FFFFFF"/>
            <w:vAlign w:val="top"/>
          </w:tcPr>
          <w:p>
            <w:pPr>
              <w:pStyle w:val="Style21"/>
              <w:keepNext w:val="0"/>
              <w:keepLines w:val="0"/>
              <w:framePr w:w="7968" w:h="1925" w:wrap="none" w:hAnchor="page" w:x="817" w:y="31"/>
              <w:widowControl w:val="0"/>
              <w:shd w:val="clear" w:color="auto" w:fill="auto"/>
              <w:bidi w:val="0"/>
              <w:spacing w:before="240" w:after="0" w:line="240" w:lineRule="auto"/>
              <w:ind w:left="1340" w:right="0" w:firstLine="0"/>
              <w:jc w:val="left"/>
              <w:rPr>
                <w:sz w:val="20"/>
                <w:szCs w:val="20"/>
              </w:rPr>
            </w:pPr>
            <w:r>
              <w:rPr>
                <w:color w:val="000000"/>
                <w:spacing w:val="0"/>
                <w:w w:val="100"/>
                <w:position w:val="0"/>
                <w:sz w:val="20"/>
                <w:szCs w:val="20"/>
              </w:rPr>
              <w:t xml:space="preserve">С81-С96, </w:t>
            </w:r>
            <w:r>
              <w:rPr>
                <w:color w:val="000000"/>
                <w:spacing w:val="0"/>
                <w:w w:val="100"/>
                <w:position w:val="0"/>
                <w:sz w:val="20"/>
                <w:szCs w:val="20"/>
              </w:rPr>
              <w:t>D45-D47</w:t>
            </w:r>
          </w:p>
        </w:tc>
      </w:tr>
    </w:tbl>
    <w:p>
      <w:pPr>
        <w:framePr w:w="7968" w:h="1925" w:wrap="none" w:hAnchor="page" w:x="817" w:y="31"/>
        <w:widowControl w:val="0"/>
        <w:spacing w:line="1" w:lineRule="exact"/>
      </w:pPr>
    </w:p>
    <w:p>
      <w:pPr>
        <w:pStyle w:val="Style10"/>
        <w:keepNext w:val="0"/>
        <w:keepLines w:val="0"/>
        <w:framePr w:w="4032" w:h="1411" w:wrap="none" w:hAnchor="page" w:x="947" w:y="3175"/>
        <w:widowControl w:val="0"/>
        <w:shd w:val="clear" w:color="auto" w:fill="auto"/>
        <w:tabs>
          <w:tab w:pos="1118" w:val="left"/>
        </w:tabs>
        <w:bidi w:val="0"/>
        <w:spacing w:before="0" w:after="0" w:line="240" w:lineRule="auto"/>
        <w:ind w:left="0" w:right="0" w:firstLine="0"/>
        <w:jc w:val="left"/>
      </w:pPr>
      <w:r>
        <w:rPr>
          <w:color w:val="000000"/>
          <w:spacing w:val="0"/>
          <w:w w:val="100"/>
          <w:position w:val="0"/>
        </w:rPr>
        <w:t>S119.097</w:t>
        <w:tab/>
        <w:t xml:space="preserve">196 </w:t>
      </w:r>
      <w:r>
        <w:rPr>
          <w:color w:val="000000"/>
          <w:spacing w:val="0"/>
          <w:w w:val="100"/>
          <w:position w:val="0"/>
        </w:rPr>
        <w:t>ЗНО лимфоидной и</w:t>
      </w:r>
    </w:p>
    <w:p>
      <w:pPr>
        <w:pStyle w:val="Style10"/>
        <w:keepNext w:val="0"/>
        <w:keepLines w:val="0"/>
        <w:framePr w:w="4032" w:h="1411" w:wrap="none" w:hAnchor="page" w:x="947" w:y="3175"/>
        <w:widowControl w:val="0"/>
        <w:shd w:val="clear" w:color="auto" w:fill="auto"/>
        <w:bidi w:val="0"/>
        <w:spacing w:before="0" w:after="0" w:line="240" w:lineRule="auto"/>
        <w:ind w:left="1800" w:right="0" w:firstLine="0"/>
        <w:jc w:val="left"/>
      </w:pPr>
      <w:r>
        <w:rPr>
          <w:color w:val="000000"/>
          <w:spacing w:val="0"/>
          <w:w w:val="100"/>
          <w:position w:val="0"/>
        </w:rPr>
        <w:t>кроветворной тканей, лекарственная терапия с применением отдельных препаратов (по перечню), взрослые (уровень 1)</w:t>
      </w:r>
    </w:p>
    <w:p>
      <w:pPr>
        <w:pStyle w:val="Style10"/>
        <w:keepNext w:val="0"/>
        <w:keepLines w:val="0"/>
        <w:framePr w:w="1632" w:h="250" w:wrap="none" w:hAnchor="page" w:x="6476" w:y="3175"/>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pStyle w:val="Style10"/>
        <w:keepNext w:val="0"/>
        <w:keepLines w:val="0"/>
        <w:framePr w:w="4032" w:h="1411" w:wrap="none" w:hAnchor="page" w:x="947" w:y="5805"/>
        <w:widowControl w:val="0"/>
        <w:shd w:val="clear" w:color="auto" w:fill="auto"/>
        <w:tabs>
          <w:tab w:pos="1118" w:val="left"/>
        </w:tabs>
        <w:bidi w:val="0"/>
        <w:spacing w:before="0" w:after="0" w:line="240" w:lineRule="auto"/>
        <w:ind w:left="0" w:right="0" w:firstLine="0"/>
        <w:jc w:val="left"/>
      </w:pPr>
      <w:r>
        <w:rPr>
          <w:color w:val="000000"/>
          <w:spacing w:val="0"/>
          <w:w w:val="100"/>
          <w:position w:val="0"/>
        </w:rPr>
        <w:t>S119.098</w:t>
        <w:tab/>
      </w:r>
      <w:r>
        <w:rPr>
          <w:color w:val="000000"/>
          <w:spacing w:val="0"/>
          <w:w w:val="100"/>
          <w:position w:val="0"/>
        </w:rPr>
        <w:t>197 ЗНО лимфоидной и</w:t>
      </w:r>
    </w:p>
    <w:p>
      <w:pPr>
        <w:pStyle w:val="Style10"/>
        <w:keepNext w:val="0"/>
        <w:keepLines w:val="0"/>
        <w:framePr w:w="4032" w:h="1411" w:wrap="none" w:hAnchor="page" w:x="947" w:y="5805"/>
        <w:widowControl w:val="0"/>
        <w:shd w:val="clear" w:color="auto" w:fill="auto"/>
        <w:bidi w:val="0"/>
        <w:spacing w:before="0" w:after="0" w:line="240" w:lineRule="auto"/>
        <w:ind w:left="1800" w:right="0" w:firstLine="0"/>
        <w:jc w:val="left"/>
      </w:pPr>
      <w:r>
        <w:rPr>
          <w:color w:val="000000"/>
          <w:spacing w:val="0"/>
          <w:w w:val="100"/>
          <w:position w:val="0"/>
        </w:rPr>
        <w:t>кроветворной тканей, лекарственная терапия с применением отдельных препаратов (по перечню), взрослые (уровень 2)</w:t>
      </w:r>
    </w:p>
    <w:p>
      <w:pPr>
        <w:pStyle w:val="Style10"/>
        <w:keepNext w:val="0"/>
        <w:keepLines w:val="0"/>
        <w:framePr w:w="1632" w:h="250" w:wrap="none" w:hAnchor="page" w:x="6476" w:y="5805"/>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pStyle w:val="Style10"/>
        <w:keepNext w:val="0"/>
        <w:keepLines w:val="0"/>
        <w:framePr w:w="4032" w:h="1411" w:wrap="none" w:hAnchor="page" w:x="947" w:y="8205"/>
        <w:widowControl w:val="0"/>
        <w:shd w:val="clear" w:color="auto" w:fill="auto"/>
        <w:tabs>
          <w:tab w:pos="1118" w:val="left"/>
        </w:tabs>
        <w:bidi w:val="0"/>
        <w:spacing w:before="0" w:after="0" w:line="240" w:lineRule="auto"/>
        <w:ind w:left="0" w:right="0" w:firstLine="0"/>
        <w:jc w:val="left"/>
      </w:pPr>
      <w:r>
        <w:rPr>
          <w:color w:val="000000"/>
          <w:spacing w:val="0"/>
          <w:w w:val="100"/>
          <w:position w:val="0"/>
        </w:rPr>
        <w:t>S119.099</w:t>
        <w:tab/>
      </w:r>
      <w:r>
        <w:rPr>
          <w:color w:val="000000"/>
          <w:spacing w:val="0"/>
          <w:w w:val="100"/>
          <w:position w:val="0"/>
        </w:rPr>
        <w:t>198 ЗНО лимфоидной и</w:t>
      </w:r>
    </w:p>
    <w:p>
      <w:pPr>
        <w:pStyle w:val="Style10"/>
        <w:keepNext w:val="0"/>
        <w:keepLines w:val="0"/>
        <w:framePr w:w="4032" w:h="1411" w:wrap="none" w:hAnchor="page" w:x="947" w:y="8205"/>
        <w:widowControl w:val="0"/>
        <w:shd w:val="clear" w:color="auto" w:fill="auto"/>
        <w:bidi w:val="0"/>
        <w:spacing w:before="0" w:after="0" w:line="240" w:lineRule="auto"/>
        <w:ind w:left="1800" w:right="0" w:firstLine="0"/>
        <w:jc w:val="left"/>
      </w:pPr>
      <w:r>
        <w:rPr>
          <w:color w:val="000000"/>
          <w:spacing w:val="0"/>
          <w:w w:val="100"/>
          <w:position w:val="0"/>
        </w:rPr>
        <w:t>кроветворной тканей, лекарственная терапия с применением отдельных препаратов (по перечню), взрослые (уровень 3)</w:t>
      </w:r>
    </w:p>
    <w:p>
      <w:pPr>
        <w:pStyle w:val="Style10"/>
        <w:keepNext w:val="0"/>
        <w:keepLines w:val="0"/>
        <w:framePr w:w="1632" w:h="250" w:wrap="none" w:hAnchor="page" w:x="6476" w:y="8205"/>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headerReference w:type="default" r:id="rId409"/>
          <w:footerReference w:type="default" r:id="rId410"/>
          <w:headerReference w:type="even" r:id="rId411"/>
          <w:footerReference w:type="even" r:id="rId412"/>
          <w:footnotePr>
            <w:pos w:val="pageBottom"/>
            <w:numFmt w:val="decimal"/>
            <w:numStart w:val="2"/>
            <w:numRestart w:val="continuous"/>
            <w15:footnoteColumns w:val="1"/>
          </w:footnotePr>
          <w:pgSz w:w="9149" w:h="11909"/>
          <w:pgMar w:top="1103" w:right="365" w:bottom="1103" w:left="816" w:header="0" w:footer="675" w:gutter="0"/>
          <w:cols w:space="720"/>
          <w:noEndnote/>
          <w:rtlGutter w:val="0"/>
          <w:docGrid w:linePitch="360"/>
        </w:sectPr>
      </w:pPr>
    </w:p>
    <w:p>
      <w:pPr>
        <w:pStyle w:val="Style10"/>
        <w:keepNext w:val="0"/>
        <w:keepLines w:val="0"/>
        <w:widowControl w:val="0"/>
        <w:shd w:val="clear" w:color="auto" w:fill="auto"/>
        <w:tabs>
          <w:tab w:pos="4010" w:val="left"/>
          <w:tab w:pos="6070" w:val="left"/>
        </w:tabs>
        <w:bidi w:val="0"/>
        <w:spacing w:before="0" w:after="0" w:line="125" w:lineRule="auto"/>
        <w:ind w:left="0" w:right="0" w:firstLine="420"/>
        <w:jc w:val="left"/>
      </w:pPr>
      <w:r>
        <w:rPr>
          <w:color w:val="000000"/>
          <w:spacing w:val="0"/>
          <w:w w:val="100"/>
          <w:position w:val="0"/>
        </w:rPr>
        <w:t>.,</w:t>
        <w:tab/>
        <w:t>Дополнительные</w:t>
        <w:tab/>
        <w:t>Коэффициент</w:t>
      </w:r>
    </w:p>
    <w:p>
      <w:pPr>
        <w:pStyle w:val="Style56"/>
        <w:keepNext w:val="0"/>
        <w:keepLines w:val="0"/>
        <w:widowControl w:val="0"/>
        <w:shd w:val="clear" w:color="auto" w:fill="auto"/>
        <w:tabs>
          <w:tab w:pos="7241" w:val="left"/>
        </w:tabs>
        <w:bidi w:val="0"/>
        <w:spacing w:before="0" w:after="0" w:line="125" w:lineRule="auto"/>
        <w:ind w:left="0" w:right="0" w:firstLine="420"/>
        <w:jc w:val="left"/>
      </w:pPr>
      <w:r>
        <w:fldChar w:fldCharType="begin"/>
        <w:instrText xml:space="preserve"> TOC \o "1-5" \h \z </w:instrText>
        <w:fldChar w:fldCharType="separate"/>
      </w:r>
      <w:r>
        <w:rPr>
          <w:color w:val="000000"/>
          <w:spacing w:val="0"/>
          <w:w w:val="100"/>
          <w:position w:val="0"/>
        </w:rPr>
        <w:t>Медицинские услуги, являющиеся</w:t>
        <w:tab/>
        <w:t>„</w:t>
      </w:r>
    </w:p>
    <w:p>
      <w:pPr>
        <w:pStyle w:val="Style56"/>
        <w:keepNext w:val="0"/>
        <w:keepLines w:val="0"/>
        <w:widowControl w:val="0"/>
        <w:shd w:val="clear" w:color="auto" w:fill="auto"/>
        <w:tabs>
          <w:tab w:pos="5422" w:val="left"/>
        </w:tabs>
        <w:bidi w:val="0"/>
        <w:spacing w:before="0" w:after="0" w:line="125" w:lineRule="auto"/>
        <w:ind w:left="300" w:right="0" w:firstLine="3620"/>
        <w:jc w:val="left"/>
      </w:pPr>
      <w:r>
        <w:rPr>
          <w:color w:val="000000"/>
          <w:spacing w:val="0"/>
          <w:w w:val="100"/>
          <w:position w:val="0"/>
        </w:rPr>
        <w:t>критерии отнесения относительной критерием отнесения случая к группе</w:t>
        <w:tab/>
        <w:t>*</w:t>
      </w:r>
    </w:p>
    <w:p>
      <w:pPr>
        <w:pStyle w:val="Style56"/>
        <w:keepNext w:val="0"/>
        <w:keepLines w:val="0"/>
        <w:widowControl w:val="0"/>
        <w:shd w:val="clear" w:color="auto" w:fill="auto"/>
        <w:bidi w:val="0"/>
        <w:spacing w:before="0" w:after="220" w:line="125" w:lineRule="auto"/>
        <w:ind w:left="0" w:right="0" w:firstLine="0"/>
        <w:jc w:val="center"/>
      </w:pPr>
      <w:r>
        <w:rPr>
          <w:color w:val="000000"/>
          <w:spacing w:val="0"/>
          <w:w w:val="100"/>
          <w:position w:val="0"/>
        </w:rPr>
        <w:t xml:space="preserve"> | случая к группе затратоемкости</w:t>
      </w:r>
    </w:p>
    <w:p>
      <w:pPr>
        <w:pStyle w:val="Style56"/>
        <w:keepNext w:val="0"/>
        <w:keepLines w:val="0"/>
        <w:widowControl w:val="0"/>
        <w:shd w:val="clear" w:color="auto" w:fill="auto"/>
        <w:tabs>
          <w:tab w:pos="6481" w:val="left"/>
        </w:tabs>
        <w:bidi w:val="0"/>
        <w:spacing w:before="0" w:after="0" w:line="240" w:lineRule="auto"/>
        <w:ind w:left="3900" w:right="0" w:firstLine="0"/>
        <w:jc w:val="left"/>
      </w:pPr>
      <w:r>
        <w:rPr>
          <w:color w:val="000000"/>
          <w:spacing w:val="0"/>
          <w:w w:val="100"/>
          <w:position w:val="0"/>
        </w:rPr>
        <w:t>Возрастная группа:</w:t>
        <w:tab/>
        <w:t>7,18</w:t>
      </w:r>
      <w:r>
        <w:fldChar w:fldCharType="end"/>
      </w:r>
    </w:p>
    <w:p>
      <w:pPr>
        <w:pStyle w:val="Style10"/>
        <w:keepNext w:val="0"/>
        <w:keepLines w:val="0"/>
        <w:widowControl w:val="0"/>
        <w:shd w:val="clear" w:color="auto" w:fill="auto"/>
        <w:bidi w:val="0"/>
        <w:spacing w:before="0" w:after="220" w:line="240" w:lineRule="auto"/>
        <w:ind w:left="416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3800" w:right="0" w:firstLine="0"/>
        <w:jc w:val="left"/>
      </w:pPr>
      <w:r>
        <w:rPr>
          <w:color w:val="000000"/>
          <w:spacing w:val="0"/>
          <w:w w:val="100"/>
          <w:position w:val="0"/>
        </w:rPr>
        <w:t>Длительность: от 21 до</w:t>
      </w:r>
    </w:p>
    <w:p>
      <w:pPr>
        <w:pStyle w:val="Style10"/>
        <w:keepNext w:val="0"/>
        <w:keepLines w:val="0"/>
        <w:widowControl w:val="0"/>
        <w:shd w:val="clear" w:color="auto" w:fill="auto"/>
        <w:bidi w:val="0"/>
        <w:spacing w:before="0" w:after="220" w:line="240" w:lineRule="auto"/>
        <w:ind w:left="3800" w:right="0" w:firstLine="0"/>
        <w:jc w:val="left"/>
      </w:pPr>
      <w:r>
        <w:rPr>
          <w:color w:val="000000"/>
          <w:spacing w:val="0"/>
          <w:w w:val="100"/>
          <w:position w:val="0"/>
        </w:rPr>
        <w:t>30 дней включительно</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Иной</w:t>
        <w:br/>
        <w:t>классификационный</w:t>
      </w:r>
    </w:p>
    <w:p>
      <w:pPr>
        <w:pStyle w:val="Style10"/>
        <w:keepNext w:val="0"/>
        <w:keepLines w:val="0"/>
        <w:widowControl w:val="0"/>
        <w:shd w:val="clear" w:color="auto" w:fill="auto"/>
        <w:bidi w:val="0"/>
        <w:spacing w:before="0" w:after="100" w:line="240" w:lineRule="auto"/>
        <w:ind w:left="4160" w:right="0" w:firstLine="0"/>
        <w:jc w:val="left"/>
      </w:pPr>
      <w:r>
        <w:rPr>
          <w:color w:val="000000"/>
          <w:spacing w:val="0"/>
          <w:w w:val="100"/>
          <w:position w:val="0"/>
        </w:rPr>
        <w:t xml:space="preserve">критерий: </w:t>
      </w:r>
      <w:r>
        <w:rPr>
          <w:color w:val="000000"/>
          <w:spacing w:val="0"/>
          <w:w w:val="100"/>
          <w:position w:val="0"/>
        </w:rPr>
        <w:t>gem</w:t>
      </w:r>
    </w:p>
    <w:p>
      <w:pPr>
        <w:pStyle w:val="Style10"/>
        <w:keepNext w:val="0"/>
        <w:keepLines w:val="0"/>
        <w:widowControl w:val="0"/>
        <w:shd w:val="clear" w:color="auto" w:fill="auto"/>
        <w:tabs>
          <w:tab w:pos="6481" w:val="left"/>
        </w:tabs>
        <w:bidi w:val="0"/>
        <w:spacing w:before="0" w:after="0" w:line="240" w:lineRule="auto"/>
        <w:ind w:left="3900" w:right="0" w:firstLine="0"/>
        <w:jc w:val="left"/>
      </w:pPr>
      <w:r>
        <w:rPr>
          <w:color w:val="000000"/>
          <w:spacing w:val="0"/>
          <w:w w:val="100"/>
          <w:position w:val="0"/>
        </w:rPr>
        <w:t>Возрастная группа:</w:t>
        <w:tab/>
        <w:t>3,52</w:t>
      </w:r>
    </w:p>
    <w:p>
      <w:pPr>
        <w:pStyle w:val="Style10"/>
        <w:keepNext w:val="0"/>
        <w:keepLines w:val="0"/>
        <w:widowControl w:val="0"/>
        <w:shd w:val="clear" w:color="auto" w:fill="auto"/>
        <w:bidi w:val="0"/>
        <w:spacing w:before="0" w:after="220" w:line="240" w:lineRule="auto"/>
        <w:ind w:left="416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3800" w:right="0" w:firstLine="0"/>
        <w:jc w:val="left"/>
      </w:pPr>
      <w:r>
        <w:rPr>
          <w:color w:val="000000"/>
          <w:spacing w:val="0"/>
          <w:w w:val="100"/>
          <w:position w:val="0"/>
        </w:rPr>
        <w:t>Длительность: До трех</w:t>
      </w:r>
    </w:p>
    <w:p>
      <w:pPr>
        <w:pStyle w:val="Style10"/>
        <w:keepNext w:val="0"/>
        <w:keepLines w:val="0"/>
        <w:widowControl w:val="0"/>
        <w:shd w:val="clear" w:color="auto" w:fill="auto"/>
        <w:bidi w:val="0"/>
        <w:spacing w:before="0" w:after="220" w:line="240" w:lineRule="auto"/>
        <w:ind w:left="0" w:right="0" w:firstLine="0"/>
        <w:jc w:val="center"/>
      </w:pPr>
      <w:r>
        <w:rPr>
          <w:color w:val="000000"/>
          <w:spacing w:val="0"/>
          <w:w w:val="100"/>
          <w:position w:val="0"/>
        </w:rPr>
        <w:t>дней, от 4 до 10 дней</w:t>
        <w:br/>
        <w:t>включительно</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gemop8,</w:t>
        <w:br/>
        <w:t>gemopl7, gemop20</w:t>
      </w:r>
    </w:p>
    <w:p>
      <w:pPr>
        <w:pStyle w:val="Style10"/>
        <w:keepNext w:val="0"/>
        <w:keepLines w:val="0"/>
        <w:widowControl w:val="0"/>
        <w:shd w:val="clear" w:color="auto" w:fill="auto"/>
        <w:tabs>
          <w:tab w:pos="6481" w:val="left"/>
        </w:tabs>
        <w:bidi w:val="0"/>
        <w:spacing w:before="0" w:after="0" w:line="240" w:lineRule="auto"/>
        <w:ind w:left="3900" w:right="0" w:firstLine="0"/>
        <w:jc w:val="left"/>
      </w:pPr>
      <w:r>
        <w:rPr>
          <w:color w:val="000000"/>
          <w:spacing w:val="0"/>
          <w:w w:val="100"/>
          <w:position w:val="0"/>
        </w:rPr>
        <w:t>Возрастная группа:</w:t>
        <w:tab/>
        <w:t>5,79</w:t>
      </w:r>
    </w:p>
    <w:p>
      <w:pPr>
        <w:pStyle w:val="Style10"/>
        <w:keepNext w:val="0"/>
        <w:keepLines w:val="0"/>
        <w:widowControl w:val="0"/>
        <w:shd w:val="clear" w:color="auto" w:fill="auto"/>
        <w:bidi w:val="0"/>
        <w:spacing w:before="0" w:after="220" w:line="240" w:lineRule="auto"/>
        <w:ind w:left="416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3800" w:right="0" w:firstLine="0"/>
        <w:jc w:val="left"/>
      </w:pPr>
      <w:r>
        <w:rPr>
          <w:color w:val="000000"/>
          <w:spacing w:val="0"/>
          <w:w w:val="100"/>
          <w:position w:val="0"/>
        </w:rPr>
        <w:t>Длительность: от 11 до</w:t>
      </w:r>
    </w:p>
    <w:p>
      <w:pPr>
        <w:pStyle w:val="Style10"/>
        <w:keepNext w:val="0"/>
        <w:keepLines w:val="0"/>
        <w:widowControl w:val="0"/>
        <w:shd w:val="clear" w:color="auto" w:fill="auto"/>
        <w:bidi w:val="0"/>
        <w:spacing w:before="0" w:after="220" w:line="240" w:lineRule="auto"/>
        <w:ind w:left="3800" w:right="0" w:firstLine="0"/>
        <w:jc w:val="left"/>
      </w:pPr>
      <w:r>
        <w:rPr>
          <w:color w:val="000000"/>
          <w:spacing w:val="0"/>
          <w:w w:val="100"/>
          <w:position w:val="0"/>
        </w:rPr>
        <w:t>20 дней включительно</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Иной</w:t>
        <w:br/>
        <w:t>классификационный</w:t>
      </w:r>
    </w:p>
    <w:p>
      <w:pPr>
        <w:pStyle w:val="Style10"/>
        <w:keepNext w:val="0"/>
        <w:keepLines w:val="0"/>
        <w:widowControl w:val="0"/>
        <w:shd w:val="clear" w:color="auto" w:fill="auto"/>
        <w:bidi w:val="0"/>
        <w:spacing w:before="0" w:after="100" w:line="240" w:lineRule="auto"/>
        <w:ind w:left="3980" w:right="0" w:firstLine="0"/>
        <w:jc w:val="left"/>
      </w:pPr>
      <w:r>
        <w:rPr>
          <w:color w:val="000000"/>
          <w:spacing w:val="0"/>
          <w:w w:val="100"/>
          <w:position w:val="0"/>
        </w:rPr>
        <w:t xml:space="preserve">критерий: </w:t>
      </w:r>
      <w:r>
        <w:rPr>
          <w:color w:val="000000"/>
          <w:spacing w:val="0"/>
          <w:w w:val="100"/>
          <w:position w:val="0"/>
        </w:rPr>
        <w:t>gemop8, gemopl7, gemop20</w:t>
      </w:r>
    </w:p>
    <w:p>
      <w:pPr>
        <w:pStyle w:val="Style10"/>
        <w:keepNext w:val="0"/>
        <w:keepLines w:val="0"/>
        <w:widowControl w:val="0"/>
        <w:shd w:val="clear" w:color="auto" w:fill="auto"/>
        <w:tabs>
          <w:tab w:pos="6481" w:val="left"/>
        </w:tabs>
        <w:bidi w:val="0"/>
        <w:spacing w:before="0" w:after="0" w:line="240" w:lineRule="auto"/>
        <w:ind w:left="3900" w:right="0" w:firstLine="0"/>
        <w:jc w:val="left"/>
      </w:pPr>
      <w:r>
        <w:rPr>
          <w:color w:val="000000"/>
          <w:spacing w:val="0"/>
          <w:w w:val="100"/>
          <w:position w:val="0"/>
        </w:rPr>
        <w:t>Возрастная группа:</w:t>
        <w:tab/>
        <w:t>9,00</w:t>
      </w:r>
    </w:p>
    <w:p>
      <w:pPr>
        <w:pStyle w:val="Style10"/>
        <w:keepNext w:val="0"/>
        <w:keepLines w:val="0"/>
        <w:widowControl w:val="0"/>
        <w:shd w:val="clear" w:color="auto" w:fill="auto"/>
        <w:bidi w:val="0"/>
        <w:spacing w:before="0" w:after="220" w:line="240" w:lineRule="auto"/>
        <w:ind w:left="416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3800" w:right="0" w:firstLine="0"/>
        <w:jc w:val="left"/>
      </w:pPr>
      <w:r>
        <w:rPr>
          <w:color w:val="000000"/>
          <w:spacing w:val="0"/>
          <w:w w:val="100"/>
          <w:position w:val="0"/>
        </w:rPr>
        <w:t>Длительность: от 21 до</w:t>
      </w:r>
    </w:p>
    <w:p>
      <w:pPr>
        <w:pStyle w:val="Style10"/>
        <w:keepNext w:val="0"/>
        <w:keepLines w:val="0"/>
        <w:widowControl w:val="0"/>
        <w:shd w:val="clear" w:color="auto" w:fill="auto"/>
        <w:bidi w:val="0"/>
        <w:spacing w:before="0" w:after="220" w:line="240" w:lineRule="auto"/>
        <w:ind w:left="3800" w:right="0" w:firstLine="0"/>
        <w:jc w:val="left"/>
      </w:pPr>
      <w:r>
        <w:rPr>
          <w:color w:val="000000"/>
          <w:spacing w:val="0"/>
          <w:w w:val="100"/>
          <w:position w:val="0"/>
        </w:rPr>
        <w:t>30 дней включительно</w:t>
      </w:r>
      <w:r>
        <w:br w:type="page"/>
      </w: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1239" w:line="1" w:lineRule="exact"/>
      </w:pPr>
    </w:p>
    <w:p>
      <w:pPr>
        <w:pStyle w:val="Style10"/>
        <w:keepNext w:val="0"/>
        <w:keepLines w:val="0"/>
        <w:widowControl w:val="0"/>
        <w:numPr>
          <w:ilvl w:val="0"/>
          <w:numId w:val="47"/>
        </w:numPr>
        <w:shd w:val="clear" w:color="auto" w:fill="auto"/>
        <w:tabs>
          <w:tab w:pos="1249" w:val="left"/>
        </w:tabs>
        <w:bidi w:val="0"/>
        <w:spacing w:before="0" w:after="0" w:line="240" w:lineRule="auto"/>
        <w:ind w:left="0" w:right="0" w:firstLine="140"/>
        <w:jc w:val="left"/>
      </w:pPr>
      <w:bookmarkStart w:id="101" w:name="bookmark101"/>
      <w:bookmarkEnd w:id="101"/>
      <w:r>
        <w:rPr>
          <w:color w:val="000000"/>
          <w:spacing w:val="0"/>
          <w:w w:val="100"/>
          <w:position w:val="0"/>
        </w:rPr>
        <w:t xml:space="preserve">199 </w:t>
      </w:r>
      <w:r>
        <w:rPr>
          <w:color w:val="000000"/>
          <w:spacing w:val="0"/>
          <w:w w:val="100"/>
          <w:position w:val="0"/>
        </w:rPr>
        <w:t>ЗНО лимфоидной и</w:t>
      </w:r>
    </w:p>
    <w:p>
      <w:pPr>
        <w:pStyle w:val="Style10"/>
        <w:keepNext w:val="0"/>
        <w:keepLines w:val="0"/>
        <w:widowControl w:val="0"/>
        <w:shd w:val="clear" w:color="auto" w:fill="auto"/>
        <w:bidi w:val="0"/>
        <w:spacing w:before="0" w:after="3320" w:line="240" w:lineRule="auto"/>
        <w:ind w:left="1920" w:right="0" w:firstLine="0"/>
        <w:jc w:val="left"/>
      </w:pPr>
      <w:r>
        <w:rPr>
          <w:color w:val="000000"/>
          <w:spacing w:val="0"/>
          <w:w w:val="100"/>
          <w:position w:val="0"/>
        </w:rPr>
        <w:t>кроветворной тканей, лекарственная терапия с применением отдельных препаратов (по перечню), взрослые (уровень 4)</w:t>
      </w:r>
    </w:p>
    <w:p>
      <w:pPr>
        <w:pStyle w:val="Style10"/>
        <w:keepNext w:val="0"/>
        <w:keepLines w:val="0"/>
        <w:widowControl w:val="0"/>
        <w:numPr>
          <w:ilvl w:val="0"/>
          <w:numId w:val="47"/>
        </w:numPr>
        <w:shd w:val="clear" w:color="auto" w:fill="auto"/>
        <w:tabs>
          <w:tab w:pos="1249" w:val="left"/>
        </w:tabs>
        <w:bidi w:val="0"/>
        <w:spacing w:before="0" w:after="0" w:line="240" w:lineRule="auto"/>
        <w:ind w:left="0" w:right="0" w:firstLine="140"/>
        <w:jc w:val="left"/>
      </w:pPr>
      <w:bookmarkStart w:id="102" w:name="bookmark102"/>
      <w:bookmarkEnd w:id="102"/>
      <w:r>
        <w:rPr>
          <w:color w:val="000000"/>
          <w:spacing w:val="0"/>
          <w:w w:val="100"/>
          <w:position w:val="0"/>
        </w:rPr>
        <w:t>200 ЗНО лимфоидной и</w:t>
      </w:r>
    </w:p>
    <w:p>
      <w:pPr>
        <w:pStyle w:val="Style10"/>
        <w:keepNext w:val="0"/>
        <w:keepLines w:val="0"/>
        <w:widowControl w:val="0"/>
        <w:shd w:val="clear" w:color="auto" w:fill="auto"/>
        <w:bidi w:val="0"/>
        <w:spacing w:before="0" w:after="0" w:line="240" w:lineRule="auto"/>
        <w:ind w:left="1920" w:right="0" w:firstLine="0"/>
        <w:jc w:val="left"/>
        <w:sectPr>
          <w:headerReference w:type="default" r:id="rId413"/>
          <w:footerReference w:type="default" r:id="rId414"/>
          <w:headerReference w:type="even" r:id="rId415"/>
          <w:footerReference w:type="even" r:id="rId416"/>
          <w:headerReference w:type="first" r:id="rId417"/>
          <w:footerReference w:type="first" r:id="rId418"/>
          <w:footnotePr>
            <w:pos w:val="pageBottom"/>
            <w:numFmt w:val="decimal"/>
            <w:numStart w:val="2"/>
            <w:numRestart w:val="continuous"/>
            <w15:footnoteColumns w:val="1"/>
          </w:footnotePr>
          <w:pgSz w:w="9149" w:h="11909"/>
          <w:pgMar w:top="1133" w:right="632" w:bottom="1291" w:left="550" w:header="0" w:footer="3" w:gutter="0"/>
          <w:cols w:space="720"/>
          <w:noEndnote/>
          <w:titlePg/>
          <w:rtlGutter w:val="0"/>
          <w:docGrid w:linePitch="360"/>
        </w:sectPr>
      </w:pPr>
      <w:r>
        <mc:AlternateContent>
          <mc:Choice Requires="wps">
            <w:drawing>
              <wp:anchor distT="0" distB="2983865" distL="114300" distR="114300" simplePos="0" relativeHeight="125830064" behindDoc="0" locked="0" layoutInCell="1" allowOverlap="1">
                <wp:simplePos x="0" y="0"/>
                <wp:positionH relativeFrom="page">
                  <wp:posOffset>3942715</wp:posOffset>
                </wp:positionH>
                <wp:positionV relativeFrom="margin">
                  <wp:posOffset>1268095</wp:posOffset>
                </wp:positionV>
                <wp:extent cx="1036320" cy="158750"/>
                <wp:wrapSquare wrapText="left"/>
                <wp:docPr id="1493" name="Shape 1493"/>
                <a:graphic xmlns:a="http://schemas.openxmlformats.org/drawingml/2006/main">
                  <a:graphicData uri="http://schemas.microsoft.com/office/word/2010/wordprocessingShape">
                    <wps:wsp>
                      <wps:cNvSpPr txBox="1"/>
                      <wps:spPr>
                        <a:xfrm>
                          <a:ext cx="10363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wps:txbx>
                      <wps:bodyPr wrap="none" lIns="0" tIns="0" rIns="0" bIns="0">
                        <a:noAutoFit/>
                      </wps:bodyPr>
                    </wps:wsp>
                  </a:graphicData>
                </a:graphic>
              </wp:anchor>
            </w:drawing>
          </mc:Choice>
          <mc:Fallback>
            <w:pict>
              <v:shape id="_x0000_s2519" type="#_x0000_t202" style="position:absolute;margin-left:310.44999999999999pt;margin-top:99.850000000000009pt;width:81.600000000000009pt;height:12.5pt;z-index:-125828689;mso-wrap-distance-left:9.pt;mso-wrap-distance-right:9.pt;mso-wrap-distance-bottom:234.95000000000002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v:textbox>
                <w10:wrap type="square" side="left" anchorx="page" anchory="margin"/>
              </v:shape>
            </w:pict>
          </mc:Fallback>
        </mc:AlternateContent>
      </w:r>
      <w:r>
        <mc:AlternateContent>
          <mc:Choice Requires="wps">
            <w:drawing>
              <wp:anchor distT="2983865" distB="0" distL="114300" distR="114300" simplePos="0" relativeHeight="125830066" behindDoc="0" locked="0" layoutInCell="1" allowOverlap="1">
                <wp:simplePos x="0" y="0"/>
                <wp:positionH relativeFrom="page">
                  <wp:posOffset>3942715</wp:posOffset>
                </wp:positionH>
                <wp:positionV relativeFrom="margin">
                  <wp:posOffset>4251960</wp:posOffset>
                </wp:positionV>
                <wp:extent cx="1036320" cy="158750"/>
                <wp:wrapSquare wrapText="left"/>
                <wp:docPr id="1495" name="Shape 1495"/>
                <a:graphic xmlns:a="http://schemas.openxmlformats.org/drawingml/2006/main">
                  <a:graphicData uri="http://schemas.microsoft.com/office/word/2010/wordprocessingShape">
                    <wps:wsp>
                      <wps:cNvSpPr txBox="1"/>
                      <wps:spPr>
                        <a:xfrm>
                          <a:ext cx="10363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wps:txbx>
                      <wps:bodyPr wrap="none" lIns="0" tIns="0" rIns="0" bIns="0">
                        <a:noAutoFit/>
                      </wps:bodyPr>
                    </wps:wsp>
                  </a:graphicData>
                </a:graphic>
              </wp:anchor>
            </w:drawing>
          </mc:Choice>
          <mc:Fallback>
            <w:pict>
              <v:shape id="_x0000_s2521" type="#_x0000_t202" style="position:absolute;margin-left:310.44999999999999pt;margin-top:334.80000000000001pt;width:81.600000000000009pt;height:12.5pt;z-index:-125828687;mso-wrap-distance-left:9.pt;mso-wrap-distance-top:234.95000000000002pt;mso-wrap-distance-right: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v:textbox>
                <w10:wrap type="square" side="left" anchorx="page" anchory="margin"/>
              </v:shape>
            </w:pict>
          </mc:Fallback>
        </mc:AlternateContent>
      </w:r>
      <w:r>
        <w:rPr>
          <w:color w:val="000000"/>
          <w:spacing w:val="0"/>
          <w:w w:val="100"/>
          <w:position w:val="0"/>
        </w:rPr>
        <w:t>кроветворной тканей, лекарственная терапия с применением отдельных препаратов (по перечню), взрослые (уровень 5)</w:t>
      </w:r>
    </w:p>
    <w:p>
      <w:pPr>
        <w:pStyle w:val="Style10"/>
        <w:keepNext w:val="0"/>
        <w:keepLines w:val="0"/>
        <w:widowControl w:val="0"/>
        <w:shd w:val="clear" w:color="auto" w:fill="auto"/>
        <w:bidi w:val="0"/>
        <w:spacing w:before="0" w:after="0" w:line="240" w:lineRule="auto"/>
        <w:ind w:left="0" w:right="0" w:firstLine="0"/>
        <w:jc w:val="center"/>
        <w:sectPr>
          <w:headerReference w:type="default" r:id="rId419"/>
          <w:footerReference w:type="default" r:id="rId420"/>
          <w:headerReference w:type="even" r:id="rId421"/>
          <w:footerReference w:type="even" r:id="rId422"/>
          <w:footnotePr>
            <w:pos w:val="pageBottom"/>
            <w:numFmt w:val="decimal"/>
            <w:numStart w:val="2"/>
            <w:numRestart w:val="continuous"/>
            <w15:footnoteColumns w:val="1"/>
          </w:footnotePr>
          <w:pgSz w:w="9149" w:h="11909"/>
          <w:pgMar w:top="1133" w:right="632" w:bottom="1291" w:left="550" w:header="0" w:footer="863" w:gutter="0"/>
          <w:cols w:space="720"/>
          <w:noEndnote/>
          <w:rtlGutter w:val="0"/>
          <w:docGrid w:linePitch="360"/>
        </w:sectPr>
      </w:pPr>
      <w:r>
        <mc:AlternateContent>
          <mc:Choice Requires="wps">
            <w:drawing>
              <wp:anchor distT="3175" distB="0" distL="114300" distR="1217295" simplePos="0" relativeHeight="125830068" behindDoc="0" locked="0" layoutInCell="1" allowOverlap="1">
                <wp:simplePos x="0" y="0"/>
                <wp:positionH relativeFrom="page">
                  <wp:posOffset>2839085</wp:posOffset>
                </wp:positionH>
                <wp:positionV relativeFrom="margin">
                  <wp:posOffset>15240</wp:posOffset>
                </wp:positionV>
                <wp:extent cx="1118870" cy="475615"/>
                <wp:wrapSquare wrapText="left"/>
                <wp:docPr id="1503" name="Shape 1503"/>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529" type="#_x0000_t202" style="position:absolute;margin-left:223.55000000000001pt;margin-top:1.2pt;width:88.100000000000009pt;height:37.450000000000003pt;z-index:-125828685;mso-wrap-distance-left:9.pt;mso-wrap-distance-top:0.25pt;mso-wrap-distance-right:95.85000000000000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anchory="margin"/>
              </v:shape>
            </w:pict>
          </mc:Fallback>
        </mc:AlternateContent>
      </w:r>
      <w:r>
        <mc:AlternateContent>
          <mc:Choice Requires="wps">
            <w:drawing>
              <wp:anchor distT="0" distB="0" distL="1461770" distR="113665" simplePos="0" relativeHeight="125830070" behindDoc="0" locked="0" layoutInCell="1" allowOverlap="1">
                <wp:simplePos x="0" y="0"/>
                <wp:positionH relativeFrom="page">
                  <wp:posOffset>4186555</wp:posOffset>
                </wp:positionH>
                <wp:positionV relativeFrom="margin">
                  <wp:posOffset>12065</wp:posOffset>
                </wp:positionV>
                <wp:extent cx="875030" cy="478790"/>
                <wp:wrapSquare wrapText="left"/>
                <wp:docPr id="1505" name="Shape 1505"/>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531" type="#_x0000_t202" style="position:absolute;margin-left:329.65000000000003pt;margin-top:0.95000000000000007pt;width:68.900000000000006pt;height:37.700000000000003pt;z-index:-125828683;mso-wrap-distance-left:115.10000000000001pt;mso-wrap-distance-right:8.9500000000000011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anchory="margin"/>
              </v:shape>
            </w:pict>
          </mc:Fallback>
        </mc:AlternateContent>
      </w:r>
      <w:r>
        <w:rPr>
          <w:color w:val="000000"/>
          <w:spacing w:val="0"/>
          <w:w w:val="100"/>
          <w:position w:val="0"/>
        </w:rPr>
        <w:t>Медицинские услуги, являющиеся</w:t>
        <w:br/>
        <w:t>критерием отнесения случая к группе</w:t>
      </w:r>
    </w:p>
    <w:p>
      <w:pPr>
        <w:widowControl w:val="0"/>
        <w:spacing w:line="104" w:lineRule="exact"/>
        <w:rPr>
          <w:sz w:val="8"/>
          <w:szCs w:val="8"/>
        </w:rPr>
      </w:pPr>
    </w:p>
    <w:p>
      <w:pPr>
        <w:widowControl w:val="0"/>
        <w:spacing w:line="1" w:lineRule="exact"/>
        <w:sectPr>
          <w:footnotePr>
            <w:pos w:val="pageBottom"/>
            <w:numFmt w:val="decimal"/>
            <w:numStart w:val="2"/>
            <w:numRestart w:val="continuous"/>
            <w15:footnoteColumns w:val="1"/>
          </w:footnotePr>
          <w:type w:val="continuous"/>
          <w:pgSz w:w="9149"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gemop8,</w:t>
        <w:br/>
        <w:t>gemopl7, gemop20</w:t>
      </w:r>
    </w:p>
    <w:p>
      <w:pPr>
        <w:pStyle w:val="Style10"/>
        <w:keepNext w:val="0"/>
        <w:keepLines w:val="0"/>
        <w:widowControl w:val="0"/>
        <w:shd w:val="clear" w:color="auto" w:fill="auto"/>
        <w:tabs>
          <w:tab w:pos="6489" w:val="left"/>
        </w:tabs>
        <w:bidi w:val="0"/>
        <w:spacing w:before="0" w:after="0" w:line="240" w:lineRule="auto"/>
        <w:ind w:left="3940" w:right="0" w:firstLine="0"/>
        <w:jc w:val="left"/>
      </w:pPr>
      <w:r>
        <w:rPr>
          <w:color w:val="000000"/>
          <w:spacing w:val="0"/>
          <w:w w:val="100"/>
          <w:position w:val="0"/>
        </w:rPr>
        <w:t>Возрастная группа:</w:t>
        <w:tab/>
        <w:t>14,84</w:t>
      </w:r>
    </w:p>
    <w:p>
      <w:pPr>
        <w:pStyle w:val="Style10"/>
        <w:keepNext w:val="0"/>
        <w:keepLines w:val="0"/>
        <w:widowControl w:val="0"/>
        <w:shd w:val="clear" w:color="auto" w:fill="auto"/>
        <w:bidi w:val="0"/>
        <w:spacing w:before="0" w:after="220" w:line="240" w:lineRule="auto"/>
        <w:ind w:left="418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220" w:line="240" w:lineRule="auto"/>
        <w:ind w:left="0" w:right="0" w:firstLine="0"/>
        <w:jc w:val="center"/>
      </w:pPr>
      <w:r>
        <w:rPr>
          <w:color w:val="000000"/>
          <w:spacing w:val="0"/>
          <w:w w:val="100"/>
          <w:position w:val="0"/>
        </w:rPr>
        <w:t>Длительность: До трех</w:t>
        <w:br/>
        <w:t>дней, от 4 до 10 дней</w:t>
        <w:br/>
        <w:t>включительно</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 xml:space="preserve">gemop </w:t>
      </w:r>
      <w:r>
        <w:rPr>
          <w:color w:val="000000"/>
          <w:spacing w:val="0"/>
          <w:w w:val="100"/>
          <w:position w:val="0"/>
        </w:rPr>
        <w:t>1,</w:t>
        <w:br/>
      </w:r>
      <w:r>
        <w:rPr>
          <w:color w:val="000000"/>
          <w:spacing w:val="0"/>
          <w:w w:val="100"/>
          <w:position w:val="0"/>
        </w:rPr>
        <w:t>gemop2, gemop3,</w:t>
        <w:br/>
        <w:t>gemop4, gemop5,</w:t>
        <w:br/>
        <w:t>gemop6, gemop7,</w:t>
        <w:br/>
        <w:t>gemop9, gemoplO,</w:t>
        <w:br/>
        <w:t>gemopll, gemop 12,</w:t>
        <w:br/>
        <w:t>gemopl3, gemop 14,</w:t>
        <w:br/>
        <w:t>gemopl6, gemopl8,</w:t>
        <w:br/>
        <w:t>gemop21, gemop22,</w:t>
        <w:br/>
        <w:t>gemop23, gemop24,</w:t>
        <w:br/>
        <w:t>gemop25, gemop26</w:t>
      </w:r>
    </w:p>
    <w:p>
      <w:pPr>
        <w:pStyle w:val="Style10"/>
        <w:keepNext w:val="0"/>
        <w:keepLines w:val="0"/>
        <w:widowControl w:val="0"/>
        <w:shd w:val="clear" w:color="auto" w:fill="auto"/>
        <w:tabs>
          <w:tab w:pos="6489" w:val="left"/>
        </w:tabs>
        <w:bidi w:val="0"/>
        <w:spacing w:before="0" w:after="0" w:line="240" w:lineRule="auto"/>
        <w:ind w:left="3940" w:right="0" w:firstLine="0"/>
        <w:jc w:val="left"/>
      </w:pPr>
      <w:r>
        <w:rPr>
          <w:color w:val="000000"/>
          <w:spacing w:val="0"/>
          <w:w w:val="100"/>
          <w:position w:val="0"/>
        </w:rPr>
        <w:t>Возрастная группа:</w:t>
        <w:tab/>
      </w:r>
      <w:r>
        <w:rPr>
          <w:color w:val="000000"/>
          <w:spacing w:val="0"/>
          <w:w w:val="100"/>
          <w:position w:val="0"/>
        </w:rPr>
        <w:t>17,50</w:t>
      </w:r>
    </w:p>
    <w:p>
      <w:pPr>
        <w:pStyle w:val="Style10"/>
        <w:keepNext w:val="0"/>
        <w:keepLines w:val="0"/>
        <w:widowControl w:val="0"/>
        <w:shd w:val="clear" w:color="auto" w:fill="auto"/>
        <w:bidi w:val="0"/>
        <w:spacing w:before="0" w:after="220" w:line="240" w:lineRule="auto"/>
        <w:ind w:left="4180" w:right="0" w:firstLine="0"/>
        <w:jc w:val="left"/>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220" w:line="240" w:lineRule="auto"/>
        <w:ind w:left="3800" w:right="0" w:firstLine="0"/>
        <w:jc w:val="left"/>
      </w:pPr>
      <w:r>
        <w:rPr>
          <w:color w:val="000000"/>
          <w:spacing w:val="0"/>
          <w:w w:val="100"/>
          <w:position w:val="0"/>
        </w:rPr>
        <w:t>Длительность: от 11 до 20 дней включительно</w:t>
      </w:r>
    </w:p>
    <w:p>
      <w:pPr>
        <w:pStyle w:val="Style10"/>
        <w:keepNext w:val="0"/>
        <w:keepLines w:val="0"/>
        <w:widowControl w:val="0"/>
        <w:shd w:val="clear" w:color="auto" w:fill="auto"/>
        <w:bidi w:val="0"/>
        <w:spacing w:before="0" w:after="220" w:line="240" w:lineRule="auto"/>
        <w:ind w:left="0" w:right="0" w:firstLine="0"/>
        <w:jc w:val="center"/>
        <w:sectPr>
          <w:footnotePr>
            <w:pos w:val="pageBottom"/>
            <w:numFmt w:val="decimal"/>
            <w:numStart w:val="2"/>
            <w:numRestart w:val="continuous"/>
            <w15:footnoteColumns w:val="1"/>
          </w:footnotePr>
          <w:type w:val="continuous"/>
          <w:pgSz w:w="9149" w:h="11909"/>
          <w:pgMar w:top="1152" w:right="99" w:bottom="1152" w:left="550" w:header="0" w:footer="3" w:gutter="0"/>
          <w:cols w:space="720"/>
          <w:noEndnote/>
          <w:rtlGutter w:val="0"/>
          <w:docGrid w:linePitch="360"/>
        </w:sectPr>
      </w:pPr>
      <w:r>
        <w:rPr>
          <w:color w:val="000000"/>
          <w:spacing w:val="0"/>
          <w:w w:val="100"/>
          <w:position w:val="0"/>
        </w:rPr>
        <w:t>Иной</w:t>
        <w:br/>
        <w:t>классификационный</w:t>
        <w:br/>
        <w:t xml:space="preserve">критерий: </w:t>
      </w:r>
      <w:r>
        <w:rPr>
          <w:color w:val="000000"/>
          <w:spacing w:val="0"/>
          <w:w w:val="100"/>
          <w:position w:val="0"/>
        </w:rPr>
        <w:t xml:space="preserve">gemop </w:t>
      </w:r>
      <w:r>
        <w:rPr>
          <w:color w:val="000000"/>
          <w:spacing w:val="0"/>
          <w:w w:val="100"/>
          <w:position w:val="0"/>
        </w:rPr>
        <w:t>1,</w:t>
        <w:br/>
      </w:r>
      <w:r>
        <w:rPr>
          <w:color w:val="000000"/>
          <w:spacing w:val="0"/>
          <w:w w:val="100"/>
          <w:position w:val="0"/>
        </w:rPr>
        <w:t>gemop2, gemop3,</w:t>
        <w:br/>
        <w:t>gemop4, gemop5,</w:t>
        <w:br/>
        <w:t>gemop6, gemop7,</w:t>
      </w:r>
    </w:p>
    <w:tbl>
      <w:tblPr>
        <w:tblOverlap w:val="never"/>
        <w:jc w:val="center"/>
        <w:tblLayout w:type="fixed"/>
      </w:tblPr>
      <w:tblGrid>
        <w:gridCol w:w="974"/>
        <w:gridCol w:w="864"/>
        <w:gridCol w:w="2482"/>
        <w:gridCol w:w="418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1919" w:line="1" w:lineRule="exact"/>
      </w:pPr>
    </w:p>
    <w:p>
      <w:pPr>
        <w:pStyle w:val="Style10"/>
        <w:keepNext w:val="0"/>
        <w:keepLines w:val="0"/>
        <w:widowControl w:val="0"/>
        <w:numPr>
          <w:ilvl w:val="0"/>
          <w:numId w:val="47"/>
        </w:numPr>
        <w:shd w:val="clear" w:color="auto" w:fill="auto"/>
        <w:tabs>
          <w:tab w:pos="1239" w:val="left"/>
        </w:tabs>
        <w:bidi w:val="0"/>
        <w:spacing w:before="0" w:after="0" w:line="240" w:lineRule="auto"/>
        <w:ind w:left="0" w:right="0" w:firstLine="140"/>
        <w:jc w:val="left"/>
      </w:pPr>
      <w:r>
        <mc:AlternateContent>
          <mc:Choice Requires="wps">
            <w:drawing>
              <wp:anchor distT="0" distB="0" distL="114300" distR="114300" simplePos="0" relativeHeight="125830072" behindDoc="0" locked="0" layoutInCell="1" allowOverlap="1">
                <wp:simplePos x="0" y="0"/>
                <wp:positionH relativeFrom="page">
                  <wp:posOffset>3942715</wp:posOffset>
                </wp:positionH>
                <wp:positionV relativeFrom="paragraph">
                  <wp:posOffset>12700</wp:posOffset>
                </wp:positionV>
                <wp:extent cx="1036320" cy="158750"/>
                <wp:wrapSquare wrapText="left"/>
                <wp:docPr id="1507" name="Shape 1507"/>
                <a:graphic xmlns:a="http://schemas.openxmlformats.org/drawingml/2006/main">
                  <a:graphicData uri="http://schemas.microsoft.com/office/word/2010/wordprocessingShape">
                    <wps:wsp>
                      <wps:cNvSpPr txBox="1"/>
                      <wps:spPr>
                        <a:xfrm>
                          <a:ext cx="10363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wps:txbx>
                      <wps:bodyPr wrap="none" lIns="0" tIns="0" rIns="0" bIns="0">
                        <a:noAutoFit/>
                      </wps:bodyPr>
                    </wps:wsp>
                  </a:graphicData>
                </a:graphic>
              </wp:anchor>
            </w:drawing>
          </mc:Choice>
          <mc:Fallback>
            <w:pict>
              <v:shape id="_x0000_s2533" type="#_x0000_t202" style="position:absolute;margin-left:310.44999999999999pt;margin-top:1.pt;width:81.600000000000009pt;height:12.5pt;z-index:-12582868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v:textbox>
                <w10:wrap type="square" side="left" anchorx="page"/>
              </v:shape>
            </w:pict>
          </mc:Fallback>
        </mc:AlternateContent>
      </w:r>
      <w:bookmarkStart w:id="103" w:name="bookmark103"/>
      <w:bookmarkEnd w:id="103"/>
      <w:r>
        <w:rPr>
          <w:color w:val="000000"/>
          <w:spacing w:val="0"/>
          <w:w w:val="100"/>
          <w:position w:val="0"/>
        </w:rPr>
        <w:t xml:space="preserve">201 </w:t>
      </w:r>
      <w:r>
        <w:rPr>
          <w:color w:val="000000"/>
          <w:spacing w:val="0"/>
          <w:w w:val="100"/>
          <w:position w:val="0"/>
        </w:rPr>
        <w:t>ЗНО лимфоидной и</w:t>
      </w:r>
    </w:p>
    <w:p>
      <w:pPr>
        <w:pStyle w:val="Style10"/>
        <w:keepNext w:val="0"/>
        <w:keepLines w:val="0"/>
        <w:widowControl w:val="0"/>
        <w:shd w:val="clear" w:color="auto" w:fill="auto"/>
        <w:bidi w:val="0"/>
        <w:spacing w:before="0" w:after="0" w:line="240" w:lineRule="auto"/>
        <w:ind w:left="1920" w:right="0" w:firstLine="0"/>
        <w:jc w:val="left"/>
        <w:sectPr>
          <w:headerReference w:type="default" r:id="rId423"/>
          <w:footerReference w:type="default" r:id="rId424"/>
          <w:headerReference w:type="even" r:id="rId425"/>
          <w:footerReference w:type="even" r:id="rId426"/>
          <w:footnotePr>
            <w:pos w:val="pageBottom"/>
            <w:numFmt w:val="decimal"/>
            <w:numStart w:val="2"/>
            <w:numRestart w:val="continuous"/>
            <w15:footnoteColumns w:val="1"/>
          </w:footnotePr>
          <w:pgSz w:w="9149" w:h="11909"/>
          <w:pgMar w:top="1133" w:right="99" w:bottom="1421" w:left="550" w:header="0" w:footer="993" w:gutter="0"/>
          <w:cols w:space="720"/>
          <w:noEndnote/>
          <w:rtlGutter w:val="0"/>
          <w:docGrid w:linePitch="360"/>
        </w:sectPr>
      </w:pPr>
      <w:r>
        <w:rPr>
          <w:color w:val="000000"/>
          <w:spacing w:val="0"/>
          <w:w w:val="100"/>
          <w:position w:val="0"/>
        </w:rPr>
        <w:t>кроветворной тканей, лекарственная терапия с применением отдельных препаратов (по перечню), взрослые (уровень 6)</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3" w:after="43"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9149" w:h="11909"/>
          <w:pgMar w:top="1133" w:right="0" w:bottom="1421" w:left="0" w:header="0" w:footer="3" w:gutter="0"/>
          <w:cols w:space="720"/>
          <w:noEndnote/>
          <w:rtlGutter w:val="0"/>
          <w:docGrid w:linePitch="360"/>
        </w:sectPr>
      </w:pPr>
    </w:p>
    <w:p>
      <w:pPr>
        <w:pStyle w:val="Style10"/>
        <w:keepNext w:val="0"/>
        <w:keepLines w:val="0"/>
        <w:widowControl w:val="0"/>
        <w:numPr>
          <w:ilvl w:val="0"/>
          <w:numId w:val="47"/>
        </w:numPr>
        <w:shd w:val="clear" w:color="auto" w:fill="auto"/>
        <w:tabs>
          <w:tab w:pos="1099" w:val="left"/>
        </w:tabs>
        <w:bidi w:val="0"/>
        <w:spacing w:before="0" w:after="0" w:line="240" w:lineRule="auto"/>
        <w:ind w:left="0" w:right="0" w:firstLine="0"/>
        <w:jc w:val="left"/>
      </w:pPr>
      <w:bookmarkStart w:id="104" w:name="bookmark104"/>
      <w:bookmarkEnd w:id="104"/>
      <w:r>
        <w:rPr>
          <w:color w:val="000000"/>
          <w:spacing w:val="0"/>
          <w:w w:val="100"/>
          <w:position w:val="0"/>
        </w:rPr>
        <w:t>202 Лучевые повреждения</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142.7,189.8,197.2, </w:t>
      </w:r>
      <w:r>
        <w:rPr>
          <w:color w:val="000000"/>
          <w:spacing w:val="0"/>
          <w:w w:val="100"/>
          <w:position w:val="0"/>
        </w:rPr>
        <w:t xml:space="preserve">J70.1, </w:t>
      </w:r>
      <w:r>
        <w:rPr>
          <w:color w:val="000000"/>
          <w:spacing w:val="0"/>
          <w:w w:val="100"/>
          <w:position w:val="0"/>
        </w:rPr>
        <w:t xml:space="preserve">К62.7, </w:t>
      </w:r>
      <w:r>
        <w:rPr>
          <w:color w:val="000000"/>
          <w:spacing w:val="0"/>
          <w:w w:val="100"/>
          <w:position w:val="0"/>
        </w:rPr>
        <w:t xml:space="preserve">L58.9, </w:t>
      </w:r>
      <w:r>
        <w:rPr>
          <w:color w:val="000000"/>
          <w:spacing w:val="0"/>
          <w:w w:val="100"/>
          <w:position w:val="0"/>
        </w:rPr>
        <w:t>М54,</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9149" w:h="11909"/>
          <w:pgMar w:top="1133" w:right="271" w:bottom="1421" w:left="679" w:header="0" w:footer="3" w:gutter="0"/>
          <w:cols w:num="2" w:space="716"/>
          <w:noEndnote/>
          <w:rtlGutter w:val="0"/>
          <w:docGrid w:linePitch="360"/>
        </w:sectPr>
      </w:pPr>
      <w:r>
        <w:rPr>
          <w:color w:val="000000"/>
          <w:spacing w:val="0"/>
          <w:w w:val="100"/>
          <w:position w:val="0"/>
        </w:rPr>
        <w:t>N30.4, N76.6</w:t>
      </w:r>
    </w:p>
    <w:p>
      <w:pPr>
        <w:widowControl w:val="0"/>
        <w:spacing w:line="240" w:lineRule="exact"/>
        <w:rPr>
          <w:sz w:val="19"/>
          <w:szCs w:val="19"/>
        </w:rPr>
      </w:pPr>
    </w:p>
    <w:p>
      <w:pPr>
        <w:widowControl w:val="0"/>
        <w:spacing w:line="240" w:lineRule="exact"/>
        <w:rPr>
          <w:sz w:val="19"/>
          <w:szCs w:val="19"/>
        </w:rPr>
      </w:pPr>
    </w:p>
    <w:p>
      <w:pPr>
        <w:widowControl w:val="0"/>
        <w:spacing w:before="99" w:after="99"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9149" w:h="11909"/>
          <w:pgMar w:top="1103" w:right="0" w:bottom="1103" w:left="0" w:header="0" w:footer="3" w:gutter="0"/>
          <w:cols w:space="720"/>
          <w:noEndnote/>
          <w:rtlGutter w:val="0"/>
          <w:docGrid w:linePitch="360"/>
        </w:sectPr>
      </w:pPr>
    </w:p>
    <w:p>
      <w:pPr>
        <w:pStyle w:val="Style10"/>
        <w:keepNext w:val="0"/>
        <w:keepLines w:val="0"/>
        <w:framePr w:w="725" w:h="250" w:wrap="none" w:vAnchor="text" w:hAnchor="page" w:x="680" w:y="21"/>
        <w:widowControl w:val="0"/>
        <w:shd w:val="clear" w:color="auto" w:fill="auto"/>
        <w:bidi w:val="0"/>
        <w:spacing w:before="0" w:after="0" w:line="240" w:lineRule="auto"/>
        <w:ind w:left="0" w:right="0" w:firstLine="0"/>
        <w:jc w:val="left"/>
      </w:pPr>
      <w:r>
        <w:rPr>
          <w:color w:val="000000"/>
          <w:spacing w:val="0"/>
          <w:w w:val="100"/>
          <w:position w:val="0"/>
        </w:rPr>
        <w:t>S119.104</w:t>
      </w:r>
    </w:p>
    <w:p>
      <w:pPr>
        <w:pStyle w:val="Style10"/>
        <w:keepNext w:val="0"/>
        <w:keepLines w:val="0"/>
        <w:framePr w:w="336" w:h="250" w:wrap="none" w:vAnchor="text" w:hAnchor="page" w:x="1784" w:y="21"/>
        <w:widowControl w:val="0"/>
        <w:shd w:val="clear" w:color="auto" w:fill="auto"/>
        <w:bidi w:val="0"/>
        <w:spacing w:before="0" w:after="0" w:line="240" w:lineRule="auto"/>
        <w:ind w:left="0" w:right="0" w:firstLine="0"/>
        <w:jc w:val="left"/>
      </w:pPr>
      <w:r>
        <w:rPr>
          <w:color w:val="000000"/>
          <w:spacing w:val="0"/>
          <w:w w:val="100"/>
          <w:position w:val="0"/>
        </w:rPr>
        <w:t>203</w:t>
      </w:r>
    </w:p>
    <w:p>
      <w:pPr>
        <w:pStyle w:val="Style10"/>
        <w:keepNext w:val="0"/>
        <w:keepLines w:val="0"/>
        <w:framePr w:w="2208" w:h="720" w:wrap="none" w:vAnchor="text" w:hAnchor="page" w:x="2475" w:y="21"/>
        <w:widowControl w:val="0"/>
        <w:shd w:val="clear" w:color="auto" w:fill="auto"/>
        <w:bidi w:val="0"/>
        <w:spacing w:before="0" w:after="0" w:line="240" w:lineRule="auto"/>
        <w:ind w:left="0" w:right="0" w:firstLine="0"/>
        <w:jc w:val="left"/>
      </w:pPr>
      <w:r>
        <w:rPr>
          <w:color w:val="000000"/>
          <w:spacing w:val="0"/>
          <w:w w:val="100"/>
          <w:position w:val="0"/>
        </w:rPr>
        <w:t>Эвисцерация малого таза при лучевых повреждениях</w:t>
      </w:r>
    </w:p>
    <w:p>
      <w:pPr>
        <w:pStyle w:val="Style10"/>
        <w:keepNext w:val="0"/>
        <w:keepLines w:val="0"/>
        <w:framePr w:w="3566" w:h="480" w:wrap="none" w:vAnchor="text" w:hAnchor="page" w:x="5235" w:y="21"/>
        <w:widowControl w:val="0"/>
        <w:shd w:val="clear" w:color="auto" w:fill="auto"/>
        <w:bidi w:val="0"/>
        <w:spacing w:before="0" w:after="0" w:line="240" w:lineRule="auto"/>
        <w:ind w:left="0" w:right="0" w:firstLine="0"/>
        <w:jc w:val="center"/>
      </w:pPr>
      <w:r>
        <w:rPr>
          <w:color w:val="000000"/>
          <w:spacing w:val="0"/>
          <w:w w:val="100"/>
          <w:position w:val="0"/>
        </w:rPr>
        <w:t xml:space="preserve">К60.4, К60.5, К62.7, </w:t>
      </w:r>
      <w:r>
        <w:rPr>
          <w:color w:val="000000"/>
          <w:spacing w:val="0"/>
          <w:w w:val="100"/>
          <w:position w:val="0"/>
        </w:rPr>
        <w:t>N30.4, N32.1, N36.0,</w:t>
        <w:br/>
        <w:t>N76.0, N76.1, N76.6, N82.0, N82.2, N82.3</w:t>
      </w:r>
    </w:p>
    <w:p>
      <w:pPr>
        <w:widowControl w:val="0"/>
        <w:spacing w:line="360" w:lineRule="exact"/>
      </w:pPr>
    </w:p>
    <w:p>
      <w:pPr>
        <w:widowControl w:val="0"/>
        <w:spacing w:after="359" w:line="1" w:lineRule="exact"/>
      </w:pPr>
    </w:p>
    <w:p>
      <w:pPr>
        <w:widowControl w:val="0"/>
        <w:spacing w:line="1" w:lineRule="exact"/>
        <w:sectPr>
          <w:footnotePr>
            <w:pos w:val="pageBottom"/>
            <w:numFmt w:val="decimal"/>
            <w:numStart w:val="2"/>
            <w:numRestart w:val="continuous"/>
            <w15:footnoteColumns w:val="1"/>
          </w:footnotePr>
          <w:type w:val="continuous"/>
          <w:pgSz w:w="9149" w:h="11909"/>
          <w:pgMar w:top="1103" w:right="99" w:bottom="1103" w:left="55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30074" behindDoc="0" locked="0" layoutInCell="1" allowOverlap="1">
                <wp:simplePos x="0" y="0"/>
                <wp:positionH relativeFrom="page">
                  <wp:posOffset>2839085</wp:posOffset>
                </wp:positionH>
                <wp:positionV relativeFrom="paragraph">
                  <wp:posOffset>12700</wp:posOffset>
                </wp:positionV>
                <wp:extent cx="1118870" cy="460375"/>
                <wp:wrapSquare wrapText="bothSides"/>
                <wp:docPr id="1513" name="Shape 1513"/>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539" type="#_x0000_t202" style="position:absolute;margin-left:223.55000000000001pt;margin-top:1.pt;width:88.100000000000009pt;height:36.25pt;z-index:-12582867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076" behindDoc="0" locked="0" layoutInCell="1" allowOverlap="1">
                <wp:simplePos x="0" y="0"/>
                <wp:positionH relativeFrom="page">
                  <wp:posOffset>4186555</wp:posOffset>
                </wp:positionH>
                <wp:positionV relativeFrom="paragraph">
                  <wp:posOffset>12700</wp:posOffset>
                </wp:positionV>
                <wp:extent cx="875030" cy="463550"/>
                <wp:wrapSquare wrapText="bothSides"/>
                <wp:docPr id="1515" name="Shape 1515"/>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541" type="#_x0000_t202" style="position:absolute;margin-left:329.65000000000003pt;margin-top:1.pt;width:68.900000000000006pt;height:36.5pt;z-index:-12582867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427"/>
          <w:footerReference w:type="default" r:id="rId428"/>
          <w:headerReference w:type="even" r:id="rId429"/>
          <w:footerReference w:type="even" r:id="rId430"/>
          <w:footnotePr>
            <w:pos w:val="pageBottom"/>
            <w:numFmt w:val="decimal"/>
            <w:numStart w:val="2"/>
            <w:numRestart w:val="continuous"/>
            <w15:footnoteColumns w:val="1"/>
          </w:footnotePr>
          <w:pgSz w:w="9149" w:h="11909"/>
          <w:pgMar w:top="1152" w:right="5038" w:bottom="1461" w:left="847" w:header="724" w:footer="1033"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24" w:lineRule="exact"/>
        <w:rPr>
          <w:sz w:val="10"/>
          <w:szCs w:val="10"/>
        </w:rPr>
      </w:pPr>
    </w:p>
    <w:p>
      <w:pPr>
        <w:widowControl w:val="0"/>
        <w:spacing w:line="1" w:lineRule="exact"/>
        <w:sectPr>
          <w:footnotePr>
            <w:pos w:val="pageBottom"/>
            <w:numFmt w:val="decimal"/>
            <w:numStart w:val="2"/>
            <w:numRestart w:val="continuous"/>
            <w15:footnoteColumns w:val="1"/>
          </w:footnotePr>
          <w:type w:val="continuous"/>
          <w:pgSz w:w="9149"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80" w:line="240" w:lineRule="auto"/>
        <w:ind w:left="160" w:right="0" w:firstLine="60"/>
        <w:jc w:val="left"/>
      </w:pPr>
      <w:r>
        <w:rPr>
          <w:color w:val="000000"/>
          <w:spacing w:val="0"/>
          <w:w w:val="100"/>
          <w:position w:val="0"/>
        </w:rPr>
        <w:t xml:space="preserve">gemop9, gemoplO, gemopll, gemop </w:t>
      </w:r>
      <w:r>
        <w:rPr>
          <w:color w:val="000000"/>
          <w:spacing w:val="0"/>
          <w:w w:val="100"/>
          <w:position w:val="0"/>
        </w:rPr>
        <w:t xml:space="preserve">12, </w:t>
      </w:r>
      <w:r>
        <w:rPr>
          <w:color w:val="000000"/>
          <w:spacing w:val="0"/>
          <w:w w:val="100"/>
          <w:position w:val="0"/>
        </w:rPr>
        <w:t>gemopl3, gemopl4, gemopl6, gemopl8, gemop21, gemop22, gemop23, gemop24, gemop25, gemop26</w:t>
      </w:r>
    </w:p>
    <w:p>
      <w:pPr>
        <w:pStyle w:val="Style10"/>
        <w:keepNext w:val="0"/>
        <w:keepLines w:val="0"/>
        <w:widowControl w:val="0"/>
        <w:shd w:val="clear" w:color="auto" w:fill="auto"/>
        <w:tabs>
          <w:tab w:pos="2705" w:val="left"/>
        </w:tabs>
        <w:bidi w:val="0"/>
        <w:spacing w:before="0" w:after="0" w:line="240" w:lineRule="auto"/>
        <w:ind w:left="0" w:right="0" w:firstLine="160"/>
        <w:jc w:val="left"/>
      </w:pPr>
      <w:r>
        <w:rPr>
          <w:color w:val="000000"/>
          <w:spacing w:val="0"/>
          <w:w w:val="100"/>
          <w:position w:val="0"/>
        </w:rPr>
        <w:t>Возрастная группа:</w:t>
        <w:tab/>
      </w:r>
      <w:r>
        <w:rPr>
          <w:color w:val="000000"/>
          <w:spacing w:val="0"/>
          <w:w w:val="100"/>
          <w:position w:val="0"/>
        </w:rPr>
        <w:t>20,60</w:t>
      </w:r>
    </w:p>
    <w:p>
      <w:pPr>
        <w:pStyle w:val="Style10"/>
        <w:keepNext w:val="0"/>
        <w:keepLines w:val="0"/>
        <w:widowControl w:val="0"/>
        <w:shd w:val="clear" w:color="auto" w:fill="auto"/>
        <w:bidi w:val="0"/>
        <w:spacing w:before="0" w:after="220" w:line="240" w:lineRule="auto"/>
        <w:ind w:left="0" w:right="0" w:firstLine="400"/>
        <w:jc w:val="left"/>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220" w:line="240" w:lineRule="auto"/>
        <w:ind w:left="0" w:right="0" w:firstLine="0"/>
        <w:jc w:val="center"/>
      </w:pPr>
      <w:r>
        <w:rPr>
          <w:color w:val="000000"/>
          <w:spacing w:val="0"/>
          <w:w w:val="100"/>
          <w:position w:val="0"/>
        </w:rPr>
        <w:t>Длительность: от 21 до</w:t>
        <w:br/>
        <w:t>30 дней включительно</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 xml:space="preserve">gemop </w:t>
      </w:r>
      <w:r>
        <w:rPr>
          <w:color w:val="000000"/>
          <w:spacing w:val="0"/>
          <w:w w:val="100"/>
          <w:position w:val="0"/>
        </w:rPr>
        <w:t>1,</w:t>
        <w:br/>
      </w:r>
      <w:r>
        <w:rPr>
          <w:color w:val="000000"/>
          <w:spacing w:val="0"/>
          <w:w w:val="100"/>
          <w:position w:val="0"/>
        </w:rPr>
        <w:t>gemop2, gemop3,</w:t>
        <w:br/>
        <w:t>gemop4, gemop5,</w:t>
        <w:br/>
        <w:t>gemop6, gemop7,</w:t>
        <w:br/>
        <w:t>gemop9, gemoplO,</w:t>
        <w:br/>
        <w:t>gemopll, gemop 12,</w:t>
        <w:br/>
        <w:t>gemopl3, gemop 14,</w:t>
        <w:br/>
        <w:t>gemopl6, gemopl8,</w:t>
        <w:br/>
        <w:t>gemop21, gemop22,</w:t>
        <w:br/>
        <w:t>gemop23, gemop24,</w:t>
        <w:br/>
        <w:t>gemop25, gemop26</w:t>
      </w:r>
    </w:p>
    <w:p>
      <w:pPr>
        <w:pStyle w:val="Style10"/>
        <w:keepNext w:val="0"/>
        <w:keepLines w:val="0"/>
        <w:widowControl w:val="0"/>
        <w:shd w:val="clear" w:color="auto" w:fill="auto"/>
        <w:tabs>
          <w:tab w:pos="2705" w:val="left"/>
        </w:tabs>
        <w:bidi w:val="0"/>
        <w:spacing w:before="0" w:after="0" w:line="240" w:lineRule="auto"/>
        <w:ind w:left="0" w:right="0" w:firstLine="260"/>
        <w:jc w:val="left"/>
      </w:pPr>
      <w:r>
        <w:rPr>
          <w:color w:val="000000"/>
          <w:spacing w:val="0"/>
          <w:w w:val="100"/>
          <w:position w:val="0"/>
        </w:rPr>
        <w:t>Дополнительные</w:t>
        <w:tab/>
      </w:r>
      <w:r>
        <w:rPr>
          <w:color w:val="000000"/>
          <w:spacing w:val="0"/>
          <w:w w:val="100"/>
          <w:position w:val="0"/>
        </w:rPr>
        <w:t>2,64</w:t>
      </w:r>
    </w:p>
    <w:p>
      <w:pPr>
        <w:pStyle w:val="Style10"/>
        <w:keepNext w:val="0"/>
        <w:keepLines w:val="0"/>
        <w:widowControl w:val="0"/>
        <w:shd w:val="clear" w:color="auto" w:fill="auto"/>
        <w:bidi w:val="0"/>
        <w:spacing w:before="0" w:after="220" w:line="240" w:lineRule="auto"/>
        <w:ind w:left="0" w:right="0" w:firstLine="400"/>
        <w:jc w:val="left"/>
      </w:pPr>
      <w:r>
        <w:rPr>
          <w:color w:val="000000"/>
          <w:spacing w:val="0"/>
          <w:w w:val="100"/>
          <w:position w:val="0"/>
        </w:rPr>
        <w:t>диагнозы: С.</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oil</w:t>
      </w:r>
    </w:p>
    <w:p>
      <w:pPr>
        <w:pStyle w:val="Style10"/>
        <w:keepNext w:val="0"/>
        <w:keepLines w:val="0"/>
        <w:widowControl w:val="0"/>
        <w:shd w:val="clear" w:color="auto" w:fill="auto"/>
        <w:tabs>
          <w:tab w:pos="2705" w:val="left"/>
        </w:tabs>
        <w:bidi w:val="0"/>
        <w:spacing w:before="0" w:after="0" w:line="240" w:lineRule="auto"/>
        <w:ind w:left="0" w:right="0" w:firstLine="260"/>
        <w:jc w:val="left"/>
      </w:pPr>
      <w:r>
        <mc:AlternateContent>
          <mc:Choice Requires="wps">
            <w:drawing>
              <wp:anchor distT="0" distB="0" distL="114300" distR="114300" simplePos="0" relativeHeight="125830078" behindDoc="0" locked="0" layoutInCell="1" allowOverlap="1">
                <wp:simplePos x="0" y="0"/>
                <wp:positionH relativeFrom="page">
                  <wp:posOffset>818515</wp:posOffset>
                </wp:positionH>
                <wp:positionV relativeFrom="paragraph">
                  <wp:posOffset>0</wp:posOffset>
                </wp:positionV>
                <wp:extent cx="1508760" cy="158750"/>
                <wp:wrapSquare wrapText="bothSides"/>
                <wp:docPr id="1517" name="Shape 1517"/>
                <a:graphic xmlns:a="http://schemas.openxmlformats.org/drawingml/2006/main">
                  <a:graphicData uri="http://schemas.microsoft.com/office/word/2010/wordprocessingShape">
                    <wps:wsp>
                      <wps:cNvSpPr txBox="1"/>
                      <wps:spPr>
                        <a:xfrm>
                          <a:ext cx="150876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А16.30.022, А16.30.022.001</w:t>
                            </w:r>
                          </w:p>
                        </w:txbxContent>
                      </wps:txbx>
                      <wps:bodyPr wrap="none" lIns="0" tIns="0" rIns="0" bIns="0">
                        <a:noAutoFit/>
                      </wps:bodyPr>
                    </wps:wsp>
                  </a:graphicData>
                </a:graphic>
              </wp:anchor>
            </w:drawing>
          </mc:Choice>
          <mc:Fallback>
            <w:pict>
              <v:shape id="_x0000_s2543" type="#_x0000_t202" style="position:absolute;margin-left:64.450000000000003pt;margin-top:0;width:118.8pt;height:12.5pt;z-index:-12582867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А16.30.022, А16.30.022.001</w:t>
                      </w:r>
                    </w:p>
                  </w:txbxContent>
                </v:textbox>
                <w10:wrap type="square" anchorx="page"/>
              </v:shape>
            </w:pict>
          </mc:Fallback>
        </mc:AlternateContent>
      </w:r>
      <w:r>
        <w:rPr>
          <w:color w:val="000000"/>
          <w:spacing w:val="0"/>
          <w:w w:val="100"/>
          <w:position w:val="0"/>
        </w:rPr>
        <w:t>Дополнительные</w:t>
        <w:tab/>
        <w:t>19,75</w:t>
      </w:r>
    </w:p>
    <w:p>
      <w:pPr>
        <w:pStyle w:val="Style10"/>
        <w:keepNext w:val="0"/>
        <w:keepLines w:val="0"/>
        <w:widowControl w:val="0"/>
        <w:shd w:val="clear" w:color="auto" w:fill="auto"/>
        <w:bidi w:val="0"/>
        <w:spacing w:before="0" w:after="160" w:line="240" w:lineRule="auto"/>
        <w:ind w:left="0" w:right="0" w:firstLine="400"/>
        <w:jc w:val="left"/>
        <w:sectPr>
          <w:footnotePr>
            <w:pos w:val="pageBottom"/>
            <w:numFmt w:val="decimal"/>
            <w:numStart w:val="2"/>
            <w:numRestart w:val="continuous"/>
            <w15:footnoteColumns w:val="1"/>
          </w:footnotePr>
          <w:type w:val="continuous"/>
          <w:pgSz w:w="9149" w:h="11909"/>
          <w:pgMar w:top="1152" w:right="1621" w:bottom="1152" w:left="4342" w:header="0" w:footer="3" w:gutter="0"/>
          <w:cols w:space="720"/>
          <w:noEndnote/>
          <w:rtlGutter w:val="0"/>
          <w:docGrid w:linePitch="360"/>
        </w:sectPr>
      </w:pPr>
      <w:r>
        <w:rPr>
          <w:color w:val="000000"/>
          <w:spacing w:val="0"/>
          <w:w w:val="100"/>
          <w:position w:val="0"/>
        </w:rPr>
        <w:t>диагнозы: С.</w:t>
      </w:r>
    </w:p>
    <w:tbl>
      <w:tblPr>
        <w:tblOverlap w:val="never"/>
        <w:jc w:val="center"/>
        <w:tblLayout w:type="fixed"/>
      </w:tblPr>
      <w:tblGrid>
        <w:gridCol w:w="974"/>
        <w:gridCol w:w="864"/>
        <w:gridCol w:w="2482"/>
        <w:gridCol w:w="4306"/>
        <w:gridCol w:w="3451"/>
        <w:gridCol w:w="2285"/>
        <w:gridCol w:w="1574"/>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003"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olt</w:t>
            </w:r>
          </w:p>
        </w:tc>
        <w:tc>
          <w:tcPr>
            <w:tcBorders>
              <w:top w:val="single" w:sz="4"/>
            </w:tcBorders>
            <w:shd w:val="clear" w:color="auto" w:fill="FFFFFF"/>
            <w:vAlign w:val="top"/>
          </w:tcPr>
          <w:p>
            <w:pPr>
              <w:widowControl w:val="0"/>
              <w:rPr>
                <w:sz w:val="10"/>
                <w:szCs w:val="10"/>
              </w:rPr>
            </w:pPr>
          </w:p>
        </w:tc>
      </w:tr>
      <w:tr>
        <w:trPr>
          <w:trHeight w:val="100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st19.122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Поздний</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посттрансплантационный период после пересадки костного мозга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rbpt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23,41</w:t>
            </w:r>
          </w:p>
        </w:tc>
      </w:tr>
      <w:tr>
        <w:trPr>
          <w:trHeight w:val="34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st20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Оториноларингология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0,87</w:t>
            </w:r>
          </w:p>
        </w:tc>
      </w:tr>
      <w:tr>
        <w:trPr>
          <w:trHeight w:val="125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st20.001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Доброкачественные новообразования, новообразования </w:t>
            </w:r>
            <w:r>
              <w:rPr>
                <w:color w:val="000000"/>
                <w:spacing w:val="0"/>
                <w:w w:val="100"/>
                <w:position w:val="0"/>
                <w:sz w:val="20"/>
                <w:szCs w:val="20"/>
              </w:rPr>
              <w:t xml:space="preserve">in situ </w:t>
            </w:r>
            <w:r>
              <w:rPr>
                <w:color w:val="000000"/>
                <w:spacing w:val="0"/>
                <w:w w:val="100"/>
                <w:position w:val="0"/>
                <w:sz w:val="20"/>
                <w:szCs w:val="20"/>
              </w:rPr>
              <w:t>уха, горла, носа, полости рта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D00, D00.0, D00.1, D00.2, D02.0, D10, D10.0, D10.1, D10.2, D10.3, D10.4, D10.5, D10.6, D10.7, D10.9, D11, D11.0, D11.7, D11.9, D14.0, D14.1, D16.5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0,66</w:t>
            </w:r>
          </w:p>
        </w:tc>
      </w:tr>
      <w:tr>
        <w:trPr>
          <w:trHeight w:val="192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st20.002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Средний отит, мастоидит, нарушения вестибулярной функции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60" w:right="0" w:firstLine="0"/>
              <w:jc w:val="both"/>
              <w:rPr>
                <w:sz w:val="20"/>
                <w:szCs w:val="20"/>
              </w:rPr>
            </w:pPr>
            <w:r>
              <w:rPr>
                <w:color w:val="000000"/>
                <w:spacing w:val="0"/>
                <w:w w:val="100"/>
                <w:position w:val="0"/>
                <w:sz w:val="20"/>
                <w:szCs w:val="20"/>
              </w:rPr>
              <w:t>H65, H65.0, H65.1, H65.2, H65.3, H65.4, H65.9, H66, H66.0, H66.1, H66.2, H66.3, H66.4, H66.9, H67, H67.0, H67.1, H67.8, H68, H68.0, H70, H70.0, H70.1, H70.2, H70.8, H70.9, H73, H73.0, H73.1, H73.8, H73.9, H75, H75.0, H75.8, H81.0, H81.1, H81.2, H81.3, H81.4, H81.8, H81.9, H82, H83, H83.0, H83.1, H83.2, H83.3, H83.8, H83.9,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H95, H95.0, H95.1, H95.8, H95.9, S04.6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0,47</w:t>
            </w:r>
          </w:p>
        </w:tc>
      </w:tr>
      <w:tr>
        <w:trPr>
          <w:trHeight w:val="305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st20.003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болезни уха</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60" w:right="0" w:firstLine="0"/>
              <w:jc w:val="both"/>
              <w:rPr>
                <w:sz w:val="20"/>
                <w:szCs w:val="20"/>
              </w:rPr>
            </w:pPr>
            <w:r>
              <w:rPr>
                <w:color w:val="000000"/>
                <w:spacing w:val="0"/>
                <w:w w:val="100"/>
                <w:position w:val="0"/>
                <w:sz w:val="20"/>
                <w:szCs w:val="20"/>
              </w:rPr>
              <w:t>H60, H60.0, H60.1, H60.2, H60.3, H60.4, H60.5, H60.8, H60.9, H61, H61.0, H61.1, H61.2, H61.3, H61.8, H61.9, H62, H62.0, H62.1, H62.2, H62.3, H62.4, H62.8, H68.1, H69, H69.0, H69.8, H69.9, H71, H72, H72.0, H72.1, H72.2, H72.8, H72.9, H74, H74.0, H74.1, H74.2, H74.3, H74.4, H74.8, H74.9, H80, H80.0, H80.1, H80.2, H80.8, H80.9, H90, H90.0, H90.1, H90.2, H90.3, H90.4, H90.5, H90.6, H90.7, H90.8, H91, H91.0, H91.1, H91.2, H91.3, H91.8, H91.9, H92, H92.0, H92.1, H92.2, H93, H93.0, H93.1, H93.2, H93.3, H93.8, H93.9, H94, H94.0, H94.8, Q16, Q16.0, Q16.1, Q16.2,</w:t>
            </w:r>
          </w:p>
          <w:p>
            <w:pPr>
              <w:pStyle w:val="Style21"/>
              <w:keepNext w:val="0"/>
              <w:keepLines w:val="0"/>
              <w:widowControl w:val="0"/>
              <w:shd w:val="clear" w:color="auto" w:fill="auto"/>
              <w:bidi w:val="0"/>
              <w:spacing w:before="0" w:after="0" w:line="240" w:lineRule="auto"/>
              <w:ind w:left="160" w:right="0" w:firstLine="0"/>
              <w:jc w:val="both"/>
              <w:rPr>
                <w:sz w:val="20"/>
                <w:szCs w:val="20"/>
              </w:rPr>
            </w:pPr>
            <w:r>
              <w:rPr>
                <w:color w:val="000000"/>
                <w:spacing w:val="0"/>
                <w:w w:val="100"/>
                <w:position w:val="0"/>
                <w:sz w:val="20"/>
                <w:szCs w:val="20"/>
              </w:rPr>
              <w:t>Q16.3, Q16.4, Q16.5, Q16.9, Q17, Q17.0, Q17.1,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0,61</w:t>
            </w:r>
          </w:p>
        </w:tc>
      </w:tr>
    </w:tbl>
    <w:p>
      <w:pPr>
        <w:sectPr>
          <w:headerReference w:type="default" r:id="rId431"/>
          <w:footerReference w:type="default" r:id="rId432"/>
          <w:headerReference w:type="even" r:id="rId433"/>
          <w:footerReference w:type="even" r:id="rId434"/>
          <w:footnotePr>
            <w:pos w:val="pageBottom"/>
            <w:numFmt w:val="decimal"/>
            <w:numStart w:val="2"/>
            <w:numRestart w:val="continuous"/>
            <w15:footnoteColumns w:val="1"/>
          </w:footnotePr>
          <w:pgSz w:w="16840" w:h="11900" w:orient="landscape"/>
          <w:pgMar w:top="1130" w:right="452" w:bottom="1130" w:left="452" w:header="0" w:footer="702" w:gutter="0"/>
          <w:cols w:space="720"/>
          <w:noEndnote/>
          <w:rtlGutter w:val="0"/>
          <w:docGrid w:linePitch="360"/>
        </w:sectPr>
      </w:pPr>
    </w:p>
    <w:p>
      <w:pPr>
        <w:pStyle w:val="Style10"/>
        <w:keepNext w:val="0"/>
        <w:keepLines w:val="0"/>
        <w:framePr w:w="725" w:h="250" w:wrap="none" w:hAnchor="page" w:x="583" w:y="1567"/>
        <w:widowControl w:val="0"/>
        <w:shd w:val="clear" w:color="auto" w:fill="auto"/>
        <w:bidi w:val="0"/>
        <w:spacing w:before="0" w:after="0" w:line="240" w:lineRule="auto"/>
        <w:ind w:left="0" w:right="0" w:firstLine="0"/>
        <w:jc w:val="both"/>
      </w:pPr>
      <w:r>
        <w:rPr>
          <w:color w:val="000000"/>
          <w:spacing w:val="0"/>
          <w:w w:val="100"/>
          <w:position w:val="0"/>
        </w:rPr>
        <w:t>st20.004</w:t>
      </w:r>
    </w:p>
    <w:p>
      <w:pPr>
        <w:pStyle w:val="Style10"/>
        <w:keepNext w:val="0"/>
        <w:keepLines w:val="0"/>
        <w:framePr w:w="725" w:h="250" w:wrap="none" w:hAnchor="page" w:x="583" w:y="4427"/>
        <w:widowControl w:val="0"/>
        <w:shd w:val="clear" w:color="auto" w:fill="auto"/>
        <w:bidi w:val="0"/>
        <w:spacing w:before="0" w:after="0" w:line="240" w:lineRule="auto"/>
        <w:ind w:left="0" w:right="0" w:firstLine="0"/>
        <w:jc w:val="both"/>
      </w:pPr>
      <w:r>
        <w:rPr>
          <w:color w:val="000000"/>
          <w:spacing w:val="0"/>
          <w:w w:val="100"/>
          <w:position w:val="0"/>
        </w:rPr>
        <w:t>st20.005</w:t>
      </w:r>
    </w:p>
    <w:p>
      <w:pPr>
        <w:pStyle w:val="Style10"/>
        <w:keepNext w:val="0"/>
        <w:keepLines w:val="0"/>
        <w:framePr w:w="725" w:h="250" w:wrap="none" w:hAnchor="page" w:x="583" w:y="7283"/>
        <w:widowControl w:val="0"/>
        <w:shd w:val="clear" w:color="auto" w:fill="auto"/>
        <w:bidi w:val="0"/>
        <w:spacing w:before="0" w:after="0" w:line="240" w:lineRule="auto"/>
        <w:ind w:left="0" w:right="0" w:firstLine="0"/>
        <w:jc w:val="both"/>
      </w:pPr>
      <w:r>
        <w:rPr>
          <w:color w:val="000000"/>
          <w:spacing w:val="0"/>
          <w:w w:val="100"/>
          <w:position w:val="0"/>
        </w:rPr>
        <w:t>st20.006</w:t>
      </w:r>
    </w:p>
    <w:tbl>
      <w:tblPr>
        <w:tblOverlap w:val="never"/>
        <w:jc w:val="left"/>
        <w:tblLayout w:type="fixed"/>
      </w:tblPr>
      <w:tblGrid>
        <w:gridCol w:w="869"/>
        <w:gridCol w:w="2482"/>
        <w:gridCol w:w="4306"/>
        <w:gridCol w:w="3451"/>
        <w:gridCol w:w="2294"/>
      </w:tblGrid>
      <w:tr>
        <w:trPr>
          <w:trHeight w:val="744" w:hRule="exact"/>
        </w:trPr>
        <w:tc>
          <w:tcPr>
            <w:tcBorders>
              <w:top w:val="single" w:sz="4"/>
              <w:left w:val="single" w:sz="4"/>
              <w:bottom w:val="single" w:sz="4"/>
            </w:tcBorders>
            <w:shd w:val="clear" w:color="auto" w:fill="FFFFFF"/>
            <w:vAlign w:val="center"/>
          </w:tcPr>
          <w:p>
            <w:pPr>
              <w:pStyle w:val="Style21"/>
              <w:keepNext w:val="0"/>
              <w:keepLines w:val="0"/>
              <w:framePr w:w="13402" w:h="744" w:hSpace="691" w:vSpace="29" w:wrap="none" w:hAnchor="page" w:x="1422"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framePr w:w="13402" w:h="744" w:hSpace="691" w:vSpace="29" w:wrap="none" w:hAnchor="page" w:x="1422" w:y="31"/>
              <w:widowControl w:val="0"/>
              <w:shd w:val="clear" w:color="auto" w:fill="auto"/>
              <w:tabs>
                <w:tab w:pos="494" w:val="left"/>
                <w:tab w:pos="686" w:val="left"/>
                <w:tab w:pos="878" w:val="left"/>
                <w:tab w:pos="1181" w:val="left"/>
              </w:tabs>
              <w:bidi w:val="0"/>
              <w:spacing w:before="0" w:after="0" w:line="240" w:lineRule="auto"/>
              <w:ind w:left="0" w:right="0" w:firstLine="0"/>
              <w:jc w:val="center"/>
              <w:rPr>
                <w:sz w:val="20"/>
                <w:szCs w:val="20"/>
              </w:rPr>
            </w:pPr>
            <w:r>
              <w:rPr>
                <w:color w:val="000000"/>
                <w:spacing w:val="0"/>
                <w:w w:val="100"/>
                <w:position w:val="0"/>
                <w:sz w:val="20"/>
                <w:szCs w:val="20"/>
              </w:rPr>
              <w:t>тт_</w:t>
              <w:tab/>
              <w:t>_</w:t>
              <w:tab/>
              <w:t>_</w:t>
              <w:tab/>
              <w:t>_</w:t>
              <w:tab/>
              <w:t>_*</w:t>
            </w:r>
          </w:p>
          <w:p>
            <w:pPr>
              <w:pStyle w:val="Style21"/>
              <w:keepNext w:val="0"/>
              <w:keepLines w:val="0"/>
              <w:framePr w:w="13402" w:h="744" w:hSpace="691" w:vSpace="29" w:wrap="none" w:hAnchor="page" w:x="1422" w:y="31"/>
              <w:widowControl w:val="0"/>
              <w:shd w:val="clear" w:color="auto" w:fill="auto"/>
              <w:bidi w:val="0"/>
              <w:spacing w:before="0" w:after="0" w:line="18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framePr w:w="13402" w:h="744" w:hSpace="691" w:vSpace="29" w:wrap="none" w:hAnchor="page" w:x="1422"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3402" w:h="744" w:hSpace="691" w:vSpace="29" w:wrap="none" w:hAnchor="page" w:x="1422"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bottom w:val="single" w:sz="4"/>
              <w:right w:val="single" w:sz="4"/>
            </w:tcBorders>
            <w:shd w:val="clear" w:color="auto" w:fill="FFFFFF"/>
            <w:vAlign w:val="bottom"/>
          </w:tcPr>
          <w:p>
            <w:pPr>
              <w:pStyle w:val="Style21"/>
              <w:keepNext w:val="0"/>
              <w:keepLines w:val="0"/>
              <w:framePr w:w="13402" w:h="744" w:hSpace="691" w:vSpace="29" w:wrap="none" w:hAnchor="page" w:x="1422"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r>
    </w:tbl>
    <w:p>
      <w:pPr>
        <w:framePr w:w="13402" w:h="744" w:hSpace="691" w:vSpace="29" w:wrap="none" w:hAnchor="page" w:x="1422" w:y="31"/>
        <w:widowControl w:val="0"/>
        <w:spacing w:line="1" w:lineRule="exact"/>
      </w:pPr>
    </w:p>
    <w:p>
      <w:pPr>
        <w:pStyle w:val="Style19"/>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9"/>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9"/>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 xml:space="preserve">Коэффициент относительной </w:t>
      </w:r>
      <w:r>
        <w:rPr>
          <w:color w:val="000000"/>
          <w:spacing w:val="0"/>
          <w:w w:val="100"/>
          <w:position w:val="0"/>
          <w:u w:val="single"/>
        </w:rPr>
        <w:t>затратоемкости</w:t>
      </w:r>
    </w:p>
    <w:p>
      <w:pPr>
        <w:pStyle w:val="Style10"/>
        <w:keepNext w:val="0"/>
        <w:keepLines w:val="0"/>
        <w:framePr w:w="346" w:h="250" w:wrap="none" w:hAnchor="page" w:x="1687" w:y="1567"/>
        <w:widowControl w:val="0"/>
        <w:shd w:val="clear" w:color="auto" w:fill="auto"/>
        <w:bidi w:val="0"/>
        <w:spacing w:before="0" w:after="0" w:line="240" w:lineRule="auto"/>
        <w:ind w:left="0" w:right="0" w:firstLine="0"/>
        <w:jc w:val="both"/>
      </w:pPr>
      <w:r>
        <w:rPr>
          <w:color w:val="000000"/>
          <w:spacing w:val="0"/>
          <w:w w:val="100"/>
          <w:position w:val="0"/>
        </w:rPr>
        <w:t>208</w:t>
      </w:r>
    </w:p>
    <w:p>
      <w:pPr>
        <w:pStyle w:val="Style10"/>
        <w:keepNext w:val="0"/>
        <w:keepLines w:val="0"/>
        <w:framePr w:w="346" w:h="250" w:wrap="none" w:hAnchor="page" w:x="1687" w:y="4427"/>
        <w:widowControl w:val="0"/>
        <w:shd w:val="clear" w:color="auto" w:fill="auto"/>
        <w:bidi w:val="0"/>
        <w:spacing w:before="0" w:after="0" w:line="240" w:lineRule="auto"/>
        <w:ind w:left="0" w:right="0" w:firstLine="0"/>
        <w:jc w:val="both"/>
      </w:pPr>
      <w:r>
        <w:rPr>
          <w:color w:val="000000"/>
          <w:spacing w:val="0"/>
          <w:w w:val="100"/>
          <w:position w:val="0"/>
        </w:rPr>
        <w:t>209</w:t>
      </w:r>
    </w:p>
    <w:p>
      <w:pPr>
        <w:pStyle w:val="Style10"/>
        <w:keepNext w:val="0"/>
        <w:keepLines w:val="0"/>
        <w:framePr w:w="346" w:h="250" w:wrap="none" w:hAnchor="page" w:x="1687" w:y="7283"/>
        <w:widowControl w:val="0"/>
        <w:shd w:val="clear" w:color="auto" w:fill="auto"/>
        <w:bidi w:val="0"/>
        <w:spacing w:before="0" w:after="0" w:line="240" w:lineRule="auto"/>
        <w:ind w:left="0" w:right="0" w:firstLine="0"/>
        <w:jc w:val="both"/>
      </w:pPr>
      <w:r>
        <w:rPr>
          <w:color w:val="000000"/>
          <w:spacing w:val="0"/>
          <w:w w:val="100"/>
          <w:position w:val="0"/>
        </w:rPr>
        <w:t>210</w:t>
      </w:r>
    </w:p>
    <w:p>
      <w:pPr>
        <w:pStyle w:val="Style10"/>
        <w:keepNext w:val="0"/>
        <w:keepLines w:val="0"/>
        <w:framePr w:w="2198" w:h="1637" w:wrap="none" w:hAnchor="page" w:x="2378" w:y="1567"/>
        <w:widowControl w:val="0"/>
        <w:shd w:val="clear" w:color="auto" w:fill="auto"/>
        <w:bidi w:val="0"/>
        <w:spacing w:before="0" w:after="0" w:line="240" w:lineRule="auto"/>
        <w:ind w:left="0" w:right="0" w:firstLine="0"/>
        <w:jc w:val="left"/>
      </w:pPr>
      <w:r>
        <w:rPr>
          <w:color w:val="000000"/>
          <w:spacing w:val="0"/>
          <w:w w:val="100"/>
          <w:position w:val="0"/>
        </w:rPr>
        <w:t>Другие болезни и врожденные аномалии верхних дыхательных путей, симптомы и признаки, относящиеся к органам дыхания, нарушения речи</w:t>
      </w:r>
    </w:p>
    <w:p>
      <w:pPr>
        <w:pStyle w:val="Style10"/>
        <w:keepNext w:val="0"/>
        <w:keepLines w:val="0"/>
        <w:framePr w:w="2054" w:h="1176" w:wrap="none" w:hAnchor="page" w:x="2373" w:y="4427"/>
        <w:widowControl w:val="0"/>
        <w:shd w:val="clear" w:color="auto" w:fill="auto"/>
        <w:bidi w:val="0"/>
        <w:spacing w:before="0" w:after="0" w:line="240" w:lineRule="auto"/>
        <w:ind w:left="0" w:right="0" w:firstLine="0"/>
        <w:jc w:val="left"/>
      </w:pPr>
      <w:r>
        <w:rPr>
          <w:color w:val="000000"/>
          <w:spacing w:val="0"/>
          <w:w w:val="100"/>
          <w:position w:val="0"/>
        </w:rPr>
        <w:t>Операции на органе слуха, придаточных пазухах носа и верхних дыхательных путях (уровень 1)</w:t>
      </w:r>
    </w:p>
    <w:p>
      <w:pPr>
        <w:pStyle w:val="Style10"/>
        <w:keepNext w:val="0"/>
        <w:keepLines w:val="0"/>
        <w:framePr w:w="2054" w:h="1181" w:wrap="none" w:hAnchor="page" w:x="2373" w:y="7283"/>
        <w:widowControl w:val="0"/>
        <w:shd w:val="clear" w:color="auto" w:fill="auto"/>
        <w:bidi w:val="0"/>
        <w:spacing w:before="0" w:after="0" w:line="240" w:lineRule="auto"/>
        <w:ind w:left="0" w:right="0" w:firstLine="0"/>
        <w:jc w:val="left"/>
      </w:pPr>
      <w:r>
        <w:rPr>
          <w:color w:val="000000"/>
          <w:spacing w:val="0"/>
          <w:w w:val="100"/>
          <w:position w:val="0"/>
        </w:rPr>
        <w:t>Операции на органе слуха, придаточных пазухах носа и верхних дыхательных путях (уровень 2)</w:t>
      </w:r>
    </w:p>
    <w:p>
      <w:pPr>
        <w:pStyle w:val="Style10"/>
        <w:keepNext w:val="0"/>
        <w:keepLines w:val="0"/>
        <w:framePr w:w="4099" w:h="3341" w:wrap="none" w:hAnchor="page" w:x="4879" w:y="1005"/>
        <w:widowControl w:val="0"/>
        <w:shd w:val="clear" w:color="auto" w:fill="auto"/>
        <w:bidi w:val="0"/>
        <w:spacing w:before="0" w:after="100" w:line="240" w:lineRule="auto"/>
        <w:ind w:left="0" w:right="0" w:firstLine="0"/>
        <w:jc w:val="center"/>
      </w:pPr>
      <w:r>
        <w:rPr>
          <w:color w:val="000000"/>
          <w:spacing w:val="0"/>
          <w:w w:val="100"/>
          <w:position w:val="0"/>
        </w:rPr>
        <w:t>Q17.2, Q17.3, Q17.4, Q17.5, Q17.8, Q17.9, R42,</w:t>
        <w:br/>
        <w:t>S00.4, S01.3, S09.2, T16</w:t>
      </w:r>
    </w:p>
    <w:p>
      <w:pPr>
        <w:pStyle w:val="Style10"/>
        <w:keepNext w:val="0"/>
        <w:keepLines w:val="0"/>
        <w:framePr w:w="4099" w:h="3341" w:wrap="none" w:hAnchor="page" w:x="4879" w:y="1005"/>
        <w:widowControl w:val="0"/>
        <w:shd w:val="clear" w:color="auto" w:fill="auto"/>
        <w:bidi w:val="0"/>
        <w:spacing w:before="0" w:after="0" w:line="240" w:lineRule="auto"/>
        <w:ind w:left="0" w:right="0" w:firstLine="0"/>
        <w:jc w:val="center"/>
      </w:pPr>
      <w:r>
        <w:rPr>
          <w:color w:val="000000"/>
          <w:spacing w:val="0"/>
          <w:w w:val="100"/>
          <w:position w:val="0"/>
        </w:rPr>
        <w:t>J30, J30.0, J30.1, J30.2, J30.3, J30.4, J31, J31.0,</w:t>
        <w:br/>
        <w:t>J31.1, J31.2, J32, J32.0, J32.1, J32.2, J32.3, J32.4,</w:t>
        <w:br/>
        <w:t>J32.8, J32.9, J33, J33.0, J33.1, J33.8, J33.9, J34,</w:t>
        <w:br/>
        <w:t>J34.0, J34.1, J34.2, J34.3, J34.8, J35, J35.0, J35.1,</w:t>
        <w:br/>
        <w:t>J35.2, J35.3, J35.8, J35.9, J36, J37, J37.0, J37.1,</w:t>
        <w:br/>
        <w:t>J38, J38.0, J38.1, J38.2, J38.3, J38.4, J38.5, J38.6,</w:t>
        <w:br/>
        <w:t>J38.7, J39, J39.0, J39.1, J39.2, J39.3, J39.8, J39.9,</w:t>
      </w:r>
    </w:p>
    <w:p>
      <w:pPr>
        <w:pStyle w:val="Style10"/>
        <w:keepNext w:val="0"/>
        <w:keepLines w:val="0"/>
        <w:framePr w:w="4099" w:h="3341" w:wrap="none" w:hAnchor="page" w:x="4879" w:y="1005"/>
        <w:widowControl w:val="0"/>
        <w:shd w:val="clear" w:color="auto" w:fill="auto"/>
        <w:bidi w:val="0"/>
        <w:spacing w:before="0" w:after="0" w:line="240" w:lineRule="auto"/>
        <w:ind w:left="0" w:right="0" w:firstLine="0"/>
        <w:jc w:val="center"/>
      </w:pPr>
      <w:r>
        <w:rPr>
          <w:color w:val="000000"/>
          <w:spacing w:val="0"/>
          <w:w w:val="100"/>
          <w:position w:val="0"/>
        </w:rPr>
        <w:t>Q18, Q18.0, Q18.1, Q18.2, Q30, Q30.0, Q30.1,</w:t>
        <w:br/>
        <w:t>Q30.2, Q30.3, Q30.8, Q30.9, Q31, Q31.0, Q31.1,</w:t>
        <w:br/>
        <w:t>Q31.2, Q31.3, Q31.5, Q31.8, Q31.9, R04, R04.0,</w:t>
        <w:br/>
        <w:t>R04.1, R07, R07.0, R47, R47.0, R47.1, R47.8,</w:t>
        <w:br/>
        <w:t>S02.2, S02.20, S02.21, T17.0, T17.1, T17.2, T17.3</w:t>
      </w:r>
    </w:p>
    <w:p>
      <w:pPr>
        <w:pStyle w:val="Style10"/>
        <w:keepNext w:val="0"/>
        <w:keepLines w:val="0"/>
        <w:framePr w:w="3125" w:h="2779" w:wrap="none" w:hAnchor="page" w:x="9242" w:y="4427"/>
        <w:widowControl w:val="0"/>
        <w:shd w:val="clear" w:color="auto" w:fill="auto"/>
        <w:bidi w:val="0"/>
        <w:spacing w:before="0" w:after="0" w:line="240" w:lineRule="auto"/>
        <w:ind w:left="0" w:right="0" w:firstLine="0"/>
        <w:jc w:val="center"/>
      </w:pPr>
      <w:r>
        <w:rPr>
          <w:color w:val="000000"/>
          <w:spacing w:val="0"/>
          <w:w w:val="100"/>
          <w:position w:val="0"/>
        </w:rPr>
        <w:t>A03.08.001, A03.</w:t>
      </w:r>
      <w:r>
        <w:rPr>
          <w:color w:val="000000"/>
          <w:spacing w:val="0"/>
          <w:w w:val="100"/>
          <w:position w:val="0"/>
        </w:rPr>
        <w:t>08.001.001,</w:t>
      </w:r>
    </w:p>
    <w:p>
      <w:pPr>
        <w:pStyle w:val="Style10"/>
        <w:keepNext w:val="0"/>
        <w:keepLines w:val="0"/>
        <w:framePr w:w="3125" w:h="2779" w:wrap="none" w:hAnchor="page" w:x="9242" w:y="4427"/>
        <w:widowControl w:val="0"/>
        <w:shd w:val="clear" w:color="auto" w:fill="auto"/>
        <w:bidi w:val="0"/>
        <w:spacing w:before="0" w:after="0" w:line="240" w:lineRule="auto"/>
        <w:ind w:left="0" w:right="0" w:firstLine="0"/>
        <w:jc w:val="center"/>
      </w:pPr>
      <w:r>
        <w:rPr>
          <w:color w:val="000000"/>
          <w:spacing w:val="0"/>
          <w:w w:val="100"/>
          <w:position w:val="0"/>
        </w:rPr>
        <w:t>A03.08.002, A03.08.002.001,</w:t>
      </w:r>
    </w:p>
    <w:p>
      <w:pPr>
        <w:pStyle w:val="Style10"/>
        <w:keepNext w:val="0"/>
        <w:keepLines w:val="0"/>
        <w:framePr w:w="3125" w:h="2779" w:wrap="none" w:hAnchor="page" w:x="9242" w:y="4427"/>
        <w:widowControl w:val="0"/>
        <w:shd w:val="clear" w:color="auto" w:fill="auto"/>
        <w:bidi w:val="0"/>
        <w:spacing w:before="0" w:after="0" w:line="240" w:lineRule="auto"/>
        <w:ind w:left="0" w:right="0" w:firstLine="0"/>
        <w:jc w:val="center"/>
      </w:pPr>
      <w:r>
        <w:rPr>
          <w:color w:val="000000"/>
          <w:spacing w:val="0"/>
          <w:w w:val="100"/>
          <w:position w:val="0"/>
        </w:rPr>
        <w:t>A03.08.004, A03.08.004.001,</w:t>
      </w:r>
    </w:p>
    <w:p>
      <w:pPr>
        <w:pStyle w:val="Style10"/>
        <w:keepNext w:val="0"/>
        <w:keepLines w:val="0"/>
        <w:framePr w:w="3125" w:h="2779" w:wrap="none" w:hAnchor="page" w:x="9242" w:y="4427"/>
        <w:widowControl w:val="0"/>
        <w:shd w:val="clear" w:color="auto" w:fill="auto"/>
        <w:bidi w:val="0"/>
        <w:spacing w:before="0" w:after="0" w:line="240" w:lineRule="auto"/>
        <w:ind w:left="0" w:right="0" w:firstLine="0"/>
        <w:jc w:val="center"/>
      </w:pPr>
      <w:r>
        <w:rPr>
          <w:color w:val="000000"/>
          <w:spacing w:val="0"/>
          <w:w w:val="100"/>
          <w:position w:val="0"/>
        </w:rPr>
        <w:t>A03.08.004.002, A03.08.004.003,</w:t>
      </w:r>
    </w:p>
    <w:p>
      <w:pPr>
        <w:pStyle w:val="Style10"/>
        <w:keepNext w:val="0"/>
        <w:keepLines w:val="0"/>
        <w:framePr w:w="3125" w:h="2779" w:wrap="none" w:hAnchor="page" w:x="9242" w:y="4427"/>
        <w:widowControl w:val="0"/>
        <w:shd w:val="clear" w:color="auto" w:fill="auto"/>
        <w:bidi w:val="0"/>
        <w:spacing w:before="0" w:after="0" w:line="240" w:lineRule="auto"/>
        <w:ind w:left="0" w:right="0" w:firstLine="0"/>
        <w:jc w:val="left"/>
      </w:pPr>
      <w:r>
        <w:rPr>
          <w:color w:val="000000"/>
          <w:spacing w:val="0"/>
          <w:w w:val="100"/>
          <w:position w:val="0"/>
        </w:rPr>
        <w:t>A11.08.004, A16.07.055, A16.08.011,</w:t>
      </w:r>
    </w:p>
    <w:p>
      <w:pPr>
        <w:pStyle w:val="Style10"/>
        <w:keepNext w:val="0"/>
        <w:keepLines w:val="0"/>
        <w:framePr w:w="3125" w:h="2779" w:wrap="none" w:hAnchor="page" w:x="9242" w:y="4427"/>
        <w:widowControl w:val="0"/>
        <w:shd w:val="clear" w:color="auto" w:fill="auto"/>
        <w:bidi w:val="0"/>
        <w:spacing w:before="0" w:after="0" w:line="240" w:lineRule="auto"/>
        <w:ind w:left="0" w:right="0" w:firstLine="0"/>
        <w:jc w:val="left"/>
      </w:pPr>
      <w:r>
        <w:rPr>
          <w:color w:val="000000"/>
          <w:spacing w:val="0"/>
          <w:w w:val="100"/>
          <w:position w:val="0"/>
        </w:rPr>
        <w:t>A16.08.016, A16.08.018, A16.08.019,</w:t>
      </w:r>
    </w:p>
    <w:p>
      <w:pPr>
        <w:pStyle w:val="Style10"/>
        <w:keepNext w:val="0"/>
        <w:keepLines w:val="0"/>
        <w:framePr w:w="3125" w:h="2779" w:wrap="none" w:hAnchor="page" w:x="9242" w:y="4427"/>
        <w:widowControl w:val="0"/>
        <w:shd w:val="clear" w:color="auto" w:fill="auto"/>
        <w:bidi w:val="0"/>
        <w:spacing w:before="0" w:after="0" w:line="240" w:lineRule="auto"/>
        <w:ind w:left="0" w:right="0" w:firstLine="0"/>
        <w:jc w:val="center"/>
      </w:pPr>
      <w:r>
        <w:rPr>
          <w:color w:val="000000"/>
          <w:spacing w:val="0"/>
          <w:w w:val="100"/>
          <w:position w:val="0"/>
        </w:rPr>
        <w:t>A16.08.020.001, A16.08.023,</w:t>
      </w:r>
    </w:p>
    <w:p>
      <w:pPr>
        <w:pStyle w:val="Style10"/>
        <w:keepNext w:val="0"/>
        <w:keepLines w:val="0"/>
        <w:framePr w:w="3125" w:h="2779" w:wrap="none" w:hAnchor="page" w:x="9242" w:y="4427"/>
        <w:widowControl w:val="0"/>
        <w:shd w:val="clear" w:color="auto" w:fill="auto"/>
        <w:bidi w:val="0"/>
        <w:spacing w:before="0" w:after="0" w:line="240" w:lineRule="auto"/>
        <w:ind w:left="0" w:right="0" w:firstLine="0"/>
        <w:jc w:val="left"/>
      </w:pPr>
      <w:r>
        <w:rPr>
          <w:color w:val="000000"/>
          <w:spacing w:val="0"/>
          <w:w w:val="100"/>
          <w:position w:val="0"/>
        </w:rPr>
        <w:t>A16.25.001, A16.25.002, A16.25.003,</w:t>
      </w:r>
    </w:p>
    <w:p>
      <w:pPr>
        <w:pStyle w:val="Style10"/>
        <w:keepNext w:val="0"/>
        <w:keepLines w:val="0"/>
        <w:framePr w:w="3125" w:h="2779" w:wrap="none" w:hAnchor="page" w:x="9242" w:y="4427"/>
        <w:widowControl w:val="0"/>
        <w:shd w:val="clear" w:color="auto" w:fill="auto"/>
        <w:bidi w:val="0"/>
        <w:spacing w:before="0" w:after="0" w:line="240" w:lineRule="auto"/>
        <w:ind w:left="0" w:right="0" w:firstLine="0"/>
        <w:jc w:val="left"/>
      </w:pPr>
      <w:r>
        <w:rPr>
          <w:color w:val="000000"/>
          <w:spacing w:val="0"/>
          <w:w w:val="100"/>
          <w:position w:val="0"/>
        </w:rPr>
        <w:t>A16.25.004, A16.25.005, A16.25.008,</w:t>
      </w:r>
    </w:p>
    <w:p>
      <w:pPr>
        <w:pStyle w:val="Style10"/>
        <w:keepNext w:val="0"/>
        <w:keepLines w:val="0"/>
        <w:framePr w:w="3125" w:h="2779" w:wrap="none" w:hAnchor="page" w:x="9242" w:y="4427"/>
        <w:widowControl w:val="0"/>
        <w:shd w:val="clear" w:color="auto" w:fill="auto"/>
        <w:bidi w:val="0"/>
        <w:spacing w:before="0" w:after="0" w:line="240" w:lineRule="auto"/>
        <w:ind w:left="0" w:right="0" w:firstLine="0"/>
        <w:jc w:val="center"/>
      </w:pPr>
      <w:r>
        <w:rPr>
          <w:color w:val="000000"/>
          <w:spacing w:val="0"/>
          <w:w w:val="100"/>
          <w:position w:val="0"/>
        </w:rPr>
        <w:t>A16.25.008.001, A16.25.015,</w:t>
      </w:r>
    </w:p>
    <w:p>
      <w:pPr>
        <w:pStyle w:val="Style10"/>
        <w:keepNext w:val="0"/>
        <w:keepLines w:val="0"/>
        <w:framePr w:w="3125" w:h="2779" w:wrap="none" w:hAnchor="page" w:x="9242" w:y="4427"/>
        <w:widowControl w:val="0"/>
        <w:shd w:val="clear" w:color="auto" w:fill="auto"/>
        <w:bidi w:val="0"/>
        <w:spacing w:before="0" w:after="0" w:line="240" w:lineRule="auto"/>
        <w:ind w:left="0" w:right="0" w:firstLine="0"/>
        <w:jc w:val="center"/>
      </w:pPr>
      <w:r>
        <w:rPr>
          <w:color w:val="000000"/>
          <w:spacing w:val="0"/>
          <w:w w:val="100"/>
          <w:position w:val="0"/>
        </w:rPr>
        <w:t>A16.25.036, A16.25.036.001,</w:t>
      </w:r>
    </w:p>
    <w:p>
      <w:pPr>
        <w:pStyle w:val="Style10"/>
        <w:keepNext w:val="0"/>
        <w:keepLines w:val="0"/>
        <w:framePr w:w="3125" w:h="2779" w:wrap="none" w:hAnchor="page" w:x="9242" w:y="4427"/>
        <w:widowControl w:val="0"/>
        <w:shd w:val="clear" w:color="auto" w:fill="auto"/>
        <w:bidi w:val="0"/>
        <w:spacing w:before="0" w:after="0" w:line="240" w:lineRule="auto"/>
        <w:ind w:left="0" w:right="0" w:firstLine="0"/>
        <w:jc w:val="center"/>
      </w:pPr>
      <w:r>
        <w:rPr>
          <w:color w:val="000000"/>
          <w:spacing w:val="0"/>
          <w:w w:val="100"/>
          <w:position w:val="0"/>
        </w:rPr>
        <w:t>A16.25.040</w:t>
      </w:r>
    </w:p>
    <w:p>
      <w:pPr>
        <w:pStyle w:val="Style10"/>
        <w:keepNext w:val="0"/>
        <w:keepLines w:val="0"/>
        <w:framePr w:w="3125" w:h="2323" w:wrap="none" w:hAnchor="page" w:x="9242" w:y="7283"/>
        <w:widowControl w:val="0"/>
        <w:shd w:val="clear" w:color="auto" w:fill="auto"/>
        <w:bidi w:val="0"/>
        <w:spacing w:before="0" w:after="0" w:line="240" w:lineRule="auto"/>
        <w:ind w:left="0" w:right="0" w:firstLine="0"/>
        <w:jc w:val="center"/>
      </w:pPr>
      <w:r>
        <w:rPr>
          <w:color w:val="000000"/>
          <w:spacing w:val="0"/>
          <w:w w:val="100"/>
          <w:position w:val="0"/>
        </w:rPr>
        <w:t>A16.08.001, A16.08.002, A16.08.003,</w:t>
        <w:br/>
        <w:t>A16.08.004, A16.08.005, A16.08.006,</w:t>
        <w:br/>
        <w:t>A16.08.006.001, A16.08.006.002,</w:t>
      </w:r>
    </w:p>
    <w:p>
      <w:pPr>
        <w:pStyle w:val="Style10"/>
        <w:keepNext w:val="0"/>
        <w:keepLines w:val="0"/>
        <w:framePr w:w="3125" w:h="2323" w:wrap="none" w:hAnchor="page" w:x="9242" w:y="7283"/>
        <w:widowControl w:val="0"/>
        <w:shd w:val="clear" w:color="auto" w:fill="auto"/>
        <w:bidi w:val="0"/>
        <w:spacing w:before="0" w:after="0" w:line="240" w:lineRule="auto"/>
        <w:ind w:left="0" w:right="0" w:firstLine="0"/>
        <w:jc w:val="center"/>
      </w:pPr>
      <w:r>
        <w:rPr>
          <w:color w:val="000000"/>
          <w:spacing w:val="0"/>
          <w:w w:val="100"/>
          <w:position w:val="0"/>
        </w:rPr>
        <w:t>A16.08.007, A16.08.009,</w:t>
        <w:br/>
        <w:t>A16.08.010.001, A16.08.012,</w:t>
        <w:br/>
        <w:t>A16.08.013, A16.08.013.002,</w:t>
        <w:br/>
        <w:t>A16.08.014, A16.08.015, A16.08.020,</w:t>
      </w:r>
    </w:p>
    <w:p>
      <w:pPr>
        <w:pStyle w:val="Style10"/>
        <w:keepNext w:val="0"/>
        <w:keepLines w:val="0"/>
        <w:framePr w:w="3125" w:h="2323" w:wrap="none" w:hAnchor="page" w:x="9242" w:y="7283"/>
        <w:widowControl w:val="0"/>
        <w:shd w:val="clear" w:color="auto" w:fill="auto"/>
        <w:bidi w:val="0"/>
        <w:spacing w:before="0" w:after="0" w:line="240" w:lineRule="auto"/>
        <w:ind w:left="0" w:right="0" w:firstLine="0"/>
        <w:jc w:val="center"/>
      </w:pPr>
      <w:r>
        <w:rPr>
          <w:color w:val="000000"/>
          <w:spacing w:val="0"/>
          <w:w w:val="100"/>
          <w:position w:val="0"/>
        </w:rPr>
        <w:t>A16.08.021, A16.08.022,</w:t>
        <w:br/>
        <w:t>A16.08.053.001, A16.08.054,</w:t>
        <w:br/>
        <w:t>A16.08.055, A16.08.055.001,</w:t>
      </w:r>
    </w:p>
    <w:p>
      <w:pPr>
        <w:pStyle w:val="Style10"/>
        <w:keepNext w:val="0"/>
        <w:keepLines w:val="0"/>
        <w:framePr w:w="398" w:h="250" w:wrap="none" w:hAnchor="page" w:x="15400" w:y="1567"/>
        <w:widowControl w:val="0"/>
        <w:shd w:val="clear" w:color="auto" w:fill="auto"/>
        <w:bidi w:val="0"/>
        <w:spacing w:before="0" w:after="0" w:line="240" w:lineRule="auto"/>
        <w:ind w:left="0" w:right="0" w:firstLine="0"/>
        <w:jc w:val="right"/>
      </w:pPr>
      <w:r>
        <w:rPr>
          <w:color w:val="000000"/>
          <w:spacing w:val="0"/>
          <w:w w:val="100"/>
          <w:position w:val="0"/>
        </w:rPr>
        <w:t>0,71</w:t>
      </w:r>
    </w:p>
    <w:p>
      <w:pPr>
        <w:pStyle w:val="Style10"/>
        <w:keepNext w:val="0"/>
        <w:keepLines w:val="0"/>
        <w:framePr w:w="398" w:h="250" w:wrap="none" w:hAnchor="page" w:x="15400" w:y="4427"/>
        <w:widowControl w:val="0"/>
        <w:shd w:val="clear" w:color="auto" w:fill="auto"/>
        <w:bidi w:val="0"/>
        <w:spacing w:before="0" w:after="0" w:line="240" w:lineRule="auto"/>
        <w:ind w:left="0" w:right="0" w:firstLine="0"/>
        <w:jc w:val="right"/>
      </w:pPr>
      <w:r>
        <w:rPr>
          <w:color w:val="000000"/>
          <w:spacing w:val="0"/>
          <w:w w:val="100"/>
          <w:position w:val="0"/>
        </w:rPr>
        <w:t>0,84</w:t>
      </w:r>
    </w:p>
    <w:p>
      <w:pPr>
        <w:pStyle w:val="Style10"/>
        <w:keepNext w:val="0"/>
        <w:keepLines w:val="0"/>
        <w:framePr w:w="398" w:h="250" w:wrap="none" w:hAnchor="page" w:x="15400" w:y="7283"/>
        <w:widowControl w:val="0"/>
        <w:shd w:val="clear" w:color="auto" w:fill="auto"/>
        <w:bidi w:val="0"/>
        <w:spacing w:before="0" w:after="0" w:line="240" w:lineRule="auto"/>
        <w:ind w:left="0" w:right="0" w:firstLine="0"/>
        <w:jc w:val="right"/>
      </w:pPr>
      <w:r>
        <w:rPr>
          <w:color w:val="000000"/>
          <w:spacing w:val="0"/>
          <w:w w:val="100"/>
          <w:position w:val="0"/>
        </w:rPr>
        <w:t>0,91</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5" w:line="1" w:lineRule="exact"/>
      </w:pPr>
    </w:p>
    <w:p>
      <w:pPr>
        <w:widowControl w:val="0"/>
        <w:spacing w:line="1" w:lineRule="exact"/>
        <w:sectPr>
          <w:headerReference w:type="default" r:id="rId435"/>
          <w:footerReference w:type="default" r:id="rId436"/>
          <w:headerReference w:type="even" r:id="rId437"/>
          <w:footerReference w:type="even" r:id="rId438"/>
          <w:footnotePr>
            <w:pos w:val="pageBottom"/>
            <w:numFmt w:val="decimal"/>
            <w:numStart w:val="2"/>
            <w:numRestart w:val="continuous"/>
            <w15:footnoteColumns w:val="1"/>
          </w:footnotePr>
          <w:pgSz w:w="16840" w:h="11900" w:orient="landscape"/>
          <w:pgMar w:top="1100" w:right="548" w:bottom="1100" w:left="582" w:header="0" w:footer="672" w:gutter="0"/>
          <w:cols w:space="720"/>
          <w:noEndnote/>
          <w:rtlGutter w:val="0"/>
          <w:docGrid w:linePitch="360"/>
        </w:sectPr>
      </w:pP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59" w:line="1" w:lineRule="exact"/>
      </w:pPr>
    </w:p>
    <w:p>
      <w:pPr>
        <w:pStyle w:val="Style10"/>
        <w:keepNext w:val="0"/>
        <w:keepLines w:val="0"/>
        <w:widowControl w:val="0"/>
        <w:shd w:val="clear" w:color="auto" w:fill="auto"/>
        <w:tabs>
          <w:tab w:pos="1239" w:val="left"/>
        </w:tabs>
        <w:bidi w:val="0"/>
        <w:spacing w:before="0" w:after="0" w:line="240" w:lineRule="auto"/>
        <w:ind w:left="0" w:right="0" w:firstLine="140"/>
        <w:jc w:val="left"/>
      </w:pPr>
      <w:r>
        <w:rPr>
          <w:color w:val="000000"/>
          <w:spacing w:val="0"/>
          <w:w w:val="100"/>
          <w:position w:val="0"/>
        </w:rPr>
        <w:t>st20.007</w:t>
        <w:tab/>
        <w:t xml:space="preserve">211 </w:t>
      </w:r>
      <w:r>
        <w:rPr>
          <w:color w:val="000000"/>
          <w:spacing w:val="0"/>
          <w:w w:val="100"/>
          <w:position w:val="0"/>
        </w:rPr>
        <w:t>Операции на органе</w:t>
      </w:r>
    </w:p>
    <w:p>
      <w:pPr>
        <w:pStyle w:val="Style10"/>
        <w:keepNext w:val="0"/>
        <w:keepLines w:val="0"/>
        <w:widowControl w:val="0"/>
        <w:shd w:val="clear" w:color="auto" w:fill="auto"/>
        <w:bidi w:val="0"/>
        <w:spacing w:before="0" w:after="2400" w:line="240" w:lineRule="auto"/>
        <w:ind w:left="1920" w:right="0" w:firstLine="0"/>
        <w:jc w:val="left"/>
      </w:pPr>
      <w:r>
        <w:rPr>
          <w:color w:val="000000"/>
          <w:spacing w:val="0"/>
          <w:w w:val="100"/>
          <w:position w:val="0"/>
        </w:rPr>
        <w:t>слуха, придаточных пазухах носа и верхних дыхательных путях (уровень 3)</w:t>
      </w:r>
    </w:p>
    <w:p>
      <w:pPr>
        <w:pStyle w:val="Style10"/>
        <w:keepNext w:val="0"/>
        <w:keepLines w:val="0"/>
        <w:widowControl w:val="0"/>
        <w:shd w:val="clear" w:color="auto" w:fill="auto"/>
        <w:tabs>
          <w:tab w:pos="1239" w:val="left"/>
        </w:tabs>
        <w:bidi w:val="0"/>
        <w:spacing w:before="0" w:after="0" w:line="240" w:lineRule="auto"/>
        <w:ind w:left="0" w:right="0" w:firstLine="140"/>
        <w:jc w:val="left"/>
      </w:pPr>
      <w:r>
        <w:rPr>
          <w:color w:val="000000"/>
          <w:spacing w:val="0"/>
          <w:w w:val="100"/>
          <w:position w:val="0"/>
        </w:rPr>
        <w:t>S120.008</w:t>
        <w:tab/>
      </w:r>
      <w:r>
        <w:rPr>
          <w:color w:val="000000"/>
          <w:spacing w:val="0"/>
          <w:w w:val="100"/>
          <w:position w:val="0"/>
        </w:rPr>
        <w:t>212 Операции на органе</w:t>
      </w:r>
    </w:p>
    <w:p>
      <w:pPr>
        <w:pStyle w:val="Style10"/>
        <w:keepNext w:val="0"/>
        <w:keepLines w:val="0"/>
        <w:widowControl w:val="0"/>
        <w:shd w:val="clear" w:color="auto" w:fill="auto"/>
        <w:bidi w:val="0"/>
        <w:spacing w:before="0" w:after="0" w:line="240" w:lineRule="auto"/>
        <w:ind w:left="1920" w:right="0" w:firstLine="0"/>
        <w:jc w:val="left"/>
        <w:sectPr>
          <w:headerReference w:type="default" r:id="rId439"/>
          <w:footerReference w:type="default" r:id="rId440"/>
          <w:headerReference w:type="even" r:id="rId441"/>
          <w:footerReference w:type="even" r:id="rId442"/>
          <w:footnotePr>
            <w:pos w:val="pageBottom"/>
            <w:numFmt w:val="decimal"/>
            <w:numStart w:val="2"/>
            <w:numRestart w:val="continuous"/>
            <w15:footnoteColumns w:val="1"/>
          </w:footnotePr>
          <w:pgSz w:w="8400" w:h="11900"/>
          <w:pgMar w:top="1129" w:right="0" w:bottom="1295" w:left="432" w:header="0" w:footer="867" w:gutter="0"/>
          <w:cols w:space="720"/>
          <w:noEndnote/>
          <w:rtlGutter w:val="0"/>
          <w:docGrid w:linePitch="360"/>
        </w:sectPr>
      </w:pPr>
      <w:r>
        <w:rPr>
          <w:color w:val="000000"/>
          <w:spacing w:val="0"/>
          <w:w w:val="100"/>
          <w:position w:val="0"/>
        </w:rPr>
        <w:t>слуха, придаточных пазухах носа и верхних дыхательных путях (уровень 4)</w: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380"/>
        <w:jc w:val="both"/>
      </w:pPr>
      <w:r>
        <mc:AlternateContent>
          <mc:Choice Requires="wps">
            <w:drawing>
              <wp:anchor distT="3175" distB="0" distL="114300" distR="1217295" simplePos="0" relativeHeight="125830080" behindDoc="0" locked="0" layoutInCell="1" allowOverlap="1">
                <wp:simplePos x="0" y="0"/>
                <wp:positionH relativeFrom="page">
                  <wp:posOffset>2764790</wp:posOffset>
                </wp:positionH>
                <wp:positionV relativeFrom="margin">
                  <wp:posOffset>15240</wp:posOffset>
                </wp:positionV>
                <wp:extent cx="1118870" cy="475615"/>
                <wp:wrapSquare wrapText="left"/>
                <wp:docPr id="1533" name="Shape 1533"/>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559" type="#_x0000_t202" style="position:absolute;margin-left:217.70000000000002pt;margin-top:1.2pt;width:88.100000000000009pt;height:37.450000000000003pt;z-index:-125828673;mso-wrap-distance-left:9.pt;mso-wrap-distance-top:0.25pt;mso-wrap-distance-right:95.85000000000000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anchory="margin"/>
              </v:shape>
            </w:pict>
          </mc:Fallback>
        </mc:AlternateContent>
      </w:r>
      <w:r>
        <mc:AlternateContent>
          <mc:Choice Requires="wps">
            <w:drawing>
              <wp:anchor distT="0" distB="0" distL="1461770" distR="113665" simplePos="0" relativeHeight="125830082" behindDoc="0" locked="0" layoutInCell="1" allowOverlap="1">
                <wp:simplePos x="0" y="0"/>
                <wp:positionH relativeFrom="page">
                  <wp:posOffset>4112260</wp:posOffset>
                </wp:positionH>
                <wp:positionV relativeFrom="margin">
                  <wp:posOffset>12065</wp:posOffset>
                </wp:positionV>
                <wp:extent cx="875030" cy="478790"/>
                <wp:wrapSquare wrapText="left"/>
                <wp:docPr id="1535" name="Shape 1535"/>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561" type="#_x0000_t202" style="position:absolute;margin-left:323.80000000000001pt;margin-top:0.95000000000000007pt;width:68.900000000000006pt;height:37.700000000000003pt;z-index:-125828671;mso-wrap-distance-left:115.10000000000001pt;mso-wrap-distance-right:8.9500000000000011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anchory="margin"/>
              </v:shape>
            </w:pict>
          </mc:Fallback>
        </mc:AlternateContent>
      </w:r>
      <w:r>
        <w:rPr>
          <w:color w:val="000000"/>
          <w:spacing w:val="0"/>
          <w:w w:val="100"/>
          <w:position w:val="0"/>
        </w:rPr>
        <w:t>А16.08.057, А16.08.059, А16.08.060,</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А16.08.061, А16.08.063, А16.08.064,</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А16.08.065, А16.08.066, А16.08.067,</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А16.08.074, А16.25.011, А16.25.016,</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А16.25.017, А16.25.020, А16.25.021,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А16.25.027, А16.25.027.001,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А16.25.027.002, А16.25.041,</w:t>
      </w:r>
    </w:p>
    <w:p>
      <w:pPr>
        <w:pStyle w:val="Style10"/>
        <w:keepNext w:val="0"/>
        <w:keepLines w:val="0"/>
        <w:widowControl w:val="0"/>
        <w:shd w:val="clear" w:color="auto" w:fill="auto"/>
        <w:bidi w:val="0"/>
        <w:spacing w:before="0" w:after="80" w:line="240" w:lineRule="auto"/>
        <w:ind w:left="0" w:right="0" w:firstLine="900"/>
        <w:jc w:val="left"/>
      </w:pPr>
      <w:r>
        <w:rPr>
          <w:color w:val="000000"/>
          <w:spacing w:val="0"/>
          <w:w w:val="100"/>
          <w:position w:val="0"/>
        </w:rPr>
        <w:t>А16.25.042, А16.25.043</w:t>
      </w:r>
    </w:p>
    <w:p>
      <w:pPr>
        <w:pStyle w:val="Style10"/>
        <w:keepNext w:val="0"/>
        <w:keepLines w:val="0"/>
        <w:widowControl w:val="0"/>
        <w:shd w:val="clear" w:color="auto" w:fill="auto"/>
        <w:tabs>
          <w:tab w:pos="4740" w:val="left"/>
          <w:tab w:pos="6540" w:val="left"/>
        </w:tabs>
        <w:bidi w:val="0"/>
        <w:spacing w:before="0" w:after="0" w:line="240" w:lineRule="auto"/>
        <w:ind w:left="0" w:right="0" w:firstLine="540"/>
        <w:jc w:val="left"/>
      </w:pPr>
      <w:r>
        <w:rPr>
          <w:color w:val="000000"/>
          <w:spacing w:val="0"/>
          <w:w w:val="100"/>
          <w:position w:val="0"/>
        </w:rPr>
        <w:t>А16.08.008.002, А16.08.008.003,</w:t>
        <w:tab/>
        <w:t>-</w:t>
        <w:tab/>
        <w:t>1,10</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А16.08.008.004, А16.08.008.005,</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А16.08.010, А16.08.017, А16.08.024,</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А16.08.027, А16.08.028, А16.08.029,</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А16.08.031, А16.08.035, А16.08.036,</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А16.08.037, А16.08.038, А16.08.039,</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А16.08.040, А16.08.041,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А16.08.054.001, А16.08.054.002,</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А16.08.056, А16.08.058,</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А16.08.058.001, А16.08.061.001,</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А16.08.069, А16.08.075, А16.25.010,</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А16.25.013, А16.25.018,</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А16.25.021.001, А16.25.030,</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А16.25.031, А16.27.001, А16.27.002,</w:t>
      </w:r>
    </w:p>
    <w:p>
      <w:pPr>
        <w:pStyle w:val="Style10"/>
        <w:keepNext w:val="0"/>
        <w:keepLines w:val="0"/>
        <w:widowControl w:val="0"/>
        <w:shd w:val="clear" w:color="auto" w:fill="auto"/>
        <w:bidi w:val="0"/>
        <w:spacing w:before="0" w:after="80" w:line="240" w:lineRule="auto"/>
        <w:ind w:left="1440" w:right="0" w:firstLine="0"/>
        <w:jc w:val="left"/>
      </w:pPr>
      <w:r>
        <w:rPr>
          <w:color w:val="000000"/>
          <w:spacing w:val="0"/>
          <w:w w:val="100"/>
          <w:position w:val="0"/>
        </w:rPr>
        <w:t>А16.27.003</w:t>
      </w:r>
    </w:p>
    <w:p>
      <w:pPr>
        <w:pStyle w:val="Style10"/>
        <w:keepNext w:val="0"/>
        <w:keepLines w:val="0"/>
        <w:widowControl w:val="0"/>
        <w:shd w:val="clear" w:color="auto" w:fill="auto"/>
        <w:tabs>
          <w:tab w:pos="4740" w:val="left"/>
          <w:tab w:pos="6540" w:val="left"/>
        </w:tabs>
        <w:bidi w:val="0"/>
        <w:spacing w:before="0" w:after="0" w:line="240" w:lineRule="auto"/>
        <w:ind w:left="0" w:right="0" w:firstLine="540"/>
        <w:jc w:val="left"/>
      </w:pPr>
      <w:r>
        <w:rPr>
          <w:color w:val="000000"/>
          <w:spacing w:val="0"/>
          <w:w w:val="100"/>
          <w:position w:val="0"/>
        </w:rPr>
        <w:t>А16.08.001.001, А16.08.002.001,</w:t>
        <w:tab/>
        <w:t>-</w:t>
        <w:tab/>
        <w:t>1,35</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А16.08.008, А16.08.008.001,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А16.08.009.001, А16.08.010.002,</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А16.08.010.003, А16.08.010.004,</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А16.08.013.001, А16.08.017.001,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А16.08.017.002, А16.08.031.001,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А16.08.032, А16.08.032.005,</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А16.08.035.001, А16.08.036.001,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А16.08.037.003, А16.08.040.001,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А16.08.040.002, А16.08.040.003,</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А16.08.040.004, А16.08.040.005,</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А16.08.040.006, А16.08.040.007,</w:t>
      </w:r>
    </w:p>
    <w:p>
      <w:pPr>
        <w:pStyle w:val="Style10"/>
        <w:keepNext w:val="0"/>
        <w:keepLines w:val="0"/>
        <w:widowControl w:val="0"/>
        <w:shd w:val="clear" w:color="auto" w:fill="auto"/>
        <w:bidi w:val="0"/>
        <w:spacing w:before="0" w:after="220" w:line="240" w:lineRule="auto"/>
        <w:ind w:left="0" w:right="0" w:firstLine="540"/>
        <w:jc w:val="both"/>
        <w:sectPr>
          <w:headerReference w:type="default" r:id="rId443"/>
          <w:footerReference w:type="default" r:id="rId444"/>
          <w:headerReference w:type="even" r:id="rId445"/>
          <w:footerReference w:type="even" r:id="rId446"/>
          <w:footnotePr>
            <w:pos w:val="pageBottom"/>
            <w:numFmt w:val="decimal"/>
            <w:numStart w:val="2"/>
            <w:numRestart w:val="continuous"/>
            <w15:footnoteColumns w:val="1"/>
          </w:footnotePr>
          <w:pgSz w:w="8400" w:h="11900"/>
          <w:pgMar w:top="1129" w:right="0" w:bottom="1295" w:left="432" w:header="0" w:footer="867" w:gutter="0"/>
          <w:pgNumType w:start="31"/>
          <w:cols w:space="720"/>
          <w:noEndnote/>
          <w:rtlGutter w:val="0"/>
          <w:docGrid w:linePitch="360"/>
        </w:sectPr>
      </w:pPr>
      <w:r>
        <w:rPr>
          <w:color w:val="000000"/>
          <w:spacing w:val="0"/>
          <w:w w:val="100"/>
          <w:position w:val="0"/>
        </w:rPr>
        <w:t>А16.08.040.008, А16.08.041.001,</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headerReference w:type="default" r:id="rId447"/>
          <w:footerReference w:type="default" r:id="rId448"/>
          <w:headerReference w:type="even" r:id="rId449"/>
          <w:footerReference w:type="even" r:id="rId450"/>
          <w:footnotePr>
            <w:pos w:val="pageBottom"/>
            <w:numFmt w:val="decimal"/>
            <w:numStart w:val="2"/>
            <w:numRestart w:val="continuous"/>
            <w15:footnoteColumns w:val="1"/>
          </w:footnotePr>
          <w:pgSz w:w="16840" w:h="11900" w:orient="landscape"/>
          <w:pgMar w:top="1100" w:right="548" w:bottom="1415" w:left="582" w:header="0" w:footer="987"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4380" w:right="0" w:firstLine="180"/>
        <w:jc w:val="both"/>
      </w:pPr>
      <w:r>
        <w:rPr>
          <w:color w:val="000000"/>
          <w:spacing w:val="0"/>
          <w:w w:val="100"/>
          <w:position w:val="0"/>
        </w:rPr>
        <w:t>A16.08.041.002, A16.08.041.003, A16.08.041.004, A16.08.041.005, A16.08.049, A16.08.050, A16.08.051,</w:t>
      </w:r>
    </w:p>
    <w:p>
      <w:pPr>
        <w:pStyle w:val="Style10"/>
        <w:keepNext w:val="0"/>
        <w:keepLines w:val="0"/>
        <w:widowControl w:val="0"/>
        <w:shd w:val="clear" w:color="auto" w:fill="auto"/>
        <w:bidi w:val="0"/>
        <w:spacing w:before="0" w:after="0" w:line="240" w:lineRule="auto"/>
        <w:ind w:left="4380" w:right="0" w:firstLine="360"/>
        <w:jc w:val="both"/>
      </w:pPr>
      <w:r>
        <w:rPr>
          <w:color w:val="000000"/>
          <w:spacing w:val="0"/>
          <w:w w:val="100"/>
          <w:position w:val="0"/>
        </w:rPr>
        <w:t>A16.08.052, A16.08.052.001,</w:t>
      </w:r>
    </w:p>
    <w:p>
      <w:pPr>
        <w:pStyle w:val="Style10"/>
        <w:keepNext w:val="0"/>
        <w:keepLines w:val="0"/>
        <w:widowControl w:val="0"/>
        <w:shd w:val="clear" w:color="auto" w:fill="auto"/>
        <w:bidi w:val="0"/>
        <w:spacing w:before="0" w:after="0" w:line="240" w:lineRule="auto"/>
        <w:ind w:left="4380" w:right="0" w:firstLine="360"/>
        <w:jc w:val="both"/>
      </w:pPr>
      <w:r>
        <w:rPr>
          <w:color w:val="000000"/>
          <w:spacing w:val="0"/>
          <w:w w:val="100"/>
          <w:position w:val="0"/>
        </w:rPr>
        <w:t>A16.08.062, A16.08.066.001, A16.08.070, A16.08.071, A16.08.072, A16.08.073, A16.08.076, A16.25.039,</w:t>
      </w:r>
    </w:p>
    <w:p>
      <w:pPr>
        <w:pStyle w:val="Style10"/>
        <w:keepNext w:val="0"/>
        <w:keepLines w:val="0"/>
        <w:widowControl w:val="0"/>
        <w:shd w:val="clear" w:color="auto" w:fill="auto"/>
        <w:bidi w:val="0"/>
        <w:spacing w:before="0" w:after="0" w:line="240" w:lineRule="auto"/>
        <w:ind w:left="4560" w:right="0" w:firstLine="0"/>
        <w:jc w:val="both"/>
      </w:pPr>
      <w:r>
        <w:rPr>
          <w:color w:val="000000"/>
          <w:spacing w:val="0"/>
          <w:w w:val="100"/>
          <w:position w:val="0"/>
        </w:rPr>
        <w:t>A16.27.001.001, A16.27.002.001,</w:t>
      </w:r>
    </w:p>
    <w:p>
      <w:pPr>
        <w:pStyle w:val="Style10"/>
        <w:keepNext w:val="0"/>
        <w:keepLines w:val="0"/>
        <w:widowControl w:val="0"/>
        <w:shd w:val="clear" w:color="auto" w:fill="auto"/>
        <w:bidi w:val="0"/>
        <w:spacing w:before="0" w:after="100" w:line="240" w:lineRule="auto"/>
        <w:ind w:left="0" w:right="900" w:firstLine="0"/>
        <w:jc w:val="right"/>
      </w:pPr>
      <w:r>
        <w:rPr>
          <w:color w:val="000000"/>
          <w:spacing w:val="0"/>
          <w:w w:val="100"/>
          <w:position w:val="0"/>
        </w:rPr>
        <w:t>A16.27.003.001</w:t>
      </w:r>
    </w:p>
    <w:p>
      <w:pPr>
        <w:pStyle w:val="Style10"/>
        <w:keepNext w:val="0"/>
        <w:keepLines w:val="0"/>
        <w:widowControl w:val="0"/>
        <w:shd w:val="clear" w:color="auto" w:fill="auto"/>
        <w:tabs>
          <w:tab w:pos="5261" w:val="left"/>
        </w:tabs>
        <w:bidi w:val="0"/>
        <w:spacing w:before="0" w:after="100" w:line="240" w:lineRule="auto"/>
        <w:ind w:left="0" w:right="0" w:firstLine="0"/>
        <w:jc w:val="left"/>
      </w:pPr>
      <w:r>
        <w:rPr>
          <w:color w:val="000000"/>
          <w:spacing w:val="0"/>
          <w:w w:val="100"/>
          <w:position w:val="0"/>
        </w:rPr>
        <w:t>H81.0, H81.1, H81.2, H81.3, H81.4, H81.8, H81.9</w:t>
        <w:tab/>
        <w:t>A16.24.006.001</w:t>
      </w:r>
    </w:p>
    <w:p>
      <w:pPr>
        <w:pStyle w:val="Style10"/>
        <w:keepNext w:val="0"/>
        <w:keepLines w:val="0"/>
        <w:widowControl w:val="0"/>
        <w:shd w:val="clear" w:color="auto" w:fill="auto"/>
        <w:tabs>
          <w:tab w:pos="2534" w:val="left"/>
        </w:tabs>
        <w:bidi w:val="0"/>
        <w:spacing w:before="0" w:after="0" w:line="240" w:lineRule="auto"/>
        <w:ind w:left="0" w:right="180" w:firstLine="0"/>
        <w:jc w:val="right"/>
      </w:pPr>
      <w:r>
        <mc:AlternateContent>
          <mc:Choice Requires="wps">
            <w:drawing>
              <wp:anchor distT="0" distB="0" distL="114300" distR="114300" simplePos="0" relativeHeight="125830084" behindDoc="0" locked="0" layoutInCell="1" allowOverlap="1">
                <wp:simplePos x="0" y="0"/>
                <wp:positionH relativeFrom="page">
                  <wp:posOffset>369570</wp:posOffset>
                </wp:positionH>
                <wp:positionV relativeFrom="paragraph">
                  <wp:posOffset>0</wp:posOffset>
                </wp:positionV>
                <wp:extent cx="2441575" cy="749935"/>
                <wp:wrapSquare wrapText="bothSides"/>
                <wp:docPr id="1549" name="Shape 1549"/>
                <a:graphic xmlns:a="http://schemas.openxmlformats.org/drawingml/2006/main">
                  <a:graphicData uri="http://schemas.microsoft.com/office/word/2010/wordprocessingShape">
                    <wps:wsp>
                      <wps:cNvSpPr txBox="1"/>
                      <wps:spPr>
                        <a:xfrm>
                          <a:ext cx="2441575" cy="749935"/>
                        </a:xfrm>
                        <a:prstGeom prst="rect"/>
                        <a:noFill/>
                      </wps:spPr>
                      <wps:txbx>
                        <w:txbxContent>
                          <w:p>
                            <w:pPr>
                              <w:pStyle w:val="Style10"/>
                              <w:keepNext w:val="0"/>
                              <w:keepLines w:val="0"/>
                              <w:widowControl w:val="0"/>
                              <w:shd w:val="clear" w:color="auto" w:fill="auto"/>
                              <w:tabs>
                                <w:tab w:pos="1099" w:val="left"/>
                                <w:tab w:pos="1790" w:val="left"/>
                              </w:tabs>
                              <w:bidi w:val="0"/>
                              <w:spacing w:before="0" w:after="0" w:line="240" w:lineRule="auto"/>
                              <w:ind w:left="0" w:right="0" w:firstLine="0"/>
                              <w:jc w:val="left"/>
                            </w:pPr>
                            <w:r>
                              <w:rPr>
                                <w:color w:val="000000"/>
                                <w:spacing w:val="0"/>
                                <w:w w:val="100"/>
                                <w:position w:val="0"/>
                              </w:rPr>
                              <w:t>st20.009</w:t>
                              <w:tab/>
                            </w:r>
                            <w:r>
                              <w:rPr>
                                <w:color w:val="000000"/>
                                <w:spacing w:val="0"/>
                                <w:w w:val="100"/>
                                <w:position w:val="0"/>
                              </w:rPr>
                              <w:t>213</w:t>
                              <w:tab/>
                              <w:t>Операции на органе</w:t>
                            </w:r>
                          </w:p>
                          <w:p>
                            <w:pPr>
                              <w:pStyle w:val="Style10"/>
                              <w:keepNext w:val="0"/>
                              <w:keepLines w:val="0"/>
                              <w:widowControl w:val="0"/>
                              <w:shd w:val="clear" w:color="auto" w:fill="auto"/>
                              <w:bidi w:val="0"/>
                              <w:spacing w:before="0" w:after="0" w:line="240" w:lineRule="auto"/>
                              <w:ind w:left="1800" w:right="0" w:firstLine="0"/>
                              <w:jc w:val="left"/>
                            </w:pPr>
                            <w:r>
                              <w:rPr>
                                <w:color w:val="000000"/>
                                <w:spacing w:val="0"/>
                                <w:w w:val="100"/>
                                <w:position w:val="0"/>
                              </w:rPr>
                              <w:t>слуха, придаточных пазухах носа и верхних дыхательных путях (уровень 5)</w:t>
                            </w:r>
                          </w:p>
                        </w:txbxContent>
                      </wps:txbx>
                      <wps:bodyPr lIns="0" tIns="0" rIns="0" bIns="0">
                        <a:noAutoFit/>
                      </wps:bodyPr>
                    </wps:wsp>
                  </a:graphicData>
                </a:graphic>
              </wp:anchor>
            </w:drawing>
          </mc:Choice>
          <mc:Fallback>
            <w:pict>
              <v:shape id="_x0000_s2575" type="#_x0000_t202" style="position:absolute;margin-left:29.100000000000001pt;margin-top:0;width:192.25pt;height:59.050000000000004pt;z-index:-125828669;mso-wrap-distance-left:9.pt;mso-wrap-distance-right:9.pt;mso-position-horizontal-relative:page" filled="f" stroked="f">
                <v:textbox inset="0,0,0,0">
                  <w:txbxContent>
                    <w:p>
                      <w:pPr>
                        <w:pStyle w:val="Style10"/>
                        <w:keepNext w:val="0"/>
                        <w:keepLines w:val="0"/>
                        <w:widowControl w:val="0"/>
                        <w:shd w:val="clear" w:color="auto" w:fill="auto"/>
                        <w:tabs>
                          <w:tab w:pos="1099" w:val="left"/>
                          <w:tab w:pos="1790" w:val="left"/>
                        </w:tabs>
                        <w:bidi w:val="0"/>
                        <w:spacing w:before="0" w:after="0" w:line="240" w:lineRule="auto"/>
                        <w:ind w:left="0" w:right="0" w:firstLine="0"/>
                        <w:jc w:val="left"/>
                      </w:pPr>
                      <w:r>
                        <w:rPr>
                          <w:color w:val="000000"/>
                          <w:spacing w:val="0"/>
                          <w:w w:val="100"/>
                          <w:position w:val="0"/>
                        </w:rPr>
                        <w:t>st20.009</w:t>
                        <w:tab/>
                      </w:r>
                      <w:r>
                        <w:rPr>
                          <w:color w:val="000000"/>
                          <w:spacing w:val="0"/>
                          <w:w w:val="100"/>
                          <w:position w:val="0"/>
                        </w:rPr>
                        <w:t>213</w:t>
                        <w:tab/>
                        <w:t>Операции на органе</w:t>
                      </w:r>
                    </w:p>
                    <w:p>
                      <w:pPr>
                        <w:pStyle w:val="Style10"/>
                        <w:keepNext w:val="0"/>
                        <w:keepLines w:val="0"/>
                        <w:widowControl w:val="0"/>
                        <w:shd w:val="clear" w:color="auto" w:fill="auto"/>
                        <w:bidi w:val="0"/>
                        <w:spacing w:before="0" w:after="0" w:line="240" w:lineRule="auto"/>
                        <w:ind w:left="1800" w:right="0" w:firstLine="0"/>
                        <w:jc w:val="left"/>
                      </w:pPr>
                      <w:r>
                        <w:rPr>
                          <w:color w:val="000000"/>
                          <w:spacing w:val="0"/>
                          <w:w w:val="100"/>
                          <w:position w:val="0"/>
                        </w:rPr>
                        <w:t>слуха, придаточных пазухах носа и верхних дыхательных путях (уровень 5)</w:t>
                      </w:r>
                    </w:p>
                  </w:txbxContent>
                </v:textbox>
                <w10:wrap type="square" anchorx="page"/>
              </v:shape>
            </w:pict>
          </mc:Fallback>
        </mc:AlternateContent>
      </w:r>
      <w:r>
        <mc:AlternateContent>
          <mc:Choice Requires="wps">
            <w:drawing>
              <wp:anchor distT="0" distB="0" distL="114300" distR="114300" simplePos="0" relativeHeight="125830086" behindDoc="0" locked="0" layoutInCell="1" allowOverlap="1">
                <wp:simplePos x="0" y="0"/>
                <wp:positionH relativeFrom="page">
                  <wp:posOffset>9790430</wp:posOffset>
                </wp:positionH>
                <wp:positionV relativeFrom="paragraph">
                  <wp:posOffset>0</wp:posOffset>
                </wp:positionV>
                <wp:extent cx="240665" cy="158750"/>
                <wp:wrapSquare wrapText="bothSides"/>
                <wp:docPr id="1551" name="Shape 1551"/>
                <a:graphic xmlns:a="http://schemas.openxmlformats.org/drawingml/2006/main">
                  <a:graphicData uri="http://schemas.microsoft.com/office/word/2010/wordprocessingShape">
                    <wps:wsp>
                      <wps:cNvSpPr txBox="1"/>
                      <wps:spPr>
                        <a:xfrm>
                          <a:ext cx="24066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1,96</w:t>
                            </w:r>
                          </w:p>
                        </w:txbxContent>
                      </wps:txbx>
                      <wps:bodyPr wrap="none" lIns="0" tIns="0" rIns="0" bIns="0">
                        <a:noAutoFit/>
                      </wps:bodyPr>
                    </wps:wsp>
                  </a:graphicData>
                </a:graphic>
              </wp:anchor>
            </w:drawing>
          </mc:Choice>
          <mc:Fallback>
            <w:pict>
              <v:shape id="_x0000_s2577" type="#_x0000_t202" style="position:absolute;margin-left:770.89999999999998pt;margin-top:0;width:18.949999999999999pt;height:12.5pt;z-index:-12582866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1,96</w:t>
                      </w:r>
                    </w:p>
                  </w:txbxContent>
                </v:textbox>
                <w10:wrap type="square" anchorx="page"/>
              </v:shape>
            </w:pict>
          </mc:Fallback>
        </mc:AlternateContent>
      </w:r>
      <w:r>
        <w:rPr>
          <w:color w:val="000000"/>
          <w:spacing w:val="0"/>
          <w:w w:val="100"/>
          <w:position w:val="0"/>
        </w:rPr>
        <w:t>-</w:t>
        <w:tab/>
      </w:r>
      <w:r>
        <w:rPr>
          <w:color w:val="000000"/>
          <w:spacing w:val="0"/>
          <w:w w:val="100"/>
          <w:position w:val="0"/>
        </w:rPr>
        <w:t>A16.08.024.001, A16.08.024.002,</w:t>
      </w:r>
    </w:p>
    <w:p>
      <w:pPr>
        <w:pStyle w:val="Style10"/>
        <w:keepNext w:val="0"/>
        <w:keepLines w:val="0"/>
        <w:widowControl w:val="0"/>
        <w:shd w:val="clear" w:color="auto" w:fill="auto"/>
        <w:bidi w:val="0"/>
        <w:spacing w:before="0" w:after="0" w:line="240" w:lineRule="auto"/>
        <w:ind w:left="4560" w:right="0" w:firstLine="0"/>
        <w:jc w:val="both"/>
      </w:pPr>
      <w:r>
        <w:rPr>
          <w:color w:val="000000"/>
          <w:spacing w:val="0"/>
          <w:w w:val="100"/>
          <w:position w:val="0"/>
        </w:rPr>
        <w:t>A16.08.024.003, A16.08.024.004,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A16.08.025, A16.08.026,</w:t>
        <w:br/>
        <w:t>A16.08.029.001, A16.08.029.002,</w:t>
        <w:br/>
        <w:t>A16.08.029.003, A16.08.029.004,</w:t>
      </w:r>
    </w:p>
    <w:p>
      <w:pPr>
        <w:pStyle w:val="Style10"/>
        <w:keepNext w:val="0"/>
        <w:keepLines w:val="0"/>
        <w:widowControl w:val="0"/>
        <w:shd w:val="clear" w:color="auto" w:fill="auto"/>
        <w:bidi w:val="0"/>
        <w:spacing w:before="0" w:after="0" w:line="240" w:lineRule="auto"/>
        <w:ind w:left="4560" w:right="0" w:firstLine="180"/>
        <w:jc w:val="both"/>
      </w:pPr>
      <w:r>
        <w:rPr>
          <w:color w:val="000000"/>
          <w:spacing w:val="0"/>
          <w:w w:val="100"/>
          <w:position w:val="0"/>
        </w:rPr>
        <w:t>A16.08.030, A16.08.032.001, A16.08.032.002, A16.08.032.003, A16.08.032.006, A16.08.032.007,</w:t>
      </w:r>
    </w:p>
    <w:p>
      <w:pPr>
        <w:pStyle w:val="Style10"/>
        <w:keepNext w:val="0"/>
        <w:keepLines w:val="0"/>
        <w:widowControl w:val="0"/>
        <w:shd w:val="clear" w:color="auto" w:fill="auto"/>
        <w:bidi w:val="0"/>
        <w:spacing w:before="0" w:after="0" w:line="240" w:lineRule="auto"/>
        <w:ind w:left="4740" w:right="0" w:firstLine="0"/>
        <w:jc w:val="both"/>
      </w:pPr>
      <w:r>
        <w:rPr>
          <w:color w:val="000000"/>
          <w:spacing w:val="0"/>
          <w:w w:val="100"/>
          <w:position w:val="0"/>
        </w:rPr>
        <w:t>A16.08.033, A16.08.033.002, A16.08.034, A16.08.038.001, A16.08.042, A16.08.042.001,</w:t>
      </w:r>
    </w:p>
    <w:p>
      <w:pPr>
        <w:pStyle w:val="Style10"/>
        <w:keepNext w:val="0"/>
        <w:keepLines w:val="0"/>
        <w:widowControl w:val="0"/>
        <w:shd w:val="clear" w:color="auto" w:fill="auto"/>
        <w:bidi w:val="0"/>
        <w:spacing w:before="0" w:after="0" w:line="240" w:lineRule="auto"/>
        <w:ind w:left="4380" w:right="0" w:firstLine="360"/>
        <w:jc w:val="both"/>
      </w:pPr>
      <w:r>
        <w:rPr>
          <w:color w:val="000000"/>
          <w:spacing w:val="0"/>
          <w:w w:val="100"/>
          <w:position w:val="0"/>
        </w:rPr>
        <w:t>A16.08.052.002, A16.08.053, A16.08.068, A16.25.006, A16.25.009, A16.25.014, A16.25.014.001,</w:t>
      </w:r>
    </w:p>
    <w:p>
      <w:pPr>
        <w:pStyle w:val="Style10"/>
        <w:keepNext w:val="0"/>
        <w:keepLines w:val="0"/>
        <w:widowControl w:val="0"/>
        <w:shd w:val="clear" w:color="auto" w:fill="auto"/>
        <w:bidi w:val="0"/>
        <w:spacing w:before="0" w:after="0" w:line="240" w:lineRule="auto"/>
        <w:ind w:left="4560" w:right="0" w:firstLine="0"/>
        <w:jc w:val="both"/>
      </w:pPr>
      <w:r>
        <w:rPr>
          <w:color w:val="000000"/>
          <w:spacing w:val="0"/>
          <w:w w:val="100"/>
          <w:position w:val="0"/>
        </w:rPr>
        <w:t>A16.25.014.002, A16.25.014.003,</w:t>
      </w:r>
    </w:p>
    <w:p>
      <w:pPr>
        <w:pStyle w:val="Style10"/>
        <w:keepNext w:val="0"/>
        <w:keepLines w:val="0"/>
        <w:widowControl w:val="0"/>
        <w:shd w:val="clear" w:color="auto" w:fill="auto"/>
        <w:bidi w:val="0"/>
        <w:spacing w:before="0" w:after="0" w:line="240" w:lineRule="auto"/>
        <w:ind w:left="4560" w:right="0" w:firstLine="0"/>
        <w:jc w:val="both"/>
      </w:pPr>
      <w:r>
        <w:rPr>
          <w:color w:val="000000"/>
          <w:spacing w:val="0"/>
          <w:w w:val="100"/>
          <w:position w:val="0"/>
        </w:rPr>
        <w:t>A16.25.014.004, A16.25.014.005,</w:t>
      </w:r>
    </w:p>
    <w:p>
      <w:pPr>
        <w:pStyle w:val="Style10"/>
        <w:keepNext w:val="0"/>
        <w:keepLines w:val="0"/>
        <w:widowControl w:val="0"/>
        <w:shd w:val="clear" w:color="auto" w:fill="auto"/>
        <w:bidi w:val="0"/>
        <w:spacing w:before="0" w:after="0" w:line="240" w:lineRule="auto"/>
        <w:ind w:left="4380" w:right="0" w:firstLine="360"/>
        <w:jc w:val="both"/>
      </w:pPr>
      <w:r>
        <w:rPr>
          <w:color w:val="000000"/>
          <w:spacing w:val="0"/>
          <w:w w:val="100"/>
          <w:position w:val="0"/>
        </w:rPr>
        <w:t>A16.25.019, A16.25.019.001,</w:t>
      </w:r>
    </w:p>
    <w:p>
      <w:pPr>
        <w:pStyle w:val="Style10"/>
        <w:keepNext w:val="0"/>
        <w:keepLines w:val="0"/>
        <w:widowControl w:val="0"/>
        <w:shd w:val="clear" w:color="auto" w:fill="auto"/>
        <w:bidi w:val="0"/>
        <w:spacing w:before="0" w:after="0" w:line="240" w:lineRule="auto"/>
        <w:ind w:left="4380" w:right="0" w:firstLine="360"/>
        <w:jc w:val="both"/>
      </w:pPr>
      <w:r>
        <w:rPr>
          <w:color w:val="000000"/>
          <w:spacing w:val="0"/>
          <w:w w:val="100"/>
          <w:position w:val="0"/>
        </w:rPr>
        <w:t>A16.25.019.002, A16.25.022, A16.25.023, A16.25.023.001, A16.25.024, A16.25.025, A16.25.026,</w:t>
      </w:r>
    </w:p>
    <w:p>
      <w:pPr>
        <w:pStyle w:val="Style10"/>
        <w:keepNext w:val="0"/>
        <w:keepLines w:val="0"/>
        <w:widowControl w:val="0"/>
        <w:shd w:val="clear" w:color="auto" w:fill="auto"/>
        <w:bidi w:val="0"/>
        <w:spacing w:before="0" w:after="0" w:line="240" w:lineRule="auto"/>
        <w:ind w:left="4380" w:right="0" w:firstLine="0"/>
        <w:jc w:val="both"/>
        <w:sectPr>
          <w:footnotePr>
            <w:pos w:val="pageBottom"/>
            <w:numFmt w:val="decimal"/>
            <w:numStart w:val="2"/>
            <w:numRestart w:val="continuous"/>
            <w15:footnoteColumns w:val="1"/>
          </w:footnotePr>
          <w:type w:val="continuous"/>
          <w:pgSz w:w="16840" w:h="11900" w:orient="landscape"/>
          <w:pgMar w:top="1149" w:right="4470" w:bottom="1415" w:left="4868" w:header="0" w:footer="3" w:gutter="0"/>
          <w:cols w:space="720"/>
          <w:noEndnote/>
          <w:rtlGutter w:val="0"/>
          <w:docGrid w:linePitch="360"/>
        </w:sectPr>
      </w:pPr>
      <w:r>
        <w:rPr>
          <w:color w:val="000000"/>
          <w:spacing w:val="0"/>
          <w:w w:val="100"/>
          <w:position w:val="0"/>
        </w:rPr>
        <w:t>A16.25.028, A16.25.029, A16.25.032, A16.25.033, A16.25.034, A16.25.035, A16.25.037</w:t>
      </w:r>
    </w:p>
    <w:p>
      <w:pPr>
        <w:pStyle w:val="Style10"/>
        <w:keepNext w:val="0"/>
        <w:keepLines w:val="0"/>
        <w:framePr w:w="725" w:h="250" w:wrap="none" w:vAnchor="text" w:hAnchor="page" w:x="583" w:y="21"/>
        <w:widowControl w:val="0"/>
        <w:shd w:val="clear" w:color="auto" w:fill="auto"/>
        <w:bidi w:val="0"/>
        <w:spacing w:before="0" w:after="0" w:line="240" w:lineRule="auto"/>
        <w:ind w:left="0" w:right="0" w:firstLine="0"/>
        <w:jc w:val="both"/>
      </w:pPr>
      <w:r>
        <w:rPr>
          <w:color w:val="000000"/>
          <w:spacing w:val="0"/>
          <w:w w:val="100"/>
          <w:position w:val="0"/>
        </w:rPr>
        <w:t>st20.010</w:t>
      </w:r>
    </w:p>
    <w:p>
      <w:pPr>
        <w:pStyle w:val="Style10"/>
        <w:keepNext w:val="0"/>
        <w:keepLines w:val="0"/>
        <w:framePr w:w="2136" w:h="490" w:wrap="none" w:vAnchor="text" w:hAnchor="page" w:x="1687" w:y="21"/>
        <w:widowControl w:val="0"/>
        <w:shd w:val="clear" w:color="auto" w:fill="auto"/>
        <w:tabs>
          <w:tab w:pos="686" w:val="left"/>
        </w:tabs>
        <w:bidi w:val="0"/>
        <w:spacing w:before="0" w:after="0" w:line="240" w:lineRule="auto"/>
        <w:ind w:left="0" w:right="0" w:firstLine="0"/>
        <w:jc w:val="left"/>
      </w:pPr>
      <w:r>
        <w:rPr>
          <w:color w:val="000000"/>
          <w:spacing w:val="0"/>
          <w:w w:val="100"/>
          <w:position w:val="0"/>
        </w:rPr>
        <w:t>214</w:t>
        <w:tab/>
        <w:t>Замена речевого</w:t>
      </w:r>
    </w:p>
    <w:p>
      <w:pPr>
        <w:pStyle w:val="Style10"/>
        <w:keepNext w:val="0"/>
        <w:keepLines w:val="0"/>
        <w:framePr w:w="2136" w:h="490" w:wrap="none" w:vAnchor="text" w:hAnchor="page" w:x="1687" w:y="21"/>
        <w:widowControl w:val="0"/>
        <w:shd w:val="clear" w:color="auto" w:fill="auto"/>
        <w:bidi w:val="0"/>
        <w:spacing w:before="0" w:after="0" w:line="240" w:lineRule="auto"/>
        <w:ind w:left="0" w:right="0" w:firstLine="700"/>
        <w:jc w:val="left"/>
      </w:pPr>
      <w:r>
        <w:rPr>
          <w:color w:val="000000"/>
          <w:spacing w:val="0"/>
          <w:w w:val="100"/>
          <w:position w:val="0"/>
        </w:rPr>
        <w:t>процессора</w:t>
      </w:r>
    </w:p>
    <w:p>
      <w:pPr>
        <w:pStyle w:val="Style10"/>
        <w:keepNext w:val="0"/>
        <w:keepLines w:val="0"/>
        <w:framePr w:w="542" w:h="250" w:wrap="none" w:vAnchor="text" w:hAnchor="page" w:x="6650" w:y="21"/>
        <w:widowControl w:val="0"/>
        <w:shd w:val="clear" w:color="auto" w:fill="auto"/>
        <w:bidi w:val="0"/>
        <w:spacing w:before="0" w:after="0" w:line="240" w:lineRule="auto"/>
        <w:ind w:left="0" w:right="0" w:firstLine="0"/>
        <w:jc w:val="left"/>
      </w:pPr>
      <w:r>
        <w:rPr>
          <w:color w:val="000000"/>
          <w:spacing w:val="0"/>
          <w:w w:val="100"/>
          <w:position w:val="0"/>
        </w:rPr>
        <w:t>H90.3</w:t>
      </w:r>
    </w:p>
    <w:p>
      <w:pPr>
        <w:pStyle w:val="Style10"/>
        <w:keepNext w:val="0"/>
        <w:keepLines w:val="0"/>
        <w:framePr w:w="1085" w:h="250" w:wrap="none" w:vAnchor="text" w:hAnchor="page" w:x="10259" w:y="21"/>
        <w:widowControl w:val="0"/>
        <w:shd w:val="clear" w:color="auto" w:fill="auto"/>
        <w:bidi w:val="0"/>
        <w:spacing w:before="0" w:after="0" w:line="240" w:lineRule="auto"/>
        <w:ind w:left="0" w:right="0" w:firstLine="0"/>
        <w:jc w:val="both"/>
      </w:pPr>
      <w:r>
        <w:rPr>
          <w:color w:val="000000"/>
          <w:spacing w:val="0"/>
          <w:w w:val="100"/>
          <w:position w:val="0"/>
        </w:rPr>
        <w:t>B05.057.008</w:t>
      </w:r>
    </w:p>
    <w:p>
      <w:pPr>
        <w:pStyle w:val="Style10"/>
        <w:keepNext w:val="0"/>
        <w:keepLines w:val="0"/>
        <w:framePr w:w="494" w:h="250" w:wrap="none" w:vAnchor="text" w:hAnchor="page" w:x="15352" w:y="21"/>
        <w:widowControl w:val="0"/>
        <w:shd w:val="clear" w:color="auto" w:fill="auto"/>
        <w:bidi w:val="0"/>
        <w:spacing w:before="0" w:after="0" w:line="240" w:lineRule="auto"/>
        <w:ind w:left="0" w:right="0" w:firstLine="0"/>
        <w:jc w:val="left"/>
      </w:pPr>
      <w:r>
        <w:rPr>
          <w:color w:val="000000"/>
          <w:spacing w:val="0"/>
          <w:w w:val="100"/>
          <w:position w:val="0"/>
        </w:rPr>
        <w:t>29,91</w:t>
      </w:r>
    </w:p>
    <w:p>
      <w:pPr>
        <w:widowControl w:val="0"/>
        <w:spacing w:after="489" w:line="1" w:lineRule="exact"/>
      </w:pPr>
    </w:p>
    <w:p>
      <w:pPr>
        <w:widowControl w:val="0"/>
        <w:spacing w:line="1" w:lineRule="exact"/>
        <w:sectPr>
          <w:footnotePr>
            <w:pos w:val="pageBottom"/>
            <w:numFmt w:val="decimal"/>
            <w:numStart w:val="2"/>
            <w:numRestart w:val="continuous"/>
            <w15:footnoteColumns w:val="1"/>
          </w:footnotePr>
          <w:type w:val="continuous"/>
          <w:pgSz w:w="16840" w:h="11900" w:orient="landscape"/>
          <w:pgMar w:top="1100" w:right="548" w:bottom="1100" w:left="582" w:header="0" w:footer="3"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291" w:h="250" w:wrap="none" w:hAnchor="page" w:x="2848" w:y="309"/>
        <w:widowControl w:val="0"/>
        <w:shd w:val="clear" w:color="auto" w:fill="auto"/>
        <w:bidi w:val="0"/>
        <w:spacing w:before="0" w:after="0" w:line="24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309"/>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493" w:h="250" w:wrap="none" w:hAnchor="page" w:x="12928" w:y="55"/>
        <w:widowControl w:val="0"/>
        <w:shd w:val="clear" w:color="auto" w:fill="auto"/>
        <w:bidi w:val="0"/>
        <w:spacing w:before="0" w:after="0" w:line="240" w:lineRule="auto"/>
        <w:ind w:left="0" w:right="0" w:firstLine="0"/>
        <w:jc w:val="left"/>
      </w:pPr>
      <w:r>
        <w:rPr>
          <w:color w:val="000000"/>
          <w:spacing w:val="0"/>
          <w:w w:val="100"/>
          <w:position w:val="0"/>
        </w:rPr>
        <w:t>Дополнительные</w:t>
      </w:r>
    </w:p>
    <w:p>
      <w:pPr>
        <w:pStyle w:val="Style10"/>
        <w:keepNext w:val="0"/>
        <w:keepLines w:val="0"/>
        <w:framePr w:w="1762" w:h="259" w:wrap="none" w:hAnchor="page" w:x="12794" w:y="309"/>
        <w:widowControl w:val="0"/>
        <w:shd w:val="clear" w:color="auto" w:fill="auto"/>
        <w:bidi w:val="0"/>
        <w:spacing w:before="0" w:after="0" w:line="240" w:lineRule="auto"/>
        <w:ind w:left="0" w:right="0" w:firstLine="0"/>
        <w:jc w:val="left"/>
      </w:pPr>
      <w:r>
        <w:rPr>
          <w:color w:val="000000"/>
          <w:spacing w:val="0"/>
          <w:w w:val="100"/>
          <w:position w:val="0"/>
        </w:rPr>
        <w:t>критерии отнесения</w:t>
      </w:r>
    </w:p>
    <w:p>
      <w:pPr>
        <w:pStyle w:val="Style10"/>
        <w:keepNext w:val="0"/>
        <w:keepLines w:val="0"/>
        <w:framePr w:w="1392" w:h="274" w:wrap="none" w:hAnchor="page" w:x="12943" w:y="573"/>
        <w:widowControl w:val="0"/>
        <w:shd w:val="clear" w:color="auto" w:fill="auto"/>
        <w:bidi w:val="0"/>
        <w:spacing w:before="0" w:after="0" w:line="240" w:lineRule="auto"/>
        <w:ind w:left="0" w:right="0" w:firstLine="0"/>
        <w:jc w:val="left"/>
      </w:pPr>
      <w:r>
        <w:rPr>
          <w:color w:val="000000"/>
          <w:spacing w:val="0"/>
          <w:w w:val="100"/>
          <w:position w:val="0"/>
        </w:rP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370" w:h="250" w:wrap="none" w:hAnchor="page" w:x="760" w:y="1005"/>
        <w:widowControl w:val="0"/>
        <w:shd w:val="clear" w:color="auto" w:fill="auto"/>
        <w:bidi w:val="0"/>
        <w:spacing w:before="0" w:after="0" w:line="240" w:lineRule="auto"/>
        <w:ind w:left="0" w:right="0" w:firstLine="0"/>
        <w:jc w:val="both"/>
      </w:pPr>
      <w:r>
        <w:rPr>
          <w:color w:val="000000"/>
          <w:spacing w:val="0"/>
          <w:w w:val="100"/>
          <w:position w:val="0"/>
        </w:rPr>
        <w:t>st21</w:t>
      </w:r>
    </w:p>
    <w:p>
      <w:pPr>
        <w:pStyle w:val="Style10"/>
        <w:keepNext w:val="0"/>
        <w:keepLines w:val="0"/>
        <w:framePr w:w="240" w:h="250" w:wrap="none" w:hAnchor="page" w:x="1739" w:y="1005"/>
        <w:widowControl w:val="0"/>
        <w:shd w:val="clear" w:color="auto" w:fill="auto"/>
        <w:bidi w:val="0"/>
        <w:spacing w:before="0" w:after="0" w:line="240" w:lineRule="auto"/>
        <w:ind w:left="0" w:right="0" w:firstLine="0"/>
        <w:jc w:val="both"/>
      </w:pPr>
      <w:r>
        <w:rPr>
          <w:color w:val="000000"/>
          <w:spacing w:val="0"/>
          <w:w w:val="100"/>
          <w:position w:val="0"/>
        </w:rPr>
        <w:t>21</w:t>
      </w:r>
    </w:p>
    <w:p>
      <w:pPr>
        <w:pStyle w:val="Style10"/>
        <w:keepNext w:val="0"/>
        <w:keepLines w:val="0"/>
        <w:framePr w:w="1402" w:h="259" w:wrap="none" w:hAnchor="page" w:x="7855" w:y="1005"/>
        <w:widowControl w:val="0"/>
        <w:shd w:val="clear" w:color="auto" w:fill="auto"/>
        <w:bidi w:val="0"/>
        <w:spacing w:before="0" w:after="0" w:line="240" w:lineRule="auto"/>
        <w:ind w:left="0" w:right="0" w:firstLine="0"/>
        <w:jc w:val="left"/>
      </w:pPr>
      <w:r>
        <w:rPr>
          <w:color w:val="000000"/>
          <w:spacing w:val="0"/>
          <w:w w:val="100"/>
          <w:position w:val="0"/>
        </w:rPr>
        <w:t>Офтальмология</w:t>
      </w:r>
    </w:p>
    <w:p>
      <w:pPr>
        <w:pStyle w:val="Style10"/>
        <w:keepNext w:val="0"/>
        <w:keepLines w:val="0"/>
        <w:framePr w:w="725" w:h="250" w:wrap="none" w:hAnchor="page" w:x="583" w:y="1336"/>
        <w:widowControl w:val="0"/>
        <w:shd w:val="clear" w:color="auto" w:fill="auto"/>
        <w:bidi w:val="0"/>
        <w:spacing w:before="0" w:after="0" w:line="240" w:lineRule="auto"/>
        <w:ind w:left="0" w:right="0" w:firstLine="0"/>
        <w:jc w:val="both"/>
      </w:pPr>
      <w:r>
        <w:rPr>
          <w:color w:val="000000"/>
          <w:spacing w:val="0"/>
          <w:w w:val="100"/>
          <w:position w:val="0"/>
        </w:rPr>
        <w:t>st21.001</w:t>
      </w:r>
    </w:p>
    <w:p>
      <w:pPr>
        <w:pStyle w:val="Style10"/>
        <w:keepNext w:val="0"/>
        <w:keepLines w:val="0"/>
        <w:framePr w:w="346" w:h="250" w:wrap="none" w:hAnchor="page" w:x="1687" w:y="1336"/>
        <w:widowControl w:val="0"/>
        <w:shd w:val="clear" w:color="auto" w:fill="auto"/>
        <w:bidi w:val="0"/>
        <w:spacing w:before="0" w:after="0" w:line="240" w:lineRule="auto"/>
        <w:ind w:left="0" w:right="0" w:firstLine="0"/>
        <w:jc w:val="both"/>
      </w:pPr>
      <w:r>
        <w:rPr>
          <w:color w:val="000000"/>
          <w:spacing w:val="0"/>
          <w:w w:val="100"/>
          <w:position w:val="0"/>
        </w:rPr>
        <w:t>215</w:t>
      </w:r>
    </w:p>
    <w:p>
      <w:pPr>
        <w:pStyle w:val="Style10"/>
        <w:keepNext w:val="0"/>
        <w:keepLines w:val="0"/>
        <w:framePr w:w="1752" w:h="490" w:wrap="none" w:hAnchor="page" w:x="2378" w:y="1336"/>
        <w:widowControl w:val="0"/>
        <w:shd w:val="clear" w:color="auto" w:fill="auto"/>
        <w:bidi w:val="0"/>
        <w:spacing w:before="0" w:after="0" w:line="240" w:lineRule="auto"/>
        <w:ind w:left="0" w:right="0" w:firstLine="0"/>
        <w:jc w:val="left"/>
      </w:pPr>
      <w:r>
        <w:rPr>
          <w:color w:val="000000"/>
          <w:spacing w:val="0"/>
          <w:w w:val="100"/>
          <w:position w:val="0"/>
        </w:rPr>
        <w:t>Операции на органе зрения (уровень 1)</w:t>
      </w:r>
    </w:p>
    <w:p>
      <w:pPr>
        <w:pStyle w:val="Style10"/>
        <w:keepNext w:val="0"/>
        <w:keepLines w:val="0"/>
        <w:framePr w:w="3125" w:h="480" w:wrap="none" w:hAnchor="page" w:x="9242" w:y="1336"/>
        <w:widowControl w:val="0"/>
        <w:shd w:val="clear" w:color="auto" w:fill="auto"/>
        <w:bidi w:val="0"/>
        <w:spacing w:before="0" w:after="0" w:line="240" w:lineRule="auto"/>
        <w:ind w:left="0" w:right="0" w:firstLine="0"/>
        <w:jc w:val="center"/>
      </w:pPr>
      <w:r>
        <w:rPr>
          <w:color w:val="000000"/>
          <w:spacing w:val="0"/>
          <w:w w:val="100"/>
          <w:position w:val="0"/>
        </w:rPr>
        <w:t>A16.01.037, A16.26.001, A16.26.002,</w:t>
      </w:r>
    </w:p>
    <w:p>
      <w:pPr>
        <w:pStyle w:val="Style10"/>
        <w:keepNext w:val="0"/>
        <w:keepLines w:val="0"/>
        <w:framePr w:w="3125" w:h="480" w:wrap="none" w:hAnchor="page" w:x="9242" w:y="1336"/>
        <w:widowControl w:val="0"/>
        <w:shd w:val="clear" w:color="auto" w:fill="auto"/>
        <w:bidi w:val="0"/>
        <w:spacing w:before="0" w:after="0" w:line="240" w:lineRule="auto"/>
        <w:ind w:left="0" w:right="0" w:firstLine="0"/>
        <w:jc w:val="center"/>
      </w:pPr>
      <w:r>
        <w:rPr>
          <w:color w:val="000000"/>
          <w:spacing w:val="0"/>
          <w:w w:val="100"/>
          <w:position w:val="0"/>
        </w:rPr>
        <w:t>A16.26.005, A16.26.007,</w:t>
      </w:r>
    </w:p>
    <w:p>
      <w:pPr>
        <w:pStyle w:val="Style10"/>
        <w:keepNext w:val="0"/>
        <w:keepLines w:val="0"/>
        <w:framePr w:w="398" w:h="581" w:wrap="none" w:hAnchor="page" w:x="15400" w:y="1005"/>
        <w:widowControl w:val="0"/>
        <w:shd w:val="clear" w:color="auto" w:fill="auto"/>
        <w:bidi w:val="0"/>
        <w:spacing w:before="0" w:after="100" w:line="240" w:lineRule="auto"/>
        <w:ind w:left="0" w:right="0" w:firstLine="0"/>
        <w:jc w:val="left"/>
      </w:pPr>
      <w:r>
        <w:rPr>
          <w:color w:val="000000"/>
          <w:spacing w:val="0"/>
          <w:w w:val="100"/>
          <w:position w:val="0"/>
        </w:rPr>
        <w:t>0,92</w:t>
      </w:r>
    </w:p>
    <w:p>
      <w:pPr>
        <w:pStyle w:val="Style10"/>
        <w:keepNext w:val="0"/>
        <w:keepLines w:val="0"/>
        <w:framePr w:w="398" w:h="581" w:wrap="none" w:hAnchor="page" w:x="15400" w:y="1005"/>
        <w:widowControl w:val="0"/>
        <w:shd w:val="clear" w:color="auto" w:fill="auto"/>
        <w:bidi w:val="0"/>
        <w:spacing w:before="0" w:after="0" w:line="240" w:lineRule="auto"/>
        <w:ind w:left="0" w:right="0" w:firstLine="0"/>
        <w:jc w:val="left"/>
      </w:pPr>
      <w:r>
        <w:rPr>
          <w:color w:val="000000"/>
          <w:spacing w:val="0"/>
          <w:w w:val="100"/>
          <w:position w:val="0"/>
        </w:rPr>
        <w:t>0,49</w:t>
      </w:r>
    </w:p>
    <w:p>
      <w:pPr>
        <w:pStyle w:val="Style10"/>
        <w:keepNext w:val="0"/>
        <w:keepLines w:val="0"/>
        <w:framePr w:w="725" w:h="250" w:wrap="none" w:hAnchor="page" w:x="583" w:y="6727"/>
        <w:widowControl w:val="0"/>
        <w:shd w:val="clear" w:color="auto" w:fill="auto"/>
        <w:bidi w:val="0"/>
        <w:spacing w:before="0" w:after="0" w:line="240" w:lineRule="auto"/>
        <w:ind w:left="0" w:right="0" w:firstLine="0"/>
        <w:jc w:val="both"/>
      </w:pPr>
      <w:r>
        <w:rPr>
          <w:color w:val="000000"/>
          <w:spacing w:val="0"/>
          <w:w w:val="100"/>
          <w:position w:val="0"/>
        </w:rPr>
        <w:t>st21.002</w:t>
      </w:r>
    </w:p>
    <w:p>
      <w:pPr>
        <w:pStyle w:val="Style10"/>
        <w:keepNext w:val="0"/>
        <w:keepLines w:val="0"/>
        <w:framePr w:w="346" w:h="250" w:wrap="none" w:hAnchor="page" w:x="1687" w:y="6727"/>
        <w:widowControl w:val="0"/>
        <w:shd w:val="clear" w:color="auto" w:fill="auto"/>
        <w:bidi w:val="0"/>
        <w:spacing w:before="0" w:after="0" w:line="240" w:lineRule="auto"/>
        <w:ind w:left="0" w:right="0" w:firstLine="0"/>
        <w:jc w:val="both"/>
      </w:pPr>
      <w:r>
        <w:rPr>
          <w:color w:val="000000"/>
          <w:spacing w:val="0"/>
          <w:w w:val="100"/>
          <w:position w:val="0"/>
        </w:rPr>
        <w:t>216</w:t>
      </w:r>
    </w:p>
    <w:p>
      <w:pPr>
        <w:pStyle w:val="Style10"/>
        <w:keepNext w:val="0"/>
        <w:keepLines w:val="0"/>
        <w:framePr w:w="1752" w:h="490" w:wrap="none" w:hAnchor="page" w:x="2378" w:y="6727"/>
        <w:widowControl w:val="0"/>
        <w:shd w:val="clear" w:color="auto" w:fill="auto"/>
        <w:bidi w:val="0"/>
        <w:spacing w:before="0" w:after="0" w:line="240" w:lineRule="auto"/>
        <w:ind w:left="0" w:right="0" w:firstLine="0"/>
        <w:jc w:val="left"/>
      </w:pPr>
      <w:r>
        <w:rPr>
          <w:color w:val="000000"/>
          <w:spacing w:val="0"/>
          <w:w w:val="100"/>
          <w:position w:val="0"/>
        </w:rPr>
        <w:t>Операции на органе зрения (уровень 2)</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center"/>
      </w:pPr>
      <w:r>
        <w:rPr>
          <w:color w:val="000000"/>
          <w:spacing w:val="0"/>
          <w:w w:val="100"/>
          <w:position w:val="0"/>
        </w:rPr>
        <w:t>A16.26.007.001, A16.26.007.003,</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A16.26.011, A16.26.012, A16.26.013,</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A16.26.014, A16.26.015, A16.26.016,</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A16.26.018, A16.26.020, A16.26.024,</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A16.26.025, A16.26.026, A16.26.033,</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A16.26.034, A16.26.035, A16.26.036,</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A16.26.037, A16.26.043, A16.26.044,</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A16.26.046, A16.26.051, A16.26.053,</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A16.26.054, A16.26.055, A16.26.056,</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A16.26.059, A16.26.072, A16.26.073,</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A16.26.083, A16.26.110, A16.26.119,</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center"/>
      </w:pPr>
      <w:r>
        <w:rPr>
          <w:color w:val="000000"/>
          <w:spacing w:val="0"/>
          <w:w w:val="100"/>
          <w:position w:val="0"/>
        </w:rPr>
        <w:t>A16.26.120.001, A16.26.121,</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A16.26.122, A16.26.123, A16.26.124,</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A16.26.136, A16.26.137, A16.26.138,</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A16.26.139, A16.26.144, A16.26.148,</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A16.26.149, A22.26.001, A22.26.002,</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A22.26.003, A22.26.004, A22.26.005,</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A22.26.006, A22.26.007, A22.26.009,</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A22.26.013, A22.26.016, A22.26.019,</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both"/>
      </w:pPr>
      <w:r>
        <w:rPr>
          <w:color w:val="000000"/>
          <w:spacing w:val="0"/>
          <w:w w:val="100"/>
          <w:position w:val="0"/>
        </w:rPr>
        <w:t>A22.26.020, A22.26.021, A22.26.022,</w:t>
      </w:r>
    </w:p>
    <w:p>
      <w:pPr>
        <w:pStyle w:val="Style10"/>
        <w:keepNext w:val="0"/>
        <w:keepLines w:val="0"/>
        <w:framePr w:w="3130" w:h="4848" w:wrap="none" w:hAnchor="page" w:x="9242" w:y="1816"/>
        <w:widowControl w:val="0"/>
        <w:shd w:val="clear" w:color="auto" w:fill="auto"/>
        <w:bidi w:val="0"/>
        <w:spacing w:before="0" w:after="0" w:line="240" w:lineRule="auto"/>
        <w:ind w:left="0" w:right="0" w:firstLine="0"/>
        <w:jc w:val="center"/>
      </w:pPr>
      <w:r>
        <w:rPr>
          <w:color w:val="000000"/>
          <w:spacing w:val="0"/>
          <w:w w:val="100"/>
          <w:position w:val="0"/>
        </w:rPr>
        <w:t>A22.26.023</w:t>
      </w:r>
    </w:p>
    <w:p>
      <w:pPr>
        <w:pStyle w:val="Style10"/>
        <w:keepNext w:val="0"/>
        <w:keepLines w:val="0"/>
        <w:framePr w:w="2429" w:h="480" w:wrap="none" w:hAnchor="page" w:x="9587" w:y="6727"/>
        <w:widowControl w:val="0"/>
        <w:shd w:val="clear" w:color="auto" w:fill="auto"/>
        <w:bidi w:val="0"/>
        <w:spacing w:before="0" w:after="0" w:line="240" w:lineRule="auto"/>
        <w:ind w:left="0" w:right="0" w:firstLine="0"/>
        <w:jc w:val="center"/>
      </w:pPr>
      <w:r>
        <w:rPr>
          <w:color w:val="000000"/>
          <w:spacing w:val="0"/>
          <w:w w:val="100"/>
          <w:position w:val="0"/>
        </w:rPr>
        <w:t>A16.26.007.002, A16.26.022,</w:t>
      </w:r>
    </w:p>
    <w:p>
      <w:pPr>
        <w:pStyle w:val="Style10"/>
        <w:keepNext w:val="0"/>
        <w:keepLines w:val="0"/>
        <w:framePr w:w="2429" w:h="480" w:wrap="none" w:hAnchor="page" w:x="9587" w:y="6727"/>
        <w:widowControl w:val="0"/>
        <w:shd w:val="clear" w:color="auto" w:fill="auto"/>
        <w:bidi w:val="0"/>
        <w:spacing w:before="0" w:after="0" w:line="240" w:lineRule="auto"/>
        <w:ind w:left="0" w:right="0" w:firstLine="0"/>
        <w:jc w:val="center"/>
      </w:pPr>
      <w:r>
        <w:rPr>
          <w:color w:val="000000"/>
          <w:spacing w:val="0"/>
          <w:w w:val="100"/>
          <w:position w:val="0"/>
        </w:rPr>
        <w:t>A16.26.023, A16.26.052,</w:t>
      </w:r>
    </w:p>
    <w:p>
      <w:pPr>
        <w:pStyle w:val="Style10"/>
        <w:keepNext w:val="0"/>
        <w:keepLines w:val="0"/>
        <w:framePr w:w="398" w:h="250" w:wrap="none" w:hAnchor="page" w:x="15400" w:y="6727"/>
        <w:widowControl w:val="0"/>
        <w:shd w:val="clear" w:color="auto" w:fill="auto"/>
        <w:bidi w:val="0"/>
        <w:spacing w:before="0" w:after="0" w:line="240" w:lineRule="auto"/>
        <w:ind w:left="0" w:right="0" w:firstLine="0"/>
        <w:jc w:val="right"/>
      </w:pPr>
      <w:r>
        <w:rPr>
          <w:color w:val="000000"/>
          <w:spacing w:val="0"/>
          <w:w w:val="100"/>
          <w:position w:val="0"/>
        </w:rPr>
        <w:t>0,79</w:t>
      </w:r>
    </w:p>
    <w:p>
      <w:pPr>
        <w:pStyle w:val="Style10"/>
        <w:keepNext w:val="0"/>
        <w:keepLines w:val="0"/>
        <w:framePr w:w="3125" w:h="2318" w:wrap="none" w:hAnchor="page" w:x="9242" w:y="7207"/>
        <w:widowControl w:val="0"/>
        <w:shd w:val="clear" w:color="auto" w:fill="auto"/>
        <w:bidi w:val="0"/>
        <w:spacing w:before="0" w:after="0" w:line="240" w:lineRule="auto"/>
        <w:ind w:left="0" w:right="0" w:firstLine="0"/>
        <w:jc w:val="center"/>
      </w:pPr>
      <w:r>
        <w:rPr>
          <w:color w:val="000000"/>
          <w:spacing w:val="0"/>
          <w:w w:val="100"/>
          <w:position w:val="0"/>
        </w:rPr>
        <w:t>A16.26.052.001, A16.26.058,</w:t>
      </w:r>
    </w:p>
    <w:p>
      <w:pPr>
        <w:pStyle w:val="Style10"/>
        <w:keepNext w:val="0"/>
        <w:keepLines w:val="0"/>
        <w:framePr w:w="3125" w:h="2318" w:wrap="none" w:hAnchor="page" w:x="9242" w:y="7207"/>
        <w:widowControl w:val="0"/>
        <w:shd w:val="clear" w:color="auto" w:fill="auto"/>
        <w:bidi w:val="0"/>
        <w:spacing w:before="0" w:after="0" w:line="240" w:lineRule="auto"/>
        <w:ind w:left="0" w:right="0" w:firstLine="0"/>
        <w:jc w:val="left"/>
      </w:pPr>
      <w:r>
        <w:rPr>
          <w:color w:val="000000"/>
          <w:spacing w:val="0"/>
          <w:w w:val="100"/>
          <w:position w:val="0"/>
        </w:rPr>
        <w:t>A16.26.060, A16.26.061, A16.26.062,</w:t>
      </w:r>
    </w:p>
    <w:p>
      <w:pPr>
        <w:pStyle w:val="Style10"/>
        <w:keepNext w:val="0"/>
        <w:keepLines w:val="0"/>
        <w:framePr w:w="3125" w:h="2318" w:wrap="none" w:hAnchor="page" w:x="9242" w:y="7207"/>
        <w:widowControl w:val="0"/>
        <w:shd w:val="clear" w:color="auto" w:fill="auto"/>
        <w:bidi w:val="0"/>
        <w:spacing w:before="0" w:after="0" w:line="240" w:lineRule="auto"/>
        <w:ind w:left="0" w:right="0" w:firstLine="0"/>
        <w:jc w:val="left"/>
      </w:pPr>
      <w:r>
        <w:rPr>
          <w:color w:val="000000"/>
          <w:spacing w:val="0"/>
          <w:w w:val="100"/>
          <w:position w:val="0"/>
        </w:rPr>
        <w:t>A16.26.063, A16.26.064, A16.26.065,</w:t>
      </w:r>
    </w:p>
    <w:p>
      <w:pPr>
        <w:pStyle w:val="Style10"/>
        <w:keepNext w:val="0"/>
        <w:keepLines w:val="0"/>
        <w:framePr w:w="3125" w:h="2318" w:wrap="none" w:hAnchor="page" w:x="9242" w:y="7207"/>
        <w:widowControl w:val="0"/>
        <w:shd w:val="clear" w:color="auto" w:fill="auto"/>
        <w:bidi w:val="0"/>
        <w:spacing w:before="0" w:after="0" w:line="240" w:lineRule="auto"/>
        <w:ind w:left="0" w:right="0" w:firstLine="0"/>
        <w:jc w:val="left"/>
      </w:pPr>
      <w:r>
        <w:rPr>
          <w:color w:val="000000"/>
          <w:spacing w:val="0"/>
          <w:w w:val="100"/>
          <w:position w:val="0"/>
        </w:rPr>
        <w:t>A16.26.066, A16.26.067, A16.26.068,</w:t>
      </w:r>
    </w:p>
    <w:p>
      <w:pPr>
        <w:pStyle w:val="Style10"/>
        <w:keepNext w:val="0"/>
        <w:keepLines w:val="0"/>
        <w:framePr w:w="3125" w:h="2318" w:wrap="none" w:hAnchor="page" w:x="9242" w:y="7207"/>
        <w:widowControl w:val="0"/>
        <w:shd w:val="clear" w:color="auto" w:fill="auto"/>
        <w:bidi w:val="0"/>
        <w:spacing w:before="0" w:after="0" w:line="240" w:lineRule="auto"/>
        <w:ind w:left="0" w:right="0" w:firstLine="0"/>
        <w:jc w:val="center"/>
      </w:pPr>
      <w:r>
        <w:rPr>
          <w:color w:val="000000"/>
          <w:spacing w:val="0"/>
          <w:w w:val="100"/>
          <w:position w:val="0"/>
        </w:rPr>
        <w:t>A16.26.069, A16.26.070,</w:t>
        <w:br/>
        <w:t>A16.26.073.001, A16.26.073.003,</w:t>
      </w:r>
    </w:p>
    <w:p>
      <w:pPr>
        <w:pStyle w:val="Style10"/>
        <w:keepNext w:val="0"/>
        <w:keepLines w:val="0"/>
        <w:framePr w:w="3125" w:h="2318" w:wrap="none" w:hAnchor="page" w:x="9242" w:y="7207"/>
        <w:widowControl w:val="0"/>
        <w:shd w:val="clear" w:color="auto" w:fill="auto"/>
        <w:bidi w:val="0"/>
        <w:spacing w:before="0" w:after="0" w:line="240" w:lineRule="auto"/>
        <w:ind w:left="0" w:right="0" w:firstLine="0"/>
        <w:jc w:val="center"/>
      </w:pPr>
      <w:r>
        <w:rPr>
          <w:color w:val="000000"/>
          <w:spacing w:val="0"/>
          <w:w w:val="100"/>
          <w:position w:val="0"/>
        </w:rPr>
        <w:t>A16.26.075, A16.26.076,</w:t>
      </w:r>
    </w:p>
    <w:p>
      <w:pPr>
        <w:pStyle w:val="Style10"/>
        <w:keepNext w:val="0"/>
        <w:keepLines w:val="0"/>
        <w:framePr w:w="3125" w:h="2318" w:wrap="none" w:hAnchor="page" w:x="9242" w:y="7207"/>
        <w:widowControl w:val="0"/>
        <w:shd w:val="clear" w:color="auto" w:fill="auto"/>
        <w:bidi w:val="0"/>
        <w:spacing w:before="0" w:after="0" w:line="240" w:lineRule="auto"/>
        <w:ind w:left="0" w:right="0" w:firstLine="0"/>
        <w:jc w:val="center"/>
      </w:pPr>
      <w:r>
        <w:rPr>
          <w:color w:val="000000"/>
          <w:spacing w:val="0"/>
          <w:w w:val="100"/>
          <w:position w:val="0"/>
        </w:rPr>
        <w:t>A16.26.076.001, A16.26.077,</w:t>
        <w:br/>
        <w:t>A16.26.078, A16.26.079, A16.26.084,</w:t>
        <w:br/>
        <w:t>A16.26.096, A16.26.097, A16.26.098,</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00" w:left="582" w:header="0" w:footer="672" w:gutter="0"/>
          <w:cols w:space="720"/>
          <w:noEndnote/>
          <w:rtlGutter w:val="0"/>
          <w:docGrid w:linePitch="360"/>
        </w:sectPr>
      </w:pPr>
    </w:p>
    <w:tbl>
      <w:tblPr>
        <w:tblOverlap w:val="never"/>
        <w:jc w:val="center"/>
        <w:tblLayout w:type="fixed"/>
      </w:tblPr>
      <w:tblGrid>
        <w:gridCol w:w="974"/>
        <w:gridCol w:w="864"/>
        <w:gridCol w:w="2482"/>
        <w:gridCol w:w="3648"/>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1752"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S12</w:t>
            </w:r>
            <w:r>
              <w:rPr>
                <w:color w:val="000000"/>
                <w:spacing w:val="0"/>
                <w:w w:val="100"/>
                <w:position w:val="0"/>
                <w:sz w:val="20"/>
                <w:szCs w:val="20"/>
              </w:rPr>
              <w:t>1.003</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217</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органе зрения (уровень 3)</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r>
    </w:tbl>
    <w:p>
      <w:pPr>
        <w:widowControl w:val="0"/>
        <w:spacing w:after="3959" w:line="1" w:lineRule="exact"/>
      </w:pPr>
    </w:p>
    <w:p>
      <w:pPr>
        <w:pStyle w:val="Style10"/>
        <w:keepNext w:val="0"/>
        <w:keepLines w:val="0"/>
        <w:widowControl w:val="0"/>
        <w:shd w:val="clear" w:color="auto" w:fill="auto"/>
        <w:tabs>
          <w:tab w:pos="1239" w:val="left"/>
        </w:tabs>
        <w:bidi w:val="0"/>
        <w:spacing w:before="0" w:after="0" w:line="240" w:lineRule="auto"/>
        <w:ind w:left="0" w:right="0" w:firstLine="140"/>
        <w:jc w:val="left"/>
        <w:sectPr>
          <w:headerReference w:type="default" r:id="rId451"/>
          <w:footerReference w:type="default" r:id="rId452"/>
          <w:headerReference w:type="even" r:id="rId453"/>
          <w:footerReference w:type="even" r:id="rId454"/>
          <w:footnotePr>
            <w:pos w:val="pageBottom"/>
            <w:numFmt w:val="decimal"/>
            <w:numStart w:val="2"/>
            <w:numRestart w:val="continuous"/>
            <w15:footnoteColumns w:val="1"/>
          </w:footnotePr>
          <w:pgSz w:w="9163" w:h="11909"/>
          <w:pgMar w:top="1133" w:right="372" w:bottom="1133" w:left="823" w:header="0" w:footer="705" w:gutter="0"/>
          <w:pgNumType w:start="429"/>
          <w:cols w:space="720"/>
          <w:noEndnote/>
          <w:rtlGutter w:val="0"/>
          <w:docGrid w:linePitch="360"/>
        </w:sectPr>
      </w:pPr>
      <w:r>
        <mc:AlternateContent>
          <mc:Choice Requires="wps">
            <w:drawing>
              <wp:anchor distT="0" distB="0" distL="114300" distR="114300" simplePos="0" relativeHeight="125830088" behindDoc="0" locked="0" layoutInCell="1" allowOverlap="1">
                <wp:simplePos x="0" y="0"/>
                <wp:positionH relativeFrom="page">
                  <wp:posOffset>1744980</wp:posOffset>
                </wp:positionH>
                <wp:positionV relativeFrom="paragraph">
                  <wp:posOffset>152400</wp:posOffset>
                </wp:positionV>
                <wp:extent cx="1036320" cy="164465"/>
                <wp:wrapTopAndBottom/>
                <wp:docPr id="1557" name="Shape 1557"/>
                <a:graphic xmlns:a="http://schemas.openxmlformats.org/drawingml/2006/main">
                  <a:graphicData uri="http://schemas.microsoft.com/office/word/2010/wordprocessingShape">
                    <wps:wsp>
                      <wps:cNvSpPr txBox="1"/>
                      <wps:spPr>
                        <a:xfrm>
                          <a:ext cx="1036320"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зрения (уровень 4)</w:t>
                            </w:r>
                          </w:p>
                        </w:txbxContent>
                      </wps:txbx>
                      <wps:bodyPr wrap="none" lIns="0" tIns="0" rIns="0" bIns="0">
                        <a:noAutoFit/>
                      </wps:bodyPr>
                    </wps:wsp>
                  </a:graphicData>
                </a:graphic>
              </wp:anchor>
            </w:drawing>
          </mc:Choice>
          <mc:Fallback>
            <w:pict>
              <v:shape id="_x0000_s2583" type="#_x0000_t202" style="position:absolute;margin-left:137.40000000000001pt;margin-top:12.pt;width:81.600000000000009pt;height:12.950000000000001pt;z-index:-12582866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зрения (уровень 4)</w:t>
                      </w:r>
                    </w:p>
                  </w:txbxContent>
                </v:textbox>
                <w10:wrap type="topAndBottom" anchorx="page"/>
              </v:shape>
            </w:pict>
          </mc:Fallback>
        </mc:AlternateContent>
      </w:r>
      <w:r>
        <w:rPr>
          <w:color w:val="000000"/>
          <w:spacing w:val="0"/>
          <w:w w:val="100"/>
          <w:position w:val="0"/>
        </w:rPr>
        <w:t>st2</w:t>
      </w:r>
      <w:r>
        <w:rPr>
          <w:color w:val="000000"/>
          <w:spacing w:val="0"/>
          <w:w w:val="100"/>
          <w:position w:val="0"/>
        </w:rPr>
        <w:t>1.004</w:t>
        <w:tab/>
      </w:r>
      <w:r>
        <w:rPr>
          <w:color w:val="000000"/>
          <w:spacing w:val="0"/>
          <w:w w:val="100"/>
          <w:position w:val="0"/>
        </w:rPr>
        <w:t xml:space="preserve">218 </w:t>
      </w:r>
      <w:r>
        <w:rPr>
          <w:color w:val="000000"/>
          <w:spacing w:val="0"/>
          <w:w w:val="100"/>
          <w:position w:val="0"/>
        </w:rPr>
        <w:t>Операции на органе</w:t>
      </w:r>
    </w:p>
    <w:p>
      <w:pPr>
        <w:widowControl w:val="0"/>
        <w:spacing w:line="1" w:lineRule="exact"/>
      </w:pPr>
      <w:r>
        <mc:AlternateContent>
          <mc:Choice Requires="wps">
            <w:drawing>
              <wp:anchor distT="3175" distB="0" distL="114300" distR="1217295" simplePos="0" relativeHeight="125830090" behindDoc="0" locked="0" layoutInCell="1" allowOverlap="1">
                <wp:simplePos x="0" y="0"/>
                <wp:positionH relativeFrom="page">
                  <wp:posOffset>2827020</wp:posOffset>
                </wp:positionH>
                <wp:positionV relativeFrom="paragraph">
                  <wp:posOffset>15875</wp:posOffset>
                </wp:positionV>
                <wp:extent cx="1118870" cy="475615"/>
                <wp:wrapSquare wrapText="left"/>
                <wp:docPr id="1559" name="Shape 1559"/>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585" type="#_x0000_t202" style="position:absolute;margin-left:222.59999999999999pt;margin-top:1.25pt;width:88.100000000000009pt;height:37.450000000000003pt;z-index:-125828663;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r>
        <mc:AlternateContent>
          <mc:Choice Requires="wps">
            <w:drawing>
              <wp:anchor distT="0" distB="0" distL="1461770" distR="113665" simplePos="0" relativeHeight="125830092" behindDoc="0" locked="0" layoutInCell="1" allowOverlap="1">
                <wp:simplePos x="0" y="0"/>
                <wp:positionH relativeFrom="page">
                  <wp:posOffset>4174490</wp:posOffset>
                </wp:positionH>
                <wp:positionV relativeFrom="paragraph">
                  <wp:posOffset>12700</wp:posOffset>
                </wp:positionV>
                <wp:extent cx="875030" cy="478790"/>
                <wp:wrapSquare wrapText="left"/>
                <wp:docPr id="1561" name="Shape 1561"/>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587" type="#_x0000_t202" style="position:absolute;margin-left:328.69999999999999pt;margin-top:1.pt;width:68.900000000000006pt;height:37.700000000000003pt;z-index:-125828661;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v:shape>
            </w:pict>
          </mc:Fallback>
        </mc:AlternateConten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А16.26.112, А16.26.116,</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А16.26.120.002, А16.26.132,</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А16.26.143, А16.26.147, А22.26.011,</w:t>
      </w:r>
    </w:p>
    <w:p>
      <w:pPr>
        <w:pStyle w:val="Style10"/>
        <w:keepNext w:val="0"/>
        <w:keepLines w:val="0"/>
        <w:widowControl w:val="0"/>
        <w:shd w:val="clear" w:color="auto" w:fill="auto"/>
        <w:bidi w:val="0"/>
        <w:spacing w:before="0" w:after="100" w:line="240" w:lineRule="auto"/>
        <w:ind w:left="0" w:right="0" w:firstLine="900"/>
        <w:jc w:val="left"/>
      </w:pPr>
      <w:r>
        <w:rPr>
          <w:color w:val="000000"/>
          <w:spacing w:val="0"/>
          <w:w w:val="100"/>
          <w:position w:val="0"/>
        </w:rPr>
        <w:t>А22.26.018, А24.26.004</w:t>
      </w:r>
    </w:p>
    <w:p>
      <w:pPr>
        <w:pStyle w:val="Style10"/>
        <w:keepNext w:val="0"/>
        <w:keepLines w:val="0"/>
        <w:widowControl w:val="0"/>
        <w:shd w:val="clear" w:color="auto" w:fill="auto"/>
        <w:tabs>
          <w:tab w:pos="4746" w:val="left"/>
          <w:tab w:pos="6546" w:val="left"/>
        </w:tabs>
        <w:bidi w:val="0"/>
        <w:spacing w:before="0" w:after="0" w:line="240" w:lineRule="auto"/>
        <w:ind w:left="0" w:right="0" w:firstLine="380"/>
        <w:jc w:val="both"/>
      </w:pPr>
      <w:r>
        <w:rPr>
          <w:color w:val="000000"/>
          <w:spacing w:val="0"/>
          <w:w w:val="100"/>
          <w:position w:val="0"/>
        </w:rPr>
        <w:t>А16.26.003, А16.26.004, А16.26.006,</w:t>
        <w:tab/>
        <w:t>-</w:t>
        <w:tab/>
        <w:t>1,07</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А16.26.008, А16.26.008.001,</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А16.26.009, А16.26.010, А16.26.017,</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А16.26.021, А16.26.028, А16.26.029,</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А16.26.030, А16.26.031, А16.26.032,</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А16.26.039, А16.26.041, А16.26.045,</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А16.26.049.007, А16.26.049.009,</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А16.26.057, А16.26.071, А16.26.074,</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А16.26.075.001, А16.26.088,</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А16.26.089.001, А16.26.092,</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А16.26.092.001, А16.26.092.004,</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А16.26.092.005, А16.26.099,</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 xml:space="preserve">А16.26.099.002, </w:t>
      </w:r>
      <w:r>
        <w:rPr>
          <w:color w:val="000000"/>
          <w:spacing w:val="0"/>
          <w:w w:val="100"/>
          <w:position w:val="0"/>
        </w:rPr>
        <w:t>A16.26.lll.001,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A16.26.lll.002, A16.26.lll.003,</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A16.26.lll.004, </w:t>
      </w:r>
      <w:r>
        <w:rPr>
          <w:color w:val="000000"/>
          <w:spacing w:val="0"/>
          <w:w w:val="100"/>
          <w:position w:val="0"/>
        </w:rPr>
        <w:t>А16.26.117,</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А16.26.117.001, А16.26.118,</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А16.26.134, А16.26.140, А16.26.141,</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А16.26.142, А22.26.010, А22.26.027,</w:t>
      </w:r>
    </w:p>
    <w:p>
      <w:pPr>
        <w:pStyle w:val="Style10"/>
        <w:keepNext w:val="0"/>
        <w:keepLines w:val="0"/>
        <w:widowControl w:val="0"/>
        <w:shd w:val="clear" w:color="auto" w:fill="auto"/>
        <w:bidi w:val="0"/>
        <w:spacing w:before="0" w:after="100" w:line="240" w:lineRule="auto"/>
        <w:ind w:left="1440" w:right="0" w:firstLine="0"/>
        <w:jc w:val="left"/>
      </w:pPr>
      <w:r>
        <w:rPr>
          <w:color w:val="000000"/>
          <w:spacing w:val="0"/>
          <w:w w:val="100"/>
          <w:position w:val="0"/>
        </w:rPr>
        <w:t>А22.26.031</w:t>
      </w:r>
    </w:p>
    <w:p>
      <w:pPr>
        <w:pStyle w:val="Style10"/>
        <w:keepNext w:val="0"/>
        <w:keepLines w:val="0"/>
        <w:widowControl w:val="0"/>
        <w:shd w:val="clear" w:color="auto" w:fill="auto"/>
        <w:tabs>
          <w:tab w:pos="4746" w:val="left"/>
          <w:tab w:pos="6546" w:val="left"/>
        </w:tabs>
        <w:bidi w:val="0"/>
        <w:spacing w:before="0" w:after="0" w:line="240" w:lineRule="auto"/>
        <w:ind w:left="0" w:right="0" w:firstLine="540"/>
        <w:jc w:val="both"/>
      </w:pPr>
      <w:r>
        <w:rPr>
          <w:color w:val="000000"/>
          <w:spacing w:val="0"/>
          <w:w w:val="100"/>
          <w:position w:val="0"/>
        </w:rPr>
        <w:t>А16.26.009.001, А16.26.009.002,</w:t>
        <w:tab/>
        <w:t>-</w:t>
        <w:tab/>
        <w:t>1,19</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А16.26.010.001, А16.26.010.002,</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А16.26.019, А16.26.027, А16.26.038,</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А16.26.040, А16.26.065.001,</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А16.26.081, А16.26.082, А16.26.086,</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А16.26.091, А16.26.092.002,</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А16.26.093, А16.26.094, А16.26.095,</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А16.26.099.001, А16.26.102,</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 xml:space="preserve">А16.26.106, </w:t>
      </w:r>
      <w:r>
        <w:rPr>
          <w:color w:val="000000"/>
          <w:spacing w:val="0"/>
          <w:w w:val="100"/>
          <w:position w:val="0"/>
        </w:rPr>
        <w:t>A16.26.lll,</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A16.26.lll.005, A16.26.lll.006,</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A16.26.lll.007, A16.26.lll.008,</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A16.26.lll.009, </w:t>
      </w:r>
      <w:r>
        <w:rPr>
          <w:color w:val="000000"/>
          <w:spacing w:val="0"/>
          <w:w w:val="100"/>
          <w:position w:val="0"/>
        </w:rPr>
        <w:t>А16.26.113,</w:t>
      </w:r>
    </w:p>
    <w:p>
      <w:pPr>
        <w:pStyle w:val="Style10"/>
        <w:keepNext w:val="0"/>
        <w:keepLines w:val="0"/>
        <w:widowControl w:val="0"/>
        <w:shd w:val="clear" w:color="auto" w:fill="auto"/>
        <w:bidi w:val="0"/>
        <w:spacing w:before="0" w:after="220" w:line="240" w:lineRule="auto"/>
        <w:ind w:left="0" w:right="0" w:firstLine="380"/>
        <w:jc w:val="both"/>
        <w:sectPr>
          <w:headerReference w:type="default" r:id="rId455"/>
          <w:footerReference w:type="default" r:id="rId456"/>
          <w:headerReference w:type="even" r:id="rId457"/>
          <w:footerReference w:type="even" r:id="rId458"/>
          <w:footnotePr>
            <w:pos w:val="pageBottom"/>
            <w:numFmt w:val="decimal"/>
            <w:numStart w:val="2"/>
            <w:numRestart w:val="continuous"/>
            <w15:footnoteColumns w:val="1"/>
          </w:footnotePr>
          <w:pgSz w:w="9163" w:h="11909"/>
          <w:pgMar w:top="1152" w:right="79" w:bottom="1152" w:left="530" w:header="0" w:footer="724" w:gutter="0"/>
          <w:cols w:space="720"/>
          <w:noEndnote/>
          <w:rtlGutter w:val="0"/>
          <w:docGrid w:linePitch="360"/>
        </w:sectPr>
      </w:pPr>
      <w:r>
        <w:rPr>
          <w:color w:val="000000"/>
          <w:spacing w:val="0"/>
          <w:w w:val="100"/>
          <w:position w:val="0"/>
        </w:rPr>
        <w:t>А16.26.114, А16.26.115, А16.26.125,</w:t>
      </w:r>
    </w:p>
    <w:tbl>
      <w:tblPr>
        <w:tblOverlap w:val="never"/>
        <w:jc w:val="center"/>
        <w:tblLayout w:type="fixed"/>
      </w:tblPr>
      <w:tblGrid>
        <w:gridCol w:w="974"/>
        <w:gridCol w:w="864"/>
        <w:gridCol w:w="2482"/>
        <w:gridCol w:w="4234"/>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1752"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S12</w:t>
            </w:r>
            <w:r>
              <w:rPr>
                <w:color w:val="000000"/>
                <w:spacing w:val="0"/>
                <w:w w:val="100"/>
                <w:position w:val="0"/>
                <w:sz w:val="20"/>
                <w:szCs w:val="20"/>
              </w:rPr>
              <w:t>1.005</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219</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органе зрения (уровень 5)</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w:t>
            </w:r>
          </w:p>
        </w:tc>
      </w:tr>
    </w:tbl>
    <w:p>
      <w:pPr>
        <w:widowControl w:val="0"/>
        <w:spacing w:after="2819" w:line="1" w:lineRule="exact"/>
      </w:pPr>
    </w:p>
    <w:p>
      <w:pPr>
        <w:pStyle w:val="Style10"/>
        <w:keepNext w:val="0"/>
        <w:keepLines w:val="0"/>
        <w:widowControl w:val="0"/>
        <w:shd w:val="clear" w:color="auto" w:fill="auto"/>
        <w:tabs>
          <w:tab w:pos="1239" w:val="left"/>
        </w:tabs>
        <w:bidi w:val="0"/>
        <w:spacing w:before="0" w:after="0" w:line="240" w:lineRule="auto"/>
        <w:ind w:left="0" w:right="0" w:firstLine="140"/>
        <w:jc w:val="left"/>
      </w:pPr>
      <w:r>
        <mc:AlternateContent>
          <mc:Choice Requires="wps">
            <w:drawing>
              <wp:anchor distT="0" distB="1003300" distL="114300" distR="114300" simplePos="0" relativeHeight="125830094" behindDoc="0" locked="0" layoutInCell="1" allowOverlap="1">
                <wp:simplePos x="0" y="0"/>
                <wp:positionH relativeFrom="page">
                  <wp:posOffset>1558925</wp:posOffset>
                </wp:positionH>
                <wp:positionV relativeFrom="paragraph">
                  <wp:posOffset>152400</wp:posOffset>
                </wp:positionV>
                <wp:extent cx="1036320" cy="164465"/>
                <wp:wrapTopAndBottom/>
                <wp:docPr id="1569" name="Shape 1569"/>
                <a:graphic xmlns:a="http://schemas.openxmlformats.org/drawingml/2006/main">
                  <a:graphicData uri="http://schemas.microsoft.com/office/word/2010/wordprocessingShape">
                    <wps:wsp>
                      <wps:cNvSpPr txBox="1"/>
                      <wps:spPr>
                        <a:xfrm>
                          <a:ext cx="1036320"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зрения (уровень 6)</w:t>
                            </w:r>
                          </w:p>
                        </w:txbxContent>
                      </wps:txbx>
                      <wps:bodyPr wrap="none" lIns="0" tIns="0" rIns="0" bIns="0">
                        <a:noAutoFit/>
                      </wps:bodyPr>
                    </wps:wsp>
                  </a:graphicData>
                </a:graphic>
              </wp:anchor>
            </w:drawing>
          </mc:Choice>
          <mc:Fallback>
            <w:pict>
              <v:shape id="_x0000_s2595" type="#_x0000_t202" style="position:absolute;margin-left:122.75pt;margin-top:12.pt;width:81.600000000000009pt;height:12.950000000000001pt;z-index:-125828659;mso-wrap-distance-left:9.pt;mso-wrap-distance-right:9.pt;mso-wrap-distance-bottom:7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зрения (уровень 6)</w:t>
                      </w:r>
                    </w:p>
                  </w:txbxContent>
                </v:textbox>
                <w10:wrap type="topAndBottom" anchorx="page"/>
              </v:shape>
            </w:pict>
          </mc:Fallback>
        </mc:AlternateContent>
      </w:r>
      <w:r>
        <w:rPr>
          <w:color w:val="000000"/>
          <w:spacing w:val="0"/>
          <w:w w:val="100"/>
          <w:position w:val="0"/>
        </w:rPr>
        <w:t>st2</w:t>
      </w:r>
      <w:r>
        <w:rPr>
          <w:color w:val="000000"/>
          <w:spacing w:val="0"/>
          <w:w w:val="100"/>
          <w:position w:val="0"/>
        </w:rPr>
        <w:t>1.006</w:t>
        <w:tab/>
      </w:r>
      <w:r>
        <w:rPr>
          <w:color w:val="000000"/>
          <w:spacing w:val="0"/>
          <w:w w:val="100"/>
          <w:position w:val="0"/>
        </w:rPr>
        <w:t xml:space="preserve">220 </w:t>
      </w:r>
      <w:r>
        <w:rPr>
          <w:color w:val="000000"/>
          <w:spacing w:val="0"/>
          <w:w w:val="100"/>
          <w:position w:val="0"/>
        </w:rPr>
        <w:t>Операции на органе</w:t>
      </w:r>
    </w:p>
    <w:p>
      <w:pPr>
        <w:pStyle w:val="Style10"/>
        <w:keepNext w:val="0"/>
        <w:keepLines w:val="0"/>
        <w:widowControl w:val="0"/>
        <w:shd w:val="clear" w:color="auto" w:fill="auto"/>
        <w:bidi w:val="0"/>
        <w:spacing w:before="100" w:after="0" w:line="240" w:lineRule="auto"/>
        <w:ind w:left="0" w:right="0" w:firstLine="0"/>
        <w:jc w:val="center"/>
        <w:sectPr>
          <w:headerReference w:type="default" r:id="rId459"/>
          <w:footerReference w:type="default" r:id="rId460"/>
          <w:headerReference w:type="even" r:id="rId461"/>
          <w:footerReference w:type="even" r:id="rId462"/>
          <w:footnotePr>
            <w:pos w:val="pageBottom"/>
            <w:numFmt w:val="decimal"/>
            <w:numStart w:val="2"/>
            <w:numRestart w:val="continuous"/>
            <w15:footnoteColumns w:val="1"/>
          </w:footnotePr>
          <w:pgSz w:w="9163" w:h="11909"/>
          <w:pgMar w:top="1133" w:right="79" w:bottom="1133" w:left="530" w:header="0" w:footer="705" w:gutter="0"/>
          <w:cols w:space="720"/>
          <w:noEndnote/>
          <w:rtlGutter w:val="0"/>
          <w:docGrid w:linePitch="360"/>
        </w:sectPr>
      </w:pPr>
      <w:r>
        <mc:AlternateContent>
          <mc:Choice Requires="wps">
            <w:drawing>
              <wp:anchor distT="0" distB="0" distL="114300" distR="114300" simplePos="0" relativeHeight="125830096" behindDoc="0" locked="0" layoutInCell="1" allowOverlap="1">
                <wp:simplePos x="0" y="0"/>
                <wp:positionH relativeFrom="page">
                  <wp:posOffset>419100</wp:posOffset>
                </wp:positionH>
                <wp:positionV relativeFrom="paragraph">
                  <wp:posOffset>12700</wp:posOffset>
                </wp:positionV>
                <wp:extent cx="1923415" cy="158750"/>
                <wp:wrapSquare wrapText="right"/>
                <wp:docPr id="1575" name="Shape 1575"/>
                <a:graphic xmlns:a="http://schemas.openxmlformats.org/drawingml/2006/main">
                  <a:graphicData uri="http://schemas.microsoft.com/office/word/2010/wordprocessingShape">
                    <wps:wsp>
                      <wps:cNvSpPr txBox="1"/>
                      <wps:spPr>
                        <a:xfrm>
                          <a:ext cx="1923415" cy="158750"/>
                        </a:xfrm>
                        <a:prstGeom prst="rect"/>
                        <a:noFill/>
                      </wps:spPr>
                      <wps:txbx>
                        <w:txbxContent>
                          <w:p>
                            <w:pPr>
                              <w:pStyle w:val="Style10"/>
                              <w:keepNext w:val="0"/>
                              <w:keepLines w:val="0"/>
                              <w:widowControl w:val="0"/>
                              <w:shd w:val="clear" w:color="auto" w:fill="auto"/>
                              <w:tabs>
                                <w:tab w:pos="1066" w:val="left"/>
                              </w:tabs>
                              <w:bidi w:val="0"/>
                              <w:spacing w:before="0" w:after="0" w:line="240" w:lineRule="auto"/>
                              <w:ind w:left="0" w:right="0" w:firstLine="0"/>
                              <w:jc w:val="left"/>
                            </w:pPr>
                            <w:r>
                              <w:rPr>
                                <w:color w:val="000000"/>
                                <w:spacing w:val="0"/>
                                <w:w w:val="100"/>
                                <w:position w:val="0"/>
                              </w:rPr>
                              <w:t>S12</w:t>
                            </w:r>
                            <w:r>
                              <w:rPr>
                                <w:color w:val="000000"/>
                                <w:spacing w:val="0"/>
                                <w:w w:val="100"/>
                                <w:position w:val="0"/>
                              </w:rPr>
                              <w:t>1.007</w:t>
                              <w:tab/>
                              <w:t>221 Болезни глаза</w:t>
                            </w:r>
                          </w:p>
                        </w:txbxContent>
                      </wps:txbx>
                      <wps:bodyPr wrap="none" lIns="0" tIns="0" rIns="0" bIns="0">
                        <a:noAutoFit/>
                      </wps:bodyPr>
                    </wps:wsp>
                  </a:graphicData>
                </a:graphic>
              </wp:anchor>
            </w:drawing>
          </mc:Choice>
          <mc:Fallback>
            <w:pict>
              <v:shape id="_x0000_s2601" type="#_x0000_t202" style="position:absolute;margin-left:33.pt;margin-top:1.pt;width:151.45000000000002pt;height:12.5pt;z-index:-125828657;mso-wrap-distance-left:9.pt;mso-wrap-distance-right:9.pt;mso-position-horizontal-relative:page" filled="f" stroked="f">
                <v:textbox inset="0,0,0,0">
                  <w:txbxContent>
                    <w:p>
                      <w:pPr>
                        <w:pStyle w:val="Style10"/>
                        <w:keepNext w:val="0"/>
                        <w:keepLines w:val="0"/>
                        <w:widowControl w:val="0"/>
                        <w:shd w:val="clear" w:color="auto" w:fill="auto"/>
                        <w:tabs>
                          <w:tab w:pos="1066" w:val="left"/>
                        </w:tabs>
                        <w:bidi w:val="0"/>
                        <w:spacing w:before="0" w:after="0" w:line="240" w:lineRule="auto"/>
                        <w:ind w:left="0" w:right="0" w:firstLine="0"/>
                        <w:jc w:val="left"/>
                      </w:pPr>
                      <w:r>
                        <w:rPr>
                          <w:color w:val="000000"/>
                          <w:spacing w:val="0"/>
                          <w:w w:val="100"/>
                          <w:position w:val="0"/>
                        </w:rPr>
                        <w:t>S12</w:t>
                      </w:r>
                      <w:r>
                        <w:rPr>
                          <w:color w:val="000000"/>
                          <w:spacing w:val="0"/>
                          <w:w w:val="100"/>
                          <w:position w:val="0"/>
                        </w:rPr>
                        <w:t>1.007</w:t>
                        <w:tab/>
                        <w:t>221 Болезни глаза</w:t>
                      </w:r>
                    </w:p>
                  </w:txbxContent>
                </v:textbox>
                <w10:wrap type="square" side="right" anchorx="page"/>
              </v:shape>
            </w:pict>
          </mc:Fallback>
        </mc:AlternateContent>
      </w:r>
      <w:r>
        <w:rPr>
          <w:color w:val="000000"/>
          <w:spacing w:val="0"/>
          <w:w w:val="100"/>
          <w:position w:val="0"/>
        </w:rPr>
        <w:t>А71, А71.0, А71.1, А71.9, А74, А74.0, ВЗО,</w:t>
        <w:br/>
        <w:t>ВЗО.О, В30.1, В30.2, ВЗО.З, В30.8, В30.9, В94.0,</w:t>
        <w:br/>
      </w:r>
      <w:r>
        <w:rPr>
          <w:color w:val="000000"/>
          <w:spacing w:val="0"/>
          <w:w w:val="100"/>
          <w:position w:val="0"/>
        </w:rPr>
        <w:t>D09.2, D31, D31.0, D31.1, D31.2, D31.3, D31.4,</w:t>
        <w:br/>
        <w:t xml:space="preserve">D31.5, D31.6, D31.9, </w:t>
      </w:r>
      <w:r>
        <w:rPr>
          <w:color w:val="000000"/>
          <w:spacing w:val="0"/>
          <w:w w:val="100"/>
          <w:position w:val="0"/>
        </w:rPr>
        <w:t>Н00, Н00.0, Н00.1, Н01,</w:t>
        <w:br/>
        <w:t>НОВО, Н01.1, Н01.8, Н01.9, Н02, Н02.0, Н02.1,</w:t>
        <w:br/>
        <w:t>Н02.2, Н02.3, Н02.4, Н02.5, Н02.6, Н02.7,</w:t>
        <w:br/>
        <w:t>Н02.8, Н02.9, НОЗ, Н03.0, Н03.1, Н03.8, Н04,</w:t>
        <w:br/>
        <w:t>Н04.0, Н04.1, Н04.2, Н04.3, Н04.4, Н04.5,</w:t>
        <w:br/>
        <w:t>Н04.6, Н04.8, Н04.9, Н05, Н05.0, Н05.1, Н05.2,</w:t>
      </w:r>
    </w:p>
    <w:p>
      <w:pPr>
        <w:widowControl w:val="0"/>
        <w:spacing w:line="1" w:lineRule="exact"/>
      </w:pPr>
      <w:r>
        <mc:AlternateContent>
          <mc:Choice Requires="wps">
            <w:drawing>
              <wp:anchor distT="3175" distB="0" distL="114300" distR="1217295" simplePos="0" relativeHeight="125830098" behindDoc="0" locked="0" layoutInCell="1" allowOverlap="1">
                <wp:simplePos x="0" y="0"/>
                <wp:positionH relativeFrom="page">
                  <wp:posOffset>2827020</wp:posOffset>
                </wp:positionH>
                <wp:positionV relativeFrom="paragraph">
                  <wp:posOffset>15875</wp:posOffset>
                </wp:positionV>
                <wp:extent cx="1118870" cy="460375"/>
                <wp:wrapSquare wrapText="bothSides"/>
                <wp:docPr id="1577" name="Shape 1577"/>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603" type="#_x0000_t202" style="position:absolute;margin-left:222.59999999999999pt;margin-top:1.25pt;width:88.100000000000009pt;height:36.25pt;z-index:-125828655;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461770" distR="113665" simplePos="0" relativeHeight="125830100" behindDoc="0" locked="0" layoutInCell="1" allowOverlap="1">
                <wp:simplePos x="0" y="0"/>
                <wp:positionH relativeFrom="page">
                  <wp:posOffset>4174490</wp:posOffset>
                </wp:positionH>
                <wp:positionV relativeFrom="paragraph">
                  <wp:posOffset>12700</wp:posOffset>
                </wp:positionV>
                <wp:extent cx="875030" cy="463550"/>
                <wp:wrapSquare wrapText="bothSides"/>
                <wp:docPr id="1579" name="Shape 1579"/>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605" type="#_x0000_t202" style="position:absolute;margin-left:328.69999999999999pt;margin-top:1.pt;width:68.900000000000006pt;height:36.5pt;z-index:-125828653;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А16.26.127, А16.26.127.001,</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А16.26.127.002, А16.26.128,</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А16.26.130, А16.26.131, А16.26.146,</w:t>
      </w:r>
    </w:p>
    <w:p>
      <w:pPr>
        <w:pStyle w:val="Style10"/>
        <w:keepNext w:val="0"/>
        <w:keepLines w:val="0"/>
        <w:widowControl w:val="0"/>
        <w:shd w:val="clear" w:color="auto" w:fill="auto"/>
        <w:bidi w:val="0"/>
        <w:spacing w:before="0" w:after="80" w:line="240" w:lineRule="auto"/>
        <w:ind w:left="0" w:right="0" w:firstLine="0"/>
        <w:jc w:val="left"/>
      </w:pPr>
      <w:r>
        <w:rPr>
          <w:color w:val="000000"/>
          <w:spacing w:val="0"/>
          <w:w w:val="100"/>
          <w:position w:val="0"/>
        </w:rPr>
        <w:t>А22.26.014, А22.26.015, А22.26.028</w:t>
      </w:r>
    </w:p>
    <w:p>
      <w:pPr>
        <w:pStyle w:val="Style10"/>
        <w:keepNext w:val="0"/>
        <w:keepLines w:val="0"/>
        <w:widowControl w:val="0"/>
        <w:shd w:val="clear" w:color="auto" w:fill="auto"/>
        <w:tabs>
          <w:tab w:pos="4440" w:val="left"/>
          <w:tab w:pos="6221" w:val="left"/>
        </w:tabs>
        <w:bidi w:val="0"/>
        <w:spacing w:before="0" w:after="0" w:line="240" w:lineRule="auto"/>
        <w:ind w:left="0" w:right="0" w:firstLine="240"/>
        <w:jc w:val="left"/>
      </w:pPr>
      <w:r>
        <w:rPr>
          <w:color w:val="000000"/>
          <w:spacing w:val="0"/>
          <w:w w:val="100"/>
          <w:position w:val="0"/>
        </w:rPr>
        <w:t>А16.26.021.001, А16.26.041.001,</w:t>
        <w:tab/>
        <w:t>-</w:t>
        <w:tab/>
        <w:t>2,11</w:t>
      </w:r>
    </w:p>
    <w:p>
      <w:pPr>
        <w:pStyle w:val="Style10"/>
        <w:keepNext w:val="0"/>
        <w:keepLines w:val="0"/>
        <w:widowControl w:val="0"/>
        <w:shd w:val="clear" w:color="auto" w:fill="auto"/>
        <w:bidi w:val="0"/>
        <w:spacing w:before="0" w:after="0" w:line="240" w:lineRule="auto"/>
        <w:ind w:left="0" w:right="0" w:firstLine="600"/>
        <w:jc w:val="both"/>
      </w:pPr>
      <w:r>
        <w:rPr>
          <w:color w:val="000000"/>
          <w:spacing w:val="0"/>
          <w:w w:val="100"/>
          <w:position w:val="0"/>
        </w:rPr>
        <w:t>А16.26.047, А16.26.048,</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А16.26.049.006, А16.26.049.008,</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А16.26.086.001, А16.26.087,</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А16.26.092.003, А16.26.093.002,</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А16.26.094.001, А16.26.100,</w:t>
      </w:r>
    </w:p>
    <w:p>
      <w:pPr>
        <w:pStyle w:val="Style10"/>
        <w:keepNext w:val="0"/>
        <w:keepLines w:val="0"/>
        <w:widowControl w:val="0"/>
        <w:shd w:val="clear" w:color="auto" w:fill="auto"/>
        <w:bidi w:val="0"/>
        <w:spacing w:before="0" w:after="0" w:line="240" w:lineRule="auto"/>
        <w:ind w:left="0" w:right="0" w:firstLine="600"/>
        <w:jc w:val="both"/>
      </w:pPr>
      <w:r>
        <w:rPr>
          <w:color w:val="000000"/>
          <w:spacing w:val="0"/>
          <w:w w:val="100"/>
          <w:position w:val="0"/>
        </w:rPr>
        <w:t>А16.26.101, А16.26.103,</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А16.26.103.001, А16.26.103.002,</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А16.26.103.003, А16.26.104,</w:t>
      </w:r>
    </w:p>
    <w:p>
      <w:pPr>
        <w:pStyle w:val="Style10"/>
        <w:keepNext w:val="0"/>
        <w:keepLines w:val="0"/>
        <w:widowControl w:val="0"/>
        <w:shd w:val="clear" w:color="auto" w:fill="auto"/>
        <w:bidi w:val="0"/>
        <w:spacing w:before="0" w:after="0" w:line="240" w:lineRule="auto"/>
        <w:ind w:left="0" w:right="0" w:firstLine="600"/>
        <w:jc w:val="both"/>
      </w:pPr>
      <w:r>
        <w:rPr>
          <w:color w:val="000000"/>
          <w:spacing w:val="0"/>
          <w:w w:val="100"/>
          <w:position w:val="0"/>
        </w:rPr>
        <w:t>А16.26.105, А16.26.107,</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А16.26.107.001, А16.26.108,</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А16.26.128.001, А16.26.145,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А16.26.150, А16.26.151, А16.26.153,</w:t>
      </w:r>
    </w:p>
    <w:p>
      <w:pPr>
        <w:pStyle w:val="Style10"/>
        <w:keepNext w:val="0"/>
        <w:keepLines w:val="0"/>
        <w:widowControl w:val="0"/>
        <w:shd w:val="clear" w:color="auto" w:fill="auto"/>
        <w:bidi w:val="0"/>
        <w:spacing w:before="0" w:after="80" w:line="240" w:lineRule="auto"/>
        <w:ind w:left="1140" w:right="0" w:firstLine="0"/>
        <w:jc w:val="left"/>
      </w:pPr>
      <w:r>
        <w:rPr>
          <w:color w:val="000000"/>
          <w:spacing w:val="0"/>
          <w:w w:val="100"/>
          <w:position w:val="0"/>
        </w:rPr>
        <w:t>А22.26.017</w:t>
      </w:r>
    </w:p>
    <w:p>
      <w:pPr>
        <w:pStyle w:val="Style10"/>
        <w:keepNext w:val="0"/>
        <w:keepLines w:val="0"/>
        <w:widowControl w:val="0"/>
        <w:shd w:val="clear" w:color="auto" w:fill="auto"/>
        <w:tabs>
          <w:tab w:pos="4440" w:val="left"/>
          <w:tab w:pos="6221" w:val="left"/>
        </w:tabs>
        <w:bidi w:val="0"/>
        <w:spacing w:before="0" w:after="0" w:line="240" w:lineRule="auto"/>
        <w:ind w:left="0" w:right="0" w:firstLine="240"/>
        <w:jc w:val="left"/>
      </w:pPr>
      <w:r>
        <w:rPr>
          <w:color w:val="000000"/>
          <w:spacing w:val="0"/>
          <w:w w:val="100"/>
          <w:position w:val="0"/>
        </w:rPr>
        <w:t>А16.26.046.001, А16.26.046.002,</w:t>
        <w:tab/>
        <w:t>-</w:t>
        <w:tab/>
        <w:t>2,33</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А16.26.049, А16.26.049.001,</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А16.26.049.002, А16.26.049.003,</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А16.26.049.004, А16.26.049.005,</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А16.26.050, А16.26.064.001,</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А16.26.080, А16.26.085, А16.26.089,</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А16.26.089.002, А16.26.090,</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А16.26.093.001, А16.26.135,</w:t>
      </w:r>
    </w:p>
    <w:p>
      <w:pPr>
        <w:pStyle w:val="Style10"/>
        <w:keepNext w:val="0"/>
        <w:keepLines w:val="0"/>
        <w:widowControl w:val="0"/>
        <w:shd w:val="clear" w:color="auto" w:fill="auto"/>
        <w:bidi w:val="0"/>
        <w:spacing w:before="0" w:after="80" w:line="240" w:lineRule="auto"/>
        <w:ind w:left="1140" w:right="0" w:firstLine="0"/>
        <w:jc w:val="left"/>
      </w:pPr>
      <w:r>
        <w:rPr>
          <w:color w:val="000000"/>
          <w:spacing w:val="0"/>
          <w:w w:val="100"/>
          <w:position w:val="0"/>
        </w:rPr>
        <w:t>А16.26.152</w:t>
      </w:r>
    </w:p>
    <w:p>
      <w:pPr>
        <w:pStyle w:val="Style10"/>
        <w:keepNext w:val="0"/>
        <w:keepLines w:val="0"/>
        <w:widowControl w:val="0"/>
        <w:shd w:val="clear" w:color="auto" w:fill="auto"/>
        <w:bidi w:val="0"/>
        <w:spacing w:before="0" w:after="80" w:line="240" w:lineRule="auto"/>
        <w:ind w:left="0" w:right="0" w:firstLine="0"/>
        <w:jc w:val="right"/>
        <w:sectPr>
          <w:headerReference w:type="default" r:id="rId463"/>
          <w:footerReference w:type="default" r:id="rId464"/>
          <w:headerReference w:type="even" r:id="rId465"/>
          <w:footerReference w:type="even" r:id="rId466"/>
          <w:footnotePr>
            <w:pos w:val="pageBottom"/>
            <w:numFmt w:val="decimal"/>
            <w:numStart w:val="2"/>
            <w:numRestart w:val="continuous"/>
            <w15:footnoteColumns w:val="1"/>
          </w:footnotePr>
          <w:pgSz w:w="9163" w:h="11909"/>
          <w:pgMar w:top="1152" w:right="1711" w:bottom="1152" w:left="828" w:header="0" w:footer="3" w:gutter="0"/>
          <w:cols w:space="720"/>
          <w:noEndnote/>
          <w:rtlGutter w:val="0"/>
          <w:docGrid w:linePitch="360"/>
        </w:sectPr>
      </w:pPr>
      <w:r>
        <w:rPr>
          <w:color w:val="000000"/>
          <w:spacing w:val="0"/>
          <w:w w:val="100"/>
          <w:position w:val="0"/>
        </w:rPr>
        <w:t>0,51</w:t>
      </w:r>
    </w:p>
    <w:tbl>
      <w:tblPr>
        <w:tblOverlap w:val="never"/>
        <w:jc w:val="right"/>
        <w:tblLayout w:type="fixed"/>
      </w:tblPr>
      <w:tblGrid>
        <w:gridCol w:w="974"/>
        <w:gridCol w:w="864"/>
        <w:gridCol w:w="2482"/>
        <w:gridCol w:w="4176"/>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Н05.3, Н05.4, Н05.5, Н05.8, Н05.9, Н06, Н06.0, Н06.1, Н06.2, Н06.3, НЮ, Н10.0, Н10.1, </w:t>
      </w:r>
      <w:r>
        <w:rPr>
          <w:color w:val="000000"/>
          <w:spacing w:val="0"/>
          <w:w w:val="100"/>
          <w:position w:val="0"/>
        </w:rPr>
        <w:t xml:space="preserve">H10.2, </w:t>
      </w:r>
      <w:r>
        <w:rPr>
          <w:color w:val="000000"/>
          <w:spacing w:val="0"/>
          <w:w w:val="100"/>
          <w:position w:val="0"/>
        </w:rPr>
        <w:t xml:space="preserve">Н1О.З, </w:t>
      </w:r>
      <w:r>
        <w:rPr>
          <w:color w:val="000000"/>
          <w:spacing w:val="0"/>
          <w:w w:val="100"/>
          <w:position w:val="0"/>
        </w:rPr>
        <w:t xml:space="preserve">H10.4, H10.5, H10.8, H10.9, </w:t>
      </w:r>
      <w:r>
        <w:rPr>
          <w:color w:val="000000"/>
          <w:spacing w:val="0"/>
          <w:w w:val="100"/>
          <w:position w:val="0"/>
        </w:rPr>
        <w:t xml:space="preserve">НИ, Н11.0, </w:t>
      </w:r>
      <w:r>
        <w:rPr>
          <w:color w:val="000000"/>
          <w:spacing w:val="0"/>
          <w:w w:val="100"/>
          <w:position w:val="0"/>
        </w:rPr>
        <w:t xml:space="preserve">Hll.l, </w:t>
      </w:r>
      <w:r>
        <w:rPr>
          <w:color w:val="000000"/>
          <w:spacing w:val="0"/>
          <w:w w:val="100"/>
          <w:position w:val="0"/>
        </w:rPr>
        <w:t>Н11.2, Н11.3, Н11.4, Н11.8, Н11.9, Н13, Н13.0, Н13.1, Н13.2, Н13.3, Н13.8, Н15, Н15.0, Н15.1, Н15.8, Н15.9, Н16, Н16.0, Н16.1, Н16.2, Н16.3, Н16.4, Н16.8, Н16.9, Н17, Н17.0, Н17.1, Н17.8, Н17.9, Н18, Н18.0, Н18.1, Н18.2, Н18.3, Н18.4, Н18.5, Н18.6, Н18.7, Н18.8, Н18.9, Н19, Н19.0, Н19.1, Н19.2, Н19.3, Н19.8, Н20, Н20.0, Н20.1, Н20.2, Н20.8, Н20.9, Н21, Н21.0, Н21.1, Н21.2, Н21.3, Н21.4, Н21.5, Н21.8, Н21.9, Н22, Н22.0, Н22.1, Н22.8, Н25, Н25.0, Н25.1, Н25.2, Н25.8, Н25.9, Н26, Н26.0, Н26.1, Н26.2, Н26.3, Н26.4, Н26.8, Н26.9, Н27, Н27.0, Н27.1, Н27.8, Н27.9, Н28, Н28.0, Н28.1, Н28.2, Н28.8, НЗО, НЗО.О, НЗО.1, Н30.2, НЗО.8, НЗО.9, Н31, Н31.0, Н31.1, Н31.2, Н31.3, Н31.4, Н31.8, Н31.9, Н32, Н32.0, Н32.8, НЗЗ, НЗЗ.О, Н33.1, Н33.2, НЗЗ.З, Н33.4, Н33.5, Н34, Н34.0, Н34.1, Н34.2, Н34.8, Н34.9, Н35, Н35.О, Н35.1, Н35.2, Н35.3, Н35.4, Н35.5, Н35.6, Н35.7, Н35.8, Н35.9, Н36, Н36.0, Н36.8, Н40, Н40.0, Н40.1, Н40.2, Н40.3, Н40.4, Н40.5, Н40.6, Н40.8, Н40.9, Н42, Н42.0, Н42.8, Н43, Н43.0, Н43.1, Н43.2, Н43.3, Н43.8, Н43.9, Н44, Н44.0, Н44.1, Н44.2, Н44.3, Н44.4, Н44.5, Н44.6, Н44.7, Н44.8, Н44.9, Н45, Н45.0, Н45.1, Н45.8, Н46, Н47, Н47.0, Н47.1, Н47.2, Н47.3,</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Н47.4, Н47.5, Н47.6, Н47.7, Н48, Н48.0, Н48.1, Н48.8, Н49, Н49.0, Н49.1, Н49.2, Н49.3, Н49.4, Н49.8, Н49.9, Н5О, Н5О.О, Н5О.1, Н50.2, Н5О.З, Н50.4, Н5О.5, Н50.6, Н50.8, Н50.9, Н51, Н51.О, Н51.1, Н51.2, Н51.8, Н51.9, Н52, Н52.0, Н52.1, Н52.2, Н52.3, Н52.4, Н52.5, Н52.6, Н52.7, Н53, Н53.О, Н53.1, Н53.2, Н53.3, Н53.4, Н53.5,</w:t>
      </w:r>
    </w:p>
    <w:p>
      <w:pPr>
        <w:pStyle w:val="Style10"/>
        <w:keepNext w:val="0"/>
        <w:keepLines w:val="0"/>
        <w:widowControl w:val="0"/>
        <w:shd w:val="clear" w:color="auto" w:fill="auto"/>
        <w:bidi w:val="0"/>
        <w:spacing w:before="0" w:after="0" w:line="240" w:lineRule="auto"/>
        <w:ind w:left="0" w:right="0" w:firstLine="0"/>
        <w:jc w:val="both"/>
        <w:sectPr>
          <w:footnotePr>
            <w:pos w:val="pageBottom"/>
            <w:numFmt w:val="decimal"/>
            <w:numStart w:val="2"/>
            <w:numRestart w:val="continuous"/>
            <w15:footnoteColumns w:val="1"/>
          </w:footnotePr>
          <w:pgSz w:w="9163" w:h="11909"/>
          <w:pgMar w:top="1133" w:right="122" w:bottom="1133" w:left="5023" w:header="0" w:footer="3" w:gutter="0"/>
          <w:cols w:space="720"/>
          <w:noEndnote/>
          <w:rtlGutter w:val="0"/>
          <w:docGrid w:linePitch="360"/>
        </w:sectPr>
      </w:pPr>
      <w:r>
        <w:rPr>
          <w:color w:val="000000"/>
          <w:spacing w:val="0"/>
          <w:w w:val="100"/>
          <w:position w:val="0"/>
        </w:rPr>
        <w:t>Н53.6, Н53.8, Н53.9, Н54, Н54.0, Н54.1, Н54.2, Н54.3, Н54.4, Н54.5, Н54.6, Н54.9, Н55, Н57,</w:t>
      </w:r>
    </w:p>
    <w:p>
      <w:pPr>
        <w:widowControl w:val="0"/>
        <w:spacing w:line="1" w:lineRule="exact"/>
      </w:pPr>
      <w:r>
        <mc:AlternateContent>
          <mc:Choice Requires="wps">
            <w:drawing>
              <wp:anchor distT="0" distB="0" distL="114300" distR="114300" simplePos="0" relativeHeight="125830102" behindDoc="0" locked="0" layoutInCell="1" allowOverlap="1">
                <wp:simplePos x="0" y="0"/>
                <wp:positionH relativeFrom="page">
                  <wp:posOffset>2845435</wp:posOffset>
                </wp:positionH>
                <wp:positionV relativeFrom="paragraph">
                  <wp:posOffset>12700</wp:posOffset>
                </wp:positionV>
                <wp:extent cx="1118870" cy="460375"/>
                <wp:wrapSquare wrapText="bothSides"/>
                <wp:docPr id="1583" name="Shape 1583"/>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609" type="#_x0000_t202" style="position:absolute;margin-left:224.05000000000001pt;margin-top:1.pt;width:88.100000000000009pt;height:36.25pt;z-index:-12582865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104" behindDoc="0" locked="0" layoutInCell="1" allowOverlap="1">
                <wp:simplePos x="0" y="0"/>
                <wp:positionH relativeFrom="page">
                  <wp:posOffset>4192270</wp:posOffset>
                </wp:positionH>
                <wp:positionV relativeFrom="paragraph">
                  <wp:posOffset>12700</wp:posOffset>
                </wp:positionV>
                <wp:extent cx="875030" cy="463550"/>
                <wp:wrapSquare wrapText="bothSides"/>
                <wp:docPr id="1585" name="Shape 1585"/>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611" type="#_x0000_t202" style="position:absolute;margin-left:330.10000000000002pt;margin-top:1.pt;width:68.900000000000006pt;height:36.5pt;z-index:-12582864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pgSz w:w="9163" w:h="11909"/>
          <w:pgMar w:top="1152" w:right="5043" w:bottom="1152" w:left="857" w:header="0" w:footer="3"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headerReference w:type="default" r:id="rId467"/>
          <w:footerReference w:type="default" r:id="rId468"/>
          <w:headerReference w:type="even" r:id="rId469"/>
          <w:footerReference w:type="even" r:id="rId470"/>
          <w:footnotePr>
            <w:pos w:val="pageBottom"/>
            <w:numFmt w:val="decimal"/>
            <w:numStart w:val="2"/>
            <w:numRestart w:val="continuous"/>
            <w15:footnoteColumns w:val="1"/>
          </w:footnotePr>
          <w:pgSz w:w="16840" w:h="11900" w:orient="landscape"/>
          <w:pgMar w:top="1100" w:right="548" w:bottom="1324" w:left="582" w:header="0" w:footer="896"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4440" w:right="0" w:hanging="80"/>
        <w:jc w:val="left"/>
      </w:pPr>
      <w:r>
        <w:rPr>
          <w:color w:val="000000"/>
          <w:spacing w:val="0"/>
          <w:w w:val="100"/>
          <w:position w:val="0"/>
        </w:rPr>
        <w:t>H57.0, H57.1, H57.8, H57.9, H58, H58.0, H58.1, H58.8, H59, H59.0, H59.8, H59.9, P39.1, Q10,</w:t>
      </w:r>
    </w:p>
    <w:p>
      <w:pPr>
        <w:pStyle w:val="Style10"/>
        <w:keepNext w:val="0"/>
        <w:keepLines w:val="0"/>
        <w:widowControl w:val="0"/>
        <w:shd w:val="clear" w:color="auto" w:fill="auto"/>
        <w:bidi w:val="0"/>
        <w:spacing w:before="0" w:after="0" w:line="240" w:lineRule="auto"/>
        <w:ind w:left="4580" w:right="0" w:firstLine="0"/>
        <w:jc w:val="left"/>
      </w:pPr>
      <w:r>
        <w:rPr>
          <w:color w:val="000000"/>
          <w:spacing w:val="0"/>
          <w:w w:val="100"/>
          <w:position w:val="0"/>
        </w:rPr>
        <w:t>Q10.0, Q10.1, Q10.2, Q10.3, Q10.4, Q10.5,</w:t>
      </w:r>
    </w:p>
    <w:p>
      <w:pPr>
        <w:pStyle w:val="Style10"/>
        <w:keepNext w:val="0"/>
        <w:keepLines w:val="0"/>
        <w:widowControl w:val="0"/>
        <w:shd w:val="clear" w:color="auto" w:fill="auto"/>
        <w:bidi w:val="0"/>
        <w:spacing w:before="0" w:after="100" w:line="240" w:lineRule="auto"/>
        <w:ind w:left="4360" w:right="0" w:firstLine="0"/>
        <w:jc w:val="both"/>
      </w:pPr>
      <w:r>
        <w:rPr>
          <w:color w:val="000000"/>
          <w:spacing w:val="0"/>
          <w:w w:val="100"/>
          <w:position w:val="0"/>
        </w:rPr>
        <w:t>Q10.6, Q10.7, Q11, Q11.0, Q11.1, Q11.2, Q11.3, Q12, Q12.0, Q12.1, Q12.2, Q12.3, Q12.4, Q12.8, Q12.9, Q13, Q13.0, Q13.1, Q13.2, Q13.3, Q13.4, Q13.5, Q13.8, Q13.9, Q14, Q14.0, Q14.1, Q14.2, Q14.3, Q14.8, Q14.9, Q15, Q15.0, Q15.8, Q15.9</w:t>
      </w:r>
    </w:p>
    <w:p>
      <w:pPr>
        <w:pStyle w:val="Style10"/>
        <w:keepNext w:val="0"/>
        <w:keepLines w:val="0"/>
        <w:widowControl w:val="0"/>
        <w:shd w:val="clear" w:color="auto" w:fill="auto"/>
        <w:tabs>
          <w:tab w:pos="1099" w:val="left"/>
          <w:tab w:pos="1790" w:val="left"/>
          <w:tab w:pos="4363" w:val="left"/>
          <w:tab w:pos="10166" w:val="left"/>
          <w:tab w:pos="13032" w:val="left"/>
          <w:tab w:pos="14813" w:val="left"/>
        </w:tabs>
        <w:bidi w:val="0"/>
        <w:spacing w:before="0" w:after="0" w:line="240" w:lineRule="auto"/>
        <w:ind w:left="0" w:right="0" w:firstLine="0"/>
        <w:jc w:val="left"/>
      </w:pPr>
      <w:r>
        <w:rPr>
          <w:color w:val="000000"/>
          <w:spacing w:val="0"/>
          <w:w w:val="100"/>
          <w:position w:val="0"/>
        </w:rPr>
        <w:t>st21.008</w:t>
        <w:tab/>
      </w:r>
      <w:r>
        <w:rPr>
          <w:color w:val="000000"/>
          <w:spacing w:val="0"/>
          <w:w w:val="100"/>
          <w:position w:val="0"/>
        </w:rPr>
        <w:t>222</w:t>
        <w:tab/>
        <w:t>Травмы глаза</w:t>
        <w:tab/>
      </w:r>
      <w:r>
        <w:rPr>
          <w:color w:val="000000"/>
          <w:spacing w:val="0"/>
          <w:w w:val="100"/>
          <w:position w:val="0"/>
        </w:rPr>
        <w:t>S00.1, S00.2, S01.1, S02.3, S02.30, S02.31, S04,</w:t>
        <w:tab/>
      </w:r>
      <w:r>
        <w:rPr>
          <w:color w:val="000000"/>
          <w:spacing w:val="0"/>
          <w:w w:val="100"/>
          <w:position w:val="0"/>
        </w:rPr>
        <w:t>-</w:t>
        <w:tab/>
        <w:t>-</w:t>
        <w:tab/>
        <w:t>0,66</w:t>
      </w:r>
    </w:p>
    <w:p>
      <w:pPr>
        <w:pStyle w:val="Style10"/>
        <w:keepNext w:val="0"/>
        <w:keepLines w:val="0"/>
        <w:widowControl w:val="0"/>
        <w:shd w:val="clear" w:color="auto" w:fill="auto"/>
        <w:bidi w:val="0"/>
        <w:spacing w:before="0" w:after="0" w:line="240" w:lineRule="auto"/>
        <w:ind w:left="4440" w:right="0" w:firstLine="0"/>
        <w:jc w:val="left"/>
      </w:pPr>
      <w:r>
        <w:rPr>
          <w:color w:val="000000"/>
          <w:spacing w:val="0"/>
          <w:w w:val="100"/>
          <w:position w:val="0"/>
        </w:rPr>
        <w:t>S04.0, S05, S05.0, S05.1, S05.2, S05.3, S05.4,</w:t>
      </w:r>
    </w:p>
    <w:p>
      <w:pPr>
        <w:pStyle w:val="Style10"/>
        <w:keepNext w:val="0"/>
        <w:keepLines w:val="0"/>
        <w:widowControl w:val="0"/>
        <w:shd w:val="clear" w:color="auto" w:fill="auto"/>
        <w:bidi w:val="0"/>
        <w:spacing w:before="0" w:after="0" w:line="240" w:lineRule="auto"/>
        <w:ind w:left="4440" w:right="0" w:firstLine="0"/>
        <w:jc w:val="left"/>
      </w:pPr>
      <w:r>
        <w:rPr>
          <w:color w:val="000000"/>
          <w:spacing w:val="0"/>
          <w:w w:val="100"/>
          <w:position w:val="0"/>
        </w:rPr>
        <w:t>S05.5, S05.6, S05.7, S05.8, S05.9, T15, T15.0,</w:t>
      </w:r>
    </w:p>
    <w:p>
      <w:pPr>
        <w:pStyle w:val="Style10"/>
        <w:keepNext w:val="0"/>
        <w:keepLines w:val="0"/>
        <w:widowControl w:val="0"/>
        <w:shd w:val="clear" w:color="auto" w:fill="auto"/>
        <w:bidi w:val="0"/>
        <w:spacing w:before="0" w:after="0" w:line="240" w:lineRule="auto"/>
        <w:ind w:left="4440" w:right="0" w:firstLine="0"/>
        <w:jc w:val="left"/>
      </w:pPr>
      <w:r>
        <w:rPr>
          <w:color w:val="000000"/>
          <w:spacing w:val="0"/>
          <w:w w:val="100"/>
          <w:position w:val="0"/>
        </w:rPr>
        <w:t>T15.1, T15.8, T15.9, T26, T26.0, T26.1, T26.2,</w:t>
      </w:r>
    </w:p>
    <w:p>
      <w:pPr>
        <w:pStyle w:val="Style10"/>
        <w:keepNext w:val="0"/>
        <w:keepLines w:val="0"/>
        <w:widowControl w:val="0"/>
        <w:shd w:val="clear" w:color="auto" w:fill="auto"/>
        <w:bidi w:val="0"/>
        <w:spacing w:before="0" w:after="0" w:line="240" w:lineRule="auto"/>
        <w:ind w:left="4360" w:right="0" w:firstLine="0"/>
        <w:jc w:val="left"/>
      </w:pPr>
      <w:r>
        <w:rPr>
          <w:color w:val="000000"/>
          <w:spacing w:val="0"/>
          <w:w w:val="100"/>
          <w:position w:val="0"/>
        </w:rPr>
        <w:t>T26.3, T26.4, T26.5, T26.6, T26.7, T26.8, T26.9,</w:t>
      </w:r>
    </w:p>
    <w:p>
      <w:pPr>
        <w:pStyle w:val="Style10"/>
        <w:keepNext w:val="0"/>
        <w:keepLines w:val="0"/>
        <w:widowControl w:val="0"/>
        <w:shd w:val="clear" w:color="auto" w:fill="auto"/>
        <w:bidi w:val="0"/>
        <w:spacing w:before="0" w:after="100" w:line="240" w:lineRule="auto"/>
        <w:ind w:left="5520" w:right="0" w:firstLine="0"/>
        <w:jc w:val="left"/>
      </w:pPr>
      <w:r>
        <mc:AlternateContent>
          <mc:Choice Requires="wps">
            <w:drawing>
              <wp:anchor distT="0" distB="0" distL="114300" distR="114300" simplePos="0" relativeHeight="125830106" behindDoc="0" locked="0" layoutInCell="1" allowOverlap="1">
                <wp:simplePos x="0" y="0"/>
                <wp:positionH relativeFrom="page">
                  <wp:posOffset>369570</wp:posOffset>
                </wp:positionH>
                <wp:positionV relativeFrom="paragraph">
                  <wp:posOffset>228600</wp:posOffset>
                </wp:positionV>
                <wp:extent cx="9662160" cy="859790"/>
                <wp:wrapTopAndBottom/>
                <wp:docPr id="1591" name="Shape 1591"/>
                <a:graphic xmlns:a="http://schemas.openxmlformats.org/drawingml/2006/main">
                  <a:graphicData uri="http://schemas.microsoft.com/office/word/2010/wordprocessingShape">
                    <wps:wsp>
                      <wps:cNvSpPr txBox="1"/>
                      <wps:spPr>
                        <a:xfrm>
                          <a:ext cx="9662160" cy="859790"/>
                        </a:xfrm>
                        <a:prstGeom prst="rect"/>
                        <a:noFill/>
                      </wps:spPr>
                      <wps:txbx>
                        <w:txbxContent>
                          <w:tbl>
                            <w:tblPr>
                              <w:tblOverlap w:val="never"/>
                              <w:jc w:val="left"/>
                              <w:tblLayout w:type="fixed"/>
                            </w:tblPr>
                            <w:tblGrid>
                              <w:gridCol w:w="912"/>
                              <w:gridCol w:w="701"/>
                              <w:gridCol w:w="2515"/>
                              <w:gridCol w:w="5198"/>
                              <w:gridCol w:w="1915"/>
                              <w:gridCol w:w="3130"/>
                              <w:gridCol w:w="845"/>
                            </w:tblGrid>
                            <w:tr>
                              <w:trPr>
                                <w:tblHeader/>
                                <w:trHeight w:val="2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st22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22</w:t>
                                  </w:r>
                                </w:p>
                              </w:tc>
                              <w:tc>
                                <w:tcPr>
                                  <w:gridSpan w:val="3"/>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Педиатрия</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0,80</w:t>
                                  </w:r>
                                </w:p>
                              </w:tc>
                            </w:tr>
                            <w:tr>
                              <w:trPr>
                                <w:trHeight w:val="54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st22.001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223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Нарушения всасывания, дети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360" w:right="0" w:firstLine="0"/>
                                    <w:jc w:val="left"/>
                                    <w:rPr>
                                      <w:sz w:val="20"/>
                                      <w:szCs w:val="20"/>
                                    </w:rPr>
                                  </w:pPr>
                                  <w:r>
                                    <w:rPr>
                                      <w:color w:val="000000"/>
                                      <w:spacing w:val="0"/>
                                      <w:w w:val="100"/>
                                      <w:position w:val="0"/>
                                      <w:sz w:val="20"/>
                                      <w:szCs w:val="20"/>
                                    </w:rPr>
                                    <w:t>K90.4, K90.8, K90.9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860"/>
                                    <w:jc w:val="left"/>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440" w:firstLine="0"/>
                                    <w:jc w:val="righ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1,11</w:t>
                                  </w:r>
                                </w:p>
                              </w:tc>
                            </w:tr>
                            <w:tr>
                              <w:trPr>
                                <w:trHeight w:val="52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st22.002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224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Другие болезни органов пищеварения, дети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40" w:right="0" w:firstLine="0"/>
                                    <w:jc w:val="center"/>
                                    <w:rPr>
                                      <w:sz w:val="20"/>
                                      <w:szCs w:val="20"/>
                                    </w:rPr>
                                  </w:pPr>
                                  <w:r>
                                    <w:rPr>
                                      <w:color w:val="000000"/>
                                      <w:spacing w:val="0"/>
                                      <w:w w:val="100"/>
                                      <w:position w:val="0"/>
                                      <w:sz w:val="20"/>
                                      <w:szCs w:val="20"/>
                                    </w:rPr>
                                    <w:t>I85, I85.0, I85.9, I86.4, I98.2, I98.3, K35, K35.2, K35.3, K35.8, K36, K37, K38, K38.0, K38.1,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860"/>
                                    <w:jc w:val="left"/>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440" w:firstLine="0"/>
                                    <w:jc w:val="righ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0,39</w:t>
                                  </w:r>
                                </w:p>
                              </w:tc>
                            </w:tr>
                          </w:tbl>
                          <w:p>
                            <w:pPr>
                              <w:widowControl w:val="0"/>
                              <w:spacing w:line="1" w:lineRule="exact"/>
                            </w:pPr>
                          </w:p>
                        </w:txbxContent>
                      </wps:txbx>
                      <wps:bodyPr lIns="0" tIns="0" rIns="0" bIns="0">
                        <a:noAutoFit/>
                      </wps:bodyPr>
                    </wps:wsp>
                  </a:graphicData>
                </a:graphic>
              </wp:anchor>
            </w:drawing>
          </mc:Choice>
          <mc:Fallback>
            <w:pict>
              <v:shape id="_x0000_s2617" type="#_x0000_t202" style="position:absolute;margin-left:29.100000000000001pt;margin-top:18.pt;width:760.80000000000007pt;height:67.700000000000003pt;z-index:-125828647;mso-wrap-distance-left:9.pt;mso-wrap-distance-right:9.pt;mso-position-horizontal-relative:page" filled="f" stroked="f">
                <v:textbox inset="0,0,0,0">
                  <w:txbxContent>
                    <w:tbl>
                      <w:tblPr>
                        <w:tblOverlap w:val="never"/>
                        <w:jc w:val="left"/>
                        <w:tblLayout w:type="fixed"/>
                      </w:tblPr>
                      <w:tblGrid>
                        <w:gridCol w:w="912"/>
                        <w:gridCol w:w="701"/>
                        <w:gridCol w:w="2515"/>
                        <w:gridCol w:w="5198"/>
                        <w:gridCol w:w="1915"/>
                        <w:gridCol w:w="3130"/>
                        <w:gridCol w:w="845"/>
                      </w:tblGrid>
                      <w:tr>
                        <w:trPr>
                          <w:tblHeader/>
                          <w:trHeight w:val="2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st22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22</w:t>
                            </w:r>
                          </w:p>
                        </w:tc>
                        <w:tc>
                          <w:tcPr>
                            <w:gridSpan w:val="3"/>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Педиатрия</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0,80</w:t>
                            </w:r>
                          </w:p>
                        </w:tc>
                      </w:tr>
                      <w:tr>
                        <w:trPr>
                          <w:trHeight w:val="54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st22.001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223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Нарушения всасывания, дети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360" w:right="0" w:firstLine="0"/>
                              <w:jc w:val="left"/>
                              <w:rPr>
                                <w:sz w:val="20"/>
                                <w:szCs w:val="20"/>
                              </w:rPr>
                            </w:pPr>
                            <w:r>
                              <w:rPr>
                                <w:color w:val="000000"/>
                                <w:spacing w:val="0"/>
                                <w:w w:val="100"/>
                                <w:position w:val="0"/>
                                <w:sz w:val="20"/>
                                <w:szCs w:val="20"/>
                              </w:rPr>
                              <w:t>K90.4, K90.8, K90.9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860"/>
                              <w:jc w:val="left"/>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440" w:firstLine="0"/>
                              <w:jc w:val="righ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1,11</w:t>
                            </w:r>
                          </w:p>
                        </w:tc>
                      </w:tr>
                      <w:tr>
                        <w:trPr>
                          <w:trHeight w:val="52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st22.002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224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Другие болезни органов пищеварения, дети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40" w:right="0" w:firstLine="0"/>
                              <w:jc w:val="center"/>
                              <w:rPr>
                                <w:sz w:val="20"/>
                                <w:szCs w:val="20"/>
                              </w:rPr>
                            </w:pPr>
                            <w:r>
                              <w:rPr>
                                <w:color w:val="000000"/>
                                <w:spacing w:val="0"/>
                                <w:w w:val="100"/>
                                <w:position w:val="0"/>
                                <w:sz w:val="20"/>
                                <w:szCs w:val="20"/>
                              </w:rPr>
                              <w:t>I85, I85.0, I85.9, I86.4, I98.2, I98.3, K35, K35.2, K35.3, K35.8, K36, K37, K38, K38.0, K38.1,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860"/>
                              <w:jc w:val="left"/>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440" w:firstLine="0"/>
                              <w:jc w:val="righ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0,39</w:t>
                            </w:r>
                          </w:p>
                        </w:tc>
                      </w:tr>
                    </w:tbl>
                    <w:p>
                      <w:pPr>
                        <w:widowControl w:val="0"/>
                        <w:spacing w:line="1" w:lineRule="exact"/>
                      </w:pPr>
                    </w:p>
                  </w:txbxContent>
                </v:textbox>
                <w10:wrap type="topAndBottom" anchorx="page"/>
              </v:shape>
            </w:pict>
          </mc:Fallback>
        </mc:AlternateContent>
      </w:r>
      <w:r>
        <w:rPr>
          <w:color w:val="000000"/>
          <w:spacing w:val="0"/>
          <w:w w:val="100"/>
          <w:position w:val="0"/>
        </w:rPr>
        <w:t>T85.2, T85.3, T90.4</w:t>
      </w:r>
    </w:p>
    <w:p>
      <w:pPr>
        <w:pStyle w:val="Style10"/>
        <w:keepNext w:val="0"/>
        <w:keepLines w:val="0"/>
        <w:widowControl w:val="0"/>
        <w:shd w:val="clear" w:color="auto" w:fill="auto"/>
        <w:bidi w:val="0"/>
        <w:spacing w:before="0" w:after="100" w:line="240" w:lineRule="auto"/>
        <w:ind w:left="4360" w:right="0" w:firstLine="0"/>
        <w:jc w:val="both"/>
        <w:sectPr>
          <w:footnotePr>
            <w:pos w:val="pageBottom"/>
            <w:numFmt w:val="decimal"/>
            <w:numStart w:val="2"/>
            <w:numRestart w:val="continuous"/>
            <w15:footnoteColumns w:val="1"/>
          </w:footnotePr>
          <w:type w:val="continuous"/>
          <w:pgSz w:w="16840" w:h="11900" w:orient="landscape"/>
          <w:pgMar w:top="1149" w:right="1043" w:bottom="1149" w:left="582" w:header="0" w:footer="3" w:gutter="0"/>
          <w:cols w:space="720"/>
          <w:noEndnote/>
          <w:rtlGutter w:val="0"/>
          <w:docGrid w:linePitch="360"/>
        </w:sectPr>
      </w:pPr>
      <w:r>
        <w:rPr>
          <w:color w:val="000000"/>
          <w:spacing w:val="0"/>
          <w:w w:val="100"/>
          <w:position w:val="0"/>
        </w:rPr>
        <w:t>K38.2, K38.3, K38.8, K38.9, K40, K40.0, K40.1, K40.2, K40.3, K40.4, K40.9, K41, K41.0, K41.1, K41.2, K41.3, K41.4, K41.9, K42, K42.0, K42.1, K42.9, K43, K43.0, K43.1, K43.2, K43.3, K43.4, K43.5, K43.6, K43.7, K43.9, K44, K44.0, K44.1, K44.9, K45, K45.0, K45.1, K45.8, K46, K46.0, K46.1, K46.9, K52, K52.0, K52.1, K52.2, K52.3, K52.8, K52.9, K55, K55.0, K55.1, K55.2, K55.3, K55.8, K55.9, K56, K56.0, K56.1, K56.2, K56.3, K56.4, K56.5, K56.6, K56.7, K57, K57.0, K57.1, K57.2, K57.3, K57.4, K57.5, K57.8, K57.9, K58, K58.1, K58.2, K58.3, K58.8, K59, K59.0, K59.1, K59.2, K59.3, K59.4, K59.8, K59.9, K60, K60.0, K60.1, K60.2, K60.3, K60.4, K60.5, K61, K61.0, K61.1, K61.2, K61.3, K61.4, K62, K62.0, K62.1, K62.2, K62.3, K62.4, K62.5, K62.6, K62.7,</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315" w:left="582" w:header="0" w:footer="887"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K62.8, K62.9, K63, K63.0, K63.1, K63.2, K63.3, K63.4, K63.8, K63.9, K64, K64.0, K64.1, K64.2, K64.3, K64.4, K64.5, K64.8, K64.9, K65, K65.0, K65.8, K65.9, K66, K66.0, K66.1, K66.2, K66.8, K66.9, K67, K67.0, K67.1, K67.2, K67.3, K67.8, K90, K90.0, K90.1, K90.2, K90.3, K91, K91.0,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K91.1, K91.2, K91.3, K91.4, K91.8, K91.9, K92, K92.0, K92.1, K92.2, K92.8, K92.9, K93, K93.0, K93.1, K93.8, Q39, Q39.0, Q39.1, Q39.2, Q39.3, Q39.4, Q39.5, Q39.6, Q39.8, Q39.9, Q40, Q40.0, Q40.1, Q40.2, Q40.3, Q40.8, Q40.9, Q41, Q41.0, Q41.1, Q41.2, Q41.8, Q41.9, Q42, Q42.0, Q42.1, Q42.2, Q42.3, Q42.8, Q42.9, Q43, Q43.0, Q43.1, Q43.2, Q43.3, Q43.4, Q43.5, Q43.6, Q43.7,</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Q43.8, Q43.9, Q45.8, Q45.9, Q89.3, R10, R10.0,</w:t>
        <w:br/>
        <w:t>R10.1, R10.2, R10.3, R10.4, R11, R12, R13, R14,</w:t>
        <w:br/>
        <w:t>R15, R19, R19.0, R19.1, R19.2, R19.3, R19.4,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R19.5, R19.6, R19.8, R85, R85.0, R85.1, R85.2,</w:t>
        <w:br/>
        <w:t>R85.3, R85.4, R85.5, R85.6, R85.7, R85.8, R85.9,</w:t>
        <w:br/>
        <w:t>R93.3, R93.5, S36, S36.0, S36.00, S36.01, S36.3,</w:t>
        <w:br/>
        <w:t>S36.30, S36.31, S36.4, S36.40, S36.41, S36.5,</w:t>
        <w:br/>
        <w:t>S36.50, S36.51, S36.6, S36.60, S36.61, S36.7,</w:t>
        <w:br/>
        <w:t>S36.70, S36.71, S36.8, S36.80, S36.81, S36.9,</w:t>
        <w:br/>
        <w:t>S36.90, S36.91, T18, T18.0, T18.1, T18.2, T18.3,</w:t>
        <w:br/>
        <w:t>T18.4, T18.5, T18.8, T18.9, T28.0, T28.4, T28.5,</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9" w:right="7882" w:bottom="1315" w:left="4882" w:header="0" w:footer="3" w:gutter="0"/>
          <w:cols w:space="720"/>
          <w:noEndnote/>
          <w:rtlGutter w:val="0"/>
          <w:docGrid w:linePitch="360"/>
        </w:sectPr>
      </w:pPr>
      <w:r>
        <w:rPr>
          <w:color w:val="000000"/>
          <w:spacing w:val="0"/>
          <w:w w:val="100"/>
          <w:position w:val="0"/>
        </w:rPr>
        <w:t>T85.5, T85.6, T91.5</w:t>
      </w:r>
    </w:p>
    <w:tbl>
      <w:tblPr>
        <w:tblOverlap w:val="never"/>
        <w:jc w:val="left"/>
        <w:tblLayout w:type="fixed"/>
      </w:tblPr>
      <w:tblGrid>
        <w:gridCol w:w="912"/>
        <w:gridCol w:w="706"/>
        <w:gridCol w:w="2482"/>
        <w:gridCol w:w="4574"/>
      </w:tblGrid>
      <w:tr>
        <w:trPr>
          <w:trHeight w:val="730" w:hRule="exact"/>
        </w:trPr>
        <w:tc>
          <w:tcPr>
            <w:tcBorders/>
            <w:shd w:val="clear" w:color="auto" w:fill="FFFFFF"/>
            <w:vAlign w:val="top"/>
          </w:tcPr>
          <w:p>
            <w:pPr>
              <w:pStyle w:val="Style21"/>
              <w:keepNext w:val="0"/>
              <w:keepLines w:val="0"/>
              <w:framePr w:w="8674" w:h="2366" w:wrap="none" w:vAnchor="text" w:hAnchor="page" w:x="583" w:y="2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st22.003</w:t>
            </w:r>
          </w:p>
        </w:tc>
        <w:tc>
          <w:tcPr>
            <w:tcBorders/>
            <w:shd w:val="clear" w:color="auto" w:fill="FFFFFF"/>
            <w:vAlign w:val="top"/>
          </w:tcPr>
          <w:p>
            <w:pPr>
              <w:pStyle w:val="Style21"/>
              <w:keepNext w:val="0"/>
              <w:keepLines w:val="0"/>
              <w:framePr w:w="8674" w:h="2366" w:wrap="none" w:vAnchor="text" w:hAnchor="page" w:x="583" w:y="25"/>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225</w:t>
            </w:r>
          </w:p>
        </w:tc>
        <w:tc>
          <w:tcPr>
            <w:tcBorders/>
            <w:shd w:val="clear" w:color="auto" w:fill="FFFFFF"/>
            <w:vAlign w:val="top"/>
          </w:tcPr>
          <w:p>
            <w:pPr>
              <w:pStyle w:val="Style21"/>
              <w:keepNext w:val="0"/>
              <w:keepLines w:val="0"/>
              <w:framePr w:w="8674" w:h="2366" w:wrap="none" w:vAnchor="text" w:hAnchor="page" w:x="583" w:y="25"/>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Воспалительные артропатии, спондилопатии, дети</w:t>
            </w:r>
          </w:p>
        </w:tc>
        <w:tc>
          <w:tcPr>
            <w:tcBorders/>
            <w:shd w:val="clear" w:color="auto" w:fill="FFFFFF"/>
            <w:vAlign w:val="top"/>
          </w:tcPr>
          <w:p>
            <w:pPr>
              <w:pStyle w:val="Style21"/>
              <w:keepNext w:val="0"/>
              <w:keepLines w:val="0"/>
              <w:framePr w:w="8674" w:h="2366" w:wrap="none" w:vAnchor="text" w:hAnchor="page" w:x="583" w:y="25"/>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M08.0, M08.1, M08.2, M08.3, M08.4, M08.8,</w:t>
            </w:r>
          </w:p>
          <w:p>
            <w:pPr>
              <w:pStyle w:val="Style21"/>
              <w:keepNext w:val="0"/>
              <w:keepLines w:val="0"/>
              <w:framePr w:w="8674" w:h="2366" w:wrap="none" w:vAnchor="text" w:hAnchor="page" w:x="583" w:y="25"/>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M08.9, M09.0, M09.1, M09.2, M09.8, M30.2, M33.0</w:t>
            </w:r>
          </w:p>
        </w:tc>
      </w:tr>
      <w:tr>
        <w:trPr>
          <w:trHeight w:val="797" w:hRule="exact"/>
        </w:trPr>
        <w:tc>
          <w:tcPr>
            <w:tcBorders/>
            <w:shd w:val="clear" w:color="auto" w:fill="FFFFFF"/>
            <w:vAlign w:val="top"/>
          </w:tcPr>
          <w:p>
            <w:pPr>
              <w:pStyle w:val="Style21"/>
              <w:keepNext w:val="0"/>
              <w:keepLines w:val="0"/>
              <w:framePr w:w="8674" w:h="2366" w:wrap="none" w:vAnchor="text" w:hAnchor="page" w:x="583" w:y="2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st22.004</w:t>
            </w:r>
          </w:p>
        </w:tc>
        <w:tc>
          <w:tcPr>
            <w:tcBorders/>
            <w:shd w:val="clear" w:color="auto" w:fill="FFFFFF"/>
            <w:vAlign w:val="top"/>
          </w:tcPr>
          <w:p>
            <w:pPr>
              <w:pStyle w:val="Style21"/>
              <w:keepNext w:val="0"/>
              <w:keepLines w:val="0"/>
              <w:framePr w:w="8674" w:h="2366" w:wrap="none" w:vAnchor="text" w:hAnchor="page" w:x="583" w:y="25"/>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226</w:t>
            </w:r>
          </w:p>
        </w:tc>
        <w:tc>
          <w:tcPr>
            <w:tcBorders/>
            <w:shd w:val="clear" w:color="auto" w:fill="FFFFFF"/>
            <w:vAlign w:val="center"/>
          </w:tcPr>
          <w:p>
            <w:pPr>
              <w:pStyle w:val="Style21"/>
              <w:keepNext w:val="0"/>
              <w:keepLines w:val="0"/>
              <w:framePr w:w="8674" w:h="2366" w:wrap="none" w:vAnchor="text" w:hAnchor="page" w:x="583" w:y="25"/>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Врожденные аномалии головного и спинного мозга, дети</w:t>
            </w:r>
          </w:p>
        </w:tc>
        <w:tc>
          <w:tcPr>
            <w:tcBorders/>
            <w:shd w:val="clear" w:color="auto" w:fill="FFFFFF"/>
            <w:vAlign w:val="center"/>
          </w:tcPr>
          <w:p>
            <w:pPr>
              <w:pStyle w:val="Style21"/>
              <w:keepNext w:val="0"/>
              <w:keepLines w:val="0"/>
              <w:framePr w:w="8674" w:h="2366" w:wrap="none" w:vAnchor="text" w:hAnchor="page" w:x="583" w:y="25"/>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Q02, Q03.0, Q03.1, Q03.8, Q04.5, Q04.6, Q04.8, Q05.0, Q05.1, Q05.2, Q05.3, Q05.5, Q05.6, Q05.7, Q05.8, Q06.1, Q06.2, Q06.3, Q06.4, Q07.0</w:t>
            </w:r>
          </w:p>
        </w:tc>
      </w:tr>
      <w:tr>
        <w:trPr>
          <w:trHeight w:val="331" w:hRule="exact"/>
        </w:trPr>
        <w:tc>
          <w:tcPr>
            <w:tcBorders/>
            <w:shd w:val="clear" w:color="auto" w:fill="FFFFFF"/>
            <w:vAlign w:val="center"/>
          </w:tcPr>
          <w:p>
            <w:pPr>
              <w:pStyle w:val="Style21"/>
              <w:keepNext w:val="0"/>
              <w:keepLines w:val="0"/>
              <w:framePr w:w="8674" w:h="2366" w:wrap="none" w:vAnchor="text" w:hAnchor="page" w:x="583" w:y="25"/>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st23</w:t>
            </w:r>
          </w:p>
        </w:tc>
        <w:tc>
          <w:tcPr>
            <w:tcBorders/>
            <w:shd w:val="clear" w:color="auto" w:fill="FFFFFF"/>
            <w:vAlign w:val="center"/>
          </w:tcPr>
          <w:p>
            <w:pPr>
              <w:pStyle w:val="Style21"/>
              <w:keepNext w:val="0"/>
              <w:keepLines w:val="0"/>
              <w:framePr w:w="8674" w:h="2366" w:wrap="none" w:vAnchor="text" w:hAnchor="page" w:x="583" w:y="25"/>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w:t>
            </w:r>
          </w:p>
        </w:tc>
        <w:tc>
          <w:tcPr>
            <w:tcBorders/>
            <w:shd w:val="clear" w:color="auto" w:fill="FFFFFF"/>
            <w:vAlign w:val="top"/>
          </w:tcPr>
          <w:p>
            <w:pPr>
              <w:framePr w:w="8674" w:h="2366" w:wrap="none" w:vAnchor="text" w:hAnchor="page" w:x="583" w:y="25"/>
              <w:widowControl w:val="0"/>
              <w:rPr>
                <w:sz w:val="10"/>
                <w:szCs w:val="10"/>
              </w:rPr>
            </w:pPr>
          </w:p>
        </w:tc>
        <w:tc>
          <w:tcPr>
            <w:tcBorders/>
            <w:shd w:val="clear" w:color="auto" w:fill="FFFFFF"/>
            <w:vAlign w:val="center"/>
          </w:tcPr>
          <w:p>
            <w:pPr>
              <w:pStyle w:val="Style21"/>
              <w:keepNext w:val="0"/>
              <w:keepLines w:val="0"/>
              <w:framePr w:w="8674" w:h="2366" w:wrap="none" w:vAnchor="text" w:hAnchor="page" w:x="583" w:y="25"/>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Пульмонология</w:t>
            </w:r>
          </w:p>
        </w:tc>
      </w:tr>
      <w:tr>
        <w:trPr>
          <w:trHeight w:val="509" w:hRule="exact"/>
        </w:trPr>
        <w:tc>
          <w:tcPr>
            <w:tcBorders/>
            <w:shd w:val="clear" w:color="auto" w:fill="FFFFFF"/>
            <w:vAlign w:val="top"/>
          </w:tcPr>
          <w:p>
            <w:pPr>
              <w:pStyle w:val="Style21"/>
              <w:keepNext w:val="0"/>
              <w:keepLines w:val="0"/>
              <w:framePr w:w="8674" w:h="2366" w:wrap="none" w:vAnchor="text" w:hAnchor="page" w:x="583" w:y="2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st23.001</w:t>
            </w:r>
          </w:p>
        </w:tc>
        <w:tc>
          <w:tcPr>
            <w:tcBorders/>
            <w:shd w:val="clear" w:color="auto" w:fill="FFFFFF"/>
            <w:vAlign w:val="top"/>
          </w:tcPr>
          <w:p>
            <w:pPr>
              <w:pStyle w:val="Style21"/>
              <w:keepNext w:val="0"/>
              <w:keepLines w:val="0"/>
              <w:framePr w:w="8674" w:h="2366" w:wrap="none" w:vAnchor="text" w:hAnchor="page" w:x="583" w:y="25"/>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227</w:t>
            </w:r>
          </w:p>
        </w:tc>
        <w:tc>
          <w:tcPr>
            <w:tcBorders/>
            <w:shd w:val="clear" w:color="auto" w:fill="FFFFFF"/>
            <w:vAlign w:val="bottom"/>
          </w:tcPr>
          <w:p>
            <w:pPr>
              <w:pStyle w:val="Style21"/>
              <w:keepNext w:val="0"/>
              <w:keepLines w:val="0"/>
              <w:framePr w:w="8674" w:h="2366" w:wrap="none" w:vAnchor="text" w:hAnchor="page" w:x="583" w:y="25"/>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Другие болезни органов дыхания</w:t>
            </w:r>
          </w:p>
        </w:tc>
        <w:tc>
          <w:tcPr>
            <w:tcBorders/>
            <w:shd w:val="clear" w:color="auto" w:fill="FFFFFF"/>
            <w:vAlign w:val="bottom"/>
          </w:tcPr>
          <w:p>
            <w:pPr>
              <w:pStyle w:val="Style21"/>
              <w:keepNext w:val="0"/>
              <w:keepLines w:val="0"/>
              <w:framePr w:w="8674" w:h="2366" w:wrap="none" w:vAnchor="text" w:hAnchor="page" w:x="583" w:y="25"/>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J18.2, J60, J61, J62, J62.0, J62.8, J63, J63.0, J63.1, J63.2, J63.3, J63.4, J63.5, J63.8, J64, J65,</w:t>
            </w:r>
          </w:p>
        </w:tc>
      </w:tr>
    </w:tbl>
    <w:p>
      <w:pPr>
        <w:framePr w:w="8674" w:h="2366" w:wrap="none" w:vAnchor="text" w:hAnchor="page" w:x="583" w:y="25"/>
        <w:widowControl w:val="0"/>
        <w:spacing w:line="1" w:lineRule="exact"/>
      </w:pPr>
    </w:p>
    <w:p>
      <w:pPr>
        <w:pStyle w:val="Style56"/>
        <w:keepNext w:val="0"/>
        <w:keepLines w:val="0"/>
        <w:framePr w:w="2981" w:h="2400" w:wrap="none" w:vAnchor="text" w:hAnchor="page" w:x="12818" w:y="21"/>
        <w:widowControl w:val="0"/>
        <w:shd w:val="clear" w:color="auto" w:fill="auto"/>
        <w:tabs>
          <w:tab w:pos="2544" w:val="left"/>
        </w:tabs>
        <w:bidi w:val="0"/>
        <w:spacing w:before="0" w:after="0" w:line="240" w:lineRule="auto"/>
        <w:ind w:left="0" w:right="0" w:firstLine="0"/>
        <w:jc w:val="left"/>
      </w:pPr>
      <w:r>
        <w:rPr>
          <w:color w:val="000000"/>
          <w:spacing w:val="0"/>
          <w:w w:val="100"/>
          <w:position w:val="0"/>
        </w:rPr>
        <w:t>Возрастная группа:</w:t>
        <w:tab/>
        <w:t>1,85</w:t>
      </w:r>
    </w:p>
    <w:p>
      <w:pPr>
        <w:pStyle w:val="Style56"/>
        <w:keepNext w:val="0"/>
        <w:keepLines w:val="0"/>
        <w:framePr w:w="2981" w:h="2400" w:wrap="none" w:vAnchor="text" w:hAnchor="page" w:x="12818" w:y="21"/>
        <w:widowControl w:val="0"/>
        <w:shd w:val="clear" w:color="auto" w:fill="auto"/>
        <w:bidi w:val="0"/>
        <w:spacing w:before="0" w:after="320" w:line="240" w:lineRule="auto"/>
        <w:ind w:left="0" w:right="0" w:firstLine="0"/>
        <w:jc w:val="left"/>
      </w:pPr>
      <w:r>
        <w:rPr>
          <w:color w:val="000000"/>
          <w:spacing w:val="0"/>
          <w:w w:val="100"/>
          <w:position w:val="0"/>
        </w:rPr>
        <w:t>от 0 дней до 18 лет</w:t>
      </w:r>
    </w:p>
    <w:p>
      <w:pPr>
        <w:pStyle w:val="Style56"/>
        <w:keepNext w:val="0"/>
        <w:keepLines w:val="0"/>
        <w:framePr w:w="2981" w:h="2400" w:wrap="none" w:vAnchor="text" w:hAnchor="page" w:x="12818" w:y="21"/>
        <w:widowControl w:val="0"/>
        <w:shd w:val="clear" w:color="auto" w:fill="auto"/>
        <w:tabs>
          <w:tab w:pos="2544" w:val="left"/>
        </w:tabs>
        <w:bidi w:val="0"/>
        <w:spacing w:before="0" w:after="0" w:line="240" w:lineRule="auto"/>
        <w:ind w:left="0" w:right="0" w:firstLine="0"/>
        <w:jc w:val="left"/>
      </w:pPr>
      <w:r>
        <w:rPr>
          <w:color w:val="000000"/>
          <w:spacing w:val="0"/>
          <w:w w:val="100"/>
          <w:position w:val="0"/>
        </w:rPr>
        <w:t>Возрастная группа:</w:t>
        <w:tab/>
        <w:t>2,12</w:t>
      </w:r>
    </w:p>
    <w:p>
      <w:pPr>
        <w:pStyle w:val="Style56"/>
        <w:keepNext w:val="0"/>
        <w:keepLines w:val="0"/>
        <w:framePr w:w="2981" w:h="2400" w:wrap="none" w:vAnchor="text" w:hAnchor="page" w:x="12818" w:y="21"/>
        <w:widowControl w:val="0"/>
        <w:shd w:val="clear" w:color="auto" w:fill="auto"/>
        <w:bidi w:val="0"/>
        <w:spacing w:before="0" w:after="320" w:line="240" w:lineRule="auto"/>
        <w:ind w:left="0" w:right="0" w:firstLine="0"/>
        <w:jc w:val="left"/>
      </w:pPr>
      <w:r>
        <w:rPr>
          <w:color w:val="000000"/>
          <w:spacing w:val="0"/>
          <w:w w:val="100"/>
          <w:position w:val="0"/>
        </w:rPr>
        <w:t>от 0 дней до 18 лет</w:t>
      </w:r>
    </w:p>
    <w:p>
      <w:pPr>
        <w:pStyle w:val="Style56"/>
        <w:keepNext w:val="0"/>
        <w:keepLines w:val="0"/>
        <w:framePr w:w="2981" w:h="2400" w:wrap="none" w:vAnchor="text" w:hAnchor="page" w:x="12818" w:y="21"/>
        <w:widowControl w:val="0"/>
        <w:shd w:val="clear" w:color="auto" w:fill="auto"/>
        <w:bidi w:val="0"/>
        <w:spacing w:before="0" w:after="100" w:line="240" w:lineRule="auto"/>
        <w:ind w:left="0" w:right="0" w:firstLine="0"/>
        <w:jc w:val="right"/>
      </w:pPr>
      <w:r>
        <w:rPr>
          <w:color w:val="000000"/>
          <w:spacing w:val="0"/>
          <w:w w:val="100"/>
          <w:position w:val="0"/>
        </w:rPr>
        <w:t>1,31</w:t>
      </w:r>
    </w:p>
    <w:p>
      <w:pPr>
        <w:pStyle w:val="Style56"/>
        <w:keepNext w:val="0"/>
        <w:keepLines w:val="0"/>
        <w:framePr w:w="2981" w:h="2400" w:wrap="none" w:vAnchor="text" w:hAnchor="page" w:x="12818" w:y="21"/>
        <w:widowControl w:val="0"/>
        <w:shd w:val="clear" w:color="auto" w:fill="auto"/>
        <w:tabs>
          <w:tab w:pos="2582" w:val="left"/>
        </w:tabs>
        <w:bidi w:val="0"/>
        <w:spacing w:before="0" w:after="0" w:line="240" w:lineRule="auto"/>
        <w:ind w:left="0" w:right="0" w:firstLine="0"/>
        <w:jc w:val="left"/>
      </w:pPr>
      <w:r>
        <w:rPr>
          <w:color w:val="000000"/>
          <w:spacing w:val="0"/>
          <w:w w:val="100"/>
          <w:position w:val="0"/>
        </w:rPr>
        <w:t>Возрастная группа:</w:t>
        <w:tab/>
        <w:t>0,85</w:t>
      </w:r>
    </w:p>
    <w:p>
      <w:pPr>
        <w:pStyle w:val="Style10"/>
        <w:keepNext w:val="0"/>
        <w:keepLines w:val="0"/>
        <w:framePr w:w="2981" w:h="2400" w:wrap="none" w:vAnchor="text" w:hAnchor="page" w:x="12818" w:y="21"/>
        <w:widowControl w:val="0"/>
        <w:shd w:val="clear" w:color="auto" w:fill="auto"/>
        <w:bidi w:val="0"/>
        <w:spacing w:before="0" w:after="320" w:line="240" w:lineRule="auto"/>
        <w:ind w:left="0" w:right="0" w:firstLine="260"/>
        <w:jc w:val="left"/>
      </w:pPr>
      <w:r>
        <w:rPr>
          <w:color w:val="000000"/>
          <w:spacing w:val="0"/>
          <w:w w:val="100"/>
          <w:position w:val="0"/>
        </w:rPr>
        <w:t>старше 18 лет</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9" w:line="1" w:lineRule="exact"/>
      </w:pPr>
    </w:p>
    <w:p>
      <w:pPr>
        <w:widowControl w:val="0"/>
        <w:spacing w:line="1" w:lineRule="exact"/>
        <w:sectPr>
          <w:footnotePr>
            <w:pos w:val="pageBottom"/>
            <w:numFmt w:val="decimal"/>
            <w:numStart w:val="2"/>
            <w:numRestart w:val="continuous"/>
            <w15:footnoteColumns w:val="1"/>
          </w:footnotePr>
          <w:type w:val="continuous"/>
          <w:pgSz w:w="16840" w:h="11900" w:orient="landscape"/>
          <w:pgMar w:top="1100" w:right="548" w:bottom="1100" w:left="582" w:header="0" w:footer="3"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bl>
      <w:tblPr>
        <w:tblOverlap w:val="never"/>
        <w:jc w:val="left"/>
        <w:tblLayout w:type="fixed"/>
      </w:tblPr>
      <w:tblGrid>
        <w:gridCol w:w="912"/>
        <w:gridCol w:w="701"/>
        <w:gridCol w:w="2395"/>
      </w:tblGrid>
      <w:tr>
        <w:trPr>
          <w:trHeight w:val="1651" w:hRule="exact"/>
        </w:trPr>
        <w:tc>
          <w:tcPr>
            <w:tcBorders/>
            <w:shd w:val="clear" w:color="auto" w:fill="FFFFFF"/>
            <w:vAlign w:val="top"/>
          </w:tcPr>
          <w:p>
            <w:pPr>
              <w:pStyle w:val="Style21"/>
              <w:keepNext w:val="0"/>
              <w:keepLines w:val="0"/>
              <w:framePr w:w="4008" w:h="5597" w:wrap="none" w:hAnchor="page" w:x="583" w:y="36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S123.002</w:t>
            </w:r>
          </w:p>
        </w:tc>
        <w:tc>
          <w:tcPr>
            <w:tcBorders/>
            <w:shd w:val="clear" w:color="auto" w:fill="FFFFFF"/>
            <w:vAlign w:val="top"/>
          </w:tcPr>
          <w:p>
            <w:pPr>
              <w:pStyle w:val="Style21"/>
              <w:keepNext w:val="0"/>
              <w:keepLines w:val="0"/>
              <w:framePr w:w="4008" w:h="5597" w:wrap="none" w:hAnchor="page" w:x="583" w:y="3659"/>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228</w:t>
            </w:r>
          </w:p>
        </w:tc>
        <w:tc>
          <w:tcPr>
            <w:tcBorders/>
            <w:shd w:val="clear" w:color="auto" w:fill="FFFFFF"/>
            <w:vAlign w:val="top"/>
          </w:tcPr>
          <w:p>
            <w:pPr>
              <w:pStyle w:val="Style21"/>
              <w:keepNext w:val="0"/>
              <w:keepLines w:val="0"/>
              <w:framePr w:w="4008" w:h="5597" w:wrap="none" w:hAnchor="page" w:x="583" w:y="3659"/>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Интерстициальные болезни легких, врожденные аномалии развития легких, бронхо</w:t>
              <w:softHyphen/>
              <w:t>легочная дисплазия, дети</w:t>
            </w:r>
          </w:p>
        </w:tc>
      </w:tr>
      <w:tr>
        <w:trPr>
          <w:trHeight w:val="1949" w:hRule="exact"/>
        </w:trPr>
        <w:tc>
          <w:tcPr>
            <w:tcBorders/>
            <w:shd w:val="clear" w:color="auto" w:fill="FFFFFF"/>
            <w:vAlign w:val="top"/>
          </w:tcPr>
          <w:p>
            <w:pPr>
              <w:pStyle w:val="Style21"/>
              <w:keepNext w:val="0"/>
              <w:keepLines w:val="0"/>
              <w:framePr w:w="4008" w:h="5597" w:wrap="none" w:hAnchor="page" w:x="583" w:y="3659"/>
              <w:widowControl w:val="0"/>
              <w:shd w:val="clear" w:color="auto" w:fill="auto"/>
              <w:bidi w:val="0"/>
              <w:spacing w:before="480" w:after="0" w:line="240" w:lineRule="auto"/>
              <w:ind w:left="0" w:right="0" w:firstLine="0"/>
              <w:jc w:val="left"/>
              <w:rPr>
                <w:sz w:val="20"/>
                <w:szCs w:val="20"/>
              </w:rPr>
            </w:pPr>
            <w:r>
              <w:rPr>
                <w:color w:val="000000"/>
                <w:spacing w:val="0"/>
                <w:w w:val="100"/>
                <w:position w:val="0"/>
                <w:sz w:val="20"/>
                <w:szCs w:val="20"/>
              </w:rPr>
              <w:t>S123.003</w:t>
            </w:r>
          </w:p>
        </w:tc>
        <w:tc>
          <w:tcPr>
            <w:tcBorders/>
            <w:shd w:val="clear" w:color="auto" w:fill="FFFFFF"/>
            <w:vAlign w:val="top"/>
          </w:tcPr>
          <w:p>
            <w:pPr>
              <w:pStyle w:val="Style21"/>
              <w:keepNext w:val="0"/>
              <w:keepLines w:val="0"/>
              <w:framePr w:w="4008" w:h="5597" w:wrap="none" w:hAnchor="page" w:x="583" w:y="3659"/>
              <w:widowControl w:val="0"/>
              <w:shd w:val="clear" w:color="auto" w:fill="auto"/>
              <w:bidi w:val="0"/>
              <w:spacing w:before="480" w:after="0" w:line="240" w:lineRule="auto"/>
              <w:ind w:left="0" w:right="0" w:firstLine="200"/>
              <w:jc w:val="left"/>
              <w:rPr>
                <w:sz w:val="20"/>
                <w:szCs w:val="20"/>
              </w:rPr>
            </w:pPr>
            <w:r>
              <w:rPr>
                <w:color w:val="000000"/>
                <w:spacing w:val="0"/>
                <w:w w:val="100"/>
                <w:position w:val="0"/>
                <w:sz w:val="20"/>
                <w:szCs w:val="20"/>
              </w:rPr>
              <w:t>229</w:t>
            </w:r>
          </w:p>
        </w:tc>
        <w:tc>
          <w:tcPr>
            <w:tcBorders/>
            <w:shd w:val="clear" w:color="auto" w:fill="FFFFFF"/>
            <w:vAlign w:val="bottom"/>
          </w:tcPr>
          <w:p>
            <w:pPr>
              <w:pStyle w:val="Style21"/>
              <w:keepNext w:val="0"/>
              <w:keepLines w:val="0"/>
              <w:framePr w:w="4008" w:h="5597" w:wrap="none" w:hAnchor="page" w:x="583" w:y="3659"/>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 xml:space="preserve">Доброкачественные новообразования, новообразования </w:t>
            </w:r>
            <w:r>
              <w:rPr>
                <w:color w:val="000000"/>
                <w:spacing w:val="0"/>
                <w:w w:val="100"/>
                <w:position w:val="0"/>
                <w:sz w:val="20"/>
                <w:szCs w:val="20"/>
              </w:rPr>
              <w:t xml:space="preserve">in situ </w:t>
            </w:r>
            <w:r>
              <w:rPr>
                <w:color w:val="000000"/>
                <w:spacing w:val="0"/>
                <w:w w:val="100"/>
                <w:position w:val="0"/>
                <w:sz w:val="20"/>
                <w:szCs w:val="20"/>
              </w:rPr>
              <w:t>органов дыхания, других и неуточненных органов грудной клетки</w:t>
            </w:r>
          </w:p>
        </w:tc>
      </w:tr>
      <w:tr>
        <w:trPr>
          <w:trHeight w:val="1133" w:hRule="exact"/>
        </w:trPr>
        <w:tc>
          <w:tcPr>
            <w:tcBorders/>
            <w:shd w:val="clear" w:color="auto" w:fill="FFFFFF"/>
            <w:vAlign w:val="top"/>
          </w:tcPr>
          <w:p>
            <w:pPr>
              <w:pStyle w:val="Style21"/>
              <w:keepNext w:val="0"/>
              <w:keepLines w:val="0"/>
              <w:framePr w:w="4008" w:h="5597" w:wrap="none" w:hAnchor="page" w:x="583" w:y="36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S123.004</w:t>
            </w:r>
          </w:p>
        </w:tc>
        <w:tc>
          <w:tcPr>
            <w:tcBorders/>
            <w:shd w:val="clear" w:color="auto" w:fill="FFFFFF"/>
            <w:vAlign w:val="top"/>
          </w:tcPr>
          <w:p>
            <w:pPr>
              <w:pStyle w:val="Style21"/>
              <w:keepNext w:val="0"/>
              <w:keepLines w:val="0"/>
              <w:framePr w:w="4008" w:h="5597" w:wrap="none" w:hAnchor="page" w:x="583" w:y="3659"/>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230</w:t>
            </w:r>
          </w:p>
        </w:tc>
        <w:tc>
          <w:tcPr>
            <w:tcBorders/>
            <w:shd w:val="clear" w:color="auto" w:fill="FFFFFF"/>
            <w:vAlign w:val="top"/>
          </w:tcPr>
          <w:p>
            <w:pPr>
              <w:pStyle w:val="Style21"/>
              <w:keepNext w:val="0"/>
              <w:keepLines w:val="0"/>
              <w:framePr w:w="4008" w:h="5597" w:wrap="none" w:hAnchor="page" w:x="583" w:y="3659"/>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Пневмония, плеврит, другие болезни плевры</w:t>
            </w:r>
          </w:p>
        </w:tc>
      </w:tr>
      <w:tr>
        <w:trPr>
          <w:trHeight w:val="864" w:hRule="exact"/>
        </w:trPr>
        <w:tc>
          <w:tcPr>
            <w:tcBorders/>
            <w:shd w:val="clear" w:color="auto" w:fill="FFFFFF"/>
            <w:vAlign w:val="bottom"/>
          </w:tcPr>
          <w:p>
            <w:pPr>
              <w:pStyle w:val="Style21"/>
              <w:keepNext w:val="0"/>
              <w:keepLines w:val="0"/>
              <w:framePr w:w="4008" w:h="5597" w:wrap="none" w:hAnchor="page" w:x="583" w:y="36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S123.005</w:t>
            </w:r>
          </w:p>
        </w:tc>
        <w:tc>
          <w:tcPr>
            <w:tcBorders/>
            <w:shd w:val="clear" w:color="auto" w:fill="FFFFFF"/>
            <w:vAlign w:val="bottom"/>
          </w:tcPr>
          <w:p>
            <w:pPr>
              <w:pStyle w:val="Style21"/>
              <w:keepNext w:val="0"/>
              <w:keepLines w:val="0"/>
              <w:framePr w:w="4008" w:h="5597" w:wrap="none" w:hAnchor="page" w:x="583" w:y="3659"/>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231</w:t>
            </w:r>
          </w:p>
        </w:tc>
        <w:tc>
          <w:tcPr>
            <w:tcBorders/>
            <w:shd w:val="clear" w:color="auto" w:fill="FFFFFF"/>
            <w:vAlign w:val="bottom"/>
          </w:tcPr>
          <w:p>
            <w:pPr>
              <w:pStyle w:val="Style21"/>
              <w:keepNext w:val="0"/>
              <w:keepLines w:val="0"/>
              <w:framePr w:w="4008" w:h="5597" w:wrap="none" w:hAnchor="page" w:x="583" w:y="3659"/>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Астма, взрослые</w:t>
            </w:r>
          </w:p>
        </w:tc>
      </w:tr>
    </w:tbl>
    <w:p>
      <w:pPr>
        <w:framePr w:w="4008" w:h="5597" w:wrap="none" w:hAnchor="page" w:x="583" w:y="3659"/>
        <w:widowControl w:val="0"/>
        <w:spacing w:line="1" w:lineRule="exact"/>
      </w:pPr>
    </w:p>
    <w:p>
      <w:pPr>
        <w:pStyle w:val="Style10"/>
        <w:keepNext w:val="0"/>
        <w:keepLines w:val="0"/>
        <w:framePr w:w="4066" w:h="8242" w:wrap="none" w:hAnchor="page" w:x="4893" w:y="1005"/>
        <w:widowControl w:val="0"/>
        <w:shd w:val="clear" w:color="auto" w:fill="auto"/>
        <w:bidi w:val="0"/>
        <w:spacing w:before="0" w:after="100" w:line="240" w:lineRule="auto"/>
        <w:ind w:left="0" w:right="0" w:firstLine="0"/>
        <w:jc w:val="center"/>
      </w:pPr>
      <w:r>
        <w:rPr>
          <w:color w:val="000000"/>
          <w:spacing w:val="0"/>
          <w:w w:val="100"/>
          <w:position w:val="0"/>
        </w:rPr>
        <w:t>J66, J66.0, J66.1, J66.2, J66.8, J67, J67.0, J67.1,</w:t>
        <w:br/>
        <w:t>J67.2, J67.3, J67.4, J67.5, J67.6, J67.7, J67.8,</w:t>
        <w:br/>
        <w:t>J67.9, J68, J68.0, J68.1, J68.2, J68.3, J68.4, J68.8,</w:t>
        <w:br/>
        <w:t>J68.9, J69, J69.0, J69.1, J69.8, J70, J70.0, J70.1,</w:t>
        <w:br/>
        <w:t>J70.2, J70.3, J70.4, J70.8, J70.9, J80, J81, J82,</w:t>
        <w:br/>
        <w:t>J84, J84.0, J84.1, J84.8, J84.9, J95, J95.0, J95.1,</w:t>
        <w:br/>
        <w:t>J95.2, J95.3, J95.4, J95.5, J95.8, J95.9, J96, J96.0,</w:t>
        <w:br/>
        <w:t>J96.1, J96.9, J98, J98.0, J98.1, J98.2, J98.3, J98.4,</w:t>
        <w:br/>
        <w:t>J98.5, J98.6, J98.7, J98.8, J98.9, J99, J99.0, J99.1,</w:t>
        <w:br/>
        <w:t>J99.8, Q34, Q34.0, Q34.1, Q34.8, Q34.9, T17.4,</w:t>
        <w:br/>
        <w:t>T17.5, T17.8, T17.9, T91.4</w:t>
      </w:r>
    </w:p>
    <w:p>
      <w:pPr>
        <w:pStyle w:val="Style10"/>
        <w:keepNext w:val="0"/>
        <w:keepLines w:val="0"/>
        <w:framePr w:w="4066" w:h="8242" w:wrap="none" w:hAnchor="page" w:x="4893" w:y="1005"/>
        <w:widowControl w:val="0"/>
        <w:shd w:val="clear" w:color="auto" w:fill="auto"/>
        <w:bidi w:val="0"/>
        <w:spacing w:before="0" w:after="100" w:line="240" w:lineRule="auto"/>
        <w:ind w:left="0" w:right="0" w:firstLine="0"/>
        <w:jc w:val="center"/>
      </w:pPr>
      <w:r>
        <w:rPr>
          <w:color w:val="000000"/>
          <w:spacing w:val="0"/>
          <w:w w:val="100"/>
          <w:position w:val="0"/>
        </w:rPr>
        <w:t>J67, J67.0, J67.1, J67.2, J67.3, J67.4, J67.5, J67.6,</w:t>
        <w:br/>
        <w:t>J67.7, J67.8, J67.9, J68, J68.0, J68.1, J68.2, J68.3,</w:t>
        <w:br/>
        <w:t>J68.4, J68.8, J68.9, J69, J69.0, J69.1, J69.8, J70,</w:t>
        <w:br/>
        <w:t>J70.0, J70.1, J70.2, J70.3, J70.4, J70.8, J70.9, J84,</w:t>
        <w:br/>
        <w:t>J84.0, J84.1, J84.8, J84.9, J98.2, J99, J99.0, J99.1,</w:t>
        <w:br/>
        <w:t>J99.8, P27.0, P27.1, P27.8, P27.9, Q32, Q32.0,</w:t>
        <w:br/>
        <w:t>Q32.1, Q32.2, Q32.3, Q32.4, Q33, Q33.0, Q33.1,</w:t>
        <w:br/>
        <w:t>Q33.2, Q33.3, Q33.4, Q33.5, Q33.6, Q33.8,</w:t>
        <w:br/>
        <w:t>Q33.9, Q34, Q34.0, Q34.1, Q34.8, Q34.9</w:t>
      </w:r>
    </w:p>
    <w:p>
      <w:pPr>
        <w:pStyle w:val="Style10"/>
        <w:keepNext w:val="0"/>
        <w:keepLines w:val="0"/>
        <w:framePr w:w="4066" w:h="8242" w:wrap="none" w:hAnchor="page" w:x="4893" w:y="1005"/>
        <w:widowControl w:val="0"/>
        <w:shd w:val="clear" w:color="auto" w:fill="auto"/>
        <w:bidi w:val="0"/>
        <w:spacing w:before="0" w:after="320" w:line="240" w:lineRule="auto"/>
        <w:ind w:left="0" w:right="0" w:firstLine="0"/>
        <w:jc w:val="center"/>
      </w:pPr>
      <w:r>
        <w:rPr>
          <w:color w:val="000000"/>
          <w:spacing w:val="0"/>
          <w:w w:val="100"/>
          <w:position w:val="0"/>
        </w:rPr>
        <w:t>D02.1, D02.2, D02.3, D02.4, D14.2, D14.3,</w:t>
        <w:br/>
        <w:t>D14.4, D15.1, D15.2, D15.7, D15.9, D16.7,</w:t>
        <w:br/>
        <w:t>D19.0, D36, D36.0, D36.1, D36.7, D36.9, D37.0,</w:t>
        <w:br/>
        <w:t>D38, D38.0, D38.1, D38.2, D38.3, D38.4, D38.5,</w:t>
        <w:br/>
        <w:t>D38.6, D86.0, D86.2</w:t>
      </w:r>
    </w:p>
    <w:p>
      <w:pPr>
        <w:pStyle w:val="Style10"/>
        <w:keepNext w:val="0"/>
        <w:keepLines w:val="0"/>
        <w:framePr w:w="4066" w:h="8242" w:wrap="none" w:hAnchor="page" w:x="4893" w:y="1005"/>
        <w:widowControl w:val="0"/>
        <w:shd w:val="clear" w:color="auto" w:fill="auto"/>
        <w:bidi w:val="0"/>
        <w:spacing w:before="0" w:after="100" w:line="240" w:lineRule="auto"/>
        <w:ind w:left="0" w:right="0" w:firstLine="0"/>
        <w:jc w:val="center"/>
      </w:pPr>
      <w:r>
        <w:rPr>
          <w:color w:val="000000"/>
          <w:spacing w:val="0"/>
          <w:w w:val="100"/>
          <w:position w:val="0"/>
        </w:rPr>
        <w:t>J10.0, J11.0, J12, J12.0, J12.1, J12.2, J12.3, J12.8,</w:t>
        <w:br/>
        <w:t>J12.9, J13, J14, J15, J15.0, J15.1, J15.2, J15.3,</w:t>
        <w:br/>
        <w:t>J15.4, J15.5, J15.6, J15.7, J15.8, J15.9, J16, J16.0,</w:t>
        <w:br/>
        <w:t>J16.8, J17, J17.0, J17.1, J17.2, J17.3, J17.8, J18,</w:t>
        <w:br/>
        <w:t>J18.0, J18.1, J18.8, J18.9, J90, J91, J92, J92.0,</w:t>
        <w:br/>
        <w:t>J92.9, J93, J93.0, J93.1, J93.8, J93.9, J94, J94.0,</w:t>
        <w:br/>
        <w:t>J94.1, J94.2, J94.8, J94.9, R09.1</w:t>
      </w:r>
    </w:p>
    <w:p>
      <w:pPr>
        <w:pStyle w:val="Style10"/>
        <w:keepNext w:val="0"/>
        <w:keepLines w:val="0"/>
        <w:framePr w:w="4066" w:h="8242" w:wrap="none" w:hAnchor="page" w:x="4893" w:y="1005"/>
        <w:widowControl w:val="0"/>
        <w:shd w:val="clear" w:color="auto" w:fill="auto"/>
        <w:bidi w:val="0"/>
        <w:spacing w:before="0" w:after="100" w:line="240" w:lineRule="auto"/>
        <w:ind w:left="0" w:right="0" w:firstLine="0"/>
        <w:jc w:val="center"/>
      </w:pPr>
      <w:r>
        <w:rPr>
          <w:color w:val="000000"/>
          <w:spacing w:val="0"/>
          <w:w w:val="100"/>
          <w:position w:val="0"/>
        </w:rPr>
        <w:t>J45, J45.0, J45.1, J45.8, J45.9, J46</w:t>
      </w:r>
    </w:p>
    <w:p>
      <w:pPr>
        <w:pStyle w:val="Style10"/>
        <w:keepNext w:val="0"/>
        <w:keepLines w:val="0"/>
        <w:framePr w:w="2981" w:h="480" w:wrap="none" w:hAnchor="page" w:x="12818" w:y="3635"/>
        <w:widowControl w:val="0"/>
        <w:shd w:val="clear" w:color="auto" w:fill="auto"/>
        <w:tabs>
          <w:tab w:pos="2578" w:val="left"/>
        </w:tabs>
        <w:bidi w:val="0"/>
        <w:spacing w:before="0" w:after="0" w:line="240" w:lineRule="auto"/>
        <w:ind w:left="0" w:right="0" w:firstLine="0"/>
        <w:jc w:val="left"/>
      </w:pPr>
      <w:r>
        <w:rPr>
          <w:color w:val="000000"/>
          <w:spacing w:val="0"/>
          <w:w w:val="100"/>
          <w:position w:val="0"/>
        </w:rPr>
        <w:t>Возрастная группа:</w:t>
        <w:tab/>
        <w:t>2,48</w:t>
      </w:r>
    </w:p>
    <w:p>
      <w:pPr>
        <w:pStyle w:val="Style10"/>
        <w:keepNext w:val="0"/>
        <w:keepLines w:val="0"/>
        <w:framePr w:w="2981" w:h="480" w:wrap="none" w:hAnchor="page" w:x="12818" w:y="3635"/>
        <w:widowControl w:val="0"/>
        <w:shd w:val="clear" w:color="auto" w:fill="auto"/>
        <w:bidi w:val="0"/>
        <w:spacing w:before="0" w:after="0" w:line="240" w:lineRule="auto"/>
        <w:ind w:left="0" w:right="0" w:firstLine="0"/>
        <w:jc w:val="left"/>
      </w:pPr>
      <w:r>
        <w:rPr>
          <w:color w:val="000000"/>
          <w:spacing w:val="0"/>
          <w:w w:val="100"/>
          <w:position w:val="0"/>
        </w:rPr>
        <w:t>от 0 дней до 18 лет</w:t>
      </w:r>
    </w:p>
    <w:p>
      <w:pPr>
        <w:pStyle w:val="Style10"/>
        <w:keepNext w:val="0"/>
        <w:keepLines w:val="0"/>
        <w:framePr w:w="398" w:h="250" w:wrap="none" w:hAnchor="page" w:x="15400" w:y="5805"/>
        <w:widowControl w:val="0"/>
        <w:shd w:val="clear" w:color="auto" w:fill="auto"/>
        <w:bidi w:val="0"/>
        <w:spacing w:before="0" w:after="0" w:line="240" w:lineRule="auto"/>
        <w:ind w:left="0" w:right="0" w:firstLine="0"/>
        <w:jc w:val="right"/>
      </w:pPr>
      <w:r>
        <w:rPr>
          <w:color w:val="000000"/>
          <w:spacing w:val="0"/>
          <w:w w:val="100"/>
          <w:position w:val="0"/>
        </w:rPr>
        <w:t>0,91</w:t>
      </w:r>
    </w:p>
    <w:p>
      <w:pPr>
        <w:pStyle w:val="Style10"/>
        <w:keepNext w:val="0"/>
        <w:keepLines w:val="0"/>
        <w:framePr w:w="379" w:h="250" w:wrap="none" w:hAnchor="page" w:x="15419" w:y="7283"/>
        <w:widowControl w:val="0"/>
        <w:shd w:val="clear" w:color="auto" w:fill="auto"/>
        <w:bidi w:val="0"/>
        <w:spacing w:before="0" w:after="0" w:line="240" w:lineRule="auto"/>
        <w:ind w:left="0" w:right="0" w:firstLine="0"/>
        <w:jc w:val="left"/>
      </w:pPr>
      <w:r>
        <w:rPr>
          <w:color w:val="000000"/>
          <w:spacing w:val="0"/>
          <w:w w:val="100"/>
          <w:position w:val="0"/>
        </w:rPr>
        <w:t>1,28</w:t>
      </w:r>
    </w:p>
    <w:p>
      <w:pPr>
        <w:pStyle w:val="Style10"/>
        <w:keepNext w:val="0"/>
        <w:keepLines w:val="0"/>
        <w:framePr w:w="2981" w:h="490" w:wrap="none" w:hAnchor="page" w:x="12818" w:y="8997"/>
        <w:widowControl w:val="0"/>
        <w:shd w:val="clear" w:color="auto" w:fill="auto"/>
        <w:tabs>
          <w:tab w:pos="2554" w:val="left"/>
        </w:tabs>
        <w:bidi w:val="0"/>
        <w:spacing w:before="0" w:after="0" w:line="240" w:lineRule="auto"/>
        <w:ind w:left="0" w:right="0" w:firstLine="0"/>
        <w:jc w:val="left"/>
      </w:pPr>
      <w:r>
        <w:rPr>
          <w:color w:val="000000"/>
          <w:spacing w:val="0"/>
          <w:w w:val="100"/>
          <w:position w:val="0"/>
        </w:rPr>
        <w:t>Возрастная группа:</w:t>
        <w:tab/>
        <w:t>1,11</w:t>
      </w:r>
    </w:p>
    <w:p>
      <w:pPr>
        <w:pStyle w:val="Style10"/>
        <w:keepNext w:val="0"/>
        <w:keepLines w:val="0"/>
        <w:framePr w:w="2981" w:h="490" w:wrap="none" w:hAnchor="page" w:x="12818" w:y="8997"/>
        <w:widowControl w:val="0"/>
        <w:shd w:val="clear" w:color="auto" w:fill="auto"/>
        <w:bidi w:val="0"/>
        <w:spacing w:before="0" w:after="0" w:line="240" w:lineRule="auto"/>
        <w:ind w:left="0" w:right="0" w:firstLine="260"/>
        <w:jc w:val="left"/>
      </w:pPr>
      <w:r>
        <w:rPr>
          <w:color w:val="000000"/>
          <w:spacing w:val="0"/>
          <w:w w:val="100"/>
          <w:position w:val="0"/>
        </w:rPr>
        <w:t>старше 18 лет</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6"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00" w:left="582" w:header="0" w:footer="672" w:gutter="0"/>
          <w:cols w:space="720"/>
          <w:noEndnote/>
          <w:rtlGutter w:val="0"/>
          <w:docGrid w:linePitch="360"/>
        </w:sectPr>
      </w:pPr>
    </w:p>
    <w:tbl>
      <w:tblPr>
        <w:tblOverlap w:val="never"/>
        <w:jc w:val="center"/>
        <w:tblLayout w:type="fixed"/>
      </w:tblPr>
      <w:tblGrid>
        <w:gridCol w:w="907"/>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166" w:lineRule="auto"/>
              <w:ind w:left="0" w:right="0" w:firstLine="0"/>
              <w:jc w:val="center"/>
              <w:rPr>
                <w:sz w:val="20"/>
                <w:szCs w:val="20"/>
              </w:rPr>
            </w:pPr>
            <w:r>
              <w:rPr>
                <w:color w:val="000000"/>
                <w:spacing w:val="0"/>
                <w:w w:val="100"/>
                <w:position w:val="0"/>
                <w:sz w:val="20"/>
                <w:szCs w:val="20"/>
              </w:rPr>
              <w:t>Дополнительные критерии отнесения _*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763"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st23.006</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232</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Астма, дети</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J45, J45.0, J45.1, J45.8, J45.9, J46</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от 0 дней до 18 лет</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1,25</w:t>
            </w:r>
          </w:p>
        </w:tc>
      </w:tr>
      <w:tr>
        <w:trPr>
          <w:trHeight w:val="322"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st24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24</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Ревматология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1,44</w:t>
            </w: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st24.001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Системные поражения соединительной ткани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M30.0, M30.1, M30.3, M30.8, M31.0, M31.1, M31.3, M31.4, M31.5, M31.6, M31.7, </w:t>
            </w:r>
            <w:r>
              <w:rPr>
                <w:color w:val="000000"/>
                <w:spacing w:val="0"/>
                <w:w w:val="100"/>
                <w:position w:val="0"/>
                <w:sz w:val="20"/>
                <w:szCs w:val="20"/>
              </w:rPr>
              <w:t xml:space="preserve">M31.8, </w:t>
            </w:r>
            <w:r>
              <w:rPr>
                <w:color w:val="000000"/>
                <w:spacing w:val="0"/>
                <w:w w:val="100"/>
                <w:position w:val="0"/>
                <w:sz w:val="20"/>
                <w:szCs w:val="20"/>
              </w:rPr>
              <w:t>M31.9, M32.0, M32.1, M32.8, M32.9, M33.1, M33.2, M33.9, M34.0, M34.1, M34.2, M34.8, M34.9, M35.0, M35.1, M35.2, M35.3, M35.4, M35.5, M35.6, M35.8, M35.9, M36.0, M36.8</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1,78</w:t>
            </w:r>
          </w:p>
        </w:tc>
      </w:tr>
      <w:tr>
        <w:trPr>
          <w:trHeight w:val="378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st24.002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Артропатии и спондилопатии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I00, M00, M00.0, M00.1, M00.2, M00.8, M00.9, M01, M01.0, M01.2, M01.3, M01.4, M01.5, M01.6, M01.8, M02, M02.0, M02.1, M02.2, M02.3, M02.8, M02.9, M03, M03.0, M03.2, M03.6, M05, M05.0, M05.1, M05.2, M05.3, M05.8, M05.9, M06.0, M06.1, M06.2, M06.3, M06.4, M06.8, M06.9, M07, M07.0, M07.1, M07.2, M07.3, M07.4, M07.5, M07.6, M08.0, M08.1, M08.2, M08.3, M08.4, M08.8, M08.9, M10, M10.0, M10.1, M10.2, M10.3, M10.4, M10.9, M11, M11.0, M11.1, M11.2, M11.8, M11.9, M12, M12.0, M12.1, M12.2, M12.3, M12.4, M12.5, M12.8, M13, M13.0, M13.1, M13.8, M13.9, M14, M14.0, M14.1, M14.2, M14.3, M14.4, M14.5, M14.6, M14.8, M36.1, M36.2, M36.3, M36.4, M45, M46.8, M46.9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1,67</w:t>
            </w:r>
          </w:p>
        </w:tc>
      </w:tr>
      <w:tr>
        <w:trPr>
          <w:trHeight w:val="124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st24.003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Ревматические болезни сердца (уровень 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I01, I01.0, I01.1, I01.2, I01.8, I01.9, I02, I02.0, I02.9, I05, I05.0, I05.1, I05.2, I05.8, I05.9, I06, I06.0, I06.1, I06.2, I06.8, I06.9, I07, I07.0, I07.1, I07.2, I07.8, I07.9, I08, I08.0, I08.1, I08.2, I08.3, I08.8, I08.9, I09, I09.0, I09.1, I09.2, I09.8, I09.9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0,87</w:t>
            </w:r>
          </w:p>
        </w:tc>
      </w:tr>
      <w:tr>
        <w:trPr>
          <w:trHeight w:val="12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st24.004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Ревматические болезни сердца (уровень 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I01, I01.0, I01.1, I01.2, I01.8, I01.9, I02, I02.0, I02.9, I05, I05.0, I05.1, I05.2, I05.8, I05.9, I06, I06.0, I06.1, I06.2, I06.8, I06.9, I07, I07.0, I07.1, I07.2, I07.8, I07.9, I08, I08.0, I08.1, I08.2, I08.3, I08.8, I08.9, I09, I09.0, I09.1, I09.2, I09.8, I09.9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A06.09.005.002, A06.10.006,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A06.10.006.002, A11.10.001,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A11.10.003, A17.10.001, A17.10.001.001, A17.10.002,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A17.10.002.001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1,57</w:t>
            </w:r>
          </w:p>
        </w:tc>
      </w:tr>
    </w:tbl>
    <w:p>
      <w:pPr>
        <w:widowControl w:val="0"/>
        <w:spacing w:line="1" w:lineRule="exact"/>
      </w:pPr>
      <w:r>
        <w:br w:type="page"/>
      </w:r>
    </w:p>
    <w:tbl>
      <w:tblPr>
        <w:tblOverlap w:val="never"/>
        <w:jc w:val="center"/>
        <w:tblLayout w:type="fixed"/>
      </w:tblPr>
      <w:tblGrid>
        <w:gridCol w:w="946"/>
        <w:gridCol w:w="864"/>
        <w:gridCol w:w="2482"/>
        <w:gridCol w:w="4306"/>
        <w:gridCol w:w="3451"/>
        <w:gridCol w:w="2285"/>
        <w:gridCol w:w="1550"/>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542"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st25</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25</w:t>
            </w: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Сердечно-сосудистая хирургия</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1,18</w:t>
            </w:r>
          </w:p>
        </w:tc>
      </w:tr>
      <w:tr>
        <w:trPr>
          <w:trHeight w:val="77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st25.001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Флебит и тромбофлебит, варикозное расширение вен нижних конечностей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I80, I80.0, I80.1, I80.2, I80.3, I80.8, I80.9, I83, I83.0, I83.1, I83.2, I83.9, I86.8, I87.0, I87.2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0,85</w:t>
            </w:r>
          </w:p>
        </w:tc>
      </w:tr>
      <w:tr>
        <w:trPr>
          <w:trHeight w:val="80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st25.002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болезни, врожденные аномалии вен</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I82, I82.0, I82.1, I82.2, I82.3, I82.8, I82.9, I87, I87.1, I87.8, I87.9, Q26, Q26.0, Q26.1, Q26.2, Q26.3, Q26.4, Q26.5, Q26.6, Q26.8, Q26.9, Q27.4</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1,32</w:t>
            </w:r>
          </w:p>
        </w:tc>
      </w:tr>
      <w:tr>
        <w:trPr>
          <w:trHeight w:val="285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st25.003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Болезни артерий, артериол и капилляров</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I70, I70.0, I70.1, I70.2, I70.8, I70.9, I71, I71.0, I71.1, I71.2, I71.3, I71.4, I71.5, I71.6, I71.8, I71.9, I72, I72.0, I72.1, I72.2, I72.3, I72.4, I72.5, I72.6,</w:t>
            </w:r>
          </w:p>
          <w:p>
            <w:pPr>
              <w:pStyle w:val="Style21"/>
              <w:keepNext w:val="0"/>
              <w:keepLines w:val="0"/>
              <w:widowControl w:val="0"/>
              <w:numPr>
                <w:ilvl w:val="0"/>
                <w:numId w:val="49"/>
              </w:numPr>
              <w:shd w:val="clear" w:color="auto" w:fill="auto"/>
              <w:tabs>
                <w:tab w:pos="667" w:val="left"/>
              </w:tabs>
              <w:bidi w:val="0"/>
              <w:spacing w:before="0" w:after="0" w:line="240" w:lineRule="auto"/>
              <w:ind w:left="0" w:right="0" w:firstLine="0"/>
              <w:jc w:val="center"/>
              <w:rPr>
                <w:sz w:val="20"/>
                <w:szCs w:val="20"/>
              </w:rPr>
            </w:pPr>
            <w:r>
              <w:rPr>
                <w:color w:val="000000"/>
                <w:spacing w:val="0"/>
                <w:w w:val="100"/>
                <w:position w:val="0"/>
                <w:sz w:val="20"/>
                <w:szCs w:val="20"/>
              </w:rPr>
              <w:t>I72.9, I73, I73.0, I73.1, I73.8, I73.9, I74, I74.0, I74.1, I74.2, I74.3, I74.4, I74.5, I74.8, I74.9,</w:t>
            </w:r>
          </w:p>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I77, I77.0, I77.1, I77.2, I77.3, I77.4, I77.5, I77.6,</w:t>
            </w:r>
          </w:p>
          <w:p>
            <w:pPr>
              <w:pStyle w:val="Style21"/>
              <w:keepNext w:val="0"/>
              <w:keepLines w:val="0"/>
              <w:widowControl w:val="0"/>
              <w:numPr>
                <w:ilvl w:val="0"/>
                <w:numId w:val="51"/>
              </w:numPr>
              <w:shd w:val="clear" w:color="auto" w:fill="auto"/>
              <w:tabs>
                <w:tab w:pos="634" w:val="left"/>
              </w:tabs>
              <w:bidi w:val="0"/>
              <w:spacing w:before="0" w:after="0" w:line="240" w:lineRule="auto"/>
              <w:ind w:left="0" w:right="0" w:firstLine="0"/>
              <w:jc w:val="center"/>
              <w:rPr>
                <w:sz w:val="20"/>
                <w:szCs w:val="20"/>
              </w:rPr>
            </w:pPr>
            <w:r>
              <w:rPr>
                <w:color w:val="000000"/>
                <w:spacing w:val="0"/>
                <w:w w:val="100"/>
                <w:position w:val="0"/>
                <w:sz w:val="20"/>
                <w:szCs w:val="20"/>
              </w:rPr>
              <w:t>I77.9, I78, I78.0, I78.1, I78.8, I78.9, I79, I79.0, I79.1, I79.2, I79.8, I99, Q25, Q25.0, Q25.1,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Q25.2, Q25.3, Q25.4, Q25.5, Q25.6, Q25.7, Q25.8, Q25.9, Q27, Q27.0, Q27.1, Q27.2, Q27.3, Q27.8, Q27.9, Q28, Q28.0, Q28.1, Q28.2, Q28.3,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Q28.8, Q28.9, R02, R58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1,05</w:t>
            </w:r>
          </w:p>
        </w:tc>
      </w:tr>
      <w:tr>
        <w:trPr>
          <w:trHeight w:val="284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st25.004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240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Диагностическое обследование сердечно - сосудистой системы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 Q20-Q28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A04.10.002.001, A06.10.008, A06.12.003, A06.12.004, A06.12.005, A06.12.006, A06.12.007, A06.12.009,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A06.12.010, A06.12.011, A06.12.020,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A06.12.021, A06.12.022, A06.12.022.001, A06.12.023, A06.12.027, A06.12.028, A06.12.029,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A06.12.030, A06.12.031, A06.12.031.001, A06.12.034, A06.12.035, A06.12.036, A06.12.037,</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A06.12.038, A06.12.042, A06.12.049,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A07.28.004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Длительность: До трех дней включительно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1,01</w:t>
            </w:r>
          </w:p>
        </w:tc>
      </w:tr>
      <w:tr>
        <w:trPr>
          <w:trHeight w:val="56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A04.12.013.001, A05.10.012,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A06.12.059, A06.12.060</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523"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40" w:right="0" w:firstLine="20"/>
              <w:jc w:val="both"/>
              <w:rPr>
                <w:sz w:val="20"/>
                <w:szCs w:val="20"/>
              </w:rPr>
            </w:pPr>
            <w:r>
              <w:rPr>
                <w:color w:val="000000"/>
                <w:spacing w:val="0"/>
                <w:w w:val="100"/>
                <w:position w:val="0"/>
                <w:sz w:val="20"/>
                <w:szCs w:val="20"/>
              </w:rPr>
              <w:t>I., Q20-Q28, R00, R00.0, R00.1, R00.2, R00.8, R07.2, R07.4, T81, T81.0, T81.1, T81.2, T81.3,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A06.09.005.002</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sectPr>
          <w:footnotePr>
            <w:pos w:val="pageBottom"/>
            <w:numFmt w:val="decimal"/>
            <w:numStart w:val="2"/>
            <w:numRestart w:val="continuous"/>
            <w15:footnoteColumns w:val="1"/>
          </w:footnotePr>
          <w:pgSz w:w="16840" w:h="11900" w:orient="landscape"/>
          <w:pgMar w:top="1129" w:right="472" w:bottom="1127" w:left="486" w:header="0" w:footer="699" w:gutter="0"/>
          <w:cols w:space="720"/>
          <w:noEndnote/>
          <w:rtlGutter w:val="0"/>
          <w:docGrid w:linePitch="360"/>
        </w:sectPr>
      </w:pPr>
    </w:p>
    <w:tbl>
      <w:tblPr>
        <w:tblOverlap w:val="never"/>
        <w:jc w:val="center"/>
        <w:tblLayout w:type="fixed"/>
      </w:tblPr>
      <w:tblGrid>
        <w:gridCol w:w="974"/>
        <w:gridCol w:w="864"/>
        <w:gridCol w:w="2482"/>
        <w:gridCol w:w="418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Т81.4, Т81.5, Т81.6, Т81.7, Т81.8, Т81.9, Т82,</w:t>
        <w:br/>
        <w:t>Т85.4, Т85.7, Т85.8, Т85.9, Т98, Т98.0, Т98.1,</w:t>
        <w:br/>
        <w:t>Т98.2, Т98.3</w:t>
      </w:r>
    </w:p>
    <w:p>
      <w:pPr>
        <w:pStyle w:val="Style10"/>
        <w:keepNext w:val="0"/>
        <w:keepLines w:val="0"/>
        <w:widowControl w:val="0"/>
        <w:numPr>
          <w:ilvl w:val="0"/>
          <w:numId w:val="53"/>
        </w:numPr>
        <w:shd w:val="clear" w:color="auto" w:fill="auto"/>
        <w:tabs>
          <w:tab w:pos="4855" w:val="left"/>
        </w:tabs>
        <w:bidi w:val="0"/>
        <w:spacing w:before="0" w:after="80" w:line="240" w:lineRule="auto"/>
        <w:ind w:left="4480" w:right="0" w:firstLine="80"/>
        <w:jc w:val="both"/>
      </w:pPr>
      <w:bookmarkStart w:id="105" w:name="bookmark105"/>
      <w:bookmarkEnd w:id="105"/>
      <w:r>
        <w:rPr>
          <w:color w:val="000000"/>
          <w:spacing w:val="0"/>
          <w:w w:val="100"/>
          <w:position w:val="0"/>
        </w:rPr>
        <w:t xml:space="preserve">Q20-Q28, R00, R00.0, R00.1, R00.2, R00.8, R07.2, R07.4, </w:t>
      </w:r>
      <w:r>
        <w:rPr>
          <w:color w:val="000000"/>
          <w:spacing w:val="0"/>
          <w:w w:val="100"/>
          <w:position w:val="0"/>
        </w:rPr>
        <w:t>Т81, Т81.0, Т81.2, Т81.4, Т81.5, Т81.6, Т81.7, Т81.8, Т81.9, Т82, Т82.0, Т82.1, Т82.2, Т82.3, Т82.4, Т82.5, Т82.6, Т82.7, Т82.8, Т82.9, Т85, Т85.1, Т85.6, Т85.7, Т85.8, Т85.9, Т98, Т98.0, Т98.1, Т98.2, Т98.3</w:t>
      </w:r>
    </w:p>
    <w:p>
      <w:pPr>
        <w:pStyle w:val="Style10"/>
        <w:keepNext w:val="0"/>
        <w:keepLines w:val="0"/>
        <w:widowControl w:val="0"/>
        <w:numPr>
          <w:ilvl w:val="0"/>
          <w:numId w:val="55"/>
        </w:numPr>
        <w:shd w:val="clear" w:color="auto" w:fill="auto"/>
        <w:tabs>
          <w:tab w:pos="399" w:val="left"/>
        </w:tabs>
        <w:bidi w:val="0"/>
        <w:spacing w:before="0" w:after="80" w:line="240" w:lineRule="auto"/>
        <w:ind w:left="0" w:right="0" w:firstLine="0"/>
        <w:jc w:val="center"/>
      </w:pPr>
      <w:bookmarkStart w:id="106" w:name="bookmark106"/>
      <w:bookmarkEnd w:id="106"/>
      <w:r>
        <w:rPr>
          <w:color w:val="000000"/>
          <w:spacing w:val="0"/>
          <w:w w:val="100"/>
          <w:position w:val="0"/>
        </w:rPr>
        <w:t xml:space="preserve">Q20-Q28, </w:t>
      </w:r>
      <w:r>
        <w:rPr>
          <w:color w:val="000000"/>
          <w:spacing w:val="0"/>
          <w:w w:val="100"/>
          <w:position w:val="0"/>
        </w:rPr>
        <w:t>Т81, Т81.0, Т81.1, Т81.2, Т81.3,</w:t>
        <w:br/>
        <w:t>Т81.4, Т81.5, Т81.6, Т81.7, Т81.8, Т81.9, Т82,</w:t>
        <w:br/>
        <w:t>Т82.0, Т82.1, Т82.2, Т82.3, Т82.4, Т82.5, Т82.6,</w:t>
        <w:br/>
        <w:t>Т82.7, Т82.8, Т82.9, Т85, Т85.0, Т85.1, Т85.2,</w:t>
        <w:br/>
        <w:t>Т85.3, Т85.4, Т85.5, Т85.6, Т85.7, Т85.8, Т85.9,</w:t>
        <w:br/>
        <w:t>Т98, Т98.0, Т98.1, Т98.2, Т98.3</w:t>
      </w:r>
    </w:p>
    <w:p>
      <w:pPr>
        <w:pStyle w:val="Style10"/>
        <w:keepNext w:val="0"/>
        <w:keepLines w:val="0"/>
        <w:widowControl w:val="0"/>
        <w:numPr>
          <w:ilvl w:val="0"/>
          <w:numId w:val="57"/>
        </w:numPr>
        <w:shd w:val="clear" w:color="auto" w:fill="auto"/>
        <w:tabs>
          <w:tab w:pos="399" w:val="left"/>
        </w:tabs>
        <w:bidi w:val="0"/>
        <w:spacing w:before="0" w:after="80" w:line="240" w:lineRule="auto"/>
        <w:ind w:left="0" w:right="0" w:firstLine="0"/>
        <w:jc w:val="center"/>
      </w:pPr>
      <w:bookmarkStart w:id="107" w:name="bookmark107"/>
      <w:bookmarkEnd w:id="107"/>
      <w:r>
        <w:rPr>
          <w:color w:val="000000"/>
          <w:spacing w:val="0"/>
          <w:w w:val="100"/>
          <w:position w:val="0"/>
        </w:rPr>
        <w:t xml:space="preserve">Q20-Q28, </w:t>
      </w:r>
      <w:r>
        <w:rPr>
          <w:color w:val="000000"/>
          <w:spacing w:val="0"/>
          <w:w w:val="100"/>
          <w:position w:val="0"/>
        </w:rPr>
        <w:t>Т81, Т81.0, Т81.2, Т81.4, Т81.5,</w:t>
        <w:br/>
        <w:t>Т81.6, Т81.7, Т81.8, Т81.9, Т82, Т82.0, Т82.1,</w:t>
        <w:br/>
        <w:t>Т82.2, Т82.3, Т82.4, Т82.5, Т82.6, Т82.7, Т82.8,</w:t>
        <w:br/>
        <w:t>Т82.9, Т85, Т85.1, Т85.2, Т85.6, Т85.7, Т85.8,</w:t>
        <w:br/>
        <w:t>Т85.9, Т98, Т98.0, Т98.1, Т98.2, Т98.3, Т85.9,</w:t>
        <w:br/>
        <w:t>Т98, Т98.0, Т98.1, Т98.2, Т98.3</w:t>
      </w:r>
    </w:p>
    <w:p>
      <w:pPr>
        <w:pStyle w:val="Style10"/>
        <w:keepNext w:val="0"/>
        <w:keepLines w:val="0"/>
        <w:widowControl w:val="0"/>
        <w:numPr>
          <w:ilvl w:val="0"/>
          <w:numId w:val="59"/>
        </w:numPr>
        <w:shd w:val="clear" w:color="auto" w:fill="auto"/>
        <w:tabs>
          <w:tab w:pos="399" w:val="left"/>
        </w:tabs>
        <w:bidi w:val="0"/>
        <w:spacing w:before="0" w:after="80" w:line="240" w:lineRule="auto"/>
        <w:ind w:left="0" w:right="0" w:firstLine="0"/>
        <w:jc w:val="center"/>
      </w:pPr>
      <w:bookmarkStart w:id="108" w:name="bookmark108"/>
      <w:bookmarkEnd w:id="108"/>
      <w:r>
        <w:rPr>
          <w:color w:val="000000"/>
          <w:spacing w:val="0"/>
          <w:w w:val="100"/>
          <w:position w:val="0"/>
        </w:rPr>
        <w:t xml:space="preserve">Q20-Q28, </w:t>
      </w:r>
      <w:r>
        <w:rPr>
          <w:color w:val="000000"/>
          <w:spacing w:val="0"/>
          <w:w w:val="100"/>
          <w:position w:val="0"/>
        </w:rPr>
        <w:t>Т81, Т81.0, Т81.2, Т81.4, Т81.5,</w:t>
        <w:br/>
        <w:t>Т81.6, Т81.7, Т81.8, Т81.9, Т82, Т82.0, Т82.1,</w:t>
        <w:br/>
        <w:t>Т82.2, Т82.3, Т82.4, Т82.5, Т82.6, Т82.7, Т82.8,</w:t>
        <w:br/>
        <w:t>Т82.9, Т85, Т85.1, Т85.6, Т85.7, Т85.8, Т85.9,</w:t>
        <w:br/>
        <w:t>Т98, Т98.0, Т98.1, Т98.2, Т98.3</w:t>
      </w:r>
    </w:p>
    <w:p>
      <w:pPr>
        <w:pStyle w:val="Style10"/>
        <w:keepNext w:val="0"/>
        <w:keepLines w:val="0"/>
        <w:widowControl w:val="0"/>
        <w:shd w:val="clear" w:color="auto" w:fill="auto"/>
        <w:tabs>
          <w:tab w:pos="1239" w:val="left"/>
        </w:tabs>
        <w:bidi w:val="0"/>
        <w:spacing w:before="0" w:after="0" w:line="240" w:lineRule="auto"/>
        <w:ind w:left="0" w:right="0" w:firstLine="140"/>
        <w:jc w:val="left"/>
      </w:pPr>
      <w:r>
        <w:rPr>
          <w:color w:val="000000"/>
          <w:spacing w:val="0"/>
          <w:w w:val="100"/>
          <w:position w:val="0"/>
        </w:rPr>
        <w:t>st25.005</w:t>
        <w:tab/>
        <w:t xml:space="preserve">241 </w:t>
      </w:r>
      <w:r>
        <w:rPr>
          <w:color w:val="000000"/>
          <w:spacing w:val="0"/>
          <w:w w:val="100"/>
          <w:position w:val="0"/>
        </w:rPr>
        <w:t>Операции на сердце и</w:t>
      </w:r>
    </w:p>
    <w:p>
      <w:pPr>
        <w:pStyle w:val="Style10"/>
        <w:keepNext w:val="0"/>
        <w:keepLines w:val="0"/>
        <w:widowControl w:val="0"/>
        <w:shd w:val="clear" w:color="auto" w:fill="auto"/>
        <w:bidi w:val="0"/>
        <w:spacing w:before="0" w:after="540" w:line="240" w:lineRule="auto"/>
        <w:ind w:left="1920" w:right="4740" w:firstLine="20"/>
        <w:jc w:val="left"/>
      </w:pPr>
      <w:r>
        <w:rPr>
          <w:color w:val="000000"/>
          <w:spacing w:val="0"/>
          <w:w w:val="100"/>
          <w:position w:val="0"/>
        </w:rPr>
        <w:t>коронарных сосудах (уровень 1)</w:t>
      </w:r>
    </w:p>
    <w:p>
      <w:pPr>
        <w:pStyle w:val="Style10"/>
        <w:keepNext w:val="0"/>
        <w:keepLines w:val="0"/>
        <w:widowControl w:val="0"/>
        <w:shd w:val="clear" w:color="auto" w:fill="auto"/>
        <w:tabs>
          <w:tab w:pos="1239" w:val="left"/>
        </w:tabs>
        <w:bidi w:val="0"/>
        <w:spacing w:before="0" w:after="0" w:line="240" w:lineRule="auto"/>
        <w:ind w:left="0" w:right="0" w:firstLine="140"/>
        <w:jc w:val="left"/>
      </w:pPr>
      <w:r>
        <w:rPr>
          <w:color w:val="000000"/>
          <w:spacing w:val="0"/>
          <w:w w:val="100"/>
          <w:position w:val="0"/>
        </w:rPr>
        <w:t>S125.006</w:t>
        <w:tab/>
      </w:r>
      <w:r>
        <w:rPr>
          <w:color w:val="000000"/>
          <w:spacing w:val="0"/>
          <w:w w:val="100"/>
          <w:position w:val="0"/>
        </w:rPr>
        <w:t>242 Операции на сердце и</w:t>
      </w:r>
    </w:p>
    <w:p>
      <w:pPr>
        <w:pStyle w:val="Style10"/>
        <w:keepNext w:val="0"/>
        <w:keepLines w:val="0"/>
        <w:widowControl w:val="0"/>
        <w:shd w:val="clear" w:color="auto" w:fill="auto"/>
        <w:bidi w:val="0"/>
        <w:spacing w:before="0" w:after="80" w:line="240" w:lineRule="auto"/>
        <w:ind w:left="1920" w:right="4740" w:firstLine="20"/>
        <w:jc w:val="left"/>
        <w:sectPr>
          <w:footnotePr>
            <w:pos w:val="pageBottom"/>
            <w:numFmt w:val="decimal"/>
            <w:numStart w:val="2"/>
            <w:numRestart w:val="continuous"/>
            <w15:footnoteColumns w:val="1"/>
          </w:footnotePr>
          <w:pgSz w:w="8952" w:h="11909"/>
          <w:pgMar w:top="1133" w:right="0" w:bottom="1133" w:left="451" w:header="0" w:footer="705" w:gutter="0"/>
          <w:cols w:space="720"/>
          <w:noEndnote/>
          <w:rtlGutter w:val="0"/>
          <w:docGrid w:linePitch="360"/>
        </w:sectPr>
      </w:pPr>
      <w:r>
        <w:rPr>
          <w:color w:val="000000"/>
          <w:spacing w:val="0"/>
          <w:w w:val="100"/>
          <w:position w:val="0"/>
        </w:rPr>
        <w:t>коронарных сосудах (уровень 2)</w:t>
      </w:r>
    </w:p>
    <w:p>
      <w:pPr>
        <w:pStyle w:val="Style10"/>
        <w:keepNext w:val="0"/>
        <w:keepLines w:val="0"/>
        <w:framePr w:w="3264" w:h="499" w:wrap="none" w:hAnchor="page" w:x="217" w:y="121"/>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25" w:wrap="none" w:hAnchor="page" w:x="3841" w:y="6"/>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30" w:wrap="none" w:hAnchor="page" w:x="5963" w:y="1"/>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2386" w:h="250" w:wrap="none" w:hAnchor="page" w:x="659" w:y="1748"/>
        <w:widowControl w:val="0"/>
        <w:shd w:val="clear" w:color="auto" w:fill="auto"/>
        <w:bidi w:val="0"/>
        <w:spacing w:before="0" w:after="0" w:line="240" w:lineRule="auto"/>
        <w:ind w:left="0" w:right="0" w:firstLine="0"/>
        <w:jc w:val="left"/>
      </w:pPr>
      <w:r>
        <w:rPr>
          <w:color w:val="000000"/>
          <w:spacing w:val="0"/>
          <w:w w:val="100"/>
          <w:position w:val="0"/>
        </w:rPr>
        <w:t>А06.10.006, А06.10.006.002</w:t>
      </w:r>
    </w:p>
    <w:p>
      <w:pPr>
        <w:pStyle w:val="Style10"/>
        <w:keepNext w:val="0"/>
        <w:keepLines w:val="0"/>
        <w:framePr w:w="994" w:h="250" w:wrap="none" w:hAnchor="page" w:x="1359" w:y="3227"/>
        <w:widowControl w:val="0"/>
        <w:shd w:val="clear" w:color="auto" w:fill="auto"/>
        <w:bidi w:val="0"/>
        <w:spacing w:before="0" w:after="0" w:line="240" w:lineRule="auto"/>
        <w:ind w:left="0" w:right="0" w:firstLine="0"/>
        <w:jc w:val="left"/>
      </w:pPr>
      <w:r>
        <w:rPr>
          <w:color w:val="000000"/>
          <w:spacing w:val="0"/>
          <w:w w:val="100"/>
          <w:position w:val="0"/>
        </w:rPr>
        <w:t>А06.12.012</w:t>
      </w:r>
    </w:p>
    <w:p>
      <w:pPr>
        <w:pStyle w:val="Style10"/>
        <w:keepNext w:val="0"/>
        <w:keepLines w:val="0"/>
        <w:framePr w:w="994" w:h="250" w:wrap="none" w:hAnchor="page" w:x="1359" w:y="4705"/>
        <w:widowControl w:val="0"/>
        <w:shd w:val="clear" w:color="auto" w:fill="auto"/>
        <w:bidi w:val="0"/>
        <w:spacing w:before="0" w:after="0" w:line="240" w:lineRule="auto"/>
        <w:ind w:left="0" w:right="0" w:firstLine="0"/>
        <w:jc w:val="left"/>
      </w:pPr>
      <w:r>
        <w:rPr>
          <w:color w:val="000000"/>
          <w:spacing w:val="0"/>
          <w:w w:val="100"/>
          <w:position w:val="0"/>
        </w:rPr>
        <w:t>А06.12.017</w:t>
      </w:r>
    </w:p>
    <w:p>
      <w:pPr>
        <w:pStyle w:val="Style10"/>
        <w:keepNext w:val="0"/>
        <w:keepLines w:val="0"/>
        <w:framePr w:w="3125" w:h="480" w:wrap="none" w:hAnchor="page" w:x="289" w:y="6188"/>
        <w:widowControl w:val="0"/>
        <w:shd w:val="clear" w:color="auto" w:fill="auto"/>
        <w:bidi w:val="0"/>
        <w:spacing w:before="0" w:after="0" w:line="240" w:lineRule="auto"/>
        <w:ind w:left="0" w:right="0" w:firstLine="0"/>
        <w:jc w:val="left"/>
      </w:pPr>
      <w:r>
        <w:rPr>
          <w:color w:val="000000"/>
          <w:spacing w:val="0"/>
          <w:w w:val="100"/>
          <w:position w:val="0"/>
        </w:rPr>
        <w:t>А06.12.014, А06.12.015, А06.12.016, А06.12.018, А06.12.039, А06.12.040</w:t>
      </w:r>
    </w:p>
    <w:p>
      <w:pPr>
        <w:pStyle w:val="Style10"/>
        <w:keepNext w:val="0"/>
        <w:keepLines w:val="0"/>
        <w:framePr w:w="3125" w:h="1728" w:wrap="none" w:hAnchor="page" w:x="289" w:y="7436"/>
        <w:widowControl w:val="0"/>
        <w:shd w:val="clear" w:color="auto" w:fill="auto"/>
        <w:bidi w:val="0"/>
        <w:spacing w:before="0" w:after="0" w:line="240" w:lineRule="auto"/>
        <w:ind w:left="0" w:right="0" w:firstLine="0"/>
        <w:jc w:val="center"/>
      </w:pPr>
      <w:r>
        <w:rPr>
          <w:color w:val="000000"/>
          <w:spacing w:val="0"/>
          <w:w w:val="100"/>
          <w:position w:val="0"/>
        </w:rPr>
        <w:t>А16.10.008, А16.10.009, А16.10.010,</w:t>
      </w:r>
    </w:p>
    <w:p>
      <w:pPr>
        <w:pStyle w:val="Style10"/>
        <w:keepNext w:val="0"/>
        <w:keepLines w:val="0"/>
        <w:framePr w:w="3125" w:h="1728" w:wrap="none" w:hAnchor="page" w:x="289" w:y="7436"/>
        <w:widowControl w:val="0"/>
        <w:shd w:val="clear" w:color="auto" w:fill="auto"/>
        <w:bidi w:val="0"/>
        <w:spacing w:before="0" w:after="0" w:line="240" w:lineRule="auto"/>
        <w:ind w:left="0" w:right="0" w:firstLine="0"/>
        <w:jc w:val="center"/>
      </w:pPr>
      <w:r>
        <w:rPr>
          <w:color w:val="000000"/>
          <w:spacing w:val="0"/>
          <w:w w:val="100"/>
          <w:position w:val="0"/>
        </w:rPr>
        <w:t>А16.10.011, А16.10.011.001,</w:t>
      </w:r>
    </w:p>
    <w:p>
      <w:pPr>
        <w:pStyle w:val="Style10"/>
        <w:keepNext w:val="0"/>
        <w:keepLines w:val="0"/>
        <w:framePr w:w="3125" w:h="1728" w:wrap="none" w:hAnchor="page" w:x="289" w:y="7436"/>
        <w:widowControl w:val="0"/>
        <w:shd w:val="clear" w:color="auto" w:fill="auto"/>
        <w:bidi w:val="0"/>
        <w:spacing w:before="0" w:after="0" w:line="240" w:lineRule="auto"/>
        <w:ind w:left="0" w:right="0" w:firstLine="0"/>
        <w:jc w:val="center"/>
      </w:pPr>
      <w:r>
        <w:rPr>
          <w:color w:val="000000"/>
          <w:spacing w:val="0"/>
          <w:w w:val="100"/>
          <w:position w:val="0"/>
        </w:rPr>
        <w:t>А16.10.011.002, А16.10.015,</w:t>
      </w:r>
    </w:p>
    <w:p>
      <w:pPr>
        <w:pStyle w:val="Style10"/>
        <w:keepNext w:val="0"/>
        <w:keepLines w:val="0"/>
        <w:framePr w:w="3125" w:h="1728" w:wrap="none" w:hAnchor="page" w:x="289" w:y="7436"/>
        <w:widowControl w:val="0"/>
        <w:shd w:val="clear" w:color="auto" w:fill="auto"/>
        <w:bidi w:val="0"/>
        <w:spacing w:before="0" w:after="0" w:line="240" w:lineRule="auto"/>
        <w:ind w:left="0" w:right="0" w:firstLine="0"/>
        <w:jc w:val="center"/>
      </w:pPr>
      <w:r>
        <w:rPr>
          <w:color w:val="000000"/>
          <w:spacing w:val="0"/>
          <w:w w:val="100"/>
          <w:position w:val="0"/>
        </w:rPr>
        <w:t>А16.10.015.002, А16.10.016,</w:t>
      </w:r>
    </w:p>
    <w:p>
      <w:pPr>
        <w:pStyle w:val="Style10"/>
        <w:keepNext w:val="0"/>
        <w:keepLines w:val="0"/>
        <w:framePr w:w="3125" w:h="1728" w:wrap="none" w:hAnchor="page" w:x="289" w:y="7436"/>
        <w:widowControl w:val="0"/>
        <w:shd w:val="clear" w:color="auto" w:fill="auto"/>
        <w:bidi w:val="0"/>
        <w:spacing w:before="0" w:after="80" w:line="240" w:lineRule="auto"/>
        <w:ind w:left="0" w:right="0" w:firstLine="0"/>
        <w:jc w:val="center"/>
      </w:pPr>
      <w:r>
        <w:rPr>
          <w:color w:val="000000"/>
          <w:spacing w:val="0"/>
          <w:w w:val="100"/>
          <w:position w:val="0"/>
        </w:rPr>
        <w:t>А16.10.017, А16.10.042</w:t>
      </w:r>
    </w:p>
    <w:p>
      <w:pPr>
        <w:pStyle w:val="Style10"/>
        <w:keepNext w:val="0"/>
        <w:keepLines w:val="0"/>
        <w:framePr w:w="3125" w:h="1728" w:wrap="none" w:hAnchor="page" w:x="289" w:y="7436"/>
        <w:widowControl w:val="0"/>
        <w:shd w:val="clear" w:color="auto" w:fill="auto"/>
        <w:bidi w:val="0"/>
        <w:spacing w:before="0" w:after="0" w:line="240" w:lineRule="auto"/>
        <w:ind w:left="0" w:right="0" w:firstLine="0"/>
        <w:jc w:val="center"/>
      </w:pPr>
      <w:r>
        <w:rPr>
          <w:color w:val="000000"/>
          <w:spacing w:val="0"/>
          <w:w w:val="100"/>
          <w:position w:val="0"/>
        </w:rPr>
        <w:t>А16.10.018, А16.10.023, А16.10.033,</w:t>
        <w:br/>
        <w:t>А16.10.035</w:t>
      </w:r>
    </w:p>
    <w:p>
      <w:pPr>
        <w:pStyle w:val="Style10"/>
        <w:keepNext w:val="0"/>
        <w:keepLines w:val="0"/>
        <w:framePr w:w="394" w:h="250" w:wrap="none" w:hAnchor="page" w:x="6447" w:y="7455"/>
        <w:widowControl w:val="0"/>
        <w:shd w:val="clear" w:color="auto" w:fill="auto"/>
        <w:bidi w:val="0"/>
        <w:spacing w:before="0" w:after="0" w:line="240" w:lineRule="auto"/>
        <w:ind w:left="0" w:right="0" w:firstLine="0"/>
        <w:jc w:val="left"/>
      </w:pPr>
      <w:r>
        <w:rPr>
          <w:color w:val="000000"/>
          <w:spacing w:val="0"/>
          <w:w w:val="100"/>
          <w:position w:val="0"/>
        </w:rPr>
        <w:t>2,11</w:t>
      </w:r>
    </w:p>
    <w:p>
      <w:pPr>
        <w:pStyle w:val="Style10"/>
        <w:keepNext w:val="0"/>
        <w:keepLines w:val="0"/>
        <w:framePr w:w="398" w:h="250" w:wrap="none" w:hAnchor="page" w:x="6452" w:y="8684"/>
        <w:widowControl w:val="0"/>
        <w:shd w:val="clear" w:color="auto" w:fill="auto"/>
        <w:bidi w:val="0"/>
        <w:spacing w:before="0" w:after="0" w:line="240" w:lineRule="auto"/>
        <w:ind w:left="0" w:right="0" w:firstLine="0"/>
        <w:jc w:val="left"/>
      </w:pPr>
      <w:r>
        <w:rPr>
          <w:color w:val="000000"/>
          <w:spacing w:val="0"/>
          <w:w w:val="100"/>
          <w:position w:val="0"/>
        </w:rPr>
        <w:t>3,97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2" w:line="1" w:lineRule="exact"/>
      </w:pPr>
    </w:p>
    <w:p>
      <w:pPr>
        <w:widowControl w:val="0"/>
        <w:spacing w:line="1" w:lineRule="exact"/>
        <w:sectPr>
          <w:headerReference w:type="default" r:id="rId471"/>
          <w:footerReference w:type="default" r:id="rId472"/>
          <w:headerReference w:type="even" r:id="rId473"/>
          <w:footerReference w:type="even" r:id="rId474"/>
          <w:footnotePr>
            <w:pos w:val="pageBottom"/>
            <w:numFmt w:val="decimal"/>
            <w:numStart w:val="2"/>
            <w:numRestart w:val="continuous"/>
            <w15:footnoteColumns w:val="1"/>
          </w:footnotePr>
          <w:pgSz w:w="7886" w:h="11909"/>
          <w:pgMar w:top="1152" w:right="547" w:bottom="1152" w:left="216" w:header="724" w:footer="724" w:gutter="0"/>
          <w:cols w:space="720"/>
          <w:noEndnote/>
          <w:rtlGutter w:val="0"/>
          <w:docGrid w:linePitch="360"/>
        </w:sectPr>
      </w:pPr>
    </w:p>
    <w:tbl>
      <w:tblPr>
        <w:tblOverlap w:val="never"/>
        <w:jc w:val="center"/>
        <w:tblLayout w:type="fixed"/>
      </w:tblPr>
      <w:tblGrid>
        <w:gridCol w:w="974"/>
        <w:gridCol w:w="864"/>
        <w:gridCol w:w="2482"/>
        <w:gridCol w:w="3648"/>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960"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S125.007</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243</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сердце и коронарных сосудах (уровень 3)</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r>
    </w:tbl>
    <w:p>
      <w:pPr>
        <w:widowControl w:val="0"/>
        <w:spacing w:after="1219" w:line="1" w:lineRule="exact"/>
      </w:pPr>
      <w:r>
        <mc:AlternateContent>
          <mc:Choice Requires="wps">
            <w:drawing>
              <wp:anchor distT="850900" distB="167640" distL="114300" distR="1979295" simplePos="0" relativeHeight="125830108" behindDoc="0" locked="0" layoutInCell="1" allowOverlap="1">
                <wp:simplePos x="0" y="0"/>
                <wp:positionH relativeFrom="page">
                  <wp:posOffset>417830</wp:posOffset>
                </wp:positionH>
                <wp:positionV relativeFrom="margin">
                  <wp:posOffset>3877310</wp:posOffset>
                </wp:positionV>
                <wp:extent cx="460375" cy="158750"/>
                <wp:wrapTopAndBottom/>
                <wp:docPr id="1593" name="Shape 1593"/>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st25.010</w:t>
                            </w:r>
                          </w:p>
                        </w:txbxContent>
                      </wps:txbx>
                      <wps:bodyPr wrap="none" lIns="0" tIns="0" rIns="0" bIns="0">
                        <a:noAutoFit/>
                      </wps:bodyPr>
                    </wps:wsp>
                  </a:graphicData>
                </a:graphic>
              </wp:anchor>
            </w:drawing>
          </mc:Choice>
          <mc:Fallback>
            <w:pict>
              <v:shape id="_x0000_s2619" type="#_x0000_t202" style="position:absolute;margin-left:32.899999999999999pt;margin-top:305.30000000000001pt;width:36.25pt;height:12.5pt;z-index:-125828645;mso-wrap-distance-left:9.pt;mso-wrap-distance-top:67.pt;mso-wrap-distance-right:155.84999999999999pt;mso-wrap-distance-bottom:13.200000000000001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st25.010</w:t>
                      </w:r>
                    </w:p>
                  </w:txbxContent>
                </v:textbox>
                <w10:wrap type="topAndBottom" anchorx="page" anchory="margin"/>
              </v:shape>
            </w:pict>
          </mc:Fallback>
        </mc:AlternateContent>
      </w:r>
      <w:r>
        <mc:AlternateContent>
          <mc:Choice Requires="wps">
            <w:drawing>
              <wp:anchor distT="850900" distB="161925" distL="815340" distR="114300" simplePos="0" relativeHeight="125830110" behindDoc="0" locked="0" layoutInCell="1" allowOverlap="1">
                <wp:simplePos x="0" y="0"/>
                <wp:positionH relativeFrom="page">
                  <wp:posOffset>1118870</wp:posOffset>
                </wp:positionH>
                <wp:positionV relativeFrom="margin">
                  <wp:posOffset>3877310</wp:posOffset>
                </wp:positionV>
                <wp:extent cx="1624330" cy="164465"/>
                <wp:wrapTopAndBottom/>
                <wp:docPr id="1595" name="Shape 1595"/>
                <a:graphic xmlns:a="http://schemas.openxmlformats.org/drawingml/2006/main">
                  <a:graphicData uri="http://schemas.microsoft.com/office/word/2010/wordprocessingShape">
                    <wps:wsp>
                      <wps:cNvSpPr txBox="1"/>
                      <wps:spPr>
                        <a:xfrm>
                          <a:ext cx="1624330"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246 </w:t>
                            </w:r>
                            <w:r>
                              <w:rPr>
                                <w:color w:val="000000"/>
                                <w:spacing w:val="0"/>
                                <w:w w:val="100"/>
                                <w:position w:val="0"/>
                              </w:rPr>
                              <w:t>Операции на сосудах</w:t>
                            </w:r>
                          </w:p>
                        </w:txbxContent>
                      </wps:txbx>
                      <wps:bodyPr wrap="none" lIns="0" tIns="0" rIns="0" bIns="0">
                        <a:noAutoFit/>
                      </wps:bodyPr>
                    </wps:wsp>
                  </a:graphicData>
                </a:graphic>
              </wp:anchor>
            </w:drawing>
          </mc:Choice>
          <mc:Fallback>
            <w:pict>
              <v:shape id="_x0000_s2621" type="#_x0000_t202" style="position:absolute;margin-left:88.100000000000009pt;margin-top:305.30000000000001pt;width:127.90000000000001pt;height:12.950000000000001pt;z-index:-125828643;mso-wrap-distance-left:64.200000000000003pt;mso-wrap-distance-top:67.pt;mso-wrap-distance-right:9.pt;mso-wrap-distance-bottom:12.75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246 </w:t>
                      </w:r>
                      <w:r>
                        <w:rPr>
                          <w:color w:val="000000"/>
                          <w:spacing w:val="0"/>
                          <w:w w:val="100"/>
                          <w:position w:val="0"/>
                        </w:rPr>
                        <w:t>Операции на сосудах</w:t>
                      </w:r>
                    </w:p>
                  </w:txbxContent>
                </v:textbox>
                <w10:wrap type="topAndBottom" anchorx="page" anchory="margin"/>
              </v:shape>
            </w:pict>
          </mc:Fallback>
        </mc:AlternateContent>
      </w:r>
      <w:r>
        <mc:AlternateContent>
          <mc:Choice Requires="wps">
            <w:drawing>
              <wp:anchor distT="1012190" distB="635" distL="1257300" distR="659765" simplePos="0" relativeHeight="125830112" behindDoc="0" locked="0" layoutInCell="1" allowOverlap="1">
                <wp:simplePos x="0" y="0"/>
                <wp:positionH relativeFrom="page">
                  <wp:posOffset>1560830</wp:posOffset>
                </wp:positionH>
                <wp:positionV relativeFrom="margin">
                  <wp:posOffset>4038600</wp:posOffset>
                </wp:positionV>
                <wp:extent cx="636905" cy="164465"/>
                <wp:wrapTopAndBottom/>
                <wp:docPr id="1597" name="Shape 1597"/>
                <a:graphic xmlns:a="http://schemas.openxmlformats.org/drawingml/2006/main">
                  <a:graphicData uri="http://schemas.microsoft.com/office/word/2010/wordprocessingShape">
                    <wps:wsp>
                      <wps:cNvSpPr txBox="1"/>
                      <wps:spPr>
                        <a:xfrm>
                          <a:ext cx="636905"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3)</w:t>
                            </w:r>
                          </w:p>
                        </w:txbxContent>
                      </wps:txbx>
                      <wps:bodyPr wrap="none" lIns="0" tIns="0" rIns="0" bIns="0">
                        <a:noAutoFit/>
                      </wps:bodyPr>
                    </wps:wsp>
                  </a:graphicData>
                </a:graphic>
              </wp:anchor>
            </w:drawing>
          </mc:Choice>
          <mc:Fallback>
            <w:pict>
              <v:shape id="_x0000_s2623" type="#_x0000_t202" style="position:absolute;margin-left:122.90000000000001pt;margin-top:318.pt;width:50.149999999999999pt;height:12.950000000000001pt;z-index:-125828641;mso-wrap-distance-left:99.pt;mso-wrap-distance-top:79.700000000000003pt;mso-wrap-distance-right:51.950000000000003pt;mso-wrap-distance-bottom:5.0000000000000003e-002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3)</w:t>
                      </w:r>
                    </w:p>
                  </w:txbxContent>
                </v:textbox>
                <w10:wrap type="topAndBottom" anchorx="page" anchory="margin"/>
              </v:shape>
            </w:pict>
          </mc:Fallback>
        </mc:AlternateContent>
      </w:r>
    </w:p>
    <w:p>
      <w:pPr>
        <w:widowControl w:val="0"/>
        <w:spacing w:line="1" w:lineRule="exact"/>
      </w:pPr>
    </w:p>
    <w:tbl>
      <w:tblPr>
        <w:tblOverlap w:val="never"/>
        <w:jc w:val="left"/>
        <w:tblLayout w:type="fixed"/>
      </w:tblPr>
      <w:tblGrid>
        <w:gridCol w:w="912"/>
        <w:gridCol w:w="706"/>
        <w:gridCol w:w="2040"/>
      </w:tblGrid>
      <w:tr>
        <w:trPr>
          <w:trHeight w:val="86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S125.008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244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сосудах (уровень 1)</w:t>
            </w:r>
          </w:p>
        </w:tc>
      </w:tr>
      <w:tr>
        <w:trPr>
          <w:trHeight w:val="859"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S125.009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245</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сосудах (уровень 2)</w:t>
            </w:r>
          </w:p>
        </w:tc>
      </w:tr>
    </w:tbl>
    <w:p>
      <w:pPr>
        <w:sectPr>
          <w:headerReference w:type="default" r:id="rId475"/>
          <w:footerReference w:type="default" r:id="rId476"/>
          <w:headerReference w:type="even" r:id="rId477"/>
          <w:footerReference w:type="even" r:id="rId478"/>
          <w:footnotePr>
            <w:pos w:val="pageBottom"/>
            <w:numFmt w:val="decimal"/>
            <w:numStart w:val="2"/>
            <w:numRestart w:val="continuous"/>
            <w15:footnoteColumns w:val="1"/>
          </w:footnotePr>
          <w:pgSz w:w="8573" w:h="11909"/>
          <w:pgMar w:top="1133" w:right="77" w:bottom="1133" w:left="528" w:header="0" w:footer="705" w:gutter="0"/>
          <w:cols w:space="720"/>
          <w:noEndnote/>
          <w:rtlGutter w:val="0"/>
          <w:docGrid w:linePitch="360"/>
        </w:sectPr>
      </w:pPr>
    </w:p>
    <w:p>
      <w:pPr>
        <w:widowControl w:val="0"/>
        <w:spacing w:line="1" w:lineRule="exact"/>
      </w:pPr>
      <w:r>
        <mc:AlternateContent>
          <mc:Choice Requires="wps">
            <w:drawing>
              <wp:anchor distT="3175" distB="0" distL="114300" distR="1217295" simplePos="0" relativeHeight="125830114" behindDoc="0" locked="0" layoutInCell="1" allowOverlap="1">
                <wp:simplePos x="0" y="0"/>
                <wp:positionH relativeFrom="page">
                  <wp:posOffset>2825750</wp:posOffset>
                </wp:positionH>
                <wp:positionV relativeFrom="paragraph">
                  <wp:posOffset>15875</wp:posOffset>
                </wp:positionV>
                <wp:extent cx="1118870" cy="475615"/>
                <wp:wrapSquare wrapText="left"/>
                <wp:docPr id="1603" name="Shape 1603"/>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629" type="#_x0000_t202" style="position:absolute;margin-left:222.5pt;margin-top:1.25pt;width:88.100000000000009pt;height:37.450000000000003pt;z-index:-125828639;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r>
        <mc:AlternateContent>
          <mc:Choice Requires="wps">
            <w:drawing>
              <wp:anchor distT="0" distB="0" distL="1461770" distR="113665" simplePos="0" relativeHeight="125830116" behindDoc="0" locked="0" layoutInCell="1" allowOverlap="1">
                <wp:simplePos x="0" y="0"/>
                <wp:positionH relativeFrom="page">
                  <wp:posOffset>4173220</wp:posOffset>
                </wp:positionH>
                <wp:positionV relativeFrom="paragraph">
                  <wp:posOffset>12700</wp:posOffset>
                </wp:positionV>
                <wp:extent cx="875030" cy="478790"/>
                <wp:wrapSquare wrapText="left"/>
                <wp:docPr id="1605" name="Shape 1605"/>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631" type="#_x0000_t202" style="position:absolute;margin-left:328.60000000000002pt;margin-top:1.pt;width:68.900000000000006pt;height:37.700000000000003pt;z-index:-125828637;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v:shape>
            </w:pict>
          </mc:Fallback>
        </mc:AlternateConten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tabs>
          <w:tab w:pos="4749" w:val="left"/>
          <w:tab w:pos="6534" w:val="left"/>
        </w:tabs>
        <w:bidi w:val="0"/>
        <w:spacing w:before="0" w:after="0" w:line="240" w:lineRule="auto"/>
        <w:ind w:left="0" w:right="0" w:firstLine="720"/>
        <w:jc w:val="left"/>
      </w:pPr>
      <w:r>
        <w:rPr>
          <w:color w:val="000000"/>
          <w:spacing w:val="0"/>
          <w:w w:val="100"/>
          <w:position w:val="0"/>
        </w:rPr>
        <w:t>А05.10.006.002, А16.10.001,</w:t>
        <w:tab/>
        <w:t>-</w:t>
        <w:tab/>
        <w:t>4,31</w:t>
      </w:r>
    </w:p>
    <w:p>
      <w:pPr>
        <w:pStyle w:val="Style10"/>
        <w:keepNext w:val="0"/>
        <w:keepLines w:val="0"/>
        <w:widowControl w:val="0"/>
        <w:shd w:val="clear" w:color="auto" w:fill="auto"/>
        <w:bidi w:val="0"/>
        <w:spacing w:before="0" w:after="0" w:line="240" w:lineRule="auto"/>
        <w:ind w:left="0" w:right="0" w:firstLine="380"/>
        <w:jc w:val="left"/>
      </w:pPr>
      <w:r>
        <w:rPr>
          <w:color w:val="000000"/>
          <w:spacing w:val="0"/>
          <w:w w:val="100"/>
          <w:position w:val="0"/>
        </w:rPr>
        <w:t>А16.10.002, А16.10.003, А16.10.012,</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А16.10.015.001, А16.10.022,</w:t>
      </w:r>
    </w:p>
    <w:p>
      <w:pPr>
        <w:pStyle w:val="Style10"/>
        <w:keepNext w:val="0"/>
        <w:keepLines w:val="0"/>
        <w:widowControl w:val="0"/>
        <w:shd w:val="clear" w:color="auto" w:fill="auto"/>
        <w:bidi w:val="0"/>
        <w:spacing w:before="0" w:after="0" w:line="240" w:lineRule="auto"/>
        <w:ind w:left="0" w:right="0" w:firstLine="380"/>
        <w:jc w:val="left"/>
      </w:pPr>
      <w:r>
        <w:rPr>
          <w:color w:val="000000"/>
          <w:spacing w:val="0"/>
          <w:w w:val="100"/>
          <w:position w:val="0"/>
        </w:rPr>
        <w:t>А16.10.024, А16.10.030, А16.10.031,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А16.10.032, А16.10.035.002,</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А16.12.003, А16.12.004,</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А16.12.004.001, А16.12.004.002,</w:t>
      </w:r>
    </w:p>
    <w:p>
      <w:pPr>
        <w:pStyle w:val="Style10"/>
        <w:keepNext w:val="0"/>
        <w:keepLines w:val="0"/>
        <w:widowControl w:val="0"/>
        <w:shd w:val="clear" w:color="auto" w:fill="auto"/>
        <w:bidi w:val="0"/>
        <w:spacing w:before="0" w:after="80" w:line="240" w:lineRule="auto"/>
        <w:ind w:left="0" w:right="0" w:firstLine="540"/>
        <w:jc w:val="both"/>
      </w:pPr>
      <w:r>
        <w:rPr>
          <w:color w:val="000000"/>
          <w:spacing w:val="0"/>
          <w:w w:val="100"/>
          <w:position w:val="0"/>
        </w:rPr>
        <w:t>А16.12.026.012, А16.12.028.017</w:t>
      </w:r>
    </w:p>
    <w:p>
      <w:pPr>
        <w:pStyle w:val="Style10"/>
        <w:keepNext w:val="0"/>
        <w:keepLines w:val="0"/>
        <w:widowControl w:val="0"/>
        <w:shd w:val="clear" w:color="auto" w:fill="auto"/>
        <w:tabs>
          <w:tab w:pos="4749" w:val="left"/>
          <w:tab w:pos="6534" w:val="left"/>
        </w:tabs>
        <w:bidi w:val="0"/>
        <w:spacing w:before="0" w:after="0" w:line="240" w:lineRule="auto"/>
        <w:ind w:left="0" w:right="0" w:firstLine="720"/>
        <w:jc w:val="left"/>
      </w:pPr>
      <w:r>
        <w:rPr>
          <w:color w:val="000000"/>
          <w:spacing w:val="0"/>
          <w:w w:val="100"/>
          <w:position w:val="0"/>
        </w:rPr>
        <w:t>АП.12.001.002, А16.12.014,</w:t>
        <w:tab/>
        <w:t>-</w:t>
        <w:tab/>
        <w:t>1,20</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А16.12.018, А16.12.020,</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А16.12.020.001, А16.12.058,</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А16.12.058.001, А16.12.063,</w:t>
      </w:r>
    </w:p>
    <w:p>
      <w:pPr>
        <w:pStyle w:val="Style10"/>
        <w:keepNext w:val="0"/>
        <w:keepLines w:val="0"/>
        <w:widowControl w:val="0"/>
        <w:shd w:val="clear" w:color="auto" w:fill="auto"/>
        <w:bidi w:val="0"/>
        <w:spacing w:before="0" w:after="80" w:line="240" w:lineRule="auto"/>
        <w:ind w:left="1440" w:right="0" w:firstLine="0"/>
        <w:jc w:val="left"/>
      </w:pPr>
      <w:r>
        <w:rPr>
          <w:color w:val="000000"/>
          <w:spacing w:val="0"/>
          <w:w w:val="100"/>
          <w:position w:val="0"/>
        </w:rPr>
        <w:t>А16.30.074</w:t>
      </w:r>
    </w:p>
    <w:p>
      <w:pPr>
        <w:pStyle w:val="Style10"/>
        <w:keepNext w:val="0"/>
        <w:keepLines w:val="0"/>
        <w:widowControl w:val="0"/>
        <w:shd w:val="clear" w:color="auto" w:fill="auto"/>
        <w:tabs>
          <w:tab w:pos="4749" w:val="left"/>
          <w:tab w:pos="6534" w:val="left"/>
        </w:tabs>
        <w:bidi w:val="0"/>
        <w:spacing w:before="0" w:after="0" w:line="240" w:lineRule="auto"/>
        <w:ind w:left="0" w:right="0" w:firstLine="720"/>
        <w:jc w:val="left"/>
      </w:pPr>
      <w:r>
        <w:rPr>
          <w:color w:val="000000"/>
          <w:spacing w:val="0"/>
          <w:w w:val="100"/>
          <w:position w:val="0"/>
        </w:rPr>
        <w:t>А16.12.006, А16.12.006.001,</w:t>
        <w:tab/>
        <w:t>-</w:t>
        <w:tab/>
        <w:t>2,37</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А16.12.006.002, А16.12.006.003,</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А16.12.012, А16.12.014.001,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А16.12.014.002, А16.12.014.003,</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А16.12.014.004, А16.12.019.001,</w:t>
      </w:r>
    </w:p>
    <w:p>
      <w:pPr>
        <w:pStyle w:val="Style10"/>
        <w:keepNext w:val="0"/>
        <w:keepLines w:val="0"/>
        <w:widowControl w:val="0"/>
        <w:shd w:val="clear" w:color="auto" w:fill="auto"/>
        <w:bidi w:val="0"/>
        <w:spacing w:before="0" w:after="0" w:line="240" w:lineRule="auto"/>
        <w:ind w:left="0" w:right="0" w:firstLine="380"/>
        <w:jc w:val="left"/>
      </w:pPr>
      <w:r>
        <w:rPr>
          <w:color w:val="000000"/>
          <w:spacing w:val="0"/>
          <w:w w:val="100"/>
          <w:position w:val="0"/>
        </w:rPr>
        <w:t>А16.12.036, А16.12.039, А16.12.064,</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А16.12.066, А22.12.003,</w:t>
      </w:r>
    </w:p>
    <w:p>
      <w:pPr>
        <w:pStyle w:val="Style10"/>
        <w:keepNext w:val="0"/>
        <w:keepLines w:val="0"/>
        <w:widowControl w:val="0"/>
        <w:shd w:val="clear" w:color="auto" w:fill="auto"/>
        <w:bidi w:val="0"/>
        <w:spacing w:before="0" w:after="80" w:line="240" w:lineRule="auto"/>
        <w:ind w:left="0" w:right="0" w:firstLine="720"/>
        <w:jc w:val="both"/>
      </w:pPr>
      <w:r>
        <w:rPr>
          <w:color w:val="000000"/>
          <w:spacing w:val="0"/>
          <w:w w:val="100"/>
          <w:position w:val="0"/>
        </w:rPr>
        <w:t>А22.12.003.001, А22.12.004</w:t>
      </w:r>
    </w:p>
    <w:p>
      <w:pPr>
        <w:pStyle w:val="Style10"/>
        <w:keepNext w:val="0"/>
        <w:keepLines w:val="0"/>
        <w:widowControl w:val="0"/>
        <w:shd w:val="clear" w:color="auto" w:fill="auto"/>
        <w:tabs>
          <w:tab w:pos="4749" w:val="left"/>
          <w:tab w:pos="6534" w:val="left"/>
        </w:tabs>
        <w:bidi w:val="0"/>
        <w:spacing w:before="0" w:after="0" w:line="240" w:lineRule="auto"/>
        <w:ind w:left="0" w:right="0" w:firstLine="380"/>
        <w:jc w:val="left"/>
      </w:pPr>
      <w:r>
        <w:rPr>
          <w:color w:val="000000"/>
          <w:spacing w:val="0"/>
          <w:w w:val="100"/>
          <w:position w:val="0"/>
        </w:rPr>
        <w:t>А16.12.001, А16.12.002, А16.12.005,</w:t>
        <w:tab/>
        <w:t>-</w:t>
        <w:tab/>
        <w:t>4,13</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А16.12.007, А16.12.008.003,</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А16.12.008.004, А16.12.008.005,</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А16.12.008.006, А16.12.008.007,</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А16.12.008.008, А16.12.008.009,</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А16.12.008.010, А16.12.009,</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А16.12.009.001, А16.12.010,</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А16.12.011, А16.12.011.001,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А16.12.011.003, А16.12.011.005,</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А16.12.011.006, А16.12.011.007,</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А16.12.011.008, А16.12.011.009,</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А16.12.011.010, А16.12.011.011,</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А16.12.011.012, А16.12.013,</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А16.12.013.001, А16.12.013.002,</w:t>
      </w:r>
    </w:p>
    <w:p>
      <w:pPr>
        <w:pStyle w:val="Style10"/>
        <w:keepNext w:val="0"/>
        <w:keepLines w:val="0"/>
        <w:widowControl w:val="0"/>
        <w:shd w:val="clear" w:color="auto" w:fill="auto"/>
        <w:bidi w:val="0"/>
        <w:spacing w:before="0" w:after="80" w:line="240" w:lineRule="auto"/>
        <w:ind w:left="0" w:right="0" w:firstLine="720"/>
        <w:jc w:val="both"/>
      </w:pPr>
      <w:r>
        <w:rPr>
          <w:color w:val="000000"/>
          <w:spacing w:val="0"/>
          <w:w w:val="100"/>
          <w:position w:val="0"/>
        </w:rPr>
        <w:t>А16.12.013.003, А16.12.015,</w:t>
      </w:r>
      <w:r>
        <w:br w:type="page"/>
      </w: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6539" w:line="1" w:lineRule="exact"/>
      </w:pPr>
    </w:p>
    <w:p>
      <w:pPr>
        <w:pStyle w:val="Style10"/>
        <w:keepNext w:val="0"/>
        <w:keepLines w:val="0"/>
        <w:widowControl w:val="0"/>
        <w:shd w:val="clear" w:color="auto" w:fill="auto"/>
        <w:bidi w:val="0"/>
        <w:spacing w:before="0" w:after="0" w:line="240" w:lineRule="auto"/>
        <w:ind w:left="0" w:right="0" w:firstLine="0"/>
        <w:jc w:val="center"/>
        <w:sectPr>
          <w:headerReference w:type="default" r:id="rId479"/>
          <w:footerReference w:type="default" r:id="rId480"/>
          <w:headerReference w:type="even" r:id="rId481"/>
          <w:footerReference w:type="even" r:id="rId482"/>
          <w:headerReference w:type="first" r:id="rId483"/>
          <w:footerReference w:type="first" r:id="rId484"/>
          <w:footnotePr>
            <w:pos w:val="pageBottom"/>
            <w:numFmt w:val="decimal"/>
            <w:numStart w:val="2"/>
            <w:numRestart w:val="continuous"/>
            <w15:footnoteColumns w:val="1"/>
          </w:footnotePr>
          <w:pgSz w:w="8573" w:h="11909"/>
          <w:pgMar w:top="1133" w:right="77" w:bottom="1200" w:left="528" w:header="0" w:footer="3" w:gutter="0"/>
          <w:cols w:space="720"/>
          <w:noEndnote/>
          <w:titlePg/>
          <w:rtlGutter w:val="0"/>
          <w:docGrid w:linePitch="360"/>
        </w:sectPr>
      </w:pPr>
      <w:r>
        <mc:AlternateContent>
          <mc:Choice Requires="wps">
            <w:drawing>
              <wp:anchor distT="0" distB="0" distL="114300" distR="114300" simplePos="0" relativeHeight="125830118" behindDoc="0" locked="0" layoutInCell="1" allowOverlap="1">
                <wp:simplePos x="0" y="0"/>
                <wp:positionH relativeFrom="page">
                  <wp:posOffset>417830</wp:posOffset>
                </wp:positionH>
                <wp:positionV relativeFrom="paragraph">
                  <wp:posOffset>12700</wp:posOffset>
                </wp:positionV>
                <wp:extent cx="460375" cy="158750"/>
                <wp:wrapSquare wrapText="right"/>
                <wp:docPr id="1614" name="Shape 1614"/>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S125.011</w:t>
                            </w:r>
                          </w:p>
                        </w:txbxContent>
                      </wps:txbx>
                      <wps:bodyPr wrap="none" lIns="0" tIns="0" rIns="0" bIns="0">
                        <a:noAutoFit/>
                      </wps:bodyPr>
                    </wps:wsp>
                  </a:graphicData>
                </a:graphic>
              </wp:anchor>
            </w:drawing>
          </mc:Choice>
          <mc:Fallback>
            <w:pict>
              <v:shape id="_x0000_s2640" type="#_x0000_t202" style="position:absolute;margin-left:32.899999999999999pt;margin-top:1.pt;width:36.25pt;height:12.5pt;z-index:-12582863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S125.011</w:t>
                      </w:r>
                    </w:p>
                  </w:txbxContent>
                </v:textbox>
                <w10:wrap type="square" side="right" anchorx="page"/>
              </v:shape>
            </w:pict>
          </mc:Fallback>
        </mc:AlternateContent>
      </w:r>
      <w:r>
        <w:rPr>
          <w:color w:val="000000"/>
          <w:spacing w:val="0"/>
          <w:w w:val="100"/>
          <w:position w:val="0"/>
        </w:rPr>
        <w:t xml:space="preserve">247 </w:t>
      </w:r>
      <w:r>
        <w:rPr>
          <w:color w:val="000000"/>
          <w:spacing w:val="0"/>
          <w:w w:val="100"/>
          <w:position w:val="0"/>
        </w:rPr>
        <w:t>Операции на сосудах</w:t>
        <w:br/>
        <w:t>(уровень 4)</w:t>
      </w:r>
    </w:p>
    <w:p>
      <w:pPr>
        <w:pStyle w:val="Style10"/>
        <w:keepNext w:val="0"/>
        <w:keepLines w:val="0"/>
        <w:framePr w:w="3264" w:h="499" w:wrap="none" w:hAnchor="page" w:x="827"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451"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6572"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3130" w:h="8170" w:wrap="none" w:hAnchor="page" w:x="899" w:y="1005"/>
        <w:widowControl w:val="0"/>
        <w:shd w:val="clear" w:color="auto" w:fill="auto"/>
        <w:bidi w:val="0"/>
        <w:spacing w:before="0" w:after="0" w:line="240" w:lineRule="auto"/>
        <w:ind w:left="0" w:right="0" w:firstLine="0"/>
        <w:jc w:val="center"/>
      </w:pPr>
      <w:r>
        <w:rPr>
          <w:color w:val="000000"/>
          <w:spacing w:val="0"/>
          <w:w w:val="100"/>
          <w:position w:val="0"/>
        </w:rPr>
        <w:t>А16.12.016, А16.12.017, А16.12.019,</w:t>
        <w:br/>
        <w:t>А16.12.022, А16.12.023, А16.12.024,</w:t>
        <w:br/>
        <w:t>А16.12.025, А16.12.026, А16.12.027,</w:t>
        <w:br/>
        <w:t>А16.12.028.006, А16.12.028.007,</w:t>
        <w:br/>
        <w:t>А16.12.028.008, А16.12.028.014,</w:t>
      </w:r>
    </w:p>
    <w:p>
      <w:pPr>
        <w:pStyle w:val="Style10"/>
        <w:keepNext w:val="0"/>
        <w:keepLines w:val="0"/>
        <w:framePr w:w="3130" w:h="8170" w:wrap="none" w:hAnchor="page" w:x="899" w:y="1005"/>
        <w:widowControl w:val="0"/>
        <w:shd w:val="clear" w:color="auto" w:fill="auto"/>
        <w:bidi w:val="0"/>
        <w:spacing w:before="0" w:after="0" w:line="240" w:lineRule="auto"/>
        <w:ind w:left="0" w:right="0" w:firstLine="0"/>
        <w:jc w:val="center"/>
      </w:pPr>
      <w:r>
        <w:rPr>
          <w:color w:val="000000"/>
          <w:spacing w:val="0"/>
          <w:w w:val="100"/>
          <w:position w:val="0"/>
        </w:rPr>
        <w:t>А16.12.029, А16.12.031,</w:t>
        <w:br/>
        <w:t>А16.12.033.001, А16.12.034.001,</w:t>
        <w:br/>
        <w:t>А16.12.035, А16.12.035.001,</w:t>
        <w:br/>
        <w:t>А16.12.035.002, А16.12.038,</w:t>
        <w:br/>
        <w:t>А16.12.038.001, А16.12.038.002,</w:t>
        <w:br/>
        <w:t>А16.12.038.003, А16.12.038.004,</w:t>
        <w:br/>
        <w:t>А16.12.038.005, А16.12.038.006,</w:t>
        <w:br/>
        <w:t>А16.12.038.007, А16.12.038.008,</w:t>
        <w:br/>
        <w:t>А16.12.038.009, А16.12.038.010,</w:t>
        <w:br/>
        <w:t>А16.12.038.011, А16.12.038.012,</w:t>
        <w:br/>
        <w:t>А16.12.038.013, А16.12.040,</w:t>
        <w:br/>
        <w:t>А16.12.041.003, А16.12.042,</w:t>
      </w:r>
    </w:p>
    <w:p>
      <w:pPr>
        <w:pStyle w:val="Style10"/>
        <w:keepNext w:val="0"/>
        <w:keepLines w:val="0"/>
        <w:framePr w:w="3130" w:h="8170" w:wrap="none" w:hAnchor="page" w:x="899" w:y="1005"/>
        <w:widowControl w:val="0"/>
        <w:shd w:val="clear" w:color="auto" w:fill="auto"/>
        <w:bidi w:val="0"/>
        <w:spacing w:before="0" w:after="100" w:line="240" w:lineRule="auto"/>
        <w:ind w:left="0" w:right="0" w:firstLine="0"/>
        <w:jc w:val="center"/>
      </w:pPr>
      <w:r>
        <w:rPr>
          <w:color w:val="000000"/>
          <w:spacing w:val="0"/>
          <w:w w:val="100"/>
          <w:position w:val="0"/>
        </w:rPr>
        <w:t>А16.12.048, А16.12.049,</w:t>
        <w:br/>
        <w:t>А16.12.049.001, А16.12.051.021,</w:t>
        <w:br/>
        <w:t>А16.12.052, А16.12.053, А16.12.054,</w:t>
        <w:br/>
        <w:t>А16.12.054.001, А16.12.054.002,</w:t>
        <w:br/>
        <w:t>А16.12.055, А16.12.055.001,</w:t>
        <w:br/>
        <w:t>А16.12.055.002, А16.12.056,</w:t>
        <w:br/>
        <w:t>А16.12.056.001, А16.12.056.002,</w:t>
        <w:br/>
        <w:t>А16.12.057, А16.12.059, А16.12.060,</w:t>
        <w:br/>
        <w:t>А16.12.061, А16.12.061.001,</w:t>
        <w:br/>
        <w:t>А16.12.062, А16.12.070</w:t>
      </w:r>
    </w:p>
    <w:p>
      <w:pPr>
        <w:pStyle w:val="Style10"/>
        <w:keepNext w:val="0"/>
        <w:keepLines w:val="0"/>
        <w:framePr w:w="3130" w:h="8170" w:wrap="none" w:hAnchor="page" w:x="899" w:y="1005"/>
        <w:widowControl w:val="0"/>
        <w:shd w:val="clear" w:color="auto" w:fill="auto"/>
        <w:bidi w:val="0"/>
        <w:spacing w:before="0" w:after="0" w:line="240" w:lineRule="auto"/>
        <w:ind w:left="0" w:right="0" w:firstLine="0"/>
        <w:jc w:val="center"/>
      </w:pPr>
      <w:r>
        <w:rPr>
          <w:color w:val="000000"/>
          <w:spacing w:val="0"/>
          <w:w w:val="100"/>
          <w:position w:val="0"/>
        </w:rPr>
        <w:t>А16.12.008, А16.12.008.001,</w:t>
        <w:br/>
        <w:t>А16.12.008.002, А16.12.026.001,</w:t>
        <w:br/>
        <w:t>А16.12.026.002, А16.12.026.009,</w:t>
        <w:br/>
        <w:t>А16.12.026.010, А16.12.026.018,</w:t>
        <w:br/>
        <w:t>А16.12.026.024, А16.12.028.018,</w:t>
        <w:br/>
        <w:t>А16.12.032, А16.12.037, А16.12.065,</w:t>
        <w:br/>
        <w:t>А16.12.071, А16.23.034.011,</w:t>
        <w:br/>
        <w:t>А16.23.034.012</w:t>
      </w:r>
    </w:p>
    <w:p>
      <w:pPr>
        <w:pStyle w:val="Style10"/>
        <w:keepNext w:val="0"/>
        <w:keepLines w:val="0"/>
        <w:framePr w:w="403" w:h="250" w:wrap="none" w:hAnchor="page" w:x="7057" w:y="7317"/>
        <w:widowControl w:val="0"/>
        <w:shd w:val="clear" w:color="auto" w:fill="auto"/>
        <w:bidi w:val="0"/>
        <w:spacing w:before="0" w:after="0" w:line="240" w:lineRule="auto"/>
        <w:ind w:left="0" w:right="0" w:firstLine="0"/>
        <w:jc w:val="left"/>
      </w:pPr>
      <w:r>
        <w:rPr>
          <w:color w:val="000000"/>
          <w:spacing w:val="0"/>
          <w:w w:val="100"/>
          <w:position w:val="0"/>
        </w:rPr>
        <w:t>6,08</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4" w:line="1" w:lineRule="exact"/>
      </w:pPr>
    </w:p>
    <w:p>
      <w:pPr>
        <w:widowControl w:val="0"/>
        <w:spacing w:line="1" w:lineRule="exact"/>
        <w:sectPr>
          <w:headerReference w:type="default" r:id="rId485"/>
          <w:footerReference w:type="default" r:id="rId486"/>
          <w:headerReference w:type="even" r:id="rId487"/>
          <w:footerReference w:type="even" r:id="rId488"/>
          <w:footnotePr>
            <w:pos w:val="pageBottom"/>
            <w:numFmt w:val="decimal"/>
            <w:numStart w:val="2"/>
            <w:numRestart w:val="continuous"/>
            <w15:footnoteColumns w:val="1"/>
          </w:footnotePr>
          <w:pgSz w:w="8573" w:h="11909"/>
          <w:pgMar w:top="1103" w:right="624" w:bottom="1103" w:left="86" w:header="0" w:footer="675" w:gutter="0"/>
          <w:cols w:space="720"/>
          <w:noEndnote/>
          <w:rtlGutter w:val="0"/>
          <w:docGrid w:linePitch="360"/>
        </w:sectPr>
      </w:pPr>
    </w:p>
    <w:tbl>
      <w:tblPr>
        <w:tblOverlap w:val="never"/>
        <w:jc w:val="center"/>
        <w:tblLayout w:type="fixed"/>
      </w:tblPr>
      <w:tblGrid>
        <w:gridCol w:w="907"/>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906"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st25.012</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248</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Операции на сосудах (уровень 5)</w:t>
            </w:r>
          </w:p>
        </w:tc>
        <w:tc>
          <w:tcPr>
            <w:tcBorders>
              <w:top w:val="single" w:sz="4"/>
            </w:tcBorders>
            <w:shd w:val="clear" w:color="auto" w:fill="FFFFFF"/>
            <w:vAlign w:val="top"/>
          </w:tcPr>
          <w:p>
            <w:pPr>
              <w:pStyle w:val="Style21"/>
              <w:keepNext w:val="0"/>
              <w:keepLines w:val="0"/>
              <w:widowControl w:val="0"/>
              <w:shd w:val="clear" w:color="auto" w:fill="auto"/>
              <w:bidi w:val="0"/>
              <w:spacing w:before="28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A16.12.026.003, A16.12.026.004,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A16.12.028, A16.12.028.001,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A16.12.028.002, A16.12.041,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A16.12.041.001, A16.12.041.002,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A16.12.041.006, A16.12.051,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A16.12.051.001, A16.12.051.002,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A16.12.077, A16.23.034.013</w:t>
            </w:r>
          </w:p>
        </w:tc>
        <w:tc>
          <w:tcPr>
            <w:tcBorders>
              <w:top w:val="single" w:sz="4"/>
            </w:tcBorders>
            <w:shd w:val="clear" w:color="auto" w:fill="FFFFFF"/>
            <w:vAlign w:val="top"/>
          </w:tcPr>
          <w:p>
            <w:pPr>
              <w:pStyle w:val="Style21"/>
              <w:keepNext w:val="0"/>
              <w:keepLines w:val="0"/>
              <w:widowControl w:val="0"/>
              <w:shd w:val="clear" w:color="auto" w:fill="auto"/>
              <w:bidi w:val="0"/>
              <w:spacing w:before="28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600"/>
              <w:jc w:val="left"/>
              <w:rPr>
                <w:sz w:val="20"/>
                <w:szCs w:val="20"/>
              </w:rPr>
            </w:pPr>
            <w:r>
              <w:rPr>
                <w:color w:val="000000"/>
                <w:spacing w:val="0"/>
                <w:w w:val="100"/>
                <w:position w:val="0"/>
                <w:sz w:val="20"/>
                <w:szCs w:val="20"/>
              </w:rPr>
              <w:t>7,12</w:t>
            </w:r>
          </w:p>
        </w:tc>
      </w:tr>
      <w:tr>
        <w:trPr>
          <w:trHeight w:val="33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st26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26</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Стоматология детская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0,79</w:t>
            </w:r>
          </w:p>
        </w:tc>
      </w:tr>
      <w:tr>
        <w:trPr>
          <w:trHeight w:val="51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st26.001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249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Болезни полости рта, слюнных желез 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I86.0, K00, K00.0, K00.1, K00.2, K00.3, K00.4, K00.5, K00.6, K00.7, K00.8, K00.9, K01, K01.0,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0,79</w:t>
            </w:r>
          </w:p>
        </w:tc>
      </w:tr>
    </w:tbl>
    <w:p>
      <w:pPr>
        <w:pStyle w:val="Style10"/>
        <w:keepNext w:val="0"/>
        <w:keepLines w:val="0"/>
        <w:widowControl w:val="0"/>
        <w:shd w:val="clear" w:color="auto" w:fill="auto"/>
        <w:tabs>
          <w:tab w:pos="4383" w:val="left"/>
        </w:tabs>
        <w:bidi w:val="0"/>
        <w:spacing w:before="0" w:after="0" w:line="240" w:lineRule="auto"/>
        <w:ind w:left="1880" w:right="0" w:firstLine="0"/>
        <w:jc w:val="left"/>
      </w:pPr>
      <w:r>
        <w:rPr>
          <w:color w:val="000000"/>
          <w:spacing w:val="0"/>
          <w:w w:val="100"/>
          <w:position w:val="0"/>
        </w:rPr>
        <w:t>челюстей, врожденные</w:t>
        <w:tab/>
      </w:r>
      <w:r>
        <w:rPr>
          <w:color w:val="000000"/>
          <w:spacing w:val="0"/>
          <w:w w:val="100"/>
          <w:position w:val="0"/>
        </w:rPr>
        <w:t>K01.1, K02, K02.0, K02.</w:t>
      </w:r>
      <w:r>
        <w:rPr>
          <w:color w:val="000000"/>
          <w:spacing w:val="0"/>
          <w:w w:val="100"/>
          <w:position w:val="0"/>
        </w:rPr>
        <w:t xml:space="preserve">1, </w:t>
      </w:r>
      <w:r>
        <w:rPr>
          <w:color w:val="000000"/>
          <w:spacing w:val="0"/>
          <w:w w:val="100"/>
          <w:position w:val="0"/>
        </w:rPr>
        <w:t>K02.2, K02.3, K02.4,</w:t>
      </w:r>
    </w:p>
    <w:p>
      <w:pPr>
        <w:pStyle w:val="Style10"/>
        <w:keepNext w:val="0"/>
        <w:keepLines w:val="0"/>
        <w:widowControl w:val="0"/>
        <w:shd w:val="clear" w:color="auto" w:fill="auto"/>
        <w:tabs>
          <w:tab w:pos="4383" w:val="left"/>
        </w:tabs>
        <w:bidi w:val="0"/>
        <w:spacing w:before="0" w:after="0" w:line="240" w:lineRule="auto"/>
        <w:ind w:left="1880" w:right="0" w:firstLine="0"/>
        <w:jc w:val="left"/>
      </w:pPr>
      <w:r>
        <w:rPr>
          <w:color w:val="000000"/>
          <w:spacing w:val="0"/>
          <w:w w:val="100"/>
          <w:position w:val="0"/>
        </w:rPr>
        <w:t>аномалии лица и шеи,</w:t>
        <w:tab/>
      </w:r>
      <w:r>
        <w:rPr>
          <w:color w:val="000000"/>
          <w:spacing w:val="0"/>
          <w:w w:val="100"/>
          <w:position w:val="0"/>
        </w:rPr>
        <w:t>K02.5, K02.8, K02.9, K03, K03.0, K03.1, K03.2,</w:t>
      </w:r>
    </w:p>
    <w:p>
      <w:pPr>
        <w:pStyle w:val="Style10"/>
        <w:keepNext w:val="0"/>
        <w:keepLines w:val="0"/>
        <w:widowControl w:val="0"/>
        <w:shd w:val="clear" w:color="auto" w:fill="auto"/>
        <w:tabs>
          <w:tab w:pos="4640" w:val="left"/>
        </w:tabs>
        <w:bidi w:val="0"/>
        <w:spacing w:before="0" w:after="0" w:line="240" w:lineRule="auto"/>
        <w:ind w:left="1880" w:right="0" w:firstLine="0"/>
        <w:jc w:val="left"/>
      </w:pPr>
      <w:r>
        <w:rPr>
          <w:color w:val="000000"/>
          <w:spacing w:val="0"/>
          <w:w w:val="100"/>
          <w:position w:val="0"/>
        </w:rPr>
        <w:t>дети</w:t>
        <w:tab/>
      </w:r>
      <w:r>
        <w:rPr>
          <w:color w:val="000000"/>
          <w:spacing w:val="0"/>
          <w:w w:val="100"/>
          <w:position w:val="0"/>
        </w:rPr>
        <w:t>K03.3, K03.4, K03.5, K03.6, K03.7, K03.8,</w:t>
      </w:r>
    </w:p>
    <w:p>
      <w:pPr>
        <w:pStyle w:val="Style10"/>
        <w:keepNext w:val="0"/>
        <w:keepLines w:val="0"/>
        <w:widowControl w:val="0"/>
        <w:shd w:val="clear" w:color="auto" w:fill="auto"/>
        <w:bidi w:val="0"/>
        <w:spacing w:before="0" w:after="0" w:line="240" w:lineRule="auto"/>
        <w:ind w:left="4380" w:right="0" w:firstLine="40"/>
        <w:jc w:val="both"/>
      </w:pPr>
      <w:r>
        <w:rPr>
          <w:color w:val="000000"/>
          <w:spacing w:val="0"/>
          <w:w w:val="100"/>
          <w:position w:val="0"/>
        </w:rPr>
        <w:t>K03.9, K04, K04.0, K04.1, K04.2, K04.3, K04.4, K04.5, K04.6, K04.7, K04.8, K04.9, K05, K05.0, K05.1, K05.2, K05.3, K05.4, K05.5, K05.6, K06, K06.0, K06.1, K06.2, K06.8, K06.9, K07, K07.0, K07.1, K07.2, K07.3, K07.4, K07.5, K07.6,</w:t>
      </w:r>
    </w:p>
    <w:p>
      <w:pPr>
        <w:pStyle w:val="Style10"/>
        <w:keepNext w:val="0"/>
        <w:keepLines w:val="0"/>
        <w:widowControl w:val="0"/>
        <w:shd w:val="clear" w:color="auto" w:fill="auto"/>
        <w:bidi w:val="0"/>
        <w:spacing w:before="0" w:after="0" w:line="240" w:lineRule="auto"/>
        <w:ind w:left="4380" w:right="0" w:firstLine="40"/>
        <w:jc w:val="both"/>
      </w:pPr>
      <w:r>
        <w:rPr>
          <w:color w:val="000000"/>
          <w:spacing w:val="0"/>
          <w:w w:val="100"/>
          <w:position w:val="0"/>
        </w:rPr>
        <w:t>K07.8, K07.9, K08, K08.0, K08.1, K08.2, K08.3, K08.8, K08.9, K09, K09.0, K09.1, K09.2, K09.8, K09.9, K10, K10.0, K10.1, K10.2, K10.3, K10.8, K10.9, K11, K11.0, K11.1, K11.2, K11.3, K11.4, K11.5, K11.6, K11.7, K11.8, K11.9, K12, K12.0, K12.1, K12.2, K12.3, K13, K13.0, K13.1, K13.2, K13.3, K13.4, K13.5, K13.6, K13.7, K14, K14.0, K14.1, K14.2, K14.3, K14.4, K14.5, K14.6, K14.8, K14.9, Q18.3, Q18.4, Q18.5, Q18.6,</w:t>
      </w:r>
    </w:p>
    <w:p>
      <w:pPr>
        <w:pStyle w:val="Style10"/>
        <w:keepNext w:val="0"/>
        <w:keepLines w:val="0"/>
        <w:widowControl w:val="0"/>
        <w:shd w:val="clear" w:color="auto" w:fill="auto"/>
        <w:bidi w:val="0"/>
        <w:spacing w:before="0" w:after="0" w:line="240" w:lineRule="auto"/>
        <w:ind w:left="4380" w:right="0" w:firstLine="40"/>
        <w:jc w:val="both"/>
      </w:pPr>
      <w:r>
        <w:rPr>
          <w:color w:val="000000"/>
          <w:spacing w:val="0"/>
          <w:w w:val="100"/>
          <w:position w:val="0"/>
        </w:rPr>
        <w:t>Q18.7, Q18.8, Q18.9, Q35, Q35.1, Q35.3, Q35.5, Q35.7, Q35.9, Q36, Q36.0, Q36.1, Q36.9, Q37, Q37.0, Q37.1, Q37.2, Q37.3, Q37.4, Q37.5,</w:t>
      </w:r>
    </w:p>
    <w:p>
      <w:pPr>
        <w:pStyle w:val="Style10"/>
        <w:keepNext w:val="0"/>
        <w:keepLines w:val="0"/>
        <w:widowControl w:val="0"/>
        <w:shd w:val="clear" w:color="auto" w:fill="auto"/>
        <w:bidi w:val="0"/>
        <w:spacing w:before="0" w:after="0" w:line="240" w:lineRule="auto"/>
        <w:ind w:left="4380" w:right="0" w:firstLine="40"/>
        <w:jc w:val="both"/>
      </w:pPr>
      <w:r>
        <w:rPr>
          <w:color w:val="000000"/>
          <w:spacing w:val="0"/>
          <w:w w:val="100"/>
          <w:position w:val="0"/>
        </w:rPr>
        <w:t>Q37.8, Q37.9, Q38, Q38.0, Q38.1, Q38.2, Q38.3, Q38.4, Q38.5, Q38.6, Q38.7, Q38.8, S00.5, S01.4, S01.5, S02.4, S02.40, S02.41, S02.5, S02.50,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S02.51, S02.6, S02.60, S02.61, S03, S03.0, S03.1,</w:t>
        <w:br/>
        <w:t>S03.2, S03.3, S03.4, S03.5</w:t>
      </w:r>
      <w:r>
        <w:br w:type="page"/>
      </w:r>
    </w:p>
    <w:tbl>
      <w:tblPr>
        <w:tblOverlap w:val="never"/>
        <w:jc w:val="center"/>
        <w:tblLayout w:type="fixed"/>
      </w:tblPr>
      <w:tblGrid>
        <w:gridCol w:w="912"/>
        <w:gridCol w:w="701"/>
        <w:gridCol w:w="2573"/>
        <w:gridCol w:w="5083"/>
        <w:gridCol w:w="1982"/>
        <w:gridCol w:w="3115"/>
        <w:gridCol w:w="850"/>
      </w:tblGrid>
      <w:tr>
        <w:trPr>
          <w:trHeight w:val="2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st27</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27</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Терапия</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0,73</w:t>
            </w:r>
          </w:p>
        </w:tc>
      </w:tr>
      <w:tr>
        <w:trPr>
          <w:trHeight w:val="169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st27.001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250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Болезни пищевода, гастрит, дуоденит, другие болезни желудка и двенадцатиперстной кишки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60" w:right="0" w:firstLine="160"/>
              <w:jc w:val="left"/>
              <w:rPr>
                <w:sz w:val="20"/>
                <w:szCs w:val="20"/>
              </w:rPr>
            </w:pPr>
            <w:r>
              <w:rPr>
                <w:color w:val="000000"/>
                <w:spacing w:val="0"/>
                <w:w w:val="100"/>
                <w:position w:val="0"/>
                <w:sz w:val="20"/>
                <w:szCs w:val="20"/>
              </w:rPr>
              <w:t>K20, K21, K21.0, K21.9, K22, K22.0, K22.1, K22.2, K22.3, K22.4, K22.5, K22.6, K22.7, K22.8, K22.9, K23, K23.1, K23.8, K29, K29.0, K29.1, K29.2, K29.3, K29.4, K29.5, K29.6, K29.7, K29.8, K29.9, K30, K31, K31.0, K31.1, K31.2, K31.3, K31.4, K31.5, K31.6, K31.7, K31.8, K31.9, T28.1, T28.2, T28.6, T28.7, T28.9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0" w:right="0" w:firstLine="0"/>
              <w:jc w:val="lef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0,74</w:t>
            </w:r>
          </w:p>
        </w:tc>
      </w:tr>
      <w:tr>
        <w:trPr>
          <w:trHeight w:val="17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st27.002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251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 xml:space="preserve">Новообразования доброкачественные, </w:t>
            </w:r>
            <w:r>
              <w:rPr>
                <w:color w:val="000000"/>
                <w:spacing w:val="0"/>
                <w:w w:val="100"/>
                <w:position w:val="0"/>
                <w:sz w:val="20"/>
                <w:szCs w:val="20"/>
              </w:rPr>
              <w:t xml:space="preserve">in situ, </w:t>
            </w:r>
            <w:r>
              <w:rPr>
                <w:color w:val="000000"/>
                <w:spacing w:val="0"/>
                <w:w w:val="100"/>
                <w:position w:val="0"/>
                <w:sz w:val="20"/>
                <w:szCs w:val="20"/>
              </w:rPr>
              <w:t>неопределенного и неуточненного характера органов пищеварения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60" w:right="0" w:firstLine="0"/>
              <w:jc w:val="both"/>
              <w:rPr>
                <w:sz w:val="20"/>
                <w:szCs w:val="20"/>
              </w:rPr>
            </w:pPr>
            <w:r>
              <w:rPr>
                <w:color w:val="000000"/>
                <w:spacing w:val="0"/>
                <w:w w:val="100"/>
                <w:position w:val="0"/>
                <w:sz w:val="20"/>
                <w:szCs w:val="20"/>
              </w:rPr>
              <w:t>D01, D01.0, D01.1, D01.2, D01.3, D01.4, D01.5, D01.7, D01.9, D12, D12.0, D12.1, D12.2, D12.3, D12.4, D12.5, D12.6, D12.7, D12.8, D12.9, D13, D13.0, D13.1, D13.2, D13.3, D13.4, D13.5,</w:t>
            </w:r>
          </w:p>
          <w:p>
            <w:pPr>
              <w:pStyle w:val="Style21"/>
              <w:keepNext w:val="0"/>
              <w:keepLines w:val="0"/>
              <w:widowControl w:val="0"/>
              <w:shd w:val="clear" w:color="auto" w:fill="auto"/>
              <w:bidi w:val="0"/>
              <w:spacing w:before="0" w:after="0" w:line="240" w:lineRule="auto"/>
              <w:ind w:left="160" w:right="0" w:firstLine="0"/>
              <w:jc w:val="both"/>
              <w:rPr>
                <w:sz w:val="20"/>
                <w:szCs w:val="20"/>
              </w:rPr>
            </w:pPr>
            <w:r>
              <w:rPr>
                <w:color w:val="000000"/>
                <w:spacing w:val="0"/>
                <w:w w:val="100"/>
                <w:position w:val="0"/>
                <w:sz w:val="20"/>
                <w:szCs w:val="20"/>
              </w:rPr>
              <w:t>D13.9, D19.1, D20, D20.0, D20.1, D37.1, D37.2, D37.3, D37.4, D37.5, D37.6, D37.7, D37.9, D48.3, D48.4, K63.5</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1800" w:right="0" w:firstLine="0"/>
              <w:jc w:val="lef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0,69</w:t>
            </w:r>
          </w:p>
        </w:tc>
      </w:tr>
      <w:tr>
        <w:trPr>
          <w:trHeight w:val="149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st27.003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252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Болезни желчного пузыря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60" w:right="0" w:firstLine="0"/>
              <w:jc w:val="both"/>
              <w:rPr>
                <w:sz w:val="20"/>
                <w:szCs w:val="20"/>
              </w:rPr>
            </w:pPr>
            <w:r>
              <w:rPr>
                <w:color w:val="000000"/>
                <w:spacing w:val="0"/>
                <w:w w:val="100"/>
                <w:position w:val="0"/>
                <w:sz w:val="20"/>
                <w:szCs w:val="20"/>
              </w:rPr>
              <w:t>K80, K80.0, K80.1, K80.2, K80.3, K80.4, K80.5, K80.8, K81, K81.0, K81.1, K81.8, K81.9, K82, K82.0, K82.1, K82.2, K82.3, K82.4, K82.8,</w:t>
            </w:r>
          </w:p>
          <w:p>
            <w:pPr>
              <w:pStyle w:val="Style21"/>
              <w:keepNext w:val="0"/>
              <w:keepLines w:val="0"/>
              <w:widowControl w:val="0"/>
              <w:shd w:val="clear" w:color="auto" w:fill="auto"/>
              <w:bidi w:val="0"/>
              <w:spacing w:before="0" w:after="0" w:line="240" w:lineRule="auto"/>
              <w:ind w:left="0" w:right="0" w:firstLine="160"/>
              <w:jc w:val="both"/>
              <w:rPr>
                <w:sz w:val="20"/>
                <w:szCs w:val="20"/>
              </w:rPr>
            </w:pPr>
            <w:r>
              <w:rPr>
                <w:color w:val="000000"/>
                <w:spacing w:val="0"/>
                <w:w w:val="100"/>
                <w:position w:val="0"/>
                <w:sz w:val="20"/>
                <w:szCs w:val="20"/>
              </w:rPr>
              <w:t>K82.9, K83, K83.0, K83.1, K83.2, K83.3, K83.4,</w:t>
            </w:r>
          </w:p>
          <w:p>
            <w:pPr>
              <w:pStyle w:val="Style21"/>
              <w:keepNext w:val="0"/>
              <w:keepLines w:val="0"/>
              <w:widowControl w:val="0"/>
              <w:shd w:val="clear" w:color="auto" w:fill="auto"/>
              <w:bidi w:val="0"/>
              <w:spacing w:before="0" w:after="0" w:line="240" w:lineRule="auto"/>
              <w:ind w:left="720" w:right="0" w:hanging="560"/>
              <w:jc w:val="both"/>
              <w:rPr>
                <w:sz w:val="20"/>
                <w:szCs w:val="20"/>
              </w:rPr>
            </w:pPr>
            <w:r>
              <w:rPr>
                <w:color w:val="000000"/>
                <w:spacing w:val="0"/>
                <w:w w:val="100"/>
                <w:position w:val="0"/>
                <w:sz w:val="20"/>
                <w:szCs w:val="20"/>
              </w:rPr>
              <w:t>K83.5, K83.8, K83.9, K87.0, K91.5, Q44, Q44.0, Q44.1, Q44.2, Q44.3, Q44.4, Q44.5</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1800" w:right="0" w:firstLine="0"/>
              <w:jc w:val="lef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0,72</w:t>
            </w:r>
          </w:p>
        </w:tc>
      </w:tr>
      <w:tr>
        <w:trPr>
          <w:trHeight w:val="326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st27.004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253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Другие болезни органов пищеварения, взрослые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60"/>
              <w:jc w:val="both"/>
              <w:rPr>
                <w:sz w:val="20"/>
                <w:szCs w:val="20"/>
              </w:rPr>
            </w:pPr>
            <w:r>
              <w:rPr>
                <w:color w:val="000000"/>
                <w:spacing w:val="0"/>
                <w:w w:val="100"/>
                <w:position w:val="0"/>
                <w:sz w:val="20"/>
                <w:szCs w:val="20"/>
              </w:rPr>
              <w:t>I85, I85.0, I85.9, I86.4, I98.2, I98.3, K35, K35.2,</w:t>
            </w:r>
          </w:p>
          <w:p>
            <w:pPr>
              <w:pStyle w:val="Style21"/>
              <w:keepNext w:val="0"/>
              <w:keepLines w:val="0"/>
              <w:widowControl w:val="0"/>
              <w:shd w:val="clear" w:color="auto" w:fill="auto"/>
              <w:bidi w:val="0"/>
              <w:spacing w:before="0" w:after="0" w:line="240" w:lineRule="auto"/>
              <w:ind w:left="160" w:right="0" w:firstLine="160"/>
              <w:jc w:val="both"/>
              <w:rPr>
                <w:sz w:val="20"/>
                <w:szCs w:val="20"/>
              </w:rPr>
            </w:pPr>
            <w:r>
              <w:rPr>
                <w:color w:val="000000"/>
                <w:spacing w:val="0"/>
                <w:w w:val="100"/>
                <w:position w:val="0"/>
                <w:sz w:val="20"/>
                <w:szCs w:val="20"/>
              </w:rPr>
              <w:t>K35.3, K35.8, K36, K37, K38, K38.0, K38.1, K38.2, K38.3, K38.8, K38.9, K40, K40.0, K40.1, K40.2, K40.3, K40.4, K40.9, K41, K41.0, K41.1, K41.2, K41.3, K41.4, K41.9, K42, K42.0, K42.1, K42.9, K43, K43.0, K43.1, K43.2, K43.3, K43.4, K43.5, K43.6, K43.7, K43.9, K44, K44.0, K44.1,</w:t>
            </w:r>
          </w:p>
          <w:p>
            <w:pPr>
              <w:pStyle w:val="Style21"/>
              <w:keepNext w:val="0"/>
              <w:keepLines w:val="0"/>
              <w:widowControl w:val="0"/>
              <w:shd w:val="clear" w:color="auto" w:fill="auto"/>
              <w:bidi w:val="0"/>
              <w:spacing w:before="0" w:after="0" w:line="240" w:lineRule="auto"/>
              <w:ind w:left="160" w:right="0" w:firstLine="80"/>
              <w:jc w:val="both"/>
              <w:rPr>
                <w:sz w:val="20"/>
                <w:szCs w:val="20"/>
              </w:rPr>
            </w:pPr>
            <w:r>
              <w:rPr>
                <w:color w:val="000000"/>
                <w:spacing w:val="0"/>
                <w:w w:val="100"/>
                <w:position w:val="0"/>
                <w:sz w:val="20"/>
                <w:szCs w:val="20"/>
              </w:rPr>
              <w:t>K44.9, K45, K45.0, K45.1, K45.8, K46, K46.0, K46.1, K46.9, K52, K52.0, K52.1, K52.2, K52.3, K52.8, K52.9, K55, K55.0, K55.1, K55.2, K55.3, K55.8, K55.9, K56, K56.0, K56.1, K56.2, K56.3, K56.4, K56.5, K56.6, K56.7, K57, K57.0, K57.1, K57.2, K57.3, K57.4, K57.5, K57.8, K57.9, K58, K58.1, K58.2, K58.3, K58.8, K59, K59.0, K59.1,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0,59</w:t>
            </w:r>
          </w:p>
        </w:tc>
      </w:tr>
    </w:tbl>
    <w:p>
      <w:pPr>
        <w:widowControl w:val="0"/>
        <w:spacing w:line="1" w:lineRule="exact"/>
        <w:sectPr>
          <w:headerReference w:type="default" r:id="rId489"/>
          <w:footerReference w:type="default" r:id="rId490"/>
          <w:headerReference w:type="even" r:id="rId491"/>
          <w:footerReference w:type="even" r:id="rId492"/>
          <w:footnotePr>
            <w:pos w:val="pageBottom"/>
            <w:numFmt w:val="decimal"/>
            <w:numStart w:val="2"/>
            <w:numRestart w:val="continuous"/>
            <w15:footnoteColumns w:val="1"/>
          </w:footnotePr>
          <w:pgSz w:w="16840" w:h="11900" w:orient="landscape"/>
          <w:pgMar w:top="1129" w:right="616" w:bottom="1324" w:left="398" w:header="0" w:footer="896" w:gutter="0"/>
          <w:cols w:space="720"/>
          <w:noEndnote/>
          <w:rtlGutter w:val="0"/>
          <w:docGrid w:linePitch="360"/>
        </w:sectPr>
      </w:pPr>
      <w:r>
        <mc:AlternateContent>
          <mc:Choice Requires="wps">
            <w:drawing>
              <wp:anchor distT="79375" distB="167640" distL="114300" distR="9725025" simplePos="0" relativeHeight="125830120" behindDoc="0" locked="0" layoutInCell="1" allowOverlap="1">
                <wp:simplePos x="0" y="0"/>
                <wp:positionH relativeFrom="page">
                  <wp:posOffset>541020</wp:posOffset>
                </wp:positionH>
                <wp:positionV relativeFrom="margin">
                  <wp:posOffset>91440</wp:posOffset>
                </wp:positionV>
                <wp:extent cx="271145" cy="307975"/>
                <wp:wrapTopAndBottom/>
                <wp:docPr id="1628" name="Shape 1628"/>
                <a:graphic xmlns:a="http://schemas.openxmlformats.org/drawingml/2006/main">
                  <a:graphicData uri="http://schemas.microsoft.com/office/word/2010/wordprocessingShape">
                    <wps:wsp>
                      <wps:cNvSpPr txBox="1"/>
                      <wps:spPr>
                        <a:xfrm>
                          <a:ext cx="271145" cy="3079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wps:txbx>
                      <wps:bodyPr lIns="0" tIns="0" rIns="0" bIns="0">
                        <a:noAutoFit/>
                      </wps:bodyPr>
                    </wps:wsp>
                  </a:graphicData>
                </a:graphic>
              </wp:anchor>
            </w:drawing>
          </mc:Choice>
          <mc:Fallback>
            <w:pict>
              <v:shape id="_x0000_s2654" type="#_x0000_t202" style="position:absolute;margin-left:42.600000000000001pt;margin-top:7.2000000000000002pt;width:21.350000000000001pt;height:24.25pt;z-index:-125828633;mso-wrap-distance-left:9.pt;mso-wrap-distance-top:6.25pt;mso-wrap-distance-right:765.75pt;mso-wrap-distance-bottom:13.200000000000001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v:textbox>
                <w10:wrap type="topAndBottom" anchorx="page" anchory="margin"/>
              </v:shape>
            </w:pict>
          </mc:Fallback>
        </mc:AlternateContent>
      </w:r>
      <w:r>
        <mc:AlternateContent>
          <mc:Choice Requires="wps">
            <w:drawing>
              <wp:anchor distT="79375" distB="161925" distL="617220" distR="9063355" simplePos="0" relativeHeight="125830122" behindDoc="0" locked="0" layoutInCell="1" allowOverlap="1">
                <wp:simplePos x="0" y="0"/>
                <wp:positionH relativeFrom="page">
                  <wp:posOffset>1043940</wp:posOffset>
                </wp:positionH>
                <wp:positionV relativeFrom="margin">
                  <wp:posOffset>91440</wp:posOffset>
                </wp:positionV>
                <wp:extent cx="429895" cy="313690"/>
                <wp:wrapTopAndBottom/>
                <wp:docPr id="1630" name="Shape 1630"/>
                <a:graphic xmlns:a="http://schemas.openxmlformats.org/drawingml/2006/main">
                  <a:graphicData uri="http://schemas.microsoft.com/office/word/2010/wordprocessingShape">
                    <wps:wsp>
                      <wps:cNvSpPr txBox="1"/>
                      <wps:spPr>
                        <a:xfrm>
                          <a:ext cx="429895" cy="3136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wps:txbx>
                      <wps:bodyPr lIns="0" tIns="0" rIns="0" bIns="0">
                        <a:noAutoFit/>
                      </wps:bodyPr>
                    </wps:wsp>
                  </a:graphicData>
                </a:graphic>
              </wp:anchor>
            </w:drawing>
          </mc:Choice>
          <mc:Fallback>
            <w:pict>
              <v:shape id="_x0000_s2656" type="#_x0000_t202" style="position:absolute;margin-left:82.200000000000003pt;margin-top:7.2000000000000002pt;width:33.850000000000001pt;height:24.699999999999999pt;z-index:-125828631;mso-wrap-distance-left:48.600000000000001pt;mso-wrap-distance-top:6.25pt;mso-wrap-distance-right:713.64999999999998pt;mso-wrap-distance-bottom:12.75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v:textbox>
                <w10:wrap type="topAndBottom" anchorx="page" anchory="margin"/>
              </v:shape>
            </w:pict>
          </mc:Fallback>
        </mc:AlternateContent>
      </w:r>
      <w:r>
        <mc:AlternateContent>
          <mc:Choice Requires="wps">
            <w:drawing>
              <wp:anchor distT="137160" distB="243840" distL="1458595" distR="7789545" simplePos="0" relativeHeight="125830124" behindDoc="0" locked="0" layoutInCell="1" allowOverlap="1">
                <wp:simplePos x="0" y="0"/>
                <wp:positionH relativeFrom="page">
                  <wp:posOffset>1885315</wp:posOffset>
                </wp:positionH>
                <wp:positionV relativeFrom="margin">
                  <wp:posOffset>149225</wp:posOffset>
                </wp:positionV>
                <wp:extent cx="862330" cy="173990"/>
                <wp:wrapTopAndBottom/>
                <wp:docPr id="1632" name="Shape 1632"/>
                <a:graphic xmlns:a="http://schemas.openxmlformats.org/drawingml/2006/main">
                  <a:graphicData uri="http://schemas.microsoft.com/office/word/2010/wordprocessingShape">
                    <wps:wsp>
                      <wps:cNvSpPr txBox="1"/>
                      <wps:spPr>
                        <a:xfrm>
                          <a:ext cx="862330" cy="173990"/>
                        </a:xfrm>
                        <a:prstGeom prst="rect"/>
                        <a:noFill/>
                      </wps:spPr>
                      <wps:txbx>
                        <w:txbxContent>
                          <w:p>
                            <w:pPr>
                              <w:pStyle w:val="Style54"/>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wps:txbx>
                      <wps:bodyPr lIns="0" tIns="0" rIns="0" bIns="0">
                        <a:noAutoFit/>
                      </wps:bodyPr>
                    </wps:wsp>
                  </a:graphicData>
                </a:graphic>
              </wp:anchor>
            </w:drawing>
          </mc:Choice>
          <mc:Fallback>
            <w:pict>
              <v:shape id="_x0000_s2658" type="#_x0000_t202" style="position:absolute;margin-left:148.45000000000002pt;margin-top:11.75pt;width:67.900000000000006pt;height:13.700000000000001pt;z-index:-125828629;mso-wrap-distance-left:114.85000000000001pt;mso-wrap-distance-top:10.800000000000001pt;mso-wrap-distance-right:613.35000000000002pt;mso-wrap-distance-bottom:19.199999999999999pt;mso-position-horizontal-relative:page;mso-position-vertical-relative:margin" filled="f" stroked="f">
                <v:textbox inset="0,0,0,0">
                  <w:txbxContent>
                    <w:p>
                      <w:pPr>
                        <w:pStyle w:val="Style54"/>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v:textbox>
                <w10:wrap type="topAndBottom" anchorx="page" anchory="margin"/>
              </v:shape>
            </w:pict>
          </mc:Fallback>
        </mc:AlternateContent>
      </w:r>
      <w:r>
        <mc:AlternateContent>
          <mc:Choice Requires="wps">
            <w:drawing>
              <wp:anchor distT="152400" distB="243840" distL="3567430" distR="5582920" simplePos="0" relativeHeight="125830126" behindDoc="0" locked="0" layoutInCell="1" allowOverlap="1">
                <wp:simplePos x="0" y="0"/>
                <wp:positionH relativeFrom="page">
                  <wp:posOffset>3994150</wp:posOffset>
                </wp:positionH>
                <wp:positionV relativeFrom="margin">
                  <wp:posOffset>164465</wp:posOffset>
                </wp:positionV>
                <wp:extent cx="960120" cy="158750"/>
                <wp:wrapTopAndBottom/>
                <wp:docPr id="1634" name="Shape 1634"/>
                <a:graphic xmlns:a="http://schemas.openxmlformats.org/drawingml/2006/main">
                  <a:graphicData uri="http://schemas.microsoft.com/office/word/2010/wordprocessingShape">
                    <wps:wsp>
                      <wps:cNvSpPr txBox="1"/>
                      <wps:spPr>
                        <a:xfrm>
                          <a:ext cx="9601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wps:txbx>
                      <wps:bodyPr wrap="none" lIns="0" tIns="0" rIns="0" bIns="0">
                        <a:noAutoFit/>
                      </wps:bodyPr>
                    </wps:wsp>
                  </a:graphicData>
                </a:graphic>
              </wp:anchor>
            </w:drawing>
          </mc:Choice>
          <mc:Fallback>
            <w:pict>
              <v:shape id="_x0000_s2660" type="#_x0000_t202" style="position:absolute;margin-left:314.5pt;margin-top:12.950000000000001pt;width:75.600000000000009pt;height:12.5pt;z-index:-125828627;mso-wrap-distance-left:280.90000000000003pt;mso-wrap-distance-top:12.pt;mso-wrap-distance-right:439.60000000000002pt;mso-wrap-distance-bottom:19.19999999999999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v:textbox>
                <w10:wrap type="topAndBottom" anchorx="page" anchory="margin"/>
              </v:shape>
            </w:pict>
          </mc:Fallback>
        </mc:AlternateContent>
      </w:r>
      <w:r>
        <mc:AlternateContent>
          <mc:Choice Requires="wps">
            <w:drawing>
              <wp:anchor distT="76200" distB="161925" distL="5472430" distR="2565400" simplePos="0" relativeHeight="125830128" behindDoc="0" locked="0" layoutInCell="1" allowOverlap="1">
                <wp:simplePos x="0" y="0"/>
                <wp:positionH relativeFrom="page">
                  <wp:posOffset>5899150</wp:posOffset>
                </wp:positionH>
                <wp:positionV relativeFrom="margin">
                  <wp:posOffset>88265</wp:posOffset>
                </wp:positionV>
                <wp:extent cx="2072640" cy="316865"/>
                <wp:wrapTopAndBottom/>
                <wp:docPr id="1636" name="Shape 1636"/>
                <a:graphic xmlns:a="http://schemas.openxmlformats.org/drawingml/2006/main">
                  <a:graphicData uri="http://schemas.microsoft.com/office/word/2010/wordprocessingShape">
                    <wps:wsp>
                      <wps:cNvSpPr txBox="1"/>
                      <wps:spPr>
                        <a:xfrm>
                          <a:ext cx="2072640" cy="316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wps:txbx>
                      <wps:bodyPr lIns="0" tIns="0" rIns="0" bIns="0">
                        <a:noAutoFit/>
                      </wps:bodyPr>
                    </wps:wsp>
                  </a:graphicData>
                </a:graphic>
              </wp:anchor>
            </w:drawing>
          </mc:Choice>
          <mc:Fallback>
            <w:pict>
              <v:shape id="_x0000_s2662" type="#_x0000_t202" style="position:absolute;margin-left:464.5pt;margin-top:6.9500000000000002pt;width:163.20000000000002pt;height:24.949999999999999pt;z-index:-125828625;mso-wrap-distance-left:430.90000000000003pt;mso-wrap-distance-top:6.pt;mso-wrap-distance-right:202.pt;mso-wrap-distance-bottom:12.75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v:textbox>
                <w10:wrap type="topAndBottom" anchorx="page" anchory="margin"/>
              </v:shape>
            </w:pict>
          </mc:Fallback>
        </mc:AlternateContent>
      </w:r>
      <w:r>
        <mc:AlternateContent>
          <mc:Choice Requires="wps">
            <w:drawing>
              <wp:anchor distT="3175" distB="76200" distL="7773670" distR="1217930" simplePos="0" relativeHeight="125830130" behindDoc="0" locked="0" layoutInCell="1" allowOverlap="1">
                <wp:simplePos x="0" y="0"/>
                <wp:positionH relativeFrom="page">
                  <wp:posOffset>8200390</wp:posOffset>
                </wp:positionH>
                <wp:positionV relativeFrom="margin">
                  <wp:posOffset>15240</wp:posOffset>
                </wp:positionV>
                <wp:extent cx="1118870" cy="475615"/>
                <wp:wrapTopAndBottom/>
                <wp:docPr id="1638" name="Shape 1638"/>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664" type="#_x0000_t202" style="position:absolute;margin-left:645.70000000000005pt;margin-top:1.2pt;width:88.100000000000009pt;height:37.450000000000003pt;z-index:-125828623;mso-wrap-distance-left:612.10000000000002pt;mso-wrap-distance-top:0.25pt;mso-wrap-distance-right:95.900000000000006pt;mso-wrap-distance-bottom:6.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topAndBottom" anchorx="page" anchory="margin"/>
              </v:shape>
            </w:pict>
          </mc:Fallback>
        </mc:AlternateContent>
      </w:r>
      <w:r>
        <mc:AlternateContent>
          <mc:Choice Requires="wps">
            <w:drawing>
              <wp:anchor distT="0" distB="76200" distL="9121140" distR="114300" simplePos="0" relativeHeight="125830132" behindDoc="0" locked="0" layoutInCell="1" allowOverlap="1">
                <wp:simplePos x="0" y="0"/>
                <wp:positionH relativeFrom="page">
                  <wp:posOffset>9547860</wp:posOffset>
                </wp:positionH>
                <wp:positionV relativeFrom="margin">
                  <wp:posOffset>12065</wp:posOffset>
                </wp:positionV>
                <wp:extent cx="875030" cy="478790"/>
                <wp:wrapTopAndBottom/>
                <wp:docPr id="1640" name="Shape 1640"/>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666" type="#_x0000_t202" style="position:absolute;margin-left:751.80000000000007pt;margin-top:0.95000000000000007pt;width:68.900000000000006pt;height:37.700000000000003pt;z-index:-125828621;mso-wrap-distance-left:718.20000000000005pt;mso-wrap-distance-right:9.pt;mso-wrap-distance-bottom:6.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topAndBottom" anchorx="page" anchory="margin"/>
              </v:shape>
            </w:pict>
          </mc:Fallback>
        </mc:AlternateConten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291" w:left="582" w:header="0" w:footer="86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4320" w:right="0" w:firstLine="40"/>
        <w:jc w:val="both"/>
      </w:pPr>
      <w:r>
        <w:rPr>
          <w:color w:val="000000"/>
          <w:spacing w:val="0"/>
          <w:w w:val="100"/>
          <w:position w:val="0"/>
        </w:rPr>
        <w:t>K59.2, K59.3, K59.4, K59.8, K59.9, K60, K60.0, K60.1, K60.2, K60.3, K60.4, K60.5, K61, K61.0, K61.1, K61.2, K61.3, K61.4, K62, K62.0, K62.1, K62.2, K62.3, K62.4, K62.5, K62.6, K62.7,</w:t>
      </w:r>
    </w:p>
    <w:p>
      <w:pPr>
        <w:pStyle w:val="Style10"/>
        <w:keepNext w:val="0"/>
        <w:keepLines w:val="0"/>
        <w:widowControl w:val="0"/>
        <w:shd w:val="clear" w:color="auto" w:fill="auto"/>
        <w:bidi w:val="0"/>
        <w:spacing w:before="0" w:after="0" w:line="240" w:lineRule="auto"/>
        <w:ind w:left="4320" w:right="0" w:firstLine="40"/>
        <w:jc w:val="both"/>
      </w:pPr>
      <w:r>
        <w:rPr>
          <w:color w:val="000000"/>
          <w:spacing w:val="0"/>
          <w:w w:val="100"/>
          <w:position w:val="0"/>
        </w:rPr>
        <w:t>K62.8, K62.9, K63, K63.0, K63.1, K63.2, K63.3, K63.4, K63.8, K63.9, K64, K64.0, K64.1, K64.2, K64.3, K64.4, K64.5, K64.8, K64.9, K65, K65.0, K65.8, K65.9, K66, K66.0, K66.1, K66.2, K66.8, K66.9, K67, K67.0, K67.1, K67.2, K67.3, K67.8, K90, K90.0, K90.1, K90.2, K90.3, K90.4, K90.8, K90.9, K91, K91.0, K91.1, K91.2, K91.3, K91.4, K91.8, K91.9, K92, K92.0, K92.1, K92.2, K92.8, K92.9, K93, K93.0, K93.1, K93.8, Q39, Q39.0, Q39.1, Q39.2, Q39.3, Q39.4, Q39.5, Q39.6,</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FFFFFF"/>
        </w:rPr>
        <w:t>Q39.8, Q39.9, Q40, Q40.0, Q40.1, Q40.2, Q40.3,</w:t>
        <w:br/>
        <w:t>Q40.8, Q40.9, Q41, Q41.0, Q41.1, Q41.2, Q41.8,</w:t>
        <w:br/>
        <w:t>Q41.9, Q42, Q42.0, Q42.1, Q42.2, Q42.3, Q42.8,</w:t>
        <w:br/>
        <w:t>Q42.9, Q43, Q43.0, Q43.1, Q43.2, Q43.3, Q43.4,</w:t>
        <w:br/>
        <w:t>Q43.5, Q43.6, Q43.7, Q43.8, Q43.9, Q45.8,</w:t>
        <w:br/>
        <w:t>Q45.9, Q89.3, R10, R10.0, R10.1, R10.2, R10.3,</w:t>
        <w:br/>
        <w:t>R10.4, R11, R12, R13, R14, R15, R19, R19.0,</w:t>
        <w:br/>
        <w:t>R19.1, R19.2, R19.3, R19.4, R19.5, R19.6, R19.8,</w:t>
        <w:br/>
        <w:t>R85, R85.0, R85.1, R85.2, R85.3, R85.4, R85.5,</w:t>
        <w:br/>
        <w:t>R85.6, R85.7, R85.8, R85.9, R93.3, R93.5, S36,</w:t>
        <w:br/>
        <w:t>S36.0, S36.00, S36.01, S36.3, S36.30, S36.31,</w:t>
        <w:br/>
        <w:t>S36.4, S36.40, S36.41, S36.5, S36.50, S36.51,</w:t>
        <w:br/>
        <w:t>S36.6, S36.60, S36.61, S36.7, S36.70, S36.71,</w:t>
      </w:r>
    </w:p>
    <w:p>
      <w:pPr>
        <w:pStyle w:val="Style10"/>
        <w:keepNext w:val="0"/>
        <w:keepLines w:val="0"/>
        <w:widowControl w:val="0"/>
        <w:numPr>
          <w:ilvl w:val="0"/>
          <w:numId w:val="61"/>
        </w:numPr>
        <w:shd w:val="clear" w:color="auto" w:fill="auto"/>
        <w:tabs>
          <w:tab w:pos="682" w:val="left"/>
        </w:tabs>
        <w:bidi w:val="0"/>
        <w:spacing w:before="0" w:after="0" w:line="240" w:lineRule="auto"/>
        <w:ind w:left="0" w:right="0" w:firstLine="0"/>
        <w:jc w:val="center"/>
      </w:pPr>
      <w:bookmarkStart w:id="109" w:name="bookmark109"/>
      <w:bookmarkEnd w:id="109"/>
      <w:r>
        <w:rPr>
          <w:color w:val="000000"/>
          <w:spacing w:val="0"/>
          <w:w w:val="100"/>
          <w:position w:val="0"/>
        </w:rPr>
        <w:t>S36.80, S36.81, S36.9, S36.90, S36.91,</w:t>
        <w:br/>
        <w:t>T18, T18.0, T18.1, T18.2, T18.3, T18.4, T18.5,</w:t>
      </w:r>
    </w:p>
    <w:p>
      <w:pPr>
        <w:pStyle w:val="Style10"/>
        <w:keepNext w:val="0"/>
        <w:keepLines w:val="0"/>
        <w:widowControl w:val="0"/>
        <w:shd w:val="clear" w:color="auto" w:fill="auto"/>
        <w:bidi w:val="0"/>
        <w:spacing w:before="0" w:after="80" w:line="240" w:lineRule="auto"/>
        <w:ind w:left="6100" w:right="0" w:hanging="1740"/>
        <w:jc w:val="both"/>
      </w:pPr>
      <w:r>
        <w:rPr>
          <w:color w:val="000000"/>
          <w:spacing w:val="0"/>
          <w:w w:val="100"/>
          <w:position w:val="0"/>
        </w:rPr>
        <w:t>T18.8, T18.9, T28.0, T28.4, T28.5, T85.5, T85.6, T91.5</w:t>
      </w:r>
    </w:p>
    <w:p>
      <w:pPr>
        <w:pStyle w:val="Style10"/>
        <w:keepNext w:val="0"/>
        <w:keepLines w:val="0"/>
        <w:widowControl w:val="0"/>
        <w:shd w:val="clear" w:color="auto" w:fill="auto"/>
        <w:tabs>
          <w:tab w:pos="1099" w:val="left"/>
        </w:tabs>
        <w:bidi w:val="0"/>
        <w:spacing w:before="0" w:after="0" w:line="240" w:lineRule="auto"/>
        <w:ind w:left="0" w:right="0" w:firstLine="0"/>
        <w:jc w:val="both"/>
      </w:pPr>
      <w:r>
        <mc:AlternateContent>
          <mc:Choice Requires="wps">
            <w:drawing>
              <wp:anchor distT="0" distB="0" distL="114300" distR="114300" simplePos="0" relativeHeight="125830134" behindDoc="0" locked="0" layoutInCell="1" allowOverlap="1">
                <wp:simplePos x="0" y="0"/>
                <wp:positionH relativeFrom="page">
                  <wp:posOffset>9778365</wp:posOffset>
                </wp:positionH>
                <wp:positionV relativeFrom="paragraph">
                  <wp:posOffset>0</wp:posOffset>
                </wp:positionV>
                <wp:extent cx="252730" cy="158750"/>
                <wp:wrapSquare wrapText="bothSides"/>
                <wp:docPr id="1642" name="Shape 1642"/>
                <a:graphic xmlns:a="http://schemas.openxmlformats.org/drawingml/2006/main">
                  <a:graphicData uri="http://schemas.microsoft.com/office/word/2010/wordprocessingShape">
                    <wps:wsp>
                      <wps:cNvSpPr txBox="1"/>
                      <wps:spPr>
                        <a:xfrm>
                          <a:ext cx="2527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0,70</w:t>
                            </w:r>
                          </w:p>
                        </w:txbxContent>
                      </wps:txbx>
                      <wps:bodyPr wrap="none" lIns="0" tIns="0" rIns="0" bIns="0">
                        <a:noAutoFit/>
                      </wps:bodyPr>
                    </wps:wsp>
                  </a:graphicData>
                </a:graphic>
              </wp:anchor>
            </w:drawing>
          </mc:Choice>
          <mc:Fallback>
            <w:pict>
              <v:shape id="_x0000_s2668" type="#_x0000_t202" style="position:absolute;margin-left:769.95000000000005pt;margin-top:0;width:19.900000000000002pt;height:12.5pt;z-index:-12582861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0,70</w:t>
                      </w:r>
                    </w:p>
                  </w:txbxContent>
                </v:textbox>
                <w10:wrap type="square" anchorx="page"/>
              </v:shape>
            </w:pict>
          </mc:Fallback>
        </mc:AlternateContent>
      </w:r>
      <w:r>
        <w:rPr>
          <w:color w:val="000000"/>
          <w:spacing w:val="0"/>
          <w:w w:val="100"/>
          <w:position w:val="0"/>
        </w:rPr>
        <w:t>st27.005</w:t>
        <w:tab/>
      </w:r>
      <w:r>
        <w:rPr>
          <w:color w:val="000000"/>
          <w:spacing w:val="0"/>
          <w:w w:val="100"/>
          <w:position w:val="0"/>
        </w:rPr>
        <w:t xml:space="preserve">254 Гипертоническая болезнь </w:t>
      </w:r>
      <w:r>
        <w:rPr>
          <w:color w:val="000000"/>
          <w:spacing w:val="0"/>
          <w:w w:val="100"/>
          <w:position w:val="0"/>
        </w:rPr>
        <w:t>I10, I11, I11.0, I11.9, I12, I12.0, I12.9, I13, I13.0,</w:t>
      </w:r>
    </w:p>
    <w:p>
      <w:pPr>
        <w:pStyle w:val="Style10"/>
        <w:keepNext w:val="0"/>
        <w:keepLines w:val="0"/>
        <w:widowControl w:val="0"/>
        <w:shd w:val="clear" w:color="auto" w:fill="auto"/>
        <w:tabs>
          <w:tab w:pos="2554" w:val="left"/>
        </w:tabs>
        <w:bidi w:val="0"/>
        <w:spacing w:before="0" w:after="0" w:line="240" w:lineRule="auto"/>
        <w:ind w:left="0" w:right="0" w:firstLine="0"/>
        <w:jc w:val="right"/>
      </w:pPr>
      <w:r>
        <w:rPr>
          <w:color w:val="000000"/>
          <w:spacing w:val="0"/>
          <w:w w:val="100"/>
          <w:position w:val="0"/>
        </w:rPr>
        <w:t>в стадии обострения</w:t>
        <w:tab/>
      </w:r>
      <w:r>
        <w:rPr>
          <w:color w:val="000000"/>
          <w:spacing w:val="0"/>
          <w:w w:val="100"/>
          <w:position w:val="0"/>
        </w:rPr>
        <w:t>I13.1, I13.2, I13.9, I15, I15.0, I15.1, I15.2, I15.8,</w:t>
      </w:r>
    </w:p>
    <w:p>
      <w:pPr>
        <w:pStyle w:val="Style10"/>
        <w:keepNext w:val="0"/>
        <w:keepLines w:val="0"/>
        <w:widowControl w:val="0"/>
        <w:shd w:val="clear" w:color="auto" w:fill="auto"/>
        <w:bidi w:val="0"/>
        <w:spacing w:before="0" w:after="0" w:line="240" w:lineRule="auto"/>
        <w:ind w:left="6100" w:right="0" w:firstLine="0"/>
        <w:jc w:val="both"/>
        <w:sectPr>
          <w:footnotePr>
            <w:pos w:val="pageBottom"/>
            <w:numFmt w:val="decimal"/>
            <w:numStart w:val="2"/>
            <w:numRestart w:val="continuous"/>
            <w15:footnoteColumns w:val="1"/>
          </w:footnotePr>
          <w:type w:val="continuous"/>
          <w:pgSz w:w="16840" w:h="11900" w:orient="landscape"/>
          <w:pgMar w:top="1149" w:right="7883" w:bottom="1291" w:left="582" w:header="0" w:footer="3" w:gutter="0"/>
          <w:cols w:space="720"/>
          <w:noEndnote/>
          <w:rtlGutter w:val="0"/>
          <w:docGrid w:linePitch="360"/>
        </w:sectPr>
      </w:pPr>
      <w:r>
        <w:rPr>
          <w:color w:val="000000"/>
          <w:spacing w:val="0"/>
          <w:w w:val="100"/>
          <w:position w:val="0"/>
        </w:rPr>
        <w:t>I15.9</w:t>
      </w:r>
    </w:p>
    <w:p>
      <w:pPr>
        <w:pStyle w:val="Style10"/>
        <w:keepNext w:val="0"/>
        <w:keepLines w:val="0"/>
        <w:framePr w:w="725" w:h="250" w:wrap="none" w:vAnchor="text" w:hAnchor="page" w:x="583" w:y="21"/>
        <w:widowControl w:val="0"/>
        <w:shd w:val="clear" w:color="auto" w:fill="auto"/>
        <w:bidi w:val="0"/>
        <w:spacing w:before="0" w:after="0" w:line="240" w:lineRule="auto"/>
        <w:ind w:left="0" w:right="0" w:firstLine="0"/>
        <w:jc w:val="both"/>
      </w:pPr>
      <w:r>
        <w:rPr>
          <w:color w:val="000000"/>
          <w:spacing w:val="0"/>
          <w:w w:val="100"/>
          <w:position w:val="0"/>
        </w:rPr>
        <w:t>st27.006</w:t>
      </w:r>
    </w:p>
    <w:p>
      <w:pPr>
        <w:pStyle w:val="Style10"/>
        <w:keepNext w:val="0"/>
        <w:keepLines w:val="0"/>
        <w:framePr w:w="346" w:h="250" w:wrap="none" w:vAnchor="text" w:hAnchor="page" w:x="1687" w:y="21"/>
        <w:widowControl w:val="0"/>
        <w:shd w:val="clear" w:color="auto" w:fill="auto"/>
        <w:bidi w:val="0"/>
        <w:spacing w:before="0" w:after="0" w:line="240" w:lineRule="auto"/>
        <w:ind w:left="0" w:right="0" w:firstLine="0"/>
        <w:jc w:val="both"/>
      </w:pPr>
      <w:r>
        <w:rPr>
          <w:color w:val="000000"/>
          <w:spacing w:val="0"/>
          <w:w w:val="100"/>
          <w:position w:val="0"/>
        </w:rPr>
        <w:t>255</w:t>
      </w:r>
    </w:p>
    <w:p>
      <w:pPr>
        <w:pStyle w:val="Style10"/>
        <w:keepNext w:val="0"/>
        <w:keepLines w:val="0"/>
        <w:framePr w:w="1776" w:h="485" w:wrap="none" w:vAnchor="text" w:hAnchor="page" w:x="2378" w:y="21"/>
        <w:widowControl w:val="0"/>
        <w:shd w:val="clear" w:color="auto" w:fill="auto"/>
        <w:bidi w:val="0"/>
        <w:spacing w:before="0" w:after="0" w:line="240" w:lineRule="auto"/>
        <w:ind w:left="0" w:right="0" w:firstLine="0"/>
        <w:jc w:val="left"/>
      </w:pPr>
      <w:r>
        <w:rPr>
          <w:color w:val="000000"/>
          <w:spacing w:val="0"/>
          <w:w w:val="100"/>
          <w:position w:val="0"/>
        </w:rPr>
        <w:t>Стенокардия (кроме нестабильной),</w:t>
      </w:r>
    </w:p>
    <w:p>
      <w:pPr>
        <w:pStyle w:val="Style10"/>
        <w:keepNext w:val="0"/>
        <w:keepLines w:val="0"/>
        <w:framePr w:w="3826" w:h="480" w:wrap="none" w:vAnchor="text" w:hAnchor="page" w:x="5013" w:y="21"/>
        <w:widowControl w:val="0"/>
        <w:shd w:val="clear" w:color="auto" w:fill="auto"/>
        <w:bidi w:val="0"/>
        <w:spacing w:before="0" w:after="0" w:line="240" w:lineRule="auto"/>
        <w:ind w:left="0" w:right="0" w:firstLine="0"/>
        <w:jc w:val="center"/>
      </w:pPr>
      <w:r>
        <w:rPr>
          <w:color w:val="000000"/>
          <w:spacing w:val="0"/>
          <w:w w:val="100"/>
          <w:position w:val="0"/>
        </w:rPr>
        <w:t>I20, I20.1, I20.8, I20.9, I25, I25.0, I25.1, I25.2,</w:t>
        <w:br/>
        <w:t>I25.3, I25.4, I25.5, I25.6, I25.8, I25.9</w:t>
      </w:r>
    </w:p>
    <w:p>
      <w:pPr>
        <w:pStyle w:val="Style10"/>
        <w:keepNext w:val="0"/>
        <w:keepLines w:val="0"/>
        <w:framePr w:w="398" w:h="250" w:wrap="none" w:vAnchor="text" w:hAnchor="page" w:x="15400" w:y="21"/>
        <w:widowControl w:val="0"/>
        <w:shd w:val="clear" w:color="auto" w:fill="auto"/>
        <w:bidi w:val="0"/>
        <w:spacing w:before="0" w:after="0" w:line="240" w:lineRule="auto"/>
        <w:ind w:left="0" w:right="0" w:firstLine="0"/>
        <w:jc w:val="right"/>
      </w:pPr>
      <w:r>
        <w:rPr>
          <w:color w:val="000000"/>
          <w:spacing w:val="0"/>
          <w:w w:val="100"/>
          <w:position w:val="0"/>
        </w:rPr>
        <w:t>0,78</w:t>
      </w:r>
    </w:p>
    <w:p>
      <w:pPr>
        <w:widowControl w:val="0"/>
        <w:spacing w:after="484" w:line="1" w:lineRule="exact"/>
      </w:pPr>
    </w:p>
    <w:p>
      <w:pPr>
        <w:widowControl w:val="0"/>
        <w:spacing w:line="1" w:lineRule="exact"/>
        <w:sectPr>
          <w:footnotePr>
            <w:pos w:val="pageBottom"/>
            <w:numFmt w:val="decimal"/>
            <w:numStart w:val="2"/>
            <w:numRestart w:val="continuous"/>
            <w15:footnoteColumns w:val="1"/>
          </w:footnotePr>
          <w:type w:val="continuous"/>
          <w:pgSz w:w="16840" w:h="11900" w:orient="landscape"/>
          <w:pgMar w:top="1100" w:right="548" w:bottom="1100" w:left="582" w:header="0" w:footer="3"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2309" w:h="720" w:wrap="none" w:hAnchor="page" w:x="2378" w:y="1005"/>
        <w:widowControl w:val="0"/>
        <w:shd w:val="clear" w:color="auto" w:fill="auto"/>
        <w:bidi w:val="0"/>
        <w:spacing w:before="0" w:after="0" w:line="240" w:lineRule="auto"/>
        <w:ind w:left="0" w:right="0" w:firstLine="0"/>
        <w:jc w:val="left"/>
      </w:pPr>
      <w:r>
        <w:rPr>
          <w:color w:val="000000"/>
          <w:spacing w:val="0"/>
          <w:w w:val="100"/>
          <w:position w:val="0"/>
        </w:rPr>
        <w:t>хроническая ишемическая болезнь сердца</w:t>
      </w:r>
    </w:p>
    <w:p>
      <w:pPr>
        <w:pStyle w:val="Style10"/>
        <w:keepNext w:val="0"/>
        <w:keepLines w:val="0"/>
        <w:framePr w:w="2309" w:h="720" w:wrap="none" w:hAnchor="page" w:x="2378" w:y="1005"/>
        <w:widowControl w:val="0"/>
        <w:shd w:val="clear" w:color="auto" w:fill="auto"/>
        <w:bidi w:val="0"/>
        <w:spacing w:before="0" w:after="0" w:line="240" w:lineRule="auto"/>
        <w:ind w:left="0" w:right="0" w:firstLine="0"/>
        <w:jc w:val="left"/>
      </w:pPr>
      <w:r>
        <w:rPr>
          <w:color w:val="000000"/>
          <w:spacing w:val="0"/>
          <w:w w:val="100"/>
          <w:position w:val="0"/>
        </w:rPr>
        <w:t>(уровень 1)</w:t>
      </w:r>
    </w:p>
    <w:tbl>
      <w:tblPr>
        <w:tblOverlap w:val="never"/>
        <w:jc w:val="left"/>
        <w:tblLayout w:type="fixed"/>
      </w:tblPr>
      <w:tblGrid>
        <w:gridCol w:w="912"/>
        <w:gridCol w:w="706"/>
        <w:gridCol w:w="2486"/>
      </w:tblGrid>
      <w:tr>
        <w:trPr>
          <w:trHeight w:val="1200" w:hRule="exact"/>
        </w:trPr>
        <w:tc>
          <w:tcPr>
            <w:tcBorders/>
            <w:shd w:val="clear" w:color="auto" w:fill="FFFFFF"/>
            <w:vAlign w:val="top"/>
          </w:tcPr>
          <w:p>
            <w:pPr>
              <w:pStyle w:val="Style21"/>
              <w:keepNext w:val="0"/>
              <w:keepLines w:val="0"/>
              <w:framePr w:w="4104" w:h="1718" w:wrap="none" w:hAnchor="page" w:x="583" w:y="181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st27.007</w:t>
            </w:r>
          </w:p>
        </w:tc>
        <w:tc>
          <w:tcPr>
            <w:tcBorders/>
            <w:shd w:val="clear" w:color="auto" w:fill="FFFFFF"/>
            <w:vAlign w:val="top"/>
          </w:tcPr>
          <w:p>
            <w:pPr>
              <w:pStyle w:val="Style21"/>
              <w:keepNext w:val="0"/>
              <w:keepLines w:val="0"/>
              <w:framePr w:w="4104" w:h="1718" w:wrap="none" w:hAnchor="page" w:x="583" w:y="1816"/>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256</w:t>
            </w:r>
          </w:p>
        </w:tc>
        <w:tc>
          <w:tcPr>
            <w:tcBorders/>
            <w:shd w:val="clear" w:color="auto" w:fill="FFFFFF"/>
            <w:vAlign w:val="top"/>
          </w:tcPr>
          <w:p>
            <w:pPr>
              <w:pStyle w:val="Style21"/>
              <w:keepNext w:val="0"/>
              <w:keepLines w:val="0"/>
              <w:framePr w:w="4104" w:h="1718" w:wrap="none" w:hAnchor="page" w:x="583" w:y="1816"/>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 xml:space="preserve">Стенокардия (кроме нестабильной), хроническая ишемическая болезнь сердца (уровень </w:t>
            </w:r>
            <w:r>
              <w:rPr>
                <w:color w:val="000000"/>
                <w:spacing w:val="0"/>
                <w:w w:val="100"/>
                <w:position w:val="0"/>
                <w:sz w:val="20"/>
                <w:szCs w:val="20"/>
              </w:rPr>
              <w:t>2)</w:t>
            </w:r>
          </w:p>
        </w:tc>
      </w:tr>
      <w:tr>
        <w:trPr>
          <w:trHeight w:val="518" w:hRule="exact"/>
        </w:trPr>
        <w:tc>
          <w:tcPr>
            <w:tcBorders/>
            <w:shd w:val="clear" w:color="auto" w:fill="FFFFFF"/>
            <w:vAlign w:val="top"/>
          </w:tcPr>
          <w:p>
            <w:pPr>
              <w:pStyle w:val="Style21"/>
              <w:keepNext w:val="0"/>
              <w:keepLines w:val="0"/>
              <w:framePr w:w="4104" w:h="1718" w:wrap="none" w:hAnchor="page" w:x="583" w:y="181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st27.008</w:t>
            </w:r>
          </w:p>
        </w:tc>
        <w:tc>
          <w:tcPr>
            <w:tcBorders/>
            <w:shd w:val="clear" w:color="auto" w:fill="FFFFFF"/>
            <w:vAlign w:val="top"/>
          </w:tcPr>
          <w:p>
            <w:pPr>
              <w:pStyle w:val="Style21"/>
              <w:keepNext w:val="0"/>
              <w:keepLines w:val="0"/>
              <w:framePr w:w="4104" w:h="1718" w:wrap="none" w:hAnchor="page" w:x="583" w:y="1816"/>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257</w:t>
            </w:r>
          </w:p>
        </w:tc>
        <w:tc>
          <w:tcPr>
            <w:tcBorders/>
            <w:shd w:val="clear" w:color="auto" w:fill="FFFFFF"/>
            <w:vAlign w:val="bottom"/>
          </w:tcPr>
          <w:p>
            <w:pPr>
              <w:pStyle w:val="Style21"/>
              <w:keepNext w:val="0"/>
              <w:keepLines w:val="0"/>
              <w:framePr w:w="4104" w:h="1718" w:wrap="none" w:hAnchor="page" w:x="583" w:y="1816"/>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Другие болезни сердца (уровень 1)</w:t>
            </w:r>
          </w:p>
        </w:tc>
      </w:tr>
    </w:tbl>
    <w:p>
      <w:pPr>
        <w:framePr w:w="4104" w:h="1718" w:wrap="none" w:hAnchor="page" w:x="583" w:y="1816"/>
        <w:widowControl w:val="0"/>
        <w:spacing w:line="1" w:lineRule="exact"/>
      </w:pPr>
    </w:p>
    <w:p>
      <w:pPr>
        <w:pStyle w:val="Style10"/>
        <w:keepNext w:val="0"/>
        <w:keepLines w:val="0"/>
        <w:framePr w:w="3821" w:h="480" w:wrap="none" w:hAnchor="page" w:x="5013" w:y="1797"/>
        <w:widowControl w:val="0"/>
        <w:shd w:val="clear" w:color="auto" w:fill="auto"/>
        <w:bidi w:val="0"/>
        <w:spacing w:before="0" w:after="0" w:line="240" w:lineRule="auto"/>
        <w:ind w:left="0" w:right="0" w:firstLine="0"/>
        <w:jc w:val="center"/>
      </w:pPr>
      <w:r>
        <w:rPr>
          <w:color w:val="000000"/>
          <w:spacing w:val="0"/>
          <w:w w:val="100"/>
          <w:position w:val="0"/>
        </w:rPr>
        <w:t>I20, I20.1, I20.8, I20.9, I25, I25.0, I25.1, I25.2,</w:t>
        <w:br/>
        <w:t>I25.3, I25.4, I25.5, I25.6, I25.8, I25.9</w:t>
      </w:r>
    </w:p>
    <w:p>
      <w:pPr>
        <w:pStyle w:val="Style10"/>
        <w:keepNext w:val="0"/>
        <w:keepLines w:val="0"/>
        <w:framePr w:w="2429" w:h="480" w:wrap="none" w:hAnchor="page" w:x="9587" w:y="1797"/>
        <w:widowControl w:val="0"/>
        <w:shd w:val="clear" w:color="auto" w:fill="auto"/>
        <w:bidi w:val="0"/>
        <w:spacing w:before="0" w:after="0" w:line="240" w:lineRule="auto"/>
        <w:ind w:left="0" w:right="0" w:firstLine="0"/>
        <w:jc w:val="left"/>
      </w:pPr>
      <w:r>
        <w:rPr>
          <w:color w:val="000000"/>
          <w:spacing w:val="0"/>
          <w:w w:val="100"/>
          <w:position w:val="0"/>
        </w:rPr>
        <w:t>A06.10.006, A06.10.006.002,</w:t>
      </w:r>
    </w:p>
    <w:p>
      <w:pPr>
        <w:pStyle w:val="Style10"/>
        <w:keepNext w:val="0"/>
        <w:keepLines w:val="0"/>
        <w:framePr w:w="2429" w:h="480" w:wrap="none" w:hAnchor="page" w:x="9587" w:y="1797"/>
        <w:widowControl w:val="0"/>
        <w:shd w:val="clear" w:color="auto" w:fill="auto"/>
        <w:bidi w:val="0"/>
        <w:spacing w:before="0" w:after="0" w:line="240" w:lineRule="auto"/>
        <w:ind w:left="0" w:right="0" w:firstLine="0"/>
        <w:jc w:val="left"/>
      </w:pPr>
      <w:r>
        <w:rPr>
          <w:color w:val="000000"/>
          <w:spacing w:val="0"/>
          <w:w w:val="100"/>
          <w:position w:val="0"/>
        </w:rPr>
        <w:t>A07.10.001, A07.10.001.001</w:t>
      </w:r>
    </w:p>
    <w:p>
      <w:pPr>
        <w:pStyle w:val="Style10"/>
        <w:keepNext w:val="0"/>
        <w:keepLines w:val="0"/>
        <w:framePr w:w="379" w:h="250" w:wrap="none" w:hAnchor="page" w:x="15419" w:y="1797"/>
        <w:widowControl w:val="0"/>
        <w:shd w:val="clear" w:color="auto" w:fill="auto"/>
        <w:bidi w:val="0"/>
        <w:spacing w:before="0" w:after="0" w:line="240" w:lineRule="auto"/>
        <w:ind w:left="0" w:right="0" w:firstLine="0"/>
        <w:jc w:val="right"/>
      </w:pPr>
      <w:r>
        <w:rPr>
          <w:color w:val="000000"/>
          <w:spacing w:val="0"/>
          <w:w w:val="100"/>
          <w:position w:val="0"/>
        </w:rPr>
        <w:t>1,70</w:t>
      </w:r>
    </w:p>
    <w:p>
      <w:pPr>
        <w:pStyle w:val="Style10"/>
        <w:keepNext w:val="0"/>
        <w:keepLines w:val="0"/>
        <w:framePr w:w="3816" w:h="259" w:wrap="none" w:hAnchor="page" w:x="583" w:y="8205"/>
        <w:widowControl w:val="0"/>
        <w:shd w:val="clear" w:color="auto" w:fill="auto"/>
        <w:tabs>
          <w:tab w:pos="1099" w:val="left"/>
          <w:tab w:pos="1795" w:val="left"/>
        </w:tabs>
        <w:bidi w:val="0"/>
        <w:spacing w:before="0" w:after="0" w:line="240" w:lineRule="auto"/>
        <w:ind w:left="0" w:right="0" w:firstLine="0"/>
        <w:jc w:val="left"/>
      </w:pPr>
      <w:r>
        <w:rPr>
          <w:color w:val="000000"/>
          <w:spacing w:val="0"/>
          <w:w w:val="100"/>
          <w:position w:val="0"/>
        </w:rPr>
        <w:t>st27.009</w:t>
        <w:tab/>
      </w:r>
      <w:r>
        <w:rPr>
          <w:color w:val="000000"/>
          <w:spacing w:val="0"/>
          <w:w w:val="100"/>
          <w:position w:val="0"/>
        </w:rPr>
        <w:t>258</w:t>
        <w:tab/>
        <w:t>Другие болезни сердца</w:t>
      </w:r>
    </w:p>
    <w:p>
      <w:pPr>
        <w:pStyle w:val="Style10"/>
        <w:keepNext w:val="0"/>
        <w:keepLines w:val="0"/>
        <w:framePr w:w="998" w:h="259" w:wrap="none" w:hAnchor="page" w:x="2383" w:y="8459"/>
        <w:widowControl w:val="0"/>
        <w:shd w:val="clear" w:color="auto" w:fill="auto"/>
        <w:bidi w:val="0"/>
        <w:spacing w:before="0" w:after="0" w:line="240" w:lineRule="auto"/>
        <w:ind w:left="0" w:right="0" w:firstLine="0"/>
        <w:jc w:val="both"/>
      </w:pPr>
      <w:r>
        <w:rPr>
          <w:color w:val="000000"/>
          <w:spacing w:val="0"/>
          <w:w w:val="100"/>
          <w:position w:val="0"/>
        </w:rPr>
        <w:t>(уровень 2)</w:t>
      </w:r>
    </w:p>
    <w:p>
      <w:pPr>
        <w:pStyle w:val="Style10"/>
        <w:keepNext w:val="0"/>
        <w:keepLines w:val="0"/>
        <w:framePr w:w="4123" w:h="5078" w:wrap="none" w:hAnchor="page" w:x="4859" w:y="3045"/>
        <w:widowControl w:val="0"/>
        <w:shd w:val="clear" w:color="auto" w:fill="auto"/>
        <w:bidi w:val="0"/>
        <w:spacing w:before="0" w:after="0" w:line="240" w:lineRule="auto"/>
        <w:ind w:left="0" w:right="0" w:firstLine="0"/>
        <w:jc w:val="center"/>
      </w:pPr>
      <w:r>
        <w:rPr>
          <w:color w:val="000000"/>
          <w:spacing w:val="0"/>
          <w:w w:val="100"/>
          <w:position w:val="0"/>
        </w:rPr>
        <w:t>I24, I24.0, I24.1, I24.8, I24.9, I27, I27.0, I27.1,</w:t>
        <w:br/>
        <w:t>I27.2, I27.8, I27.9, I28, I28.0, I28.1, I28.8, I28.9,</w:t>
        <w:br/>
        <w:t>I34, I34.0, I34.1, I34.2, I34.8, I34.9, I35, I35.0,</w:t>
      </w:r>
    </w:p>
    <w:p>
      <w:pPr>
        <w:pStyle w:val="Style10"/>
        <w:keepNext w:val="0"/>
        <w:keepLines w:val="0"/>
        <w:framePr w:w="4123" w:h="5078" w:wrap="none" w:hAnchor="page" w:x="4859" w:y="3045"/>
        <w:widowControl w:val="0"/>
        <w:numPr>
          <w:ilvl w:val="0"/>
          <w:numId w:val="63"/>
        </w:numPr>
        <w:shd w:val="clear" w:color="auto" w:fill="auto"/>
        <w:tabs>
          <w:tab w:pos="514" w:val="left"/>
        </w:tabs>
        <w:bidi w:val="0"/>
        <w:spacing w:before="0" w:after="0" w:line="240" w:lineRule="auto"/>
        <w:ind w:left="0" w:right="0" w:firstLine="0"/>
        <w:jc w:val="both"/>
      </w:pPr>
      <w:bookmarkStart w:id="110" w:name="bookmark110"/>
      <w:bookmarkEnd w:id="110"/>
      <w:r>
        <w:rPr>
          <w:color w:val="000000"/>
          <w:spacing w:val="0"/>
          <w:w w:val="100"/>
          <w:position w:val="0"/>
        </w:rPr>
        <w:t>I35.2, I35.8, I35.9, I36, I36.0, I36.1, I36.2,</w:t>
      </w:r>
    </w:p>
    <w:p>
      <w:pPr>
        <w:pStyle w:val="Style10"/>
        <w:keepNext w:val="0"/>
        <w:keepLines w:val="0"/>
        <w:framePr w:w="4123" w:h="5078" w:wrap="none" w:hAnchor="page" w:x="4859" w:y="3045"/>
        <w:widowControl w:val="0"/>
        <w:numPr>
          <w:ilvl w:val="0"/>
          <w:numId w:val="65"/>
        </w:numPr>
        <w:shd w:val="clear" w:color="auto" w:fill="auto"/>
        <w:tabs>
          <w:tab w:pos="514" w:val="left"/>
        </w:tabs>
        <w:bidi w:val="0"/>
        <w:spacing w:before="0" w:after="0" w:line="240" w:lineRule="auto"/>
        <w:ind w:left="0" w:right="0" w:firstLine="0"/>
        <w:jc w:val="center"/>
      </w:pPr>
      <w:bookmarkStart w:id="111" w:name="bookmark111"/>
      <w:bookmarkEnd w:id="111"/>
      <w:r>
        <w:rPr>
          <w:color w:val="000000"/>
          <w:spacing w:val="0"/>
          <w:w w:val="100"/>
          <w:position w:val="0"/>
        </w:rPr>
        <w:t>I36.9, I37, I37.0, I37.1, I37.2, I37.8, I37.9,</w:t>
        <w:br/>
        <w:t>I39, I39.0, I39.1, I39.2, I39.3, I39.4, I46, I46.0,</w:t>
      </w:r>
    </w:p>
    <w:p>
      <w:pPr>
        <w:pStyle w:val="Style10"/>
        <w:keepNext w:val="0"/>
        <w:keepLines w:val="0"/>
        <w:framePr w:w="4123" w:h="5078" w:wrap="none" w:hAnchor="page" w:x="4859" w:y="3045"/>
        <w:widowControl w:val="0"/>
        <w:numPr>
          <w:ilvl w:val="0"/>
          <w:numId w:val="67"/>
        </w:numPr>
        <w:shd w:val="clear" w:color="auto" w:fill="auto"/>
        <w:tabs>
          <w:tab w:pos="667" w:val="left"/>
        </w:tabs>
        <w:bidi w:val="0"/>
        <w:spacing w:before="0" w:after="0" w:line="240" w:lineRule="auto"/>
        <w:ind w:left="0" w:right="0" w:firstLine="0"/>
        <w:jc w:val="center"/>
      </w:pPr>
      <w:bookmarkStart w:id="112" w:name="bookmark112"/>
      <w:bookmarkEnd w:id="112"/>
      <w:r>
        <w:rPr>
          <w:color w:val="000000"/>
          <w:spacing w:val="0"/>
          <w:w w:val="100"/>
          <w:position w:val="0"/>
        </w:rPr>
        <w:t>I46.9, I50, I50.0, I50.1, I50.9, I51, I51.0,</w:t>
        <w:br/>
        <w:t>I51.1, I51.2, I51.3, I51.4, I51.5, I51.6, I51.7, I51.8,</w:t>
      </w:r>
    </w:p>
    <w:p>
      <w:pPr>
        <w:pStyle w:val="Style10"/>
        <w:keepNext w:val="0"/>
        <w:keepLines w:val="0"/>
        <w:framePr w:w="4123" w:h="5078" w:wrap="none" w:hAnchor="page" w:x="4859" w:y="3045"/>
        <w:widowControl w:val="0"/>
        <w:shd w:val="clear" w:color="auto" w:fill="auto"/>
        <w:bidi w:val="0"/>
        <w:spacing w:before="0" w:after="0" w:line="240" w:lineRule="auto"/>
        <w:ind w:left="0" w:right="0" w:firstLine="0"/>
        <w:jc w:val="center"/>
      </w:pPr>
      <w:r>
        <w:rPr>
          <w:color w:val="000000"/>
          <w:spacing w:val="0"/>
          <w:w w:val="100"/>
          <w:position w:val="0"/>
        </w:rPr>
        <w:t>I51.9, I52, I52.0, I52.1, I52.8, I95, I95.0, I95.1,</w:t>
      </w:r>
    </w:p>
    <w:p>
      <w:pPr>
        <w:pStyle w:val="Style10"/>
        <w:keepNext w:val="0"/>
        <w:keepLines w:val="0"/>
        <w:framePr w:w="4123" w:h="5078" w:wrap="none" w:hAnchor="page" w:x="4859" w:y="3045"/>
        <w:widowControl w:val="0"/>
        <w:numPr>
          <w:ilvl w:val="0"/>
          <w:numId w:val="69"/>
        </w:numPr>
        <w:shd w:val="clear" w:color="auto" w:fill="auto"/>
        <w:tabs>
          <w:tab w:pos="514" w:val="left"/>
        </w:tabs>
        <w:bidi w:val="0"/>
        <w:spacing w:before="0" w:after="0" w:line="240" w:lineRule="auto"/>
        <w:ind w:left="0" w:right="0" w:firstLine="0"/>
        <w:jc w:val="both"/>
      </w:pPr>
      <w:bookmarkStart w:id="113" w:name="bookmark113"/>
      <w:bookmarkEnd w:id="113"/>
      <w:r>
        <w:rPr>
          <w:color w:val="000000"/>
          <w:spacing w:val="0"/>
          <w:w w:val="100"/>
          <w:position w:val="0"/>
        </w:rPr>
        <w:t>I95.8, I95.9, I97, I97.0, I97.1, I97.8, I97.9,</w:t>
      </w:r>
    </w:p>
    <w:p>
      <w:pPr>
        <w:pStyle w:val="Style10"/>
        <w:keepNext w:val="0"/>
        <w:keepLines w:val="0"/>
        <w:framePr w:w="4123" w:h="5078" w:wrap="none" w:hAnchor="page" w:x="4859" w:y="3045"/>
        <w:widowControl w:val="0"/>
        <w:numPr>
          <w:ilvl w:val="0"/>
          <w:numId w:val="71"/>
        </w:numPr>
        <w:shd w:val="clear" w:color="auto" w:fill="auto"/>
        <w:tabs>
          <w:tab w:pos="595" w:val="left"/>
        </w:tabs>
        <w:bidi w:val="0"/>
        <w:spacing w:before="0" w:after="0" w:line="240" w:lineRule="auto"/>
        <w:ind w:left="0" w:right="0" w:firstLine="0"/>
        <w:jc w:val="center"/>
      </w:pPr>
      <w:bookmarkStart w:id="114" w:name="bookmark114"/>
      <w:bookmarkEnd w:id="114"/>
      <w:r>
        <w:rPr>
          <w:color w:val="000000"/>
          <w:spacing w:val="0"/>
          <w:w w:val="100"/>
          <w:position w:val="0"/>
        </w:rPr>
        <w:t>I98.8, Q20, Q20.0, Q20.1, Q20.2, Q20.3,</w:t>
        <w:br/>
        <w:t>Q20.4, Q20.5, Q20.6, Q20.8, Q20.9, Q21, Q21.0,</w:t>
        <w:br/>
        <w:t>Q21.1, Q21.2, Q21.3, Q21.4, Q21.8, Q21.9, Q22,</w:t>
      </w:r>
    </w:p>
    <w:p>
      <w:pPr>
        <w:pStyle w:val="Style10"/>
        <w:keepNext w:val="0"/>
        <w:keepLines w:val="0"/>
        <w:framePr w:w="4123" w:h="5078" w:wrap="none" w:hAnchor="page" w:x="4859" w:y="3045"/>
        <w:widowControl w:val="0"/>
        <w:shd w:val="clear" w:color="auto" w:fill="auto"/>
        <w:bidi w:val="0"/>
        <w:spacing w:before="0" w:after="0" w:line="240" w:lineRule="auto"/>
        <w:ind w:left="0" w:right="0" w:firstLine="0"/>
        <w:jc w:val="center"/>
      </w:pPr>
      <w:r>
        <w:rPr>
          <w:color w:val="000000"/>
          <w:spacing w:val="0"/>
          <w:w w:val="100"/>
          <w:position w:val="0"/>
        </w:rPr>
        <w:t>Q22.0, Q22.1, Q22.2, Q22.3, Q22.4, Q22.5,</w:t>
        <w:br/>
        <w:t>Q22.6, Q22.8, Q22.9, Q23, Q23.0, Q23.1, Q23.2,</w:t>
        <w:br/>
        <w:t>Q23.3, Q23.4, Q23.8, Q23.9, Q24, Q24.0, Q24.1,</w:t>
        <w:br/>
        <w:t>Q24.2, Q24.3, Q24.4, Q24.5, Q24.8, Q24.9, R01,</w:t>
        <w:br/>
        <w:t>R01.0, R01.1, R01.2, R03, R03.0, R03.1, R07.2,</w:t>
        <w:br/>
        <w:t>R07.4, R09.8, R55, R57.0, R93.1, R94.3, S26,</w:t>
        <w:br/>
        <w:t>S26.0, S26.00, S26.01, S26.8, S26.80, S26.81,</w:t>
      </w:r>
    </w:p>
    <w:p>
      <w:pPr>
        <w:pStyle w:val="Style10"/>
        <w:keepNext w:val="0"/>
        <w:keepLines w:val="0"/>
        <w:framePr w:w="4123" w:h="5078" w:wrap="none" w:hAnchor="page" w:x="4859" w:y="3045"/>
        <w:widowControl w:val="0"/>
        <w:numPr>
          <w:ilvl w:val="0"/>
          <w:numId w:val="73"/>
        </w:numPr>
        <w:shd w:val="clear" w:color="auto" w:fill="auto"/>
        <w:tabs>
          <w:tab w:pos="562" w:val="left"/>
        </w:tabs>
        <w:bidi w:val="0"/>
        <w:spacing w:before="0" w:after="0" w:line="240" w:lineRule="auto"/>
        <w:ind w:left="0" w:right="0" w:firstLine="0"/>
        <w:jc w:val="center"/>
      </w:pPr>
      <w:bookmarkStart w:id="115" w:name="bookmark115"/>
      <w:bookmarkEnd w:id="115"/>
      <w:r>
        <w:rPr>
          <w:color w:val="000000"/>
          <w:spacing w:val="0"/>
          <w:w w:val="100"/>
          <w:position w:val="0"/>
        </w:rPr>
        <w:t>S26.90, S26.91, T82, T82.0, T82.1, T82.2,</w:t>
        <w:br/>
        <w:t>T82.3, T82.4, T82.7, T82.8, T82.9, T85.8</w:t>
      </w:r>
    </w:p>
    <w:p>
      <w:pPr>
        <w:pStyle w:val="Style10"/>
        <w:keepNext w:val="0"/>
        <w:keepLines w:val="0"/>
        <w:framePr w:w="398" w:h="250" w:wrap="none" w:hAnchor="page" w:x="15400" w:y="3045"/>
        <w:widowControl w:val="0"/>
        <w:shd w:val="clear" w:color="auto" w:fill="auto"/>
        <w:bidi w:val="0"/>
        <w:spacing w:before="0" w:after="0" w:line="240" w:lineRule="auto"/>
        <w:ind w:left="0" w:right="0" w:firstLine="0"/>
        <w:jc w:val="right"/>
      </w:pPr>
      <w:r>
        <w:rPr>
          <w:color w:val="000000"/>
          <w:spacing w:val="0"/>
          <w:w w:val="100"/>
          <w:position w:val="0"/>
        </w:rPr>
        <w:t>0,78</w:t>
      </w:r>
    </w:p>
    <w:p>
      <w:pPr>
        <w:pStyle w:val="Style10"/>
        <w:keepNext w:val="0"/>
        <w:keepLines w:val="0"/>
        <w:framePr w:w="3970" w:h="1402" w:wrap="none" w:hAnchor="page" w:x="4936" w:y="8205"/>
        <w:widowControl w:val="0"/>
        <w:shd w:val="clear" w:color="auto" w:fill="auto"/>
        <w:bidi w:val="0"/>
        <w:spacing w:before="0" w:after="0" w:line="240" w:lineRule="auto"/>
        <w:ind w:left="0" w:right="0" w:firstLine="0"/>
        <w:jc w:val="center"/>
      </w:pPr>
      <w:r>
        <w:rPr>
          <w:color w:val="000000"/>
          <w:spacing w:val="0"/>
          <w:w w:val="100"/>
          <w:position w:val="0"/>
        </w:rPr>
        <w:t>I24, I24.0, I24.1, I24.8, I24.9, I27, I27.0, I27.1,</w:t>
        <w:br/>
        <w:t>I27.2, I27.8, I27.9, I28, I28.0, I28.1, I28.8, I28.9,</w:t>
      </w:r>
    </w:p>
    <w:p>
      <w:pPr>
        <w:pStyle w:val="Style10"/>
        <w:keepNext w:val="0"/>
        <w:keepLines w:val="0"/>
        <w:framePr w:w="3970" w:h="1402" w:wrap="none" w:hAnchor="page" w:x="4936" w:y="8205"/>
        <w:widowControl w:val="0"/>
        <w:shd w:val="clear" w:color="auto" w:fill="auto"/>
        <w:bidi w:val="0"/>
        <w:spacing w:before="0" w:after="0" w:line="240" w:lineRule="auto"/>
        <w:ind w:left="0" w:right="0" w:firstLine="0"/>
        <w:jc w:val="center"/>
      </w:pPr>
      <w:r>
        <w:rPr>
          <w:color w:val="000000"/>
          <w:spacing w:val="0"/>
          <w:w w:val="100"/>
          <w:position w:val="0"/>
        </w:rPr>
        <w:t>I34, I34.0, I34.1, I34.2, I34.8, I34.9, I35, I35.0,</w:t>
        <w:br/>
        <w:t>I35.1, I35.2, I35.8, I35.9, I36, I36.0, I36.1, I36.2,</w:t>
        <w:br/>
        <w:t>I36.8, I36.9, I37, I37.0, I37.1, I37.2, I37.8, I37.9,</w:t>
      </w:r>
    </w:p>
    <w:p>
      <w:pPr>
        <w:pStyle w:val="Style10"/>
        <w:keepNext w:val="0"/>
        <w:keepLines w:val="0"/>
        <w:framePr w:w="3970" w:h="1402" w:wrap="none" w:hAnchor="page" w:x="4936" w:y="8205"/>
        <w:widowControl w:val="0"/>
        <w:shd w:val="clear" w:color="auto" w:fill="auto"/>
        <w:bidi w:val="0"/>
        <w:spacing w:before="0" w:after="0" w:line="240" w:lineRule="auto"/>
        <w:ind w:left="0" w:right="0" w:firstLine="0"/>
        <w:jc w:val="center"/>
      </w:pPr>
      <w:r>
        <w:rPr>
          <w:color w:val="000000"/>
          <w:spacing w:val="0"/>
          <w:w w:val="100"/>
          <w:position w:val="0"/>
        </w:rPr>
        <w:t>I39, I39.0, I39.1, I39.2, I39.3, I39.4, I46, I46.0,</w:t>
      </w:r>
    </w:p>
    <w:p>
      <w:pPr>
        <w:pStyle w:val="Style10"/>
        <w:keepNext w:val="0"/>
        <w:keepLines w:val="0"/>
        <w:framePr w:w="2429" w:h="1402" w:wrap="none" w:hAnchor="page" w:x="9587" w:y="8205"/>
        <w:widowControl w:val="0"/>
        <w:shd w:val="clear" w:color="auto" w:fill="auto"/>
        <w:bidi w:val="0"/>
        <w:spacing w:before="0" w:after="0" w:line="240" w:lineRule="auto"/>
        <w:ind w:left="0" w:right="0" w:firstLine="0"/>
        <w:jc w:val="left"/>
      </w:pPr>
      <w:r>
        <w:rPr>
          <w:color w:val="000000"/>
          <w:spacing w:val="0"/>
          <w:w w:val="100"/>
          <w:position w:val="0"/>
        </w:rPr>
        <w:t>A06.09.005.002, A06.10.006,</w:t>
      </w:r>
    </w:p>
    <w:p>
      <w:pPr>
        <w:pStyle w:val="Style10"/>
        <w:keepNext w:val="0"/>
        <w:keepLines w:val="0"/>
        <w:framePr w:w="2429" w:h="1402" w:wrap="none" w:hAnchor="page" w:x="9587" w:y="8205"/>
        <w:widowControl w:val="0"/>
        <w:shd w:val="clear" w:color="auto" w:fill="auto"/>
        <w:bidi w:val="0"/>
        <w:spacing w:before="0" w:after="0" w:line="240" w:lineRule="auto"/>
        <w:ind w:left="0" w:right="0" w:firstLine="0"/>
        <w:jc w:val="left"/>
      </w:pPr>
      <w:r>
        <w:rPr>
          <w:color w:val="000000"/>
          <w:spacing w:val="0"/>
          <w:w w:val="100"/>
          <w:position w:val="0"/>
        </w:rPr>
        <w:t>A06.10.006.002, A07.10.001,</w:t>
      </w:r>
    </w:p>
    <w:p>
      <w:pPr>
        <w:pStyle w:val="Style10"/>
        <w:keepNext w:val="0"/>
        <w:keepLines w:val="0"/>
        <w:framePr w:w="2429" w:h="1402" w:wrap="none" w:hAnchor="page" w:x="9587" w:y="8205"/>
        <w:widowControl w:val="0"/>
        <w:shd w:val="clear" w:color="auto" w:fill="auto"/>
        <w:bidi w:val="0"/>
        <w:spacing w:before="0" w:after="0" w:line="240" w:lineRule="auto"/>
        <w:ind w:left="0" w:right="0" w:firstLine="0"/>
        <w:jc w:val="left"/>
      </w:pPr>
      <w:r>
        <w:rPr>
          <w:color w:val="000000"/>
          <w:spacing w:val="0"/>
          <w:w w:val="100"/>
          <w:position w:val="0"/>
        </w:rPr>
        <w:t>A07.10.001.001, A11.10.001,</w:t>
      </w:r>
    </w:p>
    <w:p>
      <w:pPr>
        <w:pStyle w:val="Style10"/>
        <w:keepNext w:val="0"/>
        <w:keepLines w:val="0"/>
        <w:framePr w:w="2429" w:h="1402" w:wrap="none" w:hAnchor="page" w:x="9587" w:y="8205"/>
        <w:widowControl w:val="0"/>
        <w:shd w:val="clear" w:color="auto" w:fill="auto"/>
        <w:bidi w:val="0"/>
        <w:spacing w:before="0" w:after="0" w:line="240" w:lineRule="auto"/>
        <w:ind w:left="0" w:right="0" w:firstLine="0"/>
        <w:jc w:val="center"/>
      </w:pPr>
      <w:r>
        <w:rPr>
          <w:color w:val="000000"/>
          <w:spacing w:val="0"/>
          <w:w w:val="100"/>
          <w:position w:val="0"/>
        </w:rPr>
        <w:t>A11.10.003, A17.10.001,</w:t>
        <w:br/>
        <w:t>A17.10.001.001, A17.10.002,</w:t>
      </w:r>
    </w:p>
    <w:p>
      <w:pPr>
        <w:pStyle w:val="Style10"/>
        <w:keepNext w:val="0"/>
        <w:keepLines w:val="0"/>
        <w:framePr w:w="2429" w:h="1402" w:wrap="none" w:hAnchor="page" w:x="9587" w:y="8205"/>
        <w:widowControl w:val="0"/>
        <w:shd w:val="clear" w:color="auto" w:fill="auto"/>
        <w:bidi w:val="0"/>
        <w:spacing w:before="0" w:after="0" w:line="240" w:lineRule="auto"/>
        <w:ind w:left="0" w:right="0" w:firstLine="0"/>
        <w:jc w:val="center"/>
      </w:pPr>
      <w:r>
        <w:rPr>
          <w:color w:val="000000"/>
          <w:spacing w:val="0"/>
          <w:w w:val="100"/>
          <w:position w:val="0"/>
        </w:rPr>
        <w:t>A17.10.002.001</w:t>
      </w:r>
    </w:p>
    <w:p>
      <w:pPr>
        <w:pStyle w:val="Style10"/>
        <w:keepNext w:val="0"/>
        <w:keepLines w:val="0"/>
        <w:framePr w:w="379" w:h="245" w:wrap="none" w:hAnchor="page" w:x="15419" w:y="8210"/>
        <w:widowControl w:val="0"/>
        <w:shd w:val="clear" w:color="auto" w:fill="auto"/>
        <w:bidi w:val="0"/>
        <w:spacing w:before="0" w:after="0" w:line="240" w:lineRule="auto"/>
        <w:ind w:left="0" w:right="0" w:firstLine="0"/>
        <w:jc w:val="right"/>
      </w:pPr>
      <w:r>
        <w:rPr>
          <w:color w:val="000000"/>
          <w:spacing w:val="0"/>
          <w:w w:val="100"/>
          <w:position w:val="0"/>
        </w:rPr>
        <w:t>1,54</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00" w:left="582" w:header="0" w:footer="672"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291" w:h="250" w:wrap="none" w:hAnchor="page" w:x="2848" w:y="309"/>
        <w:widowControl w:val="0"/>
        <w:shd w:val="clear" w:color="auto" w:fill="auto"/>
        <w:bidi w:val="0"/>
        <w:spacing w:before="0" w:after="0" w:line="24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309"/>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493" w:h="250" w:wrap="none" w:hAnchor="page" w:x="12928" w:y="55"/>
        <w:widowControl w:val="0"/>
        <w:shd w:val="clear" w:color="auto" w:fill="auto"/>
        <w:bidi w:val="0"/>
        <w:spacing w:before="0" w:after="0" w:line="240" w:lineRule="auto"/>
        <w:ind w:left="0" w:right="0" w:firstLine="0"/>
        <w:jc w:val="left"/>
      </w:pPr>
      <w:r>
        <w:rPr>
          <w:color w:val="000000"/>
          <w:spacing w:val="0"/>
          <w:w w:val="100"/>
          <w:position w:val="0"/>
        </w:rPr>
        <w:t>Дополнительные</w:t>
      </w:r>
    </w:p>
    <w:p>
      <w:pPr>
        <w:pStyle w:val="Style10"/>
        <w:keepNext w:val="0"/>
        <w:keepLines w:val="0"/>
        <w:framePr w:w="1762" w:h="259" w:wrap="none" w:hAnchor="page" w:x="12794" w:y="309"/>
        <w:widowControl w:val="0"/>
        <w:shd w:val="clear" w:color="auto" w:fill="auto"/>
        <w:bidi w:val="0"/>
        <w:spacing w:before="0" w:after="0" w:line="240" w:lineRule="auto"/>
        <w:ind w:left="0" w:right="0" w:firstLine="0"/>
        <w:jc w:val="left"/>
      </w:pPr>
      <w:r>
        <w:rPr>
          <w:color w:val="000000"/>
          <w:spacing w:val="0"/>
          <w:w w:val="100"/>
          <w:position w:val="0"/>
        </w:rPr>
        <w:t>критерии отнесения</w:t>
      </w:r>
    </w:p>
    <w:p>
      <w:pPr>
        <w:pStyle w:val="Style10"/>
        <w:keepNext w:val="0"/>
        <w:keepLines w:val="0"/>
        <w:framePr w:w="1392" w:h="274" w:wrap="none" w:hAnchor="page" w:x="12943" w:y="573"/>
        <w:widowControl w:val="0"/>
        <w:shd w:val="clear" w:color="auto" w:fill="auto"/>
        <w:bidi w:val="0"/>
        <w:spacing w:before="0" w:after="0" w:line="240" w:lineRule="auto"/>
        <w:ind w:left="0" w:right="0" w:firstLine="0"/>
        <w:jc w:val="left"/>
      </w:pPr>
      <w:r>
        <w:rPr>
          <w:color w:val="000000"/>
          <w:spacing w:val="0"/>
          <w:w w:val="100"/>
          <w:position w:val="0"/>
        </w:rP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436"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71" w:left="582" w:header="0" w:footer="743" w:gutter="0"/>
          <w:cols w:space="720"/>
          <w:noEndnote/>
          <w:rtlGutter w:val="0"/>
          <w:docGrid w:linePitch="360"/>
        </w:sectPr>
      </w:pPr>
    </w:p>
    <w:p>
      <w:pPr>
        <w:pStyle w:val="Style10"/>
        <w:keepNext w:val="0"/>
        <w:keepLines w:val="0"/>
        <w:widowControl w:val="0"/>
        <w:numPr>
          <w:ilvl w:val="0"/>
          <w:numId w:val="75"/>
        </w:numPr>
        <w:shd w:val="clear" w:color="auto" w:fill="auto"/>
        <w:tabs>
          <w:tab w:pos="745" w:val="left"/>
        </w:tabs>
        <w:bidi w:val="0"/>
        <w:spacing w:before="0" w:after="0" w:line="240" w:lineRule="auto"/>
        <w:ind w:left="0" w:right="0" w:firstLine="0"/>
        <w:jc w:val="center"/>
      </w:pPr>
      <w:bookmarkStart w:id="116" w:name="bookmark116"/>
      <w:bookmarkEnd w:id="116"/>
      <w:r>
        <w:rPr>
          <w:color w:val="000000"/>
          <w:spacing w:val="0"/>
          <w:w w:val="100"/>
          <w:position w:val="0"/>
          <w:shd w:val="clear" w:color="auto" w:fill="FFFFFF"/>
        </w:rPr>
        <w:t>I46.9, I50, I50.0, I50.1, I50.9, I51, I51.0,</w:t>
      </w:r>
    </w:p>
    <w:p>
      <w:pPr>
        <w:pStyle w:val="Style10"/>
        <w:keepNext w:val="0"/>
        <w:keepLines w:val="0"/>
        <w:widowControl w:val="0"/>
        <w:numPr>
          <w:ilvl w:val="0"/>
          <w:numId w:val="77"/>
        </w:numPr>
        <w:shd w:val="clear" w:color="auto" w:fill="auto"/>
        <w:tabs>
          <w:tab w:pos="591" w:val="left"/>
          <w:tab w:pos="667" w:val="left"/>
        </w:tabs>
        <w:bidi w:val="0"/>
        <w:spacing w:before="0" w:after="0" w:line="240" w:lineRule="auto"/>
        <w:ind w:left="0" w:right="0" w:firstLine="0"/>
        <w:jc w:val="center"/>
      </w:pPr>
      <w:bookmarkStart w:id="117" w:name="bookmark117"/>
      <w:bookmarkEnd w:id="117"/>
      <w:r>
        <w:rPr>
          <w:color w:val="000000"/>
          <w:spacing w:val="0"/>
          <w:w w:val="100"/>
          <w:position w:val="0"/>
        </w:rPr>
        <w:t>I51.2, I51.3, I51.4, I51.5, I51.6, I51.7, I51.8,</w:t>
      </w:r>
    </w:p>
    <w:p>
      <w:pPr>
        <w:pStyle w:val="Style10"/>
        <w:keepNext w:val="0"/>
        <w:keepLines w:val="0"/>
        <w:widowControl w:val="0"/>
        <w:numPr>
          <w:ilvl w:val="0"/>
          <w:numId w:val="79"/>
        </w:numPr>
        <w:shd w:val="clear" w:color="auto" w:fill="auto"/>
        <w:tabs>
          <w:tab w:pos="668" w:val="left"/>
        </w:tabs>
        <w:bidi w:val="0"/>
        <w:spacing w:before="0" w:after="0" w:line="240" w:lineRule="auto"/>
        <w:ind w:left="0" w:right="0" w:firstLine="0"/>
        <w:jc w:val="center"/>
      </w:pPr>
      <w:bookmarkStart w:id="118" w:name="bookmark118"/>
      <w:bookmarkEnd w:id="118"/>
      <w:r>
        <w:rPr>
          <w:color w:val="000000"/>
          <w:spacing w:val="0"/>
          <w:w w:val="100"/>
          <w:position w:val="0"/>
        </w:rPr>
        <w:t>I52, I52.0, I52.1, I52.8, I95, I95.0, I95.1,</w:t>
        <w:br/>
        <w:t>I95.2, I95.8, I95.9, I97, I97.0, I97.1, I97.8, I97.9,</w:t>
      </w:r>
    </w:p>
    <w:p>
      <w:pPr>
        <w:pStyle w:val="Style10"/>
        <w:keepNext w:val="0"/>
        <w:keepLines w:val="0"/>
        <w:widowControl w:val="0"/>
        <w:numPr>
          <w:ilvl w:val="0"/>
          <w:numId w:val="81"/>
        </w:numPr>
        <w:shd w:val="clear" w:color="auto" w:fill="auto"/>
        <w:tabs>
          <w:tab w:pos="668" w:val="left"/>
        </w:tabs>
        <w:bidi w:val="0"/>
        <w:spacing w:before="0" w:after="0" w:line="240" w:lineRule="auto"/>
        <w:ind w:left="0" w:right="0" w:firstLine="0"/>
        <w:jc w:val="center"/>
      </w:pPr>
      <w:bookmarkStart w:id="119" w:name="bookmark119"/>
      <w:bookmarkEnd w:id="119"/>
      <w:r>
        <w:rPr>
          <w:color w:val="000000"/>
          <w:spacing w:val="0"/>
          <w:w w:val="100"/>
          <w:position w:val="0"/>
        </w:rPr>
        <w:t>I98.8, Q20, Q20.0, Q20.1, Q20.2, Q20.3,</w:t>
        <w:br/>
        <w:t>Q20.4, Q20.5, Q20.6, Q20.8, Q20.9, Q21, Q21.0,</w:t>
        <w:br/>
        <w:t>Q21.1, Q21.2, Q21.3, Q21.4, Q21.8, Q21.9, Q22,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Q22.0, Q22.1, Q22.2, Q22.3, Q22.4, Q22.5,</w:t>
        <w:br/>
        <w:t>Q22.6, Q22.8, Q22.9, Q23, Q23.0, Q23.1, Q23.2,</w:t>
        <w:br/>
        <w:t>Q23.3, Q23.4, Q23.8, Q23.9, Q24, Q24.0, Q24.1,</w:t>
        <w:br/>
        <w:t>Q24.2, Q24.3, Q24.4, Q24.5, Q24.8, Q24.9, R01,</w:t>
        <w:br/>
        <w:t>R01.0, R01.1, R01.2, R03, R03.0, R03.1, R07.2,</w:t>
        <w:br/>
        <w:t>R07.4, R09.8, R55, R57.0, R93.1, R94.3, S26,</w:t>
        <w:br/>
        <w:t>S26.0, S26.00, S26.01, S26.8, S26.80, S26.81,</w:t>
      </w:r>
    </w:p>
    <w:p>
      <w:pPr>
        <w:pStyle w:val="Style10"/>
        <w:keepNext w:val="0"/>
        <w:keepLines w:val="0"/>
        <w:widowControl w:val="0"/>
        <w:numPr>
          <w:ilvl w:val="0"/>
          <w:numId w:val="83"/>
        </w:numPr>
        <w:shd w:val="clear" w:color="auto" w:fill="auto"/>
        <w:tabs>
          <w:tab w:pos="625" w:val="left"/>
        </w:tabs>
        <w:bidi w:val="0"/>
        <w:spacing w:before="0" w:after="0" w:line="240" w:lineRule="auto"/>
        <w:ind w:left="0" w:right="0" w:firstLine="0"/>
        <w:jc w:val="center"/>
      </w:pPr>
      <w:bookmarkStart w:id="120" w:name="bookmark120"/>
      <w:bookmarkEnd w:id="120"/>
      <w:r>
        <w:rPr>
          <w:color w:val="000000"/>
          <w:spacing w:val="0"/>
          <w:w w:val="100"/>
          <w:position w:val="0"/>
        </w:rPr>
        <w:t>S26.90, S26.91, T82, T82.0, T82.1, T82.2,</w:t>
        <w:br/>
        <w:t>T82.3, T82.4, T82.7, T82.8, T82.9, T85.8</w:t>
      </w:r>
    </w:p>
    <w:p>
      <w:pPr>
        <w:widowControl w:val="0"/>
        <w:spacing w:line="1" w:lineRule="exact"/>
        <w:sectPr>
          <w:footnotePr>
            <w:pos w:val="pageBottom"/>
            <w:numFmt w:val="decimal"/>
            <w:numStart w:val="2"/>
            <w:numRestart w:val="continuous"/>
            <w15:footnoteColumns w:val="1"/>
          </w:footnotePr>
          <w:type w:val="continuous"/>
          <w:pgSz w:w="16840" w:h="11900" w:orient="landscape"/>
          <w:pgMar w:top="1148" w:right="7863" w:bottom="1170" w:left="4858" w:header="0" w:footer="3" w:gutter="0"/>
          <w:cols w:space="720"/>
          <w:noEndnote/>
          <w:rtlGutter w:val="0"/>
          <w:docGrid w:linePitch="360"/>
        </w:sectPr>
      </w:pPr>
      <w:r>
        <mc:AlternateContent>
          <mc:Choice Requires="wps">
            <w:drawing>
              <wp:anchor distT="0" distB="581660" distL="0" distR="0" simplePos="0" relativeHeight="125830136" behindDoc="0" locked="0" layoutInCell="1" allowOverlap="1">
                <wp:simplePos x="0" y="0"/>
                <wp:positionH relativeFrom="page">
                  <wp:posOffset>369570</wp:posOffset>
                </wp:positionH>
                <wp:positionV relativeFrom="paragraph">
                  <wp:posOffset>0</wp:posOffset>
                </wp:positionV>
                <wp:extent cx="460375" cy="158750"/>
                <wp:wrapTopAndBottom/>
                <wp:docPr id="1644" name="Shape 1644"/>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st27.010</w:t>
                            </w:r>
                          </w:p>
                        </w:txbxContent>
                      </wps:txbx>
                      <wps:bodyPr wrap="none" lIns="0" tIns="0" rIns="0" bIns="0">
                        <a:noAutoFit/>
                      </wps:bodyPr>
                    </wps:wsp>
                  </a:graphicData>
                </a:graphic>
              </wp:anchor>
            </w:drawing>
          </mc:Choice>
          <mc:Fallback>
            <w:pict>
              <v:shape id="_x0000_s2670" type="#_x0000_t202" style="position:absolute;margin-left:29.100000000000001pt;margin-top:0;width:36.25pt;height:12.5pt;z-index:-125828617;mso-wrap-distance-left:0;mso-wrap-distance-right:0;mso-wrap-distance-bottom:45.800000000000004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st27.010</w:t>
                      </w:r>
                    </w:p>
                  </w:txbxContent>
                </v:textbox>
                <w10:wrap type="topAndBottom" anchorx="page"/>
              </v:shape>
            </w:pict>
          </mc:Fallback>
        </mc:AlternateContent>
      </w:r>
      <w:r>
        <mc:AlternateContent>
          <mc:Choice Requires="wps">
            <w:drawing>
              <wp:anchor distT="0" distB="581660" distL="0" distR="0" simplePos="0" relativeHeight="125830138" behindDoc="0" locked="0" layoutInCell="1" allowOverlap="1">
                <wp:simplePos x="0" y="0"/>
                <wp:positionH relativeFrom="page">
                  <wp:posOffset>1070610</wp:posOffset>
                </wp:positionH>
                <wp:positionV relativeFrom="paragraph">
                  <wp:posOffset>0</wp:posOffset>
                </wp:positionV>
                <wp:extent cx="219710" cy="158750"/>
                <wp:wrapTopAndBottom/>
                <wp:docPr id="1646" name="Shape 1646"/>
                <a:graphic xmlns:a="http://schemas.openxmlformats.org/drawingml/2006/main">
                  <a:graphicData uri="http://schemas.microsoft.com/office/word/2010/wordprocessingShape">
                    <wps:wsp>
                      <wps:cNvSpPr txBox="1"/>
                      <wps:spPr>
                        <a:xfrm>
                          <a:ext cx="21971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259</w:t>
                            </w:r>
                          </w:p>
                        </w:txbxContent>
                      </wps:txbx>
                      <wps:bodyPr wrap="none" lIns="0" tIns="0" rIns="0" bIns="0">
                        <a:noAutoFit/>
                      </wps:bodyPr>
                    </wps:wsp>
                  </a:graphicData>
                </a:graphic>
              </wp:anchor>
            </w:drawing>
          </mc:Choice>
          <mc:Fallback>
            <w:pict>
              <v:shape id="_x0000_s2672" type="#_x0000_t202" style="position:absolute;margin-left:84.299999999999997pt;margin-top:0;width:17.300000000000001pt;height:12.5pt;z-index:-125828615;mso-wrap-distance-left:0;mso-wrap-distance-right:0;mso-wrap-distance-bottom:45.800000000000004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259</w:t>
                      </w:r>
                    </w:p>
                  </w:txbxContent>
                </v:textbox>
                <w10:wrap type="topAndBottom" anchorx="page"/>
              </v:shape>
            </w:pict>
          </mc:Fallback>
        </mc:AlternateContent>
      </w:r>
      <w:r>
        <mc:AlternateContent>
          <mc:Choice Requires="wps">
            <w:drawing>
              <wp:anchor distT="0" distB="0" distL="0" distR="0" simplePos="0" relativeHeight="125830140" behindDoc="0" locked="0" layoutInCell="1" allowOverlap="1">
                <wp:simplePos x="0" y="0"/>
                <wp:positionH relativeFrom="page">
                  <wp:posOffset>1506220</wp:posOffset>
                </wp:positionH>
                <wp:positionV relativeFrom="paragraph">
                  <wp:posOffset>0</wp:posOffset>
                </wp:positionV>
                <wp:extent cx="1298575" cy="740410"/>
                <wp:wrapTopAndBottom/>
                <wp:docPr id="1648" name="Shape 1648"/>
                <a:graphic xmlns:a="http://schemas.openxmlformats.org/drawingml/2006/main">
                  <a:graphicData uri="http://schemas.microsoft.com/office/word/2010/wordprocessingShape">
                    <wps:wsp>
                      <wps:cNvSpPr txBox="1"/>
                      <wps:spPr>
                        <a:xfrm>
                          <a:ext cx="1298575" cy="74041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Бронхит необструктивный, симптомы и признаки, относящиеся к органам дыхания</w:t>
                            </w:r>
                          </w:p>
                        </w:txbxContent>
                      </wps:txbx>
                      <wps:bodyPr lIns="0" tIns="0" rIns="0" bIns="0">
                        <a:noAutoFit/>
                      </wps:bodyPr>
                    </wps:wsp>
                  </a:graphicData>
                </a:graphic>
              </wp:anchor>
            </w:drawing>
          </mc:Choice>
          <mc:Fallback>
            <w:pict>
              <v:shape id="_x0000_s2674" type="#_x0000_t202" style="position:absolute;margin-left:118.60000000000001pt;margin-top:0;width:102.25pt;height:58.300000000000004pt;z-index:-125828613;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Бронхит необструктивный, симптомы и признаки, относящиеся к органам дыхания</w:t>
                      </w:r>
                    </w:p>
                  </w:txbxContent>
                </v:textbox>
                <w10:wrap type="topAndBottom" anchorx="page"/>
              </v:shape>
            </w:pict>
          </mc:Fallback>
        </mc:AlternateContent>
      </w:r>
      <w:r>
        <mc:AlternateContent>
          <mc:Choice Requires="wps">
            <w:drawing>
              <wp:anchor distT="0" distB="0" distL="0" distR="0" simplePos="0" relativeHeight="125830142" behindDoc="0" locked="0" layoutInCell="1" allowOverlap="1">
                <wp:simplePos x="0" y="0"/>
                <wp:positionH relativeFrom="page">
                  <wp:posOffset>3100705</wp:posOffset>
                </wp:positionH>
                <wp:positionV relativeFrom="paragraph">
                  <wp:posOffset>0</wp:posOffset>
                </wp:positionV>
                <wp:extent cx="2587625" cy="740410"/>
                <wp:wrapTopAndBottom/>
                <wp:docPr id="1650" name="Shape 1650"/>
                <a:graphic xmlns:a="http://schemas.openxmlformats.org/drawingml/2006/main">
                  <a:graphicData uri="http://schemas.microsoft.com/office/word/2010/wordprocessingShape">
                    <wps:wsp>
                      <wps:cNvSpPr txBox="1"/>
                      <wps:spPr>
                        <a:xfrm>
                          <a:ext cx="2587625" cy="74041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J20, J20.0, J20.1, J20.2, J20.3, J20.4, J20.5, J20.6,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J20.7, J20.8, J20.9, J21, J21.0, J21.1, J21.8, J21.9,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J22, J40, J41, J41.0, J41.1, J41.8, J42, R04.2,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R04.8, R04.9, R05, R06, R06.0, R06.1, R06.2,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R06.3, R06.4, R06.5, R06.6, R06.7, R06.8, R07.1,</w:t>
                            </w:r>
                          </w:p>
                        </w:txbxContent>
                      </wps:txbx>
                      <wps:bodyPr lIns="0" tIns="0" rIns="0" bIns="0">
                        <a:noAutoFit/>
                      </wps:bodyPr>
                    </wps:wsp>
                  </a:graphicData>
                </a:graphic>
              </wp:anchor>
            </w:drawing>
          </mc:Choice>
          <mc:Fallback>
            <w:pict>
              <v:shape id="_x0000_s2676" type="#_x0000_t202" style="position:absolute;margin-left:244.15000000000001pt;margin-top:0;width:203.75pt;height:58.300000000000004pt;z-index:-125828611;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J20, J20.0, J20.1, J20.2, J20.3, J20.4, J20.5, J20.6,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J20.7, J20.8, J20.9, J21, J21.0, J21.1, J21.8, J21.9,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J22, J40, J41, J41.0, J41.1, J41.8, J42, R04.2,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R04.8, R04.9, R05, R06, R06.0, R06.1, R06.2,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R06.3, R06.4, R06.5, R06.6, R06.7, R06.8, R07.1,</w:t>
                      </w:r>
                    </w:p>
                  </w:txbxContent>
                </v:textbox>
                <w10:wrap type="topAndBottom" anchorx="page"/>
              </v:shape>
            </w:pict>
          </mc:Fallback>
        </mc:AlternateContent>
      </w:r>
      <w:r>
        <mc:AlternateContent>
          <mc:Choice Requires="wps">
            <w:drawing>
              <wp:anchor distT="0" distB="581660" distL="0" distR="0" simplePos="0" relativeHeight="125830144" behindDoc="0" locked="0" layoutInCell="1" allowOverlap="1">
                <wp:simplePos x="0" y="0"/>
                <wp:positionH relativeFrom="page">
                  <wp:posOffset>9779000</wp:posOffset>
                </wp:positionH>
                <wp:positionV relativeFrom="paragraph">
                  <wp:posOffset>0</wp:posOffset>
                </wp:positionV>
                <wp:extent cx="252730" cy="158750"/>
                <wp:wrapTopAndBottom/>
                <wp:docPr id="1652" name="Shape 1652"/>
                <a:graphic xmlns:a="http://schemas.openxmlformats.org/drawingml/2006/main">
                  <a:graphicData uri="http://schemas.microsoft.com/office/word/2010/wordprocessingShape">
                    <wps:wsp>
                      <wps:cNvSpPr txBox="1"/>
                      <wps:spPr>
                        <a:xfrm>
                          <a:ext cx="2527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0,75</w:t>
                            </w:r>
                          </w:p>
                        </w:txbxContent>
                      </wps:txbx>
                      <wps:bodyPr wrap="none" lIns="0" tIns="0" rIns="0" bIns="0">
                        <a:noAutoFit/>
                      </wps:bodyPr>
                    </wps:wsp>
                  </a:graphicData>
                </a:graphic>
              </wp:anchor>
            </w:drawing>
          </mc:Choice>
          <mc:Fallback>
            <w:pict>
              <v:shape id="_x0000_s2678" type="#_x0000_t202" style="position:absolute;margin-left:770.pt;margin-top:0;width:19.900000000000002pt;height:12.5pt;z-index:-125828609;mso-wrap-distance-left:0;mso-wrap-distance-right:0;mso-wrap-distance-bottom:45.800000000000004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0,75</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R07.3, R09, R09.0, R09.2, R09.3, R68.3, R84,</w:t>
        <w:br/>
        <w:t>R84.0, R84.1, R84.2, R84.3, R84.4, R84.5, R84.6,</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8" w:right="7863" w:bottom="1170" w:left="4858" w:header="0" w:footer="3" w:gutter="0"/>
          <w:cols w:space="720"/>
          <w:noEndnote/>
          <w:rtlGutter w:val="0"/>
          <w:docGrid w:linePitch="360"/>
        </w:sectPr>
      </w:pPr>
      <w:r>
        <w:rPr>
          <w:color w:val="000000"/>
          <w:spacing w:val="0"/>
          <w:w w:val="100"/>
          <w:position w:val="0"/>
        </w:rPr>
        <w:t>R84.7, R84.8, R84.9, R91, R94.2</w:t>
      </w:r>
    </w:p>
    <w:p>
      <w:pPr>
        <w:pStyle w:val="Style10"/>
        <w:keepNext w:val="0"/>
        <w:keepLines w:val="0"/>
        <w:framePr w:w="725" w:h="250" w:wrap="none" w:vAnchor="text" w:hAnchor="page" w:x="583" w:y="21"/>
        <w:widowControl w:val="0"/>
        <w:shd w:val="clear" w:color="auto" w:fill="auto"/>
        <w:bidi w:val="0"/>
        <w:spacing w:before="0" w:after="0" w:line="240" w:lineRule="auto"/>
        <w:ind w:left="0" w:right="0" w:firstLine="0"/>
        <w:jc w:val="both"/>
      </w:pPr>
      <w:r>
        <w:rPr>
          <w:color w:val="000000"/>
          <w:spacing w:val="0"/>
          <w:w w:val="100"/>
          <w:position w:val="0"/>
        </w:rPr>
        <w:t>st27.011</w:t>
      </w:r>
    </w:p>
    <w:p>
      <w:pPr>
        <w:pStyle w:val="Style10"/>
        <w:keepNext w:val="0"/>
        <w:keepLines w:val="0"/>
        <w:framePr w:w="346" w:h="250" w:wrap="none" w:vAnchor="text" w:hAnchor="page" w:x="1687" w:y="21"/>
        <w:widowControl w:val="0"/>
        <w:shd w:val="clear" w:color="auto" w:fill="auto"/>
        <w:bidi w:val="0"/>
        <w:spacing w:before="0" w:after="0" w:line="240" w:lineRule="auto"/>
        <w:ind w:left="0" w:right="0" w:firstLine="0"/>
        <w:jc w:val="both"/>
      </w:pPr>
      <w:r>
        <w:rPr>
          <w:color w:val="000000"/>
          <w:spacing w:val="0"/>
          <w:w w:val="100"/>
          <w:position w:val="0"/>
        </w:rPr>
        <w:t>260</w:t>
      </w:r>
    </w:p>
    <w:p>
      <w:pPr>
        <w:pStyle w:val="Style10"/>
        <w:keepNext w:val="0"/>
        <w:keepLines w:val="0"/>
        <w:framePr w:w="1771" w:h="710" w:wrap="none" w:vAnchor="text" w:hAnchor="page" w:x="2373" w:y="21"/>
        <w:widowControl w:val="0"/>
        <w:shd w:val="clear" w:color="auto" w:fill="auto"/>
        <w:bidi w:val="0"/>
        <w:spacing w:before="0" w:after="0" w:line="240" w:lineRule="auto"/>
        <w:ind w:left="0" w:right="0" w:firstLine="0"/>
        <w:jc w:val="left"/>
      </w:pPr>
      <w:r>
        <w:rPr>
          <w:color w:val="000000"/>
          <w:spacing w:val="0"/>
          <w:w w:val="100"/>
          <w:position w:val="0"/>
        </w:rPr>
        <w:t>ХОБЛ, эмфизема, бронхоэктатическая болезнь</w:t>
      </w:r>
    </w:p>
    <w:p>
      <w:pPr>
        <w:pStyle w:val="Style10"/>
        <w:keepNext w:val="0"/>
        <w:keepLines w:val="0"/>
        <w:framePr w:w="3917" w:h="480" w:wrap="none" w:vAnchor="text" w:hAnchor="page" w:x="4965" w:y="21"/>
        <w:widowControl w:val="0"/>
        <w:shd w:val="clear" w:color="auto" w:fill="auto"/>
        <w:bidi w:val="0"/>
        <w:spacing w:before="0" w:after="0" w:line="240" w:lineRule="auto"/>
        <w:ind w:left="0" w:right="0" w:firstLine="0"/>
        <w:jc w:val="center"/>
      </w:pPr>
      <w:r>
        <w:rPr>
          <w:color w:val="000000"/>
          <w:spacing w:val="0"/>
          <w:w w:val="100"/>
          <w:position w:val="0"/>
        </w:rPr>
        <w:t>J43, J43.0, J43.1, J43.2, J43.8, J43.9, J44, J44.0,</w:t>
        <w:br/>
        <w:t>J44.1, J44.8, J44.9, J47</w:t>
      </w:r>
    </w:p>
    <w:p>
      <w:pPr>
        <w:pStyle w:val="Style10"/>
        <w:keepNext w:val="0"/>
        <w:keepLines w:val="0"/>
        <w:framePr w:w="398" w:h="250" w:wrap="none" w:vAnchor="text" w:hAnchor="page" w:x="15400" w:y="21"/>
        <w:widowControl w:val="0"/>
        <w:shd w:val="clear" w:color="auto" w:fill="auto"/>
        <w:bidi w:val="0"/>
        <w:spacing w:before="0" w:after="0" w:line="240" w:lineRule="auto"/>
        <w:ind w:left="0" w:right="0" w:firstLine="0"/>
        <w:jc w:val="right"/>
      </w:pPr>
      <w:r>
        <w:rPr>
          <w:color w:val="000000"/>
          <w:spacing w:val="0"/>
          <w:w w:val="100"/>
          <w:position w:val="0"/>
        </w:rPr>
        <w:t>0,89</w:t>
      </w:r>
    </w:p>
    <w:p>
      <w:pPr>
        <w:pStyle w:val="Style10"/>
        <w:keepNext w:val="0"/>
        <w:keepLines w:val="0"/>
        <w:framePr w:w="725" w:h="250" w:wrap="none" w:vAnchor="text" w:hAnchor="page" w:x="583" w:y="788"/>
        <w:widowControl w:val="0"/>
        <w:shd w:val="clear" w:color="auto" w:fill="auto"/>
        <w:bidi w:val="0"/>
        <w:spacing w:before="0" w:after="0" w:line="240" w:lineRule="auto"/>
        <w:ind w:left="0" w:right="0" w:firstLine="0"/>
        <w:jc w:val="both"/>
      </w:pPr>
      <w:r>
        <w:rPr>
          <w:color w:val="000000"/>
          <w:spacing w:val="0"/>
          <w:w w:val="100"/>
          <w:position w:val="0"/>
        </w:rPr>
        <w:t>st27.012</w:t>
      </w:r>
    </w:p>
    <w:p>
      <w:pPr>
        <w:pStyle w:val="Style10"/>
        <w:keepNext w:val="0"/>
        <w:keepLines w:val="0"/>
        <w:framePr w:w="346" w:h="250" w:wrap="none" w:vAnchor="text" w:hAnchor="page" w:x="1687" w:y="788"/>
        <w:widowControl w:val="0"/>
        <w:shd w:val="clear" w:color="auto" w:fill="auto"/>
        <w:bidi w:val="0"/>
        <w:spacing w:before="0" w:after="0" w:line="240" w:lineRule="auto"/>
        <w:ind w:left="0" w:right="0" w:firstLine="0"/>
        <w:jc w:val="both"/>
      </w:pPr>
      <w:r>
        <w:rPr>
          <w:color w:val="000000"/>
          <w:spacing w:val="0"/>
          <w:w w:val="100"/>
          <w:position w:val="0"/>
        </w:rPr>
        <w:t>261</w:t>
      </w:r>
    </w:p>
    <w:p>
      <w:pPr>
        <w:pStyle w:val="Style10"/>
        <w:keepNext w:val="0"/>
        <w:keepLines w:val="0"/>
        <w:framePr w:w="1896" w:h="720" w:wrap="none" w:vAnchor="text" w:hAnchor="page" w:x="2378" w:y="788"/>
        <w:widowControl w:val="0"/>
        <w:shd w:val="clear" w:color="auto" w:fill="auto"/>
        <w:bidi w:val="0"/>
        <w:spacing w:before="0" w:after="0" w:line="240" w:lineRule="auto"/>
        <w:ind w:left="0" w:right="0" w:firstLine="0"/>
        <w:jc w:val="left"/>
      </w:pPr>
      <w:r>
        <w:rPr>
          <w:color w:val="000000"/>
          <w:spacing w:val="0"/>
          <w:w w:val="100"/>
          <w:position w:val="0"/>
        </w:rPr>
        <w:t>Отравления и другие воздействия внешних причин</w:t>
      </w:r>
    </w:p>
    <w:p>
      <w:pPr>
        <w:pStyle w:val="Style10"/>
        <w:keepNext w:val="0"/>
        <w:keepLines w:val="0"/>
        <w:framePr w:w="3946" w:h="710" w:wrap="none" w:vAnchor="text" w:hAnchor="page" w:x="4927" w:y="788"/>
        <w:widowControl w:val="0"/>
        <w:shd w:val="clear" w:color="auto" w:fill="auto"/>
        <w:bidi w:val="0"/>
        <w:spacing w:before="0" w:after="0" w:line="240" w:lineRule="auto"/>
        <w:ind w:left="0" w:right="0" w:firstLine="0"/>
        <w:jc w:val="left"/>
      </w:pPr>
      <w:r>
        <w:rPr>
          <w:color w:val="000000"/>
          <w:spacing w:val="0"/>
          <w:w w:val="100"/>
          <w:position w:val="0"/>
        </w:rPr>
        <w:t>R50.2, R57.1, R57.8, R57.9, T36, T36.0, T36.1, T36.2, T36.3, T36.4, T36.5, T36.6, T36.7, T36.8</w:t>
      </w:r>
    </w:p>
    <w:p>
      <w:pPr>
        <w:pStyle w:val="Style10"/>
        <w:keepNext w:val="0"/>
        <w:keepLines w:val="0"/>
        <w:framePr w:w="3946" w:h="710" w:wrap="none" w:vAnchor="text" w:hAnchor="page" w:x="4927" w:y="788"/>
        <w:widowControl w:val="0"/>
        <w:shd w:val="clear" w:color="auto" w:fill="auto"/>
        <w:bidi w:val="0"/>
        <w:spacing w:before="0" w:after="0" w:line="240" w:lineRule="auto"/>
        <w:ind w:left="0" w:right="0" w:firstLine="0"/>
        <w:jc w:val="left"/>
      </w:pPr>
      <w:r>
        <w:rPr>
          <w:color w:val="000000"/>
          <w:spacing w:val="0"/>
          <w:w w:val="100"/>
          <w:position w:val="0"/>
        </w:rPr>
        <w:t>T36.9, T37, T37.0, T37.1, T37.2, T37.3, T37.4,</w:t>
      </w:r>
    </w:p>
    <w:p>
      <w:pPr>
        <w:pStyle w:val="Style10"/>
        <w:keepNext w:val="0"/>
        <w:keepLines w:val="0"/>
        <w:framePr w:w="398" w:h="250" w:wrap="none" w:vAnchor="text" w:hAnchor="page" w:x="15400" w:y="788"/>
        <w:widowControl w:val="0"/>
        <w:shd w:val="clear" w:color="auto" w:fill="auto"/>
        <w:bidi w:val="0"/>
        <w:spacing w:before="0" w:after="0" w:line="240" w:lineRule="auto"/>
        <w:ind w:left="0" w:right="0" w:firstLine="0"/>
        <w:jc w:val="right"/>
      </w:pPr>
      <w:r>
        <w:rPr>
          <w:color w:val="000000"/>
          <w:spacing w:val="0"/>
          <w:w w:val="100"/>
          <w:position w:val="0"/>
        </w:rPr>
        <w:t>0,53</w:t>
      </w:r>
    </w:p>
    <w:p>
      <w:pPr>
        <w:pStyle w:val="Style10"/>
        <w:keepNext w:val="0"/>
        <w:keepLines w:val="0"/>
        <w:framePr w:w="3994" w:h="1402" w:wrap="none" w:vAnchor="text" w:hAnchor="page" w:x="4927" w:y="1503"/>
        <w:widowControl w:val="0"/>
        <w:shd w:val="clear" w:color="auto" w:fill="auto"/>
        <w:bidi w:val="0"/>
        <w:spacing w:before="0" w:after="0" w:line="240" w:lineRule="auto"/>
        <w:ind w:left="0" w:right="0" w:firstLine="0"/>
        <w:jc w:val="center"/>
      </w:pPr>
      <w:r>
        <w:rPr>
          <w:color w:val="000000"/>
          <w:spacing w:val="0"/>
          <w:w w:val="100"/>
          <w:position w:val="0"/>
        </w:rPr>
        <w:t>T37.5, T37.8, T37.9, T38, T38.0, T38.1, T38.2,</w:t>
        <w:br/>
        <w:t>T38.3, T38.4, T38.5, T38.6, T38.7, T38.8, T38.9,</w:t>
      </w:r>
    </w:p>
    <w:p>
      <w:pPr>
        <w:pStyle w:val="Style10"/>
        <w:keepNext w:val="0"/>
        <w:keepLines w:val="0"/>
        <w:framePr w:w="3994" w:h="1402" w:wrap="none" w:vAnchor="text" w:hAnchor="page" w:x="4927" w:y="1503"/>
        <w:widowControl w:val="0"/>
        <w:shd w:val="clear" w:color="auto" w:fill="auto"/>
        <w:bidi w:val="0"/>
        <w:spacing w:before="0" w:after="0" w:line="240" w:lineRule="auto"/>
        <w:ind w:left="0" w:right="0" w:firstLine="0"/>
        <w:jc w:val="both"/>
      </w:pPr>
      <w:r>
        <w:rPr>
          <w:color w:val="000000"/>
          <w:spacing w:val="0"/>
          <w:w w:val="100"/>
          <w:position w:val="0"/>
        </w:rPr>
        <w:t>T39, T39.0, T39.1, T39.2, T39.3, T39.4, T39.8, T39.9, T40, T40.0, T40.1, T40.2, T40.3, T40.4, T40.5, T40.6, T40.7, T40.8, T40.9, T41, T41.0, T41.1, T41.2, T41.3, T41.4, T41.5, T42, T42.0,</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3" w:line="1" w:lineRule="exact"/>
      </w:pPr>
    </w:p>
    <w:p>
      <w:pPr>
        <w:widowControl w:val="0"/>
        <w:spacing w:line="1" w:lineRule="exact"/>
        <w:sectPr>
          <w:footnotePr>
            <w:pos w:val="pageBottom"/>
            <w:numFmt w:val="decimal"/>
            <w:numStart w:val="2"/>
            <w:numRestart w:val="continuous"/>
            <w15:footnoteColumns w:val="1"/>
          </w:footnotePr>
          <w:type w:val="continuous"/>
          <w:pgSz w:w="16840" w:h="11900" w:orient="landscape"/>
          <w:pgMar w:top="1100" w:right="548" w:bottom="1100" w:left="582" w:header="0" w:footer="3" w:gutter="0"/>
          <w:cols w:space="720"/>
          <w:noEndnote/>
          <w:rtlGutter w:val="0"/>
          <w:docGrid w:linePitch="360"/>
        </w:sectPr>
      </w:pPr>
    </w:p>
    <w:tbl>
      <w:tblPr>
        <w:tblOverlap w:val="never"/>
        <w:jc w:val="right"/>
        <w:tblLayout w:type="fixed"/>
      </w:tblPr>
      <w:tblGrid>
        <w:gridCol w:w="974"/>
        <w:gridCol w:w="864"/>
        <w:gridCol w:w="2482"/>
        <w:gridCol w:w="4162"/>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Т42.1, Т42.2, Т42.3, Т42.4, Т42.5, Т42.6, Т42.7, Т42.8, Т43, Т43.0, Т43.1, Т43.2, Т43.3, Т43.4, Т43.5, Т43.6, Т43.8, Т43.9, Т44, Т44.0, Т44.1,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Т44.2, Т44.3, Т44.4, Т44.5, Т44.6, Т44.7, Т44.8, Т44.9, Т45, Т45.0, Т45.1, Т45.2, Т45.3, Т45.4, Т45.5, Т45.6, Т45.7, Т45.8, Т45.9, Т46, Т46.0,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Т46.1, Т46.2, Т46.3, Т46.4, Т46.5, Т46.6, Т46.7, Т46.8, Т46.9, Т47, Т47.0, Т47.1, Т47.2, Т47.3, Т47.4, Т47.5, Т47.6, Т47.7, Т47.8, Т47.9, Т48, Т48.0, Т48.1, Т48.2, Т48.3, Т48.4, Т48.5, Т48.6, Т48.7, Т49, Т49.0, Т49.1, Т49.2, Т49.3, Т49.4, Т49.5, Т49.6, Т49.7, Т49.8, Т49.9, Т50, Т50.0,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Т50.1, Т50.2, Т50.3, Т50.4, Т50.5, Т50.6, Т50.7, Т50.8, Т50.9, Т51, Т51.0, Т51.1, Т51.2, Т51.3, Т51.8, Т51.9, Т52, Т52.0, Т52.1, Т52.2, Т52.3, Т52.4, Т52.8, Т52.9, Т53, Т53.0, Т53.1, Т53.2, Т53.3, Т53.4, Т53.5, Т53.6, Т53.7, Т53.9, Т54, Т54.0, Т54.1, Т54.2, Т54.3, Т54.9, Т55, Т56,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Т56.0, Т56.1, Т56.2, Т56.3, Т56.4, Т56.5, Т56.6, Т56.7, Т56.8, Т56.9, Т57, Т57.0, Т57.1, Т57.2, Т57.3, Т57.8, Т57.9, Т58, Т59, Т59.0, Т59.1,</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Т59.2, Т59.3, Т59.4, Т59.5, Т59.6, Т59.7, Т59.8, Т59.9, Т60, Т60.0, Т60.1, Т60.2, Т60.3, Т60.4, Т60.8, Т60.9, Т61, Т61.0, Т61.1, Т61.2, Т61.8, Т61.9, Т62, Т62.0, Т62.1, Т62.2, Т62.8, Т62.9, Т63, Т63.0, Т63.1, Т63.2, Т63.3, Т63.4, Т63.5, Т63.6, Т63.8, Т63.9, Т64, Т65, Т65.0, Т65.1,</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Т65.2, Т65.3, Т65.4, Т65.5, Т65.6, Т65.8, Т65.9, Т66, Т67, Т67.0, Т67.1, Т67.2, Т67.3, Т67.4, Т67.5, Т67.6, Т67.7, Т67.8, Т67.9, Т68, Т69, Т69.0, Т69.1, Т69.8, Т69.9, Т70, Т70.0, Т70.1, Т70.2, Т70.3, Т70.4, Т70.8, Т70.9, Т71, Т73, Т73.0, Т73.1, Т73.2, Т73.3, Т73.8, Т73.9, Т74, Т74.0, Т74.1, Т74.2, Т74.3, Т74.8, Т74.9, Т75, Т75.0, Т75.1, Т75.2, Т75.3, Т75.4, Т75.8, Т76, Т78, Т78.1, Т78.8, Т78.9, Т79, Т79.0, Т79.1,</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Start w:val="2"/>
            <w:numRestart w:val="continuous"/>
            <w15:footnoteColumns w:val="1"/>
          </w:footnotePr>
          <w:pgSz w:w="8400" w:h="11900"/>
          <w:pgMar w:top="1129" w:right="9" w:bottom="1129" w:left="4393" w:header="0" w:footer="701" w:gutter="0"/>
          <w:cols w:space="720"/>
          <w:noEndnote/>
          <w:rtlGutter w:val="0"/>
          <w:docGrid w:linePitch="360"/>
        </w:sectPr>
      </w:pPr>
      <w:r>
        <w:rPr>
          <w:color w:val="000000"/>
          <w:spacing w:val="0"/>
          <w:w w:val="100"/>
          <w:position w:val="0"/>
        </w:rPr>
        <w:t>Т79.2, Т79.3, Т79.4, Т79.5, Т79.6, Т79.7, Т79.8,</w:t>
      </w:r>
    </w:p>
    <w:p>
      <w:pPr>
        <w:widowControl w:val="0"/>
        <w:spacing w:line="1" w:lineRule="exact"/>
      </w:pPr>
      <w:r>
        <mc:AlternateContent>
          <mc:Choice Requires="wps">
            <w:drawing>
              <wp:anchor distT="0" distB="0" distL="114300" distR="114300" simplePos="0" relativeHeight="125830146" behindDoc="0" locked="0" layoutInCell="1" allowOverlap="1">
                <wp:simplePos x="0" y="0"/>
                <wp:positionH relativeFrom="page">
                  <wp:posOffset>2450465</wp:posOffset>
                </wp:positionH>
                <wp:positionV relativeFrom="paragraph">
                  <wp:posOffset>12700</wp:posOffset>
                </wp:positionV>
                <wp:extent cx="1118870" cy="460375"/>
                <wp:wrapSquare wrapText="bothSides"/>
                <wp:docPr id="1654" name="Shape 1654"/>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680" type="#_x0000_t202" style="position:absolute;margin-left:192.95000000000002pt;margin-top:1.pt;width:88.100000000000009pt;height:36.25pt;z-index:-12582860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148" behindDoc="0" locked="0" layoutInCell="1" allowOverlap="1">
                <wp:simplePos x="0" y="0"/>
                <wp:positionH relativeFrom="page">
                  <wp:posOffset>3797935</wp:posOffset>
                </wp:positionH>
                <wp:positionV relativeFrom="paragraph">
                  <wp:posOffset>12700</wp:posOffset>
                </wp:positionV>
                <wp:extent cx="875030" cy="463550"/>
                <wp:wrapSquare wrapText="bothSides"/>
                <wp:docPr id="1656" name="Shape 1656"/>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682" type="#_x0000_t202" style="position:absolute;margin-left:299.05000000000001pt;margin-top:1.pt;width:68.900000000000006pt;height:36.5pt;z-index:-12582860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493"/>
          <w:footerReference w:type="default" r:id="rId494"/>
          <w:headerReference w:type="even" r:id="rId495"/>
          <w:footerReference w:type="even" r:id="rId496"/>
          <w:footnotePr>
            <w:pos w:val="pageBottom"/>
            <w:numFmt w:val="decimal"/>
            <w:numStart w:val="2"/>
            <w:numRestart w:val="continuous"/>
            <w15:footnoteColumns w:val="1"/>
          </w:footnotePr>
          <w:pgSz w:w="7906" w:h="11909"/>
          <w:pgMar w:top="1152" w:right="4406" w:bottom="1152" w:left="235" w:header="0" w:footer="3"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tbl>
      <w:tblPr>
        <w:tblOverlap w:val="never"/>
        <w:jc w:val="right"/>
        <w:tblLayout w:type="fixed"/>
      </w:tblPr>
      <w:tblGrid>
        <w:gridCol w:w="974"/>
        <w:gridCol w:w="864"/>
        <w:gridCol w:w="2482"/>
        <w:gridCol w:w="4190"/>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80" w:line="240" w:lineRule="auto"/>
        <w:ind w:left="540" w:right="0" w:firstLine="140"/>
        <w:jc w:val="both"/>
      </w:pPr>
      <w:r>
        <w:rPr>
          <w:color w:val="000000"/>
          <w:spacing w:val="0"/>
          <w:w w:val="100"/>
          <w:position w:val="0"/>
        </w:rPr>
        <w:t>Т79.9, Т80, Т80.0, Т80.1, Т80.2, Т80.3, Т80.4, Т80.6, Т80.8, Т80.9, Т81, Т81.0, Т81.1, Т81.2, Т81.3, Т81.4, Т81.5, Т81.6, Т81.7, Т81.8, Т81.9, Т85.7, Т85.9, Т88, Т88.0, Т88.1, Т88.2, Т88.3, Т88.4, Т88.5, Т88.7, Т88.8, Т88.9, Т96, Т97, Т98, Т98.0, Т98.1, Т98.2, Т98.3</w:t>
      </w:r>
    </w:p>
    <w:p>
      <w:pPr>
        <w:pStyle w:val="Style10"/>
        <w:keepNext w:val="0"/>
        <w:keepLines w:val="0"/>
        <w:widowControl w:val="0"/>
        <w:shd w:val="clear" w:color="auto" w:fill="auto"/>
        <w:bidi w:val="0"/>
        <w:spacing w:before="0" w:after="160" w:line="240" w:lineRule="auto"/>
        <w:ind w:left="600" w:right="0" w:firstLine="80"/>
        <w:jc w:val="left"/>
        <w:sectPr>
          <w:footnotePr>
            <w:pos w:val="pageBottom"/>
            <w:numFmt w:val="decimal"/>
            <w:numStart w:val="2"/>
            <w:numRestart w:val="continuous"/>
            <w15:footnoteColumns w:val="1"/>
          </w:footnotePr>
          <w:pgSz w:w="8400" w:h="11900"/>
          <w:pgMar w:top="1129" w:right="0" w:bottom="1129" w:left="3758" w:header="0" w:footer="3" w:gutter="0"/>
          <w:cols w:space="720"/>
          <w:noEndnote/>
          <w:rtlGutter w:val="0"/>
          <w:docGrid w:linePitch="360"/>
        </w:sectPr>
      </w:pPr>
      <w:r>
        <mc:AlternateContent>
          <mc:Choice Requires="wps">
            <w:drawing>
              <wp:anchor distT="0" distB="0" distL="0" distR="0" simplePos="0" relativeHeight="125830150" behindDoc="0" locked="0" layoutInCell="1" allowOverlap="1">
                <wp:simplePos x="0" y="0"/>
                <wp:positionH relativeFrom="page">
                  <wp:posOffset>12065</wp:posOffset>
                </wp:positionH>
                <wp:positionV relativeFrom="paragraph">
                  <wp:posOffset>0</wp:posOffset>
                </wp:positionV>
                <wp:extent cx="2374265" cy="603250"/>
                <wp:wrapSquare wrapText="bothSides"/>
                <wp:docPr id="1660" name="Shape 1660"/>
                <a:graphic xmlns:a="http://schemas.openxmlformats.org/drawingml/2006/main">
                  <a:graphicData uri="http://schemas.microsoft.com/office/word/2010/wordprocessingShape">
                    <wps:wsp>
                      <wps:cNvSpPr txBox="1"/>
                      <wps:spPr>
                        <a:xfrm>
                          <a:ext cx="2374265" cy="603250"/>
                        </a:xfrm>
                        <a:prstGeom prst="rect"/>
                        <a:noFill/>
                      </wps:spPr>
                      <wps:txbx>
                        <w:txbxContent>
                          <w:p>
                            <w:pPr>
                              <w:pStyle w:val="Style10"/>
                              <w:keepNext w:val="0"/>
                              <w:keepLines w:val="0"/>
                              <w:widowControl w:val="0"/>
                              <w:shd w:val="clear" w:color="auto" w:fill="auto"/>
                              <w:tabs>
                                <w:tab w:pos="1099" w:val="left"/>
                              </w:tabs>
                              <w:bidi w:val="0"/>
                              <w:spacing w:before="0" w:after="0" w:line="240" w:lineRule="auto"/>
                              <w:ind w:left="0" w:right="0" w:firstLine="0"/>
                              <w:jc w:val="right"/>
                            </w:pPr>
                            <w:r>
                              <w:rPr>
                                <w:color w:val="000000"/>
                                <w:spacing w:val="0"/>
                                <w:w w:val="100"/>
                                <w:position w:val="0"/>
                              </w:rPr>
                              <w:t>st27.013</w:t>
                              <w:tab/>
                            </w:r>
                            <w:r>
                              <w:rPr>
                                <w:color w:val="000000"/>
                                <w:spacing w:val="0"/>
                                <w:w w:val="100"/>
                                <w:position w:val="0"/>
                              </w:rPr>
                              <w:t>262 Отравления и другие</w:t>
                            </w:r>
                          </w:p>
                          <w:p>
                            <w:pPr>
                              <w:pStyle w:val="Style10"/>
                              <w:keepNext w:val="0"/>
                              <w:keepLines w:val="0"/>
                              <w:widowControl w:val="0"/>
                              <w:shd w:val="clear" w:color="auto" w:fill="auto"/>
                              <w:bidi w:val="0"/>
                              <w:spacing w:before="0" w:after="0" w:line="240" w:lineRule="auto"/>
                              <w:ind w:left="1800" w:right="0" w:firstLine="0"/>
                              <w:jc w:val="both"/>
                            </w:pPr>
                            <w:r>
                              <w:rPr>
                                <w:color w:val="000000"/>
                                <w:spacing w:val="0"/>
                                <w:w w:val="100"/>
                                <w:position w:val="0"/>
                              </w:rPr>
                              <w:t>воздействия внешних причин с синдромом органной дисфункции</w:t>
                            </w:r>
                          </w:p>
                        </w:txbxContent>
                      </wps:txbx>
                      <wps:bodyPr lIns="0" tIns="0" rIns="0" bIns="0">
                        <a:noAutoFit/>
                      </wps:bodyPr>
                    </wps:wsp>
                  </a:graphicData>
                </a:graphic>
              </wp:anchor>
            </w:drawing>
          </mc:Choice>
          <mc:Fallback>
            <w:pict>
              <v:shape id="_x0000_s2686" type="#_x0000_t202" style="position:absolute;margin-left:0.95000000000000007pt;margin-top:0;width:186.95000000000002pt;height:47.5pt;z-index:-125828603;mso-wrap-distance-left:0;mso-wrap-distance-right:0;mso-position-horizontal-relative:page" filled="f" stroked="f">
                <v:textbox inset="0,0,0,0">
                  <w:txbxContent>
                    <w:p>
                      <w:pPr>
                        <w:pStyle w:val="Style10"/>
                        <w:keepNext w:val="0"/>
                        <w:keepLines w:val="0"/>
                        <w:widowControl w:val="0"/>
                        <w:shd w:val="clear" w:color="auto" w:fill="auto"/>
                        <w:tabs>
                          <w:tab w:pos="1099" w:val="left"/>
                        </w:tabs>
                        <w:bidi w:val="0"/>
                        <w:spacing w:before="0" w:after="0" w:line="240" w:lineRule="auto"/>
                        <w:ind w:left="0" w:right="0" w:firstLine="0"/>
                        <w:jc w:val="right"/>
                      </w:pPr>
                      <w:r>
                        <w:rPr>
                          <w:color w:val="000000"/>
                          <w:spacing w:val="0"/>
                          <w:w w:val="100"/>
                          <w:position w:val="0"/>
                        </w:rPr>
                        <w:t>st27.013</w:t>
                        <w:tab/>
                      </w:r>
                      <w:r>
                        <w:rPr>
                          <w:color w:val="000000"/>
                          <w:spacing w:val="0"/>
                          <w:w w:val="100"/>
                          <w:position w:val="0"/>
                        </w:rPr>
                        <w:t>262 Отравления и другие</w:t>
                      </w:r>
                    </w:p>
                    <w:p>
                      <w:pPr>
                        <w:pStyle w:val="Style10"/>
                        <w:keepNext w:val="0"/>
                        <w:keepLines w:val="0"/>
                        <w:widowControl w:val="0"/>
                        <w:shd w:val="clear" w:color="auto" w:fill="auto"/>
                        <w:bidi w:val="0"/>
                        <w:spacing w:before="0" w:after="0" w:line="240" w:lineRule="auto"/>
                        <w:ind w:left="1800" w:right="0" w:firstLine="0"/>
                        <w:jc w:val="both"/>
                      </w:pPr>
                      <w:r>
                        <w:rPr>
                          <w:color w:val="000000"/>
                          <w:spacing w:val="0"/>
                          <w:w w:val="100"/>
                          <w:position w:val="0"/>
                        </w:rPr>
                        <w:t>воздействия внешних причин с синдромом органной дисфункции</w:t>
                      </w:r>
                    </w:p>
                  </w:txbxContent>
                </v:textbox>
                <w10:wrap type="square" anchorx="page"/>
              </v:shape>
            </w:pict>
          </mc:Fallback>
        </mc:AlternateContent>
      </w:r>
      <w:r>
        <w:rPr>
          <w:color w:val="000000"/>
          <w:spacing w:val="0"/>
          <w:w w:val="100"/>
          <w:position w:val="0"/>
        </w:rPr>
        <w:t xml:space="preserve">R50.2, R57.1, R57.8, R57.9, </w:t>
      </w:r>
      <w:r>
        <w:rPr>
          <w:color w:val="000000"/>
          <w:spacing w:val="0"/>
          <w:w w:val="100"/>
          <w:position w:val="0"/>
        </w:rPr>
        <w:t>Т36, Т36.0, Т36.1, Т36.2, Т36.3, Т36.4, Т36.5, Т36.6, Т36.7, Т36.8, Т36.9, Т37, Т37.0, Т37.1, Т37.2, Т37.3, Т37.4, Т37.5, Т37.8, Т37.9, Т38, Т38.0, Т38.1, Т38.2, Т38.3, Т38.4, Т38.5, Т38.6, Т38.7, Т38.8, Т38.9, Т39, Т39.0, Т39.1, Т39.2, Т39.3, Т39.4, Т39.8, Т39.9, Т40, Т40.0, Т40.1, Т40.2, Т40.3, Т40.4, Т40.5, Т40.6, Т40.7, Т40.8, Т40.9, Т41, Т41.0, Т41.1, Т41.2, Т41.3, Т41.4, Т41.5, Т42, Т42.0, Т42.1, Т42.2, Т42.3, Т42.4, Т42.5, Т42.6, Т42.7, Т42.8, Т43, Т43.0, Т43.1, Т43.2, Т43.3, Т43.4, Т43.5, Т43.6, Т43.8, Т43.9, Т44, Т44.0, Т44.1, Т44.2, Т44.3, Т44.4, Т44.5, Т44.6, Т44.7, Т44.8, Т44.9, Т45, Т45.0, Т45.1, Т45.2, Т45.3, Т45.4, Т45.5, Т45.6, Т45.7, Т45.8, Т45.9, Т46, Т46.0, Т46.1, Т46.2, Т46.3, Т46.4, Т46.5, Т46.6, Т46.7, Т46.8, Т46.9, Т47, Т47.0, Т47.1, Т47.2, Т47.3, Т47.4, Т47.5, Т47.6, Т47.7, Т47.8, Т47.9, Т48, Т48.0, Т48.1, Т48.2, Т48.3, Т48.4, Т48.5, Т48.6, Т48.7, Т49, Т49.0, Т49.1, Т49.2, Т49.3, Т49.4, Т49.5, Т49.6, Т49.7, Т49.8, Т49.9, Т50, Т50.0, Т50.1, Т50.2, Т50.3, Т50.4, Т50.5, Т50.6, Т50.7, Т50.8, Т50.9, Т51, Т51.0, Т51.1, Т51.2, Т51.3, Т51.8, Т51.9, Т52, Т52.0, Т52.1, Т52.2, Т52.3, Т52.4, Т52.8, Т52.9, Т53, Т53.0, Т53.1, Т53.2, Т53.3, Т53.4, Т53.5, Т53.6, Т53.7, Т53.9, Т54, Т54.0, Т54.1, Т54.2, Т54.3, Т54.9, Т55, Т56, Т56.0, Т56.1, Т56.2, Т56.3, Т56.4, Т56.5, Т56.6, Т56.7, Т56.8, Т56.9, Т57, Т57.0, Т57.1, Т57.2, Т57.3, Т57.8, Т57.9, Т58, Т59, Т59.0, Т59.1, Т59.2, Т59.3, Т59.4, Т59.5, Т59.6, Т59.7, Т59.8,</w:t>
      </w:r>
    </w:p>
    <w:p>
      <w:pPr>
        <w:widowControl w:val="0"/>
        <w:spacing w:line="1" w:lineRule="exact"/>
      </w:pPr>
      <w:r>
        <mc:AlternateContent>
          <mc:Choice Requires="wps">
            <w:drawing>
              <wp:anchor distT="0" distB="0" distL="114300" distR="114300" simplePos="0" relativeHeight="125830152" behindDoc="0" locked="0" layoutInCell="1" allowOverlap="1">
                <wp:simplePos x="0" y="0"/>
                <wp:positionH relativeFrom="page">
                  <wp:posOffset>2432050</wp:posOffset>
                </wp:positionH>
                <wp:positionV relativeFrom="paragraph">
                  <wp:posOffset>12700</wp:posOffset>
                </wp:positionV>
                <wp:extent cx="1118870" cy="460375"/>
                <wp:wrapSquare wrapText="bothSides"/>
                <wp:docPr id="1662" name="Shape 1662"/>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688" type="#_x0000_t202" style="position:absolute;margin-left:191.5pt;margin-top:1.pt;width:88.100000000000009pt;height:36.25pt;z-index:-12582860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154" behindDoc="0" locked="0" layoutInCell="1" allowOverlap="1">
                <wp:simplePos x="0" y="0"/>
                <wp:positionH relativeFrom="page">
                  <wp:posOffset>3779520</wp:posOffset>
                </wp:positionH>
                <wp:positionV relativeFrom="paragraph">
                  <wp:posOffset>12700</wp:posOffset>
                </wp:positionV>
                <wp:extent cx="875030" cy="463550"/>
                <wp:wrapSquare wrapText="bothSides"/>
                <wp:docPr id="1664" name="Shape 1664"/>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690" type="#_x0000_t202" style="position:absolute;margin-left:297.60000000000002pt;margin-top:1.pt;width:68.900000000000006pt;height:36.5pt;z-index:-12582859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pgSz w:w="7877" w:h="11909"/>
          <w:pgMar w:top="1152" w:right="4406" w:bottom="7403" w:left="206" w:header="0" w:footer="3"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2" w:after="82"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7877"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tabs>
          <w:tab w:pos="2638" w:val="left"/>
        </w:tabs>
        <w:bidi w:val="0"/>
        <w:spacing w:before="0" w:after="0" w:line="240" w:lineRule="auto"/>
        <w:ind w:left="0" w:right="0" w:firstLine="660"/>
        <w:jc w:val="both"/>
      </w:pPr>
      <w:r>
        <w:rPr>
          <w:color w:val="000000"/>
          <w:spacing w:val="0"/>
          <w:w w:val="100"/>
          <w:position w:val="0"/>
        </w:rPr>
        <w:t>Иной</w:t>
        <w:tab/>
        <w:t>4,07</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7877" w:h="11909"/>
          <w:pgMar w:top="1152" w:right="1036" w:bottom="1152" w:left="3806" w:header="0" w:footer="3" w:gutter="0"/>
          <w:cols w:space="720"/>
          <w:noEndnote/>
          <w:rtlGutter w:val="0"/>
          <w:docGrid w:linePitch="360"/>
        </w:sectPr>
      </w:pPr>
      <w:r>
        <w:rPr>
          <w:color w:val="000000"/>
          <w:spacing w:val="0"/>
          <w:w w:val="100"/>
          <w:position w:val="0"/>
        </w:rPr>
        <w:t>классификационный</w:t>
        <w:br/>
        <w:t xml:space="preserve">критерий: </w:t>
      </w:r>
      <w:r>
        <w:rPr>
          <w:color w:val="000000"/>
          <w:spacing w:val="0"/>
          <w:w w:val="100"/>
          <w:position w:val="0"/>
        </w:rPr>
        <w:t>itl</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headerReference w:type="default" r:id="rId497"/>
          <w:footerReference w:type="default" r:id="rId498"/>
          <w:headerReference w:type="even" r:id="rId499"/>
          <w:footerReference w:type="even" r:id="rId500"/>
          <w:footnotePr>
            <w:pos w:val="pageBottom"/>
            <w:numFmt w:val="decimal"/>
            <w:numStart w:val="2"/>
            <w:numRestart w:val="continuous"/>
            <w15:footnoteColumns w:val="1"/>
          </w:footnotePr>
          <w:pgSz w:w="16840" w:h="11900" w:orient="landscape"/>
          <w:pgMar w:top="1100" w:right="548" w:bottom="1166" w:left="582" w:header="0" w:footer="738"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8" w:right="7863" w:bottom="1166" w:left="4863" w:header="0" w:footer="3" w:gutter="0"/>
          <w:cols w:space="720"/>
          <w:noEndnote/>
          <w:rtlGutter w:val="0"/>
          <w:docGrid w:linePitch="360"/>
        </w:sectPr>
      </w:pPr>
      <w:r>
        <w:rPr>
          <w:color w:val="000000"/>
          <w:spacing w:val="0"/>
          <w:w w:val="100"/>
          <w:position w:val="0"/>
        </w:rPr>
        <w:t>T59.9, T60, T60.0, T60.1, T60.2, T60.3, T60.4,</w:t>
        <w:br/>
        <w:t>T60.8, T60.9, T61, T61.0, T61.1, T61.2, T61.8,</w:t>
        <w:br/>
        <w:t>T61.9, T62, T62.0, T62.1, T62.2, T62.8, T62.9,</w:t>
        <w:br/>
        <w:t>T63, T63.0, T63.1, T63.2, T63.3, T63.4, T63.5,</w:t>
        <w:br/>
        <w:t>T63.6, T63.8, T63.9, T64, T65, T65.0, T65.1,</w:t>
        <w:br/>
        <w:t>T65.2, T65.3, T65.4, T65.5, T65.6, T65.8, T65.9,</w:t>
        <w:br/>
        <w:t>T66, T67, T67.0, T67.1, T67.2, T67.3, T67.4,</w:t>
        <w:br/>
        <w:t>T67.5, T67.6, T67.7, T67.8, T67.9, T68, T69,</w:t>
        <w:br/>
        <w:t>T69.0, T69.1, T69.8, T69.9, T70, T70.0, T70.1,</w:t>
        <w:br/>
        <w:t>T70.2, T70.3, T70.4, T70.8, T70.9, T71, T73,</w:t>
        <w:br/>
        <w:t>T73.0, T73.1, T73.2, T73.3, T73.8, T73.9, T74,</w:t>
        <w:br/>
        <w:t>T74.0, T74.1, T74.2, T74.3, T74.8, T74.9, T75,</w:t>
        <w:br/>
        <w:t>T75.0, T75.1, T75.2, T75.3, T75.4, T75.8, T76,</w:t>
        <w:br/>
        <w:t>T78, T78.1, T78.8, T78.9, T79, T79.0, T79.1,</w:t>
        <w:br/>
        <w:t>T79.2, T79.3, T79.4, T79.5, T79.6, T79.7, T79.8,</w:t>
        <w:br/>
        <w:t>T79.9, T80, T80.0, T80.1, T80.2, T80.3, T80.4,</w:t>
        <w:br/>
        <w:t>T80.6, T80.8, T80.9, T81, T81.0, T81.1, T81.2,</w:t>
        <w:br/>
        <w:t>T81.3, T81.4, T81.5, T81.6, T81.7, T81.8, T81.9,</w:t>
        <w:br/>
        <w:t>T85.7, T85.9, T88, T88.0, T88.1, T88.2, T88.3,</w:t>
        <w:br/>
        <w:t>T88.4, T88.5, T88.7, T88.8, T88.9, T96, T97, T98,</w:t>
        <w:br/>
        <w:t>T98.0, T98.1, T98.2, T98.3</w:t>
      </w:r>
    </w:p>
    <w:p>
      <w:pPr>
        <w:pStyle w:val="Style10"/>
        <w:keepNext w:val="0"/>
        <w:keepLines w:val="0"/>
        <w:framePr w:w="725" w:h="250" w:wrap="none" w:vAnchor="text" w:hAnchor="page" w:x="583" w:y="21"/>
        <w:widowControl w:val="0"/>
        <w:shd w:val="clear" w:color="auto" w:fill="auto"/>
        <w:bidi w:val="0"/>
        <w:spacing w:before="0" w:after="0" w:line="240" w:lineRule="auto"/>
        <w:ind w:left="0" w:right="0" w:firstLine="0"/>
        <w:jc w:val="both"/>
      </w:pPr>
      <w:r>
        <w:rPr>
          <w:color w:val="000000"/>
          <w:spacing w:val="0"/>
          <w:w w:val="100"/>
          <w:position w:val="0"/>
        </w:rPr>
        <w:t>st27.014</w:t>
      </w:r>
    </w:p>
    <w:p>
      <w:pPr>
        <w:pStyle w:val="Style10"/>
        <w:keepNext w:val="0"/>
        <w:keepLines w:val="0"/>
        <w:framePr w:w="2986" w:h="1411" w:wrap="none" w:vAnchor="text" w:hAnchor="page" w:x="1687" w:y="21"/>
        <w:widowControl w:val="0"/>
        <w:shd w:val="clear" w:color="auto" w:fill="auto"/>
        <w:tabs>
          <w:tab w:pos="682" w:val="left"/>
        </w:tabs>
        <w:bidi w:val="0"/>
        <w:spacing w:before="0" w:after="0" w:line="240" w:lineRule="auto"/>
        <w:ind w:left="0" w:right="0" w:firstLine="0"/>
        <w:jc w:val="left"/>
      </w:pPr>
      <w:r>
        <w:rPr>
          <w:color w:val="000000"/>
          <w:spacing w:val="0"/>
          <w:w w:val="100"/>
          <w:position w:val="0"/>
        </w:rPr>
        <w:t>263</w:t>
        <w:tab/>
      </w:r>
      <w:r>
        <w:rPr>
          <w:color w:val="000000"/>
          <w:spacing w:val="0"/>
          <w:w w:val="100"/>
          <w:position w:val="0"/>
        </w:rPr>
        <w:t>Госпитализация в</w:t>
      </w:r>
    </w:p>
    <w:p>
      <w:pPr>
        <w:pStyle w:val="Style10"/>
        <w:keepNext w:val="0"/>
        <w:keepLines w:val="0"/>
        <w:framePr w:w="2986" w:h="1411" w:wrap="none" w:vAnchor="text" w:hAnchor="page" w:x="1687" w:y="21"/>
        <w:widowControl w:val="0"/>
        <w:shd w:val="clear" w:color="auto" w:fill="auto"/>
        <w:bidi w:val="0"/>
        <w:spacing w:before="0" w:after="0" w:line="240" w:lineRule="auto"/>
        <w:ind w:left="700" w:right="0" w:firstLine="0"/>
        <w:jc w:val="left"/>
      </w:pPr>
      <w:r>
        <w:rPr>
          <w:color w:val="000000"/>
          <w:spacing w:val="0"/>
          <w:w w:val="100"/>
          <w:position w:val="0"/>
        </w:rPr>
        <w:t>диагностических целях с постановкой/ подтверждением диагноза злокачественного новообразования</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B03.005.010,</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B03.005.018,</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B03.009.002,</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B03.024.002,</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B03.027.001,</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B03.027.003,</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B03.027.005,</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B03.027.007,</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B03.027.009,</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B03.027.011,</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B03.027.013,</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B03.027.015,</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B03.027.017,</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B03.027.019,</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B03.027.021,</w:t>
      </w:r>
    </w:p>
    <w:p>
      <w:pPr>
        <w:pStyle w:val="Style10"/>
        <w:keepNext w:val="0"/>
        <w:keepLines w:val="0"/>
        <w:framePr w:w="1128" w:h="3701" w:wrap="none" w:vAnchor="text" w:hAnchor="page" w:x="9669" w:y="21"/>
        <w:widowControl w:val="0"/>
        <w:shd w:val="clear" w:color="auto" w:fill="auto"/>
        <w:bidi w:val="0"/>
        <w:spacing w:before="0" w:after="0" w:line="240" w:lineRule="auto"/>
        <w:ind w:left="0" w:right="0" w:firstLine="0"/>
        <w:jc w:val="both"/>
      </w:pPr>
      <w:r>
        <w:rPr>
          <w:color w:val="000000"/>
          <w:spacing w:val="0"/>
          <w:w w:val="100"/>
          <w:position w:val="0"/>
        </w:rPr>
        <w:t>B03.027.023,</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B03.005.011,</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B03.009.001,</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B03.009.003,</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B03.024.003,</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B03.027.002,</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B03.027.004,</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B03.027.006,</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B03.027.008,</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B03.027.010,</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B03.027.012,</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B03.027.014,</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B03.027.016,</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B03.027.018,</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B03.027.020,</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B03.027.022,</w:t>
      </w:r>
    </w:p>
    <w:p>
      <w:pPr>
        <w:pStyle w:val="Style10"/>
        <w:keepNext w:val="0"/>
        <w:keepLines w:val="0"/>
        <w:framePr w:w="1133" w:h="3701" w:wrap="none" w:vAnchor="text" w:hAnchor="page" w:x="10802" w:y="21"/>
        <w:widowControl w:val="0"/>
        <w:shd w:val="clear" w:color="auto" w:fill="auto"/>
        <w:bidi w:val="0"/>
        <w:spacing w:before="0" w:after="0" w:line="240" w:lineRule="auto"/>
        <w:ind w:left="0" w:right="0" w:firstLine="0"/>
        <w:jc w:val="both"/>
      </w:pPr>
      <w:r>
        <w:rPr>
          <w:color w:val="000000"/>
          <w:spacing w:val="0"/>
          <w:w w:val="100"/>
          <w:position w:val="0"/>
        </w:rPr>
        <w:t>B03.027.024,</w:t>
      </w:r>
    </w:p>
    <w:p>
      <w:pPr>
        <w:pStyle w:val="Style10"/>
        <w:keepNext w:val="0"/>
        <w:keepLines w:val="0"/>
        <w:framePr w:w="379" w:h="250" w:wrap="none" w:vAnchor="text" w:hAnchor="page" w:x="15419" w:y="21"/>
        <w:widowControl w:val="0"/>
        <w:shd w:val="clear" w:color="auto" w:fill="auto"/>
        <w:bidi w:val="0"/>
        <w:spacing w:before="0" w:after="0" w:line="240" w:lineRule="auto"/>
        <w:ind w:left="0" w:right="0" w:firstLine="0"/>
        <w:jc w:val="right"/>
      </w:pPr>
      <w:r>
        <w:rPr>
          <w:color w:val="000000"/>
          <w:spacing w:val="0"/>
          <w:w w:val="100"/>
          <w:position w:val="0"/>
        </w:rPr>
        <w:t>1,00</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0" w:line="1" w:lineRule="exact"/>
      </w:pPr>
    </w:p>
    <w:p>
      <w:pPr>
        <w:widowControl w:val="0"/>
        <w:spacing w:line="1" w:lineRule="exact"/>
        <w:sectPr>
          <w:footnotePr>
            <w:pos w:val="pageBottom"/>
            <w:numFmt w:val="decimal"/>
            <w:numStart w:val="2"/>
            <w:numRestart w:val="continuous"/>
            <w15:footnoteColumns w:val="1"/>
          </w:footnotePr>
          <w:type w:val="continuous"/>
          <w:pgSz w:w="16840" w:h="11900" w:orient="landscape"/>
          <w:pgMar w:top="1100" w:right="548" w:bottom="1100" w:left="582" w:header="0" w:footer="3"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228" w:left="582" w:header="0" w:footer="800"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9100" w:right="0" w:firstLine="0"/>
        <w:jc w:val="left"/>
      </w:pPr>
      <w:r>
        <w:rPr>
          <w:color w:val="000000"/>
          <w:spacing w:val="0"/>
          <w:w w:val="100"/>
          <w:position w:val="0"/>
        </w:rPr>
        <w:t>B03.027.025, B03.027.026,</w:t>
      </w:r>
    </w:p>
    <w:p>
      <w:pPr>
        <w:pStyle w:val="Style10"/>
        <w:keepNext w:val="0"/>
        <w:keepLines w:val="0"/>
        <w:widowControl w:val="0"/>
        <w:shd w:val="clear" w:color="auto" w:fill="auto"/>
        <w:bidi w:val="0"/>
        <w:spacing w:before="0" w:after="0" w:line="240" w:lineRule="auto"/>
        <w:ind w:left="9100" w:right="0" w:firstLine="0"/>
        <w:jc w:val="left"/>
      </w:pPr>
      <w:r>
        <w:rPr>
          <w:color w:val="000000"/>
          <w:spacing w:val="0"/>
          <w:w w:val="100"/>
          <w:position w:val="0"/>
        </w:rPr>
        <w:t>B03.027.027, B03.027.028,</w:t>
      </w:r>
    </w:p>
    <w:p>
      <w:pPr>
        <w:pStyle w:val="Style10"/>
        <w:keepNext w:val="0"/>
        <w:keepLines w:val="0"/>
        <w:widowControl w:val="0"/>
        <w:shd w:val="clear" w:color="auto" w:fill="auto"/>
        <w:bidi w:val="0"/>
        <w:spacing w:before="0" w:after="0" w:line="240" w:lineRule="auto"/>
        <w:ind w:left="9100" w:right="0" w:firstLine="0"/>
        <w:jc w:val="left"/>
      </w:pPr>
      <w:r>
        <w:rPr>
          <w:color w:val="000000"/>
          <w:spacing w:val="0"/>
          <w:w w:val="100"/>
          <w:position w:val="0"/>
        </w:rPr>
        <w:t>B03.027.029, B03.027.030,</w:t>
      </w:r>
    </w:p>
    <w:p>
      <w:pPr>
        <w:pStyle w:val="Style10"/>
        <w:keepNext w:val="0"/>
        <w:keepLines w:val="0"/>
        <w:widowControl w:val="0"/>
        <w:shd w:val="clear" w:color="auto" w:fill="auto"/>
        <w:bidi w:val="0"/>
        <w:spacing w:before="0" w:after="0" w:line="240" w:lineRule="auto"/>
        <w:ind w:left="9100" w:right="0" w:firstLine="0"/>
        <w:jc w:val="left"/>
      </w:pPr>
      <w:r>
        <w:rPr>
          <w:color w:val="000000"/>
          <w:spacing w:val="0"/>
          <w:w w:val="100"/>
          <w:position w:val="0"/>
        </w:rPr>
        <w:t>B03.027.031, B03.027.032,</w:t>
      </w:r>
    </w:p>
    <w:p>
      <w:pPr>
        <w:pStyle w:val="Style10"/>
        <w:keepNext w:val="0"/>
        <w:keepLines w:val="0"/>
        <w:widowControl w:val="0"/>
        <w:shd w:val="clear" w:color="auto" w:fill="auto"/>
        <w:bidi w:val="0"/>
        <w:spacing w:before="0" w:after="0" w:line="240" w:lineRule="auto"/>
        <w:ind w:left="9100" w:right="0" w:firstLine="0"/>
        <w:jc w:val="left"/>
      </w:pPr>
      <w:r>
        <w:rPr>
          <w:color w:val="000000"/>
          <w:spacing w:val="0"/>
          <w:w w:val="100"/>
          <w:position w:val="0"/>
        </w:rPr>
        <w:t>B03.027.033, B03.027.034,</w:t>
      </w:r>
    </w:p>
    <w:p>
      <w:pPr>
        <w:pStyle w:val="Style10"/>
        <w:keepNext w:val="0"/>
        <w:keepLines w:val="0"/>
        <w:widowControl w:val="0"/>
        <w:shd w:val="clear" w:color="auto" w:fill="auto"/>
        <w:bidi w:val="0"/>
        <w:spacing w:before="0" w:after="0" w:line="240" w:lineRule="auto"/>
        <w:ind w:left="9100" w:right="0" w:firstLine="0"/>
        <w:jc w:val="left"/>
      </w:pPr>
      <w:r>
        <w:rPr>
          <w:color w:val="000000"/>
          <w:spacing w:val="0"/>
          <w:w w:val="100"/>
          <w:position w:val="0"/>
        </w:rPr>
        <w:t>B03.027.035, B03.027.036,</w:t>
      </w:r>
    </w:p>
    <w:p>
      <w:pPr>
        <w:pStyle w:val="Style10"/>
        <w:keepNext w:val="0"/>
        <w:keepLines w:val="0"/>
        <w:widowControl w:val="0"/>
        <w:shd w:val="clear" w:color="auto" w:fill="auto"/>
        <w:bidi w:val="0"/>
        <w:spacing w:before="0" w:after="0" w:line="240" w:lineRule="auto"/>
        <w:ind w:left="9100" w:right="0" w:firstLine="0"/>
        <w:jc w:val="left"/>
      </w:pPr>
      <w:r>
        <w:rPr>
          <w:color w:val="000000"/>
          <w:spacing w:val="0"/>
          <w:w w:val="100"/>
          <w:position w:val="0"/>
        </w:rPr>
        <w:t>B03.027.037, B03.027.038,</w:t>
      </w:r>
    </w:p>
    <w:p>
      <w:pPr>
        <w:pStyle w:val="Style10"/>
        <w:keepNext w:val="0"/>
        <w:keepLines w:val="0"/>
        <w:widowControl w:val="0"/>
        <w:shd w:val="clear" w:color="auto" w:fill="auto"/>
        <w:bidi w:val="0"/>
        <w:spacing w:before="0" w:after="0" w:line="240" w:lineRule="auto"/>
        <w:ind w:left="9100" w:right="0" w:firstLine="0"/>
        <w:jc w:val="left"/>
      </w:pPr>
      <w:r>
        <w:rPr>
          <w:color w:val="000000"/>
          <w:spacing w:val="0"/>
          <w:w w:val="100"/>
          <w:position w:val="0"/>
        </w:rPr>
        <w:t>B03.027.039, B03.027.040,</w:t>
      </w:r>
    </w:p>
    <w:p>
      <w:pPr>
        <w:pStyle w:val="Style10"/>
        <w:keepNext w:val="0"/>
        <w:keepLines w:val="0"/>
        <w:widowControl w:val="0"/>
        <w:shd w:val="clear" w:color="auto" w:fill="auto"/>
        <w:bidi w:val="0"/>
        <w:spacing w:before="0" w:after="0" w:line="240" w:lineRule="auto"/>
        <w:ind w:left="9100" w:right="0" w:firstLine="0"/>
        <w:jc w:val="left"/>
      </w:pPr>
      <w:r>
        <w:rPr>
          <w:color w:val="000000"/>
          <w:spacing w:val="0"/>
          <w:w w:val="100"/>
          <w:position w:val="0"/>
        </w:rPr>
        <w:t>B03.027.041, B03.027.042,</w:t>
      </w:r>
    </w:p>
    <w:p>
      <w:pPr>
        <w:pStyle w:val="Style10"/>
        <w:keepNext w:val="0"/>
        <w:keepLines w:val="0"/>
        <w:widowControl w:val="0"/>
        <w:shd w:val="clear" w:color="auto" w:fill="auto"/>
        <w:bidi w:val="0"/>
        <w:spacing w:before="0" w:after="0" w:line="240" w:lineRule="auto"/>
        <w:ind w:left="9100" w:right="0" w:firstLine="0"/>
        <w:jc w:val="left"/>
      </w:pPr>
      <w:r>
        <w:rPr>
          <w:color w:val="000000"/>
          <w:spacing w:val="0"/>
          <w:w w:val="100"/>
          <w:position w:val="0"/>
        </w:rPr>
        <w:t>B03.027.043, B03.027.044,</w:t>
      </w:r>
    </w:p>
    <w:p>
      <w:pPr>
        <w:pStyle w:val="Style10"/>
        <w:keepNext w:val="0"/>
        <w:keepLines w:val="0"/>
        <w:widowControl w:val="0"/>
        <w:shd w:val="clear" w:color="auto" w:fill="auto"/>
        <w:bidi w:val="0"/>
        <w:spacing w:before="0" w:after="0" w:line="240" w:lineRule="auto"/>
        <w:ind w:left="9100" w:right="0" w:firstLine="0"/>
        <w:jc w:val="left"/>
      </w:pPr>
      <w:r>
        <w:rPr>
          <w:color w:val="000000"/>
          <w:spacing w:val="0"/>
          <w:w w:val="100"/>
          <w:position w:val="0"/>
        </w:rPr>
        <w:t>B03.027.045, B03.027.046,</w:t>
      </w:r>
    </w:p>
    <w:p>
      <w:pPr>
        <w:pStyle w:val="Style10"/>
        <w:keepNext w:val="0"/>
        <w:keepLines w:val="0"/>
        <w:widowControl w:val="0"/>
        <w:shd w:val="clear" w:color="auto" w:fill="auto"/>
        <w:bidi w:val="0"/>
        <w:spacing w:before="0" w:after="0" w:line="240" w:lineRule="auto"/>
        <w:ind w:left="9100" w:right="0" w:firstLine="0"/>
        <w:jc w:val="left"/>
      </w:pPr>
      <w:r>
        <w:rPr>
          <w:color w:val="000000"/>
          <w:spacing w:val="0"/>
          <w:w w:val="100"/>
          <w:position w:val="0"/>
        </w:rPr>
        <w:t>B03.027.047, B03.027.048,</w:t>
      </w:r>
    </w:p>
    <w:p>
      <w:pPr>
        <w:pStyle w:val="Style10"/>
        <w:keepNext w:val="0"/>
        <w:keepLines w:val="0"/>
        <w:widowControl w:val="0"/>
        <w:shd w:val="clear" w:color="auto" w:fill="auto"/>
        <w:bidi w:val="0"/>
        <w:spacing w:before="0" w:after="120" w:line="240" w:lineRule="auto"/>
        <w:ind w:left="9700" w:right="0" w:firstLine="0"/>
        <w:jc w:val="left"/>
      </w:pPr>
      <w:r>
        <w:rPr>
          <w:color w:val="000000"/>
          <w:spacing w:val="0"/>
          <w:w w:val="100"/>
          <w:position w:val="0"/>
        </w:rPr>
        <w:t>B03.027.049</w:t>
      </w:r>
    </w:p>
    <w:tbl>
      <w:tblPr>
        <w:tblOverlap w:val="never"/>
        <w:jc w:val="center"/>
        <w:tblLayout w:type="fixed"/>
      </w:tblPr>
      <w:tblGrid>
        <w:gridCol w:w="912"/>
        <w:gridCol w:w="701"/>
        <w:gridCol w:w="2563"/>
        <w:gridCol w:w="2510"/>
        <w:gridCol w:w="1781"/>
        <w:gridCol w:w="4829"/>
        <w:gridCol w:w="1920"/>
      </w:tblGrid>
      <w:tr>
        <w:trPr>
          <w:trHeight w:val="28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st28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Торакальная хирургия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2,09</w:t>
            </w:r>
          </w:p>
        </w:tc>
      </w:tr>
      <w:tr>
        <w:trPr>
          <w:trHeight w:val="278"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st28.001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264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Гнойные состояния</w:t>
            </w: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J85, J85.0, J85.1, J85.2, J85.3, J86, J86.0, J86.9</w:t>
            </w:r>
          </w:p>
        </w:tc>
        <w:tc>
          <w:tcPr>
            <w:tcBorders/>
            <w:shd w:val="clear" w:color="auto" w:fill="FFFFFF"/>
            <w:vAlign w:val="center"/>
          </w:tcPr>
          <w:p>
            <w:pPr>
              <w:pStyle w:val="Style21"/>
              <w:keepNext w:val="0"/>
              <w:keepLines w:val="0"/>
              <w:widowControl w:val="0"/>
              <w:shd w:val="clear" w:color="auto" w:fill="auto"/>
              <w:tabs>
                <w:tab w:pos="2861" w:val="left"/>
              </w:tabs>
              <w:bidi w:val="0"/>
              <w:spacing w:before="0" w:after="0" w:line="240" w:lineRule="auto"/>
              <w:ind w:left="0" w:right="160" w:firstLine="0"/>
              <w:jc w:val="right"/>
              <w:rPr>
                <w:sz w:val="20"/>
                <w:szCs w:val="20"/>
              </w:rPr>
            </w:pPr>
            <w:r>
              <w:rPr>
                <w:color w:val="000000"/>
                <w:spacing w:val="0"/>
                <w:w w:val="100"/>
                <w:position w:val="0"/>
                <w:sz w:val="20"/>
                <w:szCs w:val="20"/>
              </w:rPr>
              <w:t>-</w:t>
              <w:tab/>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2,05</w:t>
            </w:r>
          </w:p>
        </w:tc>
      </w:tr>
      <w:tr>
        <w:trPr>
          <w:trHeight w:val="50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нижних дыхательных путей</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23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st28.002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265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нижних дыхательных путях и легочной ткани, органах средостения (уровень 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2120" w:right="0" w:firstLine="0"/>
              <w:jc w:val="left"/>
              <w:rPr>
                <w:sz w:val="20"/>
                <w:szCs w:val="20"/>
              </w:rPr>
            </w:pPr>
            <w:r>
              <w:rPr>
                <w:color w:val="000000"/>
                <w:spacing w:val="0"/>
                <w:w w:val="100"/>
                <w:position w:val="0"/>
                <w:sz w:val="20"/>
                <w:szCs w:val="20"/>
              </w:rPr>
              <w:t>-</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tabs>
                <w:tab w:pos="4587" w:val="left"/>
              </w:tabs>
              <w:bidi w:val="0"/>
              <w:spacing w:before="0" w:after="0" w:line="240" w:lineRule="auto"/>
              <w:ind w:left="0" w:right="0" w:firstLine="560"/>
              <w:jc w:val="left"/>
              <w:rPr>
                <w:sz w:val="20"/>
                <w:szCs w:val="20"/>
              </w:rPr>
            </w:pPr>
            <w:r>
              <w:rPr>
                <w:color w:val="000000"/>
                <w:spacing w:val="0"/>
                <w:w w:val="100"/>
                <w:position w:val="0"/>
                <w:sz w:val="20"/>
                <w:szCs w:val="20"/>
              </w:rPr>
              <w:t>A03.10.001, A03.10.001.001,</w:t>
              <w:tab/>
            </w: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0" w:firstLine="720"/>
              <w:jc w:val="left"/>
              <w:rPr>
                <w:sz w:val="20"/>
                <w:szCs w:val="20"/>
              </w:rPr>
            </w:pPr>
            <w:r>
              <w:rPr>
                <w:color w:val="000000"/>
                <w:spacing w:val="0"/>
                <w:w w:val="100"/>
                <w:position w:val="0"/>
                <w:sz w:val="20"/>
                <w:szCs w:val="20"/>
              </w:rPr>
              <w:t>A11.09.004, A11.11.004,</w:t>
            </w:r>
          </w:p>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A11.11.004.001, A16.09.001,</w:t>
            </w:r>
          </w:p>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A16.09.005, A16.09.012, A16.09.035,</w:t>
            </w:r>
          </w:p>
          <w:p>
            <w:pPr>
              <w:pStyle w:val="Style21"/>
              <w:keepNext w:val="0"/>
              <w:keepLines w:val="0"/>
              <w:widowControl w:val="0"/>
              <w:shd w:val="clear" w:color="auto" w:fill="auto"/>
              <w:bidi w:val="0"/>
              <w:spacing w:before="0" w:after="0" w:line="240" w:lineRule="auto"/>
              <w:ind w:left="1280" w:right="0" w:firstLine="0"/>
              <w:jc w:val="left"/>
              <w:rPr>
                <w:sz w:val="20"/>
                <w:szCs w:val="20"/>
              </w:rPr>
            </w:pPr>
            <w:r>
              <w:rPr>
                <w:color w:val="000000"/>
                <w:spacing w:val="0"/>
                <w:w w:val="100"/>
                <w:position w:val="0"/>
                <w:sz w:val="20"/>
                <w:szCs w:val="20"/>
              </w:rPr>
              <w:t>A16.09.042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1,54</w:t>
            </w:r>
          </w:p>
        </w:tc>
      </w:tr>
      <w:tr>
        <w:trPr>
          <w:trHeight w:val="124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st28.003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266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нижних дыхательных путях и легочной ткани, органах средостения (уровень 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2120" w:right="0" w:firstLine="0"/>
              <w:jc w:val="left"/>
              <w:rPr>
                <w:sz w:val="20"/>
                <w:szCs w:val="20"/>
              </w:rPr>
            </w:pPr>
            <w:r>
              <w:rPr>
                <w:color w:val="000000"/>
                <w:spacing w:val="0"/>
                <w:w w:val="100"/>
                <w:position w:val="0"/>
                <w:sz w:val="20"/>
                <w:szCs w:val="20"/>
              </w:rPr>
              <w:t>-</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tabs>
                <w:tab w:pos="4587" w:val="left"/>
              </w:tabs>
              <w:bidi w:val="0"/>
              <w:spacing w:before="0" w:after="0" w:line="240" w:lineRule="auto"/>
              <w:ind w:left="0" w:right="0" w:firstLine="560"/>
              <w:jc w:val="left"/>
              <w:rPr>
                <w:sz w:val="20"/>
                <w:szCs w:val="20"/>
              </w:rPr>
            </w:pPr>
            <w:r>
              <w:rPr>
                <w:color w:val="000000"/>
                <w:spacing w:val="0"/>
                <w:w w:val="100"/>
                <w:position w:val="0"/>
                <w:sz w:val="20"/>
                <w:szCs w:val="20"/>
              </w:rPr>
              <w:t>A16.09.001.001, A16.09.003,</w:t>
              <w:tab/>
            </w: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0" w:firstLine="720"/>
              <w:jc w:val="left"/>
              <w:rPr>
                <w:sz w:val="20"/>
                <w:szCs w:val="20"/>
              </w:rPr>
            </w:pPr>
            <w:r>
              <w:rPr>
                <w:color w:val="000000"/>
                <w:spacing w:val="0"/>
                <w:w w:val="100"/>
                <w:position w:val="0"/>
                <w:sz w:val="20"/>
                <w:szCs w:val="20"/>
              </w:rPr>
              <w:t>A16.09.004, A16.09.006,</w:t>
            </w:r>
          </w:p>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A16.09.006.001, A16.09.031,</w:t>
            </w:r>
          </w:p>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A16.09.036, A16.10.011.005,</w:t>
            </w:r>
          </w:p>
          <w:p>
            <w:pPr>
              <w:pStyle w:val="Style21"/>
              <w:keepNext w:val="0"/>
              <w:keepLines w:val="0"/>
              <w:widowControl w:val="0"/>
              <w:shd w:val="clear" w:color="auto" w:fill="auto"/>
              <w:bidi w:val="0"/>
              <w:spacing w:before="0" w:after="0" w:line="240" w:lineRule="auto"/>
              <w:ind w:left="1280" w:right="0" w:firstLine="0"/>
              <w:jc w:val="left"/>
              <w:rPr>
                <w:sz w:val="20"/>
                <w:szCs w:val="20"/>
              </w:rPr>
            </w:pPr>
            <w:r>
              <w:rPr>
                <w:color w:val="000000"/>
                <w:spacing w:val="0"/>
                <w:w w:val="100"/>
                <w:position w:val="0"/>
                <w:sz w:val="20"/>
                <w:szCs w:val="20"/>
              </w:rPr>
              <w:t>A16.11.004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1,92</w:t>
            </w:r>
          </w:p>
        </w:tc>
      </w:tr>
      <w:tr>
        <w:trPr>
          <w:trHeight w:val="190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st28.004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267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нижних дыхательных путях и легочной ткани, органах средостения (уровень 3)</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2120" w:right="0" w:firstLine="0"/>
              <w:jc w:val="left"/>
              <w:rPr>
                <w:sz w:val="20"/>
                <w:szCs w:val="20"/>
              </w:rPr>
            </w:pPr>
            <w:r>
              <w:rPr>
                <w:color w:val="000000"/>
                <w:spacing w:val="0"/>
                <w:w w:val="100"/>
                <w:position w:val="0"/>
                <w:sz w:val="20"/>
                <w:szCs w:val="20"/>
              </w:rPr>
              <w:t>-</w:t>
            </w: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tabs>
                <w:tab w:pos="4580" w:val="left"/>
              </w:tabs>
              <w:bidi w:val="0"/>
              <w:spacing w:before="0" w:after="0" w:line="240" w:lineRule="auto"/>
              <w:ind w:left="0" w:right="0" w:firstLine="380"/>
              <w:jc w:val="left"/>
              <w:rPr>
                <w:sz w:val="20"/>
                <w:szCs w:val="20"/>
              </w:rPr>
            </w:pPr>
            <w:r>
              <w:rPr>
                <w:color w:val="000000"/>
                <w:spacing w:val="0"/>
                <w:w w:val="100"/>
                <w:position w:val="0"/>
                <w:sz w:val="20"/>
                <w:szCs w:val="20"/>
              </w:rPr>
              <w:t>A16.09.001.002, A16.09.004.001,</w:t>
              <w:tab/>
            </w: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A16.09.005.001, A16.09.007,</w:t>
            </w:r>
          </w:p>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A16.09.007.002, A16.09.008,</w:t>
            </w:r>
          </w:p>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A16.09.009, A16.09.009.002,</w:t>
            </w:r>
          </w:p>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A16.09.013, A16.09.013.006,</w:t>
            </w:r>
          </w:p>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A16.09.014, A16.09.014.005,</w:t>
            </w:r>
          </w:p>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A16.09.015, A16.09.015.005,</w:t>
            </w:r>
          </w:p>
          <w:p>
            <w:pPr>
              <w:pStyle w:val="Style21"/>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A16.09.015.006, A16.09.015.007,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2,56</w:t>
            </w:r>
          </w:p>
        </w:tc>
      </w:tr>
    </w:tbl>
    <w:p>
      <w:pPr>
        <w:sectPr>
          <w:footnotePr>
            <w:pos w:val="pageBottom"/>
            <w:numFmt w:val="decimal"/>
            <w:numStart w:val="2"/>
            <w:numRestart w:val="continuous"/>
            <w15:footnoteColumns w:val="1"/>
          </w:footnotePr>
          <w:type w:val="continuous"/>
          <w:pgSz w:w="16840" w:h="11900" w:orient="landscape"/>
          <w:pgMar w:top="1149" w:right="1043" w:bottom="1149" w:left="582" w:header="0" w:footer="3" w:gutter="0"/>
          <w:cols w:space="720"/>
          <w:noEndnote/>
          <w:rtlGutter w:val="0"/>
          <w:docGrid w:linePitch="360"/>
        </w:sectPr>
      </w:pPr>
    </w:p>
    <w:p>
      <w:pPr>
        <w:widowControl w:val="0"/>
        <w:spacing w:line="119" w:lineRule="exact"/>
        <w:rPr>
          <w:sz w:val="10"/>
          <w:szCs w:val="10"/>
        </w:rPr>
      </w:pPr>
    </w:p>
    <w:p>
      <w:pPr>
        <w:widowControl w:val="0"/>
        <w:spacing w:line="1" w:lineRule="exact"/>
        <w:sectPr>
          <w:headerReference w:type="default" r:id="rId501"/>
          <w:footerReference w:type="default" r:id="rId502"/>
          <w:headerReference w:type="even" r:id="rId503"/>
          <w:footerReference w:type="even" r:id="rId504"/>
          <w:footnotePr>
            <w:pos w:val="pageBottom"/>
            <w:numFmt w:val="decimal"/>
            <w:numStart w:val="2"/>
            <w:numRestart w:val="continuous"/>
            <w15:footnoteColumns w:val="1"/>
          </w:footnotePr>
          <w:pgSz w:w="8400" w:h="11900"/>
          <w:pgMar w:top="1102" w:right="9" w:bottom="6640" w:left="562" w:header="0" w:footer="3" w:gutter="0"/>
          <w:cols w:space="720"/>
          <w:noEndnote/>
          <w:rtlGutter w:val="0"/>
          <w:docGrid w:linePitch="360"/>
        </w:sectPr>
      </w:pPr>
    </w:p>
    <w:p>
      <w:pPr>
        <w:pStyle w:val="Style10"/>
        <w:keepNext w:val="0"/>
        <w:keepLines w:val="0"/>
        <w:framePr w:w="432" w:h="485" w:wrap="none" w:vAnchor="text" w:hAnchor="page" w:x="712" w:y="21"/>
        <w:widowControl w:val="0"/>
        <w:shd w:val="clear" w:color="auto" w:fill="auto"/>
        <w:bidi w:val="0"/>
        <w:spacing w:before="0" w:after="0" w:line="240" w:lineRule="auto"/>
        <w:ind w:left="0" w:right="0" w:firstLine="0"/>
        <w:jc w:val="left"/>
      </w:pPr>
      <w:r>
        <w:rPr>
          <w:color w:val="000000"/>
          <w:spacing w:val="0"/>
          <w:w w:val="100"/>
          <w:position w:val="0"/>
        </w:rPr>
        <w:t>Код</w:t>
      </w:r>
    </w:p>
    <w:p>
      <w:pPr>
        <w:pStyle w:val="Style10"/>
        <w:keepNext w:val="0"/>
        <w:keepLines w:val="0"/>
        <w:framePr w:w="432" w:h="485" w:wrap="none" w:vAnchor="text" w:hAnchor="page" w:x="712" w:y="21"/>
        <w:widowControl w:val="0"/>
        <w:shd w:val="clear" w:color="auto" w:fill="auto"/>
        <w:bidi w:val="0"/>
        <w:spacing w:before="0" w:after="0" w:line="240" w:lineRule="auto"/>
        <w:ind w:left="0" w:right="0" w:firstLine="0"/>
        <w:jc w:val="left"/>
      </w:pPr>
      <w:r>
        <w:rPr>
          <w:color w:val="000000"/>
          <w:spacing w:val="0"/>
          <w:w w:val="100"/>
          <w:position w:val="0"/>
        </w:rPr>
        <w:t>КСГ</w:t>
      </w:r>
    </w:p>
    <w:p>
      <w:pPr>
        <w:pStyle w:val="Style10"/>
        <w:keepNext w:val="0"/>
        <w:keepLines w:val="0"/>
        <w:framePr w:w="677" w:h="259" w:wrap="none" w:vAnchor="text" w:hAnchor="page" w:x="1504" w:y="236"/>
        <w:widowControl w:val="0"/>
        <w:shd w:val="clear" w:color="auto" w:fill="auto"/>
        <w:bidi w:val="0"/>
        <w:spacing w:before="0" w:after="0" w:line="240" w:lineRule="auto"/>
        <w:ind w:left="0" w:right="0" w:firstLine="0"/>
        <w:jc w:val="left"/>
      </w:pPr>
      <w:r>
        <w:rPr>
          <w:color w:val="000000"/>
          <w:spacing w:val="0"/>
          <w:w w:val="100"/>
          <w:position w:val="0"/>
        </w:rPr>
        <w:t>группы</w:t>
      </w:r>
    </w:p>
    <w:p>
      <w:pPr>
        <w:pStyle w:val="Style10"/>
        <w:keepNext w:val="0"/>
        <w:keepLines w:val="0"/>
        <w:framePr w:w="1291" w:h="250" w:wrap="none" w:vAnchor="text" w:hAnchor="page" w:x="2829" w:y="121"/>
        <w:widowControl w:val="0"/>
        <w:shd w:val="clear" w:color="auto" w:fill="auto"/>
        <w:bidi w:val="0"/>
        <w:spacing w:before="0" w:after="0" w:line="240" w:lineRule="auto"/>
        <w:ind w:left="0" w:right="0" w:firstLine="0"/>
        <w:jc w:val="left"/>
      </w:pPr>
      <w:r>
        <w:rPr>
          <w:color w:val="000000"/>
          <w:spacing w:val="0"/>
          <w:w w:val="100"/>
          <w:position w:val="0"/>
        </w:rPr>
        <w:t>Наименование</w:t>
      </w:r>
    </w:p>
    <w:p>
      <w:pPr>
        <w:pStyle w:val="Style10"/>
        <w:keepNext w:val="0"/>
        <w:keepLines w:val="0"/>
        <w:framePr w:w="1517" w:h="250" w:wrap="none" w:vAnchor="text" w:hAnchor="page" w:x="6150" w:y="116"/>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720" w:h="250" w:wrap="none" w:vAnchor="text" w:hAnchor="page" w:x="563" w:y="3001"/>
        <w:widowControl w:val="0"/>
        <w:shd w:val="clear" w:color="auto" w:fill="auto"/>
        <w:bidi w:val="0"/>
        <w:spacing w:before="0" w:after="0" w:line="240" w:lineRule="auto"/>
        <w:ind w:left="0" w:right="0" w:firstLine="0"/>
        <w:jc w:val="left"/>
      </w:pPr>
      <w:r>
        <w:rPr>
          <w:color w:val="000000"/>
          <w:spacing w:val="0"/>
          <w:w w:val="100"/>
          <w:position w:val="0"/>
        </w:rPr>
        <w:t>S128.005</w:t>
      </w:r>
    </w:p>
    <w:p>
      <w:pPr>
        <w:pStyle w:val="Style10"/>
        <w:keepNext w:val="0"/>
        <w:keepLines w:val="0"/>
        <w:framePr w:w="2558" w:h="259" w:wrap="none" w:vAnchor="text" w:hAnchor="page" w:x="1667" w:y="3001"/>
        <w:widowControl w:val="0"/>
        <w:shd w:val="clear" w:color="auto" w:fill="auto"/>
        <w:bidi w:val="0"/>
        <w:spacing w:before="0" w:after="0" w:line="240" w:lineRule="auto"/>
        <w:ind w:left="0" w:right="0" w:firstLine="0"/>
        <w:jc w:val="left"/>
      </w:pPr>
      <w:r>
        <w:rPr>
          <w:color w:val="000000"/>
          <w:spacing w:val="0"/>
          <w:w w:val="100"/>
          <w:position w:val="0"/>
        </w:rPr>
        <w:t>268 Операции на нижних</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8" w:line="1" w:lineRule="exact"/>
      </w:pPr>
    </w:p>
    <w:p>
      <w:pPr>
        <w:widowControl w:val="0"/>
        <w:spacing w:line="1" w:lineRule="exact"/>
        <w:sectPr>
          <w:footnotePr>
            <w:pos w:val="pageBottom"/>
            <w:numFmt w:val="decimal"/>
            <w:numStart w:val="2"/>
            <w:numRestart w:val="continuous"/>
            <w15:footnoteColumns w:val="1"/>
          </w:footnotePr>
          <w:type w:val="continuous"/>
          <w:pgSz w:w="8400" w:h="11900"/>
          <w:pgMar w:top="1102" w:right="9" w:bottom="6640" w:left="562" w:header="0" w:footer="6212"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1120" w:right="0" w:firstLine="0"/>
        <w:jc w:val="left"/>
        <w:sectPr>
          <w:footnotePr>
            <w:pos w:val="pageBottom"/>
            <w:numFmt w:val="decimal"/>
            <w:numStart w:val="2"/>
            <w:numRestart w:val="continuous"/>
            <w15:footnoteColumns w:val="1"/>
          </w:footnotePr>
          <w:type w:val="continuous"/>
          <w:pgSz w:w="8400" w:h="11900"/>
          <w:pgMar w:top="1276" w:right="3897" w:bottom="1276" w:left="1239" w:header="0" w:footer="3" w:gutter="0"/>
          <w:cols w:space="720"/>
          <w:noEndnote/>
          <w:rtlGutter w:val="0"/>
          <w:docGrid w:linePitch="360"/>
        </w:sectPr>
      </w:pPr>
      <w:r>
        <w:rPr>
          <w:color w:val="000000"/>
          <w:spacing w:val="0"/>
          <w:w w:val="100"/>
          <w:position w:val="0"/>
        </w:rPr>
        <w:t>дыхательных путях и легочной ткани, органах средостения (уровень 4)</w:t>
      </w:r>
    </w:p>
    <w:p>
      <w:pPr>
        <w:pStyle w:val="Style10"/>
        <w:keepNext w:val="0"/>
        <w:keepLines w:val="0"/>
        <w:framePr w:w="3264" w:h="499" w:wrap="none" w:hAnchor="page" w:x="749"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373"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649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3130" w:h="817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А16.09.016, А16.09.016.005,</w:t>
        <w:br/>
        <w:t>А16.09.016.006, А16.09.017,</w:t>
        <w:br/>
        <w:t>А16.09.018, А16.09.020, А16.09.025,</w:t>
      </w:r>
    </w:p>
    <w:p>
      <w:pPr>
        <w:pStyle w:val="Style10"/>
        <w:keepNext w:val="0"/>
        <w:keepLines w:val="0"/>
        <w:framePr w:w="3130" w:h="817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А16.09.026.005, А16.09.027,</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А16.09.036.001, А16.09.036.002,</w:t>
      </w:r>
    </w:p>
    <w:p>
      <w:pPr>
        <w:pStyle w:val="Style10"/>
        <w:keepNext w:val="0"/>
        <w:keepLines w:val="0"/>
        <w:framePr w:w="3130" w:h="817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А16.09.037, А16.09.037.001,</w:t>
      </w:r>
    </w:p>
    <w:p>
      <w:pPr>
        <w:pStyle w:val="Style10"/>
        <w:keepNext w:val="0"/>
        <w:keepLines w:val="0"/>
        <w:framePr w:w="3130" w:h="817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А16.09.038, А16.09.039, А16.09.040,</w:t>
      </w:r>
    </w:p>
    <w:p>
      <w:pPr>
        <w:pStyle w:val="Style10"/>
        <w:keepNext w:val="0"/>
        <w:keepLines w:val="0"/>
        <w:framePr w:w="3130" w:h="817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 xml:space="preserve">А16.09.041, А16.09.044, </w:t>
      </w:r>
      <w:r>
        <w:rPr>
          <w:color w:val="000000"/>
          <w:spacing w:val="0"/>
          <w:w w:val="100"/>
          <w:position w:val="0"/>
        </w:rPr>
        <w:t>A16.ll.001,</w:t>
      </w:r>
    </w:p>
    <w:p>
      <w:pPr>
        <w:pStyle w:val="Style10"/>
        <w:keepNext w:val="0"/>
        <w:keepLines w:val="0"/>
        <w:framePr w:w="3130" w:h="8170" w:wrap="none" w:hAnchor="page" w:x="821" w:y="1005"/>
        <w:widowControl w:val="0"/>
        <w:shd w:val="clear" w:color="auto" w:fill="auto"/>
        <w:bidi w:val="0"/>
        <w:spacing w:before="0" w:after="100" w:line="240" w:lineRule="auto"/>
        <w:ind w:left="0" w:right="0" w:firstLine="0"/>
        <w:jc w:val="center"/>
      </w:pPr>
      <w:r>
        <w:rPr>
          <w:color w:val="000000"/>
          <w:spacing w:val="0"/>
          <w:w w:val="100"/>
          <w:position w:val="0"/>
        </w:rPr>
        <w:t>A16.ll.003, A16.ll.004.001</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А16.09.007.003, А16.09.007.004,</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А16.09.009.004, А16.09.009.005,</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А16.09.009.006, А16.09.009.007,</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А16.09.009.008, А16.09.009.009,</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А16.09.009.010, А16.09.009.011,</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А16.09.013.001, А16.09.013.002,</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А16.09.013.003, А16.09.014.002,</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А16.09.014.003, А16.09.014.004,</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А16.09.014.006, А16.09.014.007,</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А16.09.015.003, А16.09.015.004,</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А16.09.015.008, А16.09.016.002,</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А16.09.016.004, А16.09.016.007,</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А16.09.016.008, А16.09.018.001,</w:t>
      </w:r>
    </w:p>
    <w:p>
      <w:pPr>
        <w:pStyle w:val="Style10"/>
        <w:keepNext w:val="0"/>
        <w:keepLines w:val="0"/>
        <w:framePr w:w="3130" w:h="817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А16.09.019, А16.09.019.001,</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А16.09.019.002, А16.09.019.003,</w:t>
      </w:r>
    </w:p>
    <w:p>
      <w:pPr>
        <w:pStyle w:val="Style10"/>
        <w:keepNext w:val="0"/>
        <w:keepLines w:val="0"/>
        <w:framePr w:w="3130" w:h="817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А16.09.019.004, А16.09.024,</w:t>
      </w:r>
    </w:p>
    <w:p>
      <w:pPr>
        <w:pStyle w:val="Style10"/>
        <w:keepNext w:val="0"/>
        <w:keepLines w:val="0"/>
        <w:framePr w:w="3130" w:h="817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А16.09.025.002, А16.09.026,</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А16.09.026.001, А16.09.026.002,</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А16.09.026.003, А16.09.026.004,</w:t>
      </w:r>
    </w:p>
    <w:p>
      <w:pPr>
        <w:pStyle w:val="Style10"/>
        <w:keepNext w:val="0"/>
        <w:keepLines w:val="0"/>
        <w:framePr w:w="3130" w:h="8170" w:wrap="none" w:hAnchor="page" w:x="821" w:y="1005"/>
        <w:widowControl w:val="0"/>
        <w:shd w:val="clear" w:color="auto" w:fill="auto"/>
        <w:bidi w:val="0"/>
        <w:spacing w:before="0" w:after="0" w:line="240" w:lineRule="auto"/>
        <w:ind w:left="0" w:right="0" w:firstLine="0"/>
        <w:jc w:val="left"/>
      </w:pPr>
      <w:r>
        <w:rPr>
          <w:color w:val="000000"/>
          <w:spacing w:val="0"/>
          <w:w w:val="100"/>
          <w:position w:val="0"/>
        </w:rPr>
        <w:t>А16.09.028, А16.09.029, А16.09.030,</w:t>
      </w:r>
    </w:p>
    <w:p>
      <w:pPr>
        <w:pStyle w:val="Style10"/>
        <w:keepNext w:val="0"/>
        <w:keepLines w:val="0"/>
        <w:framePr w:w="3130" w:h="817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А16.09.032, А16.09.032.003,</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А16.09.032.004, А16.09.032.005,</w:t>
      </w:r>
    </w:p>
    <w:p>
      <w:pPr>
        <w:pStyle w:val="Style10"/>
        <w:keepNext w:val="0"/>
        <w:keepLines w:val="0"/>
        <w:framePr w:w="3130" w:h="8170" w:wrap="none" w:hAnchor="page" w:x="821" w:y="1005"/>
        <w:widowControl w:val="0"/>
        <w:shd w:val="clear" w:color="auto" w:fill="auto"/>
        <w:bidi w:val="0"/>
        <w:spacing w:before="0" w:after="0" w:line="240" w:lineRule="auto"/>
        <w:ind w:left="0" w:right="0" w:firstLine="180"/>
        <w:jc w:val="both"/>
      </w:pPr>
      <w:r>
        <w:rPr>
          <w:color w:val="000000"/>
          <w:spacing w:val="0"/>
          <w:w w:val="100"/>
          <w:position w:val="0"/>
        </w:rPr>
        <w:t>А16.09.032.006, А16.09.032.007,</w:t>
      </w:r>
    </w:p>
    <w:p>
      <w:pPr>
        <w:pStyle w:val="Style10"/>
        <w:keepNext w:val="0"/>
        <w:keepLines w:val="0"/>
        <w:framePr w:w="3130" w:h="8170" w:wrap="none" w:hAnchor="page" w:x="821" w:y="1005"/>
        <w:widowControl w:val="0"/>
        <w:shd w:val="clear" w:color="auto" w:fill="auto"/>
        <w:bidi w:val="0"/>
        <w:spacing w:before="0" w:after="0" w:line="240" w:lineRule="auto"/>
        <w:ind w:left="0" w:right="0" w:firstLine="0"/>
        <w:jc w:val="center"/>
      </w:pPr>
      <w:r>
        <w:rPr>
          <w:color w:val="000000"/>
          <w:spacing w:val="0"/>
          <w:w w:val="100"/>
          <w:position w:val="0"/>
        </w:rPr>
        <w:t>А16.09.040.001, А16.11.002,</w:t>
      </w:r>
    </w:p>
    <w:p>
      <w:pPr>
        <w:pStyle w:val="Style10"/>
        <w:keepNext w:val="0"/>
        <w:keepLines w:val="0"/>
        <w:framePr w:w="3130" w:h="8170" w:wrap="none" w:hAnchor="page" w:x="821" w:y="1005"/>
        <w:widowControl w:val="0"/>
        <w:shd w:val="clear" w:color="auto" w:fill="auto"/>
        <w:bidi w:val="0"/>
        <w:spacing w:before="0" w:after="0" w:line="240" w:lineRule="auto"/>
        <w:ind w:left="180" w:right="0" w:firstLine="0"/>
        <w:jc w:val="both"/>
      </w:pPr>
      <w:r>
        <w:rPr>
          <w:color w:val="000000"/>
          <w:spacing w:val="0"/>
          <w:w w:val="100"/>
          <w:position w:val="0"/>
        </w:rPr>
        <w:t xml:space="preserve">A16.ll.002.001, A16.ll.002.002, A16.ll.002.003, </w:t>
      </w:r>
      <w:r>
        <w:rPr>
          <w:color w:val="000000"/>
          <w:spacing w:val="0"/>
          <w:w w:val="100"/>
          <w:position w:val="0"/>
        </w:rPr>
        <w:t>А16.11.002.004</w:t>
      </w:r>
    </w:p>
    <w:p>
      <w:pPr>
        <w:pStyle w:val="Style10"/>
        <w:keepNext w:val="0"/>
        <w:keepLines w:val="0"/>
        <w:framePr w:w="403" w:h="250" w:wrap="none" w:hAnchor="page" w:x="6980" w:y="3175"/>
        <w:widowControl w:val="0"/>
        <w:shd w:val="clear" w:color="auto" w:fill="auto"/>
        <w:bidi w:val="0"/>
        <w:spacing w:before="0" w:after="0" w:line="240" w:lineRule="auto"/>
        <w:ind w:left="0" w:right="0" w:firstLine="0"/>
        <w:jc w:val="left"/>
      </w:pPr>
      <w:r>
        <w:rPr>
          <w:color w:val="000000"/>
          <w:spacing w:val="0"/>
          <w:w w:val="100"/>
          <w:position w:val="0"/>
        </w:rPr>
        <w:t>4,12</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4" w:line="1" w:lineRule="exact"/>
      </w:pPr>
    </w:p>
    <w:p>
      <w:pPr>
        <w:widowControl w:val="0"/>
        <w:spacing w:line="1" w:lineRule="exact"/>
        <w:sectPr>
          <w:headerReference w:type="default" r:id="rId505"/>
          <w:footerReference w:type="default" r:id="rId506"/>
          <w:headerReference w:type="even" r:id="rId507"/>
          <w:footerReference w:type="even" r:id="rId508"/>
          <w:footnotePr>
            <w:pos w:val="pageBottom"/>
            <w:numFmt w:val="decimal"/>
            <w:numStart w:val="2"/>
            <w:numRestart w:val="continuous"/>
            <w15:footnoteColumns w:val="1"/>
          </w:footnotePr>
          <w:pgSz w:w="8400" w:h="11900"/>
          <w:pgMar w:top="1100" w:right="528" w:bottom="1100" w:left="9" w:header="0" w:footer="672"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291" w:h="250" w:wrap="none" w:hAnchor="page" w:x="2848" w:y="309"/>
        <w:widowControl w:val="0"/>
        <w:shd w:val="clear" w:color="auto" w:fill="auto"/>
        <w:bidi w:val="0"/>
        <w:spacing w:before="0" w:after="0" w:line="24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309"/>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493" w:h="250" w:wrap="none" w:hAnchor="page" w:x="12928" w:y="55"/>
        <w:widowControl w:val="0"/>
        <w:shd w:val="clear" w:color="auto" w:fill="auto"/>
        <w:bidi w:val="0"/>
        <w:spacing w:before="0" w:after="0" w:line="240" w:lineRule="auto"/>
        <w:ind w:left="0" w:right="0" w:firstLine="0"/>
        <w:jc w:val="left"/>
      </w:pPr>
      <w:r>
        <w:rPr>
          <w:color w:val="000000"/>
          <w:spacing w:val="0"/>
          <w:w w:val="100"/>
          <w:position w:val="0"/>
        </w:rPr>
        <w:t>Дополнительные</w:t>
      </w:r>
    </w:p>
    <w:p>
      <w:pPr>
        <w:pStyle w:val="Style10"/>
        <w:keepNext w:val="0"/>
        <w:keepLines w:val="0"/>
        <w:framePr w:w="1762" w:h="259" w:wrap="none" w:hAnchor="page" w:x="12794" w:y="309"/>
        <w:widowControl w:val="0"/>
        <w:shd w:val="clear" w:color="auto" w:fill="auto"/>
        <w:bidi w:val="0"/>
        <w:spacing w:before="0" w:after="0" w:line="240" w:lineRule="auto"/>
        <w:ind w:left="0" w:right="0" w:firstLine="0"/>
        <w:jc w:val="left"/>
      </w:pPr>
      <w:r>
        <w:rPr>
          <w:color w:val="000000"/>
          <w:spacing w:val="0"/>
          <w:w w:val="100"/>
          <w:position w:val="0"/>
        </w:rPr>
        <w:t>критерии отнесения</w:t>
      </w:r>
    </w:p>
    <w:p>
      <w:pPr>
        <w:pStyle w:val="Style10"/>
        <w:keepNext w:val="0"/>
        <w:keepLines w:val="0"/>
        <w:framePr w:w="1392" w:h="274" w:wrap="none" w:hAnchor="page" w:x="12943" w:y="573"/>
        <w:widowControl w:val="0"/>
        <w:shd w:val="clear" w:color="auto" w:fill="auto"/>
        <w:bidi w:val="0"/>
        <w:spacing w:before="0" w:after="0" w:line="240" w:lineRule="auto"/>
        <w:ind w:left="0" w:right="0" w:firstLine="0"/>
        <w:jc w:val="left"/>
      </w:pPr>
      <w:r>
        <w:rPr>
          <w:color w:val="000000"/>
          <w:spacing w:val="0"/>
          <w:w w:val="100"/>
          <w:position w:val="0"/>
        </w:rP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370" w:h="250" w:wrap="none" w:hAnchor="page" w:x="760" w:y="1005"/>
        <w:widowControl w:val="0"/>
        <w:shd w:val="clear" w:color="auto" w:fill="auto"/>
        <w:bidi w:val="0"/>
        <w:spacing w:before="0" w:after="0" w:line="240" w:lineRule="auto"/>
        <w:ind w:left="0" w:right="0" w:firstLine="0"/>
        <w:jc w:val="both"/>
      </w:pPr>
      <w:r>
        <w:rPr>
          <w:color w:val="000000"/>
          <w:spacing w:val="0"/>
          <w:w w:val="100"/>
          <w:position w:val="0"/>
        </w:rPr>
        <w:t>st29</w:t>
      </w:r>
    </w:p>
    <w:p>
      <w:pPr>
        <w:pStyle w:val="Style10"/>
        <w:keepNext w:val="0"/>
        <w:keepLines w:val="0"/>
        <w:framePr w:w="245" w:h="250" w:wrap="none" w:hAnchor="page" w:x="1739" w:y="1005"/>
        <w:widowControl w:val="0"/>
        <w:shd w:val="clear" w:color="auto" w:fill="auto"/>
        <w:bidi w:val="0"/>
        <w:spacing w:before="0" w:after="0" w:line="240" w:lineRule="auto"/>
        <w:ind w:left="0" w:right="0" w:firstLine="0"/>
        <w:jc w:val="both"/>
      </w:pPr>
      <w:r>
        <w:rPr>
          <w:color w:val="000000"/>
          <w:spacing w:val="0"/>
          <w:w w:val="100"/>
          <w:position w:val="0"/>
        </w:rPr>
        <w:t>29</w:t>
      </w:r>
    </w:p>
    <w:p>
      <w:pPr>
        <w:pStyle w:val="Style10"/>
        <w:keepNext w:val="0"/>
        <w:keepLines w:val="0"/>
        <w:framePr w:w="2429" w:h="259" w:wrap="none" w:hAnchor="page" w:x="7341" w:y="1005"/>
        <w:widowControl w:val="0"/>
        <w:shd w:val="clear" w:color="auto" w:fill="auto"/>
        <w:bidi w:val="0"/>
        <w:spacing w:before="0" w:after="0" w:line="240" w:lineRule="auto"/>
        <w:ind w:left="0" w:right="0" w:firstLine="0"/>
        <w:jc w:val="left"/>
      </w:pPr>
      <w:r>
        <w:rPr>
          <w:color w:val="000000"/>
          <w:spacing w:val="0"/>
          <w:w w:val="100"/>
          <w:position w:val="0"/>
        </w:rPr>
        <w:t>Травматология и ортопедия</w:t>
      </w:r>
    </w:p>
    <w:p>
      <w:pPr>
        <w:pStyle w:val="Style10"/>
        <w:keepNext w:val="0"/>
        <w:keepLines w:val="0"/>
        <w:framePr w:w="725" w:h="250" w:wrap="none" w:hAnchor="page" w:x="583" w:y="1336"/>
        <w:widowControl w:val="0"/>
        <w:shd w:val="clear" w:color="auto" w:fill="auto"/>
        <w:bidi w:val="0"/>
        <w:spacing w:before="0" w:after="0" w:line="240" w:lineRule="auto"/>
        <w:ind w:left="0" w:right="0" w:firstLine="0"/>
        <w:jc w:val="both"/>
      </w:pPr>
      <w:r>
        <w:rPr>
          <w:color w:val="000000"/>
          <w:spacing w:val="0"/>
          <w:w w:val="100"/>
          <w:position w:val="0"/>
        </w:rPr>
        <w:t>st29.001</w:t>
      </w:r>
    </w:p>
    <w:p>
      <w:pPr>
        <w:pStyle w:val="Style10"/>
        <w:keepNext w:val="0"/>
        <w:keepLines w:val="0"/>
        <w:framePr w:w="346" w:h="250" w:wrap="none" w:hAnchor="page" w:x="1687" w:y="1336"/>
        <w:widowControl w:val="0"/>
        <w:shd w:val="clear" w:color="auto" w:fill="auto"/>
        <w:bidi w:val="0"/>
        <w:spacing w:before="0" w:after="0" w:line="240" w:lineRule="auto"/>
        <w:ind w:left="0" w:right="0" w:firstLine="0"/>
        <w:jc w:val="both"/>
      </w:pPr>
      <w:r>
        <w:rPr>
          <w:color w:val="000000"/>
          <w:spacing w:val="0"/>
          <w:w w:val="100"/>
          <w:position w:val="0"/>
        </w:rPr>
        <w:t>269</w:t>
      </w:r>
    </w:p>
    <w:p>
      <w:pPr>
        <w:pStyle w:val="Style10"/>
        <w:keepNext w:val="0"/>
        <w:keepLines w:val="0"/>
        <w:framePr w:w="2093" w:h="720" w:wrap="none" w:hAnchor="page" w:x="2373" w:y="1336"/>
        <w:widowControl w:val="0"/>
        <w:shd w:val="clear" w:color="auto" w:fill="auto"/>
        <w:bidi w:val="0"/>
        <w:spacing w:before="0" w:after="0" w:line="240" w:lineRule="auto"/>
        <w:ind w:left="0" w:right="0" w:firstLine="0"/>
        <w:jc w:val="left"/>
      </w:pPr>
      <w:r>
        <w:rPr>
          <w:color w:val="000000"/>
          <w:spacing w:val="0"/>
          <w:w w:val="100"/>
          <w:position w:val="0"/>
        </w:rPr>
        <w:t>Приобретенные и врожденные костно</w:t>
        <w:softHyphen/>
        <w:t>мышечные деформации</w:t>
      </w:r>
    </w:p>
    <w:p>
      <w:pPr>
        <w:pStyle w:val="Style10"/>
        <w:keepNext w:val="0"/>
        <w:keepLines w:val="0"/>
        <w:framePr w:w="3763" w:h="710" w:wrap="none" w:hAnchor="page" w:x="5037" w:y="1336"/>
        <w:widowControl w:val="0"/>
        <w:shd w:val="clear" w:color="auto" w:fill="auto"/>
        <w:bidi w:val="0"/>
        <w:spacing w:before="0" w:after="0" w:line="240" w:lineRule="auto"/>
        <w:ind w:left="0" w:right="0" w:firstLine="0"/>
        <w:jc w:val="center"/>
      </w:pPr>
      <w:r>
        <w:rPr>
          <w:color w:val="000000"/>
          <w:spacing w:val="0"/>
          <w:w w:val="100"/>
          <w:position w:val="0"/>
        </w:rPr>
        <w:t>M20, M20.0, M20.1, M20.2, M20.3, M20.4,</w:t>
        <w:br/>
        <w:t>M20.5, M20.6, M21, M21.0, M21.1, M21.2,</w:t>
        <w:br/>
        <w:t>M21.3, M21.4, M21.5, M21.6, M21.7, M21.8,</w:t>
      </w:r>
    </w:p>
    <w:p>
      <w:pPr>
        <w:pStyle w:val="Style10"/>
        <w:keepNext w:val="0"/>
        <w:keepLines w:val="0"/>
        <w:framePr w:w="398" w:h="581" w:wrap="none" w:hAnchor="page" w:x="15400" w:y="1005"/>
        <w:widowControl w:val="0"/>
        <w:shd w:val="clear" w:color="auto" w:fill="auto"/>
        <w:bidi w:val="0"/>
        <w:spacing w:before="0" w:after="100" w:line="240" w:lineRule="auto"/>
        <w:ind w:left="0" w:right="0" w:firstLine="0"/>
        <w:jc w:val="left"/>
      </w:pPr>
      <w:r>
        <w:rPr>
          <w:color w:val="000000"/>
          <w:spacing w:val="0"/>
          <w:w w:val="100"/>
          <w:position w:val="0"/>
        </w:rPr>
        <w:t>1,37</w:t>
      </w:r>
    </w:p>
    <w:p>
      <w:pPr>
        <w:pStyle w:val="Style10"/>
        <w:keepNext w:val="0"/>
        <w:keepLines w:val="0"/>
        <w:framePr w:w="398" w:h="581" w:wrap="none" w:hAnchor="page" w:x="15400" w:y="1005"/>
        <w:widowControl w:val="0"/>
        <w:shd w:val="clear" w:color="auto" w:fill="auto"/>
        <w:bidi w:val="0"/>
        <w:spacing w:before="0" w:after="0" w:line="240" w:lineRule="auto"/>
        <w:ind w:left="0" w:right="0" w:firstLine="0"/>
        <w:jc w:val="left"/>
      </w:pPr>
      <w:r>
        <w:rPr>
          <w:color w:val="000000"/>
          <w:spacing w:val="0"/>
          <w:w w:val="100"/>
          <w:position w:val="0"/>
        </w:rPr>
        <w:t>0,99</w:t>
      </w:r>
    </w:p>
    <w:p>
      <w:pPr>
        <w:pStyle w:val="Style10"/>
        <w:keepNext w:val="0"/>
        <w:keepLines w:val="0"/>
        <w:framePr w:w="725" w:h="250" w:wrap="none" w:hAnchor="page" w:x="583" w:y="7643"/>
        <w:widowControl w:val="0"/>
        <w:shd w:val="clear" w:color="auto" w:fill="auto"/>
        <w:bidi w:val="0"/>
        <w:spacing w:before="0" w:after="0" w:line="240" w:lineRule="auto"/>
        <w:ind w:left="0" w:right="0" w:firstLine="0"/>
        <w:jc w:val="both"/>
      </w:pPr>
      <w:r>
        <w:rPr>
          <w:color w:val="000000"/>
          <w:spacing w:val="0"/>
          <w:w w:val="100"/>
          <w:position w:val="0"/>
        </w:rPr>
        <w:t>st29.002</w:t>
      </w:r>
    </w:p>
    <w:p>
      <w:pPr>
        <w:pStyle w:val="Style10"/>
        <w:keepNext w:val="0"/>
        <w:keepLines w:val="0"/>
        <w:framePr w:w="346" w:h="250" w:wrap="none" w:hAnchor="page" w:x="1687" w:y="7643"/>
        <w:widowControl w:val="0"/>
        <w:shd w:val="clear" w:color="auto" w:fill="auto"/>
        <w:bidi w:val="0"/>
        <w:spacing w:before="0" w:after="0" w:line="240" w:lineRule="auto"/>
        <w:ind w:left="0" w:right="0" w:firstLine="0"/>
        <w:jc w:val="both"/>
      </w:pPr>
      <w:r>
        <w:rPr>
          <w:color w:val="000000"/>
          <w:spacing w:val="0"/>
          <w:w w:val="100"/>
          <w:position w:val="0"/>
        </w:rPr>
        <w:t>270</w:t>
      </w:r>
    </w:p>
    <w:p>
      <w:pPr>
        <w:pStyle w:val="Style10"/>
        <w:keepNext w:val="0"/>
        <w:keepLines w:val="0"/>
        <w:framePr w:w="2227" w:h="475" w:wrap="none" w:hAnchor="page" w:x="2373" w:y="7643"/>
        <w:widowControl w:val="0"/>
        <w:shd w:val="clear" w:color="auto" w:fill="auto"/>
        <w:bidi w:val="0"/>
        <w:spacing w:before="0" w:after="0" w:line="240" w:lineRule="auto"/>
        <w:ind w:left="0" w:right="0" w:firstLine="0"/>
        <w:jc w:val="left"/>
      </w:pPr>
      <w:r>
        <w:rPr>
          <w:color w:val="000000"/>
          <w:spacing w:val="0"/>
          <w:w w:val="100"/>
          <w:position w:val="0"/>
        </w:rPr>
        <w:t>Переломы шейки бедра и костей таза</w:t>
      </w:r>
    </w:p>
    <w:p>
      <w:pPr>
        <w:pStyle w:val="Style10"/>
        <w:keepNext w:val="0"/>
        <w:keepLines w:val="0"/>
        <w:framePr w:w="725" w:h="250" w:wrap="none" w:hAnchor="page" w:x="583" w:y="8666"/>
        <w:widowControl w:val="0"/>
        <w:shd w:val="clear" w:color="auto" w:fill="auto"/>
        <w:bidi w:val="0"/>
        <w:spacing w:before="0" w:after="0" w:line="240" w:lineRule="auto"/>
        <w:ind w:left="0" w:right="0" w:firstLine="0"/>
        <w:jc w:val="both"/>
      </w:pPr>
      <w:r>
        <w:rPr>
          <w:color w:val="000000"/>
          <w:spacing w:val="0"/>
          <w:w w:val="100"/>
          <w:position w:val="0"/>
        </w:rPr>
        <w:t>st29.003</w:t>
      </w:r>
    </w:p>
    <w:p>
      <w:pPr>
        <w:pStyle w:val="Style10"/>
        <w:keepNext w:val="0"/>
        <w:keepLines w:val="0"/>
        <w:framePr w:w="346" w:h="250" w:wrap="none" w:hAnchor="page" w:x="1687" w:y="8666"/>
        <w:widowControl w:val="0"/>
        <w:shd w:val="clear" w:color="auto" w:fill="auto"/>
        <w:bidi w:val="0"/>
        <w:spacing w:before="0" w:after="0" w:line="240" w:lineRule="auto"/>
        <w:ind w:left="0" w:right="0" w:firstLine="0"/>
        <w:jc w:val="both"/>
      </w:pPr>
      <w:r>
        <w:rPr>
          <w:color w:val="000000"/>
          <w:spacing w:val="0"/>
          <w:w w:val="100"/>
          <w:position w:val="0"/>
        </w:rPr>
        <w:t>271</w:t>
      </w:r>
    </w:p>
    <w:p>
      <w:pPr>
        <w:pStyle w:val="Style10"/>
        <w:keepNext w:val="0"/>
        <w:keepLines w:val="0"/>
        <w:framePr w:w="2074" w:h="950" w:wrap="none" w:hAnchor="page" w:x="2373" w:y="8666"/>
        <w:widowControl w:val="0"/>
        <w:shd w:val="clear" w:color="auto" w:fill="auto"/>
        <w:bidi w:val="0"/>
        <w:spacing w:before="0" w:after="0" w:line="240" w:lineRule="auto"/>
        <w:ind w:left="0" w:right="0" w:firstLine="0"/>
        <w:jc w:val="left"/>
      </w:pPr>
      <w:r>
        <w:rPr>
          <w:color w:val="000000"/>
          <w:spacing w:val="0"/>
          <w:w w:val="100"/>
          <w:position w:val="0"/>
        </w:rPr>
        <w:t>Переломы бедренной кости, другие травмы области бедра и тазобедренного сустава</w:t>
      </w:r>
    </w:p>
    <w:p>
      <w:pPr>
        <w:pStyle w:val="Style10"/>
        <w:keepNext w:val="0"/>
        <w:keepLines w:val="0"/>
        <w:framePr w:w="4075" w:h="5539" w:wrap="none" w:hAnchor="page" w:x="4883" w:y="2051"/>
        <w:widowControl w:val="0"/>
        <w:shd w:val="clear" w:color="auto" w:fill="auto"/>
        <w:bidi w:val="0"/>
        <w:spacing w:before="0" w:after="0" w:line="240" w:lineRule="auto"/>
        <w:ind w:left="0" w:right="0" w:firstLine="0"/>
        <w:jc w:val="center"/>
      </w:pPr>
      <w:r>
        <w:rPr>
          <w:color w:val="000000"/>
          <w:spacing w:val="0"/>
          <w:w w:val="100"/>
          <w:position w:val="0"/>
        </w:rPr>
        <w:t>M21.9, M95, M95.0, M95.1, M95.2, M95.3,</w:t>
        <w:br/>
        <w:t>M95.4, M95.5, M95.8, M95.9, Q65, Q65.0,</w:t>
        <w:br/>
        <w:t>Q65.1, Q65.2, Q65.3, Q65.4, Q65.5, Q65.6,</w:t>
      </w:r>
    </w:p>
    <w:p>
      <w:pPr>
        <w:pStyle w:val="Style10"/>
        <w:keepNext w:val="0"/>
        <w:keepLines w:val="0"/>
        <w:framePr w:w="4075" w:h="5539" w:wrap="none" w:hAnchor="page" w:x="4883" w:y="2051"/>
        <w:widowControl w:val="0"/>
        <w:shd w:val="clear" w:color="auto" w:fill="auto"/>
        <w:bidi w:val="0"/>
        <w:spacing w:before="0" w:after="0" w:line="240" w:lineRule="auto"/>
        <w:ind w:left="0" w:right="0" w:firstLine="0"/>
        <w:jc w:val="both"/>
      </w:pPr>
      <w:r>
        <w:rPr>
          <w:color w:val="000000"/>
          <w:spacing w:val="0"/>
          <w:w w:val="100"/>
          <w:position w:val="0"/>
        </w:rPr>
        <w:t>Q65.8, Q65.9, Q66, Q66.0, Q66.1, Q66.2, Q66.3, Q66.4, Q66.5, Q66.6, Q66.7, Q66.8, Q66.9, Q67, Q67.0, Q67.1, Q67.2, Q67.3, Q67.4, Q67.5,</w:t>
      </w:r>
    </w:p>
    <w:p>
      <w:pPr>
        <w:pStyle w:val="Style10"/>
        <w:keepNext w:val="0"/>
        <w:keepLines w:val="0"/>
        <w:framePr w:w="4075" w:h="5539" w:wrap="none" w:hAnchor="page" w:x="4883" w:y="2051"/>
        <w:widowControl w:val="0"/>
        <w:shd w:val="clear" w:color="auto" w:fill="auto"/>
        <w:bidi w:val="0"/>
        <w:spacing w:before="0" w:after="0" w:line="240" w:lineRule="auto"/>
        <w:ind w:left="0" w:right="0" w:firstLine="0"/>
        <w:jc w:val="both"/>
      </w:pPr>
      <w:r>
        <w:rPr>
          <w:color w:val="000000"/>
          <w:spacing w:val="0"/>
          <w:w w:val="100"/>
          <w:position w:val="0"/>
        </w:rPr>
        <w:t>Q67.6, Q67.7, Q67.8, Q68, Q68.0, Q68.1, Q68.2, Q68.3, Q68.4, Q68.5, Q68.8, Q69, Q69.0, Q69.1, Q69.2, Q69.9, Q70, Q70.0, Q70.1, Q70.2, Q70.3, Q70.4, Q70.9, Q71, Q71.0, Q71.1, Q71.2, Q71.3, Q71.4, Q71.5, Q71.6, Q71.8, Q71.9, Q72, Q72.0, Q72.1, Q72.2, Q72.3, Q72.4, Q72.5, Q72.6,</w:t>
      </w:r>
    </w:p>
    <w:p>
      <w:pPr>
        <w:pStyle w:val="Style10"/>
        <w:keepNext w:val="0"/>
        <w:keepLines w:val="0"/>
        <w:framePr w:w="4075" w:h="5539" w:wrap="none" w:hAnchor="page" w:x="4883" w:y="2051"/>
        <w:widowControl w:val="0"/>
        <w:shd w:val="clear" w:color="auto" w:fill="auto"/>
        <w:bidi w:val="0"/>
        <w:spacing w:before="0" w:after="0" w:line="240" w:lineRule="auto"/>
        <w:ind w:left="0" w:right="0" w:firstLine="0"/>
        <w:jc w:val="both"/>
      </w:pPr>
      <w:r>
        <w:rPr>
          <w:color w:val="000000"/>
          <w:spacing w:val="0"/>
          <w:w w:val="100"/>
          <w:position w:val="0"/>
        </w:rPr>
        <w:t>Q72.7, Q72.8, Q72.9, Q73, Q73.0, Q73.1, Q73.8, Q74, Q74.0, Q74.1, Q74.2, Q74.3, Q74.8, Q74.9, Q75, Q75.0, Q75.1, Q75.2, Q75.3, Q75.4, Q75.5, Q75.8, Q75.9, Q76, Q76.0, Q76.1, Q76.2, Q76.3, Q76.4, Q76.5, Q76.6, Q76.7, Q76.8, Q76.9, Q77, Q77.0, Q77.1, Q77.2, Q77.3, Q77.5, Q77.6,</w:t>
      </w:r>
    </w:p>
    <w:p>
      <w:pPr>
        <w:pStyle w:val="Style10"/>
        <w:keepNext w:val="0"/>
        <w:keepLines w:val="0"/>
        <w:framePr w:w="4075" w:h="5539" w:wrap="none" w:hAnchor="page" w:x="4883" w:y="2051"/>
        <w:widowControl w:val="0"/>
        <w:shd w:val="clear" w:color="auto" w:fill="auto"/>
        <w:bidi w:val="0"/>
        <w:spacing w:before="0" w:after="0" w:line="240" w:lineRule="auto"/>
        <w:ind w:left="0" w:right="0" w:firstLine="0"/>
        <w:jc w:val="center"/>
      </w:pPr>
      <w:r>
        <w:rPr>
          <w:color w:val="000000"/>
          <w:spacing w:val="0"/>
          <w:w w:val="100"/>
          <w:position w:val="0"/>
        </w:rPr>
        <w:t>Q77.7, Q77.8, Q77.9, Q78, Q78.1, Q78.2, Q78.3,</w:t>
        <w:br/>
        <w:t>Q78.4, Q78.5, Q78.6, Q78.8, Q78.9, Q79, Q79.0,</w:t>
        <w:br/>
        <w:t>Q79.1, Q79.2, Q79.3, Q79.4, Q79.5, Q79.8,</w:t>
        <w:br/>
        <w:t>Q79.9, Q87.0, Q87.5, Q89.9, R26.2, R29.4, R89,</w:t>
        <w:br/>
        <w:t>R89.0, R89.1, R89.2, R89.3, R89.4, R89.5, R89.6,</w:t>
        <w:br/>
        <w:t>R89.7, R89.8, R89.9, R93.6, R93.7</w:t>
      </w:r>
    </w:p>
    <w:p>
      <w:pPr>
        <w:pStyle w:val="Style10"/>
        <w:keepNext w:val="0"/>
        <w:keepLines w:val="0"/>
        <w:framePr w:w="3749" w:h="480" w:wrap="none" w:hAnchor="page" w:x="5051" w:y="7643"/>
        <w:widowControl w:val="0"/>
        <w:shd w:val="clear" w:color="auto" w:fill="auto"/>
        <w:bidi w:val="0"/>
        <w:spacing w:before="0" w:after="0" w:line="240" w:lineRule="auto"/>
        <w:ind w:left="0" w:right="0" w:firstLine="0"/>
        <w:jc w:val="left"/>
      </w:pPr>
      <w:r>
        <w:rPr>
          <w:color w:val="000000"/>
          <w:spacing w:val="0"/>
          <w:w w:val="100"/>
          <w:position w:val="0"/>
        </w:rPr>
        <w:t>S32.3, S32.30, S32.31, S32.4, S32.40, S32.41,</w:t>
      </w:r>
    </w:p>
    <w:p>
      <w:pPr>
        <w:pStyle w:val="Style10"/>
        <w:keepNext w:val="0"/>
        <w:keepLines w:val="0"/>
        <w:framePr w:w="3749" w:h="480" w:wrap="none" w:hAnchor="page" w:x="5051" w:y="7643"/>
        <w:widowControl w:val="0"/>
        <w:shd w:val="clear" w:color="auto" w:fill="auto"/>
        <w:bidi w:val="0"/>
        <w:spacing w:before="0" w:after="0" w:line="240" w:lineRule="auto"/>
        <w:ind w:left="0" w:right="0" w:firstLine="0"/>
        <w:jc w:val="left"/>
      </w:pPr>
      <w:r>
        <w:rPr>
          <w:color w:val="000000"/>
          <w:spacing w:val="0"/>
          <w:w w:val="100"/>
          <w:position w:val="0"/>
        </w:rPr>
        <w:t>S32.5, S32.50, S32.51, S33.4, S72.0, S72.00,</w:t>
      </w:r>
    </w:p>
    <w:p>
      <w:pPr>
        <w:pStyle w:val="Style10"/>
        <w:keepNext w:val="0"/>
        <w:keepLines w:val="0"/>
        <w:framePr w:w="3749" w:h="480" w:wrap="none" w:hAnchor="page" w:x="5051" w:y="8123"/>
        <w:widowControl w:val="0"/>
        <w:shd w:val="clear" w:color="auto" w:fill="auto"/>
        <w:bidi w:val="0"/>
        <w:spacing w:before="0" w:after="0" w:line="240" w:lineRule="auto"/>
        <w:ind w:left="0" w:right="0" w:firstLine="0"/>
        <w:jc w:val="center"/>
      </w:pPr>
      <w:r>
        <w:rPr>
          <w:color w:val="000000"/>
          <w:spacing w:val="0"/>
          <w:w w:val="100"/>
          <w:position w:val="0"/>
        </w:rPr>
        <w:t>S72.01, S72.1, S72.10, S72.11, S72.2, S72.20,</w:t>
        <w:br/>
        <w:t>S72.21</w:t>
      </w:r>
    </w:p>
    <w:p>
      <w:pPr>
        <w:pStyle w:val="Style10"/>
        <w:keepNext w:val="0"/>
        <w:keepLines w:val="0"/>
        <w:framePr w:w="3749" w:h="941" w:wrap="none" w:hAnchor="page" w:x="5051" w:y="8666"/>
        <w:widowControl w:val="0"/>
        <w:shd w:val="clear" w:color="auto" w:fill="auto"/>
        <w:bidi w:val="0"/>
        <w:spacing w:before="0" w:after="0" w:line="240" w:lineRule="auto"/>
        <w:ind w:left="0" w:right="0" w:firstLine="0"/>
        <w:jc w:val="center"/>
      </w:pPr>
      <w:r>
        <w:rPr>
          <w:color w:val="000000"/>
          <w:spacing w:val="0"/>
          <w:w w:val="100"/>
          <w:position w:val="0"/>
        </w:rPr>
        <w:t>S72.3, S72.30, S72.31, S72.4, S72.40, S72.41,</w:t>
      </w:r>
    </w:p>
    <w:p>
      <w:pPr>
        <w:pStyle w:val="Style10"/>
        <w:keepNext w:val="0"/>
        <w:keepLines w:val="0"/>
        <w:framePr w:w="3749" w:h="941" w:wrap="none" w:hAnchor="page" w:x="5051" w:y="8666"/>
        <w:widowControl w:val="0"/>
        <w:shd w:val="clear" w:color="auto" w:fill="auto"/>
        <w:bidi w:val="0"/>
        <w:spacing w:before="0" w:after="0" w:line="240" w:lineRule="auto"/>
        <w:ind w:left="0" w:right="0" w:firstLine="0"/>
        <w:jc w:val="center"/>
      </w:pPr>
      <w:r>
        <w:rPr>
          <w:color w:val="000000"/>
          <w:spacing w:val="0"/>
          <w:w w:val="100"/>
          <w:position w:val="0"/>
        </w:rPr>
        <w:t>S72.8, S72.80, S72.81, S72.9, S72.90, S72.91,</w:t>
      </w:r>
    </w:p>
    <w:p>
      <w:pPr>
        <w:pStyle w:val="Style10"/>
        <w:keepNext w:val="0"/>
        <w:keepLines w:val="0"/>
        <w:framePr w:w="3749" w:h="941" w:wrap="none" w:hAnchor="page" w:x="5051" w:y="8666"/>
        <w:widowControl w:val="0"/>
        <w:shd w:val="clear" w:color="auto" w:fill="auto"/>
        <w:bidi w:val="0"/>
        <w:spacing w:before="0" w:after="0" w:line="240" w:lineRule="auto"/>
        <w:ind w:left="0" w:right="0" w:firstLine="0"/>
        <w:jc w:val="center"/>
      </w:pPr>
      <w:r>
        <w:rPr>
          <w:color w:val="000000"/>
          <w:spacing w:val="0"/>
          <w:w w:val="100"/>
          <w:position w:val="0"/>
        </w:rPr>
        <w:t>S73, S73.0, S73.1, S76, S76.0, S76.1, S76.2,</w:t>
      </w:r>
    </w:p>
    <w:p>
      <w:pPr>
        <w:pStyle w:val="Style10"/>
        <w:keepNext w:val="0"/>
        <w:keepLines w:val="0"/>
        <w:framePr w:w="3749" w:h="941" w:wrap="none" w:hAnchor="page" w:x="5051" w:y="8666"/>
        <w:widowControl w:val="0"/>
        <w:shd w:val="clear" w:color="auto" w:fill="auto"/>
        <w:bidi w:val="0"/>
        <w:spacing w:before="0" w:after="0" w:line="240" w:lineRule="auto"/>
        <w:ind w:left="0" w:right="0" w:firstLine="0"/>
        <w:jc w:val="center"/>
      </w:pPr>
      <w:r>
        <w:rPr>
          <w:color w:val="000000"/>
          <w:spacing w:val="0"/>
          <w:w w:val="100"/>
          <w:position w:val="0"/>
        </w:rPr>
        <w:t>S76.3, S76.4, S76.7</w:t>
      </w:r>
    </w:p>
    <w:p>
      <w:pPr>
        <w:pStyle w:val="Style10"/>
        <w:keepNext w:val="0"/>
        <w:keepLines w:val="0"/>
        <w:framePr w:w="379" w:h="250" w:wrap="none" w:hAnchor="page" w:x="15419" w:y="7643"/>
        <w:widowControl w:val="0"/>
        <w:shd w:val="clear" w:color="auto" w:fill="auto"/>
        <w:bidi w:val="0"/>
        <w:spacing w:before="0" w:after="0" w:line="240" w:lineRule="auto"/>
        <w:ind w:left="0" w:right="0" w:firstLine="0"/>
        <w:jc w:val="left"/>
      </w:pPr>
      <w:r>
        <w:rPr>
          <w:color w:val="000000"/>
          <w:spacing w:val="0"/>
          <w:w w:val="100"/>
          <w:position w:val="0"/>
        </w:rPr>
        <w:t>1,52</w:t>
      </w:r>
    </w:p>
    <w:p>
      <w:pPr>
        <w:pStyle w:val="Style10"/>
        <w:keepNext w:val="0"/>
        <w:keepLines w:val="0"/>
        <w:framePr w:w="398" w:h="250" w:wrap="none" w:hAnchor="page" w:x="15400" w:y="8666"/>
        <w:widowControl w:val="0"/>
        <w:shd w:val="clear" w:color="auto" w:fill="auto"/>
        <w:bidi w:val="0"/>
        <w:spacing w:before="0" w:after="0" w:line="240" w:lineRule="auto"/>
        <w:ind w:left="0" w:right="0" w:firstLine="0"/>
        <w:jc w:val="right"/>
      </w:pPr>
      <w:r>
        <w:rPr>
          <w:color w:val="000000"/>
          <w:spacing w:val="0"/>
          <w:w w:val="100"/>
          <w:position w:val="0"/>
        </w:rPr>
        <w:t>0,69</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5" w:line="1" w:lineRule="exact"/>
      </w:pPr>
    </w:p>
    <w:p>
      <w:pPr>
        <w:widowControl w:val="0"/>
        <w:spacing w:line="1" w:lineRule="exact"/>
        <w:sectPr>
          <w:headerReference w:type="default" r:id="rId509"/>
          <w:footerReference w:type="default" r:id="rId510"/>
          <w:headerReference w:type="even" r:id="rId511"/>
          <w:footerReference w:type="even" r:id="rId512"/>
          <w:footnotePr>
            <w:pos w:val="pageBottom"/>
            <w:numFmt w:val="decimal"/>
            <w:numStart w:val="2"/>
            <w:numRestart w:val="continuous"/>
            <w15:footnoteColumns w:val="1"/>
          </w:footnotePr>
          <w:pgSz w:w="16840" w:h="11900" w:orient="landscape"/>
          <w:pgMar w:top="1100" w:right="548" w:bottom="1100" w:left="582" w:header="0" w:footer="672"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726" w:left="582" w:header="0" w:footer="1298" w:gutter="0"/>
          <w:cols w:space="720"/>
          <w:noEndnote/>
          <w:rtlGutter w:val="0"/>
          <w:docGrid w:linePitch="360"/>
        </w:sectPr>
      </w:pPr>
    </w:p>
    <w:p>
      <w:pPr>
        <w:pStyle w:val="Style10"/>
        <w:keepNext w:val="0"/>
        <w:keepLines w:val="0"/>
        <w:widowControl w:val="0"/>
        <w:shd w:val="clear" w:color="auto" w:fill="auto"/>
        <w:tabs>
          <w:tab w:pos="1099" w:val="left"/>
          <w:tab w:pos="4414" w:val="left"/>
        </w:tabs>
        <w:bidi w:val="0"/>
        <w:spacing w:before="0" w:after="0" w:line="240" w:lineRule="auto"/>
        <w:ind w:left="0" w:right="0" w:firstLine="0"/>
        <w:jc w:val="both"/>
      </w:pPr>
      <w:r>
        <mc:AlternateContent>
          <mc:Choice Requires="wps">
            <w:drawing>
              <wp:anchor distT="0" distB="0" distL="114300" distR="114300" simplePos="0" relativeHeight="125830156" behindDoc="0" locked="0" layoutInCell="1" allowOverlap="1">
                <wp:simplePos x="0" y="0"/>
                <wp:positionH relativeFrom="page">
                  <wp:posOffset>9778365</wp:posOffset>
                </wp:positionH>
                <wp:positionV relativeFrom="paragraph">
                  <wp:posOffset>0</wp:posOffset>
                </wp:positionV>
                <wp:extent cx="252730" cy="158750"/>
                <wp:wrapSquare wrapText="bothSides"/>
                <wp:docPr id="1688" name="Shape 1688"/>
                <a:graphic xmlns:a="http://schemas.openxmlformats.org/drawingml/2006/main">
                  <a:graphicData uri="http://schemas.microsoft.com/office/word/2010/wordprocessingShape">
                    <wps:wsp>
                      <wps:cNvSpPr txBox="1"/>
                      <wps:spPr>
                        <a:xfrm>
                          <a:ext cx="2527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0,56</w:t>
                            </w:r>
                          </w:p>
                        </w:txbxContent>
                      </wps:txbx>
                      <wps:bodyPr wrap="none" lIns="0" tIns="0" rIns="0" bIns="0">
                        <a:noAutoFit/>
                      </wps:bodyPr>
                    </wps:wsp>
                  </a:graphicData>
                </a:graphic>
              </wp:anchor>
            </w:drawing>
          </mc:Choice>
          <mc:Fallback>
            <w:pict>
              <v:shape id="_x0000_s2714" type="#_x0000_t202" style="position:absolute;margin-left:769.95000000000005pt;margin-top:0;width:19.900000000000002pt;height:12.5pt;z-index:-12582859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0,56</w:t>
                      </w:r>
                    </w:p>
                  </w:txbxContent>
                </v:textbox>
                <w10:wrap type="square" anchorx="page"/>
              </v:shape>
            </w:pict>
          </mc:Fallback>
        </mc:AlternateContent>
      </w:r>
      <w:r>
        <w:rPr>
          <w:color w:val="000000"/>
          <w:spacing w:val="0"/>
          <w:w w:val="100"/>
          <w:position w:val="0"/>
        </w:rPr>
        <w:t>st29.004</w:t>
        <w:tab/>
      </w:r>
      <w:r>
        <w:rPr>
          <w:color w:val="000000"/>
          <w:spacing w:val="0"/>
          <w:w w:val="100"/>
          <w:position w:val="0"/>
        </w:rPr>
        <w:t>272 Переломы, вывихи,</w:t>
        <w:tab/>
      </w:r>
      <w:r>
        <w:rPr>
          <w:color w:val="000000"/>
          <w:spacing w:val="0"/>
          <w:w w:val="100"/>
          <w:position w:val="0"/>
        </w:rPr>
        <w:t>S22.2, S22.20, S22.21, S22.3, S22.30, S22.31,</w:t>
      </w:r>
    </w:p>
    <w:p>
      <w:pPr>
        <w:pStyle w:val="Style10"/>
        <w:keepNext w:val="0"/>
        <w:keepLines w:val="0"/>
        <w:widowControl w:val="0"/>
        <w:shd w:val="clear" w:color="auto" w:fill="auto"/>
        <w:tabs>
          <w:tab w:pos="2671" w:val="left"/>
        </w:tabs>
        <w:bidi w:val="0"/>
        <w:spacing w:before="0" w:after="0" w:line="240" w:lineRule="auto"/>
        <w:ind w:left="0" w:right="0" w:firstLine="0"/>
        <w:jc w:val="right"/>
      </w:pPr>
      <w:r>
        <w:rPr>
          <w:color w:val="000000"/>
          <w:spacing w:val="0"/>
          <w:w w:val="100"/>
          <w:position w:val="0"/>
        </w:rPr>
        <w:t>растяжения области</w:t>
        <w:tab/>
      </w:r>
      <w:r>
        <w:rPr>
          <w:color w:val="000000"/>
          <w:spacing w:val="0"/>
          <w:w w:val="100"/>
          <w:position w:val="0"/>
        </w:rPr>
        <w:t>S22.5, S22.50, S22.51, S22.8, S22.80, S22.81,</w:t>
      </w:r>
    </w:p>
    <w:p>
      <w:pPr>
        <w:pStyle w:val="Style10"/>
        <w:keepNext w:val="0"/>
        <w:keepLines w:val="0"/>
        <w:widowControl w:val="0"/>
        <w:shd w:val="clear" w:color="auto" w:fill="auto"/>
        <w:tabs>
          <w:tab w:pos="4414" w:val="left"/>
        </w:tabs>
        <w:bidi w:val="0"/>
        <w:spacing w:before="0" w:after="0" w:line="240" w:lineRule="auto"/>
        <w:ind w:left="1800" w:right="0" w:firstLine="0"/>
        <w:jc w:val="both"/>
      </w:pPr>
      <w:r>
        <w:rPr>
          <w:color w:val="000000"/>
          <w:spacing w:val="0"/>
          <w:w w:val="100"/>
          <w:position w:val="0"/>
        </w:rPr>
        <w:t>грудной клетки, верхней</w:t>
        <w:tab/>
      </w:r>
      <w:r>
        <w:rPr>
          <w:color w:val="000000"/>
          <w:spacing w:val="0"/>
          <w:w w:val="100"/>
          <w:position w:val="0"/>
        </w:rPr>
        <w:t>S22.9, S22.90, S22.91, S23.4, S23.5, S27, S27.0,</w:t>
      </w:r>
    </w:p>
    <w:p>
      <w:pPr>
        <w:pStyle w:val="Style10"/>
        <w:keepNext w:val="0"/>
        <w:keepLines w:val="0"/>
        <w:widowControl w:val="0"/>
        <w:shd w:val="clear" w:color="auto" w:fill="auto"/>
        <w:tabs>
          <w:tab w:pos="2671" w:val="left"/>
        </w:tabs>
        <w:bidi w:val="0"/>
        <w:spacing w:before="0" w:after="0" w:line="240" w:lineRule="auto"/>
        <w:ind w:left="0" w:right="0" w:firstLine="0"/>
        <w:jc w:val="right"/>
      </w:pPr>
      <w:r>
        <w:rPr>
          <w:color w:val="000000"/>
          <w:spacing w:val="0"/>
          <w:w w:val="100"/>
          <w:position w:val="0"/>
        </w:rPr>
        <w:t>конечности и стопы</w:t>
        <w:tab/>
      </w:r>
      <w:r>
        <w:rPr>
          <w:color w:val="000000"/>
          <w:spacing w:val="0"/>
          <w:w w:val="100"/>
          <w:position w:val="0"/>
        </w:rPr>
        <w:t>S27.00, S27.01, S27.1, S27.10, S27.11, S27.2,</w:t>
      </w:r>
    </w:p>
    <w:p>
      <w:pPr>
        <w:pStyle w:val="Style10"/>
        <w:keepNext w:val="0"/>
        <w:keepLines w:val="0"/>
        <w:widowControl w:val="0"/>
        <w:numPr>
          <w:ilvl w:val="0"/>
          <w:numId w:val="85"/>
        </w:numPr>
        <w:shd w:val="clear" w:color="auto" w:fill="auto"/>
        <w:tabs>
          <w:tab w:pos="5216" w:val="left"/>
        </w:tabs>
        <w:bidi w:val="0"/>
        <w:spacing w:before="0" w:after="0" w:line="240" w:lineRule="auto"/>
        <w:ind w:left="4440" w:right="0" w:firstLine="0"/>
        <w:jc w:val="both"/>
      </w:pPr>
      <w:bookmarkStart w:id="121" w:name="bookmark121"/>
      <w:bookmarkEnd w:id="121"/>
      <w:r>
        <w:rPr>
          <w:color w:val="000000"/>
          <w:spacing w:val="0"/>
          <w:w w:val="100"/>
          <w:position w:val="0"/>
        </w:rPr>
        <w:t>S27.21, S27.3, S27.30, S27.31, S27.4,</w:t>
      </w:r>
    </w:p>
    <w:p>
      <w:pPr>
        <w:pStyle w:val="Style10"/>
        <w:keepNext w:val="0"/>
        <w:keepLines w:val="0"/>
        <w:widowControl w:val="0"/>
        <w:numPr>
          <w:ilvl w:val="0"/>
          <w:numId w:val="87"/>
        </w:numPr>
        <w:shd w:val="clear" w:color="auto" w:fill="auto"/>
        <w:tabs>
          <w:tab w:pos="5216" w:val="left"/>
        </w:tabs>
        <w:bidi w:val="0"/>
        <w:spacing w:before="0" w:after="0" w:line="240" w:lineRule="auto"/>
        <w:ind w:left="4440" w:right="0" w:firstLine="0"/>
        <w:jc w:val="both"/>
      </w:pPr>
      <w:bookmarkStart w:id="122" w:name="bookmark122"/>
      <w:bookmarkEnd w:id="122"/>
      <w:r>
        <w:rPr>
          <w:color w:val="000000"/>
          <w:spacing w:val="0"/>
          <w:w w:val="100"/>
          <w:position w:val="0"/>
        </w:rPr>
        <w:t>S27.41, S27.5, S27.50, S27.51, S27.6,</w:t>
      </w:r>
    </w:p>
    <w:p>
      <w:pPr>
        <w:pStyle w:val="Style10"/>
        <w:keepNext w:val="0"/>
        <w:keepLines w:val="0"/>
        <w:widowControl w:val="0"/>
        <w:numPr>
          <w:ilvl w:val="0"/>
          <w:numId w:val="89"/>
        </w:numPr>
        <w:shd w:val="clear" w:color="auto" w:fill="auto"/>
        <w:tabs>
          <w:tab w:pos="5210" w:val="left"/>
        </w:tabs>
        <w:bidi w:val="0"/>
        <w:spacing w:before="0" w:after="0" w:line="240" w:lineRule="auto"/>
        <w:ind w:left="4280" w:right="0" w:firstLine="0"/>
        <w:jc w:val="right"/>
      </w:pPr>
      <w:bookmarkStart w:id="123" w:name="bookmark123"/>
      <w:bookmarkEnd w:id="123"/>
      <w:r>
        <w:rPr>
          <w:color w:val="000000"/>
          <w:spacing w:val="0"/>
          <w:w w:val="100"/>
          <w:position w:val="0"/>
        </w:rPr>
        <w:t>S27.61, S27.8, S27.80, S27.81, S27.9, S27.90, S27.91, S29.0, S39.0, S42, S42.0, S42.00,</w:t>
      </w:r>
    </w:p>
    <w:p>
      <w:pPr>
        <w:pStyle w:val="Style10"/>
        <w:keepNext w:val="0"/>
        <w:keepLines w:val="0"/>
        <w:widowControl w:val="0"/>
        <w:shd w:val="clear" w:color="auto" w:fill="auto"/>
        <w:bidi w:val="0"/>
        <w:spacing w:before="0" w:after="0" w:line="240" w:lineRule="auto"/>
        <w:ind w:left="4440" w:right="0" w:firstLine="0"/>
        <w:jc w:val="both"/>
      </w:pPr>
      <w:r>
        <w:rPr>
          <w:color w:val="000000"/>
          <w:spacing w:val="0"/>
          <w:w w:val="100"/>
          <w:position w:val="0"/>
        </w:rPr>
        <w:t>S42.01, S42.1, S42.10, S42.11, S42.2, S42.20,</w:t>
      </w:r>
    </w:p>
    <w:p>
      <w:pPr>
        <w:pStyle w:val="Style10"/>
        <w:keepNext w:val="0"/>
        <w:keepLines w:val="0"/>
        <w:widowControl w:val="0"/>
        <w:numPr>
          <w:ilvl w:val="0"/>
          <w:numId w:val="91"/>
        </w:numPr>
        <w:shd w:val="clear" w:color="auto" w:fill="auto"/>
        <w:tabs>
          <w:tab w:pos="5216" w:val="left"/>
        </w:tabs>
        <w:bidi w:val="0"/>
        <w:spacing w:before="0" w:after="0" w:line="240" w:lineRule="auto"/>
        <w:ind w:left="4440" w:right="0" w:firstLine="0"/>
        <w:jc w:val="both"/>
      </w:pPr>
      <w:bookmarkStart w:id="124" w:name="bookmark124"/>
      <w:bookmarkEnd w:id="124"/>
      <w:r>
        <w:rPr>
          <w:color w:val="000000"/>
          <w:spacing w:val="0"/>
          <w:w w:val="100"/>
          <w:position w:val="0"/>
        </w:rPr>
        <w:t>S42.3, S42.30, S42.31, S42.4, S42.40,</w:t>
      </w:r>
    </w:p>
    <w:p>
      <w:pPr>
        <w:pStyle w:val="Style10"/>
        <w:keepNext w:val="0"/>
        <w:keepLines w:val="0"/>
        <w:widowControl w:val="0"/>
        <w:numPr>
          <w:ilvl w:val="0"/>
          <w:numId w:val="93"/>
        </w:numPr>
        <w:shd w:val="clear" w:color="auto" w:fill="auto"/>
        <w:tabs>
          <w:tab w:pos="5189" w:val="left"/>
        </w:tabs>
        <w:bidi w:val="0"/>
        <w:spacing w:before="0" w:after="0" w:line="240" w:lineRule="auto"/>
        <w:ind w:left="4360" w:right="0" w:firstLine="0"/>
        <w:jc w:val="right"/>
      </w:pPr>
      <w:bookmarkStart w:id="125" w:name="bookmark125"/>
      <w:bookmarkEnd w:id="125"/>
      <w:r>
        <w:rPr>
          <w:color w:val="000000"/>
          <w:spacing w:val="0"/>
          <w:w w:val="100"/>
          <w:position w:val="0"/>
        </w:rPr>
        <w:t>S42.8, S42.80, S42.81, S42.9, S42.90, S42.91, S43, S43.0, S43.1, S43.2, S43.3, S43.4,</w:t>
      </w:r>
    </w:p>
    <w:p>
      <w:pPr>
        <w:pStyle w:val="Style10"/>
        <w:keepNext w:val="0"/>
        <w:keepLines w:val="0"/>
        <w:widowControl w:val="0"/>
        <w:shd w:val="clear" w:color="auto" w:fill="auto"/>
        <w:bidi w:val="0"/>
        <w:spacing w:before="0" w:after="0" w:line="240" w:lineRule="auto"/>
        <w:ind w:left="4440" w:right="0" w:firstLine="0"/>
        <w:jc w:val="both"/>
      </w:pPr>
      <w:r>
        <w:rPr>
          <w:color w:val="000000"/>
          <w:spacing w:val="0"/>
          <w:w w:val="100"/>
          <w:position w:val="0"/>
          <w:shd w:val="clear" w:color="auto" w:fill="FFFFFF"/>
        </w:rPr>
        <w:t>S43.5, S43.6, S43.7, S46, S46.0, S46.1, S46.2,</w:t>
      </w:r>
    </w:p>
    <w:p>
      <w:pPr>
        <w:pStyle w:val="Style10"/>
        <w:keepNext w:val="0"/>
        <w:keepLines w:val="0"/>
        <w:widowControl w:val="0"/>
        <w:numPr>
          <w:ilvl w:val="0"/>
          <w:numId w:val="95"/>
        </w:numPr>
        <w:shd w:val="clear" w:color="auto" w:fill="auto"/>
        <w:tabs>
          <w:tab w:pos="675" w:val="left"/>
        </w:tabs>
        <w:bidi w:val="0"/>
        <w:spacing w:before="0" w:after="0" w:line="240" w:lineRule="auto"/>
        <w:ind w:left="0" w:right="0" w:firstLine="0"/>
        <w:jc w:val="center"/>
      </w:pPr>
      <w:bookmarkStart w:id="126" w:name="bookmark126"/>
      <w:bookmarkEnd w:id="126"/>
      <w:r>
        <w:rPr>
          <w:color w:val="000000"/>
          <w:spacing w:val="0"/>
          <w:w w:val="100"/>
          <w:position w:val="0"/>
        </w:rPr>
        <w:t>S46.7, S46.8, S46.9, S52, S52.0, S52.00,</w:t>
        <w:br/>
        <w:t>S52.01, S52.1, S52.10, S52.11, S52.2, S52.20,</w:t>
      </w:r>
    </w:p>
    <w:p>
      <w:pPr>
        <w:pStyle w:val="Style10"/>
        <w:keepNext w:val="0"/>
        <w:keepLines w:val="0"/>
        <w:widowControl w:val="0"/>
        <w:numPr>
          <w:ilvl w:val="0"/>
          <w:numId w:val="97"/>
        </w:numPr>
        <w:shd w:val="clear" w:color="auto" w:fill="auto"/>
        <w:tabs>
          <w:tab w:pos="5241" w:val="left"/>
        </w:tabs>
        <w:bidi w:val="0"/>
        <w:spacing w:before="0" w:after="0" w:line="240" w:lineRule="auto"/>
        <w:ind w:left="4440" w:right="0" w:firstLine="20"/>
        <w:jc w:val="both"/>
      </w:pPr>
      <w:bookmarkStart w:id="127" w:name="bookmark127"/>
      <w:bookmarkEnd w:id="127"/>
      <w:r>
        <w:rPr>
          <w:color w:val="000000"/>
          <w:spacing w:val="0"/>
          <w:w w:val="100"/>
          <w:position w:val="0"/>
        </w:rPr>
        <w:t>S52.3, S52.30, S52.31, S52.4, S52.40,</w:t>
      </w:r>
    </w:p>
    <w:p>
      <w:pPr>
        <w:pStyle w:val="Style10"/>
        <w:keepNext w:val="0"/>
        <w:keepLines w:val="0"/>
        <w:widowControl w:val="0"/>
        <w:numPr>
          <w:ilvl w:val="0"/>
          <w:numId w:val="99"/>
        </w:numPr>
        <w:shd w:val="clear" w:color="auto" w:fill="auto"/>
        <w:tabs>
          <w:tab w:pos="5236" w:val="left"/>
        </w:tabs>
        <w:bidi w:val="0"/>
        <w:spacing w:before="0" w:after="0" w:line="240" w:lineRule="auto"/>
        <w:ind w:left="4440" w:right="0" w:firstLine="20"/>
        <w:jc w:val="both"/>
      </w:pPr>
      <w:bookmarkStart w:id="128" w:name="bookmark128"/>
      <w:bookmarkEnd w:id="128"/>
      <w:r>
        <w:rPr>
          <w:color w:val="000000"/>
          <w:spacing w:val="0"/>
          <w:w w:val="100"/>
          <w:position w:val="0"/>
        </w:rPr>
        <w:t>S52.5, S52.50, S52.51, S52.6, S52.60,</w:t>
      </w:r>
    </w:p>
    <w:p>
      <w:pPr>
        <w:pStyle w:val="Style10"/>
        <w:keepNext w:val="0"/>
        <w:keepLines w:val="0"/>
        <w:widowControl w:val="0"/>
        <w:numPr>
          <w:ilvl w:val="0"/>
          <w:numId w:val="101"/>
        </w:numPr>
        <w:shd w:val="clear" w:color="auto" w:fill="auto"/>
        <w:tabs>
          <w:tab w:pos="5236" w:val="left"/>
        </w:tabs>
        <w:bidi w:val="0"/>
        <w:spacing w:before="0" w:after="0" w:line="240" w:lineRule="auto"/>
        <w:ind w:left="4440" w:right="0" w:firstLine="20"/>
        <w:jc w:val="both"/>
      </w:pPr>
      <w:bookmarkStart w:id="129" w:name="bookmark129"/>
      <w:bookmarkEnd w:id="129"/>
      <w:r>
        <w:rPr>
          <w:color w:val="000000"/>
          <w:spacing w:val="0"/>
          <w:w w:val="100"/>
          <w:position w:val="0"/>
        </w:rPr>
        <w:t>S52.7, S52.70, S52.71, S52.8, S52.80,</w:t>
      </w:r>
    </w:p>
    <w:p>
      <w:pPr>
        <w:pStyle w:val="Style10"/>
        <w:keepNext w:val="0"/>
        <w:keepLines w:val="0"/>
        <w:widowControl w:val="0"/>
        <w:shd w:val="clear" w:color="auto" w:fill="auto"/>
        <w:bidi w:val="0"/>
        <w:spacing w:before="0" w:after="0" w:line="240" w:lineRule="auto"/>
        <w:ind w:left="4320" w:right="0" w:firstLine="0"/>
        <w:jc w:val="both"/>
      </w:pPr>
      <w:r>
        <w:rPr>
          <w:color w:val="000000"/>
          <w:spacing w:val="0"/>
          <w:w w:val="100"/>
          <w:position w:val="0"/>
        </w:rPr>
        <w:t>S52.81, S52.9, S52.90, S52.91, S53, S53.0, S53.1,</w:t>
      </w:r>
    </w:p>
    <w:p>
      <w:pPr>
        <w:pStyle w:val="Style10"/>
        <w:keepNext w:val="0"/>
        <w:keepLines w:val="0"/>
        <w:widowControl w:val="0"/>
        <w:numPr>
          <w:ilvl w:val="0"/>
          <w:numId w:val="103"/>
        </w:numPr>
        <w:shd w:val="clear" w:color="auto" w:fill="auto"/>
        <w:tabs>
          <w:tab w:pos="5140" w:val="left"/>
        </w:tabs>
        <w:bidi w:val="0"/>
        <w:spacing w:before="0" w:after="0" w:line="240" w:lineRule="auto"/>
        <w:ind w:left="4440" w:right="0" w:firstLine="20"/>
        <w:jc w:val="both"/>
      </w:pPr>
      <w:bookmarkStart w:id="130" w:name="bookmark130"/>
      <w:bookmarkEnd w:id="130"/>
      <w:r>
        <w:rPr>
          <w:color w:val="000000"/>
          <w:spacing w:val="0"/>
          <w:w w:val="100"/>
          <w:position w:val="0"/>
        </w:rPr>
        <w:t>S53.3, S53.4, S56, S56.0, S56.1, S56.2,</w:t>
      </w:r>
    </w:p>
    <w:p>
      <w:pPr>
        <w:pStyle w:val="Style10"/>
        <w:keepNext w:val="0"/>
        <w:keepLines w:val="0"/>
        <w:widowControl w:val="0"/>
        <w:numPr>
          <w:ilvl w:val="0"/>
          <w:numId w:val="105"/>
        </w:numPr>
        <w:shd w:val="clear" w:color="auto" w:fill="auto"/>
        <w:tabs>
          <w:tab w:pos="5120" w:val="left"/>
        </w:tabs>
        <w:bidi w:val="0"/>
        <w:spacing w:before="0" w:after="0" w:line="240" w:lineRule="auto"/>
        <w:ind w:left="4440" w:right="0" w:firstLine="20"/>
        <w:jc w:val="both"/>
      </w:pPr>
      <w:bookmarkStart w:id="131" w:name="bookmark131"/>
      <w:bookmarkEnd w:id="131"/>
      <w:r>
        <w:rPr>
          <w:color w:val="000000"/>
          <w:spacing w:val="0"/>
          <w:w w:val="100"/>
          <w:position w:val="0"/>
        </w:rPr>
        <w:t>S56.4, S56.5, S56.7, S56.8, S62, S62.0, S62.00, S62.01, S62.1, S62.10, S62.11, S62.2, S62.20, S62.21, S62.3, S62.30, S62.31, S62.4, S62.40, S62.41, S62.5, S62.50, S62.51, S62.6, S62.60, S62.61, S62.7, S62.70, S62.71, S62.8,</w:t>
      </w:r>
    </w:p>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S62.80, S62.81, S63, S63.0, S63.1, S63.2, S63.3,</w:t>
      </w:r>
    </w:p>
    <w:p>
      <w:pPr>
        <w:pStyle w:val="Style10"/>
        <w:keepNext w:val="0"/>
        <w:keepLines w:val="0"/>
        <w:widowControl w:val="0"/>
        <w:numPr>
          <w:ilvl w:val="0"/>
          <w:numId w:val="107"/>
        </w:numPr>
        <w:shd w:val="clear" w:color="auto" w:fill="auto"/>
        <w:tabs>
          <w:tab w:pos="5112" w:val="left"/>
        </w:tabs>
        <w:bidi w:val="0"/>
        <w:spacing w:before="0" w:after="0" w:line="240" w:lineRule="auto"/>
        <w:ind w:left="4360" w:right="0" w:firstLine="0"/>
        <w:jc w:val="right"/>
      </w:pPr>
      <w:bookmarkStart w:id="132" w:name="bookmark132"/>
      <w:bookmarkEnd w:id="132"/>
      <w:r>
        <w:rPr>
          <w:color w:val="000000"/>
          <w:spacing w:val="0"/>
          <w:w w:val="100"/>
          <w:position w:val="0"/>
        </w:rPr>
        <w:t>S63.5, S63.6, S63.7, S66, S66.0, S66.1, S66.2, S66.3, S66.4, S66.5, S66.6, S66.7, S66.8,</w:t>
      </w:r>
    </w:p>
    <w:p>
      <w:pPr>
        <w:pStyle w:val="Style10"/>
        <w:keepNext w:val="0"/>
        <w:keepLines w:val="0"/>
        <w:widowControl w:val="0"/>
        <w:shd w:val="clear" w:color="auto" w:fill="auto"/>
        <w:bidi w:val="0"/>
        <w:spacing w:before="0" w:after="0" w:line="240" w:lineRule="auto"/>
        <w:ind w:left="4320" w:right="0" w:firstLine="0"/>
        <w:jc w:val="both"/>
      </w:pPr>
      <w:r>
        <w:rPr>
          <w:color w:val="000000"/>
          <w:spacing w:val="0"/>
          <w:w w:val="100"/>
          <w:position w:val="0"/>
        </w:rPr>
        <w:t>S66.9, S92, S92.0, S92.00, S92.01, S92.1, S92.10,</w:t>
      </w:r>
    </w:p>
    <w:p>
      <w:pPr>
        <w:pStyle w:val="Style10"/>
        <w:keepNext w:val="0"/>
        <w:keepLines w:val="0"/>
        <w:widowControl w:val="0"/>
        <w:shd w:val="clear" w:color="auto" w:fill="auto"/>
        <w:bidi w:val="0"/>
        <w:spacing w:before="0" w:after="0" w:line="240" w:lineRule="auto"/>
        <w:ind w:left="4440" w:right="0" w:firstLine="20"/>
        <w:jc w:val="both"/>
      </w:pPr>
      <w:r>
        <w:rPr>
          <w:color w:val="000000"/>
          <w:spacing w:val="0"/>
          <w:w w:val="100"/>
          <w:position w:val="0"/>
        </w:rPr>
        <w:t>S92.11, S92.2, S92.20, S92.21, S92.3, S92.30, S92.31, S92.4, S92.40, S92.41, S92.5, S92.50, S92.51, S92.9, S92.90, S92.91, S93.1, S93.3,</w:t>
      </w:r>
    </w:p>
    <w:p>
      <w:pPr>
        <w:pStyle w:val="Style10"/>
        <w:keepNext w:val="0"/>
        <w:keepLines w:val="0"/>
        <w:widowControl w:val="0"/>
        <w:numPr>
          <w:ilvl w:val="0"/>
          <w:numId w:val="109"/>
        </w:numPr>
        <w:shd w:val="clear" w:color="auto" w:fill="auto"/>
        <w:tabs>
          <w:tab w:pos="5104" w:val="left"/>
        </w:tabs>
        <w:bidi w:val="0"/>
        <w:spacing w:before="0" w:after="0" w:line="240" w:lineRule="auto"/>
        <w:ind w:left="4400" w:right="0" w:firstLine="0"/>
        <w:jc w:val="right"/>
      </w:pPr>
      <w:bookmarkStart w:id="133" w:name="bookmark133"/>
      <w:bookmarkEnd w:id="133"/>
      <w:r>
        <w:rPr>
          <w:color w:val="000000"/>
          <w:spacing w:val="0"/>
          <w:w w:val="100"/>
          <w:position w:val="0"/>
        </w:rPr>
        <w:t>S93.6, T09.2, T09.5, T10, T10.0, T10.1, T11.2, T11.5, T12, T12.0, T12.1, T13.2, T13.5,</w:t>
      </w:r>
    </w:p>
    <w:p>
      <w:pPr>
        <w:pStyle w:val="Style10"/>
        <w:keepNext w:val="0"/>
        <w:keepLines w:val="0"/>
        <w:widowControl w:val="0"/>
        <w:shd w:val="clear" w:color="auto" w:fill="auto"/>
        <w:bidi w:val="0"/>
        <w:spacing w:before="0" w:after="0" w:line="240" w:lineRule="auto"/>
        <w:ind w:left="0" w:right="0" w:firstLine="0"/>
        <w:jc w:val="right"/>
        <w:sectPr>
          <w:footnotePr>
            <w:pos w:val="pageBottom"/>
            <w:numFmt w:val="decimal"/>
            <w:numStart w:val="2"/>
            <w:numRestart w:val="continuous"/>
            <w15:footnoteColumns w:val="1"/>
          </w:footnotePr>
          <w:type w:val="continuous"/>
          <w:pgSz w:w="16840" w:h="11900" w:orient="landscape"/>
          <w:pgMar w:top="1149" w:right="7888" w:bottom="1149" w:left="582" w:header="0" w:footer="3" w:gutter="0"/>
          <w:cols w:space="720"/>
          <w:noEndnote/>
          <w:rtlGutter w:val="0"/>
          <w:docGrid w:linePitch="360"/>
        </w:sectPr>
      </w:pPr>
      <w:r>
        <w:rPr>
          <w:color w:val="000000"/>
          <w:spacing w:val="0"/>
          <w:w w:val="100"/>
          <w:position w:val="0"/>
        </w:rPr>
        <w:t>T14.2, T14.20, T14.21, T14.3, T14.6</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3557" w:h="710" w:wrap="none" w:hAnchor="page" w:x="583" w:y="1005"/>
        <w:widowControl w:val="0"/>
        <w:shd w:val="clear" w:color="auto" w:fill="auto"/>
        <w:tabs>
          <w:tab w:pos="1099" w:val="left"/>
          <w:tab w:pos="1786" w:val="left"/>
        </w:tabs>
        <w:bidi w:val="0"/>
        <w:spacing w:before="0" w:after="0" w:line="240" w:lineRule="auto"/>
        <w:ind w:left="0" w:right="0" w:firstLine="0"/>
        <w:jc w:val="right"/>
      </w:pPr>
      <w:r>
        <w:rPr>
          <w:color w:val="000000"/>
          <w:spacing w:val="0"/>
          <w:w w:val="100"/>
          <w:position w:val="0"/>
        </w:rPr>
        <w:t>st29.005</w:t>
        <w:tab/>
      </w:r>
      <w:r>
        <w:rPr>
          <w:color w:val="000000"/>
          <w:spacing w:val="0"/>
          <w:w w:val="100"/>
          <w:position w:val="0"/>
        </w:rPr>
        <w:t>273</w:t>
        <w:tab/>
        <w:t>Переломы, вывихи,</w:t>
      </w:r>
    </w:p>
    <w:p>
      <w:pPr>
        <w:pStyle w:val="Style10"/>
        <w:keepNext w:val="0"/>
        <w:keepLines w:val="0"/>
        <w:framePr w:w="3557" w:h="710" w:wrap="none" w:hAnchor="page" w:x="583" w:y="1005"/>
        <w:widowControl w:val="0"/>
        <w:shd w:val="clear" w:color="auto" w:fill="auto"/>
        <w:bidi w:val="0"/>
        <w:spacing w:before="0" w:after="0" w:line="240" w:lineRule="auto"/>
        <w:ind w:left="1800" w:right="0" w:firstLine="0"/>
        <w:jc w:val="left"/>
      </w:pPr>
      <w:r>
        <w:rPr>
          <w:color w:val="000000"/>
          <w:spacing w:val="0"/>
          <w:w w:val="100"/>
          <w:position w:val="0"/>
        </w:rPr>
        <w:t>растяжения области колена и голени</w:t>
      </w:r>
    </w:p>
    <w:p>
      <w:pPr>
        <w:pStyle w:val="Style10"/>
        <w:keepNext w:val="0"/>
        <w:keepLines w:val="0"/>
        <w:framePr w:w="3970" w:h="1181" w:wrap="none" w:hAnchor="page" w:x="583" w:y="3175"/>
        <w:widowControl w:val="0"/>
        <w:shd w:val="clear" w:color="auto" w:fill="auto"/>
        <w:tabs>
          <w:tab w:pos="1099" w:val="left"/>
        </w:tabs>
        <w:bidi w:val="0"/>
        <w:spacing w:before="0" w:after="0" w:line="240" w:lineRule="auto"/>
        <w:ind w:left="0" w:right="0" w:firstLine="0"/>
        <w:jc w:val="left"/>
      </w:pPr>
      <w:r>
        <w:rPr>
          <w:color w:val="000000"/>
          <w:spacing w:val="0"/>
          <w:w w:val="100"/>
          <w:position w:val="0"/>
        </w:rPr>
        <w:t>st29.006</w:t>
        <w:tab/>
      </w:r>
      <w:r>
        <w:rPr>
          <w:color w:val="000000"/>
          <w:spacing w:val="0"/>
          <w:w w:val="100"/>
          <w:position w:val="0"/>
        </w:rPr>
        <w:t>274 Множественные</w:t>
      </w:r>
    </w:p>
    <w:p>
      <w:pPr>
        <w:pStyle w:val="Style10"/>
        <w:keepNext w:val="0"/>
        <w:keepLines w:val="0"/>
        <w:framePr w:w="3970" w:h="1181" w:wrap="none" w:hAnchor="page" w:x="583" w:y="3175"/>
        <w:widowControl w:val="0"/>
        <w:shd w:val="clear" w:color="auto" w:fill="auto"/>
        <w:bidi w:val="0"/>
        <w:spacing w:before="0" w:after="0" w:line="240" w:lineRule="auto"/>
        <w:ind w:left="1800" w:right="0" w:firstLine="0"/>
        <w:jc w:val="left"/>
      </w:pPr>
      <w:r>
        <w:rPr>
          <w:color w:val="000000"/>
          <w:spacing w:val="0"/>
          <w:w w:val="100"/>
          <w:position w:val="0"/>
        </w:rPr>
        <w:t>переломы, травматические ампутации, размозжения и последствия травм</w:t>
      </w:r>
    </w:p>
    <w:p>
      <w:pPr>
        <w:pStyle w:val="Style10"/>
        <w:keepNext w:val="0"/>
        <w:keepLines w:val="0"/>
        <w:framePr w:w="4118" w:h="8630" w:wrap="none" w:hAnchor="page" w:x="4869" w:y="1005"/>
        <w:widowControl w:val="0"/>
        <w:shd w:val="clear" w:color="auto" w:fill="auto"/>
        <w:bidi w:val="0"/>
        <w:spacing w:before="0" w:after="0" w:line="240" w:lineRule="auto"/>
        <w:ind w:left="0" w:right="0" w:firstLine="0"/>
        <w:jc w:val="center"/>
      </w:pPr>
      <w:r>
        <w:rPr>
          <w:color w:val="000000"/>
          <w:spacing w:val="0"/>
          <w:w w:val="100"/>
          <w:position w:val="0"/>
        </w:rPr>
        <w:t>S82, S82.0, S82.00, S82.01, S82.1, S82.10,</w:t>
      </w:r>
    </w:p>
    <w:p>
      <w:pPr>
        <w:pStyle w:val="Style10"/>
        <w:keepNext w:val="0"/>
        <w:keepLines w:val="0"/>
        <w:framePr w:w="4118" w:h="8630" w:wrap="none" w:hAnchor="page" w:x="4869" w:y="1005"/>
        <w:widowControl w:val="0"/>
        <w:shd w:val="clear" w:color="auto" w:fill="auto"/>
        <w:bidi w:val="0"/>
        <w:spacing w:before="0" w:after="0" w:line="240" w:lineRule="auto"/>
        <w:ind w:left="0" w:right="0" w:firstLine="0"/>
        <w:jc w:val="center"/>
      </w:pPr>
      <w:r>
        <w:rPr>
          <w:color w:val="000000"/>
          <w:spacing w:val="0"/>
          <w:w w:val="100"/>
          <w:position w:val="0"/>
        </w:rPr>
        <w:t>S82.11, S82.2, S82.20, S82.21, S82.3, S82.30,</w:t>
        <w:br/>
        <w:t>S82.31, S82.4, S82.40, S82.41, S82.5, S82.50,</w:t>
        <w:br/>
        <w:t>S82.51, S82.6, S82.60, S82.61, S82.8, S82.80,</w:t>
        <w:br/>
        <w:t>S82.81, S82.9, S82.90, S82.91, S83, S83.0, S83.1,</w:t>
        <w:br/>
        <w:t>S83.2, S83.3, S83.4, S83.5, S83.6, S83.7, S86,</w:t>
        <w:br/>
        <w:t>S86.0, S86.1, S86.2, S86.3, S86.7, S86.8, S86.9,</w:t>
        <w:br/>
        <w:t>S93, S93.0, S93.2, S93.4, S96, S96.0, S96.1,</w:t>
      </w:r>
    </w:p>
    <w:p>
      <w:pPr>
        <w:pStyle w:val="Style10"/>
        <w:keepNext w:val="0"/>
        <w:keepLines w:val="0"/>
        <w:framePr w:w="4118" w:h="8630" w:wrap="none" w:hAnchor="page" w:x="4869" w:y="1005"/>
        <w:widowControl w:val="0"/>
        <w:shd w:val="clear" w:color="auto" w:fill="auto"/>
        <w:bidi w:val="0"/>
        <w:spacing w:before="0" w:after="100" w:line="240" w:lineRule="auto"/>
        <w:ind w:left="0" w:right="0" w:firstLine="0"/>
        <w:jc w:val="center"/>
      </w:pPr>
      <w:r>
        <w:rPr>
          <w:color w:val="000000"/>
          <w:spacing w:val="0"/>
          <w:w w:val="100"/>
          <w:position w:val="0"/>
        </w:rPr>
        <w:t>S96.2, S96.7, S96.8, S96.9</w:t>
      </w:r>
    </w:p>
    <w:p>
      <w:pPr>
        <w:pStyle w:val="Style10"/>
        <w:keepNext w:val="0"/>
        <w:keepLines w:val="0"/>
        <w:framePr w:w="4118" w:h="8630" w:wrap="none" w:hAnchor="page" w:x="4869" w:y="1005"/>
        <w:widowControl w:val="0"/>
        <w:shd w:val="clear" w:color="auto" w:fill="auto"/>
        <w:bidi w:val="0"/>
        <w:spacing w:before="0" w:after="0" w:line="240" w:lineRule="auto"/>
        <w:ind w:left="0" w:right="0" w:firstLine="0"/>
        <w:jc w:val="center"/>
      </w:pPr>
      <w:r>
        <w:rPr>
          <w:color w:val="000000"/>
          <w:spacing w:val="0"/>
          <w:w w:val="100"/>
          <w:position w:val="0"/>
        </w:rPr>
        <w:t>S07, S07.0, S07.1, S07.8, S07.9, S08, S08.0,</w:t>
        <w:br/>
        <w:t>S08.1, S08.8, S08.9, S09.7, S17, S17.0, S17.8,</w:t>
        <w:br/>
        <w:t>S17.9, S18, S19.7, S22.1, S22.10, S22.11, S22.4,</w:t>
        <w:br/>
        <w:t>S22.40, S22.41, S27.7, S27.70, S27.71, S28,</w:t>
        <w:br/>
        <w:t>S28.0, S28.1, S29.7, S32.7, S32.70, S32.71, S38,</w:t>
        <w:br/>
        <w:t>S38.0, S38.1, S38.3, S39.6, S39.7, S42.7, S42.70,</w:t>
        <w:br/>
        <w:t>S42.71, S47, S48, S48.0, S48.1, S48.9, S49.7, S57,</w:t>
        <w:br/>
        <w:t>S57.0, S57.8, S57.9, S58, S58.0, S58.1, S58.9,</w:t>
      </w:r>
    </w:p>
    <w:p>
      <w:pPr>
        <w:pStyle w:val="Style10"/>
        <w:keepNext w:val="0"/>
        <w:keepLines w:val="0"/>
        <w:framePr w:w="4118" w:h="8630" w:wrap="none" w:hAnchor="page" w:x="4869" w:y="1005"/>
        <w:widowControl w:val="0"/>
        <w:shd w:val="clear" w:color="auto" w:fill="auto"/>
        <w:bidi w:val="0"/>
        <w:spacing w:before="0" w:after="0" w:line="240" w:lineRule="auto"/>
        <w:ind w:left="0" w:right="0" w:firstLine="0"/>
        <w:jc w:val="center"/>
      </w:pPr>
      <w:r>
        <w:rPr>
          <w:color w:val="000000"/>
          <w:spacing w:val="0"/>
          <w:w w:val="100"/>
          <w:position w:val="0"/>
        </w:rPr>
        <w:t>S59.7, S67, S67.0, S67.8, S68, S68.0, S68.1,</w:t>
        <w:br/>
        <w:t>S68.2, S68.3, S68.4, S68.8, S68.9, S69.7, S72.7,</w:t>
        <w:br/>
        <w:t>S72.70, S72.71, S77, S77.0, S77.1, S77.2, S78,</w:t>
        <w:br/>
        <w:t>S78.0, S78.1, S78.9, S79.7, S82.7, S82.70, S82.71,</w:t>
        <w:br/>
        <w:t>S87, S87.0, S87.8, S88, S88.0, S88.1, S88.9, S89,</w:t>
        <w:br/>
        <w:t>S89.7, S92.7, S92.70, S92.71, S97, S97.0, S97.1,</w:t>
        <w:br/>
        <w:t>S97.8, S98, S98.0, S98.1, S98.2, S98.3, S98.4,</w:t>
        <w:br/>
        <w:t>S99.7, T02.1, T02.10, T02.11, T02.2, T02.20,</w:t>
        <w:br/>
        <w:t>T02.21, T02.3, T02.30, T02.31, T02.4, T02.40,</w:t>
        <w:br/>
        <w:t>T02.41, T02.5, T02.50, T02.51, T02.6, T02.60,</w:t>
        <w:br/>
        <w:t>T02.61, T02.7, T02.70, T02.71, T02.8, T02.80,</w:t>
      </w:r>
    </w:p>
    <w:p>
      <w:pPr>
        <w:pStyle w:val="Style10"/>
        <w:keepNext w:val="0"/>
        <w:keepLines w:val="0"/>
        <w:framePr w:w="4118" w:h="8630" w:wrap="none" w:hAnchor="page" w:x="4869" w:y="1005"/>
        <w:widowControl w:val="0"/>
        <w:shd w:val="clear" w:color="auto" w:fill="auto"/>
        <w:bidi w:val="0"/>
        <w:spacing w:before="0" w:after="0" w:line="240" w:lineRule="auto"/>
        <w:ind w:left="0" w:right="0" w:firstLine="0"/>
        <w:jc w:val="center"/>
      </w:pPr>
      <w:r>
        <w:rPr>
          <w:color w:val="000000"/>
          <w:spacing w:val="0"/>
          <w:w w:val="100"/>
          <w:position w:val="0"/>
        </w:rPr>
        <w:t>T02.81, T02.9, T02.90, T02.91, T03, T03.0,</w:t>
        <w:br/>
        <w:t>T03.1, T03.2, T03.3, T03.4, T03.8, T03.9, T04,</w:t>
        <w:br/>
        <w:t>T04.0, T04.1, T04.2, T04.3, T04.4, T04.7, T04.8,</w:t>
        <w:br/>
        <w:t>T04.9, T05, T05.0, T05.1, T05.2, T05.3, T05.4,</w:t>
        <w:br/>
        <w:t>T05.5, T05.6, T05.8, T05.9, T06, T06.0, T06.1,</w:t>
        <w:br/>
        <w:t>T06.2, T06.3, T06.4, T06.5, T06.8, T07, T09.6,</w:t>
        <w:br/>
        <w:t>T11.6, T13.6, T14.7, T84, T84.0, T84.1, T84.2,</w:t>
        <w:br/>
        <w:t>T84.3, T84.4, T84.5, T84.6, T84.7, T84.8, T84.9,</w:t>
        <w:br/>
        <w:t>T87, T87.0, T87.1, T87.2, T87.3, T87.4, T87.5,</w:t>
      </w:r>
    </w:p>
    <w:p>
      <w:pPr>
        <w:pStyle w:val="Style10"/>
        <w:keepNext w:val="0"/>
        <w:keepLines w:val="0"/>
        <w:framePr w:w="1315" w:h="259" w:wrap="none" w:hAnchor="page" w:x="13015" w:y="3175"/>
        <w:widowControl w:val="0"/>
        <w:shd w:val="clear" w:color="auto" w:fill="auto"/>
        <w:bidi w:val="0"/>
        <w:spacing w:before="0" w:after="0" w:line="240" w:lineRule="auto"/>
        <w:ind w:left="0" w:right="0" w:firstLine="0"/>
        <w:jc w:val="right"/>
      </w:pPr>
      <w:r>
        <w:rPr>
          <w:color w:val="000000"/>
          <w:spacing w:val="0"/>
          <w:w w:val="100"/>
          <w:position w:val="0"/>
        </w:rPr>
        <w:t>Пол: Мужской</w:t>
      </w:r>
    </w:p>
    <w:p>
      <w:pPr>
        <w:pStyle w:val="Style10"/>
        <w:keepNext w:val="0"/>
        <w:keepLines w:val="0"/>
        <w:framePr w:w="398" w:h="250" w:wrap="none" w:hAnchor="page" w:x="15400" w:y="1005"/>
        <w:widowControl w:val="0"/>
        <w:shd w:val="clear" w:color="auto" w:fill="auto"/>
        <w:bidi w:val="0"/>
        <w:spacing w:before="0" w:after="0" w:line="240" w:lineRule="auto"/>
        <w:ind w:left="0" w:right="0" w:firstLine="0"/>
        <w:jc w:val="right"/>
      </w:pPr>
      <w:r>
        <w:rPr>
          <w:color w:val="000000"/>
          <w:spacing w:val="0"/>
          <w:w w:val="100"/>
          <w:position w:val="0"/>
        </w:rPr>
        <w:t>0,74</w:t>
      </w:r>
    </w:p>
    <w:p>
      <w:pPr>
        <w:pStyle w:val="Style10"/>
        <w:keepNext w:val="0"/>
        <w:keepLines w:val="0"/>
        <w:framePr w:w="379" w:h="250" w:wrap="none" w:hAnchor="page" w:x="15419" w:y="3175"/>
        <w:widowControl w:val="0"/>
        <w:shd w:val="clear" w:color="auto" w:fill="auto"/>
        <w:bidi w:val="0"/>
        <w:spacing w:before="0" w:after="0" w:line="240" w:lineRule="auto"/>
        <w:ind w:left="0" w:right="0" w:firstLine="0"/>
        <w:jc w:val="right"/>
      </w:pPr>
      <w:r>
        <w:rPr>
          <w:color w:val="000000"/>
          <w:spacing w:val="0"/>
          <w:w w:val="100"/>
          <w:position w:val="0"/>
        </w:rPr>
        <w:t>1,44</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00" w:left="582" w:header="0" w:footer="672" w:gutter="0"/>
          <w:cols w:space="720"/>
          <w:noEndnote/>
          <w:rtlGutter w:val="0"/>
          <w:docGrid w:linePitch="360"/>
        </w:sectPr>
      </w:pPr>
    </w:p>
    <w:tbl>
      <w:tblPr>
        <w:tblOverlap w:val="never"/>
        <w:jc w:val="center"/>
        <w:tblLayout w:type="fixed"/>
      </w:tblPr>
      <w:tblGrid>
        <w:gridCol w:w="974"/>
        <w:gridCol w:w="864"/>
        <w:gridCol w:w="2482"/>
        <w:gridCol w:w="4214"/>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Т87.6, Т90, Т90.0, Т90.1, Т91, Т91.0, Т91.2,</w:t>
        <w:br/>
        <w:t>Т91.8, Т91.9, Т92, Т92.0, Т92.1, Т92.2, Т92.3,</w:t>
        <w:br/>
        <w:t>Т92.5, Т92.6, Т92.8, Т92.9, Т93, Т93.0, Т93.1,</w:t>
        <w:br/>
        <w:t>Т93.2, Т93.3, Т93.5, Т93.6, Т93.8, Т93.9, Т94,</w:t>
        <w:br/>
        <w:t>Т94.0, Т94.1</w:t>
      </w:r>
    </w:p>
    <w:p>
      <w:pPr>
        <w:pStyle w:val="Style10"/>
        <w:keepNext w:val="0"/>
        <w:keepLines w:val="0"/>
        <w:widowControl w:val="0"/>
        <w:shd w:val="clear" w:color="auto" w:fill="auto"/>
        <w:tabs>
          <w:tab w:pos="1239" w:val="left"/>
        </w:tabs>
        <w:bidi w:val="0"/>
        <w:spacing w:before="0" w:after="0" w:line="240" w:lineRule="auto"/>
        <w:ind w:left="0" w:right="0" w:firstLine="140"/>
        <w:jc w:val="left"/>
      </w:pPr>
      <w:r>
        <w:rPr>
          <w:color w:val="000000"/>
          <w:spacing w:val="0"/>
          <w:w w:val="100"/>
          <w:position w:val="0"/>
        </w:rPr>
        <w:t>st29.007</w:t>
        <w:tab/>
        <w:t xml:space="preserve">275 </w:t>
      </w:r>
      <w:r>
        <w:rPr>
          <w:color w:val="000000"/>
          <w:spacing w:val="0"/>
          <w:w w:val="100"/>
          <w:position w:val="0"/>
        </w:rPr>
        <w:t>Тяжелая множественная и</w:t>
      </w:r>
    </w:p>
    <w:p>
      <w:pPr>
        <w:pStyle w:val="Style10"/>
        <w:keepNext w:val="0"/>
        <w:keepLines w:val="0"/>
        <w:widowControl w:val="0"/>
        <w:shd w:val="clear" w:color="auto" w:fill="auto"/>
        <w:bidi w:val="0"/>
        <w:spacing w:before="0" w:after="0" w:line="240" w:lineRule="auto"/>
        <w:ind w:left="1920" w:right="0" w:firstLine="0"/>
        <w:jc w:val="left"/>
      </w:pPr>
      <w:r>
        <w:rPr>
          <w:color w:val="000000"/>
          <w:spacing w:val="0"/>
          <w:w w:val="100"/>
          <w:position w:val="0"/>
        </w:rPr>
        <w:t>сочетанная травма</w:t>
      </w:r>
    </w:p>
    <w:p>
      <w:pPr>
        <w:pStyle w:val="Style10"/>
        <w:keepNext w:val="0"/>
        <w:keepLines w:val="0"/>
        <w:widowControl w:val="0"/>
        <w:shd w:val="clear" w:color="auto" w:fill="auto"/>
        <w:bidi w:val="0"/>
        <w:spacing w:before="0" w:after="1700" w:line="240" w:lineRule="auto"/>
        <w:ind w:left="1920" w:right="0" w:firstLine="0"/>
        <w:jc w:val="left"/>
      </w:pPr>
      <w:r>
        <w:rPr>
          <w:color w:val="000000"/>
          <w:spacing w:val="0"/>
          <w:w w:val="100"/>
          <w:position w:val="0"/>
        </w:rPr>
        <w:t>(политравма)</w:t>
      </w:r>
    </w:p>
    <w:p>
      <w:pPr>
        <w:pStyle w:val="Style10"/>
        <w:keepNext w:val="0"/>
        <w:keepLines w:val="0"/>
        <w:widowControl w:val="0"/>
        <w:shd w:val="clear" w:color="auto" w:fill="auto"/>
        <w:tabs>
          <w:tab w:pos="1239" w:val="left"/>
        </w:tabs>
        <w:bidi w:val="0"/>
        <w:spacing w:before="0" w:after="0" w:line="240" w:lineRule="auto"/>
        <w:ind w:left="0" w:right="0" w:firstLine="140"/>
        <w:jc w:val="left"/>
      </w:pPr>
      <w:r>
        <w:rPr>
          <w:color w:val="000000"/>
          <w:spacing w:val="0"/>
          <w:w w:val="100"/>
          <w:position w:val="0"/>
        </w:rPr>
        <w:t>st29.008</w:t>
        <w:tab/>
      </w:r>
      <w:r>
        <w:rPr>
          <w:color w:val="000000"/>
          <w:spacing w:val="0"/>
          <w:w w:val="100"/>
          <w:position w:val="0"/>
        </w:rPr>
        <w:t>276 Эндопротезирование</w:t>
      </w:r>
    </w:p>
    <w:p>
      <w:pPr>
        <w:pStyle w:val="Style10"/>
        <w:keepNext w:val="0"/>
        <w:keepLines w:val="0"/>
        <w:widowControl w:val="0"/>
        <w:shd w:val="clear" w:color="auto" w:fill="auto"/>
        <w:bidi w:val="0"/>
        <w:spacing w:before="0" w:after="1020" w:line="240" w:lineRule="auto"/>
        <w:ind w:left="1920" w:right="0" w:firstLine="0"/>
        <w:jc w:val="left"/>
      </w:pPr>
      <w:r>
        <w:rPr>
          <w:color w:val="000000"/>
          <w:spacing w:val="0"/>
          <w:w w:val="100"/>
          <w:position w:val="0"/>
        </w:rPr>
        <w:t>суставов</w:t>
      </w:r>
    </w:p>
    <w:p>
      <w:pPr>
        <w:pStyle w:val="Style10"/>
        <w:keepNext w:val="0"/>
        <w:keepLines w:val="0"/>
        <w:widowControl w:val="0"/>
        <w:shd w:val="clear" w:color="auto" w:fill="auto"/>
        <w:bidi w:val="0"/>
        <w:spacing w:before="0" w:after="220" w:line="240" w:lineRule="auto"/>
        <w:ind w:left="1920" w:right="0" w:hanging="1780"/>
        <w:jc w:val="left"/>
        <w:sectPr>
          <w:footnotePr>
            <w:pos w:val="pageBottom"/>
            <w:numFmt w:val="decimal"/>
            <w:numStart w:val="2"/>
            <w:numRestart w:val="continuous"/>
            <w15:footnoteColumns w:val="1"/>
          </w:footnotePr>
          <w:pgSz w:w="8995" w:h="11909"/>
          <w:pgMar w:top="1133" w:right="5" w:bottom="1133" w:left="456" w:header="0" w:footer="705" w:gutter="0"/>
          <w:cols w:space="720"/>
          <w:noEndnote/>
          <w:rtlGutter w:val="0"/>
          <w:docGrid w:linePitch="360"/>
        </w:sectPr>
      </w:pPr>
      <w:r>
        <mc:AlternateContent>
          <mc:Choice Requires="wps">
            <w:drawing>
              <wp:anchor distT="0" distB="0" distL="114300" distR="114300" simplePos="0" relativeHeight="125830158" behindDoc="0" locked="0" layoutInCell="1" allowOverlap="1">
                <wp:simplePos x="0" y="0"/>
                <wp:positionH relativeFrom="page">
                  <wp:posOffset>372110</wp:posOffset>
                </wp:positionH>
                <wp:positionV relativeFrom="paragraph">
                  <wp:posOffset>12700</wp:posOffset>
                </wp:positionV>
                <wp:extent cx="460375" cy="158750"/>
                <wp:wrapSquare wrapText="right"/>
                <wp:docPr id="1690" name="Shape 1690"/>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st29.009</w:t>
                            </w:r>
                          </w:p>
                        </w:txbxContent>
                      </wps:txbx>
                      <wps:bodyPr wrap="none" lIns="0" tIns="0" rIns="0" bIns="0">
                        <a:noAutoFit/>
                      </wps:bodyPr>
                    </wps:wsp>
                  </a:graphicData>
                </a:graphic>
              </wp:anchor>
            </w:drawing>
          </mc:Choice>
          <mc:Fallback>
            <w:pict>
              <v:shape id="_x0000_s2716" type="#_x0000_t202" style="position:absolute;margin-left:29.300000000000001pt;margin-top:1.pt;width:36.25pt;height:12.5pt;z-index:-12582859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st29.009</w:t>
                      </w:r>
                    </w:p>
                  </w:txbxContent>
                </v:textbox>
                <w10:wrap type="square" side="right" anchorx="page"/>
              </v:shape>
            </w:pict>
          </mc:Fallback>
        </mc:AlternateContent>
      </w:r>
      <w:r>
        <w:rPr>
          <w:color w:val="000000"/>
          <w:spacing w:val="0"/>
          <w:w w:val="100"/>
          <w:position w:val="0"/>
        </w:rPr>
        <w:t>277 Операции на костно</w:t>
        <w:softHyphen/>
        <w:t>мышечной системе и суставах (уровень 1)</w:t>
      </w:r>
    </w:p>
    <w:p>
      <w:pPr>
        <w:widowControl w:val="0"/>
        <w:spacing w:line="1" w:lineRule="exact"/>
      </w:pPr>
      <w:r>
        <mc:AlternateContent>
          <mc:Choice Requires="wps">
            <w:drawing>
              <wp:anchor distT="0" distB="0" distL="0" distR="0" simplePos="0" relativeHeight="125830160" behindDoc="0" locked="0" layoutInCell="1" allowOverlap="1">
                <wp:simplePos x="0" y="0"/>
                <wp:positionH relativeFrom="page">
                  <wp:posOffset>2780030</wp:posOffset>
                </wp:positionH>
                <wp:positionV relativeFrom="paragraph">
                  <wp:posOffset>12700</wp:posOffset>
                </wp:positionV>
                <wp:extent cx="1118870" cy="460375"/>
                <wp:wrapSquare wrapText="bothSides"/>
                <wp:docPr id="1692" name="Shape 1692"/>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718" type="#_x0000_t202" style="position:absolute;margin-left:218.90000000000001pt;margin-top:1.pt;width:88.100000000000009pt;height:36.25pt;z-index:-125828593;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162" behindDoc="0" locked="0" layoutInCell="1" allowOverlap="1">
                <wp:simplePos x="0" y="0"/>
                <wp:positionH relativeFrom="page">
                  <wp:posOffset>4126865</wp:posOffset>
                </wp:positionH>
                <wp:positionV relativeFrom="paragraph">
                  <wp:posOffset>12700</wp:posOffset>
                </wp:positionV>
                <wp:extent cx="875030" cy="463550"/>
                <wp:wrapSquare wrapText="bothSides"/>
                <wp:docPr id="1694" name="Shape 1694"/>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720" type="#_x0000_t202" style="position:absolute;margin-left:324.94999999999999pt;margin-top:1.pt;width:68.900000000000006pt;height:36.5pt;z-index:-12582859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140"/>
        <w:jc w:val="left"/>
        <w:sectPr>
          <w:headerReference w:type="default" r:id="rId513"/>
          <w:footerReference w:type="default" r:id="rId514"/>
          <w:headerReference w:type="even" r:id="rId515"/>
          <w:footerReference w:type="even" r:id="rId516"/>
          <w:footnotePr>
            <w:pos w:val="pageBottom"/>
            <w:numFmt w:val="decimal"/>
            <w:numStart w:val="2"/>
            <w:numRestart w:val="continuous"/>
            <w15:footnoteColumns w:val="1"/>
          </w:footnotePr>
          <w:pgSz w:w="8995" w:h="11909"/>
          <w:pgMar w:top="1152" w:right="4618" w:bottom="1000" w:left="754" w:header="724" w:footer="572" w:gutter="0"/>
          <w:cols w:space="720"/>
          <w:noEndnote/>
          <w:rtlGutter w:val="0"/>
          <w:docGrid w:linePitch="360"/>
        </w:sectPr>
      </w:pPr>
      <w:r>
        <w:rPr>
          <w:color w:val="000000"/>
          <w:spacing w:val="0"/>
          <w:w w:val="100"/>
          <w:position w:val="0"/>
        </w:rPr>
        <w:t>Медицинские услуги, являющиеся критерием отнесения случая к группе</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7" w:after="87"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995" w:h="11909"/>
          <w:pgMar w:top="1152" w:right="0" w:bottom="1000" w:left="0" w:header="0" w:footer="3" w:gutter="0"/>
          <w:cols w:space="720"/>
          <w:noEndnote/>
          <w:rtlGutter w:val="0"/>
          <w:docGrid w:linePitch="360"/>
        </w:sectPr>
      </w:pP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А16.04.021, А16.04.021.001,</w:t>
        <w:br/>
        <w:t>А16.04.021.002, А16.04.021.004,</w:t>
        <w:br/>
        <w:t>А16.04.021.005, А16.04.021.006,</w:t>
        <w:br/>
        <w:t>А16.04.021.007, А16.04.021.008,</w:t>
        <w:br/>
        <w:t>А16.04.021.009, А16.04.021.010,</w:t>
        <w:br/>
        <w:t>А16.04.021.011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АП.03.001, АП.03.001.001,</w:t>
        <w:br/>
        <w:t>А11.03.001.002, А11.03.001.003,</w:t>
        <w:br/>
        <w:t>А16.02.001, А16.02.001.001,</w:t>
        <w:br/>
        <w:t>А16.02.001.002, А16.02.001.003,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А16.02.003, А16.02.004,</w:t>
        <w:br/>
        <w:t>А16.02.004.001, А16.02.004.002,</w:t>
        <w:br/>
        <w:t>А16.02.006, А16.02.007, А16.02.008,</w:t>
        <w:br/>
        <w:t>А16.02.009, А16.02.010, А16.02.0П,</w:t>
        <w:br/>
        <w:t>А16.02.018, А16.03.005, А16.03.006,</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А16.03.007, А16.03.013,</w:t>
        <w:br/>
        <w:t>А16.03.014.001, А16.03.014.002,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А16.03.015, А16.03.017,</w:t>
        <w:br/>
        <w:t>А16.03.017.001, А16.03.020,</w:t>
        <w:br/>
        <w:t>А16.03.021, А16.03.021.001,</w:t>
        <w:br/>
        <w:t>А16.03.021.002, А16.03.021.003,</w:t>
      </w:r>
    </w:p>
    <w:p>
      <w:pPr>
        <w:pStyle w:val="Style10"/>
        <w:keepNext w:val="0"/>
        <w:keepLines w:val="0"/>
        <w:widowControl w:val="0"/>
        <w:shd w:val="clear" w:color="auto" w:fill="auto"/>
        <w:tabs>
          <w:tab w:pos="2467" w:val="left"/>
        </w:tabs>
        <w:bidi w:val="0"/>
        <w:spacing w:before="0" w:after="0" w:line="240" w:lineRule="auto"/>
        <w:ind w:left="0" w:right="0" w:firstLine="0"/>
        <w:jc w:val="right"/>
      </w:pPr>
      <w:r>
        <w:rPr>
          <w:color w:val="000000"/>
          <w:spacing w:val="0"/>
          <w:w w:val="100"/>
          <w:position w:val="0"/>
        </w:rPr>
        <w:t>Дополнительные</w:t>
        <w:tab/>
        <w:t>7,07</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диагнозы: </w:t>
      </w:r>
      <w:r>
        <w:rPr>
          <w:color w:val="000000"/>
          <w:spacing w:val="0"/>
          <w:w w:val="100"/>
          <w:position w:val="0"/>
        </w:rPr>
        <w:t>J93, J93.0,</w:t>
        <w:br/>
        <w:t>J93.1, J93.8, J93.9, J94.2,</w:t>
      </w:r>
    </w:p>
    <w:p>
      <w:pPr>
        <w:pStyle w:val="Style10"/>
        <w:keepNext w:val="0"/>
        <w:keepLines w:val="0"/>
        <w:widowControl w:val="0"/>
        <w:shd w:val="clear" w:color="auto" w:fill="auto"/>
        <w:bidi w:val="0"/>
        <w:spacing w:before="0" w:after="0" w:line="240" w:lineRule="auto"/>
        <w:ind w:left="0" w:right="0" w:firstLine="260"/>
        <w:jc w:val="left"/>
      </w:pPr>
      <w:r>
        <w:rPr>
          <w:color w:val="000000"/>
          <w:spacing w:val="0"/>
          <w:w w:val="100"/>
          <w:position w:val="0"/>
        </w:rPr>
        <w:t>J94.8, J94.9, J96.0,</w:t>
      </w:r>
    </w:p>
    <w:p>
      <w:pPr>
        <w:pStyle w:val="Style10"/>
        <w:keepNext w:val="0"/>
        <w:keepLines w:val="0"/>
        <w:widowControl w:val="0"/>
        <w:shd w:val="clear" w:color="auto" w:fill="auto"/>
        <w:bidi w:val="0"/>
        <w:spacing w:before="0" w:after="0" w:line="240" w:lineRule="auto"/>
        <w:ind w:left="0" w:right="0" w:firstLine="260"/>
        <w:jc w:val="left"/>
      </w:pPr>
      <w:r>
        <w:rPr>
          <w:color w:val="000000"/>
          <w:spacing w:val="0"/>
          <w:w w:val="100"/>
          <w:position w:val="0"/>
        </w:rPr>
        <w:t>N17, R57.1, R57.8,</w:t>
      </w:r>
    </w:p>
    <w:p>
      <w:pPr>
        <w:pStyle w:val="Style10"/>
        <w:keepNext w:val="0"/>
        <w:keepLines w:val="0"/>
        <w:widowControl w:val="0"/>
        <w:shd w:val="clear" w:color="auto" w:fill="auto"/>
        <w:bidi w:val="0"/>
        <w:spacing w:before="0" w:after="220" w:line="240" w:lineRule="auto"/>
        <w:ind w:left="0" w:right="0" w:firstLine="800"/>
        <w:jc w:val="left"/>
      </w:pPr>
      <w:r>
        <w:rPr>
          <w:color w:val="000000"/>
          <w:spacing w:val="0"/>
          <w:w w:val="100"/>
          <w:position w:val="0"/>
        </w:rPr>
        <w:t>Т79.4</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pit</w:t>
      </w:r>
    </w:p>
    <w:p>
      <w:pPr>
        <w:pStyle w:val="Style10"/>
        <w:keepNext w:val="0"/>
        <w:keepLines w:val="0"/>
        <w:widowControl w:val="0"/>
        <w:shd w:val="clear" w:color="auto" w:fill="auto"/>
        <w:bidi w:val="0"/>
        <w:spacing w:before="0" w:after="1240" w:line="240" w:lineRule="auto"/>
        <w:ind w:left="0" w:right="0" w:firstLine="0"/>
        <w:jc w:val="right"/>
      </w:pPr>
      <w:r>
        <w:rPr>
          <w:color w:val="000000"/>
          <w:spacing w:val="0"/>
          <w:w w:val="100"/>
          <w:position w:val="0"/>
        </w:rPr>
        <w:t>4,46</w:t>
      </w:r>
    </w:p>
    <w:p>
      <w:pPr>
        <w:pStyle w:val="Style10"/>
        <w:keepNext w:val="0"/>
        <w:keepLines w:val="0"/>
        <w:widowControl w:val="0"/>
        <w:shd w:val="clear" w:color="auto" w:fill="auto"/>
        <w:bidi w:val="0"/>
        <w:spacing w:before="0" w:after="220" w:line="240" w:lineRule="auto"/>
        <w:ind w:left="0" w:right="0" w:firstLine="0"/>
        <w:jc w:val="right"/>
        <w:sectPr>
          <w:footnotePr>
            <w:pos w:val="pageBottom"/>
            <w:numFmt w:val="decimal"/>
            <w:numStart w:val="2"/>
            <w:numRestart w:val="continuous"/>
            <w15:footnoteColumns w:val="1"/>
          </w:footnotePr>
          <w:type w:val="continuous"/>
          <w:pgSz w:w="8995" w:h="11909"/>
          <w:pgMar w:top="1152" w:right="1608" w:bottom="1000" w:left="826" w:header="0" w:footer="3" w:gutter="0"/>
          <w:cols w:num="2" w:space="187"/>
          <w:noEndnote/>
          <w:rtlGutter w:val="0"/>
          <w:docGrid w:linePitch="360"/>
        </w:sectPr>
      </w:pPr>
      <w:r>
        <w:rPr>
          <w:color w:val="000000"/>
          <w:spacing w:val="0"/>
          <w:w w:val="100"/>
          <w:position w:val="0"/>
        </w:rPr>
        <w:t>0,79</w:t>
      </w:r>
    </w:p>
    <w:tbl>
      <w:tblPr>
        <w:tblOverlap w:val="never"/>
        <w:jc w:val="center"/>
        <w:tblLayout w:type="fixed"/>
      </w:tblPr>
      <w:tblGrid>
        <w:gridCol w:w="974"/>
        <w:gridCol w:w="864"/>
        <w:gridCol w:w="2482"/>
        <w:gridCol w:w="364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399" w:line="1" w:lineRule="exact"/>
      </w:pPr>
    </w:p>
    <w:p>
      <w:pPr>
        <w:pStyle w:val="Style10"/>
        <w:keepNext w:val="0"/>
        <w:keepLines w:val="0"/>
        <w:widowControl w:val="0"/>
        <w:shd w:val="clear" w:color="auto" w:fill="auto"/>
        <w:bidi w:val="0"/>
        <w:spacing w:before="0" w:after="1460" w:line="240" w:lineRule="auto"/>
        <w:ind w:left="160" w:right="0" w:firstLine="20"/>
        <w:jc w:val="left"/>
      </w:pPr>
      <w:r>
        <mc:AlternateContent>
          <mc:Choice Requires="wps">
            <w:drawing>
              <wp:anchor distT="0" distB="0" distL="114300" distR="114300" simplePos="0" relativeHeight="125830164" behindDoc="0" locked="0" layoutInCell="1" allowOverlap="1">
                <wp:simplePos x="0" y="0"/>
                <wp:positionH relativeFrom="page">
                  <wp:posOffset>551815</wp:posOffset>
                </wp:positionH>
                <wp:positionV relativeFrom="paragraph">
                  <wp:posOffset>12700</wp:posOffset>
                </wp:positionV>
                <wp:extent cx="920750" cy="158750"/>
                <wp:wrapSquare wrapText="right"/>
                <wp:docPr id="1696" name="Shape 1696"/>
                <a:graphic xmlns:a="http://schemas.openxmlformats.org/drawingml/2006/main">
                  <a:graphicData uri="http://schemas.microsoft.com/office/word/2010/wordprocessingShape">
                    <wps:wsp>
                      <wps:cNvSpPr txBox="1"/>
                      <wps:spPr>
                        <a:xfrm>
                          <a:ext cx="920750" cy="158750"/>
                        </a:xfrm>
                        <a:prstGeom prst="rect"/>
                        <a:noFill/>
                      </wps:spPr>
                      <wps:txbx>
                        <w:txbxContent>
                          <w:p>
                            <w:pPr>
                              <w:pStyle w:val="Style10"/>
                              <w:keepNext w:val="0"/>
                              <w:keepLines w:val="0"/>
                              <w:widowControl w:val="0"/>
                              <w:shd w:val="clear" w:color="auto" w:fill="auto"/>
                              <w:tabs>
                                <w:tab w:pos="1099" w:val="left"/>
                              </w:tabs>
                              <w:bidi w:val="0"/>
                              <w:spacing w:before="0" w:after="0" w:line="240" w:lineRule="auto"/>
                              <w:ind w:left="0" w:right="0" w:firstLine="0"/>
                              <w:jc w:val="left"/>
                            </w:pPr>
                            <w:r>
                              <w:rPr>
                                <w:color w:val="000000"/>
                                <w:spacing w:val="0"/>
                                <w:w w:val="100"/>
                                <w:position w:val="0"/>
                              </w:rPr>
                              <w:t>st29.010</w:t>
                              <w:tab/>
                              <w:t>278</w:t>
                            </w:r>
                          </w:p>
                        </w:txbxContent>
                      </wps:txbx>
                      <wps:bodyPr wrap="none" lIns="0" tIns="0" rIns="0" bIns="0">
                        <a:noAutoFit/>
                      </wps:bodyPr>
                    </wps:wsp>
                  </a:graphicData>
                </a:graphic>
              </wp:anchor>
            </w:drawing>
          </mc:Choice>
          <mc:Fallback>
            <w:pict>
              <v:shape id="_x0000_s2722" type="#_x0000_t202" style="position:absolute;margin-left:43.450000000000003pt;margin-top:1.pt;width:72.5pt;height:12.5pt;z-index:-125828589;mso-wrap-distance-left:9.pt;mso-wrap-distance-right:9.pt;mso-position-horizontal-relative:page" filled="f" stroked="f">
                <v:textbox inset="0,0,0,0">
                  <w:txbxContent>
                    <w:p>
                      <w:pPr>
                        <w:pStyle w:val="Style10"/>
                        <w:keepNext w:val="0"/>
                        <w:keepLines w:val="0"/>
                        <w:widowControl w:val="0"/>
                        <w:shd w:val="clear" w:color="auto" w:fill="auto"/>
                        <w:tabs>
                          <w:tab w:pos="1099" w:val="left"/>
                        </w:tabs>
                        <w:bidi w:val="0"/>
                        <w:spacing w:before="0" w:after="0" w:line="240" w:lineRule="auto"/>
                        <w:ind w:left="0" w:right="0" w:firstLine="0"/>
                        <w:jc w:val="left"/>
                      </w:pPr>
                      <w:r>
                        <w:rPr>
                          <w:color w:val="000000"/>
                          <w:spacing w:val="0"/>
                          <w:w w:val="100"/>
                          <w:position w:val="0"/>
                        </w:rPr>
                        <w:t>st29.010</w:t>
                        <w:tab/>
                        <w:t>278</w:t>
                      </w:r>
                    </w:p>
                  </w:txbxContent>
                </v:textbox>
                <w10:wrap type="square" side="right" anchorx="page"/>
              </v:shape>
            </w:pict>
          </mc:Fallback>
        </mc:AlternateContent>
      </w:r>
      <w:r>
        <w:rPr>
          <w:color w:val="000000"/>
          <w:spacing w:val="0"/>
          <w:w w:val="100"/>
          <w:position w:val="0"/>
        </w:rPr>
        <w:t>Операции на костно</w:t>
        <w:softHyphen/>
        <w:t>мышечной системе и суставах (уровень 2)</w:t>
      </w:r>
    </w:p>
    <w:p>
      <w:pPr>
        <w:pStyle w:val="Style10"/>
        <w:keepNext w:val="0"/>
        <w:keepLines w:val="0"/>
        <w:widowControl w:val="0"/>
        <w:shd w:val="clear" w:color="auto" w:fill="auto"/>
        <w:bidi w:val="0"/>
        <w:spacing w:before="0" w:after="0" w:line="240" w:lineRule="auto"/>
        <w:ind w:left="1920" w:right="0" w:hanging="1740"/>
        <w:jc w:val="left"/>
        <w:sectPr>
          <w:headerReference w:type="default" r:id="rId517"/>
          <w:footerReference w:type="default" r:id="rId518"/>
          <w:headerReference w:type="even" r:id="rId519"/>
          <w:footerReference w:type="even" r:id="rId520"/>
          <w:footnotePr>
            <w:pos w:val="pageBottom"/>
            <w:numFmt w:val="decimal"/>
            <w:numStart w:val="2"/>
            <w:numRestart w:val="continuous"/>
            <w15:footnoteColumns w:val="1"/>
          </w:footnotePr>
          <w:pgSz w:w="8995" w:h="11909"/>
          <w:pgMar w:top="1133" w:right="288" w:bottom="1133" w:left="739" w:header="0" w:footer="705" w:gutter="0"/>
          <w:pgNumType w:start="69"/>
          <w:cols w:space="720"/>
          <w:noEndnote/>
          <w:rtlGutter w:val="0"/>
          <w:docGrid w:linePitch="360"/>
        </w:sectPr>
      </w:pPr>
      <w:r>
        <mc:AlternateContent>
          <mc:Choice Requires="wps">
            <w:drawing>
              <wp:anchor distT="0" distB="0" distL="114300" distR="114300" simplePos="0" relativeHeight="125830166" behindDoc="0" locked="0" layoutInCell="1" allowOverlap="1">
                <wp:simplePos x="0" y="0"/>
                <wp:positionH relativeFrom="page">
                  <wp:posOffset>551815</wp:posOffset>
                </wp:positionH>
                <wp:positionV relativeFrom="paragraph">
                  <wp:posOffset>12700</wp:posOffset>
                </wp:positionV>
                <wp:extent cx="460375" cy="158750"/>
                <wp:wrapSquare wrapText="right"/>
                <wp:docPr id="1702" name="Shape 1702"/>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st29.011</w:t>
                            </w:r>
                          </w:p>
                        </w:txbxContent>
                      </wps:txbx>
                      <wps:bodyPr wrap="none" lIns="0" tIns="0" rIns="0" bIns="0">
                        <a:noAutoFit/>
                      </wps:bodyPr>
                    </wps:wsp>
                  </a:graphicData>
                </a:graphic>
              </wp:anchor>
            </w:drawing>
          </mc:Choice>
          <mc:Fallback>
            <w:pict>
              <v:shape id="_x0000_s2728" type="#_x0000_t202" style="position:absolute;margin-left:43.450000000000003pt;margin-top:1.pt;width:36.25pt;height:12.5pt;z-index:-12582858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st29.011</w:t>
                      </w:r>
                    </w:p>
                  </w:txbxContent>
                </v:textbox>
                <w10:wrap type="square" side="right" anchorx="page"/>
              </v:shape>
            </w:pict>
          </mc:Fallback>
        </mc:AlternateContent>
      </w:r>
      <w:r>
        <w:rPr>
          <w:color w:val="000000"/>
          <w:spacing w:val="0"/>
          <w:w w:val="100"/>
          <w:position w:val="0"/>
        </w:rPr>
        <w:t>279 Операции на костно</w:t>
        <w:softHyphen/>
        <w:t>мышечной системе и суставах (уровень 3)</w:t>
      </w:r>
    </w:p>
    <w:p>
      <w:pPr>
        <w:widowControl w:val="0"/>
        <w:spacing w:line="1" w:lineRule="exact"/>
      </w:pPr>
      <w:r>
        <mc:AlternateContent>
          <mc:Choice Requires="wps">
            <w:drawing>
              <wp:anchor distT="3175" distB="0" distL="114300" distR="1217295" simplePos="0" relativeHeight="125830168" behindDoc="0" locked="0" layoutInCell="1" allowOverlap="1">
                <wp:simplePos x="0" y="0"/>
                <wp:positionH relativeFrom="page">
                  <wp:posOffset>2957195</wp:posOffset>
                </wp:positionH>
                <wp:positionV relativeFrom="paragraph">
                  <wp:posOffset>15875</wp:posOffset>
                </wp:positionV>
                <wp:extent cx="1118870" cy="475615"/>
                <wp:wrapSquare wrapText="left"/>
                <wp:docPr id="1704" name="Shape 1704"/>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730" type="#_x0000_t202" style="position:absolute;margin-left:232.84999999999999pt;margin-top:1.25pt;width:88.100000000000009pt;height:37.450000000000003pt;z-index:-125828585;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r>
        <mc:AlternateContent>
          <mc:Choice Requires="wps">
            <w:drawing>
              <wp:anchor distT="0" distB="0" distL="1461770" distR="113665" simplePos="0" relativeHeight="125830170" behindDoc="0" locked="0" layoutInCell="1" allowOverlap="1">
                <wp:simplePos x="0" y="0"/>
                <wp:positionH relativeFrom="page">
                  <wp:posOffset>4304665</wp:posOffset>
                </wp:positionH>
                <wp:positionV relativeFrom="paragraph">
                  <wp:posOffset>12700</wp:posOffset>
                </wp:positionV>
                <wp:extent cx="875030" cy="478790"/>
                <wp:wrapSquare wrapText="left"/>
                <wp:docPr id="1706" name="Shape 1706"/>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732" type="#_x0000_t202" style="position:absolute;margin-left:338.94999999999999pt;margin-top:1.pt;width:68.900000000000006pt;height:37.700000000000003pt;z-index:-125828583;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side="left" anchorx="page"/>
              </v:shape>
            </w:pict>
          </mc:Fallback>
        </mc:AlternateConten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А16.03.021.004, А16.03.022,</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А16.03.022.001, А16.03.022.003,</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А16.03.027, А16.03.031, А16.ОЗ.ОЗЗ,</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А16.03.036, А16.03.049, А16.03.082,</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А16.03.084, А16.03.089, А16.04.002,</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А16.04.005, А16.04.018,</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А16.04.018.001, А16.04.019,</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А16.04.022, А16.04.024,</w:t>
      </w:r>
    </w:p>
    <w:p>
      <w:pPr>
        <w:pStyle w:val="Style10"/>
        <w:keepNext w:val="0"/>
        <w:keepLines w:val="0"/>
        <w:widowControl w:val="0"/>
        <w:shd w:val="clear" w:color="auto" w:fill="auto"/>
        <w:bidi w:val="0"/>
        <w:spacing w:before="0" w:after="80" w:line="240" w:lineRule="auto"/>
        <w:ind w:left="0" w:right="0" w:firstLine="540"/>
        <w:jc w:val="both"/>
      </w:pPr>
      <w:r>
        <w:rPr>
          <w:color w:val="000000"/>
          <w:spacing w:val="0"/>
          <w:w w:val="100"/>
          <w:position w:val="0"/>
        </w:rPr>
        <w:t>А16.30.017.003, А16.30.019.004</w:t>
      </w:r>
    </w:p>
    <w:p>
      <w:pPr>
        <w:pStyle w:val="Style10"/>
        <w:keepNext w:val="0"/>
        <w:keepLines w:val="0"/>
        <w:widowControl w:val="0"/>
        <w:shd w:val="clear" w:color="auto" w:fill="auto"/>
        <w:tabs>
          <w:tab w:pos="4750" w:val="left"/>
          <w:tab w:pos="6540" w:val="left"/>
        </w:tabs>
        <w:bidi w:val="0"/>
        <w:spacing w:before="0" w:after="0" w:line="240" w:lineRule="auto"/>
        <w:ind w:left="0" w:right="0" w:firstLine="380"/>
        <w:jc w:val="left"/>
      </w:pPr>
      <w:r>
        <w:rPr>
          <w:color w:val="000000"/>
          <w:spacing w:val="0"/>
          <w:w w:val="100"/>
          <w:position w:val="0"/>
        </w:rPr>
        <w:t>А16.02.002, А16.03.001, А16.03.014,</w:t>
        <w:tab/>
        <w:t>-</w:t>
        <w:tab/>
        <w:t>0,93</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А16.03.016, А16.03.016.001,</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А16.03.025.003, А16.03.025.004,</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А16.03.029, А16.03.034,</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А16.03.034.001, А16.03.034.002,</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А16.03.059, А16.03.083, А16.03.085,</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А16.03.086, А16.03.087, А16.03.090,</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А16.04.038, А16.04.039, А16.04.048,</w:t>
      </w:r>
    </w:p>
    <w:p>
      <w:pPr>
        <w:pStyle w:val="Style10"/>
        <w:keepNext w:val="0"/>
        <w:keepLines w:val="0"/>
        <w:widowControl w:val="0"/>
        <w:shd w:val="clear" w:color="auto" w:fill="auto"/>
        <w:bidi w:val="0"/>
        <w:spacing w:before="0" w:after="80" w:line="240" w:lineRule="auto"/>
        <w:ind w:left="1440" w:right="0" w:firstLine="0"/>
        <w:jc w:val="left"/>
      </w:pPr>
      <w:r>
        <w:rPr>
          <w:color w:val="000000"/>
          <w:spacing w:val="0"/>
          <w:w w:val="100"/>
          <w:position w:val="0"/>
        </w:rPr>
        <w:t>А16.04.049</w:t>
      </w:r>
    </w:p>
    <w:p>
      <w:pPr>
        <w:pStyle w:val="Style10"/>
        <w:keepNext w:val="0"/>
        <w:keepLines w:val="0"/>
        <w:widowControl w:val="0"/>
        <w:shd w:val="clear" w:color="auto" w:fill="auto"/>
        <w:tabs>
          <w:tab w:pos="4750" w:val="left"/>
          <w:tab w:pos="6540" w:val="left"/>
        </w:tabs>
        <w:bidi w:val="0"/>
        <w:spacing w:before="0" w:after="0" w:line="240" w:lineRule="auto"/>
        <w:ind w:left="0" w:right="0" w:firstLine="720"/>
        <w:jc w:val="left"/>
      </w:pPr>
      <w:r>
        <w:rPr>
          <w:color w:val="000000"/>
          <w:spacing w:val="0"/>
          <w:w w:val="100"/>
          <w:position w:val="0"/>
        </w:rPr>
        <w:t>А16.02.005, А16.02.005.001,</w:t>
        <w:tab/>
        <w:t>-</w:t>
        <w:tab/>
        <w:t>1,37</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А16.02.005.002, А16.02.005.003,</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А16.02.005.004, А16.02.005.005,</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А16.02.009.001, А16.02.009.003,</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А16.02.009.004, А16.02.009.005,</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А16.02.009.006, А16.02.012,</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А16.02.014, А16.02.015, А16.02.016,</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А16.02.017, А16.03.002, А16.03.003,</w:t>
      </w:r>
    </w:p>
    <w:p>
      <w:pPr>
        <w:pStyle w:val="Style10"/>
        <w:keepNext w:val="0"/>
        <w:keepLines w:val="0"/>
        <w:widowControl w:val="0"/>
        <w:shd w:val="clear" w:color="auto" w:fill="auto"/>
        <w:bidi w:val="0"/>
        <w:spacing w:before="0" w:after="0" w:line="240" w:lineRule="auto"/>
        <w:ind w:left="0" w:right="0" w:firstLine="380"/>
        <w:jc w:val="both"/>
      </w:pPr>
      <w:r>
        <w:rPr>
          <w:color w:val="000000"/>
          <w:spacing w:val="0"/>
          <w:w w:val="100"/>
          <w:position w:val="0"/>
        </w:rPr>
        <w:t>А16.03.004, А16.03.008, А16.03.018,</w:t>
      </w:r>
    </w:p>
    <w:p>
      <w:pPr>
        <w:pStyle w:val="Style10"/>
        <w:keepNext w:val="0"/>
        <w:keepLines w:val="0"/>
        <w:widowControl w:val="0"/>
        <w:shd w:val="clear" w:color="auto" w:fill="auto"/>
        <w:bidi w:val="0"/>
        <w:spacing w:before="0" w:after="0" w:line="240" w:lineRule="auto"/>
        <w:ind w:left="0" w:right="0" w:firstLine="900"/>
        <w:jc w:val="left"/>
      </w:pPr>
      <w:r>
        <w:rPr>
          <w:color w:val="000000"/>
          <w:spacing w:val="0"/>
          <w:w w:val="100"/>
          <w:position w:val="0"/>
        </w:rPr>
        <w:t>А16.03.024, А16.03.025,</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А16.03.025.001, А16.03.026,</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А16.03.026.002, А16.03.026.003,</w:t>
      </w:r>
    </w:p>
    <w:p>
      <w:pPr>
        <w:pStyle w:val="Style10"/>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А16.03.026.004, А16.03.028,</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А16.03.028.001, А16.03.028.002,</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А16.03.028.003, А16.03.028.004,</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А16.03.028.005, А16.03.028.006,</w:t>
      </w:r>
    </w:p>
    <w:p>
      <w:pPr>
        <w:pStyle w:val="Style10"/>
        <w:keepNext w:val="0"/>
        <w:keepLines w:val="0"/>
        <w:widowControl w:val="0"/>
        <w:shd w:val="clear" w:color="auto" w:fill="auto"/>
        <w:bidi w:val="0"/>
        <w:spacing w:before="0" w:after="0" w:line="240" w:lineRule="auto"/>
        <w:ind w:left="0" w:right="0" w:firstLine="540"/>
        <w:jc w:val="both"/>
      </w:pPr>
      <w:r>
        <w:rPr>
          <w:color w:val="000000"/>
          <w:spacing w:val="0"/>
          <w:w w:val="100"/>
          <w:position w:val="0"/>
        </w:rPr>
        <w:t>А16.03.028.007, А16.03.028.008,</w:t>
      </w:r>
    </w:p>
    <w:p>
      <w:pPr>
        <w:pStyle w:val="Style10"/>
        <w:keepNext w:val="0"/>
        <w:keepLines w:val="0"/>
        <w:widowControl w:val="0"/>
        <w:shd w:val="clear" w:color="auto" w:fill="auto"/>
        <w:bidi w:val="0"/>
        <w:spacing w:before="0" w:after="220" w:line="240" w:lineRule="auto"/>
        <w:ind w:left="0" w:right="0" w:firstLine="540"/>
        <w:jc w:val="both"/>
      </w:pPr>
      <w:r>
        <w:rPr>
          <w:color w:val="000000"/>
          <w:spacing w:val="0"/>
          <w:w w:val="100"/>
          <w:position w:val="0"/>
        </w:rPr>
        <w:t>А16.03.028.009, А16.03.028.010,</w:t>
      </w:r>
      <w:r>
        <w:br w:type="page"/>
      </w:r>
    </w:p>
    <w:tbl>
      <w:tblPr>
        <w:tblOverlap w:val="never"/>
        <w:jc w:val="center"/>
        <w:tblLayout w:type="fixed"/>
      </w:tblPr>
      <w:tblGrid>
        <w:gridCol w:w="998"/>
        <w:gridCol w:w="864"/>
        <w:gridCol w:w="2482"/>
        <w:gridCol w:w="3422"/>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bl>
    <w:p>
      <w:pPr>
        <w:sectPr>
          <w:headerReference w:type="default" r:id="rId521"/>
          <w:footerReference w:type="default" r:id="rId522"/>
          <w:headerReference w:type="even" r:id="rId523"/>
          <w:footerReference w:type="even" r:id="rId524"/>
          <w:headerReference w:type="first" r:id="rId525"/>
          <w:footerReference w:type="first" r:id="rId526"/>
          <w:footnotePr>
            <w:pos w:val="pageBottom"/>
            <w:numFmt w:val="decimal"/>
            <w:numStart w:val="2"/>
            <w:numRestart w:val="continuous"/>
            <w15:footnoteColumns w:val="1"/>
          </w:footnotePr>
          <w:pgSz w:w="8995" w:h="11909"/>
          <w:pgMar w:top="1142" w:right="292" w:bottom="1310" w:left="736" w:header="0" w:footer="3" w:gutter="0"/>
          <w:pgNumType w:start="465"/>
          <w:cols w:space="720"/>
          <w:noEndnote/>
          <w:titlePg/>
          <w:rtlGutter w:val="0"/>
          <w:docGrid w:linePitch="360"/>
        </w:sectPr>
      </w:pPr>
    </w:p>
    <w:p>
      <w:pPr>
        <w:pStyle w:val="Style10"/>
        <w:keepNext w:val="0"/>
        <w:keepLines w:val="0"/>
        <w:widowControl w:val="0"/>
        <w:shd w:val="clear" w:color="auto" w:fill="auto"/>
        <w:bidi w:val="0"/>
        <w:spacing w:before="0" w:after="360" w:line="240" w:lineRule="auto"/>
        <w:ind w:left="0" w:right="0" w:firstLine="0"/>
        <w:jc w:val="center"/>
      </w:pPr>
      <w:r>
        <mc:AlternateContent>
          <mc:Choice Requires="wps">
            <w:drawing>
              <wp:anchor distT="0" distB="0" distL="114300" distR="114300" simplePos="0" relativeHeight="125830172" behindDoc="0" locked="0" layoutInCell="1" allowOverlap="1">
                <wp:simplePos x="0" y="0"/>
                <wp:positionH relativeFrom="page">
                  <wp:posOffset>3031490</wp:posOffset>
                </wp:positionH>
                <wp:positionV relativeFrom="paragraph">
                  <wp:posOffset>-63500</wp:posOffset>
                </wp:positionV>
                <wp:extent cx="1118870" cy="475615"/>
                <wp:wrapSquare wrapText="bothSides"/>
                <wp:docPr id="1711" name="Shape 1711"/>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737" type="#_x0000_t202" style="position:absolute;margin-left:238.70000000000002pt;margin-top:-5.pt;width:88.100000000000009pt;height:37.450000000000003pt;z-index:-12582858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174" behindDoc="0" locked="0" layoutInCell="1" allowOverlap="1">
                <wp:simplePos x="0" y="0"/>
                <wp:positionH relativeFrom="page">
                  <wp:posOffset>4378325</wp:posOffset>
                </wp:positionH>
                <wp:positionV relativeFrom="paragraph">
                  <wp:posOffset>-76200</wp:posOffset>
                </wp:positionV>
                <wp:extent cx="875030" cy="478790"/>
                <wp:wrapSquare wrapText="bothSides"/>
                <wp:docPr id="1713" name="Shape 1713"/>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739" type="#_x0000_t202" style="position:absolute;margin-left:344.75pt;margin-top:-6.pt;width:68.900000000000006pt;height:37.700000000000003pt;z-index:-12582857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800" w:right="0" w:firstLine="0"/>
        <w:jc w:val="both"/>
      </w:pPr>
      <w:r>
        <w:rPr>
          <w:color w:val="000000"/>
          <w:spacing w:val="0"/>
          <w:w w:val="100"/>
          <w:position w:val="0"/>
        </w:rPr>
        <w:t>А16.03.028.011, А16.03.030, А16.03.033.001, А16.03.058, А16.03.058.001, А16.03.060, А16.03.060.001, А16.03.061, А16.03.061.001, А16.03.062, А16.03.062.001, А16.03.063, А16.03.063.001, А16.03.064,</w:t>
      </w:r>
    </w:p>
    <w:p>
      <w:pPr>
        <w:pStyle w:val="Style10"/>
        <w:keepNext w:val="0"/>
        <w:keepLines w:val="0"/>
        <w:widowControl w:val="0"/>
        <w:shd w:val="clear" w:color="auto" w:fill="auto"/>
        <w:bidi w:val="0"/>
        <w:spacing w:before="0" w:after="0" w:line="240" w:lineRule="auto"/>
        <w:ind w:left="460" w:right="0" w:firstLine="340"/>
        <w:jc w:val="both"/>
      </w:pPr>
      <w:r>
        <w:rPr>
          <w:color w:val="000000"/>
          <w:spacing w:val="0"/>
          <w:w w:val="100"/>
          <w:position w:val="0"/>
        </w:rPr>
        <w:t>А16.03.064.001, А16.03.065, А16.03.065.001, А16.03.065.003, А16.03.068, А16.03.073, А16.03.074, А16.03.075, А16.03.075.003, А16.03.075.004, А16.03.075.005,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А16.03.076, А16.03.077,</w:t>
        <w:br/>
        <w:t>А16.03.077.001, А16.03.077.004,</w:t>
        <w:br/>
        <w:t>А16.03.078, А16.03.079, А16.03.080,</w:t>
      </w:r>
    </w:p>
    <w:p>
      <w:pPr>
        <w:pStyle w:val="Style10"/>
        <w:keepNext w:val="0"/>
        <w:keepLines w:val="0"/>
        <w:widowControl w:val="0"/>
        <w:shd w:val="clear" w:color="auto" w:fill="auto"/>
        <w:bidi w:val="0"/>
        <w:spacing w:before="0" w:after="0" w:line="240" w:lineRule="auto"/>
        <w:ind w:left="800" w:right="0" w:firstLine="180"/>
        <w:jc w:val="left"/>
      </w:pPr>
      <w:r>
        <w:rPr>
          <w:color w:val="000000"/>
          <w:spacing w:val="0"/>
          <w:w w:val="100"/>
          <w:position w:val="0"/>
        </w:rPr>
        <w:t>А16.03.081, А16.03.092, А16.03.092.001, А16.03.093, А16.03.093.001, А16.04.001, А16.04.001.001, А16.04.003, А16.04.003.001, А16.04.004,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А16.04.006, А16.04.009,</w:t>
        <w:br/>
        <w:t>А16.04.015.001, А16.04.019.001,</w:t>
        <w:br/>
        <w:t>А16.04.019.002, А16.04.019.003,</w:t>
        <w:br/>
        <w:t>А16.04.023, А16.04.023.001,</w:t>
        <w:br/>
        <w:t>А16.04.023.002, А16.04.024.001,</w:t>
        <w:br/>
        <w:t>А16.04.037, А16.04.037.001,</w:t>
        <w:br/>
        <w:t>А16.04.037.002, А16.04.037.003,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А16.04.045, А16.04.046,</w:t>
        <w:br/>
        <w:t>А16.04.046.001, А16.04.047,</w:t>
        <w:br/>
        <w:t>А16.04.050, А16.30.016, А16.30.017,</w:t>
        <w:br/>
        <w:t>А16.30.017.001, А16.30.017.002,</w:t>
        <w:br/>
        <w:t>А16.30.017.004, А16.30.018,</w:t>
        <w:br/>
        <w:t>А16.30.019, А16.30.019.001,</w:t>
        <w:br/>
        <w:t>А16.30.019.002, А16.30.019.003,</w:t>
      </w:r>
    </w:p>
    <w:p>
      <w:pPr>
        <w:pStyle w:val="Style10"/>
        <w:keepNext w:val="0"/>
        <w:keepLines w:val="0"/>
        <w:widowControl w:val="0"/>
        <w:shd w:val="clear" w:color="auto" w:fill="auto"/>
        <w:bidi w:val="0"/>
        <w:spacing w:before="0" w:after="0" w:line="240" w:lineRule="auto"/>
        <w:ind w:left="0" w:right="0" w:firstLine="0"/>
        <w:jc w:val="center"/>
        <w:sectPr>
          <w:headerReference w:type="default" r:id="rId527"/>
          <w:footerReference w:type="default" r:id="rId528"/>
          <w:headerReference w:type="even" r:id="rId529"/>
          <w:footerReference w:type="even" r:id="rId530"/>
          <w:footnotePr>
            <w:pos w:val="pageBottom"/>
            <w:numFmt w:val="decimal"/>
            <w:numStart w:val="2"/>
            <w:numRestart w:val="continuous"/>
            <w15:footnoteColumns w:val="1"/>
          </w:footnotePr>
          <w:pgSz w:w="8995" w:h="11909"/>
          <w:pgMar w:top="1152" w:right="4582" w:bottom="1152" w:left="766" w:header="0" w:footer="724" w:gutter="0"/>
          <w:cols w:space="720"/>
          <w:noEndnote/>
          <w:rtlGutter w:val="0"/>
          <w:docGrid w:linePitch="360"/>
        </w:sectPr>
      </w:pPr>
      <w:r>
        <w:rPr>
          <w:color w:val="000000"/>
          <w:spacing w:val="0"/>
          <w:w w:val="100"/>
          <w:position w:val="0"/>
        </w:rPr>
        <w:t>А16.30.020</w:t>
      </w:r>
    </w:p>
    <w:tbl>
      <w:tblPr>
        <w:tblOverlap w:val="never"/>
        <w:jc w:val="center"/>
        <w:tblLayout w:type="fixed"/>
      </w:tblPr>
      <w:tblGrid>
        <w:gridCol w:w="912"/>
        <w:gridCol w:w="2736"/>
      </w:tblGrid>
      <w:tr>
        <w:trPr>
          <w:trHeight w:val="70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S129.012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880" w:right="0" w:hanging="680"/>
              <w:jc w:val="left"/>
              <w:rPr>
                <w:sz w:val="20"/>
                <w:szCs w:val="20"/>
              </w:rPr>
            </w:pPr>
            <w:r>
              <w:rPr>
                <w:color w:val="000000"/>
                <w:spacing w:val="0"/>
                <w:w w:val="100"/>
                <w:position w:val="0"/>
                <w:sz w:val="20"/>
                <w:szCs w:val="20"/>
              </w:rPr>
              <w:t>280 Операции на костно</w:t>
              <w:softHyphen/>
              <w:t>мышечной системе и суставах (уровень 4)</w:t>
            </w:r>
          </w:p>
        </w:tc>
      </w:tr>
    </w:tbl>
    <w:p>
      <w:pPr>
        <w:sectPr>
          <w:headerReference w:type="default" r:id="rId531"/>
          <w:footerReference w:type="default" r:id="rId532"/>
          <w:headerReference w:type="even" r:id="rId533"/>
          <w:footerReference w:type="even" r:id="rId534"/>
          <w:footnotePr>
            <w:pos w:val="pageBottom"/>
            <w:numFmt w:val="decimal"/>
            <w:numStart w:val="2"/>
            <w:numRestart w:val="continuous"/>
            <w15:footnoteColumns w:val="1"/>
          </w:footnotePr>
          <w:pgSz w:w="8995" w:h="11909"/>
          <w:pgMar w:top="2126" w:right="4356" w:bottom="2126" w:left="991" w:header="0" w:footer="1698" w:gutter="0"/>
          <w:cols w:space="720"/>
          <w:noEndnote/>
          <w:rtlGutter w:val="0"/>
          <w:docGrid w:linePitch="360"/>
        </w:sectPr>
      </w:pPr>
    </w:p>
    <w:p>
      <w:pPr>
        <w:pStyle w:val="Style10"/>
        <w:keepNext w:val="0"/>
        <w:keepLines w:val="0"/>
        <w:framePr w:w="3264" w:h="499" w:wrap="none" w:hAnchor="page" w:x="116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78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6906"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3125" w:h="8530" w:wrap="none" w:hAnchor="page" w:x="1232" w:y="1005"/>
        <w:widowControl w:val="0"/>
        <w:shd w:val="clear" w:color="auto" w:fill="auto"/>
        <w:bidi w:val="0"/>
        <w:spacing w:before="0" w:after="0" w:line="240" w:lineRule="auto"/>
        <w:ind w:left="0" w:right="0" w:firstLine="0"/>
        <w:jc w:val="center"/>
      </w:pPr>
      <w:r>
        <w:rPr>
          <w:color w:val="000000"/>
          <w:spacing w:val="0"/>
          <w:w w:val="100"/>
          <w:position w:val="0"/>
        </w:rPr>
        <w:t>А16.02.006.001, А16.02.009.002,</w:t>
        <w:br/>
        <w:t>А16.02.011.002, А16.02.012.001,</w:t>
        <w:br/>
        <w:t>А16.02.013, А16.02.019, А16.03.009,</w:t>
        <w:br/>
        <w:t>А16.03.010, А16.03.011, А16.03.012,</w:t>
        <w:br/>
        <w:t>А16.03.019, А16.03.022.004,</w:t>
        <w:br/>
        <w:t>А16.03.022.005, А16.03.022.007,</w:t>
        <w:br/>
        <w:t>А16.03.022.009, А16.03.022.010,</w:t>
        <w:br/>
        <w:t>А16.03.023, А16.03.024.002,</w:t>
        <w:br/>
        <w:t>А16.03.024.003, А16.03.024.005,</w:t>
        <w:br/>
        <w:t>А16.03.024.007, А16.03.024.008,</w:t>
        <w:br/>
        <w:t>А16.03.024.009, А16.03.024.010,</w:t>
        <w:br/>
        <w:t>А16.03.024.011, А16.03.024.012,</w:t>
        <w:br/>
        <w:t>А16.03.033.002, А16.03.035,</w:t>
        <w:br/>
        <w:t>А16.03.035.001, А16.03.043,</w:t>
        <w:br/>
        <w:t>А16.03.044, А16.03.045, А16.03.046,</w:t>
        <w:br/>
        <w:t>А16.03.047, А16.03.048, А16.03.050,</w:t>
        <w:br/>
        <w:t>А16.03.051, А16.03.051.002,</w:t>
        <w:br/>
        <w:t>А16.03.053, А16.03.054, А16.03.055,</w:t>
      </w:r>
    </w:p>
    <w:p>
      <w:pPr>
        <w:pStyle w:val="Style10"/>
        <w:keepNext w:val="0"/>
        <w:keepLines w:val="0"/>
        <w:framePr w:w="3125" w:h="8530" w:wrap="none" w:hAnchor="page" w:x="1232" w:y="1005"/>
        <w:widowControl w:val="0"/>
        <w:shd w:val="clear" w:color="auto" w:fill="auto"/>
        <w:bidi w:val="0"/>
        <w:spacing w:before="0" w:after="0" w:line="240" w:lineRule="auto"/>
        <w:ind w:left="0" w:right="0" w:firstLine="0"/>
        <w:jc w:val="center"/>
      </w:pPr>
      <w:r>
        <w:rPr>
          <w:color w:val="000000"/>
          <w:spacing w:val="0"/>
          <w:w w:val="100"/>
          <w:position w:val="0"/>
        </w:rPr>
        <w:t>А16.03.056, А16.03.057,</w:t>
        <w:br/>
        <w:t>А16.03.060.002, А16.03.061.002,</w:t>
        <w:br/>
        <w:t>А16.03.062.002, А16.03.062.003,</w:t>
        <w:br/>
        <w:t>А16.03.063.002, А16.03.064.002,</w:t>
        <w:br/>
        <w:t>А16.03.065.002, А16.03.066,</w:t>
        <w:br/>
        <w:t>А16.03.066.001, А16.03.067,</w:t>
        <w:br/>
        <w:t>А16.03.067.001, А16.03.068.001,</w:t>
        <w:br/>
        <w:t>А16.03.068.002, А16.03.068.003,</w:t>
        <w:br/>
        <w:t>А16.03.068.004, А16.03.068.005,</w:t>
        <w:br/>
        <w:t>А16.03.069, А16.03.070, А16.03.071,</w:t>
        <w:br/>
        <w:t>А16.03.072, А16.03.077.002,</w:t>
        <w:br/>
        <w:t>А16.03.077.003, А16.03.080.001,</w:t>
        <w:br/>
        <w:t>А16.03.080.002, А16.03.080.003,</w:t>
        <w:br/>
        <w:t>А16.03.080.004, А16.03.081.001,</w:t>
        <w:br/>
        <w:t>А16.03.081.002, А16.03.081.003,</w:t>
        <w:br/>
        <w:t>А16.03.083.001, А16.03.088,</w:t>
        <w:br/>
        <w:t>А16.04.004.001, А16.04.007,</w:t>
        <w:br/>
        <w:t>А16.04.007.001, А16.04.008,</w:t>
        <w:br/>
        <w:t>А16.04.012, А16.04.012.002,</w:t>
      </w:r>
    </w:p>
    <w:p>
      <w:pPr>
        <w:pStyle w:val="Style10"/>
        <w:keepNext w:val="0"/>
        <w:keepLines w:val="0"/>
        <w:framePr w:w="403" w:h="250" w:wrap="none" w:hAnchor="page" w:x="7391" w:y="1005"/>
        <w:widowControl w:val="0"/>
        <w:shd w:val="clear" w:color="auto" w:fill="auto"/>
        <w:bidi w:val="0"/>
        <w:spacing w:before="0" w:after="0" w:line="240" w:lineRule="auto"/>
        <w:ind w:left="0" w:right="0" w:firstLine="0"/>
        <w:jc w:val="left"/>
      </w:pPr>
      <w:r>
        <w:rPr>
          <w:color w:val="000000"/>
          <w:spacing w:val="0"/>
          <w:w w:val="100"/>
          <w:position w:val="0"/>
        </w:rPr>
        <w:t>2,42</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4" w:line="1" w:lineRule="exact"/>
      </w:pPr>
    </w:p>
    <w:p>
      <w:pPr>
        <w:widowControl w:val="0"/>
        <w:spacing w:line="1" w:lineRule="exact"/>
        <w:sectPr>
          <w:headerReference w:type="default" r:id="rId535"/>
          <w:footerReference w:type="default" r:id="rId536"/>
          <w:headerReference w:type="even" r:id="rId537"/>
          <w:footerReference w:type="even" r:id="rId538"/>
          <w:footnotePr>
            <w:pos w:val="pageBottom"/>
            <w:numFmt w:val="decimal"/>
            <w:numStart w:val="2"/>
            <w:numRestart w:val="continuous"/>
            <w15:footnoteColumns w:val="1"/>
          </w:footnotePr>
          <w:pgSz w:w="8995" w:h="11909"/>
          <w:pgMar w:top="1103" w:right="713" w:bottom="1103" w:left="238" w:header="0" w:footer="675" w:gutter="0"/>
          <w:cols w:space="720"/>
          <w:noEndnote/>
          <w:rtlGutter w:val="0"/>
          <w:docGrid w:linePitch="360"/>
        </w:sectPr>
      </w:pPr>
    </w:p>
    <w:tbl>
      <w:tblPr>
        <w:tblOverlap w:val="never"/>
        <w:jc w:val="center"/>
        <w:tblLayout w:type="fixed"/>
      </w:tblPr>
      <w:tblGrid>
        <w:gridCol w:w="974"/>
        <w:gridCol w:w="864"/>
        <w:gridCol w:w="2482"/>
        <w:gridCol w:w="4224"/>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3079" w:line="1" w:lineRule="exact"/>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S42.3, S42.30, S42.4, S42.40, S42.7, S42.70,</w:t>
        <w:br/>
        <w:t>S42.71, S52.0, S52.00, S52.01, S52.1, S52.10,</w:t>
        <w:br/>
        <w:t>S52.ll, S52.2, S52.20, S52.21, S52.3, S52.30,</w:t>
        <w:br/>
        <w:t>S52.31, S52.4, S52.40, S52.5, S52.50, S52.51,</w:t>
      </w:r>
    </w:p>
    <w:p>
      <w:pPr>
        <w:pStyle w:val="Style10"/>
        <w:keepNext w:val="0"/>
        <w:keepLines w:val="0"/>
        <w:widowControl w:val="0"/>
        <w:numPr>
          <w:ilvl w:val="0"/>
          <w:numId w:val="111"/>
        </w:numPr>
        <w:shd w:val="clear" w:color="auto" w:fill="auto"/>
        <w:tabs>
          <w:tab w:pos="625" w:val="left"/>
        </w:tabs>
        <w:bidi w:val="0"/>
        <w:spacing w:before="0" w:after="80" w:line="240" w:lineRule="auto"/>
        <w:ind w:left="0" w:right="0" w:firstLine="0"/>
        <w:jc w:val="center"/>
      </w:pPr>
      <w:bookmarkStart w:id="134" w:name="bookmark134"/>
      <w:bookmarkEnd w:id="134"/>
      <w:r>
        <w:rPr>
          <w:color w:val="000000"/>
          <w:spacing w:val="0"/>
          <w:w w:val="100"/>
          <w:position w:val="0"/>
        </w:rPr>
        <w:t>S52.60, S52.61, S52.7, S52.70</w:t>
      </w:r>
    </w:p>
    <w:p>
      <w:pPr>
        <w:pStyle w:val="Style10"/>
        <w:keepNext w:val="0"/>
        <w:keepLines w:val="0"/>
        <w:widowControl w:val="0"/>
        <w:shd w:val="clear" w:color="auto" w:fill="auto"/>
        <w:bidi w:val="0"/>
        <w:spacing w:before="0" w:after="0" w:line="240" w:lineRule="auto"/>
        <w:ind w:left="1920" w:right="0" w:hanging="1720"/>
        <w:jc w:val="left"/>
        <w:sectPr>
          <w:headerReference w:type="default" r:id="rId539"/>
          <w:footerReference w:type="default" r:id="rId540"/>
          <w:headerReference w:type="even" r:id="rId541"/>
          <w:footerReference w:type="even" r:id="rId542"/>
          <w:footnotePr>
            <w:pos w:val="pageBottom"/>
            <w:numFmt w:val="decimal"/>
            <w:numStart w:val="2"/>
            <w:numRestart w:val="continuous"/>
            <w15:footnoteColumns w:val="1"/>
          </w:footnotePr>
          <w:pgSz w:w="8995" w:h="11909"/>
          <w:pgMar w:top="1133" w:right="0" w:bottom="1133" w:left="451" w:header="0" w:footer="705" w:gutter="0"/>
          <w:cols w:space="720"/>
          <w:noEndnote/>
          <w:rtlGutter w:val="0"/>
          <w:docGrid w:linePitch="360"/>
        </w:sectPr>
      </w:pPr>
      <w:r>
        <mc:AlternateContent>
          <mc:Choice Requires="wps">
            <w:drawing>
              <wp:anchor distT="0" distB="0" distL="114300" distR="114300" simplePos="0" relativeHeight="125830176" behindDoc="0" locked="0" layoutInCell="1" allowOverlap="1">
                <wp:simplePos x="0" y="0"/>
                <wp:positionH relativeFrom="page">
                  <wp:posOffset>368935</wp:posOffset>
                </wp:positionH>
                <wp:positionV relativeFrom="paragraph">
                  <wp:posOffset>12700</wp:posOffset>
                </wp:positionV>
                <wp:extent cx="454025" cy="158750"/>
                <wp:wrapSquare wrapText="right"/>
                <wp:docPr id="1745" name="Shape 1745"/>
                <a:graphic xmlns:a="http://schemas.openxmlformats.org/drawingml/2006/main">
                  <a:graphicData uri="http://schemas.microsoft.com/office/word/2010/wordprocessingShape">
                    <wps:wsp>
                      <wps:cNvSpPr txBox="1"/>
                      <wps:spPr>
                        <a:xfrm>
                          <a:ext cx="45402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st29.013</w:t>
                            </w:r>
                          </w:p>
                        </w:txbxContent>
                      </wps:txbx>
                      <wps:bodyPr wrap="none" lIns="0" tIns="0" rIns="0" bIns="0">
                        <a:noAutoFit/>
                      </wps:bodyPr>
                    </wps:wsp>
                  </a:graphicData>
                </a:graphic>
              </wp:anchor>
            </w:drawing>
          </mc:Choice>
          <mc:Fallback>
            <w:pict>
              <v:shape id="_x0000_s2771" type="#_x0000_t202" style="position:absolute;margin-left:29.050000000000001pt;margin-top:1.pt;width:35.75pt;height:12.5pt;z-index:-12582857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st29.013</w:t>
                      </w:r>
                    </w:p>
                  </w:txbxContent>
                </v:textbox>
                <w10:wrap type="square" side="right" anchorx="page"/>
              </v:shape>
            </w:pict>
          </mc:Fallback>
        </mc:AlternateContent>
      </w:r>
      <w:r>
        <w:rPr>
          <w:color w:val="000000"/>
          <w:spacing w:val="0"/>
          <w:w w:val="100"/>
          <w:position w:val="0"/>
        </w:rPr>
        <w:t xml:space="preserve">281 </w:t>
      </w:r>
      <w:r>
        <w:rPr>
          <w:color w:val="000000"/>
          <w:spacing w:val="0"/>
          <w:w w:val="100"/>
          <w:position w:val="0"/>
        </w:rPr>
        <w:t>Операции на костно</w:t>
        <w:softHyphen/>
        <w:t>мышечной системе и суставах (уровень 5)</w: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А16.04.013, А16.04.013.001,</w:t>
        <w:br/>
        <w:t>А16.04.013.002, А16.04.014,</w:t>
        <w:br/>
        <w:t>А16.04.015, А16.04.016, А16.04.017,</w:t>
        <w:br/>
        <w:t>А16.04.017.001, А16.04.017.005,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А16.04.025, А16.04.029, А16.04.030,</w:t>
        <w:br/>
        <w:t>А16.04.030.001, А16.04.034,</w:t>
        <w:br/>
        <w:t>А16.04.035, А16.04.036, А16.04.040,</w:t>
        <w:br/>
        <w:t>А16.04.041, А16.04.043, А16.04.044,</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А16.30.031, А16.30.048,</w:t>
        <w:br/>
        <w:t>А16.30.048.001, А16.30.048.002,</w:t>
        <w:br/>
        <w:t>А16.30.048.003, А16.30.050,</w:t>
        <w:br/>
        <w:t>А22.04.005, А22.04.006, А22.04.007</w:t>
      </w:r>
    </w:p>
    <w:p>
      <w:pPr>
        <w:pStyle w:val="Style10"/>
        <w:keepNext w:val="0"/>
        <w:keepLines w:val="0"/>
        <w:widowControl w:val="0"/>
        <w:shd w:val="clear" w:color="auto" w:fill="auto"/>
        <w:bidi w:val="0"/>
        <w:spacing w:before="0" w:after="1000" w:line="240" w:lineRule="auto"/>
        <w:ind w:left="0" w:right="0" w:firstLine="0"/>
        <w:jc w:val="center"/>
      </w:pPr>
      <w:r>
        <w:rPr>
          <w:color w:val="000000"/>
          <w:spacing w:val="0"/>
          <w:w w:val="100"/>
          <w:position w:val="0"/>
        </w:rPr>
        <w:t>А16.ОЗ.ОЗЗ.ОО2</w:t>
      </w:r>
    </w:p>
    <w:p>
      <w:pPr>
        <w:pStyle w:val="Style10"/>
        <w:keepNext w:val="0"/>
        <w:keepLines w:val="0"/>
        <w:widowControl w:val="0"/>
        <w:shd w:val="clear" w:color="auto" w:fill="auto"/>
        <w:bidi w:val="0"/>
        <w:spacing w:before="0" w:after="0" w:line="240" w:lineRule="auto"/>
        <w:ind w:left="0" w:right="0" w:firstLine="240"/>
        <w:jc w:val="both"/>
      </w:pPr>
      <w:r>
        <mc:AlternateContent>
          <mc:Choice Requires="wps">
            <w:drawing>
              <wp:anchor distT="0" distB="0" distL="114300" distR="114300" simplePos="0" relativeHeight="125830178" behindDoc="0" locked="0" layoutInCell="1" allowOverlap="1">
                <wp:simplePos x="0" y="0"/>
                <wp:positionH relativeFrom="page">
                  <wp:posOffset>4434840</wp:posOffset>
                </wp:positionH>
                <wp:positionV relativeFrom="paragraph">
                  <wp:posOffset>0</wp:posOffset>
                </wp:positionV>
                <wp:extent cx="250190" cy="158750"/>
                <wp:wrapSquare wrapText="bothSides"/>
                <wp:docPr id="1747" name="Shape 1747"/>
                <a:graphic xmlns:a="http://schemas.openxmlformats.org/drawingml/2006/main">
                  <a:graphicData uri="http://schemas.microsoft.com/office/word/2010/wordprocessingShape">
                    <wps:wsp>
                      <wps:cNvSpPr txBox="1"/>
                      <wps:spPr>
                        <a:xfrm>
                          <a:ext cx="25019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3,15</w:t>
                            </w:r>
                          </w:p>
                        </w:txbxContent>
                      </wps:txbx>
                      <wps:bodyPr wrap="none" lIns="0" tIns="0" rIns="0" bIns="0">
                        <a:noAutoFit/>
                      </wps:bodyPr>
                    </wps:wsp>
                  </a:graphicData>
                </a:graphic>
              </wp:anchor>
            </w:drawing>
          </mc:Choice>
          <mc:Fallback>
            <w:pict>
              <v:shape id="_x0000_s2773" type="#_x0000_t202" style="position:absolute;margin-left:349.19999999999999pt;margin-top:0;width:19.699999999999999pt;height:12.5pt;z-index:-12582857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3,15</w:t>
                      </w:r>
                    </w:p>
                  </w:txbxContent>
                </v:textbox>
                <w10:wrap type="square" anchorx="page"/>
              </v:shape>
            </w:pict>
          </mc:Fallback>
        </mc:AlternateContent>
      </w:r>
      <w:r>
        <w:rPr>
          <w:color w:val="000000"/>
          <w:spacing w:val="0"/>
          <w:w w:val="100"/>
          <w:position w:val="0"/>
        </w:rPr>
        <w:t>А16.03.022.002, А16.03.022.006,</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А16.03.022.008, А16.03.024.001,</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А16.03.024.006, А16.03.024.013,</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А16.03.024.014, А16.03.024.015,</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А16.03.024.016, А16.03.026.001,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А16.03.037, А16.03.038, А16.03.039,</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А16.03.040, А16.03.041, А16.03.042,</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А16.ОЗ.О51.ОО1, А16.ОЗ.О51.ООЗ,</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А16.03.075.001, А16.03.075.002,</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А16.03.075.006, А16.03.076.001,</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А16.03.076.002, А16.04.008.001,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А16.04.010, А16.04.010.001,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А16.04.011, А16.04.015.002,</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А16.04.017.002, А16.04.017.003,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А16.04.017.004, А16.04.020,</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А16.04.021.003, А16.04.025.001,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А16.04.026, А16.04.027, А16.04.028,</w:t>
      </w:r>
    </w:p>
    <w:p>
      <w:pPr>
        <w:pStyle w:val="Style10"/>
        <w:keepNext w:val="0"/>
        <w:keepLines w:val="0"/>
        <w:widowControl w:val="0"/>
        <w:shd w:val="clear" w:color="auto" w:fill="auto"/>
        <w:bidi w:val="0"/>
        <w:spacing w:before="0" w:after="360" w:line="240" w:lineRule="auto"/>
        <w:ind w:left="0" w:right="0" w:firstLine="0"/>
        <w:jc w:val="both"/>
        <w:sectPr>
          <w:headerReference w:type="default" r:id="rId543"/>
          <w:footerReference w:type="default" r:id="rId544"/>
          <w:headerReference w:type="even" r:id="rId545"/>
          <w:footerReference w:type="even" r:id="rId546"/>
          <w:footnotePr>
            <w:pos w:val="pageBottom"/>
            <w:numFmt w:val="decimal"/>
            <w:numStart w:val="2"/>
            <w:numRestart w:val="continuous"/>
            <w15:footnoteColumns w:val="1"/>
          </w:footnotePr>
          <w:pgSz w:w="8995" w:h="11909"/>
          <w:pgMar w:top="1272" w:right="4983" w:bottom="1272" w:left="749" w:header="0" w:footer="844" w:gutter="0"/>
          <w:cols w:space="720"/>
          <w:noEndnote/>
          <w:rtlGutter w:val="0"/>
          <w:docGrid w:linePitch="360"/>
        </w:sectPr>
      </w:pPr>
      <w:r>
        <w:rPr>
          <w:color w:val="000000"/>
          <w:spacing w:val="0"/>
          <w:w w:val="100"/>
          <w:position w:val="0"/>
        </w:rPr>
        <w:t>А16.04.031, А16.04.033, А16.04.042,</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291" w:h="250" w:wrap="none" w:hAnchor="page" w:x="2848" w:y="309"/>
        <w:widowControl w:val="0"/>
        <w:shd w:val="clear" w:color="auto" w:fill="auto"/>
        <w:bidi w:val="0"/>
        <w:spacing w:before="0" w:after="0" w:line="24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309"/>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493" w:h="250" w:wrap="none" w:hAnchor="page" w:x="12928" w:y="55"/>
        <w:widowControl w:val="0"/>
        <w:shd w:val="clear" w:color="auto" w:fill="auto"/>
        <w:bidi w:val="0"/>
        <w:spacing w:before="0" w:after="0" w:line="240" w:lineRule="auto"/>
        <w:ind w:left="0" w:right="0" w:firstLine="0"/>
        <w:jc w:val="left"/>
      </w:pPr>
      <w:r>
        <w:rPr>
          <w:color w:val="000000"/>
          <w:spacing w:val="0"/>
          <w:w w:val="100"/>
          <w:position w:val="0"/>
        </w:rPr>
        <w:t>Дополнительные</w:t>
      </w:r>
    </w:p>
    <w:p>
      <w:pPr>
        <w:pStyle w:val="Style10"/>
        <w:keepNext w:val="0"/>
        <w:keepLines w:val="0"/>
        <w:framePr w:w="1762" w:h="259" w:wrap="none" w:hAnchor="page" w:x="12794" w:y="309"/>
        <w:widowControl w:val="0"/>
        <w:shd w:val="clear" w:color="auto" w:fill="auto"/>
        <w:bidi w:val="0"/>
        <w:spacing w:before="0" w:after="0" w:line="240" w:lineRule="auto"/>
        <w:ind w:left="0" w:right="0" w:firstLine="0"/>
        <w:jc w:val="left"/>
      </w:pPr>
      <w:r>
        <w:rPr>
          <w:color w:val="000000"/>
          <w:spacing w:val="0"/>
          <w:w w:val="100"/>
          <w:position w:val="0"/>
        </w:rPr>
        <w:t>критерии отнесения</w:t>
      </w:r>
    </w:p>
    <w:p>
      <w:pPr>
        <w:pStyle w:val="Style10"/>
        <w:keepNext w:val="0"/>
        <w:keepLines w:val="0"/>
        <w:framePr w:w="1392" w:h="274" w:wrap="none" w:hAnchor="page" w:x="12943" w:y="573"/>
        <w:widowControl w:val="0"/>
        <w:shd w:val="clear" w:color="auto" w:fill="auto"/>
        <w:bidi w:val="0"/>
        <w:spacing w:before="0" w:after="0" w:line="240" w:lineRule="auto"/>
        <w:ind w:left="0" w:right="0" w:firstLine="0"/>
        <w:jc w:val="left"/>
      </w:pPr>
      <w:r>
        <w:rPr>
          <w:color w:val="000000"/>
          <w:spacing w:val="0"/>
          <w:w w:val="100"/>
          <w:position w:val="0"/>
        </w:rP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2429" w:h="480" w:wrap="none" w:hAnchor="page" w:x="9587" w:y="1005"/>
        <w:widowControl w:val="0"/>
        <w:shd w:val="clear" w:color="auto" w:fill="auto"/>
        <w:bidi w:val="0"/>
        <w:spacing w:before="0" w:after="0" w:line="240" w:lineRule="auto"/>
        <w:ind w:left="0" w:right="0" w:firstLine="0"/>
        <w:jc w:val="center"/>
      </w:pPr>
      <w:r>
        <w:rPr>
          <w:color w:val="000000"/>
          <w:spacing w:val="0"/>
          <w:w w:val="100"/>
          <w:position w:val="0"/>
        </w:rPr>
        <w:t>A16.30.029, A16.</w:t>
      </w:r>
      <w:r>
        <w:rPr>
          <w:color w:val="000000"/>
          <w:spacing w:val="0"/>
          <w:w w:val="100"/>
          <w:position w:val="0"/>
        </w:rPr>
        <w:t>30.029.001,</w:t>
        <w:br/>
      </w:r>
      <w:r>
        <w:rPr>
          <w:color w:val="000000"/>
          <w:spacing w:val="0"/>
          <w:w w:val="100"/>
          <w:position w:val="0"/>
        </w:rPr>
        <w:t>A16.30.030</w:t>
      </w: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headerReference w:type="default" r:id="rId547"/>
          <w:footerReference w:type="default" r:id="rId548"/>
          <w:headerReference w:type="even" r:id="rId549"/>
          <w:footerReference w:type="even" r:id="rId550"/>
          <w:footnotePr>
            <w:pos w:val="pageBottom"/>
            <w:numFmt w:val="decimal"/>
            <w:numStart w:val="2"/>
            <w:numRestart w:val="continuous"/>
            <w15:footnoteColumns w:val="1"/>
          </w:footnotePr>
          <w:pgSz w:w="16840" w:h="11900" w:orient="landscape"/>
          <w:pgMar w:top="1100" w:right="548" w:bottom="1300" w:left="582" w:header="0" w:footer="872"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30180" behindDoc="0" locked="0" layoutInCell="1" allowOverlap="1">
                <wp:simplePos x="0" y="0"/>
                <wp:positionH relativeFrom="page">
                  <wp:posOffset>3265170</wp:posOffset>
                </wp:positionH>
                <wp:positionV relativeFrom="paragraph">
                  <wp:posOffset>12700</wp:posOffset>
                </wp:positionV>
                <wp:extent cx="2258695" cy="161290"/>
                <wp:wrapTopAndBottom/>
                <wp:docPr id="1763" name="Shape 1763"/>
                <a:graphic xmlns:a="http://schemas.openxmlformats.org/drawingml/2006/main">
                  <a:graphicData uri="http://schemas.microsoft.com/office/word/2010/wordprocessingShape">
                    <wps:wsp>
                      <wps:cNvSpPr txBox="1"/>
                      <wps:spPr>
                        <a:xfrm>
                          <a:ext cx="2258695" cy="1612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Q68.1, Q68.2, Q68.3, Q68.4, Q71.4, Q71.5,</w:t>
                            </w:r>
                          </w:p>
                        </w:txbxContent>
                      </wps:txbx>
                      <wps:bodyPr wrap="none" lIns="0" tIns="0" rIns="0" bIns="0">
                        <a:noAutoFit/>
                      </wps:bodyPr>
                    </wps:wsp>
                  </a:graphicData>
                </a:graphic>
              </wp:anchor>
            </w:drawing>
          </mc:Choice>
          <mc:Fallback>
            <w:pict>
              <v:shape id="_x0000_s2789" type="#_x0000_t202" style="position:absolute;margin-left:257.10000000000002pt;margin-top:1.pt;width:177.84999999999999pt;height:12.700000000000001pt;z-index:-12582857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Q68.1, Q68.2, Q68.3, Q68.4, Q71.4, Q71.5,</w:t>
                      </w:r>
                    </w:p>
                  </w:txbxContent>
                </v:textbox>
                <w10:wrap type="topAndBottom" anchorx="page"/>
              </v:shape>
            </w:pict>
          </mc:Fallback>
        </mc:AlternateContent>
      </w:r>
      <w:r>
        <mc:AlternateContent>
          <mc:Choice Requires="wps">
            <w:drawing>
              <wp:anchor distT="0" distB="0" distL="114300" distR="114300" simplePos="0" relativeHeight="125830182" behindDoc="0" locked="0" layoutInCell="1" allowOverlap="1">
                <wp:simplePos x="0" y="0"/>
                <wp:positionH relativeFrom="page">
                  <wp:posOffset>6435090</wp:posOffset>
                </wp:positionH>
                <wp:positionV relativeFrom="paragraph">
                  <wp:posOffset>12700</wp:posOffset>
                </wp:positionV>
                <wp:extent cx="850265" cy="155575"/>
                <wp:wrapSquare wrapText="bothSides"/>
                <wp:docPr id="1765" name="Shape 1765"/>
                <a:graphic xmlns:a="http://schemas.openxmlformats.org/drawingml/2006/main">
                  <a:graphicData uri="http://schemas.microsoft.com/office/word/2010/wordprocessingShape">
                    <wps:wsp>
                      <wps:cNvSpPr txBox="1"/>
                      <wps:spPr>
                        <a:xfrm>
                          <a:ext cx="850265" cy="1555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A16.03.033.002</w:t>
                            </w:r>
                          </w:p>
                        </w:txbxContent>
                      </wps:txbx>
                      <wps:bodyPr wrap="none" lIns="0" tIns="0" rIns="0" bIns="0">
                        <a:noAutoFit/>
                      </wps:bodyPr>
                    </wps:wsp>
                  </a:graphicData>
                </a:graphic>
              </wp:anchor>
            </w:drawing>
          </mc:Choice>
          <mc:Fallback>
            <w:pict>
              <v:shape id="_x0000_s2791" type="#_x0000_t202" style="position:absolute;margin-left:506.69999999999999pt;margin-top:1.pt;width:66.950000000000003pt;height:12.25pt;z-index:-12582857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A16.03.033.002</w:t>
                      </w:r>
                    </w:p>
                  </w:txbxContent>
                </v:textbox>
                <w10:wrap type="square" anchorx="page"/>
              </v:shape>
            </w:pict>
          </mc:Fallback>
        </mc:AlternateContent>
      </w:r>
      <w:r>
        <mc:AlternateContent>
          <mc:Choice Requires="wps">
            <w:drawing>
              <wp:anchor distT="0" distB="502920" distL="227330" distR="9428480" simplePos="0" relativeHeight="125830184" behindDoc="0" locked="0" layoutInCell="1" allowOverlap="1">
                <wp:simplePos x="0" y="0"/>
                <wp:positionH relativeFrom="page">
                  <wp:posOffset>482600</wp:posOffset>
                </wp:positionH>
                <wp:positionV relativeFrom="paragraph">
                  <wp:posOffset>2691130</wp:posOffset>
                </wp:positionV>
                <wp:extent cx="234950" cy="158750"/>
                <wp:wrapTopAndBottom/>
                <wp:docPr id="1767" name="Shape 1767"/>
                <a:graphic xmlns:a="http://schemas.openxmlformats.org/drawingml/2006/main">
                  <a:graphicData uri="http://schemas.microsoft.com/office/word/2010/wordprocessingShape">
                    <wps:wsp>
                      <wps:cNvSpPr txBox="1"/>
                      <wps:spPr>
                        <a:xfrm>
                          <a:ext cx="2349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st30</w:t>
                            </w:r>
                          </w:p>
                        </w:txbxContent>
                      </wps:txbx>
                      <wps:bodyPr wrap="none" lIns="0" tIns="0" rIns="0" bIns="0">
                        <a:noAutoFit/>
                      </wps:bodyPr>
                    </wps:wsp>
                  </a:graphicData>
                </a:graphic>
              </wp:anchor>
            </w:drawing>
          </mc:Choice>
          <mc:Fallback>
            <w:pict>
              <v:shape id="_x0000_s2793" type="#_x0000_t202" style="position:absolute;margin-left:38.pt;margin-top:211.90000000000001pt;width:18.5pt;height:12.5pt;z-index:-125828569;mso-wrap-distance-left:17.900000000000002pt;mso-wrap-distance-right:742.39999999999998pt;mso-wrap-distance-bottom:39.6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st30</w:t>
                      </w:r>
                    </w:p>
                  </w:txbxContent>
                </v:textbox>
                <w10:wrap type="topAndBottom" anchorx="page"/>
              </v:shape>
            </w:pict>
          </mc:Fallback>
        </mc:AlternateContent>
      </w:r>
      <w:r>
        <mc:AlternateContent>
          <mc:Choice Requires="wps">
            <w:drawing>
              <wp:anchor distT="0" distB="502920" distL="852170" distR="8886190" simplePos="0" relativeHeight="125830186" behindDoc="0" locked="0" layoutInCell="1" allowOverlap="1">
                <wp:simplePos x="0" y="0"/>
                <wp:positionH relativeFrom="page">
                  <wp:posOffset>1107440</wp:posOffset>
                </wp:positionH>
                <wp:positionV relativeFrom="paragraph">
                  <wp:posOffset>2691130</wp:posOffset>
                </wp:positionV>
                <wp:extent cx="152400" cy="158750"/>
                <wp:wrapTopAndBottom/>
                <wp:docPr id="1769" name="Shape 1769"/>
                <a:graphic xmlns:a="http://schemas.openxmlformats.org/drawingml/2006/main">
                  <a:graphicData uri="http://schemas.microsoft.com/office/word/2010/wordprocessingShape">
                    <wps:wsp>
                      <wps:cNvSpPr txBox="1"/>
                      <wps:spPr>
                        <a:xfrm>
                          <a:ext cx="15240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30</w:t>
                            </w:r>
                          </w:p>
                        </w:txbxContent>
                      </wps:txbx>
                      <wps:bodyPr wrap="none" lIns="0" tIns="0" rIns="0" bIns="0">
                        <a:noAutoFit/>
                      </wps:bodyPr>
                    </wps:wsp>
                  </a:graphicData>
                </a:graphic>
              </wp:anchor>
            </w:drawing>
          </mc:Choice>
          <mc:Fallback>
            <w:pict>
              <v:shape id="_x0000_s2795" type="#_x0000_t202" style="position:absolute;margin-left:87.200000000000003pt;margin-top:211.90000000000001pt;width:12.pt;height:12.5pt;z-index:-125828567;mso-wrap-distance-left:67.099999999999994pt;mso-wrap-distance-right:699.70000000000005pt;mso-wrap-distance-bottom:39.6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30</w:t>
                      </w:r>
                    </w:p>
                  </w:txbxContent>
                </v:textbox>
                <w10:wrap type="topAndBottom" anchorx="page"/>
              </v:shape>
            </w:pict>
          </mc:Fallback>
        </mc:AlternateContent>
      </w:r>
      <w:r>
        <mc:AlternateContent>
          <mc:Choice Requires="wps">
            <w:drawing>
              <wp:anchor distT="0" distB="497205" distL="4899660" distR="4436110" simplePos="0" relativeHeight="125830188" behindDoc="0" locked="0" layoutInCell="1" allowOverlap="1">
                <wp:simplePos x="0" y="0"/>
                <wp:positionH relativeFrom="page">
                  <wp:posOffset>5154930</wp:posOffset>
                </wp:positionH>
                <wp:positionV relativeFrom="paragraph">
                  <wp:posOffset>2691130</wp:posOffset>
                </wp:positionV>
                <wp:extent cx="554990" cy="164465"/>
                <wp:wrapTopAndBottom/>
                <wp:docPr id="1771" name="Shape 1771"/>
                <a:graphic xmlns:a="http://schemas.openxmlformats.org/drawingml/2006/main">
                  <a:graphicData uri="http://schemas.microsoft.com/office/word/2010/wordprocessingShape">
                    <wps:wsp>
                      <wps:cNvSpPr txBox="1"/>
                      <wps:spPr>
                        <a:xfrm>
                          <a:ext cx="554990"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Урология</w:t>
                            </w:r>
                          </w:p>
                        </w:txbxContent>
                      </wps:txbx>
                      <wps:bodyPr wrap="none" lIns="0" tIns="0" rIns="0" bIns="0">
                        <a:noAutoFit/>
                      </wps:bodyPr>
                    </wps:wsp>
                  </a:graphicData>
                </a:graphic>
              </wp:anchor>
            </w:drawing>
          </mc:Choice>
          <mc:Fallback>
            <w:pict>
              <v:shape id="_x0000_s2797" type="#_x0000_t202" style="position:absolute;margin-left:405.90000000000003pt;margin-top:211.90000000000001pt;width:43.700000000000003pt;height:12.950000000000001pt;z-index:-125828565;mso-wrap-distance-left:385.80000000000001pt;mso-wrap-distance-right:349.30000000000001pt;mso-wrap-distance-bottom:39.14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Урология</w:t>
                      </w:r>
                    </w:p>
                  </w:txbxContent>
                </v:textbox>
                <w10:wrap type="topAndBottom" anchorx="page"/>
              </v:shape>
            </w:pict>
          </mc:Fallback>
        </mc:AlternateContent>
      </w:r>
      <w:r>
        <mc:AlternateContent>
          <mc:Choice Requires="wps">
            <w:drawing>
              <wp:anchor distT="210185" distB="292735" distL="114300" distR="9316085" simplePos="0" relativeHeight="125830190" behindDoc="0" locked="0" layoutInCell="1" allowOverlap="1">
                <wp:simplePos x="0" y="0"/>
                <wp:positionH relativeFrom="page">
                  <wp:posOffset>369570</wp:posOffset>
                </wp:positionH>
                <wp:positionV relativeFrom="paragraph">
                  <wp:posOffset>2901315</wp:posOffset>
                </wp:positionV>
                <wp:extent cx="460375" cy="158750"/>
                <wp:wrapTopAndBottom/>
                <wp:docPr id="1773" name="Shape 1773"/>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st30.001</w:t>
                            </w:r>
                          </w:p>
                        </w:txbxContent>
                      </wps:txbx>
                      <wps:bodyPr wrap="none" lIns="0" tIns="0" rIns="0" bIns="0">
                        <a:noAutoFit/>
                      </wps:bodyPr>
                    </wps:wsp>
                  </a:graphicData>
                </a:graphic>
              </wp:anchor>
            </w:drawing>
          </mc:Choice>
          <mc:Fallback>
            <w:pict>
              <v:shape id="_x0000_s2799" type="#_x0000_t202" style="position:absolute;margin-left:29.100000000000001pt;margin-top:228.45000000000002pt;width:36.25pt;height:12.5pt;z-index:-125828563;mso-wrap-distance-left:9.pt;mso-wrap-distance-top:16.550000000000001pt;mso-wrap-distance-right:733.55000000000007pt;mso-wrap-distance-bottom:23.0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st30.001</w:t>
                      </w:r>
                    </w:p>
                  </w:txbxContent>
                </v:textbox>
                <w10:wrap type="topAndBottom" anchorx="page"/>
              </v:shape>
            </w:pict>
          </mc:Fallback>
        </mc:AlternateContent>
      </w:r>
      <w:r>
        <mc:AlternateContent>
          <mc:Choice Requires="wps">
            <w:drawing>
              <wp:anchor distT="210185" distB="292735" distL="815340" distR="8855710" simplePos="0" relativeHeight="125830192" behindDoc="0" locked="0" layoutInCell="1" allowOverlap="1">
                <wp:simplePos x="0" y="0"/>
                <wp:positionH relativeFrom="page">
                  <wp:posOffset>1070610</wp:posOffset>
                </wp:positionH>
                <wp:positionV relativeFrom="paragraph">
                  <wp:posOffset>2901315</wp:posOffset>
                </wp:positionV>
                <wp:extent cx="219710" cy="158750"/>
                <wp:wrapTopAndBottom/>
                <wp:docPr id="1775" name="Shape 1775"/>
                <a:graphic xmlns:a="http://schemas.openxmlformats.org/drawingml/2006/main">
                  <a:graphicData uri="http://schemas.microsoft.com/office/word/2010/wordprocessingShape">
                    <wps:wsp>
                      <wps:cNvSpPr txBox="1"/>
                      <wps:spPr>
                        <a:xfrm>
                          <a:ext cx="21971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282</w:t>
                            </w:r>
                          </w:p>
                        </w:txbxContent>
                      </wps:txbx>
                      <wps:bodyPr wrap="none" lIns="0" tIns="0" rIns="0" bIns="0">
                        <a:noAutoFit/>
                      </wps:bodyPr>
                    </wps:wsp>
                  </a:graphicData>
                </a:graphic>
              </wp:anchor>
            </w:drawing>
          </mc:Choice>
          <mc:Fallback>
            <w:pict>
              <v:shape id="_x0000_s2801" type="#_x0000_t202" style="position:absolute;margin-left:84.299999999999997pt;margin-top:228.45000000000002pt;width:17.300000000000001pt;height:12.5pt;z-index:-125828561;mso-wrap-distance-left:64.200000000000003pt;mso-wrap-distance-top:16.550000000000001pt;mso-wrap-distance-right:697.30000000000007pt;mso-wrap-distance-bottom:23.05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282</w:t>
                      </w:r>
                    </w:p>
                  </w:txbxContent>
                </v:textbox>
                <w10:wrap type="topAndBottom" anchorx="page"/>
              </v:shape>
            </w:pict>
          </mc:Fallback>
        </mc:AlternateContent>
      </w:r>
      <w:r>
        <mc:AlternateContent>
          <mc:Choice Requires="wps">
            <w:drawing>
              <wp:anchor distT="213360" distB="0" distL="1254125" distR="7195185" simplePos="0" relativeHeight="125830194" behindDoc="0" locked="0" layoutInCell="1" allowOverlap="1">
                <wp:simplePos x="0" y="0"/>
                <wp:positionH relativeFrom="page">
                  <wp:posOffset>1509395</wp:posOffset>
                </wp:positionH>
                <wp:positionV relativeFrom="paragraph">
                  <wp:posOffset>2904490</wp:posOffset>
                </wp:positionV>
                <wp:extent cx="1441450" cy="448310"/>
                <wp:wrapTopAndBottom/>
                <wp:docPr id="1777" name="Shape 1777"/>
                <a:graphic xmlns:a="http://schemas.openxmlformats.org/drawingml/2006/main">
                  <a:graphicData uri="http://schemas.microsoft.com/office/word/2010/wordprocessingShape">
                    <wps:wsp>
                      <wps:cNvSpPr txBox="1"/>
                      <wps:spPr>
                        <a:xfrm>
                          <a:ext cx="1441450" cy="44831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Тубулоинтерстициальные болезни почек, другие болезни мочевой системы</w:t>
                            </w:r>
                          </w:p>
                        </w:txbxContent>
                      </wps:txbx>
                      <wps:bodyPr lIns="0" tIns="0" rIns="0" bIns="0">
                        <a:noAutoFit/>
                      </wps:bodyPr>
                    </wps:wsp>
                  </a:graphicData>
                </a:graphic>
              </wp:anchor>
            </w:drawing>
          </mc:Choice>
          <mc:Fallback>
            <w:pict>
              <v:shape id="_x0000_s2803" type="#_x0000_t202" style="position:absolute;margin-left:118.85000000000001pt;margin-top:228.70000000000002pt;width:113.5pt;height:35.300000000000004pt;z-index:-125828559;mso-wrap-distance-left:98.75pt;mso-wrap-distance-top:16.800000000000001pt;mso-wrap-distance-right:566.55000000000007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Тубулоинтерстициальные болезни почек, другие болезни мочевой системы</w:t>
                      </w:r>
                    </w:p>
                  </w:txbxContent>
                </v:textbox>
                <w10:wrap type="topAndBottom" anchorx="page"/>
              </v:shape>
            </w:pict>
          </mc:Fallback>
        </mc:AlternateContent>
      </w:r>
      <w:r>
        <mc:AlternateContent>
          <mc:Choice Requires="wps">
            <w:drawing>
              <wp:anchor distT="210185" distB="635" distL="2915285" distR="4528185" simplePos="0" relativeHeight="125830196" behindDoc="0" locked="0" layoutInCell="1" allowOverlap="1">
                <wp:simplePos x="0" y="0"/>
                <wp:positionH relativeFrom="page">
                  <wp:posOffset>3170555</wp:posOffset>
                </wp:positionH>
                <wp:positionV relativeFrom="paragraph">
                  <wp:posOffset>2901315</wp:posOffset>
                </wp:positionV>
                <wp:extent cx="2447290" cy="450850"/>
                <wp:wrapTopAndBottom/>
                <wp:docPr id="1779" name="Shape 1779"/>
                <a:graphic xmlns:a="http://schemas.openxmlformats.org/drawingml/2006/main">
                  <a:graphicData uri="http://schemas.microsoft.com/office/word/2010/wordprocessingShape">
                    <wps:wsp>
                      <wps:cNvSpPr txBox="1"/>
                      <wps:spPr>
                        <a:xfrm>
                          <a:ext cx="2447290" cy="4508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N10, N11, N11.0, N11.1, N11.8, N11.9, N12,</w:t>
                              <w:br/>
                              <w:t>N13.6, N15, N15.0, N15.1, N15.8, N15.9, N16,</w:t>
                              <w:br/>
                              <w:t>N16.0, N16.1, N16.2, N16.3, N16.4, N16.5,</w:t>
                            </w:r>
                          </w:p>
                        </w:txbxContent>
                      </wps:txbx>
                      <wps:bodyPr lIns="0" tIns="0" rIns="0" bIns="0">
                        <a:noAutoFit/>
                      </wps:bodyPr>
                    </wps:wsp>
                  </a:graphicData>
                </a:graphic>
              </wp:anchor>
            </w:drawing>
          </mc:Choice>
          <mc:Fallback>
            <w:pict>
              <v:shape id="_x0000_s2805" type="#_x0000_t202" style="position:absolute;margin-left:249.65000000000001pt;margin-top:228.45000000000002pt;width:192.70000000000002pt;height:35.5pt;z-index:-125828557;mso-wrap-distance-left:229.55000000000001pt;mso-wrap-distance-top:16.550000000000001pt;mso-wrap-distance-right:356.55000000000001pt;mso-wrap-distance-bottom:5.0000000000000003e-002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N10, N11, N11.0, N11.1, N11.8, N11.9, N12,</w:t>
                        <w:br/>
                        <w:t>N13.6, N15, N15.0, N15.1, N15.8, N15.9, N16,</w:t>
                        <w:br/>
                        <w:t>N16.0, N16.1, N16.2, N16.3, N16.4, N16.5,</w:t>
                      </w:r>
                    </w:p>
                  </w:txbxContent>
                </v:textbox>
                <w10:wrap type="topAndBottom" anchorx="page"/>
              </v:shape>
            </w:pict>
          </mc:Fallback>
        </mc:AlternateContent>
      </w:r>
      <w:r>
        <mc:AlternateContent>
          <mc:Choice Requires="wps">
            <w:drawing>
              <wp:anchor distT="0" distB="292735" distL="9523730" distR="114300" simplePos="0" relativeHeight="125830198" behindDoc="0" locked="0" layoutInCell="1" allowOverlap="1">
                <wp:simplePos x="0" y="0"/>
                <wp:positionH relativeFrom="page">
                  <wp:posOffset>9779000</wp:posOffset>
                </wp:positionH>
                <wp:positionV relativeFrom="paragraph">
                  <wp:posOffset>2691130</wp:posOffset>
                </wp:positionV>
                <wp:extent cx="252730" cy="368935"/>
                <wp:wrapTopAndBottom/>
                <wp:docPr id="1781" name="Shape 1781"/>
                <a:graphic xmlns:a="http://schemas.openxmlformats.org/drawingml/2006/main">
                  <a:graphicData uri="http://schemas.microsoft.com/office/word/2010/wordprocessingShape">
                    <wps:wsp>
                      <wps:cNvSpPr txBox="1"/>
                      <wps:spPr>
                        <a:xfrm>
                          <a:ext cx="252730" cy="368935"/>
                        </a:xfrm>
                        <a:prstGeom prst="rect"/>
                        <a:noFill/>
                      </wps:spPr>
                      <wps:txbx>
                        <w:txbxContent>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1,20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0,86</w:t>
                            </w:r>
                          </w:p>
                        </w:txbxContent>
                      </wps:txbx>
                      <wps:bodyPr lIns="0" tIns="0" rIns="0" bIns="0">
                        <a:noAutoFit/>
                      </wps:bodyPr>
                    </wps:wsp>
                  </a:graphicData>
                </a:graphic>
              </wp:anchor>
            </w:drawing>
          </mc:Choice>
          <mc:Fallback>
            <w:pict>
              <v:shape id="_x0000_s2807" type="#_x0000_t202" style="position:absolute;margin-left:770.pt;margin-top:211.90000000000001pt;width:19.900000000000002pt;height:29.050000000000001pt;z-index:-125828555;mso-wrap-distance-left:749.89999999999998pt;mso-wrap-distance-right:9.pt;mso-wrap-distance-bottom:23.050000000000001pt;mso-position-horizontal-relative:page" filled="f" stroked="f">
                <v:textbox inset="0,0,0,0">
                  <w:txbxContent>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1,20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0,86</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Q71.8, Q71.9, Q72.4, Q72.5, Q72.6, Q72.7,</w:t>
        <w:br/>
        <w:t>Q72.8, Q72.9, Q73.1, Q73.8, Q74, Q74.0, Q74.1,</w:t>
        <w:br/>
        <w:t>Q74.2, Q74.3, Q74.8, S32.31, S32.41, S32.51,</w:t>
      </w:r>
    </w:p>
    <w:p>
      <w:pPr>
        <w:pStyle w:val="Style10"/>
        <w:keepNext w:val="0"/>
        <w:keepLines w:val="0"/>
        <w:widowControl w:val="0"/>
        <w:numPr>
          <w:ilvl w:val="0"/>
          <w:numId w:val="113"/>
        </w:numPr>
        <w:shd w:val="clear" w:color="auto" w:fill="auto"/>
        <w:tabs>
          <w:tab w:pos="790" w:val="left"/>
        </w:tabs>
        <w:bidi w:val="0"/>
        <w:spacing w:before="0" w:after="0" w:line="240" w:lineRule="auto"/>
        <w:ind w:left="0" w:right="0" w:firstLine="160"/>
        <w:jc w:val="both"/>
      </w:pPr>
      <w:bookmarkStart w:id="135" w:name="bookmark135"/>
      <w:bookmarkEnd w:id="135"/>
      <w:r>
        <w:rPr>
          <w:color w:val="000000"/>
          <w:spacing w:val="0"/>
          <w:w w:val="100"/>
          <w:position w:val="0"/>
        </w:rPr>
        <w:t>S32.70, S32.71, S42.0, S42.00, S42.01,</w:t>
      </w:r>
    </w:p>
    <w:p>
      <w:pPr>
        <w:pStyle w:val="Style10"/>
        <w:keepNext w:val="0"/>
        <w:keepLines w:val="0"/>
        <w:widowControl w:val="0"/>
        <w:numPr>
          <w:ilvl w:val="0"/>
          <w:numId w:val="115"/>
        </w:numPr>
        <w:shd w:val="clear" w:color="auto" w:fill="auto"/>
        <w:tabs>
          <w:tab w:pos="680" w:val="left"/>
        </w:tabs>
        <w:bidi w:val="0"/>
        <w:spacing w:before="0" w:after="0" w:line="240" w:lineRule="auto"/>
        <w:ind w:left="0" w:right="0" w:firstLine="0"/>
        <w:jc w:val="center"/>
      </w:pPr>
      <w:bookmarkStart w:id="136" w:name="bookmark136"/>
      <w:bookmarkEnd w:id="136"/>
      <w:r>
        <w:rPr>
          <w:color w:val="000000"/>
          <w:spacing w:val="0"/>
          <w:w w:val="100"/>
          <w:position w:val="0"/>
        </w:rPr>
        <w:t>S42.20, S42.21, S42.31, S42.41, S42.8,</w:t>
        <w:br/>
        <w:t>S42.80, S42.81, S42.9, S42.90, S42.91, S52.41,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S52.71, S57, S57.0, S57.8, S72.0, S72.00, S72.01,</w:t>
        <w:br/>
        <w:t>S72.1, S72.10, S72.11, S72.2, S72.20, S72.21,</w:t>
      </w:r>
    </w:p>
    <w:p>
      <w:pPr>
        <w:pStyle w:val="Style10"/>
        <w:keepNext w:val="0"/>
        <w:keepLines w:val="0"/>
        <w:widowControl w:val="0"/>
        <w:numPr>
          <w:ilvl w:val="0"/>
          <w:numId w:val="117"/>
        </w:numPr>
        <w:shd w:val="clear" w:color="auto" w:fill="auto"/>
        <w:tabs>
          <w:tab w:pos="790" w:val="left"/>
        </w:tabs>
        <w:bidi w:val="0"/>
        <w:spacing w:before="0" w:after="0" w:line="240" w:lineRule="auto"/>
        <w:ind w:left="0" w:right="0" w:firstLine="160"/>
        <w:jc w:val="both"/>
      </w:pPr>
      <w:bookmarkStart w:id="137" w:name="bookmark137"/>
      <w:bookmarkEnd w:id="137"/>
      <w:r>
        <w:rPr>
          <w:color w:val="000000"/>
          <w:spacing w:val="0"/>
          <w:w w:val="100"/>
          <w:position w:val="0"/>
        </w:rPr>
        <w:t>S72.30, S72.31, S72.4, S72.40, S72.41,</w:t>
      </w:r>
    </w:p>
    <w:p>
      <w:pPr>
        <w:pStyle w:val="Style10"/>
        <w:keepNext w:val="0"/>
        <w:keepLines w:val="0"/>
        <w:widowControl w:val="0"/>
        <w:numPr>
          <w:ilvl w:val="0"/>
          <w:numId w:val="119"/>
        </w:numPr>
        <w:shd w:val="clear" w:color="auto" w:fill="auto"/>
        <w:tabs>
          <w:tab w:pos="735" w:val="left"/>
        </w:tabs>
        <w:bidi w:val="0"/>
        <w:spacing w:before="0" w:after="0" w:line="240" w:lineRule="auto"/>
        <w:ind w:left="0" w:right="0" w:firstLine="0"/>
        <w:jc w:val="center"/>
      </w:pPr>
      <w:bookmarkStart w:id="138" w:name="bookmark138"/>
      <w:bookmarkEnd w:id="138"/>
      <w:r>
        <w:rPr>
          <w:color w:val="000000"/>
          <w:spacing w:val="0"/>
          <w:w w:val="100"/>
          <w:position w:val="0"/>
        </w:rPr>
        <w:t>S72.70, S72.71, S72.8, S72.80, S72.81,</w:t>
        <w:br/>
        <w:t>S72.9, S72.90, S72.91, S77, S77.0, S77.1, S82.1,</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9" w:right="7882" w:bottom="1301" w:left="4882" w:header="0" w:footer="3" w:gutter="0"/>
          <w:cols w:space="720"/>
          <w:noEndnote/>
          <w:rtlGutter w:val="0"/>
          <w:docGrid w:linePitch="360"/>
        </w:sectPr>
      </w:pPr>
      <w:r>
        <w:rPr>
          <w:color w:val="000000"/>
          <w:spacing w:val="0"/>
          <w:w w:val="100"/>
          <w:position w:val="0"/>
        </w:rPr>
        <w:t>S82.10, S82.11, S82.2, S82.20, S82.21, S82.3,</w:t>
        <w:br/>
        <w:t>S82.30, S82.31, S82.4, S82.40, S82.41, S82.5,</w:t>
        <w:br/>
        <w:t>S82.50, S82.51, S82.6, S82.60, S82.61, S82.7,</w:t>
        <w:br/>
        <w:t>S82.70, S82.71, S82.8, S82.80, S82.81, S82.9,</w:t>
        <w:br/>
        <w:t>S82.90, S82.91, T02.2, T02.20, T02.21, T02.3,</w:t>
        <w:br/>
        <w:t>T02.30, T02.31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N16.8, N29, N29.0, N30, N30.0, N30.1, N30.2,</w:t>
        <w:br/>
        <w:t>N30.3, N30.4, N30.8, N30.9, N33, N33.0, N33.8,</w:t>
        <w:br/>
        <w:t>N34, N34.0, N34.1, N34.2, N34.3, N35, N35.0,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N35.1, N35.8, N35.9, N39, N39.0, N99.</w:t>
      </w:r>
      <w:r>
        <w:rPr>
          <w:color w:val="000000"/>
          <w:spacing w:val="0"/>
          <w:w w:val="100"/>
          <w:position w:val="0"/>
        </w:rPr>
        <w:t>1</w:t>
      </w:r>
    </w:p>
    <w:p>
      <w:pPr>
        <w:widowControl w:val="0"/>
        <w:spacing w:line="1" w:lineRule="exact"/>
        <w:sectPr>
          <w:footnotePr>
            <w:pos w:val="pageBottom"/>
            <w:numFmt w:val="decimal"/>
            <w:numStart w:val="2"/>
            <w:numRestart w:val="continuous"/>
            <w15:footnoteColumns w:val="1"/>
          </w:footnotePr>
          <w:type w:val="continuous"/>
          <w:pgSz w:w="16840" w:h="11900" w:orient="landscape"/>
          <w:pgMar w:top="1149" w:right="7882" w:bottom="1301" w:left="4882" w:header="0" w:footer="3" w:gutter="0"/>
          <w:cols w:space="720"/>
          <w:noEndnote/>
          <w:rtlGutter w:val="0"/>
          <w:docGrid w:linePitch="360"/>
        </w:sectPr>
      </w:pPr>
      <w:r>
        <mc:AlternateContent>
          <mc:Choice Requires="wps">
            <w:drawing>
              <wp:anchor distT="0" distB="292100" distL="0" distR="0" simplePos="0" relativeHeight="125830200" behindDoc="0" locked="0" layoutInCell="1" allowOverlap="1">
                <wp:simplePos x="0" y="0"/>
                <wp:positionH relativeFrom="page">
                  <wp:posOffset>369570</wp:posOffset>
                </wp:positionH>
                <wp:positionV relativeFrom="paragraph">
                  <wp:posOffset>0</wp:posOffset>
                </wp:positionV>
                <wp:extent cx="460375" cy="158750"/>
                <wp:wrapTopAndBottom/>
                <wp:docPr id="1783" name="Shape 1783"/>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st30.002</w:t>
                            </w:r>
                          </w:p>
                        </w:txbxContent>
                      </wps:txbx>
                      <wps:bodyPr wrap="none" lIns="0" tIns="0" rIns="0" bIns="0">
                        <a:noAutoFit/>
                      </wps:bodyPr>
                    </wps:wsp>
                  </a:graphicData>
                </a:graphic>
              </wp:anchor>
            </w:drawing>
          </mc:Choice>
          <mc:Fallback>
            <w:pict>
              <v:shape id="_x0000_s2809" type="#_x0000_t202" style="position:absolute;margin-left:29.100000000000001pt;margin-top:0;width:36.25pt;height:12.5pt;z-index:-125828553;mso-wrap-distance-left:0;mso-wrap-distance-right:0;mso-wrap-distance-bottom:2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st30.002</w:t>
                      </w:r>
                    </w:p>
                  </w:txbxContent>
                </v:textbox>
                <w10:wrap type="topAndBottom" anchorx="page"/>
              </v:shape>
            </w:pict>
          </mc:Fallback>
        </mc:AlternateContent>
      </w:r>
      <w:r>
        <mc:AlternateContent>
          <mc:Choice Requires="wps">
            <w:drawing>
              <wp:anchor distT="0" distB="292100" distL="0" distR="0" simplePos="0" relativeHeight="125830202" behindDoc="0" locked="0" layoutInCell="1" allowOverlap="1">
                <wp:simplePos x="0" y="0"/>
                <wp:positionH relativeFrom="page">
                  <wp:posOffset>1070610</wp:posOffset>
                </wp:positionH>
                <wp:positionV relativeFrom="paragraph">
                  <wp:posOffset>0</wp:posOffset>
                </wp:positionV>
                <wp:extent cx="219710" cy="158750"/>
                <wp:wrapTopAndBottom/>
                <wp:docPr id="1785" name="Shape 1785"/>
                <a:graphic xmlns:a="http://schemas.openxmlformats.org/drawingml/2006/main">
                  <a:graphicData uri="http://schemas.microsoft.com/office/word/2010/wordprocessingShape">
                    <wps:wsp>
                      <wps:cNvSpPr txBox="1"/>
                      <wps:spPr>
                        <a:xfrm>
                          <a:ext cx="21971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283</w:t>
                            </w:r>
                          </w:p>
                        </w:txbxContent>
                      </wps:txbx>
                      <wps:bodyPr wrap="none" lIns="0" tIns="0" rIns="0" bIns="0">
                        <a:noAutoFit/>
                      </wps:bodyPr>
                    </wps:wsp>
                  </a:graphicData>
                </a:graphic>
              </wp:anchor>
            </w:drawing>
          </mc:Choice>
          <mc:Fallback>
            <w:pict>
              <v:shape id="_x0000_s2811" type="#_x0000_t202" style="position:absolute;margin-left:84.299999999999997pt;margin-top:0;width:17.300000000000001pt;height:12.5pt;z-index:-125828551;mso-wrap-distance-left:0;mso-wrap-distance-right:0;mso-wrap-distance-bottom:2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283</w:t>
                      </w:r>
                    </w:p>
                  </w:txbxContent>
                </v:textbox>
                <w10:wrap type="topAndBottom" anchorx="page"/>
              </v:shape>
            </w:pict>
          </mc:Fallback>
        </mc:AlternateContent>
      </w:r>
      <w:r>
        <mc:AlternateContent>
          <mc:Choice Requires="wps">
            <w:drawing>
              <wp:anchor distT="0" distB="0" distL="0" distR="0" simplePos="0" relativeHeight="125830204" behindDoc="0" locked="0" layoutInCell="1" allowOverlap="1">
                <wp:simplePos x="0" y="0"/>
                <wp:positionH relativeFrom="page">
                  <wp:posOffset>1509395</wp:posOffset>
                </wp:positionH>
                <wp:positionV relativeFrom="paragraph">
                  <wp:posOffset>0</wp:posOffset>
                </wp:positionV>
                <wp:extent cx="1450975" cy="450850"/>
                <wp:wrapTopAndBottom/>
                <wp:docPr id="1787" name="Shape 1787"/>
                <a:graphic xmlns:a="http://schemas.openxmlformats.org/drawingml/2006/main">
                  <a:graphicData uri="http://schemas.microsoft.com/office/word/2010/wordprocessingShape">
                    <wps:wsp>
                      <wps:cNvSpPr txBox="1"/>
                      <wps:spPr>
                        <a:xfrm>
                          <a:ext cx="1450975" cy="4508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Камни мочевой системы; симптомы, относящиеся к мочевой системе</w:t>
                            </w:r>
                          </w:p>
                        </w:txbxContent>
                      </wps:txbx>
                      <wps:bodyPr lIns="0" tIns="0" rIns="0" bIns="0">
                        <a:noAutoFit/>
                      </wps:bodyPr>
                    </wps:wsp>
                  </a:graphicData>
                </a:graphic>
              </wp:anchor>
            </w:drawing>
          </mc:Choice>
          <mc:Fallback>
            <w:pict>
              <v:shape id="_x0000_s2813" type="#_x0000_t202" style="position:absolute;margin-left:118.85000000000001pt;margin-top:0;width:114.25pt;height:35.5pt;z-index:-125828549;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Камни мочевой системы; симптомы, относящиеся к мочевой системе</w:t>
                      </w:r>
                    </w:p>
                  </w:txbxContent>
                </v:textbox>
                <w10:wrap type="topAndBottom" anchorx="page"/>
              </v:shape>
            </w:pict>
          </mc:Fallback>
        </mc:AlternateContent>
      </w:r>
      <w:r>
        <mc:AlternateContent>
          <mc:Choice Requires="wps">
            <w:drawing>
              <wp:anchor distT="0" distB="0" distL="0" distR="0" simplePos="0" relativeHeight="125830206" behindDoc="0" locked="0" layoutInCell="1" allowOverlap="1">
                <wp:simplePos x="0" y="0"/>
                <wp:positionH relativeFrom="page">
                  <wp:posOffset>3121660</wp:posOffset>
                </wp:positionH>
                <wp:positionV relativeFrom="paragraph">
                  <wp:posOffset>0</wp:posOffset>
                </wp:positionV>
                <wp:extent cx="2523490" cy="450850"/>
                <wp:wrapTopAndBottom/>
                <wp:docPr id="1789" name="Shape 1789"/>
                <a:graphic xmlns:a="http://schemas.openxmlformats.org/drawingml/2006/main">
                  <a:graphicData uri="http://schemas.microsoft.com/office/word/2010/wordprocessingShape">
                    <wps:wsp>
                      <wps:cNvSpPr txBox="1"/>
                      <wps:spPr>
                        <a:xfrm>
                          <a:ext cx="2523490" cy="4508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N13, N13.0, N13.1, N13.2, N13.3, N20, N20.0,</w:t>
                              <w:br/>
                              <w:t>N20.1, N20.2, N20.9, N21, N21.0, N21.1, N21.8.</w:t>
                            </w:r>
                          </w:p>
                          <w:p>
                            <w:pPr>
                              <w:pStyle w:val="Style10"/>
                              <w:keepNext w:val="0"/>
                              <w:keepLines w:val="0"/>
                              <w:widowControl w:val="0"/>
                              <w:shd w:val="clear" w:color="auto" w:fill="auto"/>
                              <w:bidi w:val="0"/>
                              <w:spacing w:before="0" w:after="0" w:line="240" w:lineRule="auto"/>
                              <w:ind w:left="0" w:right="0" w:firstLine="180"/>
                              <w:jc w:val="left"/>
                            </w:pPr>
                            <w:r>
                              <w:rPr>
                                <w:color w:val="000000"/>
                                <w:spacing w:val="0"/>
                                <w:w w:val="100"/>
                                <w:position w:val="0"/>
                              </w:rPr>
                              <w:t>N21.9, N22, N22.0, N22.8, N23, R30, R30.0,</w:t>
                            </w:r>
                          </w:p>
                        </w:txbxContent>
                      </wps:txbx>
                      <wps:bodyPr lIns="0" tIns="0" rIns="0" bIns="0">
                        <a:noAutoFit/>
                      </wps:bodyPr>
                    </wps:wsp>
                  </a:graphicData>
                </a:graphic>
              </wp:anchor>
            </w:drawing>
          </mc:Choice>
          <mc:Fallback>
            <w:pict>
              <v:shape id="_x0000_s2815" type="#_x0000_t202" style="position:absolute;margin-left:245.80000000000001pt;margin-top:0;width:198.70000000000002pt;height:35.5pt;z-index:-125828547;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N13, N13.0, N13.1, N13.2, N13.3, N20, N20.0,</w:t>
                        <w:br/>
                        <w:t>N20.1, N20.2, N20.9, N21, N21.0, N21.1, N21.8.</w:t>
                      </w:r>
                    </w:p>
                    <w:p>
                      <w:pPr>
                        <w:pStyle w:val="Style10"/>
                        <w:keepNext w:val="0"/>
                        <w:keepLines w:val="0"/>
                        <w:widowControl w:val="0"/>
                        <w:shd w:val="clear" w:color="auto" w:fill="auto"/>
                        <w:bidi w:val="0"/>
                        <w:spacing w:before="0" w:after="0" w:line="240" w:lineRule="auto"/>
                        <w:ind w:left="0" w:right="0" w:firstLine="180"/>
                        <w:jc w:val="left"/>
                      </w:pPr>
                      <w:r>
                        <w:rPr>
                          <w:color w:val="000000"/>
                          <w:spacing w:val="0"/>
                          <w:w w:val="100"/>
                          <w:position w:val="0"/>
                        </w:rPr>
                        <w:t>N21.9, N22, N22.0, N22.8, N23, R30, R30.0,</w:t>
                      </w:r>
                    </w:p>
                  </w:txbxContent>
                </v:textbox>
                <w10:wrap type="topAndBottom" anchorx="page"/>
              </v:shape>
            </w:pict>
          </mc:Fallback>
        </mc:AlternateContent>
      </w:r>
      <w:r>
        <mc:AlternateContent>
          <mc:Choice Requires="wps">
            <w:drawing>
              <wp:anchor distT="0" distB="292100" distL="0" distR="0" simplePos="0" relativeHeight="125830208" behindDoc="0" locked="0" layoutInCell="1" allowOverlap="1">
                <wp:simplePos x="0" y="0"/>
                <wp:positionH relativeFrom="page">
                  <wp:posOffset>9779000</wp:posOffset>
                </wp:positionH>
                <wp:positionV relativeFrom="paragraph">
                  <wp:posOffset>0</wp:posOffset>
                </wp:positionV>
                <wp:extent cx="252730" cy="158750"/>
                <wp:wrapTopAndBottom/>
                <wp:docPr id="1791" name="Shape 1791"/>
                <a:graphic xmlns:a="http://schemas.openxmlformats.org/drawingml/2006/main">
                  <a:graphicData uri="http://schemas.microsoft.com/office/word/2010/wordprocessingShape">
                    <wps:wsp>
                      <wps:cNvSpPr txBox="1"/>
                      <wps:spPr>
                        <a:xfrm>
                          <a:ext cx="2527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0,49</w:t>
                            </w:r>
                          </w:p>
                        </w:txbxContent>
                      </wps:txbx>
                      <wps:bodyPr wrap="none" lIns="0" tIns="0" rIns="0" bIns="0">
                        <a:noAutoFit/>
                      </wps:bodyPr>
                    </wps:wsp>
                  </a:graphicData>
                </a:graphic>
              </wp:anchor>
            </w:drawing>
          </mc:Choice>
          <mc:Fallback>
            <w:pict>
              <v:shape id="_x0000_s2817" type="#_x0000_t202" style="position:absolute;margin-left:770.pt;margin-top:0;width:19.900000000000002pt;height:12.5pt;z-index:-125828545;mso-wrap-distance-left:0;mso-wrap-distance-right:0;mso-wrap-distance-bottom:2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0,49</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R30.1, R30.9, R31, R32, R33, R35, R36, R39,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R39.0, R39.1, R39.2, R39.8, R80, R82, R82.0,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R82.1, R82.2, R82.3, R82.4, R82.5, R82.6, R82.7,</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9" w:right="7882" w:bottom="1149" w:left="4882" w:header="0" w:footer="3" w:gutter="0"/>
          <w:cols w:space="720"/>
          <w:noEndnote/>
          <w:rtlGutter w:val="0"/>
          <w:docGrid w:linePitch="360"/>
        </w:sectPr>
      </w:pPr>
      <w:r>
        <w:rPr>
          <w:color w:val="000000"/>
          <w:spacing w:val="0"/>
          <w:w w:val="100"/>
          <w:position w:val="0"/>
        </w:rPr>
        <w:t>R82.8, R82.9, R86, R86.0, R86.1, R86.2, R86.3,</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467" w:bottom="1162" w:left="462" w:header="0" w:footer="734" w:gutter="0"/>
          <w:cols w:space="720"/>
          <w:noEndnote/>
          <w:rtlGutter w:val="0"/>
          <w:docGrid w:linePitch="360"/>
        </w:sectPr>
      </w:pPr>
    </w:p>
    <w:p>
      <w:pPr>
        <w:widowControl w:val="0"/>
        <w:spacing w:line="1" w:lineRule="exact"/>
      </w:pPr>
      <w:r>
        <mc:AlternateContent>
          <mc:Choice Requires="wps">
            <w:drawing>
              <wp:anchor distT="0" distB="457200" distL="114300" distR="114300" simplePos="0" relativeHeight="125830210" behindDoc="0" locked="0" layoutInCell="1" allowOverlap="1">
                <wp:simplePos x="0" y="0"/>
                <wp:positionH relativeFrom="page">
                  <wp:posOffset>369570</wp:posOffset>
                </wp:positionH>
                <wp:positionV relativeFrom="paragraph">
                  <wp:posOffset>368935</wp:posOffset>
                </wp:positionV>
                <wp:extent cx="2496185" cy="2030095"/>
                <wp:wrapSquare wrapText="right"/>
                <wp:docPr id="1793" name="Shape 1793"/>
                <a:graphic xmlns:a="http://schemas.openxmlformats.org/drawingml/2006/main">
                  <a:graphicData uri="http://schemas.microsoft.com/office/word/2010/wordprocessingShape">
                    <wps:wsp>
                      <wps:cNvSpPr txBox="1"/>
                      <wps:spPr>
                        <a:xfrm>
                          <a:ext cx="2496185" cy="2030095"/>
                        </a:xfrm>
                        <a:prstGeom prst="rect"/>
                        <a:noFill/>
                      </wps:spPr>
                      <wps:txbx>
                        <w:txbxContent>
                          <w:tbl>
                            <w:tblPr>
                              <w:tblOverlap w:val="never"/>
                              <w:jc w:val="left"/>
                              <w:tblLayout w:type="fixed"/>
                            </w:tblPr>
                            <w:tblGrid>
                              <w:gridCol w:w="912"/>
                              <w:gridCol w:w="706"/>
                              <w:gridCol w:w="2314"/>
                            </w:tblGrid>
                            <w:tr>
                              <w:trPr>
                                <w:tblHeader/>
                                <w:trHeight w:val="189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st30.003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20"/>
                                    <w:jc w:val="left"/>
                                    <w:rPr>
                                      <w:sz w:val="20"/>
                                      <w:szCs w:val="20"/>
                                    </w:rPr>
                                  </w:pPr>
                                  <w:r>
                                    <w:rPr>
                                      <w:color w:val="000000"/>
                                      <w:spacing w:val="0"/>
                                      <w:w w:val="100"/>
                                      <w:position w:val="0"/>
                                      <w:sz w:val="20"/>
                                      <w:szCs w:val="20"/>
                                    </w:rPr>
                                    <w:t xml:space="preserve">Доброкачественные новообразования, новообразования </w:t>
                                  </w:r>
                                  <w:r>
                                    <w:rPr>
                                      <w:color w:val="000000"/>
                                      <w:spacing w:val="0"/>
                                      <w:w w:val="100"/>
                                      <w:position w:val="0"/>
                                      <w:sz w:val="20"/>
                                      <w:szCs w:val="20"/>
                                    </w:rPr>
                                    <w:t xml:space="preserve">in situ, </w:t>
                                  </w:r>
                                  <w:r>
                                    <w:rPr>
                                      <w:color w:val="000000"/>
                                      <w:spacing w:val="0"/>
                                      <w:w w:val="100"/>
                                      <w:position w:val="0"/>
                                      <w:sz w:val="20"/>
                                      <w:szCs w:val="20"/>
                                    </w:rPr>
                                    <w:t>неопределенного и неизвестного характера мочевых органов и мужских половых органов</w:t>
                                  </w:r>
                                </w:p>
                              </w:tc>
                            </w:tr>
                            <w:tr>
                              <w:trPr>
                                <w:trHeight w:val="65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st30.004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20"/>
                                    <w:jc w:val="left"/>
                                    <w:rPr>
                                      <w:sz w:val="20"/>
                                      <w:szCs w:val="20"/>
                                    </w:rPr>
                                  </w:pPr>
                                  <w:r>
                                    <w:rPr>
                                      <w:color w:val="000000"/>
                                      <w:spacing w:val="0"/>
                                      <w:w w:val="100"/>
                                      <w:position w:val="0"/>
                                      <w:sz w:val="20"/>
                                      <w:szCs w:val="20"/>
                                    </w:rPr>
                                    <w:t>Болезни предстательной железы</w:t>
                                  </w:r>
                                </w:p>
                              </w:tc>
                            </w:tr>
                            <w:tr>
                              <w:trPr>
                                <w:trHeight w:val="643"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st30.005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20"/>
                                    <w:jc w:val="left"/>
                                    <w:rPr>
                                      <w:sz w:val="20"/>
                                      <w:szCs w:val="20"/>
                                    </w:rPr>
                                  </w:pPr>
                                  <w:r>
                                    <w:rPr>
                                      <w:color w:val="000000"/>
                                      <w:spacing w:val="0"/>
                                      <w:w w:val="100"/>
                                      <w:position w:val="0"/>
                                      <w:sz w:val="20"/>
                                      <w:szCs w:val="20"/>
                                    </w:rPr>
                                    <w:t>Другие болезни, врожденные аномалии,</w:t>
                                  </w:r>
                                </w:p>
                              </w:tc>
                            </w:tr>
                          </w:tbl>
                          <w:p>
                            <w:pPr>
                              <w:widowControl w:val="0"/>
                              <w:spacing w:line="1" w:lineRule="exact"/>
                            </w:pPr>
                          </w:p>
                        </w:txbxContent>
                      </wps:txbx>
                      <wps:bodyPr lIns="0" tIns="0" rIns="0" bIns="0">
                        <a:noAutoFit/>
                      </wps:bodyPr>
                    </wps:wsp>
                  </a:graphicData>
                </a:graphic>
              </wp:anchor>
            </w:drawing>
          </mc:Choice>
          <mc:Fallback>
            <w:pict>
              <v:shape id="_x0000_s2819" type="#_x0000_t202" style="position:absolute;margin-left:29.100000000000001pt;margin-top:29.050000000000001pt;width:196.55000000000001pt;height:159.84999999999999pt;z-index:-125828543;mso-wrap-distance-left:9.pt;mso-wrap-distance-right:9.pt;mso-wrap-distance-bottom:36.pt;mso-position-horizontal-relative:page" filled="f" stroked="f">
                <v:textbox inset="0,0,0,0">
                  <w:txbxContent>
                    <w:tbl>
                      <w:tblPr>
                        <w:tblOverlap w:val="never"/>
                        <w:jc w:val="left"/>
                        <w:tblLayout w:type="fixed"/>
                      </w:tblPr>
                      <w:tblGrid>
                        <w:gridCol w:w="912"/>
                        <w:gridCol w:w="706"/>
                        <w:gridCol w:w="2314"/>
                      </w:tblGrid>
                      <w:tr>
                        <w:trPr>
                          <w:tblHeader/>
                          <w:trHeight w:val="189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st30.003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20"/>
                              <w:jc w:val="left"/>
                              <w:rPr>
                                <w:sz w:val="20"/>
                                <w:szCs w:val="20"/>
                              </w:rPr>
                            </w:pPr>
                            <w:r>
                              <w:rPr>
                                <w:color w:val="000000"/>
                                <w:spacing w:val="0"/>
                                <w:w w:val="100"/>
                                <w:position w:val="0"/>
                                <w:sz w:val="20"/>
                                <w:szCs w:val="20"/>
                              </w:rPr>
                              <w:t xml:space="preserve">Доброкачественные новообразования, новообразования </w:t>
                            </w:r>
                            <w:r>
                              <w:rPr>
                                <w:color w:val="000000"/>
                                <w:spacing w:val="0"/>
                                <w:w w:val="100"/>
                                <w:position w:val="0"/>
                                <w:sz w:val="20"/>
                                <w:szCs w:val="20"/>
                              </w:rPr>
                              <w:t xml:space="preserve">in situ, </w:t>
                            </w:r>
                            <w:r>
                              <w:rPr>
                                <w:color w:val="000000"/>
                                <w:spacing w:val="0"/>
                                <w:w w:val="100"/>
                                <w:position w:val="0"/>
                                <w:sz w:val="20"/>
                                <w:szCs w:val="20"/>
                              </w:rPr>
                              <w:t>неопределенного и неизвестного характера мочевых органов и мужских половых органов</w:t>
                            </w:r>
                          </w:p>
                        </w:tc>
                      </w:tr>
                      <w:tr>
                        <w:trPr>
                          <w:trHeight w:val="65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st30.004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20"/>
                              <w:jc w:val="left"/>
                              <w:rPr>
                                <w:sz w:val="20"/>
                                <w:szCs w:val="20"/>
                              </w:rPr>
                            </w:pPr>
                            <w:r>
                              <w:rPr>
                                <w:color w:val="000000"/>
                                <w:spacing w:val="0"/>
                                <w:w w:val="100"/>
                                <w:position w:val="0"/>
                                <w:sz w:val="20"/>
                                <w:szCs w:val="20"/>
                              </w:rPr>
                              <w:t>Болезни предстательной железы</w:t>
                            </w:r>
                          </w:p>
                        </w:tc>
                      </w:tr>
                      <w:tr>
                        <w:trPr>
                          <w:trHeight w:val="643"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st30.005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20"/>
                              <w:jc w:val="left"/>
                              <w:rPr>
                                <w:sz w:val="20"/>
                                <w:szCs w:val="20"/>
                              </w:rPr>
                            </w:pPr>
                            <w:r>
                              <w:rPr>
                                <w:color w:val="000000"/>
                                <w:spacing w:val="0"/>
                                <w:w w:val="100"/>
                                <w:position w:val="0"/>
                                <w:sz w:val="20"/>
                                <w:szCs w:val="20"/>
                              </w:rPr>
                              <w:t>Другие болезни, врожденные аномалии,</w:t>
                            </w:r>
                          </w:p>
                        </w:tc>
                      </w:tr>
                    </w:tbl>
                    <w:p>
                      <w:pPr>
                        <w:widowControl w:val="0"/>
                        <w:spacing w:line="1" w:lineRule="exact"/>
                      </w:pPr>
                    </w:p>
                  </w:txbxContent>
                </v:textbox>
                <w10:wrap type="square" side="right"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1509395</wp:posOffset>
                </wp:positionH>
                <wp:positionV relativeFrom="paragraph">
                  <wp:posOffset>2399030</wp:posOffset>
                </wp:positionV>
                <wp:extent cx="1231265" cy="457200"/>
                <wp:wrapNone/>
                <wp:docPr id="1795" name="Shape 1795"/>
                <a:graphic xmlns:a="http://schemas.openxmlformats.org/drawingml/2006/main">
                  <a:graphicData uri="http://schemas.microsoft.com/office/word/2010/wordprocessingShape">
                    <wps:wsp>
                      <wps:cNvSpPr txBox="1"/>
                      <wps:spPr>
                        <a:xfrm>
                          <a:ext cx="1231265" cy="45720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повреждения мочевой системы и мужских половых органов</w:t>
                            </w:r>
                          </w:p>
                        </w:txbxContent>
                      </wps:txbx>
                      <wps:bodyPr lIns="0" tIns="0" rIns="0" bIns="0">
                        <a:noAutoFit/>
                      </wps:bodyPr>
                    </wps:wsp>
                  </a:graphicData>
                </a:graphic>
              </wp:anchor>
            </w:drawing>
          </mc:Choice>
          <mc:Fallback>
            <w:pict>
              <v:shape id="_x0000_s2821" type="#_x0000_t202" style="position:absolute;margin-left:118.85000000000001pt;margin-top:188.90000000000001pt;width:96.950000000000003pt;height:36.pt;z-index:251657735;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повреждения мочевой системы и мужских половых органов</w:t>
                      </w:r>
                    </w:p>
                  </w:txbxContent>
                </v:textbox>
                <w10:wrap anchorx="page"/>
              </v:shape>
            </w:pict>
          </mc:Fallback>
        </mc:AlternateContent>
      </w:r>
      <w:r>
        <mc:AlternateContent>
          <mc:Choice Requires="wps">
            <w:drawing>
              <wp:anchor distT="1734185" distB="0" distL="114300" distR="1047115" simplePos="0" relativeHeight="125830212" behindDoc="0" locked="0" layoutInCell="1" allowOverlap="1">
                <wp:simplePos x="0" y="0"/>
                <wp:positionH relativeFrom="page">
                  <wp:posOffset>8263890</wp:posOffset>
                </wp:positionH>
                <wp:positionV relativeFrom="paragraph">
                  <wp:posOffset>2091055</wp:posOffset>
                </wp:positionV>
                <wp:extent cx="835025" cy="164465"/>
                <wp:wrapSquare wrapText="left"/>
                <wp:docPr id="1797" name="Shape 1797"/>
                <a:graphic xmlns:a="http://schemas.openxmlformats.org/drawingml/2006/main">
                  <a:graphicData uri="http://schemas.microsoft.com/office/word/2010/wordprocessingShape">
                    <wps:wsp>
                      <wps:cNvSpPr txBox="1"/>
                      <wps:spPr>
                        <a:xfrm>
                          <a:ext cx="835025"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Пол: Мужской</w:t>
                            </w:r>
                          </w:p>
                        </w:txbxContent>
                      </wps:txbx>
                      <wps:bodyPr wrap="none" lIns="0" tIns="0" rIns="0" bIns="0">
                        <a:noAutoFit/>
                      </wps:bodyPr>
                    </wps:wsp>
                  </a:graphicData>
                </a:graphic>
              </wp:anchor>
            </w:drawing>
          </mc:Choice>
          <mc:Fallback>
            <w:pict>
              <v:shape id="_x0000_s2823" type="#_x0000_t202" style="position:absolute;margin-left:650.70000000000005pt;margin-top:164.65000000000001pt;width:65.75pt;height:12.950000000000001pt;z-index:-125828541;mso-wrap-distance-left:9.pt;mso-wrap-distance-top:136.55000000000001pt;mso-wrap-distance-right:82.450000000000003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Пол: Мужской</w:t>
                      </w:r>
                    </w:p>
                  </w:txbxContent>
                </v:textbox>
                <w10:wrap type="square" side="left" anchorx="page"/>
              </v:shape>
            </w:pict>
          </mc:Fallback>
        </mc:AlternateContent>
      </w:r>
      <w:r>
        <mc:AlternateContent>
          <mc:Choice Requires="wps">
            <w:drawing>
              <wp:anchor distT="0" distB="5715" distL="1629410" distR="114300" simplePos="0" relativeHeight="125830214" behindDoc="0" locked="0" layoutInCell="1" allowOverlap="1">
                <wp:simplePos x="0" y="0"/>
                <wp:positionH relativeFrom="page">
                  <wp:posOffset>9779000</wp:posOffset>
                </wp:positionH>
                <wp:positionV relativeFrom="paragraph">
                  <wp:posOffset>356870</wp:posOffset>
                </wp:positionV>
                <wp:extent cx="252730" cy="1892935"/>
                <wp:wrapSquare wrapText="left"/>
                <wp:docPr id="1799" name="Shape 1799"/>
                <a:graphic xmlns:a="http://schemas.openxmlformats.org/drawingml/2006/main">
                  <a:graphicData uri="http://schemas.microsoft.com/office/word/2010/wordprocessingShape">
                    <wps:wsp>
                      <wps:cNvSpPr txBox="1"/>
                      <wps:spPr>
                        <a:xfrm>
                          <a:ext cx="252730" cy="1892935"/>
                        </a:xfrm>
                        <a:prstGeom prst="rect"/>
                        <a:noFill/>
                      </wps:spPr>
                      <wps:txbx>
                        <w:txbxContent>
                          <w:p>
                            <w:pPr>
                              <w:pStyle w:val="Style10"/>
                              <w:keepNext w:val="0"/>
                              <w:keepLines w:val="0"/>
                              <w:widowControl w:val="0"/>
                              <w:shd w:val="clear" w:color="auto" w:fill="auto"/>
                              <w:bidi w:val="0"/>
                              <w:spacing w:before="0" w:after="1700" w:line="240" w:lineRule="auto"/>
                              <w:ind w:left="0" w:right="0" w:firstLine="0"/>
                              <w:jc w:val="left"/>
                            </w:pPr>
                            <w:r>
                              <w:rPr>
                                <w:color w:val="000000"/>
                                <w:spacing w:val="0"/>
                                <w:w w:val="100"/>
                                <w:position w:val="0"/>
                              </w:rPr>
                              <w:t>0,64</w:t>
                            </w:r>
                          </w:p>
                          <w:p>
                            <w:pPr>
                              <w:pStyle w:val="Style10"/>
                              <w:keepNext w:val="0"/>
                              <w:keepLines w:val="0"/>
                              <w:widowControl w:val="0"/>
                              <w:shd w:val="clear" w:color="auto" w:fill="auto"/>
                              <w:bidi w:val="0"/>
                              <w:spacing w:before="0" w:after="560" w:line="240" w:lineRule="auto"/>
                              <w:ind w:left="0" w:right="0" w:firstLine="0"/>
                              <w:jc w:val="left"/>
                            </w:pPr>
                            <w:r>
                              <w:rPr>
                                <w:color w:val="000000"/>
                                <w:spacing w:val="0"/>
                                <w:w w:val="100"/>
                                <w:position w:val="0"/>
                              </w:rPr>
                              <w:t>0,73</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0,67</w:t>
                            </w:r>
                          </w:p>
                        </w:txbxContent>
                      </wps:txbx>
                      <wps:bodyPr lIns="0" tIns="0" rIns="0" bIns="0">
                        <a:noAutoFit/>
                      </wps:bodyPr>
                    </wps:wsp>
                  </a:graphicData>
                </a:graphic>
              </wp:anchor>
            </w:drawing>
          </mc:Choice>
          <mc:Fallback>
            <w:pict>
              <v:shape id="_x0000_s2825" type="#_x0000_t202" style="position:absolute;margin-left:770.pt;margin-top:28.100000000000001pt;width:19.900000000000002pt;height:149.05000000000001pt;z-index:-125828539;mso-wrap-distance-left:128.30000000000001pt;mso-wrap-distance-right:9.pt;mso-wrap-distance-bottom:0.45000000000000001pt;mso-position-horizontal-relative:page" filled="f" stroked="f">
                <v:textbox inset="0,0,0,0">
                  <w:txbxContent>
                    <w:p>
                      <w:pPr>
                        <w:pStyle w:val="Style10"/>
                        <w:keepNext w:val="0"/>
                        <w:keepLines w:val="0"/>
                        <w:widowControl w:val="0"/>
                        <w:shd w:val="clear" w:color="auto" w:fill="auto"/>
                        <w:bidi w:val="0"/>
                        <w:spacing w:before="0" w:after="1700" w:line="240" w:lineRule="auto"/>
                        <w:ind w:left="0" w:right="0" w:firstLine="0"/>
                        <w:jc w:val="left"/>
                      </w:pPr>
                      <w:r>
                        <w:rPr>
                          <w:color w:val="000000"/>
                          <w:spacing w:val="0"/>
                          <w:w w:val="100"/>
                          <w:position w:val="0"/>
                        </w:rPr>
                        <w:t>0,64</w:t>
                      </w:r>
                    </w:p>
                    <w:p>
                      <w:pPr>
                        <w:pStyle w:val="Style10"/>
                        <w:keepNext w:val="0"/>
                        <w:keepLines w:val="0"/>
                        <w:widowControl w:val="0"/>
                        <w:shd w:val="clear" w:color="auto" w:fill="auto"/>
                        <w:bidi w:val="0"/>
                        <w:spacing w:before="0" w:after="560" w:line="240" w:lineRule="auto"/>
                        <w:ind w:left="0" w:right="0" w:firstLine="0"/>
                        <w:jc w:val="left"/>
                      </w:pPr>
                      <w:r>
                        <w:rPr>
                          <w:color w:val="000000"/>
                          <w:spacing w:val="0"/>
                          <w:w w:val="100"/>
                          <w:position w:val="0"/>
                        </w:rPr>
                        <w:t>0,73</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0,67</w:t>
                      </w:r>
                    </w:p>
                  </w:txbxContent>
                </v:textbox>
                <w10:wrap type="square" side="left" anchorx="page"/>
              </v:shape>
            </w:pict>
          </mc:Fallback>
        </mc:AlternateConten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R86.4, R86.5, R86.6, R86.7, R86.8, R86.9, R93.4,</w:t>
        <w:br/>
        <w:t>R94.4, R94.8</w:t>
      </w:r>
    </w:p>
    <w:p>
      <w:pPr>
        <w:pStyle w:val="Style10"/>
        <w:keepNext w:val="0"/>
        <w:keepLines w:val="0"/>
        <w:widowControl w:val="0"/>
        <w:shd w:val="clear" w:color="auto" w:fill="auto"/>
        <w:bidi w:val="0"/>
        <w:spacing w:before="0" w:after="0" w:line="240" w:lineRule="auto"/>
        <w:ind w:left="240" w:right="0" w:firstLine="220"/>
        <w:jc w:val="left"/>
      </w:pPr>
      <w:r>
        <w:rPr>
          <w:color w:val="000000"/>
          <w:spacing w:val="0"/>
          <w:w w:val="100"/>
          <w:position w:val="0"/>
        </w:rPr>
        <w:t>D07.4, D07.5, D07.6, D09.0, D09.1, D09.7, D09.9, D29, D29.0, D29.1, D29.2, D29.3, D29.4, D29.7, D29.9, D30, D30.0, D30.1, D30.2, D30.3, D30.4, D30.7, D30.9, D40, D40.0, D40.1, D40.7, D40.9, D41, D41.0, D41.1, D41.2, D41.3, D41.4,</w:t>
      </w:r>
    </w:p>
    <w:p>
      <w:pPr>
        <w:pStyle w:val="Style10"/>
        <w:keepNext w:val="0"/>
        <w:keepLines w:val="0"/>
        <w:widowControl w:val="0"/>
        <w:shd w:val="clear" w:color="auto" w:fill="auto"/>
        <w:bidi w:val="0"/>
        <w:spacing w:before="0" w:after="560" w:line="240" w:lineRule="auto"/>
        <w:ind w:left="1680" w:right="0" w:firstLine="0"/>
        <w:jc w:val="left"/>
      </w:pPr>
      <w:r>
        <w:rPr>
          <w:color w:val="000000"/>
          <w:spacing w:val="0"/>
          <w:w w:val="100"/>
          <w:position w:val="0"/>
        </w:rPr>
        <w:t>D41.7, D41.9</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N40, N41, N41.0, N41.1, N41.2, N41.3, N41.8,</w:t>
        <w:br/>
        <w:t>N41.9, N42, N42.0, N42.1, N42.2, N42.3, N42.8,</w:t>
        <w:br/>
        <w:t>N42.9, N51, N51.0</w:t>
      </w:r>
    </w:p>
    <w:p>
      <w:pPr>
        <w:pStyle w:val="Style10"/>
        <w:keepNext w:val="0"/>
        <w:keepLines w:val="0"/>
        <w:widowControl w:val="0"/>
        <w:shd w:val="clear" w:color="auto" w:fill="auto"/>
        <w:bidi w:val="0"/>
        <w:spacing w:before="0" w:after="0" w:line="240" w:lineRule="auto"/>
        <w:ind w:left="240" w:right="0" w:firstLine="40"/>
        <w:jc w:val="left"/>
      </w:pPr>
      <w:r>
        <w:rPr>
          <w:color w:val="000000"/>
          <w:spacing w:val="0"/>
          <w:w w:val="100"/>
          <w:position w:val="0"/>
        </w:rPr>
        <w:t>I86.1, I86.2, N13.4, N13.5, N13.7, N13.8, N13.9, N14, N14.0, N14.1, N14.2, N14.3, N14.4, N25, N25.0, N25.9, N26, N27, N27.0, N27.1, N27.9, N28, N28.0, N28.1, N28.8, N28.9, N29.1, N29.8, N31, N31.0, N31.1, N31.2, N31.8, N31.9, N32, N32.0, N32.1, N32.2, N32.3, N32.4, N32.8,</w:t>
      </w:r>
    </w:p>
    <w:p>
      <w:pPr>
        <w:pStyle w:val="Style10"/>
        <w:keepNext w:val="0"/>
        <w:keepLines w:val="0"/>
        <w:widowControl w:val="0"/>
        <w:shd w:val="clear" w:color="auto" w:fill="auto"/>
        <w:bidi w:val="0"/>
        <w:spacing w:before="0" w:after="0" w:line="240" w:lineRule="auto"/>
        <w:ind w:left="4440" w:right="0" w:firstLine="40"/>
        <w:jc w:val="both"/>
      </w:pPr>
      <w:r>
        <w:rPr>
          <w:color w:val="000000"/>
          <w:spacing w:val="0"/>
          <w:w w:val="100"/>
          <w:position w:val="0"/>
        </w:rPr>
        <w:t>N32.9, N36, N36.0, N36.1, N36.2, N36.3, N36.8, N36.9, N37, N37.0, N37.8, N39.1, N39.2, N39.3, N39.4, N39.8, N39.9, N43, N43.0, N43.1, N43.2, N43.3, N43.4, N44, N45, N45.0, N45.9, N46, N47, N48, N48.0, N48.1, N48.2, N48.3, N48.4,</w:t>
      </w:r>
    </w:p>
    <w:p>
      <w:pPr>
        <w:pStyle w:val="Style10"/>
        <w:keepNext w:val="0"/>
        <w:keepLines w:val="0"/>
        <w:widowControl w:val="0"/>
        <w:shd w:val="clear" w:color="auto" w:fill="auto"/>
        <w:bidi w:val="0"/>
        <w:spacing w:before="0" w:after="0" w:line="240" w:lineRule="auto"/>
        <w:ind w:left="4440" w:right="0" w:firstLine="40"/>
        <w:jc w:val="both"/>
      </w:pPr>
      <w:r>
        <w:rPr>
          <w:color w:val="000000"/>
          <w:spacing w:val="0"/>
          <w:w w:val="100"/>
          <w:position w:val="0"/>
        </w:rPr>
        <w:t>N48.5, N48.6, N48.8, N48.9, N49, N49.0, N49.1, N49.2, N49.8, N49.9, N50, N50.0, N50.1, N50.8, N50.9, N51.1, N51.2, N51.8, N99.4, N99.5,</w:t>
      </w:r>
    </w:p>
    <w:p>
      <w:pPr>
        <w:pStyle w:val="Style10"/>
        <w:keepNext w:val="0"/>
        <w:keepLines w:val="0"/>
        <w:widowControl w:val="0"/>
        <w:shd w:val="clear" w:color="auto" w:fill="auto"/>
        <w:bidi w:val="0"/>
        <w:spacing w:before="0" w:after="0" w:line="240" w:lineRule="auto"/>
        <w:ind w:left="4440" w:right="0" w:firstLine="40"/>
        <w:jc w:val="both"/>
      </w:pPr>
      <w:r>
        <w:rPr>
          <w:color w:val="000000"/>
          <w:spacing w:val="0"/>
          <w:w w:val="100"/>
          <w:position w:val="0"/>
        </w:rPr>
        <w:t>N99.8, N99.9, Q53, Q53.0, Q53.1, Q53.2, Q53.9, Q54, Q54.0, Q54.1, Q54.2, Q54.3, Q54.4, Q54.8, Q54.9, Q55, Q55.0, Q55.1, Q55.2, Q55.3, Q55.4, Q55.5, Q55.6, Q55.8, Q55.9, Q60, Q60.0, Q60.1, Q60.2, Q60.3, Q60.4, Q60.5, Q60.6, Q61, Q61.0, Q61.4, Q61.5, Q61.8, Q61.9, Q62, Q62.0, Q62.1,</w:t>
      </w:r>
    </w:p>
    <w:p>
      <w:pPr>
        <w:pStyle w:val="Style10"/>
        <w:keepNext w:val="0"/>
        <w:keepLines w:val="0"/>
        <w:widowControl w:val="0"/>
        <w:shd w:val="clear" w:color="auto" w:fill="auto"/>
        <w:bidi w:val="0"/>
        <w:spacing w:before="0" w:after="0" w:line="240" w:lineRule="auto"/>
        <w:ind w:left="4700" w:right="0" w:firstLine="0"/>
        <w:jc w:val="left"/>
      </w:pPr>
      <w:r>
        <w:rPr>
          <w:color w:val="000000"/>
          <w:spacing w:val="0"/>
          <w:w w:val="100"/>
          <w:position w:val="0"/>
        </w:rPr>
        <w:t>Q62.2, Q62.3, Q62.4, Q62.5, Q62.6, Q62.7,</w:t>
      </w:r>
    </w:p>
    <w:p>
      <w:pPr>
        <w:pStyle w:val="Style10"/>
        <w:keepNext w:val="0"/>
        <w:keepLines w:val="0"/>
        <w:widowControl w:val="0"/>
        <w:shd w:val="clear" w:color="auto" w:fill="auto"/>
        <w:bidi w:val="0"/>
        <w:spacing w:before="0" w:after="0" w:line="240" w:lineRule="auto"/>
        <w:ind w:left="4440" w:right="0" w:firstLine="0"/>
        <w:jc w:val="left"/>
      </w:pPr>
      <w:r>
        <w:rPr>
          <w:color w:val="000000"/>
          <w:spacing w:val="0"/>
          <w:w w:val="100"/>
          <w:position w:val="0"/>
        </w:rPr>
        <w:t>Q62.8, Q63, Q63.0, Q63.1, Q63.2, Q63.3, Q63.8,</w:t>
      </w:r>
    </w:p>
    <w:p>
      <w:pPr>
        <w:pStyle w:val="Style10"/>
        <w:keepNext w:val="0"/>
        <w:keepLines w:val="0"/>
        <w:widowControl w:val="0"/>
        <w:shd w:val="clear" w:color="auto" w:fill="auto"/>
        <w:bidi w:val="0"/>
        <w:spacing w:before="0" w:after="320" w:line="240" w:lineRule="auto"/>
        <w:ind w:left="4440" w:right="0" w:firstLine="0"/>
        <w:jc w:val="left"/>
      </w:pPr>
      <w:r>
        <w:rPr>
          <w:color w:val="000000"/>
          <w:spacing w:val="0"/>
          <w:w w:val="100"/>
          <w:position w:val="0"/>
        </w:rPr>
        <w:t>Q63.9, Q64, Q64.0, Q64.1, Q64.2, Q64.3, Q64.4,</w:t>
      </w:r>
      <w:r>
        <w:br w:type="page"/>
      </w:r>
    </w:p>
    <w:tbl>
      <w:tblPr>
        <w:tblOverlap w:val="never"/>
        <w:jc w:val="center"/>
        <w:tblLayout w:type="fixed"/>
      </w:tblPr>
      <w:tblGrid>
        <w:gridCol w:w="965"/>
        <w:gridCol w:w="864"/>
        <w:gridCol w:w="2482"/>
        <w:gridCol w:w="4306"/>
        <w:gridCol w:w="3451"/>
        <w:gridCol w:w="2285"/>
        <w:gridCol w:w="1560"/>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906"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Q64.5, Q64.6, Q64.7, Q64.8, Q64.9, S30.2, S31.2, S31.3, S31.5, S37, S37.0, S37.00, S37.01, S37.1,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S37.10, S37.11, S37.2, S37.20, S37.21, S37.3, S37.30, S37.31, S37.7, S37.70, S37.71, S37.8, S37.80, S37.81, S37.9, S37.90, S37.91, S38.2, T19, T19.0, T19.1, T19.8, T19.9, T83, T83.0, T83.1, T83.2, T83.4, T83.5, T83.6, T83.8, T83.9</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262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st30.006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287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мужских половых органах, взрослые (уровень 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A11.21.002, A11.21.003, A11.21.005, A16.21.008, A16.21.009, A16.21.010, A16.21.010.001, A16.21.011, A16.21.012, A16.21.013, A16.21.017,</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A16.21.023, A16.21.024, A16.21.025, A16.21.031, A16.21.032, A16.21.034, A16.21.035, A16.21.037, A16.21.037.001, A16.21.037.002,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A16.21.037.003, A16.21.038, A16.21.039, A16.21.040, A16.21.043, A16.21.048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1,20</w:t>
            </w:r>
          </w:p>
        </w:tc>
      </w:tr>
      <w:tr>
        <w:trPr>
          <w:trHeight w:val="145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st30.007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288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мужских половых органах, взрослые (уровень 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A11.21.005.001, A16.21.001,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A16.21.007, A16.21.015,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A16.21.015.001, A16.21.016,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A16.21.018, A16.21.021, A16.21.022,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A16.21.027, A16.21.028, A16.21.033,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A16.21.044, A16.21.045, A16.21.047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1,42</w:t>
            </w:r>
          </w:p>
        </w:tc>
      </w:tr>
      <w:tr>
        <w:trPr>
          <w:trHeight w:val="169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st30.008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289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мужских половых органах, взрослые (уровень 3)</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A16.21.003, A16.21.004, A16.21.006, A16.21.006.001, A16.21.006.002, A16.21.006.003, A16.21.006.006,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A16.21.019, A16.21.019.001, A16.21.019.002, A16.21.019.003,</w:t>
            </w:r>
          </w:p>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A16.21.029, A16.21.030, A16.21.036, A16.21.042, A16.21.046, A24.21.003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2,31</w:t>
            </w:r>
          </w:p>
        </w:tc>
      </w:tr>
      <w:tr>
        <w:trPr>
          <w:trHeight w:val="120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st30.009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290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мужских половых органах, взрослые (уровень 4)</w:t>
            </w: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A16.21.002, A16.21.002.001,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A16.21.005, A16.21.006.005,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A16.21.014, A16.21.014.001,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A16.21.014.002, A16.21.041,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A16.21.041.001, A16.21.049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3,12</w:t>
            </w:r>
          </w:p>
        </w:tc>
      </w:tr>
    </w:tbl>
    <w:p>
      <w:pPr>
        <w:sectPr>
          <w:footnotePr>
            <w:pos w:val="pageBottom"/>
            <w:numFmt w:val="decimal"/>
            <w:numStart w:val="2"/>
            <w:numRestart w:val="continuous"/>
            <w15:footnoteColumns w:val="1"/>
          </w:footnotePr>
          <w:type w:val="continuous"/>
          <w:pgSz w:w="16840" w:h="11900" w:orient="landscape"/>
          <w:pgMar w:top="1129" w:right="467" w:bottom="1156" w:left="462" w:header="0" w:footer="728" w:gutter="0"/>
          <w:cols w:space="720"/>
          <w:noEndnote/>
          <w:rtlGutter w:val="0"/>
          <w:docGrid w:linePitch="360"/>
        </w:sectPr>
      </w:pPr>
    </w:p>
    <w:tbl>
      <w:tblPr>
        <w:tblOverlap w:val="never"/>
        <w:jc w:val="center"/>
        <w:tblLayout w:type="fixed"/>
      </w:tblPr>
      <w:tblGrid>
        <w:gridCol w:w="974"/>
        <w:gridCol w:w="864"/>
        <w:gridCol w:w="2482"/>
        <w:gridCol w:w="4210"/>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1190"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140"/>
              <w:jc w:val="left"/>
              <w:rPr>
                <w:sz w:val="20"/>
                <w:szCs w:val="20"/>
              </w:rPr>
            </w:pPr>
            <w:r>
              <w:rPr>
                <w:color w:val="000000"/>
                <w:spacing w:val="0"/>
                <w:w w:val="100"/>
                <w:position w:val="0"/>
                <w:sz w:val="20"/>
                <w:szCs w:val="20"/>
              </w:rPr>
              <w:t>S130.010</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291</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почке и мочевыделительной системе, взрослые (уровень 1)</w:t>
            </w:r>
          </w:p>
        </w:tc>
        <w:tc>
          <w:tcPr>
            <w:tcBorders>
              <w:top w:val="single" w:sz="4"/>
            </w:tcBorders>
            <w:shd w:val="clear" w:color="auto" w:fill="FFFFFF"/>
            <w:vAlign w:val="top"/>
          </w:tcPr>
          <w:p>
            <w:pPr>
              <w:pStyle w:val="Style21"/>
              <w:keepNext w:val="0"/>
              <w:keepLines w:val="0"/>
              <w:widowControl w:val="0"/>
              <w:shd w:val="clear" w:color="auto" w:fill="auto"/>
              <w:bidi w:val="0"/>
              <w:spacing w:before="360" w:after="0" w:line="240" w:lineRule="auto"/>
              <w:ind w:left="0" w:right="0" w:firstLine="0"/>
              <w:jc w:val="center"/>
              <w:rPr>
                <w:sz w:val="13"/>
                <w:szCs w:val="13"/>
              </w:rPr>
            </w:pPr>
            <w:r>
              <w:rPr>
                <w:color w:val="000000"/>
                <w:spacing w:val="0"/>
                <w:w w:val="100"/>
                <w:position w:val="0"/>
                <w:sz w:val="13"/>
                <w:szCs w:val="13"/>
              </w:rPr>
              <w:t>-</w:t>
            </w:r>
          </w:p>
        </w:tc>
      </w:tr>
    </w:tbl>
    <w:p>
      <w:pPr>
        <w:widowControl w:val="0"/>
        <w:spacing w:after="1679" w:line="1" w:lineRule="exact"/>
      </w:pPr>
    </w:p>
    <w:p>
      <w:pPr>
        <w:widowControl w:val="0"/>
        <w:spacing w:line="1" w:lineRule="exact"/>
      </w:pPr>
    </w:p>
    <w:tbl>
      <w:tblPr>
        <w:tblOverlap w:val="never"/>
        <w:jc w:val="left"/>
        <w:tblLayout w:type="fixed"/>
      </w:tblPr>
      <w:tblGrid>
        <w:gridCol w:w="907"/>
        <w:gridCol w:w="706"/>
        <w:gridCol w:w="2026"/>
      </w:tblGrid>
      <w:tr>
        <w:trPr>
          <w:trHeight w:val="47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S130.011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292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почке и мочевыделительной</w:t>
            </w:r>
          </w:p>
        </w:tc>
      </w:tr>
      <w:tr>
        <w:trPr>
          <w:trHeight w:val="45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системе, взрослые (уровень 2)</w:t>
            </w:r>
          </w:p>
        </w:tc>
      </w:tr>
    </w:tbl>
    <w:p>
      <w:pPr>
        <w:widowControl w:val="0"/>
        <w:spacing w:after="2599" w:line="1" w:lineRule="exact"/>
      </w:pPr>
    </w:p>
    <w:p>
      <w:pPr>
        <w:pStyle w:val="Style10"/>
        <w:keepNext w:val="0"/>
        <w:keepLines w:val="0"/>
        <w:widowControl w:val="0"/>
        <w:shd w:val="clear" w:color="auto" w:fill="auto"/>
        <w:bidi w:val="0"/>
        <w:spacing w:before="0" w:after="0" w:line="240" w:lineRule="auto"/>
        <w:ind w:left="0" w:right="0" w:firstLine="140"/>
        <w:jc w:val="left"/>
        <w:sectPr>
          <w:footnotePr>
            <w:pos w:val="pageBottom"/>
            <w:numFmt w:val="decimal"/>
            <w:numStart w:val="2"/>
            <w:numRestart w:val="continuous"/>
            <w15:footnoteColumns w:val="1"/>
          </w:footnotePr>
          <w:pgSz w:w="8995" w:h="11909"/>
          <w:pgMar w:top="1133" w:right="7" w:bottom="1133" w:left="458" w:header="0" w:footer="705" w:gutter="0"/>
          <w:cols w:space="720"/>
          <w:noEndnote/>
          <w:rtlGutter w:val="0"/>
          <w:docGrid w:linePitch="360"/>
        </w:sectPr>
      </w:pPr>
      <w:r>
        <mc:AlternateContent>
          <mc:Choice Requires="wps">
            <w:drawing>
              <wp:anchor distT="0" distB="0" distL="114300" distR="114300" simplePos="0" relativeHeight="125830216" behindDoc="0" locked="0" layoutInCell="1" allowOverlap="1">
                <wp:simplePos x="0" y="0"/>
                <wp:positionH relativeFrom="page">
                  <wp:posOffset>373380</wp:posOffset>
                </wp:positionH>
                <wp:positionV relativeFrom="paragraph">
                  <wp:posOffset>12700</wp:posOffset>
                </wp:positionV>
                <wp:extent cx="914400" cy="158750"/>
                <wp:wrapSquare wrapText="right"/>
                <wp:docPr id="1801" name="Shape 1801"/>
                <a:graphic xmlns:a="http://schemas.openxmlformats.org/drawingml/2006/main">
                  <a:graphicData uri="http://schemas.microsoft.com/office/word/2010/wordprocessingShape">
                    <wps:wsp>
                      <wps:cNvSpPr txBox="1"/>
                      <wps:spPr>
                        <a:xfrm>
                          <a:ext cx="914400" cy="158750"/>
                        </a:xfrm>
                        <a:prstGeom prst="rect"/>
                        <a:noFill/>
                      </wps:spPr>
                      <wps:txbx>
                        <w:txbxContent>
                          <w:p>
                            <w:pPr>
                              <w:pStyle w:val="Style10"/>
                              <w:keepNext w:val="0"/>
                              <w:keepLines w:val="0"/>
                              <w:widowControl w:val="0"/>
                              <w:shd w:val="clear" w:color="auto" w:fill="auto"/>
                              <w:tabs>
                                <w:tab w:pos="1099" w:val="left"/>
                              </w:tabs>
                              <w:bidi w:val="0"/>
                              <w:spacing w:before="0" w:after="0" w:line="240" w:lineRule="auto"/>
                              <w:ind w:left="0" w:right="0" w:firstLine="0"/>
                              <w:jc w:val="left"/>
                            </w:pPr>
                            <w:r>
                              <w:rPr>
                                <w:color w:val="000000"/>
                                <w:spacing w:val="0"/>
                                <w:w w:val="100"/>
                                <w:position w:val="0"/>
                              </w:rPr>
                              <w:t>S130.012</w:t>
                              <w:tab/>
                              <w:t>293</w:t>
                            </w:r>
                          </w:p>
                        </w:txbxContent>
                      </wps:txbx>
                      <wps:bodyPr wrap="none" lIns="0" tIns="0" rIns="0" bIns="0">
                        <a:noAutoFit/>
                      </wps:bodyPr>
                    </wps:wsp>
                  </a:graphicData>
                </a:graphic>
              </wp:anchor>
            </w:drawing>
          </mc:Choice>
          <mc:Fallback>
            <w:pict>
              <v:shape id="_x0000_s2827" type="#_x0000_t202" style="position:absolute;margin-left:29.400000000000002pt;margin-top:1.pt;width:72.pt;height:12.5pt;z-index:-125828537;mso-wrap-distance-left:9.pt;mso-wrap-distance-right:9.pt;mso-position-horizontal-relative:page" filled="f" stroked="f">
                <v:textbox inset="0,0,0,0">
                  <w:txbxContent>
                    <w:p>
                      <w:pPr>
                        <w:pStyle w:val="Style10"/>
                        <w:keepNext w:val="0"/>
                        <w:keepLines w:val="0"/>
                        <w:widowControl w:val="0"/>
                        <w:shd w:val="clear" w:color="auto" w:fill="auto"/>
                        <w:tabs>
                          <w:tab w:pos="1099" w:val="left"/>
                        </w:tabs>
                        <w:bidi w:val="0"/>
                        <w:spacing w:before="0" w:after="0" w:line="240" w:lineRule="auto"/>
                        <w:ind w:left="0" w:right="0" w:firstLine="0"/>
                        <w:jc w:val="left"/>
                      </w:pPr>
                      <w:r>
                        <w:rPr>
                          <w:color w:val="000000"/>
                          <w:spacing w:val="0"/>
                          <w:w w:val="100"/>
                          <w:position w:val="0"/>
                        </w:rPr>
                        <w:t>S130.012</w:t>
                        <w:tab/>
                        <w:t>293</w:t>
                      </w:r>
                    </w:p>
                  </w:txbxContent>
                </v:textbox>
                <w10:wrap type="square" side="right" anchorx="page"/>
              </v:shape>
            </w:pict>
          </mc:Fallback>
        </mc:AlternateContent>
      </w:r>
      <w:r>
        <w:rPr>
          <w:color w:val="000000"/>
          <w:spacing w:val="0"/>
          <w:w w:val="100"/>
          <w:position w:val="0"/>
        </w:rPr>
        <w:t>Операции на почке и мочевыделительной системе, взрослые (уровень 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widowControl w:val="0"/>
        <w:spacing w:line="1" w:lineRule="exact"/>
        <w:sectPr>
          <w:headerReference w:type="default" r:id="rId551"/>
          <w:footerReference w:type="default" r:id="rId552"/>
          <w:headerReference w:type="even" r:id="rId553"/>
          <w:footerReference w:type="even" r:id="rId554"/>
          <w:footnotePr>
            <w:pos w:val="pageBottom"/>
            <w:numFmt w:val="decimal"/>
            <w:numStart w:val="2"/>
            <w:numRestart w:val="continuous"/>
            <w15:footnoteColumns w:val="1"/>
          </w:footnotePr>
          <w:pgSz w:w="8995" w:h="11909"/>
          <w:pgMar w:top="1272" w:right="2892" w:bottom="1301" w:left="756" w:header="0" w:footer="3" w:gutter="0"/>
          <w:cols w:space="720"/>
          <w:noEndnote/>
          <w:rtlGutter w:val="0"/>
          <w:docGrid w:linePitch="360"/>
        </w:sectPr>
      </w:pPr>
      <w:r>
        <mc:AlternateContent>
          <mc:Choice Requires="wps">
            <w:drawing>
              <wp:anchor distT="139700" distB="0" distL="0" distR="0" simplePos="0" relativeHeight="125830218" behindDoc="0" locked="0" layoutInCell="1" allowOverlap="1">
                <wp:simplePos x="0" y="0"/>
                <wp:positionH relativeFrom="page">
                  <wp:posOffset>525780</wp:posOffset>
                </wp:positionH>
                <wp:positionV relativeFrom="paragraph">
                  <wp:posOffset>139700</wp:posOffset>
                </wp:positionV>
                <wp:extent cx="1984375" cy="3874135"/>
                <wp:wrapTopAndBottom/>
                <wp:docPr id="1810" name="Shape 1810"/>
                <a:graphic xmlns:a="http://schemas.openxmlformats.org/drawingml/2006/main">
                  <a:graphicData uri="http://schemas.microsoft.com/office/word/2010/wordprocessingShape">
                    <wps:wsp>
                      <wps:cNvSpPr txBox="1"/>
                      <wps:spPr>
                        <a:xfrm>
                          <a:ext cx="1984375" cy="38741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А03.28.001, А03.28.002, А03.28.003, А03.28.004, А06.28.003, А06.28.004, А06.28.012, А11.28.001, А11.28.002, А16.28.013.001, А16.28.013.002,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А16.28.025, А16.28.035,</w:t>
                              <w:br/>
                              <w:t>А16.28.035.001, А16.28.040,</w:t>
                              <w:br/>
                              <w:t>А16.28.043, А16.28.045.004,</w:t>
                              <w:br/>
                              <w:t>А16.28.051, А16.28.052.001,</w:t>
                              <w:br/>
                              <w:t>А16.28.072.001, А16.28.077,</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А16.28.079, А16.28.086,</w:t>
                              <w:br/>
                              <w:t>А16.28.086.001, А16.28.087</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А03.28.001.001, АОЗ .28.001.002,</w:t>
                              <w:br/>
                            </w:r>
                            <w:r>
                              <w:rPr>
                                <w:color w:val="000000"/>
                                <w:spacing w:val="0"/>
                                <w:w w:val="100"/>
                                <w:position w:val="0"/>
                              </w:rPr>
                              <w:t>All.28.001.001, All.28.011,</w:t>
                              <w:br/>
                              <w:t xml:space="preserve">All.28.012, All.28.013, </w:t>
                            </w:r>
                            <w:r>
                              <w:rPr>
                                <w:color w:val="000000"/>
                                <w:spacing w:val="0"/>
                                <w:w w:val="100"/>
                                <w:position w:val="0"/>
                              </w:rPr>
                              <w:t>А16.28.006,</w:t>
                              <w:br/>
                              <w:t>А16.28.009, А16.28.010.002,</w:t>
                              <w:br/>
                              <w:t>А16.28.011, А16.28.012, А16.28.014,</w:t>
                              <w:br/>
                              <w:t>А16.28.015, А16.28.017, А16.28.023,</w:t>
                              <w:br/>
                              <w:t>А16.28.024, А16.28.033, А16.28.034,</w:t>
                              <w:br/>
                              <w:t>А16.28.036, А16.28.037, А16.28.039,</w:t>
                              <w:br/>
                              <w:t>А16.28.044, А16.28.045, А16.28.046,</w:t>
                              <w:br/>
                              <w:t>А16.28.052, А16.28.053, А16.28.054,</w:t>
                              <w:br/>
                              <w:t>А16.28.058, А16.28.060, А16.28.071,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А16.28.072, А16.28.074,</w:t>
                              <w:br/>
                              <w:t>А16.28.075.001, А16.28.076,</w:t>
                              <w:br/>
                              <w:t>А16.28.082, А16.28.083, А16.28.093,</w:t>
                              <w:br/>
                              <w:t>А16.28.094</w:t>
                            </w:r>
                          </w:p>
                        </w:txbxContent>
                      </wps:txbx>
                      <wps:bodyPr lIns="0" tIns="0" rIns="0" bIns="0">
                        <a:noAutoFit/>
                      </wps:bodyPr>
                    </wps:wsp>
                  </a:graphicData>
                </a:graphic>
              </wp:anchor>
            </w:drawing>
          </mc:Choice>
          <mc:Fallback>
            <w:pict>
              <v:shape id="_x0000_s2836" type="#_x0000_t202" style="position:absolute;margin-left:41.399999999999999pt;margin-top:11.pt;width:156.25pt;height:305.05000000000001pt;z-index:-125828535;mso-wrap-distance-left:0;mso-wrap-distance-top:11.pt;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А03.28.001, А03.28.002, А03.28.003, А03.28.004, А06.28.003, А06.28.004, А06.28.012, А11.28.001, А11.28.002, А16.28.013.001, А16.28.013.002,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А16.28.025, А16.28.035,</w:t>
                        <w:br/>
                        <w:t>А16.28.035.001, А16.28.040,</w:t>
                        <w:br/>
                        <w:t>А16.28.043, А16.28.045.004,</w:t>
                        <w:br/>
                        <w:t>А16.28.051, А16.28.052.001,</w:t>
                        <w:br/>
                        <w:t>А16.28.072.001, А16.28.077,</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А16.28.079, А16.28.086,</w:t>
                        <w:br/>
                        <w:t>А16.28.086.001, А16.28.087</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А03.28.001.001, АОЗ .28.001.002,</w:t>
                        <w:br/>
                      </w:r>
                      <w:r>
                        <w:rPr>
                          <w:color w:val="000000"/>
                          <w:spacing w:val="0"/>
                          <w:w w:val="100"/>
                          <w:position w:val="0"/>
                        </w:rPr>
                        <w:t>All.28.001.001, All.28.011,</w:t>
                        <w:br/>
                        <w:t xml:space="preserve">All.28.012, All.28.013, </w:t>
                      </w:r>
                      <w:r>
                        <w:rPr>
                          <w:color w:val="000000"/>
                          <w:spacing w:val="0"/>
                          <w:w w:val="100"/>
                          <w:position w:val="0"/>
                        </w:rPr>
                        <w:t>А16.28.006,</w:t>
                        <w:br/>
                        <w:t>А16.28.009, А16.28.010.002,</w:t>
                        <w:br/>
                        <w:t>А16.28.011, А16.28.012, А16.28.014,</w:t>
                        <w:br/>
                        <w:t>А16.28.015, А16.28.017, А16.28.023,</w:t>
                        <w:br/>
                        <w:t>А16.28.024, А16.28.033, А16.28.034,</w:t>
                        <w:br/>
                        <w:t>А16.28.036, А16.28.037, А16.28.039,</w:t>
                        <w:br/>
                        <w:t>А16.28.044, А16.28.045, А16.28.046,</w:t>
                        <w:br/>
                        <w:t>А16.28.052, А16.28.053, А16.28.054,</w:t>
                        <w:br/>
                        <w:t>А16.28.058, А16.28.060, А16.28.071,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А16.28.072, А16.28.074,</w:t>
                        <w:br/>
                        <w:t>А16.28.075.001, А16.28.076,</w:t>
                        <w:br/>
                        <w:t>А16.28.082, А16.28.083, А16.28.093,</w:t>
                        <w:br/>
                        <w:t>А16.28.094</w:t>
                      </w:r>
                    </w:p>
                  </w:txbxContent>
                </v:textbox>
                <w10:wrap type="topAndBottom" anchorx="page"/>
              </v:shape>
            </w:pict>
          </mc:Fallback>
        </mc:AlternateContent>
      </w:r>
      <w:r>
        <mc:AlternateContent>
          <mc:Choice Requires="wps">
            <w:drawing>
              <wp:anchor distT="139700" distB="3562985" distL="0" distR="0" simplePos="0" relativeHeight="125830220" behindDoc="0" locked="0" layoutInCell="1" allowOverlap="1">
                <wp:simplePos x="0" y="0"/>
                <wp:positionH relativeFrom="page">
                  <wp:posOffset>2796540</wp:posOffset>
                </wp:positionH>
                <wp:positionV relativeFrom="paragraph">
                  <wp:posOffset>139700</wp:posOffset>
                </wp:positionV>
                <wp:extent cx="1078865" cy="311150"/>
                <wp:wrapTopAndBottom/>
                <wp:docPr id="1812" name="Shape 1812"/>
                <a:graphic xmlns:a="http://schemas.openxmlformats.org/drawingml/2006/main">
                  <a:graphicData uri="http://schemas.microsoft.com/office/word/2010/wordprocessingShape">
                    <wps:wsp>
                      <wps:cNvSpPr txBox="1"/>
                      <wps:spPr>
                        <a:xfrm>
                          <a:ext cx="1078865"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Возрастная группа:</w:t>
                              <w:br/>
                              <w:t>старше 18 лет</w:t>
                            </w:r>
                          </w:p>
                        </w:txbxContent>
                      </wps:txbx>
                      <wps:bodyPr lIns="0" tIns="0" rIns="0" bIns="0">
                        <a:noAutoFit/>
                      </wps:bodyPr>
                    </wps:wsp>
                  </a:graphicData>
                </a:graphic>
              </wp:anchor>
            </w:drawing>
          </mc:Choice>
          <mc:Fallback>
            <w:pict>
              <v:shape id="_x0000_s2838" type="#_x0000_t202" style="position:absolute;margin-left:220.20000000000002pt;margin-top:11.pt;width:84.950000000000003pt;height:24.5pt;z-index:-125828533;mso-wrap-distance-left:0;mso-wrap-distance-top:11.pt;mso-wrap-distance-right:0;mso-wrap-distance-bottom:280.55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Возрастная группа:</w:t>
                        <w:br/>
                        <w:t>старше 18 лет</w:t>
                      </w:r>
                    </w:p>
                  </w:txbxContent>
                </v:textbox>
                <w10:wrap type="topAndBottom" anchorx="page"/>
              </v:shape>
            </w:pict>
          </mc:Fallback>
        </mc:AlternateContent>
      </w:r>
      <w:r>
        <mc:AlternateContent>
          <mc:Choice Requires="wps">
            <w:drawing>
              <wp:anchor distT="1809750" distB="1892935" distL="0" distR="0" simplePos="0" relativeHeight="125830222" behindDoc="0" locked="0" layoutInCell="1" allowOverlap="1">
                <wp:simplePos x="0" y="0"/>
                <wp:positionH relativeFrom="page">
                  <wp:posOffset>2796540</wp:posOffset>
                </wp:positionH>
                <wp:positionV relativeFrom="paragraph">
                  <wp:posOffset>1809750</wp:posOffset>
                </wp:positionV>
                <wp:extent cx="1078865" cy="311150"/>
                <wp:wrapTopAndBottom/>
                <wp:docPr id="1814" name="Shape 1814"/>
                <a:graphic xmlns:a="http://schemas.openxmlformats.org/drawingml/2006/main">
                  <a:graphicData uri="http://schemas.microsoft.com/office/word/2010/wordprocessingShape">
                    <wps:wsp>
                      <wps:cNvSpPr txBox="1"/>
                      <wps:spPr>
                        <a:xfrm>
                          <a:ext cx="1078865" cy="3111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Возрастная группа:</w:t>
                              <w:br/>
                              <w:t>старше 18 лет</w:t>
                            </w:r>
                          </w:p>
                        </w:txbxContent>
                      </wps:txbx>
                      <wps:bodyPr lIns="0" tIns="0" rIns="0" bIns="0">
                        <a:noAutoFit/>
                      </wps:bodyPr>
                    </wps:wsp>
                  </a:graphicData>
                </a:graphic>
              </wp:anchor>
            </w:drawing>
          </mc:Choice>
          <mc:Fallback>
            <w:pict>
              <v:shape id="_x0000_s2840" type="#_x0000_t202" style="position:absolute;margin-left:220.20000000000002pt;margin-top:142.5pt;width:84.950000000000003pt;height:24.5pt;z-index:-125828531;mso-wrap-distance-left:0;mso-wrap-distance-top:142.5pt;mso-wrap-distance-right:0;mso-wrap-distance-bottom:149.05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Возрастная группа:</w:t>
                        <w:br/>
                        <w:t>старше 18 лет</w:t>
                      </w:r>
                    </w:p>
                  </w:txbxContent>
                </v:textbox>
                <w10:wrap type="topAndBottom" anchorx="page"/>
              </v:shape>
            </w:pict>
          </mc:Fallback>
        </mc:AlternateContent>
      </w:r>
      <w:r>
        <mc:AlternateContent>
          <mc:Choice Requires="wps">
            <w:drawing>
              <wp:anchor distT="139700" distB="3715385" distL="0" distR="0" simplePos="0" relativeHeight="125830224" behindDoc="0" locked="0" layoutInCell="1" allowOverlap="1">
                <wp:simplePos x="0" y="0"/>
                <wp:positionH relativeFrom="page">
                  <wp:posOffset>4448810</wp:posOffset>
                </wp:positionH>
                <wp:positionV relativeFrom="paragraph">
                  <wp:posOffset>139700</wp:posOffset>
                </wp:positionV>
                <wp:extent cx="243840" cy="158750"/>
                <wp:wrapTopAndBottom/>
                <wp:docPr id="1816" name="Shape 1816"/>
                <a:graphic xmlns:a="http://schemas.openxmlformats.org/drawingml/2006/main">
                  <a:graphicData uri="http://schemas.microsoft.com/office/word/2010/wordprocessingShape">
                    <wps:wsp>
                      <wps:cNvSpPr txBox="1"/>
                      <wps:spPr>
                        <a:xfrm>
                          <a:ext cx="2438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1,08</w:t>
                            </w:r>
                          </w:p>
                        </w:txbxContent>
                      </wps:txbx>
                      <wps:bodyPr wrap="none" lIns="0" tIns="0" rIns="0" bIns="0">
                        <a:noAutoFit/>
                      </wps:bodyPr>
                    </wps:wsp>
                  </a:graphicData>
                </a:graphic>
              </wp:anchor>
            </w:drawing>
          </mc:Choice>
          <mc:Fallback>
            <w:pict>
              <v:shape id="_x0000_s2842" type="#_x0000_t202" style="position:absolute;margin-left:350.30000000000001pt;margin-top:11.pt;width:19.199999999999999pt;height:12.5pt;z-index:-125828529;mso-wrap-distance-left:0;mso-wrap-distance-top:11.pt;mso-wrap-distance-right:0;mso-wrap-distance-bottom:292.55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1,08</w:t>
                      </w:r>
                    </w:p>
                  </w:txbxContent>
                </v:textbox>
                <w10:wrap type="topAndBottom" anchorx="page"/>
              </v:shape>
            </w:pict>
          </mc:Fallback>
        </mc:AlternateContent>
      </w:r>
      <w:r>
        <mc:AlternateContent>
          <mc:Choice Requires="wps">
            <w:drawing>
              <wp:anchor distT="1809750" distB="2045335" distL="0" distR="0" simplePos="0" relativeHeight="125830226" behindDoc="0" locked="0" layoutInCell="1" allowOverlap="1">
                <wp:simplePos x="0" y="0"/>
                <wp:positionH relativeFrom="page">
                  <wp:posOffset>4448810</wp:posOffset>
                </wp:positionH>
                <wp:positionV relativeFrom="paragraph">
                  <wp:posOffset>1809750</wp:posOffset>
                </wp:positionV>
                <wp:extent cx="243840" cy="158750"/>
                <wp:wrapTopAndBottom/>
                <wp:docPr id="1818" name="Shape 1818"/>
                <a:graphic xmlns:a="http://schemas.openxmlformats.org/drawingml/2006/main">
                  <a:graphicData uri="http://schemas.microsoft.com/office/word/2010/wordprocessingShape">
                    <wps:wsp>
                      <wps:cNvSpPr txBox="1"/>
                      <wps:spPr>
                        <a:xfrm>
                          <a:ext cx="2438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1Д2</w:t>
                            </w:r>
                          </w:p>
                        </w:txbxContent>
                      </wps:txbx>
                      <wps:bodyPr wrap="none" lIns="0" tIns="0" rIns="0" bIns="0">
                        <a:noAutoFit/>
                      </wps:bodyPr>
                    </wps:wsp>
                  </a:graphicData>
                </a:graphic>
              </wp:anchor>
            </w:drawing>
          </mc:Choice>
          <mc:Fallback>
            <w:pict>
              <v:shape id="_x0000_s2844" type="#_x0000_t202" style="position:absolute;margin-left:350.30000000000001pt;margin-top:142.5pt;width:19.199999999999999pt;height:12.5pt;z-index:-125828527;mso-wrap-distance-left:0;mso-wrap-distance-top:142.5pt;mso-wrap-distance-right:0;mso-wrap-distance-bottom:161.05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1Д2</w:t>
                      </w:r>
                    </w:p>
                  </w:txbxContent>
                </v:textbox>
                <w10:wrap type="topAndBottom" anchorx="page"/>
              </v:shape>
            </w:pict>
          </mc:Fallback>
        </mc:AlternateContent>
      </w:r>
    </w:p>
    <w:p>
      <w:pPr>
        <w:pStyle w:val="Style10"/>
        <w:keepNext w:val="0"/>
        <w:keepLines w:val="0"/>
        <w:widowControl w:val="0"/>
        <w:shd w:val="clear" w:color="auto" w:fill="auto"/>
        <w:tabs>
          <w:tab w:pos="3646" w:val="left"/>
        </w:tabs>
        <w:bidi w:val="0"/>
        <w:spacing w:before="0" w:after="0" w:line="240" w:lineRule="auto"/>
        <w:ind w:left="0" w:right="0" w:firstLine="420"/>
        <w:jc w:val="left"/>
      </w:pPr>
      <w:r>
        <mc:AlternateContent>
          <mc:Choice Requires="wps">
            <w:drawing>
              <wp:anchor distT="0" distB="0" distL="114300" distR="114300" simplePos="0" relativeHeight="125830228" behindDoc="0" locked="0" layoutInCell="1" allowOverlap="1">
                <wp:simplePos x="0" y="0"/>
                <wp:positionH relativeFrom="page">
                  <wp:posOffset>4448810</wp:posOffset>
                </wp:positionH>
                <wp:positionV relativeFrom="paragraph">
                  <wp:posOffset>0</wp:posOffset>
                </wp:positionV>
                <wp:extent cx="243840" cy="158750"/>
                <wp:wrapSquare wrapText="bothSides"/>
                <wp:docPr id="1820" name="Shape 1820"/>
                <a:graphic xmlns:a="http://schemas.openxmlformats.org/drawingml/2006/main">
                  <a:graphicData uri="http://schemas.microsoft.com/office/word/2010/wordprocessingShape">
                    <wps:wsp>
                      <wps:cNvSpPr txBox="1"/>
                      <wps:spPr>
                        <a:xfrm>
                          <a:ext cx="2438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1,62</w:t>
                            </w:r>
                          </w:p>
                        </w:txbxContent>
                      </wps:txbx>
                      <wps:bodyPr wrap="none" lIns="0" tIns="0" rIns="0" bIns="0">
                        <a:noAutoFit/>
                      </wps:bodyPr>
                    </wps:wsp>
                  </a:graphicData>
                </a:graphic>
              </wp:anchor>
            </w:drawing>
          </mc:Choice>
          <mc:Fallback>
            <w:pict>
              <v:shape id="_x0000_s2846" type="#_x0000_t202" style="position:absolute;margin-left:350.30000000000001pt;margin-top:0;width:19.199999999999999pt;height:12.5pt;z-index:-12582852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1,62</w:t>
                      </w:r>
                    </w:p>
                  </w:txbxContent>
                </v:textbox>
                <w10:wrap type="square" anchorx="page"/>
              </v:shape>
            </w:pict>
          </mc:Fallback>
        </mc:AlternateContent>
      </w:r>
      <w:r>
        <w:rPr>
          <w:color w:val="000000"/>
          <w:spacing w:val="0"/>
          <w:w w:val="100"/>
          <w:position w:val="0"/>
        </w:rPr>
        <w:t>А16.28.001, А16.28.001.001,</w:t>
        <w:tab/>
        <w:t>Возрастная группа:</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А16.28.002, А16.28.003, А16.28.008, старше 18 лет</w:t>
      </w:r>
    </w:p>
    <w:p>
      <w:pPr>
        <w:pStyle w:val="Style10"/>
        <w:keepNext w:val="0"/>
        <w:keepLines w:val="0"/>
        <w:widowControl w:val="0"/>
        <w:shd w:val="clear" w:color="auto" w:fill="auto"/>
        <w:bidi w:val="0"/>
        <w:spacing w:before="0" w:after="0" w:line="240" w:lineRule="auto"/>
        <w:ind w:left="0" w:right="0" w:firstLine="600"/>
        <w:jc w:val="left"/>
      </w:pPr>
      <w:r>
        <w:rPr>
          <w:color w:val="000000"/>
          <w:spacing w:val="0"/>
          <w:w w:val="100"/>
          <w:position w:val="0"/>
        </w:rPr>
        <w:t>А16.28.010, А16.28.013,</w:t>
      </w:r>
    </w:p>
    <w:p>
      <w:pPr>
        <w:pStyle w:val="Style10"/>
        <w:keepNext w:val="0"/>
        <w:keepLines w:val="0"/>
        <w:widowControl w:val="0"/>
        <w:shd w:val="clear" w:color="auto" w:fill="auto"/>
        <w:bidi w:val="0"/>
        <w:spacing w:before="0" w:after="0" w:line="240" w:lineRule="auto"/>
        <w:ind w:left="0" w:right="0" w:firstLine="420"/>
        <w:jc w:val="left"/>
      </w:pPr>
      <w:r>
        <w:rPr>
          <w:color w:val="000000"/>
          <w:spacing w:val="0"/>
          <w:w w:val="100"/>
          <w:position w:val="0"/>
        </w:rPr>
        <w:t>А16.28.017.001, А16.28.019,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А16.28.020, А16.28.021, А16.28.028,</w:t>
      </w:r>
    </w:p>
    <w:p>
      <w:pPr>
        <w:pStyle w:val="Style10"/>
        <w:keepNext w:val="0"/>
        <w:keepLines w:val="0"/>
        <w:widowControl w:val="0"/>
        <w:shd w:val="clear" w:color="auto" w:fill="auto"/>
        <w:bidi w:val="0"/>
        <w:spacing w:before="0" w:after="0" w:line="240" w:lineRule="auto"/>
        <w:ind w:left="0" w:right="0" w:firstLine="420"/>
        <w:jc w:val="left"/>
      </w:pPr>
      <w:r>
        <w:rPr>
          <w:color w:val="000000"/>
          <w:spacing w:val="0"/>
          <w:w w:val="100"/>
          <w:position w:val="0"/>
        </w:rPr>
        <w:t>А16.28.029, А16.28.029.002,</w:t>
      </w:r>
    </w:p>
    <w:p>
      <w:pPr>
        <w:pStyle w:val="Style10"/>
        <w:keepNext w:val="0"/>
        <w:keepLines w:val="0"/>
        <w:widowControl w:val="0"/>
        <w:shd w:val="clear" w:color="auto" w:fill="auto"/>
        <w:bidi w:val="0"/>
        <w:spacing w:before="0" w:after="0" w:line="240" w:lineRule="auto"/>
        <w:ind w:left="0" w:right="0" w:firstLine="240"/>
        <w:jc w:val="left"/>
      </w:pPr>
      <w:r>
        <w:rPr>
          <w:color w:val="000000"/>
          <w:spacing w:val="0"/>
          <w:w w:val="100"/>
          <w:position w:val="0"/>
        </w:rPr>
        <w:t>А16.28.029.003, А16.28.035.002,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А16.28.038, А16.28.041, А16.28.042,</w:t>
      </w:r>
    </w:p>
    <w:p>
      <w:pPr>
        <w:pStyle w:val="Style10"/>
        <w:keepNext w:val="0"/>
        <w:keepLines w:val="0"/>
        <w:widowControl w:val="0"/>
        <w:shd w:val="clear" w:color="auto" w:fill="auto"/>
        <w:bidi w:val="0"/>
        <w:spacing w:before="0" w:after="0" w:line="240" w:lineRule="auto"/>
        <w:ind w:left="0" w:right="0" w:firstLine="240"/>
        <w:jc w:val="left"/>
      </w:pPr>
      <w:r>
        <w:rPr>
          <w:color w:val="000000"/>
          <w:spacing w:val="0"/>
          <w:w w:val="100"/>
          <w:position w:val="0"/>
        </w:rPr>
        <w:t>А16.28.045.001, А16.28.045.002,</w:t>
      </w:r>
    </w:p>
    <w:p>
      <w:pPr>
        <w:pStyle w:val="Style10"/>
        <w:keepNext w:val="0"/>
        <w:keepLines w:val="0"/>
        <w:widowControl w:val="0"/>
        <w:shd w:val="clear" w:color="auto" w:fill="auto"/>
        <w:bidi w:val="0"/>
        <w:spacing w:before="0" w:after="0" w:line="240" w:lineRule="auto"/>
        <w:ind w:left="0" w:right="0" w:firstLine="240"/>
        <w:jc w:val="left"/>
        <w:sectPr>
          <w:footnotePr>
            <w:pos w:val="pageBottom"/>
            <w:numFmt w:val="decimal"/>
            <w:numStart w:val="2"/>
            <w:numRestart w:val="continuous"/>
            <w15:footnoteColumns w:val="1"/>
          </w:footnotePr>
          <w:type w:val="continuous"/>
          <w:pgSz w:w="8995" w:h="11909"/>
          <w:pgMar w:top="1272" w:right="2892" w:bottom="1272" w:left="756" w:header="0" w:footer="3" w:gutter="0"/>
          <w:cols w:space="720"/>
          <w:noEndnote/>
          <w:rtlGutter w:val="0"/>
          <w:docGrid w:linePitch="360"/>
        </w:sectPr>
      </w:pPr>
      <w:r>
        <w:rPr>
          <w:color w:val="000000"/>
          <w:spacing w:val="0"/>
          <w:w w:val="100"/>
          <w:position w:val="0"/>
        </w:rPr>
        <w:t>А16.28.046.001, А16.28.046.002,</w:t>
      </w:r>
    </w:p>
    <w:tbl>
      <w:tblPr>
        <w:tblOverlap w:val="never"/>
        <w:jc w:val="center"/>
        <w:tblLayout w:type="fixed"/>
      </w:tblPr>
      <w:tblGrid>
        <w:gridCol w:w="974"/>
        <w:gridCol w:w="864"/>
        <w:gridCol w:w="2482"/>
        <w:gridCol w:w="4224"/>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639" w:line="1" w:lineRule="exact"/>
      </w:pPr>
    </w:p>
    <w:tbl>
      <w:tblPr>
        <w:tblOverlap w:val="never"/>
        <w:jc w:val="left"/>
        <w:tblLayout w:type="fixed"/>
      </w:tblPr>
      <w:tblGrid>
        <w:gridCol w:w="907"/>
        <w:gridCol w:w="706"/>
        <w:gridCol w:w="2026"/>
      </w:tblGrid>
      <w:tr>
        <w:trPr>
          <w:trHeight w:val="47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S130.013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294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почке и мочевыделительной</w:t>
            </w:r>
          </w:p>
        </w:tc>
      </w:tr>
      <w:tr>
        <w:trPr>
          <w:trHeight w:val="45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системе, взрослые (уровень 4)</w:t>
            </w:r>
          </w:p>
        </w:tc>
      </w:tr>
    </w:tbl>
    <w:p>
      <w:pPr>
        <w:widowControl w:val="0"/>
        <w:spacing w:after="1199" w:line="1" w:lineRule="exact"/>
      </w:pPr>
    </w:p>
    <w:p>
      <w:pPr>
        <w:pStyle w:val="Style10"/>
        <w:keepNext w:val="0"/>
        <w:keepLines w:val="0"/>
        <w:widowControl w:val="0"/>
        <w:shd w:val="clear" w:color="auto" w:fill="auto"/>
        <w:tabs>
          <w:tab w:pos="1099" w:val="left"/>
        </w:tabs>
        <w:bidi w:val="0"/>
        <w:spacing w:before="0" w:after="0" w:line="240" w:lineRule="auto"/>
        <w:ind w:left="0" w:right="0" w:firstLine="0"/>
        <w:jc w:val="left"/>
      </w:pPr>
      <w:r>
        <w:rPr>
          <w:color w:val="000000"/>
          <w:spacing w:val="0"/>
          <w:w w:val="100"/>
          <w:position w:val="0"/>
        </w:rPr>
        <w:t>st3</w:t>
      </w:r>
      <w:r>
        <w:rPr>
          <w:color w:val="000000"/>
          <w:spacing w:val="0"/>
          <w:w w:val="100"/>
          <w:position w:val="0"/>
        </w:rPr>
        <w:t>0.014</w:t>
        <w:tab/>
      </w:r>
      <w:r>
        <w:rPr>
          <w:color w:val="000000"/>
          <w:spacing w:val="0"/>
          <w:w w:val="100"/>
          <w:position w:val="0"/>
        </w:rPr>
        <w:t xml:space="preserve">295 </w:t>
      </w:r>
      <w:r>
        <w:rPr>
          <w:color w:val="000000"/>
          <w:spacing w:val="0"/>
          <w:w w:val="100"/>
          <w:position w:val="0"/>
        </w:rPr>
        <w:t>Операции на почке и</w:t>
      </w:r>
    </w:p>
    <w:p>
      <w:pPr>
        <w:pStyle w:val="Style10"/>
        <w:keepNext w:val="0"/>
        <w:keepLines w:val="0"/>
        <w:widowControl w:val="0"/>
        <w:shd w:val="clear" w:color="auto" w:fill="auto"/>
        <w:bidi w:val="0"/>
        <w:spacing w:before="0" w:after="0" w:line="240" w:lineRule="auto"/>
        <w:ind w:left="1920" w:right="0" w:firstLine="0"/>
        <w:jc w:val="left"/>
        <w:sectPr>
          <w:footnotePr>
            <w:pos w:val="pageBottom"/>
            <w:numFmt w:val="decimal"/>
            <w:numStart w:val="2"/>
            <w:numRestart w:val="continuous"/>
            <w15:footnoteColumns w:val="1"/>
          </w:footnotePr>
          <w:pgSz w:w="8995" w:h="11909"/>
          <w:pgMar w:top="1133" w:right="0" w:bottom="1133" w:left="451" w:header="0" w:footer="3" w:gutter="0"/>
          <w:cols w:space="720"/>
          <w:noEndnote/>
          <w:rtlGutter w:val="0"/>
          <w:docGrid w:linePitch="360"/>
        </w:sectPr>
      </w:pPr>
      <w:r>
        <w:rPr>
          <w:color w:val="000000"/>
          <w:spacing w:val="0"/>
          <w:w w:val="100"/>
          <w:position w:val="0"/>
        </w:rPr>
        <w:t>мочевыделительной системе, взрослые (уровень 5)</w: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А16.28.047, А16.28.048, А16.28.055,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А16.28.056, А16.28.057, А16.28.059,</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А16.28.062, А16.28.062.001,</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А16.28.075, А16.28.075.002,</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А16.28.075.003, А16.28.080,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А16.28.088, А16.28.089, А16.28.090,</w:t>
      </w:r>
    </w:p>
    <w:p>
      <w:pPr>
        <w:pStyle w:val="Style10"/>
        <w:keepNext w:val="0"/>
        <w:keepLines w:val="0"/>
        <w:widowControl w:val="0"/>
        <w:shd w:val="clear" w:color="auto" w:fill="auto"/>
        <w:bidi w:val="0"/>
        <w:spacing w:before="0" w:after="0" w:line="240" w:lineRule="auto"/>
        <w:ind w:left="0" w:right="0" w:firstLine="520"/>
        <w:jc w:val="left"/>
      </w:pPr>
      <w:r>
        <w:rPr>
          <w:color w:val="000000"/>
          <w:spacing w:val="0"/>
          <w:w w:val="100"/>
          <w:position w:val="0"/>
        </w:rPr>
        <w:t>А16.28.091, А16.28.092,</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А16.28.094.001, А16.28.095,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А16.28.096, А16.28.097, А16.28.098,</w:t>
      </w:r>
    </w:p>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А16.28.099, А22.28.001, А22.28.002</w:t>
      </w:r>
    </w:p>
    <w:p>
      <w:pPr>
        <w:pStyle w:val="Style10"/>
        <w:keepNext w:val="0"/>
        <w:keepLines w:val="0"/>
        <w:widowControl w:val="0"/>
        <w:shd w:val="clear" w:color="auto" w:fill="auto"/>
        <w:tabs>
          <w:tab w:pos="3566" w:val="left"/>
          <w:tab w:pos="6164" w:val="left"/>
        </w:tabs>
        <w:bidi w:val="0"/>
        <w:spacing w:before="0" w:after="0" w:line="240" w:lineRule="auto"/>
        <w:ind w:left="0" w:right="0" w:firstLine="340"/>
        <w:jc w:val="left"/>
      </w:pPr>
      <w:r>
        <w:rPr>
          <w:color w:val="000000"/>
          <w:spacing w:val="0"/>
          <w:w w:val="100"/>
          <w:position w:val="0"/>
        </w:rPr>
        <w:t>А16.28.004, А16.28.006.001,</w:t>
        <w:tab/>
        <w:t>Возрастная группа:</w:t>
        <w:tab/>
        <w:t>1,95</w:t>
      </w:r>
    </w:p>
    <w:p>
      <w:pPr>
        <w:pStyle w:val="Style10"/>
        <w:keepNext w:val="0"/>
        <w:keepLines w:val="0"/>
        <w:widowControl w:val="0"/>
        <w:shd w:val="clear" w:color="auto" w:fill="auto"/>
        <w:tabs>
          <w:tab w:pos="3806" w:val="left"/>
        </w:tabs>
        <w:bidi w:val="0"/>
        <w:spacing w:before="0" w:after="0" w:line="240" w:lineRule="auto"/>
        <w:ind w:left="0" w:right="0" w:firstLine="340"/>
        <w:jc w:val="left"/>
      </w:pPr>
      <w:r>
        <w:rPr>
          <w:color w:val="000000"/>
          <w:spacing w:val="0"/>
          <w:w w:val="100"/>
          <w:position w:val="0"/>
        </w:rPr>
        <w:t>А16.28.007, А16.28.007.001,</w:t>
        <w:tab/>
        <w:t>старше 18 лет</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А16.28.010.001, А16.28.018.001,</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А16.28.020.001, А16.28.026,</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А16.28.026.002, А16.28.032,</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А16.28.032.001, А16.28.039.001,</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А16.28.069, А16.28.070, А16.28.073,</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А16.28.074.001, А16.28.078,</w:t>
      </w:r>
    </w:p>
    <w:p>
      <w:pPr>
        <w:pStyle w:val="Style10"/>
        <w:keepNext w:val="0"/>
        <w:keepLines w:val="0"/>
        <w:widowControl w:val="0"/>
        <w:shd w:val="clear" w:color="auto" w:fill="auto"/>
        <w:bidi w:val="0"/>
        <w:spacing w:before="0" w:after="100" w:line="240" w:lineRule="auto"/>
        <w:ind w:left="0" w:right="0" w:firstLine="520"/>
        <w:jc w:val="left"/>
      </w:pPr>
      <w:r>
        <w:rPr>
          <w:color w:val="000000"/>
          <w:spacing w:val="0"/>
          <w:w w:val="100"/>
          <w:position w:val="0"/>
        </w:rPr>
        <w:t>А16.28.085, А24.28.002</w:t>
      </w:r>
    </w:p>
    <w:p>
      <w:pPr>
        <w:pStyle w:val="Style10"/>
        <w:keepNext w:val="0"/>
        <w:keepLines w:val="0"/>
        <w:widowControl w:val="0"/>
        <w:shd w:val="clear" w:color="auto" w:fill="auto"/>
        <w:tabs>
          <w:tab w:pos="6164" w:val="left"/>
        </w:tabs>
        <w:bidi w:val="0"/>
        <w:spacing w:before="0" w:after="0" w:line="240" w:lineRule="auto"/>
        <w:ind w:left="0" w:right="0" w:firstLine="180"/>
        <w:jc w:val="left"/>
      </w:pPr>
      <w:r>
        <w:rPr>
          <w:color w:val="000000"/>
          <w:spacing w:val="0"/>
          <w:w w:val="100"/>
          <w:position w:val="0"/>
        </w:rPr>
        <w:t>А16.28.004.004, А16.28.004.009, Возрастная группа:</w:t>
        <w:tab/>
        <w:t>2,14</w:t>
      </w:r>
    </w:p>
    <w:p>
      <w:pPr>
        <w:pStyle w:val="Style10"/>
        <w:keepNext w:val="0"/>
        <w:keepLines w:val="0"/>
        <w:widowControl w:val="0"/>
        <w:shd w:val="clear" w:color="auto" w:fill="auto"/>
        <w:tabs>
          <w:tab w:pos="3806" w:val="left"/>
        </w:tabs>
        <w:bidi w:val="0"/>
        <w:spacing w:before="0" w:after="0" w:line="240" w:lineRule="auto"/>
        <w:ind w:left="0" w:right="0" w:firstLine="340"/>
        <w:jc w:val="left"/>
      </w:pPr>
      <w:r>
        <w:rPr>
          <w:color w:val="000000"/>
          <w:spacing w:val="0"/>
          <w:w w:val="100"/>
          <w:position w:val="0"/>
        </w:rPr>
        <w:t>А16.28.015.001, А16.28.016,</w:t>
        <w:tab/>
        <w:t>старше 18 лет</w:t>
      </w:r>
    </w:p>
    <w:p>
      <w:pPr>
        <w:pStyle w:val="Style10"/>
        <w:keepNext w:val="0"/>
        <w:keepLines w:val="0"/>
        <w:widowControl w:val="0"/>
        <w:shd w:val="clear" w:color="auto" w:fill="auto"/>
        <w:bidi w:val="0"/>
        <w:spacing w:before="0" w:after="0" w:line="240" w:lineRule="auto"/>
        <w:ind w:left="0" w:right="0" w:firstLine="520"/>
        <w:jc w:val="left"/>
      </w:pPr>
      <w:r>
        <w:rPr>
          <w:color w:val="000000"/>
          <w:spacing w:val="0"/>
          <w:w w:val="100"/>
          <w:position w:val="0"/>
        </w:rPr>
        <w:t>А16.28.018, А16.28.022,</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А16.28.022.001, А16.28.028.001,</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А16.28.029.001, А16.28.030,</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А16.28.030.001, А16.28.030.003,</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А16.28.030.007, А16.28.030.008,</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А16.28.030.011, А16.28.031,</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А16.28.031.001, А16.28.031.003,</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А16.28.031.007, А16.28.031.010,</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А16.28.032.002, А16.28.032.003,</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А16.28.038.001, А16.28.038.002,</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А16.28.038.003, А16.28.045.003,</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А16.28.050, А16.28.050.001,</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А16.28.055.001, А16.28.059.002,</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А16.28.061, А16.28.071.001,</w:t>
      </w:r>
    </w:p>
    <w:p>
      <w:pPr>
        <w:pStyle w:val="Style10"/>
        <w:keepNext w:val="0"/>
        <w:keepLines w:val="0"/>
        <w:widowControl w:val="0"/>
        <w:shd w:val="clear" w:color="auto" w:fill="auto"/>
        <w:bidi w:val="0"/>
        <w:spacing w:before="0" w:after="220" w:line="240" w:lineRule="auto"/>
        <w:ind w:left="0" w:right="0" w:firstLine="520"/>
        <w:jc w:val="left"/>
        <w:sectPr>
          <w:footnotePr>
            <w:pos w:val="pageBottom"/>
            <w:numFmt w:val="decimal"/>
            <w:numStart w:val="2"/>
            <w:numRestart w:val="continuous"/>
            <w15:footnoteColumns w:val="1"/>
          </w:footnotePr>
          <w:pgSz w:w="8995" w:h="11909"/>
          <w:pgMar w:top="1272" w:right="1613" w:bottom="1272" w:left="821" w:header="0" w:footer="3" w:gutter="0"/>
          <w:cols w:space="720"/>
          <w:noEndnote/>
          <w:rtlGutter w:val="0"/>
          <w:docGrid w:linePitch="360"/>
        </w:sectPr>
      </w:pPr>
      <w:r>
        <w:rPr>
          <w:color w:val="000000"/>
          <w:spacing w:val="0"/>
          <w:w w:val="100"/>
          <w:position w:val="0"/>
        </w:rPr>
        <w:t>А16.28.081, А16.28.084,</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headerReference w:type="default" r:id="rId555"/>
          <w:footerReference w:type="default" r:id="rId556"/>
          <w:headerReference w:type="even" r:id="rId557"/>
          <w:footerReference w:type="even" r:id="rId558"/>
          <w:footnotePr>
            <w:pos w:val="pageBottom"/>
            <w:numFmt w:val="decimal"/>
            <w:numStart w:val="2"/>
            <w:numRestart w:val="continuous"/>
            <w15:footnoteColumns w:val="1"/>
          </w:footnotePr>
          <w:pgSz w:w="16840" w:h="11900" w:orient="landscape"/>
          <w:pgMar w:top="1100" w:right="548" w:bottom="1219" w:left="582" w:header="0" w:footer="791"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8840" w:right="0" w:firstLine="0"/>
        <w:jc w:val="left"/>
      </w:pPr>
      <w:r>
        <w:rPr>
          <w:color w:val="000000"/>
          <w:spacing w:val="0"/>
          <w:w w:val="100"/>
          <w:position w:val="0"/>
        </w:rPr>
        <w:t>A16.28.084.001, A16.28.084.002,</w:t>
      </w:r>
    </w:p>
    <w:p>
      <w:pPr>
        <w:pStyle w:val="Style10"/>
        <w:keepNext w:val="0"/>
        <w:keepLines w:val="0"/>
        <w:widowControl w:val="0"/>
        <w:shd w:val="clear" w:color="auto" w:fill="auto"/>
        <w:bidi w:val="0"/>
        <w:spacing w:before="0" w:after="120" w:line="240" w:lineRule="auto"/>
        <w:ind w:left="9560" w:right="0" w:firstLine="0"/>
        <w:jc w:val="left"/>
      </w:pPr>
      <w:r>
        <w:rPr>
          <w:color w:val="000000"/>
          <w:spacing w:val="0"/>
          <w:w w:val="100"/>
          <w:position w:val="0"/>
        </w:rPr>
        <w:t>A16.28.084.003</w:t>
      </w:r>
    </w:p>
    <w:tbl>
      <w:tblPr>
        <w:tblOverlap w:val="never"/>
        <w:jc w:val="center"/>
        <w:tblLayout w:type="fixed"/>
      </w:tblPr>
      <w:tblGrid>
        <w:gridCol w:w="912"/>
        <w:gridCol w:w="701"/>
        <w:gridCol w:w="2554"/>
        <w:gridCol w:w="4363"/>
        <w:gridCol w:w="3485"/>
        <w:gridCol w:w="2352"/>
        <w:gridCol w:w="850"/>
      </w:tblGrid>
      <w:tr>
        <w:trPr>
          <w:trHeight w:val="3139" w:hRule="exact"/>
        </w:trPr>
        <w:tc>
          <w:tcPr>
            <w:tcBorders/>
            <w:shd w:val="clear" w:color="auto" w:fill="FFFFFF"/>
            <w:vAlign w:val="top"/>
          </w:tcPr>
          <w:p>
            <w:pPr>
              <w:pStyle w:val="Style21"/>
              <w:keepNext w:val="0"/>
              <w:keepLines w:val="0"/>
              <w:widowControl w:val="0"/>
              <w:shd w:val="clear" w:color="auto" w:fill="auto"/>
              <w:bidi w:val="0"/>
              <w:spacing w:before="0" w:after="2620" w:line="240" w:lineRule="auto"/>
              <w:ind w:left="0" w:right="0" w:firstLine="0"/>
              <w:jc w:val="left"/>
              <w:rPr>
                <w:sz w:val="20"/>
                <w:szCs w:val="20"/>
              </w:rPr>
            </w:pPr>
            <w:r>
              <w:rPr>
                <w:color w:val="000000"/>
                <w:spacing w:val="0"/>
                <w:w w:val="100"/>
                <w:position w:val="0"/>
                <w:sz w:val="20"/>
                <w:szCs w:val="20"/>
              </w:rPr>
              <w:t>st30.015</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st31</w:t>
            </w:r>
          </w:p>
        </w:tc>
        <w:tc>
          <w:tcPr>
            <w:tcBorders/>
            <w:shd w:val="clear" w:color="auto" w:fill="FFFFFF"/>
            <w:vAlign w:val="top"/>
          </w:tcPr>
          <w:p>
            <w:pPr>
              <w:pStyle w:val="Style21"/>
              <w:keepNext w:val="0"/>
              <w:keepLines w:val="0"/>
              <w:widowControl w:val="0"/>
              <w:shd w:val="clear" w:color="auto" w:fill="auto"/>
              <w:bidi w:val="0"/>
              <w:spacing w:before="0" w:after="2620" w:line="240" w:lineRule="auto"/>
              <w:ind w:left="0" w:right="0" w:firstLine="200"/>
              <w:jc w:val="left"/>
              <w:rPr>
                <w:sz w:val="20"/>
                <w:szCs w:val="20"/>
              </w:rPr>
            </w:pPr>
            <w:r>
              <w:rPr>
                <w:color w:val="000000"/>
                <w:spacing w:val="0"/>
                <w:w w:val="100"/>
                <w:position w:val="0"/>
                <w:sz w:val="20"/>
                <w:szCs w:val="20"/>
              </w:rPr>
              <w:t>296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почке и мочевыделительной системе, взрослые (уровень 6)</w:t>
            </w:r>
          </w:p>
        </w:tc>
        <w:tc>
          <w:tcPr>
            <w:tcBorders/>
            <w:shd w:val="clear" w:color="auto" w:fill="FFFFFF"/>
            <w:vAlign w:val="center"/>
          </w:tcPr>
          <w:p>
            <w:pPr>
              <w:pStyle w:val="Style21"/>
              <w:keepNext w:val="0"/>
              <w:keepLines w:val="0"/>
              <w:widowControl w:val="0"/>
              <w:shd w:val="clear" w:color="auto" w:fill="auto"/>
              <w:bidi w:val="0"/>
              <w:spacing w:before="0" w:after="2660" w:line="240" w:lineRule="auto"/>
              <w:ind w:left="2140" w:right="0" w:firstLine="0"/>
              <w:jc w:val="both"/>
              <w:rPr>
                <w:sz w:val="20"/>
                <w:szCs w:val="20"/>
              </w:rPr>
            </w:pP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140" w:firstLine="0"/>
              <w:jc w:val="right"/>
              <w:rPr>
                <w:sz w:val="20"/>
                <w:szCs w:val="20"/>
              </w:rPr>
            </w:pPr>
            <w:r>
              <w:rPr>
                <w:color w:val="000000"/>
                <w:spacing w:val="0"/>
                <w:w w:val="100"/>
                <w:position w:val="0"/>
                <w:sz w:val="20"/>
                <w:szCs w:val="20"/>
              </w:rPr>
              <w:t>Хирургия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both"/>
              <w:rPr>
                <w:sz w:val="20"/>
                <w:szCs w:val="20"/>
              </w:rPr>
            </w:pPr>
            <w:r>
              <w:rPr>
                <w:color w:val="000000"/>
                <w:spacing w:val="0"/>
                <w:w w:val="100"/>
                <w:position w:val="0"/>
                <w:sz w:val="20"/>
                <w:szCs w:val="20"/>
              </w:rPr>
              <w:t>A16.28.003.001, A16.28.003.003,</w:t>
            </w:r>
          </w:p>
          <w:p>
            <w:pPr>
              <w:pStyle w:val="Style21"/>
              <w:keepNext w:val="0"/>
              <w:keepLines w:val="0"/>
              <w:widowControl w:val="0"/>
              <w:shd w:val="clear" w:color="auto" w:fill="auto"/>
              <w:bidi w:val="0"/>
              <w:spacing w:before="0" w:after="0" w:line="240" w:lineRule="auto"/>
              <w:ind w:left="0" w:right="0" w:firstLine="320"/>
              <w:jc w:val="both"/>
              <w:rPr>
                <w:sz w:val="20"/>
                <w:szCs w:val="20"/>
              </w:rPr>
            </w:pPr>
            <w:r>
              <w:rPr>
                <w:color w:val="000000"/>
                <w:spacing w:val="0"/>
                <w:w w:val="100"/>
                <w:position w:val="0"/>
                <w:sz w:val="20"/>
                <w:szCs w:val="20"/>
              </w:rPr>
              <w:t>A16.28.004.001, A16.28.004.002,</w:t>
            </w:r>
          </w:p>
          <w:p>
            <w:pPr>
              <w:pStyle w:val="Style21"/>
              <w:keepNext w:val="0"/>
              <w:keepLines w:val="0"/>
              <w:widowControl w:val="0"/>
              <w:shd w:val="clear" w:color="auto" w:fill="auto"/>
              <w:bidi w:val="0"/>
              <w:spacing w:before="0" w:after="0" w:line="240" w:lineRule="auto"/>
              <w:ind w:left="0" w:right="0" w:firstLine="320"/>
              <w:jc w:val="both"/>
              <w:rPr>
                <w:sz w:val="20"/>
                <w:szCs w:val="20"/>
              </w:rPr>
            </w:pPr>
            <w:r>
              <w:rPr>
                <w:color w:val="000000"/>
                <w:spacing w:val="0"/>
                <w:w w:val="100"/>
                <w:position w:val="0"/>
                <w:sz w:val="20"/>
                <w:szCs w:val="20"/>
              </w:rPr>
              <w:t>A16.28.004.005, A16.28.004.010,</w:t>
            </w:r>
          </w:p>
          <w:p>
            <w:pPr>
              <w:pStyle w:val="Style21"/>
              <w:keepNext w:val="0"/>
              <w:keepLines w:val="0"/>
              <w:widowControl w:val="0"/>
              <w:shd w:val="clear" w:color="auto" w:fill="auto"/>
              <w:bidi w:val="0"/>
              <w:spacing w:before="0" w:after="0" w:line="240" w:lineRule="auto"/>
              <w:ind w:left="0" w:right="0" w:firstLine="320"/>
              <w:jc w:val="both"/>
              <w:rPr>
                <w:sz w:val="20"/>
                <w:szCs w:val="20"/>
              </w:rPr>
            </w:pPr>
            <w:r>
              <w:rPr>
                <w:color w:val="000000"/>
                <w:spacing w:val="0"/>
                <w:w w:val="100"/>
                <w:position w:val="0"/>
                <w:sz w:val="20"/>
                <w:szCs w:val="20"/>
              </w:rPr>
              <w:t>A16.28.007.002, A16.28.030.002,</w:t>
            </w:r>
          </w:p>
          <w:p>
            <w:pPr>
              <w:pStyle w:val="Style21"/>
              <w:keepNext w:val="0"/>
              <w:keepLines w:val="0"/>
              <w:widowControl w:val="0"/>
              <w:shd w:val="clear" w:color="auto" w:fill="auto"/>
              <w:bidi w:val="0"/>
              <w:spacing w:before="0" w:after="0" w:line="240" w:lineRule="auto"/>
              <w:ind w:left="0" w:right="0" w:firstLine="320"/>
              <w:jc w:val="both"/>
              <w:rPr>
                <w:sz w:val="20"/>
                <w:szCs w:val="20"/>
              </w:rPr>
            </w:pPr>
            <w:r>
              <w:rPr>
                <w:color w:val="000000"/>
                <w:spacing w:val="0"/>
                <w:w w:val="100"/>
                <w:position w:val="0"/>
                <w:sz w:val="20"/>
                <w:szCs w:val="20"/>
              </w:rPr>
              <w:t>A16.28.030.004, A16.28.030.005,</w:t>
            </w:r>
          </w:p>
          <w:p>
            <w:pPr>
              <w:pStyle w:val="Style21"/>
              <w:keepNext w:val="0"/>
              <w:keepLines w:val="0"/>
              <w:widowControl w:val="0"/>
              <w:shd w:val="clear" w:color="auto" w:fill="auto"/>
              <w:bidi w:val="0"/>
              <w:spacing w:before="0" w:after="0" w:line="240" w:lineRule="auto"/>
              <w:ind w:left="0" w:right="0" w:firstLine="320"/>
              <w:jc w:val="both"/>
              <w:rPr>
                <w:sz w:val="20"/>
                <w:szCs w:val="20"/>
              </w:rPr>
            </w:pPr>
            <w:r>
              <w:rPr>
                <w:color w:val="000000"/>
                <w:spacing w:val="0"/>
                <w:w w:val="100"/>
                <w:position w:val="0"/>
                <w:sz w:val="20"/>
                <w:szCs w:val="20"/>
              </w:rPr>
              <w:t>A16.28.030.009, A16.28.030.012,</w:t>
            </w:r>
          </w:p>
          <w:p>
            <w:pPr>
              <w:pStyle w:val="Style21"/>
              <w:keepNext w:val="0"/>
              <w:keepLines w:val="0"/>
              <w:widowControl w:val="0"/>
              <w:shd w:val="clear" w:color="auto" w:fill="auto"/>
              <w:bidi w:val="0"/>
              <w:spacing w:before="0" w:after="0" w:line="240" w:lineRule="auto"/>
              <w:ind w:left="0" w:right="0" w:firstLine="320"/>
              <w:jc w:val="both"/>
              <w:rPr>
                <w:sz w:val="20"/>
                <w:szCs w:val="20"/>
              </w:rPr>
            </w:pPr>
            <w:r>
              <w:rPr>
                <w:color w:val="000000"/>
                <w:spacing w:val="0"/>
                <w:w w:val="100"/>
                <w:position w:val="0"/>
                <w:sz w:val="20"/>
                <w:szCs w:val="20"/>
              </w:rPr>
              <w:t>A16.28.030.014, A16.28.031.002,</w:t>
            </w:r>
          </w:p>
          <w:p>
            <w:pPr>
              <w:pStyle w:val="Style21"/>
              <w:keepNext w:val="0"/>
              <w:keepLines w:val="0"/>
              <w:widowControl w:val="0"/>
              <w:shd w:val="clear" w:color="auto" w:fill="auto"/>
              <w:bidi w:val="0"/>
              <w:spacing w:before="0" w:after="0" w:line="240" w:lineRule="auto"/>
              <w:ind w:left="0" w:right="0" w:firstLine="320"/>
              <w:jc w:val="both"/>
              <w:rPr>
                <w:sz w:val="20"/>
                <w:szCs w:val="20"/>
              </w:rPr>
            </w:pPr>
            <w:r>
              <w:rPr>
                <w:color w:val="000000"/>
                <w:spacing w:val="0"/>
                <w:w w:val="100"/>
                <w:position w:val="0"/>
                <w:sz w:val="20"/>
                <w:szCs w:val="20"/>
              </w:rPr>
              <w:t>A16.28.031.004, A16.28.031.005,</w:t>
            </w:r>
          </w:p>
          <w:p>
            <w:pPr>
              <w:pStyle w:val="Style21"/>
              <w:keepNext w:val="0"/>
              <w:keepLines w:val="0"/>
              <w:widowControl w:val="0"/>
              <w:shd w:val="clear" w:color="auto" w:fill="auto"/>
              <w:bidi w:val="0"/>
              <w:spacing w:before="0" w:after="0" w:line="240" w:lineRule="auto"/>
              <w:ind w:left="0" w:right="0" w:firstLine="320"/>
              <w:jc w:val="both"/>
              <w:rPr>
                <w:sz w:val="20"/>
                <w:szCs w:val="20"/>
              </w:rPr>
            </w:pPr>
            <w:r>
              <w:rPr>
                <w:color w:val="000000"/>
                <w:spacing w:val="0"/>
                <w:w w:val="100"/>
                <w:position w:val="0"/>
                <w:sz w:val="20"/>
                <w:szCs w:val="20"/>
              </w:rPr>
              <w:t>A16.28.031.006, A16.28.031.008,</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A16.28.031.011, A16.28.049, A16.28.059.001, A16.28.073.001,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A16.28.078.001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2620" w:line="240" w:lineRule="auto"/>
              <w:ind w:left="0" w:right="0" w:firstLine="0"/>
              <w:jc w:val="right"/>
              <w:rPr>
                <w:sz w:val="20"/>
                <w:szCs w:val="20"/>
              </w:rPr>
            </w:pPr>
            <w:r>
              <w:rPr>
                <w:color w:val="000000"/>
                <w:spacing w:val="0"/>
                <w:w w:val="100"/>
                <w:position w:val="0"/>
                <w:sz w:val="20"/>
                <w:szCs w:val="20"/>
              </w:rPr>
              <w:t>4,13</w:t>
            </w:r>
          </w:p>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0,90</w:t>
            </w:r>
          </w:p>
        </w:tc>
      </w:tr>
      <w:tr>
        <w:trPr>
          <w:trHeight w:val="78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st31.001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297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Болезни лимфатических сосудов и лимфатических узлов</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I88.0, I88.1, I88.8, I88.9, I89.0, I89.1, I89.8, I89.9, L04.0, L04.1, L04.2, L04.3, L04.8, L04.9, R59, R59.0, R59.1, R59.9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1240" w:firstLine="0"/>
              <w:jc w:val="righ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0,61</w:t>
            </w:r>
          </w:p>
        </w:tc>
      </w:tr>
      <w:tr>
        <w:trPr>
          <w:trHeight w:val="307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st31.002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298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коже, подкожной клетчатке, придатках кожи (уровень 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2140" w:right="0" w:firstLine="0"/>
              <w:jc w:val="both"/>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A16.01.001, A16.01.002, A16.01.005,</w:t>
            </w:r>
          </w:p>
          <w:p>
            <w:pPr>
              <w:pStyle w:val="Style21"/>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A16.01.008, A16.01.008.001,</w:t>
            </w:r>
          </w:p>
          <w:p>
            <w:pPr>
              <w:pStyle w:val="Style21"/>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A16.01.011, A16.01.012.004,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A16.01.015, A16.01.016, A16.01.017, A16.01.017.001, A16.01.019,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A16.01.020, A16.01.021, A16.01.022, A16.01.022.001, A16.01.023,</w:t>
            </w:r>
          </w:p>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A16.01.024, A16.01.025, A16.01.026,</w:t>
            </w:r>
          </w:p>
          <w:p>
            <w:pPr>
              <w:pStyle w:val="Style21"/>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A16.01.027, A16.01.027.001,</w:t>
            </w:r>
          </w:p>
          <w:p>
            <w:pPr>
              <w:pStyle w:val="Style21"/>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A16.01.027.002, A16.01.028,</w:t>
            </w:r>
          </w:p>
          <w:p>
            <w:pPr>
              <w:pStyle w:val="Style21"/>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A16.01.030.001, A16.30.060,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A16.30.062, A16.30.064, A16.30.066, A16.30.067, A16.30.076</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1240" w:firstLine="0"/>
              <w:jc w:val="righ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0,55</w:t>
            </w:r>
          </w:p>
        </w:tc>
      </w:tr>
      <w:tr>
        <w:trPr>
          <w:trHeight w:val="99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st31.003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299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коже, подкожной клетчатке, придатках кожи (уровень 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2140" w:right="0" w:firstLine="0"/>
              <w:jc w:val="both"/>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A16.01.003, A16.01.003.001,</w:t>
            </w:r>
          </w:p>
          <w:p>
            <w:pPr>
              <w:pStyle w:val="Style21"/>
              <w:keepNext w:val="0"/>
              <w:keepLines w:val="0"/>
              <w:widowControl w:val="0"/>
              <w:shd w:val="clear" w:color="auto" w:fill="auto"/>
              <w:bidi w:val="0"/>
              <w:spacing w:before="0" w:after="0" w:line="240" w:lineRule="auto"/>
              <w:ind w:left="0" w:right="0" w:firstLine="320"/>
              <w:jc w:val="both"/>
              <w:rPr>
                <w:sz w:val="20"/>
                <w:szCs w:val="20"/>
              </w:rPr>
            </w:pPr>
            <w:r>
              <w:rPr>
                <w:color w:val="000000"/>
                <w:spacing w:val="0"/>
                <w:w w:val="100"/>
                <w:position w:val="0"/>
                <w:sz w:val="20"/>
                <w:szCs w:val="20"/>
              </w:rPr>
              <w:t>A16.01.003.002, A16.01.003.006,</w:t>
            </w:r>
          </w:p>
          <w:p>
            <w:pPr>
              <w:pStyle w:val="Style21"/>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A16.01.003.007, A16.01.004,</w:t>
            </w:r>
          </w:p>
          <w:p>
            <w:pPr>
              <w:pStyle w:val="Style21"/>
              <w:keepNext w:val="0"/>
              <w:keepLines w:val="0"/>
              <w:widowControl w:val="0"/>
              <w:shd w:val="clear" w:color="auto" w:fill="auto"/>
              <w:bidi w:val="0"/>
              <w:spacing w:before="0" w:after="0" w:line="240" w:lineRule="auto"/>
              <w:ind w:left="0" w:right="0" w:firstLine="320"/>
              <w:jc w:val="both"/>
              <w:rPr>
                <w:sz w:val="20"/>
                <w:szCs w:val="20"/>
              </w:rPr>
            </w:pPr>
            <w:r>
              <w:rPr>
                <w:color w:val="000000"/>
                <w:spacing w:val="0"/>
                <w:w w:val="100"/>
                <w:position w:val="0"/>
                <w:sz w:val="20"/>
                <w:szCs w:val="20"/>
              </w:rPr>
              <w:t>A16.01.004.001, A16.01.004.002,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1240" w:firstLine="0"/>
              <w:jc w:val="righ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0,71</w:t>
            </w:r>
          </w:p>
        </w:tc>
      </w:tr>
    </w:tbl>
    <w:p>
      <w:pPr>
        <w:sectPr>
          <w:footnotePr>
            <w:pos w:val="pageBottom"/>
            <w:numFmt w:val="decimal"/>
            <w:numStart w:val="2"/>
            <w:numRestart w:val="continuous"/>
            <w15:footnoteColumns w:val="1"/>
          </w:footnotePr>
          <w:type w:val="continuous"/>
          <w:pgSz w:w="16840" w:h="11900" w:orient="landscape"/>
          <w:pgMar w:top="1148" w:right="1043" w:bottom="1148" w:left="582" w:header="0" w:footer="3" w:gutter="0"/>
          <w:cols w:space="720"/>
          <w:noEndnote/>
          <w:rtlGutter w:val="0"/>
          <w:docGrid w:linePitch="360"/>
        </w:sectPr>
      </w:pPr>
    </w:p>
    <w:tbl>
      <w:tblPr>
        <w:tblOverlap w:val="never"/>
        <w:jc w:val="center"/>
        <w:tblLayout w:type="fixed"/>
      </w:tblPr>
      <w:tblGrid>
        <w:gridCol w:w="974"/>
        <w:gridCol w:w="864"/>
        <w:gridCol w:w="2482"/>
        <w:gridCol w:w="418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399" w:line="1" w:lineRule="exact"/>
      </w:pPr>
    </w:p>
    <w:p>
      <w:pPr>
        <w:widowControl w:val="0"/>
        <w:spacing w:line="1" w:lineRule="exact"/>
      </w:pPr>
    </w:p>
    <w:tbl>
      <w:tblPr>
        <w:tblOverlap w:val="never"/>
        <w:jc w:val="left"/>
        <w:tblLayout w:type="fixed"/>
      </w:tblPr>
      <w:tblGrid>
        <w:gridCol w:w="917"/>
        <w:gridCol w:w="696"/>
        <w:gridCol w:w="2064"/>
      </w:tblGrid>
      <w:tr>
        <w:trPr>
          <w:trHeight w:val="47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w:t>
            </w:r>
            <w:r>
              <w:rPr>
                <w:color w:val="000000"/>
                <w:spacing w:val="0"/>
                <w:w w:val="100"/>
                <w:position w:val="0"/>
                <w:sz w:val="20"/>
                <w:szCs w:val="20"/>
              </w:rPr>
              <w:t>1.004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300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коже, подкожной клетчатке.</w:t>
            </w:r>
          </w:p>
        </w:tc>
      </w:tr>
      <w:tr>
        <w:trPr>
          <w:trHeight w:val="49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придатках кожи</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(уровень 3)</w:t>
            </w:r>
          </w:p>
        </w:tc>
      </w:tr>
      <w:tr>
        <w:trPr>
          <w:trHeight w:val="52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w:t>
            </w:r>
            <w:r>
              <w:rPr>
                <w:color w:val="000000"/>
                <w:spacing w:val="0"/>
                <w:w w:val="100"/>
                <w:position w:val="0"/>
                <w:sz w:val="20"/>
                <w:szCs w:val="20"/>
              </w:rPr>
              <w:t>1.005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301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коже, подкожной клетчатке.</w:t>
            </w:r>
          </w:p>
        </w:tc>
      </w:tr>
      <w:tr>
        <w:trPr>
          <w:trHeight w:val="45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придатках кожи</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(уровень 4)</w:t>
            </w:r>
          </w:p>
        </w:tc>
      </w:tr>
    </w:tbl>
    <w:p>
      <w:pPr>
        <w:widowControl w:val="0"/>
        <w:spacing w:after="979" w:line="1" w:lineRule="exact"/>
      </w:pPr>
    </w:p>
    <w:p>
      <w:pPr>
        <w:pStyle w:val="Style10"/>
        <w:keepNext w:val="0"/>
        <w:keepLines w:val="0"/>
        <w:widowControl w:val="0"/>
        <w:shd w:val="clear" w:color="auto" w:fill="auto"/>
        <w:bidi w:val="0"/>
        <w:spacing w:before="0" w:after="1460" w:line="240" w:lineRule="auto"/>
        <w:ind w:left="1920" w:right="0" w:hanging="1780"/>
        <w:jc w:val="left"/>
      </w:pPr>
      <w:r>
        <mc:AlternateContent>
          <mc:Choice Requires="wps">
            <w:drawing>
              <wp:anchor distT="0" distB="0" distL="114300" distR="114300" simplePos="0" relativeHeight="125830230" behindDoc="0" locked="0" layoutInCell="1" allowOverlap="1">
                <wp:simplePos x="0" y="0"/>
                <wp:positionH relativeFrom="page">
                  <wp:posOffset>376555</wp:posOffset>
                </wp:positionH>
                <wp:positionV relativeFrom="paragraph">
                  <wp:posOffset>12700</wp:posOffset>
                </wp:positionV>
                <wp:extent cx="920750" cy="158750"/>
                <wp:wrapSquare wrapText="right"/>
                <wp:docPr id="1826" name="Shape 1826"/>
                <a:graphic xmlns:a="http://schemas.openxmlformats.org/drawingml/2006/main">
                  <a:graphicData uri="http://schemas.microsoft.com/office/word/2010/wordprocessingShape">
                    <wps:wsp>
                      <wps:cNvSpPr txBox="1"/>
                      <wps:spPr>
                        <a:xfrm>
                          <a:ext cx="920750" cy="158750"/>
                        </a:xfrm>
                        <a:prstGeom prst="rect"/>
                        <a:noFill/>
                      </wps:spPr>
                      <wps:txbx>
                        <w:txbxContent>
                          <w:p>
                            <w:pPr>
                              <w:pStyle w:val="Style10"/>
                              <w:keepNext w:val="0"/>
                              <w:keepLines w:val="0"/>
                              <w:widowControl w:val="0"/>
                              <w:shd w:val="clear" w:color="auto" w:fill="auto"/>
                              <w:tabs>
                                <w:tab w:pos="1104" w:val="left"/>
                              </w:tabs>
                              <w:bidi w:val="0"/>
                              <w:spacing w:before="0" w:after="0" w:line="240" w:lineRule="auto"/>
                              <w:ind w:left="0" w:right="0" w:firstLine="0"/>
                              <w:jc w:val="left"/>
                            </w:pPr>
                            <w:r>
                              <w:rPr>
                                <w:color w:val="000000"/>
                                <w:spacing w:val="0"/>
                                <w:w w:val="100"/>
                                <w:position w:val="0"/>
                              </w:rPr>
                              <w:t>st3</w:t>
                            </w:r>
                            <w:r>
                              <w:rPr>
                                <w:color w:val="000000"/>
                                <w:spacing w:val="0"/>
                                <w:w w:val="100"/>
                                <w:position w:val="0"/>
                              </w:rPr>
                              <w:t>1.006</w:t>
                              <w:tab/>
                            </w:r>
                            <w:r>
                              <w:rPr>
                                <w:color w:val="000000"/>
                                <w:spacing w:val="0"/>
                                <w:w w:val="100"/>
                                <w:position w:val="0"/>
                              </w:rPr>
                              <w:t>302</w:t>
                            </w:r>
                          </w:p>
                        </w:txbxContent>
                      </wps:txbx>
                      <wps:bodyPr wrap="none" lIns="0" tIns="0" rIns="0" bIns="0">
                        <a:noAutoFit/>
                      </wps:bodyPr>
                    </wps:wsp>
                  </a:graphicData>
                </a:graphic>
              </wp:anchor>
            </w:drawing>
          </mc:Choice>
          <mc:Fallback>
            <w:pict>
              <v:shape id="_x0000_s2852" type="#_x0000_t202" style="position:absolute;margin-left:29.650000000000002pt;margin-top:1.pt;width:72.5pt;height:12.5pt;z-index:-125828523;mso-wrap-distance-left:9.pt;mso-wrap-distance-right:9.pt;mso-position-horizontal-relative:page" filled="f" stroked="f">
                <v:textbox inset="0,0,0,0">
                  <w:txbxContent>
                    <w:p>
                      <w:pPr>
                        <w:pStyle w:val="Style10"/>
                        <w:keepNext w:val="0"/>
                        <w:keepLines w:val="0"/>
                        <w:widowControl w:val="0"/>
                        <w:shd w:val="clear" w:color="auto" w:fill="auto"/>
                        <w:tabs>
                          <w:tab w:pos="1104" w:val="left"/>
                        </w:tabs>
                        <w:bidi w:val="0"/>
                        <w:spacing w:before="0" w:after="0" w:line="240" w:lineRule="auto"/>
                        <w:ind w:left="0" w:right="0" w:firstLine="0"/>
                        <w:jc w:val="left"/>
                      </w:pPr>
                      <w:r>
                        <w:rPr>
                          <w:color w:val="000000"/>
                          <w:spacing w:val="0"/>
                          <w:w w:val="100"/>
                          <w:position w:val="0"/>
                        </w:rPr>
                        <w:t>st3</w:t>
                      </w:r>
                      <w:r>
                        <w:rPr>
                          <w:color w:val="000000"/>
                          <w:spacing w:val="0"/>
                          <w:w w:val="100"/>
                          <w:position w:val="0"/>
                        </w:rPr>
                        <w:t>1.006</w:t>
                        <w:tab/>
                      </w:r>
                      <w:r>
                        <w:rPr>
                          <w:color w:val="000000"/>
                          <w:spacing w:val="0"/>
                          <w:w w:val="100"/>
                          <w:position w:val="0"/>
                        </w:rPr>
                        <w:t>302</w:t>
                      </w:r>
                    </w:p>
                  </w:txbxContent>
                </v:textbox>
                <w10:wrap type="square" side="right" anchorx="page"/>
              </v:shape>
            </w:pict>
          </mc:Fallback>
        </mc:AlternateContent>
      </w:r>
      <w:r>
        <w:rPr>
          <w:color w:val="000000"/>
          <w:spacing w:val="0"/>
          <w:w w:val="100"/>
          <w:position w:val="0"/>
        </w:rPr>
        <w:t>Операции на органах кроветворения и иммунной системы (уровень 1)</w:t>
      </w:r>
    </w:p>
    <w:p>
      <w:pPr>
        <w:pStyle w:val="Style10"/>
        <w:keepNext w:val="0"/>
        <w:keepLines w:val="0"/>
        <w:widowControl w:val="0"/>
        <w:shd w:val="clear" w:color="auto" w:fill="auto"/>
        <w:tabs>
          <w:tab w:pos="1104" w:val="left"/>
        </w:tabs>
        <w:bidi w:val="0"/>
        <w:spacing w:before="0" w:after="0" w:line="240" w:lineRule="auto"/>
        <w:ind w:left="0" w:right="0" w:firstLine="0"/>
        <w:jc w:val="left"/>
      </w:pPr>
      <w:r>
        <w:rPr>
          <w:color w:val="000000"/>
          <w:spacing w:val="0"/>
          <w:w w:val="100"/>
          <w:position w:val="0"/>
        </w:rPr>
        <w:t>st3</w:t>
      </w:r>
      <w:r>
        <w:rPr>
          <w:color w:val="000000"/>
          <w:spacing w:val="0"/>
          <w:w w:val="100"/>
          <w:position w:val="0"/>
        </w:rPr>
        <w:t>1.007</w:t>
        <w:tab/>
        <w:t>303 Операции на органах</w:t>
      </w:r>
    </w:p>
    <w:p>
      <w:pPr>
        <w:pStyle w:val="Style10"/>
        <w:keepNext w:val="0"/>
        <w:keepLines w:val="0"/>
        <w:widowControl w:val="0"/>
        <w:shd w:val="clear" w:color="auto" w:fill="auto"/>
        <w:bidi w:val="0"/>
        <w:spacing w:before="0" w:after="0" w:line="240" w:lineRule="auto"/>
        <w:ind w:left="1920" w:right="0" w:firstLine="0"/>
        <w:jc w:val="left"/>
        <w:sectPr>
          <w:footnotePr>
            <w:pos w:val="pageBottom"/>
            <w:numFmt w:val="decimal"/>
            <w:numStart w:val="2"/>
            <w:numRestart w:val="continuous"/>
            <w15:footnoteColumns w:val="1"/>
          </w:footnotePr>
          <w:pgSz w:w="8976" w:h="11909"/>
          <w:pgMar w:top="1133" w:right="12" w:bottom="1133" w:left="463" w:header="0" w:footer="705" w:gutter="0"/>
          <w:cols w:space="720"/>
          <w:noEndnote/>
          <w:rtlGutter w:val="0"/>
          <w:docGrid w:linePitch="360"/>
        </w:sectPr>
      </w:pPr>
      <w:r>
        <w:rPr>
          <w:color w:val="000000"/>
          <w:spacing w:val="0"/>
          <w:w w:val="100"/>
          <w:position w:val="0"/>
        </w:rPr>
        <w:t>кроветворения и иммунной системы (уровень 2)</w:t>
      </w:r>
    </w:p>
    <w:p>
      <w:pPr>
        <w:pStyle w:val="Style10"/>
        <w:keepNext w:val="0"/>
        <w:keepLines w:val="0"/>
        <w:widowControl w:val="0"/>
        <w:shd w:val="clear" w:color="auto" w:fill="auto"/>
        <w:bidi w:val="0"/>
        <w:spacing w:before="0" w:after="34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А16.01.006, А16.01.009, А16.01.012,</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А16.01.012.001, А16.01.013,</w:t>
      </w:r>
    </w:p>
    <w:p>
      <w:pPr>
        <w:pStyle w:val="Style10"/>
        <w:keepNext w:val="0"/>
        <w:keepLines w:val="0"/>
        <w:widowControl w:val="0"/>
        <w:shd w:val="clear" w:color="auto" w:fill="auto"/>
        <w:bidi w:val="0"/>
        <w:spacing w:before="0" w:after="0" w:line="240" w:lineRule="auto"/>
        <w:ind w:left="0" w:right="0" w:firstLine="600"/>
        <w:jc w:val="left"/>
      </w:pPr>
      <w:r>
        <w:rPr>
          <w:color w:val="000000"/>
          <w:spacing w:val="0"/>
          <w:w w:val="100"/>
          <w:position w:val="0"/>
        </w:rPr>
        <w:t>А16.01.014, А16.01.018,</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А16.01.023.001, А16.01.029,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А16.01.030, А16.01.031, А16.01.038,</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А16.30.032, А16.30.032.001,</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А16.30.032.002, А16.30.032.004,</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А16.30.032.005, А16.30.033,</w:t>
      </w:r>
    </w:p>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А16.30.068, А16.30.072, А16.30.073</w:t>
      </w:r>
    </w:p>
    <w:p>
      <w:pPr>
        <w:pStyle w:val="Style10"/>
        <w:keepNext w:val="0"/>
        <w:keepLines w:val="0"/>
        <w:widowControl w:val="0"/>
        <w:shd w:val="clear" w:color="auto" w:fill="auto"/>
        <w:tabs>
          <w:tab w:pos="4442" w:val="left"/>
          <w:tab w:pos="6236" w:val="left"/>
        </w:tabs>
        <w:bidi w:val="0"/>
        <w:spacing w:before="0" w:after="0" w:line="240" w:lineRule="auto"/>
        <w:ind w:left="0" w:right="0" w:firstLine="240"/>
        <w:jc w:val="left"/>
      </w:pPr>
      <w:r>
        <w:rPr>
          <w:color w:val="000000"/>
          <w:spacing w:val="0"/>
          <w:w w:val="100"/>
          <w:position w:val="0"/>
        </w:rPr>
        <w:t>А16.01.006.001, А16.01.023.002,</w:t>
        <w:tab/>
        <w:t>-</w:t>
        <w:tab/>
        <w:t>1,38</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А16.01.031.001, А16.30.014,</w:t>
      </w:r>
    </w:p>
    <w:p>
      <w:pPr>
        <w:pStyle w:val="Style10"/>
        <w:keepNext w:val="0"/>
        <w:keepLines w:val="0"/>
        <w:widowControl w:val="0"/>
        <w:shd w:val="clear" w:color="auto" w:fill="auto"/>
        <w:bidi w:val="0"/>
        <w:spacing w:before="0" w:after="340" w:line="240" w:lineRule="auto"/>
        <w:ind w:left="1140" w:right="0" w:firstLine="0"/>
        <w:jc w:val="left"/>
      </w:pPr>
      <w:r>
        <w:rPr>
          <w:color w:val="000000"/>
          <w:spacing w:val="0"/>
          <w:w w:val="100"/>
          <w:position w:val="0"/>
        </w:rPr>
        <w:t>А16.30.015</w:t>
      </w:r>
    </w:p>
    <w:p>
      <w:pPr>
        <w:pStyle w:val="Style10"/>
        <w:keepNext w:val="0"/>
        <w:keepLines w:val="0"/>
        <w:widowControl w:val="0"/>
        <w:shd w:val="clear" w:color="auto" w:fill="auto"/>
        <w:tabs>
          <w:tab w:pos="4442" w:val="left"/>
          <w:tab w:pos="6236" w:val="left"/>
        </w:tabs>
        <w:bidi w:val="0"/>
        <w:spacing w:before="0" w:after="0" w:line="240" w:lineRule="auto"/>
        <w:ind w:left="0" w:right="0" w:firstLine="240"/>
        <w:jc w:val="both"/>
      </w:pPr>
      <w:r>
        <w:rPr>
          <w:color w:val="000000"/>
          <w:spacing w:val="0"/>
          <w:w w:val="100"/>
          <w:position w:val="0"/>
        </w:rPr>
        <w:t>А16.О1.ООЗ.ООЗ, А16.01.003.004,</w:t>
        <w:tab/>
        <w:t>-</w:t>
        <w:tab/>
        <w:t>2,41</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А16.О1.ООЗ.ОО5, А16.01.005.005,</w:t>
      </w:r>
    </w:p>
    <w:p>
      <w:pPr>
        <w:pStyle w:val="Style10"/>
        <w:keepNext w:val="0"/>
        <w:keepLines w:val="0"/>
        <w:widowControl w:val="0"/>
        <w:shd w:val="clear" w:color="auto" w:fill="auto"/>
        <w:bidi w:val="0"/>
        <w:spacing w:before="0" w:after="0" w:line="240" w:lineRule="auto"/>
        <w:ind w:left="0" w:right="0" w:firstLine="600"/>
        <w:jc w:val="left"/>
      </w:pPr>
      <w:r>
        <w:rPr>
          <w:color w:val="000000"/>
          <w:spacing w:val="0"/>
          <w:w w:val="100"/>
          <w:position w:val="0"/>
        </w:rPr>
        <w:t>А16.01.007, А16.01.010,</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А16.01.010.001, А16.01.010.002,</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А16.01.010.004, А16.01.010.005,</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А16.01.012.002, А16.01.012.003,</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А16.01.031.002, А16.01.031.003,</w:t>
      </w:r>
    </w:p>
    <w:p>
      <w:pPr>
        <w:pStyle w:val="Style10"/>
        <w:keepNext w:val="0"/>
        <w:keepLines w:val="0"/>
        <w:widowControl w:val="0"/>
        <w:shd w:val="clear" w:color="auto" w:fill="auto"/>
        <w:bidi w:val="0"/>
        <w:spacing w:before="0" w:after="100" w:line="240" w:lineRule="auto"/>
        <w:ind w:left="0" w:right="0" w:firstLine="420"/>
        <w:jc w:val="both"/>
      </w:pPr>
      <w:r>
        <w:rPr>
          <w:color w:val="000000"/>
          <w:spacing w:val="0"/>
          <w:w w:val="100"/>
          <w:position w:val="0"/>
        </w:rPr>
        <w:t>А16.07.098, А16.08.008.006</w:t>
      </w:r>
    </w:p>
    <w:p>
      <w:pPr>
        <w:pStyle w:val="Style10"/>
        <w:keepNext w:val="0"/>
        <w:keepLines w:val="0"/>
        <w:widowControl w:val="0"/>
        <w:shd w:val="clear" w:color="auto" w:fill="auto"/>
        <w:tabs>
          <w:tab w:pos="4442" w:val="left"/>
          <w:tab w:pos="6236" w:val="left"/>
        </w:tabs>
        <w:bidi w:val="0"/>
        <w:spacing w:before="0" w:after="0" w:line="240" w:lineRule="auto"/>
        <w:ind w:left="0" w:right="0" w:firstLine="420"/>
        <w:jc w:val="both"/>
      </w:pPr>
      <w:r>
        <w:rPr>
          <w:color w:val="000000"/>
          <w:spacing w:val="0"/>
          <w:w w:val="100"/>
          <w:position w:val="0"/>
        </w:rPr>
        <w:t>А11.06.002.002, А16.06.002,</w:t>
        <w:tab/>
        <w:t>-</w:t>
        <w:tab/>
        <w:t>1,43</w:t>
      </w:r>
    </w:p>
    <w:p>
      <w:pPr>
        <w:pStyle w:val="Style10"/>
        <w:keepNext w:val="0"/>
        <w:keepLines w:val="0"/>
        <w:widowControl w:val="0"/>
        <w:shd w:val="clear" w:color="auto" w:fill="auto"/>
        <w:bidi w:val="0"/>
        <w:spacing w:before="0" w:after="0" w:line="240" w:lineRule="auto"/>
        <w:ind w:left="0" w:right="0" w:firstLine="600"/>
        <w:jc w:val="left"/>
      </w:pPr>
      <w:r>
        <w:rPr>
          <w:color w:val="000000"/>
          <w:spacing w:val="0"/>
          <w:w w:val="100"/>
          <w:position w:val="0"/>
        </w:rPr>
        <w:t>А16.06.003, А16.06.005,</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А16.06.005.004, А16.06.006,</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А16.06.006.001, А16.06.006.002,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А16.06.010, А16.06.011, А16.06.012,</w:t>
      </w:r>
    </w:p>
    <w:p>
      <w:pPr>
        <w:pStyle w:val="Style10"/>
        <w:keepNext w:val="0"/>
        <w:keepLines w:val="0"/>
        <w:widowControl w:val="0"/>
        <w:shd w:val="clear" w:color="auto" w:fill="auto"/>
        <w:bidi w:val="0"/>
        <w:spacing w:before="0" w:after="0" w:line="240" w:lineRule="auto"/>
        <w:ind w:left="0" w:right="0" w:firstLine="600"/>
        <w:jc w:val="left"/>
      </w:pPr>
      <w:r>
        <w:rPr>
          <w:color w:val="000000"/>
          <w:spacing w:val="0"/>
          <w:w w:val="100"/>
          <w:position w:val="0"/>
        </w:rPr>
        <w:t>А16.06.013, А16.06.014,</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А16.06.014.001, А16.06.014.002,</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А16.06.014.003, А16.06.015,</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А16.06.016, А16.06.016.001,</w:t>
      </w:r>
    </w:p>
    <w:p>
      <w:pPr>
        <w:pStyle w:val="Style10"/>
        <w:keepNext w:val="0"/>
        <w:keepLines w:val="0"/>
        <w:widowControl w:val="0"/>
        <w:shd w:val="clear" w:color="auto" w:fill="auto"/>
        <w:bidi w:val="0"/>
        <w:spacing w:before="0" w:after="100" w:line="240" w:lineRule="auto"/>
        <w:ind w:left="0" w:right="0" w:firstLine="960"/>
        <w:jc w:val="left"/>
      </w:pPr>
      <w:r>
        <w:rPr>
          <w:color w:val="000000"/>
          <w:spacing w:val="0"/>
          <w:w w:val="100"/>
          <w:position w:val="0"/>
        </w:rPr>
        <w:t>А16.06.016.002</w:t>
      </w:r>
    </w:p>
    <w:p>
      <w:pPr>
        <w:pStyle w:val="Style10"/>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125830232" behindDoc="0" locked="0" layoutInCell="1" allowOverlap="1">
                <wp:simplePos x="0" y="0"/>
                <wp:positionH relativeFrom="page">
                  <wp:posOffset>4451350</wp:posOffset>
                </wp:positionH>
                <wp:positionV relativeFrom="paragraph">
                  <wp:posOffset>12700</wp:posOffset>
                </wp:positionV>
                <wp:extent cx="237490" cy="158750"/>
                <wp:wrapSquare wrapText="left"/>
                <wp:docPr id="1828" name="Shape 1828"/>
                <a:graphic xmlns:a="http://schemas.openxmlformats.org/drawingml/2006/main">
                  <a:graphicData uri="http://schemas.microsoft.com/office/word/2010/wordprocessingShape">
                    <wps:wsp>
                      <wps:cNvSpPr txBox="1"/>
                      <wps:spPr>
                        <a:xfrm>
                          <a:ext cx="23749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1,83</w:t>
                            </w:r>
                          </w:p>
                        </w:txbxContent>
                      </wps:txbx>
                      <wps:bodyPr wrap="none" lIns="0" tIns="0" rIns="0" bIns="0">
                        <a:noAutoFit/>
                      </wps:bodyPr>
                    </wps:wsp>
                  </a:graphicData>
                </a:graphic>
              </wp:anchor>
            </w:drawing>
          </mc:Choice>
          <mc:Fallback>
            <w:pict>
              <v:shape id="_x0000_s2854" type="#_x0000_t202" style="position:absolute;margin-left:350.5pt;margin-top:1.pt;width:18.699999999999999pt;height:12.5pt;z-index:-12582852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1,83</w:t>
                      </w:r>
                    </w:p>
                  </w:txbxContent>
                </v:textbox>
                <w10:wrap type="square" side="left" anchorx="page"/>
              </v:shape>
            </w:pict>
          </mc:Fallback>
        </mc:AlternateContent>
      </w:r>
      <w:r>
        <w:rPr>
          <w:color w:val="000000"/>
          <w:spacing w:val="0"/>
          <w:w w:val="100"/>
          <w:position w:val="0"/>
        </w:rPr>
        <w:t>А16.05.002, А16.05.003, А16.05.004,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А16.06.004, А16.06.007, А16.06.008,</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А16.06.009, А16.06.009.001,</w:t>
      </w:r>
    </w:p>
    <w:p>
      <w:pPr>
        <w:pStyle w:val="Style10"/>
        <w:keepNext w:val="0"/>
        <w:keepLines w:val="0"/>
        <w:widowControl w:val="0"/>
        <w:shd w:val="clear" w:color="auto" w:fill="auto"/>
        <w:bidi w:val="0"/>
        <w:spacing w:before="0" w:after="220" w:line="240" w:lineRule="auto"/>
        <w:ind w:left="0" w:right="0" w:firstLine="240"/>
        <w:jc w:val="both"/>
        <w:sectPr>
          <w:headerReference w:type="default" r:id="rId559"/>
          <w:footerReference w:type="default" r:id="rId560"/>
          <w:headerReference w:type="even" r:id="rId561"/>
          <w:footerReference w:type="even" r:id="rId562"/>
          <w:footnotePr>
            <w:pos w:val="pageBottom"/>
            <w:numFmt w:val="decimal"/>
            <w:numStart w:val="2"/>
            <w:numRestart w:val="continuous"/>
            <w15:footnoteColumns w:val="1"/>
          </w:footnotePr>
          <w:pgSz w:w="8976" w:h="11909"/>
          <w:pgMar w:top="1272" w:right="1582" w:bottom="1272" w:left="761" w:header="0" w:footer="844" w:gutter="0"/>
          <w:cols w:space="720"/>
          <w:noEndnote/>
          <w:rtlGutter w:val="0"/>
          <w:docGrid w:linePitch="360"/>
        </w:sectPr>
      </w:pPr>
      <w:r>
        <w:rPr>
          <w:color w:val="000000"/>
          <w:spacing w:val="0"/>
          <w:w w:val="100"/>
          <w:position w:val="0"/>
        </w:rPr>
        <w:t>А16.06.009.002, А16.06.009.003,</w:t>
      </w:r>
    </w:p>
    <w:tbl>
      <w:tblPr>
        <w:tblOverlap w:val="never"/>
        <w:jc w:val="center"/>
        <w:tblLayout w:type="fixed"/>
      </w:tblPr>
      <w:tblGrid>
        <w:gridCol w:w="974"/>
        <w:gridCol w:w="864"/>
        <w:gridCol w:w="2482"/>
        <w:gridCol w:w="4205"/>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1019" w:line="1" w:lineRule="exact"/>
      </w:pPr>
    </w:p>
    <w:p>
      <w:pPr>
        <w:pStyle w:val="Style10"/>
        <w:keepNext w:val="0"/>
        <w:keepLines w:val="0"/>
        <w:widowControl w:val="0"/>
        <w:shd w:val="clear" w:color="auto" w:fill="auto"/>
        <w:tabs>
          <w:tab w:pos="1104" w:val="left"/>
        </w:tabs>
        <w:bidi w:val="0"/>
        <w:spacing w:before="0" w:after="0" w:line="240" w:lineRule="auto"/>
        <w:ind w:left="0" w:right="0" w:firstLine="0"/>
        <w:jc w:val="left"/>
      </w:pPr>
      <w:r>
        <w:rPr>
          <w:color w:val="000000"/>
          <w:spacing w:val="0"/>
          <w:w w:val="100"/>
          <w:position w:val="0"/>
        </w:rPr>
        <w:t>st3</w:t>
      </w:r>
      <w:r>
        <w:rPr>
          <w:color w:val="000000"/>
          <w:spacing w:val="0"/>
          <w:w w:val="100"/>
          <w:position w:val="0"/>
        </w:rPr>
        <w:t>1.008</w:t>
        <w:tab/>
      </w:r>
      <w:r>
        <w:rPr>
          <w:color w:val="000000"/>
          <w:spacing w:val="0"/>
          <w:w w:val="100"/>
          <w:position w:val="0"/>
        </w:rPr>
        <w:t xml:space="preserve">304 </w:t>
      </w:r>
      <w:r>
        <w:rPr>
          <w:color w:val="000000"/>
          <w:spacing w:val="0"/>
          <w:w w:val="100"/>
          <w:position w:val="0"/>
        </w:rPr>
        <w:t>Операции на органах</w:t>
      </w:r>
    </w:p>
    <w:p>
      <w:pPr>
        <w:pStyle w:val="Style10"/>
        <w:keepNext w:val="0"/>
        <w:keepLines w:val="0"/>
        <w:widowControl w:val="0"/>
        <w:shd w:val="clear" w:color="auto" w:fill="auto"/>
        <w:bidi w:val="0"/>
        <w:spacing w:before="0" w:after="1020" w:line="240" w:lineRule="auto"/>
        <w:ind w:left="1920" w:right="0" w:firstLine="0"/>
        <w:jc w:val="left"/>
      </w:pPr>
      <w:r>
        <w:rPr>
          <w:color w:val="000000"/>
          <w:spacing w:val="0"/>
          <w:w w:val="100"/>
          <w:position w:val="0"/>
        </w:rPr>
        <w:t>кроветворения и иммунной системы (уровень 3)</w:t>
      </w:r>
    </w:p>
    <w:tbl>
      <w:tblPr>
        <w:tblOverlap w:val="never"/>
        <w:jc w:val="left"/>
        <w:tblLayout w:type="fixed"/>
      </w:tblPr>
      <w:tblGrid>
        <w:gridCol w:w="917"/>
        <w:gridCol w:w="696"/>
        <w:gridCol w:w="2112"/>
      </w:tblGrid>
      <w:tr>
        <w:trPr>
          <w:trHeight w:val="97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w:t>
            </w:r>
            <w:r>
              <w:rPr>
                <w:color w:val="000000"/>
                <w:spacing w:val="0"/>
                <w:w w:val="100"/>
                <w:position w:val="0"/>
                <w:sz w:val="20"/>
                <w:szCs w:val="20"/>
              </w:rPr>
              <w:t>1.009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эндокринных железах кроме гипофиза (уровень 1)</w:t>
            </w:r>
          </w:p>
        </w:tc>
      </w:tr>
      <w:tr>
        <w:trPr>
          <w:trHeight w:val="97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w:t>
            </w:r>
            <w:r>
              <w:rPr>
                <w:color w:val="000000"/>
                <w:spacing w:val="0"/>
                <w:w w:val="100"/>
                <w:position w:val="0"/>
                <w:sz w:val="20"/>
                <w:szCs w:val="20"/>
              </w:rPr>
              <w:t>1.010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306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эндокринных железах кроме гипофиза (уровень 2)</w:t>
            </w:r>
          </w:p>
        </w:tc>
      </w:tr>
    </w:tbl>
    <w:p>
      <w:pPr>
        <w:sectPr>
          <w:headerReference w:type="default" r:id="rId563"/>
          <w:footerReference w:type="default" r:id="rId564"/>
          <w:headerReference w:type="even" r:id="rId565"/>
          <w:footerReference w:type="even" r:id="rId566"/>
          <w:footnotePr>
            <w:pos w:val="pageBottom"/>
            <w:numFmt w:val="decimal"/>
            <w:numStart w:val="2"/>
            <w:numRestart w:val="continuous"/>
            <w15:footnoteColumns w:val="1"/>
          </w:footnotePr>
          <w:pgSz w:w="8976" w:h="11909"/>
          <w:pgMar w:top="1133" w:right="0" w:bottom="1234" w:left="451" w:header="0" w:footer="806" w:gutter="0"/>
          <w:cols w:space="720"/>
          <w:noEndnote/>
          <w:rtlGutter w:val="0"/>
          <w:docGrid w:linePitch="360"/>
        </w:sectPr>
      </w:pPr>
    </w:p>
    <w:p>
      <w:pPr>
        <w:widowControl w:val="0"/>
        <w:spacing w:line="240" w:lineRule="exact"/>
        <w:rPr>
          <w:sz w:val="19"/>
          <w:szCs w:val="19"/>
        </w:rPr>
      </w:pPr>
    </w:p>
    <w:p>
      <w:pPr>
        <w:widowControl w:val="0"/>
        <w:spacing w:before="94" w:after="94"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976" w:h="11909"/>
          <w:pgMar w:top="1133" w:right="0" w:bottom="1133" w:left="0" w:header="0" w:footer="3" w:gutter="0"/>
          <w:cols w:space="720"/>
          <w:noEndnote/>
          <w:rtlGutter w:val="0"/>
          <w:docGrid w:linePitch="360"/>
        </w:sectPr>
      </w:pPr>
    </w:p>
    <w:p>
      <w:pPr>
        <w:pStyle w:val="Style10"/>
        <w:keepNext w:val="0"/>
        <w:keepLines w:val="0"/>
        <w:widowControl w:val="0"/>
        <w:shd w:val="clear" w:color="auto" w:fill="auto"/>
        <w:tabs>
          <w:tab w:pos="1104" w:val="left"/>
        </w:tabs>
        <w:bidi w:val="0"/>
        <w:spacing w:before="0" w:after="0" w:line="240" w:lineRule="auto"/>
        <w:ind w:left="0" w:right="0" w:firstLine="0"/>
        <w:jc w:val="left"/>
      </w:pPr>
      <w:r>
        <w:rPr>
          <w:color w:val="000000"/>
          <w:spacing w:val="0"/>
          <w:w w:val="100"/>
          <w:position w:val="0"/>
        </w:rPr>
        <w:t>S13</w:t>
      </w:r>
      <w:r>
        <w:rPr>
          <w:color w:val="000000"/>
          <w:spacing w:val="0"/>
          <w:w w:val="100"/>
          <w:position w:val="0"/>
        </w:rPr>
        <w:t>1.011</w:t>
        <w:tab/>
        <w:t>307 Болезни молочной</w:t>
      </w:r>
    </w:p>
    <w:p>
      <w:pPr>
        <w:pStyle w:val="Style10"/>
        <w:keepNext w:val="0"/>
        <w:keepLines w:val="0"/>
        <w:widowControl w:val="0"/>
        <w:shd w:val="clear" w:color="auto" w:fill="auto"/>
        <w:bidi w:val="0"/>
        <w:spacing w:before="0" w:after="80" w:line="240" w:lineRule="auto"/>
        <w:ind w:left="1800" w:right="0" w:firstLine="0"/>
        <w:jc w:val="left"/>
      </w:pPr>
      <w:r>
        <w:rPr>
          <w:color w:val="000000"/>
          <w:spacing w:val="0"/>
          <w:w w:val="100"/>
          <w:position w:val="0"/>
        </w:rPr>
        <w:t xml:space="preserve">железы, новообразования молочной железы доброкачественные, </w:t>
      </w:r>
      <w:r>
        <w:rPr>
          <w:color w:val="000000"/>
          <w:spacing w:val="0"/>
          <w:w w:val="100"/>
          <w:position w:val="0"/>
        </w:rPr>
        <w:t xml:space="preserve">in situ, </w:t>
      </w:r>
      <w:r>
        <w:rPr>
          <w:color w:val="000000"/>
          <w:spacing w:val="0"/>
          <w:w w:val="100"/>
          <w:position w:val="0"/>
        </w:rPr>
        <w:t>неопределенного и неизвестного характера</w:t>
      </w:r>
    </w:p>
    <w:p>
      <w:pPr>
        <w:pStyle w:val="Style10"/>
        <w:keepNext w:val="0"/>
        <w:keepLines w:val="0"/>
        <w:widowControl w:val="0"/>
        <w:shd w:val="clear" w:color="auto" w:fill="auto"/>
        <w:tabs>
          <w:tab w:pos="1104" w:val="left"/>
        </w:tabs>
        <w:bidi w:val="0"/>
        <w:spacing w:before="0" w:after="0" w:line="240" w:lineRule="auto"/>
        <w:ind w:left="0" w:right="0" w:firstLine="0"/>
        <w:jc w:val="left"/>
      </w:pPr>
      <w:r>
        <w:rPr>
          <w:color w:val="000000"/>
          <w:spacing w:val="0"/>
          <w:w w:val="100"/>
          <w:position w:val="0"/>
        </w:rPr>
        <w:t>st3</w:t>
      </w:r>
      <w:r>
        <w:rPr>
          <w:color w:val="000000"/>
          <w:spacing w:val="0"/>
          <w:w w:val="100"/>
          <w:position w:val="0"/>
        </w:rPr>
        <w:t>1.012</w:t>
        <w:tab/>
        <w:t>308 Артрозы, другие</w:t>
      </w:r>
    </w:p>
    <w:p>
      <w:pPr>
        <w:pStyle w:val="Style10"/>
        <w:keepNext w:val="0"/>
        <w:keepLines w:val="0"/>
        <w:widowControl w:val="0"/>
        <w:shd w:val="clear" w:color="auto" w:fill="auto"/>
        <w:bidi w:val="0"/>
        <w:spacing w:before="0" w:after="0" w:line="240" w:lineRule="auto"/>
        <w:ind w:left="1800" w:right="0" w:firstLine="0"/>
        <w:jc w:val="left"/>
      </w:pPr>
      <w:r>
        <w:rPr>
          <w:color w:val="000000"/>
          <w:spacing w:val="0"/>
          <w:w w:val="100"/>
          <w:position w:val="0"/>
        </w:rPr>
        <w:t>поражения суставов, болезни мягких тканей</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D05, D05.0, D05.1, D05.7, D05.9,</w:t>
      </w:r>
      <w:r>
        <w:rPr>
          <w:color w:val="000000"/>
          <w:spacing w:val="0"/>
          <w:w w:val="100"/>
          <w:position w:val="0"/>
        </w:rPr>
        <w:t xml:space="preserve">197.2, </w:t>
      </w:r>
      <w:r>
        <w:rPr>
          <w:color w:val="000000"/>
          <w:spacing w:val="0"/>
          <w:w w:val="100"/>
          <w:position w:val="0"/>
        </w:rPr>
        <w:t>N60,</w:t>
        <w:br/>
        <w:t>N60.0, N60.1, N60.2, N60.3, N60.4, N60.8,</w:t>
        <w:br/>
        <w:t>N60.9, N61, N62, N63, N64, N64.0, N64.1,</w:t>
        <w:br/>
        <w:t>N64.2, N64.3, N64.4, N64.5, N64.8, N64.9,</w:t>
        <w:br/>
        <w:t>Q83.0, Q83.1, Q83.2, Q83.3, Q83.8, Q83.9, R92,</w:t>
        <w:br/>
      </w:r>
      <w:r>
        <w:rPr>
          <w:color w:val="000000"/>
          <w:spacing w:val="0"/>
          <w:w w:val="100"/>
          <w:position w:val="0"/>
        </w:rPr>
        <w:t>Т85.4</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8976" w:h="11909"/>
          <w:pgMar w:top="1133" w:right="34" w:bottom="1133" w:left="581" w:header="0" w:footer="3" w:gutter="0"/>
          <w:cols w:num="2" w:space="278"/>
          <w:noEndnote/>
          <w:rtlGutter w:val="0"/>
          <w:docGrid w:linePitch="360"/>
        </w:sectPr>
      </w:pPr>
      <w:r>
        <w:rPr>
          <w:color w:val="000000"/>
          <w:spacing w:val="0"/>
          <w:w w:val="100"/>
          <w:position w:val="0"/>
        </w:rPr>
        <w:t xml:space="preserve">А26.7, А48.0, </w:t>
      </w:r>
      <w:r>
        <w:rPr>
          <w:color w:val="000000"/>
          <w:spacing w:val="0"/>
          <w:w w:val="100"/>
          <w:position w:val="0"/>
        </w:rPr>
        <w:t>L02.1, L02.2, L02.3, L02.9, L03.1,</w:t>
        <w:br/>
        <w:t>L03.2, L03.3, L03.8, L03.9, L05.0, L05.9, L73.2,</w:t>
        <w:br/>
        <w:t>L89.0, L89.1, L89.2, L89.3, L89.9, L97, L98.4,</w:t>
        <w:br/>
      </w:r>
      <w:r>
        <w:rPr>
          <w:color w:val="000000"/>
          <w:spacing w:val="0"/>
          <w:w w:val="100"/>
          <w:position w:val="0"/>
        </w:rPr>
        <w:t>М15, М15.0, М15.1, М15.2, М15.3, М15.4,</w:t>
        <w:br/>
        <w:t>М15.8, М15.9, М16, М16.0, М16.1, М16.2,</w:t>
        <w:br/>
        <w:t>М16.3, М16.4, М16.5, М16.6, М16.7, М16.9,</w:t>
        <w:br/>
        <w:t>М17, М17.0, М17.1, М17.2, М17.3, М17.4,</w:t>
      </w:r>
    </w:p>
    <w:tbl>
      <w:tblPr>
        <w:tblOverlap w:val="never"/>
        <w:jc w:val="center"/>
        <w:tblLayout w:type="fixed"/>
      </w:tblPr>
      <w:tblGrid>
        <w:gridCol w:w="3552"/>
        <w:gridCol w:w="2285"/>
        <w:gridCol w:w="1574"/>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984"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A16.06.016.003, </w:t>
            </w:r>
            <w:r>
              <w:rPr>
                <w:color w:val="000000"/>
                <w:spacing w:val="0"/>
                <w:w w:val="100"/>
                <w:position w:val="0"/>
                <w:sz w:val="20"/>
                <w:szCs w:val="20"/>
              </w:rPr>
              <w:t>А16.06.016.004, А16.06.016.005, А16.06.017, А16.06.018, А16.30.061, А16.30.063</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1939"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А16.05.002.001, А16.05.004.001, А16.05.005, А16.05.006, А16.05.007,</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А16.05.008, А16.05.008.001,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А16.05.010, А16.05.010.001,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А16.06.001, А16.06.004.001,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А16.06.005.001, А16.06.006.003,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А16.06.007.001, А16.06.007.002,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А16.06.017.001</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2,16</w:t>
            </w:r>
          </w:p>
        </w:tc>
      </w:tr>
      <w:tr>
        <w:trPr>
          <w:trHeight w:val="907"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А16.22.001, А16.22.002, А16.22.003, А16.22.007, А16.22.007.002,</w:t>
            </w:r>
          </w:p>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А16.22.008, А16.22.011, А16.22.013</w:t>
            </w:r>
          </w:p>
        </w:tc>
        <w:tc>
          <w:tcPr>
            <w:tcBorders/>
            <w:shd w:val="clear" w:color="auto" w:fill="FFFFFF"/>
            <w:vAlign w:val="top"/>
          </w:tcPr>
          <w:p>
            <w:pPr>
              <w:pStyle w:val="Style21"/>
              <w:keepNext w:val="0"/>
              <w:keepLines w:val="0"/>
              <w:widowControl w:val="0"/>
              <w:shd w:val="clear" w:color="auto" w:fill="auto"/>
              <w:bidi w:val="0"/>
              <w:spacing w:before="16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1,81</w:t>
            </w:r>
          </w:p>
        </w:tc>
      </w:tr>
      <w:tr>
        <w:trPr>
          <w:trHeight w:val="1824"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А16.22.002.002, А16.22.002.003,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А16.22.004, А16.22.004.001,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А16.22.004.002, А16.22.004.003,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А16.22.007.001, А16.22.009,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А16.22.010, А16.22.010.001,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А16.22.015, А16.22.015.001,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А16.28.064</w:t>
            </w:r>
          </w:p>
        </w:tc>
        <w:tc>
          <w:tcPr>
            <w:tcBorders/>
            <w:shd w:val="clear" w:color="auto" w:fill="FFFFFF"/>
            <w:vAlign w:val="top"/>
          </w:tcPr>
          <w:p>
            <w:pPr>
              <w:pStyle w:val="Style21"/>
              <w:keepNext w:val="0"/>
              <w:keepLines w:val="0"/>
              <w:widowControl w:val="0"/>
              <w:shd w:val="clear" w:color="auto" w:fill="auto"/>
              <w:bidi w:val="0"/>
              <w:spacing w:before="2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0" w:right="0" w:firstLine="0"/>
              <w:jc w:val="center"/>
              <w:rPr>
                <w:sz w:val="20"/>
                <w:szCs w:val="20"/>
              </w:rPr>
            </w:pPr>
            <w:r>
              <w:rPr>
                <w:color w:val="000000"/>
                <w:spacing w:val="0"/>
                <w:w w:val="100"/>
                <w:position w:val="0"/>
                <w:sz w:val="20"/>
                <w:szCs w:val="20"/>
              </w:rPr>
              <w:t>2,67</w:t>
            </w:r>
          </w:p>
        </w:tc>
      </w:tr>
      <w:tr>
        <w:trPr>
          <w:trHeight w:val="298"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0,73</w:t>
            </w:r>
          </w:p>
        </w:tc>
      </w:tr>
    </w:tbl>
    <w:p>
      <w:pPr>
        <w:widowControl w:val="0"/>
        <w:spacing w:after="1219" w:line="1" w:lineRule="exact"/>
      </w:pPr>
    </w:p>
    <w:p>
      <w:pPr>
        <w:pStyle w:val="Style10"/>
        <w:keepNext w:val="0"/>
        <w:keepLines w:val="0"/>
        <w:widowControl w:val="0"/>
        <w:shd w:val="clear" w:color="auto" w:fill="auto"/>
        <w:bidi w:val="0"/>
        <w:spacing w:before="0" w:after="0" w:line="240" w:lineRule="auto"/>
        <w:ind w:left="6420" w:right="0" w:firstLine="0"/>
        <w:jc w:val="left"/>
        <w:sectPr>
          <w:headerReference w:type="default" r:id="rId567"/>
          <w:footerReference w:type="default" r:id="rId568"/>
          <w:headerReference w:type="even" r:id="rId569"/>
          <w:footerReference w:type="even" r:id="rId570"/>
          <w:footnotePr>
            <w:pos w:val="pageBottom"/>
            <w:numFmt w:val="decimal"/>
            <w:numStart w:val="2"/>
            <w:numRestart w:val="continuous"/>
            <w15:footnoteColumns w:val="1"/>
          </w:footnotePr>
          <w:pgSz w:w="8976" w:h="11909"/>
          <w:pgMar w:top="1133" w:right="1008" w:bottom="1133" w:left="557" w:header="705" w:footer="705" w:gutter="0"/>
          <w:cols w:space="720"/>
          <w:noEndnote/>
          <w:rtlGutter w:val="0"/>
          <w:docGrid w:linePitch="360"/>
        </w:sectPr>
      </w:pPr>
      <w:r>
        <w:rPr>
          <w:color w:val="000000"/>
          <w:spacing w:val="0"/>
          <w:w w:val="100"/>
          <w:position w:val="0"/>
        </w:rPr>
        <w:t>0,76</w:t>
      </w:r>
    </w:p>
    <w:p>
      <w:pPr>
        <w:pStyle w:val="Style60"/>
        <w:keepNext/>
        <w:keepLines/>
        <w:widowControl w:val="0"/>
        <w:shd w:val="clear" w:color="auto" w:fill="auto"/>
        <w:bidi w:val="0"/>
        <w:spacing w:before="0" w:line="240" w:lineRule="auto"/>
        <w:ind w:left="0" w:firstLine="0"/>
        <w:jc w:val="right"/>
      </w:pPr>
      <w:bookmarkStart w:id="139" w:name="bookmark139"/>
      <w:bookmarkStart w:id="140" w:name="bookmark140"/>
      <w:bookmarkStart w:id="141" w:name="bookmark141"/>
      <w:r>
        <w:rPr>
          <w:color w:val="000000"/>
          <w:spacing w:val="0"/>
          <w:w w:val="100"/>
          <w:position w:val="0"/>
        </w:rPr>
        <w:t>Ill</w:t>
      </w:r>
      <w:bookmarkEnd w:id="139"/>
      <w:bookmarkEnd w:id="140"/>
      <w:bookmarkEnd w:id="141"/>
    </w:p>
    <w:tbl>
      <w:tblPr>
        <w:tblOverlap w:val="never"/>
        <w:jc w:val="center"/>
        <w:tblLayout w:type="fixed"/>
      </w:tblPr>
      <w:tblGrid>
        <w:gridCol w:w="974"/>
        <w:gridCol w:w="864"/>
        <w:gridCol w:w="2482"/>
        <w:gridCol w:w="4186"/>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100" w:line="240" w:lineRule="auto"/>
        <w:ind w:left="4420" w:right="0" w:firstLine="240"/>
        <w:jc w:val="both"/>
      </w:pPr>
      <w:r>
        <w:rPr>
          <w:color w:val="000000"/>
          <w:spacing w:val="0"/>
          <w:w w:val="100"/>
          <w:position w:val="0"/>
        </w:rPr>
        <w:t>M17.5, M17.9, M18, M18.0, M18.1, M18.2, M18.3, M18.4, M18.5, M18.9, M19, M19.0, M19.1, M19.2, M19.8, M19.9, M22, M22.0, M22.1, M22.2, M22.3, M22.4, M22.8, M22.9, M23, M23.0, M23.1, M23.2, M23.3, M23.4, M23.5, M23.6, M23.8, M23.9, M24, M24.0, M24.1, M24.2, M24.3, M24.4, M24.5, M24.6, M24.7, M24.8, M24.9, M25, M25.0, M25.1, M25.2, M25.3, M25.4, M25.5, M25.6, M25.7, M25.8, M25.9, M35.7, M60, M60.0, M60.1, M60.2, M60.8, M60.9, M61, M61.0, M61.1, M61.2, M61.3, M61.4, M61.5, M61.9, M62, M62.0, M62.1, M62.2, M62.3, M62.4, M62.5, M62.6, M62.8, M62.9, M63, M63.0, M63.1, M63.2, M63.3, M63.8, M65, M65.0, M65.1, M65.2, M65.3, M65.4, M65.8, M65.9, M66, M66.0, M66.1, M66.2, M66.3, M66.4, M66.5, M67, M67.0, M67.1, M67.2, M67.3, M67.4, M67.8, M67.9, M68, M68.0, M68.8, M70, M70.0, M70.1, M70.2, M70.3, M70.4, M70.5, M70.6, M70.7, M70.8, M70.9, M71, M71.0, M71.1, M71.2, M71.3, M71.4, M71.5, M71.8, M71.9, M72, M72.0, M72.1, M72.2, M72.4, M72.6, M72.8, M72.9, M73.8, M75, M75.0, M75.1, M75.2, M75.3, M75.4, M75.5, M75.6, M75.8, M75.9, M76, M76.0, M76.1, M76.2, M76.3, M76.4, M76.5, M76.6, M76.7, M76.8, M76.9, M77, M77.0, M77.1, M77.2, M77.3, M77.4, M77.5, M77.8, M77.9, M79, M79.0, M79.1, M79.2, M79.3, M79.4, M79.5, M79.6, M79.7, M79.8, M79.9, T95.0, T95.1, T95.2, T95.3, T95.4, T95.8, T95.9</w:t>
      </w:r>
    </w:p>
    <w:p>
      <w:pPr>
        <w:pStyle w:val="Style10"/>
        <w:keepNext w:val="0"/>
        <w:keepLines w:val="0"/>
        <w:widowControl w:val="0"/>
        <w:shd w:val="clear" w:color="auto" w:fill="auto"/>
        <w:tabs>
          <w:tab w:pos="1244" w:val="left"/>
          <w:tab w:pos="5559" w:val="left"/>
        </w:tabs>
        <w:bidi w:val="0"/>
        <w:spacing w:before="0" w:after="100" w:line="240" w:lineRule="auto"/>
        <w:ind w:left="0" w:right="0" w:firstLine="140"/>
        <w:jc w:val="left"/>
      </w:pPr>
      <w:r>
        <w:rPr>
          <w:color w:val="000000"/>
          <w:spacing w:val="0"/>
          <w:w w:val="100"/>
          <w:position w:val="0"/>
        </w:rPr>
        <w:t>st31.013</w:t>
        <w:tab/>
        <w:t xml:space="preserve">309 </w:t>
      </w:r>
      <w:r>
        <w:rPr>
          <w:color w:val="000000"/>
          <w:spacing w:val="0"/>
          <w:w w:val="100"/>
          <w:position w:val="0"/>
        </w:rPr>
        <w:t xml:space="preserve">Остеомиелит (уровень </w:t>
      </w:r>
      <w:r>
        <w:rPr>
          <w:color w:val="000000"/>
          <w:spacing w:val="0"/>
          <w:w w:val="100"/>
          <w:position w:val="0"/>
        </w:rPr>
        <w:t>1)</w:t>
        <w:tab/>
        <w:t>M86.0, M86.1, M86.2</w:t>
      </w:r>
    </w:p>
    <w:p>
      <w:pPr>
        <w:pStyle w:val="Style10"/>
        <w:keepNext w:val="0"/>
        <w:keepLines w:val="0"/>
        <w:widowControl w:val="0"/>
        <w:shd w:val="clear" w:color="auto" w:fill="auto"/>
        <w:tabs>
          <w:tab w:pos="1244" w:val="left"/>
          <w:tab w:pos="4590" w:val="left"/>
        </w:tabs>
        <w:bidi w:val="0"/>
        <w:spacing w:before="0" w:after="0" w:line="240" w:lineRule="auto"/>
        <w:ind w:left="0" w:right="0" w:firstLine="140"/>
        <w:jc w:val="left"/>
      </w:pPr>
      <w:r>
        <w:rPr>
          <w:color w:val="000000"/>
          <w:spacing w:val="0"/>
          <w:w w:val="100"/>
          <w:position w:val="0"/>
        </w:rPr>
        <w:t>st31.014</w:t>
        <w:tab/>
        <w:t xml:space="preserve">310 </w:t>
      </w:r>
      <w:r>
        <w:rPr>
          <w:color w:val="000000"/>
          <w:spacing w:val="0"/>
          <w:w w:val="100"/>
          <w:position w:val="0"/>
        </w:rPr>
        <w:t xml:space="preserve">Остеомиелит (уровень </w:t>
      </w:r>
      <w:r>
        <w:rPr>
          <w:color w:val="000000"/>
          <w:spacing w:val="0"/>
          <w:w w:val="100"/>
          <w:position w:val="0"/>
        </w:rPr>
        <w:t>2)</w:t>
        <w:tab/>
      </w:r>
      <w:r>
        <w:rPr>
          <w:color w:val="000000"/>
          <w:spacing w:val="0"/>
          <w:w w:val="100"/>
          <w:position w:val="0"/>
        </w:rPr>
        <w:t>М46.2, М86.3, М86.4, М86.5, М86.6, М86.8,</w:t>
      </w:r>
    </w:p>
    <w:p>
      <w:pPr>
        <w:pStyle w:val="Style10"/>
        <w:keepNext w:val="0"/>
        <w:keepLines w:val="0"/>
        <w:widowControl w:val="0"/>
        <w:shd w:val="clear" w:color="auto" w:fill="auto"/>
        <w:bidi w:val="0"/>
        <w:spacing w:before="0" w:after="100" w:line="240" w:lineRule="auto"/>
        <w:ind w:left="0" w:right="1760" w:firstLine="0"/>
        <w:jc w:val="right"/>
        <w:sectPr>
          <w:footnotePr>
            <w:pos w:val="pageBottom"/>
            <w:numFmt w:val="decimal"/>
            <w:numStart w:val="2"/>
            <w:numRestart w:val="continuous"/>
            <w15:footnoteColumns w:val="1"/>
          </w:footnotePr>
          <w:pgSz w:w="8976" w:h="11909"/>
          <w:pgMar w:top="629" w:right="10" w:bottom="629" w:left="461" w:header="201" w:footer="201" w:gutter="0"/>
          <w:cols w:space="720"/>
          <w:noEndnote/>
          <w:rtlGutter w:val="0"/>
          <w:docGrid w:linePitch="360"/>
        </w:sectPr>
      </w:pPr>
      <w:r>
        <w:rPr>
          <w:color w:val="000000"/>
          <w:spacing w:val="0"/>
          <w:w w:val="100"/>
          <w:position w:val="0"/>
        </w:rPr>
        <w:t>М86.9</w:t>
      </w:r>
    </w:p>
    <w:p>
      <w:pPr>
        <w:widowControl w:val="0"/>
        <w:spacing w:line="1" w:lineRule="exact"/>
      </w:pPr>
      <w:r>
        <mc:AlternateContent>
          <mc:Choice Requires="wps">
            <w:drawing>
              <wp:anchor distT="0" distB="0" distL="114300" distR="114300" simplePos="0" relativeHeight="125830234" behindDoc="0" locked="0" layoutInCell="1" allowOverlap="1">
                <wp:simplePos x="0" y="0"/>
                <wp:positionH relativeFrom="page">
                  <wp:posOffset>4438015</wp:posOffset>
                </wp:positionH>
                <wp:positionV relativeFrom="paragraph">
                  <wp:posOffset>5266690</wp:posOffset>
                </wp:positionV>
                <wp:extent cx="255905" cy="368935"/>
                <wp:wrapSquare wrapText="bothSides"/>
                <wp:docPr id="1844" name="Shape 1844"/>
                <a:graphic xmlns:a="http://schemas.openxmlformats.org/drawingml/2006/main">
                  <a:graphicData uri="http://schemas.microsoft.com/office/word/2010/wordprocessingShape">
                    <wps:wsp>
                      <wps:cNvSpPr txBox="1"/>
                      <wps:spPr>
                        <a:xfrm>
                          <a:ext cx="255905" cy="368935"/>
                        </a:xfrm>
                        <a:prstGeom prst="rect"/>
                        <a:noFill/>
                      </wps:spPr>
                      <wps:txbx>
                        <w:txbxContent>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2,42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3,51</w:t>
                            </w:r>
                          </w:p>
                        </w:txbxContent>
                      </wps:txbx>
                      <wps:bodyPr lIns="0" tIns="0" rIns="0" bIns="0">
                        <a:noAutoFit/>
                      </wps:bodyPr>
                    </wps:wsp>
                  </a:graphicData>
                </a:graphic>
              </wp:anchor>
            </w:drawing>
          </mc:Choice>
          <mc:Fallback>
            <w:pict>
              <v:shape id="_x0000_s2870" type="#_x0000_t202" style="position:absolute;margin-left:349.44999999999999pt;margin-top:414.69999999999999pt;width:20.150000000000002pt;height:29.050000000000001pt;z-index:-12582851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2,42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3,51</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571"/>
          <w:footerReference w:type="default" r:id="rId572"/>
          <w:headerReference w:type="even" r:id="rId573"/>
          <w:footerReference w:type="even" r:id="rId574"/>
          <w:footnotePr>
            <w:pos w:val="pageBottom"/>
            <w:numFmt w:val="decimal"/>
            <w:numStart w:val="2"/>
            <w:numRestart w:val="continuous"/>
            <w15:footnoteColumns w:val="1"/>
          </w:footnotePr>
          <w:pgSz w:w="8976" w:h="11909"/>
          <w:pgMar w:top="1272" w:right="4953" w:bottom="1272" w:left="758" w:header="0" w:footer="844"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 w:lineRule="exact"/>
      </w:pPr>
      <w:r>
        <mc:AlternateContent>
          <mc:Choice Requires="wps">
            <w:drawing>
              <wp:anchor distT="0" distB="0" distL="0" distR="0" simplePos="0" relativeHeight="125830236" behindDoc="0" locked="0" layoutInCell="1" allowOverlap="1">
                <wp:simplePos x="0" y="0"/>
                <wp:positionH relativeFrom="page">
                  <wp:posOffset>384175</wp:posOffset>
                </wp:positionH>
                <wp:positionV relativeFrom="paragraph">
                  <wp:posOffset>631190</wp:posOffset>
                </wp:positionV>
                <wp:extent cx="2538730" cy="2971800"/>
                <wp:wrapSquare wrapText="bothSides"/>
                <wp:docPr id="1856" name="Shape 1856"/>
                <a:graphic xmlns:a="http://schemas.openxmlformats.org/drawingml/2006/main">
                  <a:graphicData uri="http://schemas.microsoft.com/office/word/2010/wordprocessingShape">
                    <wps:wsp>
                      <wps:cNvSpPr txBox="1"/>
                      <wps:spPr>
                        <a:xfrm>
                          <a:ext cx="2538730" cy="2971800"/>
                        </a:xfrm>
                        <a:prstGeom prst="rect"/>
                        <a:noFill/>
                      </wps:spPr>
                      <wps:txbx>
                        <w:txbxContent>
                          <w:tbl>
                            <w:tblPr>
                              <w:tblOverlap w:val="never"/>
                              <w:jc w:val="left"/>
                              <w:tblLayout w:type="fixed"/>
                            </w:tblPr>
                            <w:tblGrid>
                              <w:gridCol w:w="917"/>
                              <w:gridCol w:w="701"/>
                              <w:gridCol w:w="2381"/>
                            </w:tblGrid>
                            <w:tr>
                              <w:trPr>
                                <w:tblHeader/>
                                <w:trHeight w:val="27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w:t>
                                  </w:r>
                                  <w:r>
                                    <w:rPr>
                                      <w:color w:val="000000"/>
                                      <w:spacing w:val="0"/>
                                      <w:w w:val="100"/>
                                      <w:position w:val="0"/>
                                      <w:sz w:val="20"/>
                                      <w:szCs w:val="20"/>
                                    </w:rPr>
                                    <w:t>1.015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Остеомиелит (уровень 3)</w:t>
                                  </w:r>
                                </w:p>
                              </w:tc>
                            </w:tr>
                            <w:tr>
                              <w:trPr>
                                <w:trHeight w:val="102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w:t>
                                  </w:r>
                                  <w:r>
                                    <w:rPr>
                                      <w:color w:val="000000"/>
                                      <w:spacing w:val="0"/>
                                      <w:w w:val="100"/>
                                      <w:position w:val="0"/>
                                      <w:sz w:val="20"/>
                                      <w:szCs w:val="20"/>
                                    </w:rPr>
                                    <w:t>1.016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Доброкачественные новообразования костно- мышечной системы и соединительной ткани</w:t>
                                  </w:r>
                                </w:p>
                              </w:tc>
                            </w:tr>
                            <w:tr>
                              <w:trPr>
                                <w:trHeight w:val="194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w:t>
                                  </w:r>
                                  <w:r>
                                    <w:rPr>
                                      <w:color w:val="000000"/>
                                      <w:spacing w:val="0"/>
                                      <w:w w:val="100"/>
                                      <w:position w:val="0"/>
                                      <w:sz w:val="20"/>
                                      <w:szCs w:val="20"/>
                                    </w:rPr>
                                    <w:t>1.017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 xml:space="preserve">Доброкачественные новообразования, новообразования </w:t>
                                  </w:r>
                                  <w:r>
                                    <w:rPr>
                                      <w:color w:val="000000"/>
                                      <w:spacing w:val="0"/>
                                      <w:w w:val="100"/>
                                      <w:position w:val="0"/>
                                      <w:sz w:val="20"/>
                                      <w:szCs w:val="20"/>
                                    </w:rPr>
                                    <w:t xml:space="preserve">in situ </w:t>
                                  </w:r>
                                  <w:r>
                                    <w:rPr>
                                      <w:color w:val="000000"/>
                                      <w:spacing w:val="0"/>
                                      <w:w w:val="100"/>
                                      <w:position w:val="0"/>
                                      <w:sz w:val="20"/>
                                      <w:szCs w:val="20"/>
                                    </w:rPr>
                                    <w:t>кожи, жировой ткани и другие болезни кожи</w:t>
                                  </w:r>
                                </w:p>
                              </w:tc>
                            </w:tr>
                            <w:tr>
                              <w:trPr>
                                <w:trHeight w:val="1440"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w:t>
                                  </w:r>
                                  <w:r>
                                    <w:rPr>
                                      <w:color w:val="000000"/>
                                      <w:spacing w:val="0"/>
                                      <w:w w:val="100"/>
                                      <w:position w:val="0"/>
                                      <w:sz w:val="20"/>
                                      <w:szCs w:val="20"/>
                                    </w:rPr>
                                    <w:t>1.018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Открытые раны, поверхностные, другие и неуточненные травмы</w:t>
                                  </w:r>
                                </w:p>
                              </w:tc>
                            </w:tr>
                          </w:tbl>
                          <w:p>
                            <w:pPr>
                              <w:widowControl w:val="0"/>
                              <w:spacing w:line="1" w:lineRule="exact"/>
                            </w:pPr>
                          </w:p>
                        </w:txbxContent>
                      </wps:txbx>
                      <wps:bodyPr lIns="0" tIns="0" rIns="0" bIns="0">
                        <a:noAutoFit/>
                      </wps:bodyPr>
                    </wps:wsp>
                  </a:graphicData>
                </a:graphic>
              </wp:anchor>
            </w:drawing>
          </mc:Choice>
          <mc:Fallback>
            <w:pict>
              <v:shape id="_x0000_s2882" type="#_x0000_t202" style="position:absolute;margin-left:30.25pt;margin-top:49.700000000000003pt;width:199.90000000000001pt;height:234.pt;z-index:-125828517;mso-wrap-distance-left:0;mso-wrap-distance-right:0;mso-position-horizontal-relative:page" filled="f" stroked="f">
                <v:textbox inset="0,0,0,0">
                  <w:txbxContent>
                    <w:tbl>
                      <w:tblPr>
                        <w:tblOverlap w:val="never"/>
                        <w:jc w:val="left"/>
                        <w:tblLayout w:type="fixed"/>
                      </w:tblPr>
                      <w:tblGrid>
                        <w:gridCol w:w="917"/>
                        <w:gridCol w:w="701"/>
                        <w:gridCol w:w="2381"/>
                      </w:tblGrid>
                      <w:tr>
                        <w:trPr>
                          <w:tblHeader/>
                          <w:trHeight w:val="27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w:t>
                            </w:r>
                            <w:r>
                              <w:rPr>
                                <w:color w:val="000000"/>
                                <w:spacing w:val="0"/>
                                <w:w w:val="100"/>
                                <w:position w:val="0"/>
                                <w:sz w:val="20"/>
                                <w:szCs w:val="20"/>
                              </w:rPr>
                              <w:t>1.015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Остеомиелит (уровень 3)</w:t>
                            </w:r>
                          </w:p>
                        </w:tc>
                      </w:tr>
                      <w:tr>
                        <w:trPr>
                          <w:trHeight w:val="102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w:t>
                            </w:r>
                            <w:r>
                              <w:rPr>
                                <w:color w:val="000000"/>
                                <w:spacing w:val="0"/>
                                <w:w w:val="100"/>
                                <w:position w:val="0"/>
                                <w:sz w:val="20"/>
                                <w:szCs w:val="20"/>
                              </w:rPr>
                              <w:t>1.016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Доброкачественные новообразования костно- мышечной системы и соединительной ткани</w:t>
                            </w:r>
                          </w:p>
                        </w:tc>
                      </w:tr>
                      <w:tr>
                        <w:trPr>
                          <w:trHeight w:val="194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w:t>
                            </w:r>
                            <w:r>
                              <w:rPr>
                                <w:color w:val="000000"/>
                                <w:spacing w:val="0"/>
                                <w:w w:val="100"/>
                                <w:position w:val="0"/>
                                <w:sz w:val="20"/>
                                <w:szCs w:val="20"/>
                              </w:rPr>
                              <w:t>1.017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 xml:space="preserve">Доброкачественные новообразования, новообразования </w:t>
                            </w:r>
                            <w:r>
                              <w:rPr>
                                <w:color w:val="000000"/>
                                <w:spacing w:val="0"/>
                                <w:w w:val="100"/>
                                <w:position w:val="0"/>
                                <w:sz w:val="20"/>
                                <w:szCs w:val="20"/>
                              </w:rPr>
                              <w:t xml:space="preserve">in situ </w:t>
                            </w:r>
                            <w:r>
                              <w:rPr>
                                <w:color w:val="000000"/>
                                <w:spacing w:val="0"/>
                                <w:w w:val="100"/>
                                <w:position w:val="0"/>
                                <w:sz w:val="20"/>
                                <w:szCs w:val="20"/>
                              </w:rPr>
                              <w:t>кожи, жировой ткани и другие болезни кожи</w:t>
                            </w:r>
                          </w:p>
                        </w:tc>
                      </w:tr>
                      <w:tr>
                        <w:trPr>
                          <w:trHeight w:val="1440"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w:t>
                            </w:r>
                            <w:r>
                              <w:rPr>
                                <w:color w:val="000000"/>
                                <w:spacing w:val="0"/>
                                <w:w w:val="100"/>
                                <w:position w:val="0"/>
                                <w:sz w:val="20"/>
                                <w:szCs w:val="20"/>
                              </w:rPr>
                              <w:t>1.018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Открытые раны, поверхностные, другие и неуточненные травмы</w:t>
                            </w:r>
                          </w:p>
                        </w:tc>
                      </w:tr>
                    </w:tbl>
                    <w:p>
                      <w:pPr>
                        <w:widowControl w:val="0"/>
                        <w:spacing w:line="1" w:lineRule="exact"/>
                      </w:pPr>
                    </w:p>
                  </w:txbxContent>
                </v:textbox>
                <w10:wrap type="square" anchorx="page"/>
              </v:shape>
            </w:pict>
          </mc:Fallback>
        </mc:AlternateContent>
      </w:r>
    </w:p>
    <w:tbl>
      <w:tblPr>
        <w:tblOverlap w:val="never"/>
        <w:jc w:val="right"/>
        <w:tblLayout w:type="fixed"/>
      </w:tblPr>
      <w:tblGrid>
        <w:gridCol w:w="974"/>
        <w:gridCol w:w="864"/>
        <w:gridCol w:w="2482"/>
        <w:gridCol w:w="4157"/>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80" w:line="240" w:lineRule="auto"/>
        <w:ind w:left="0" w:right="0" w:firstLine="460"/>
        <w:jc w:val="both"/>
      </w:pPr>
      <w:r>
        <w:rPr>
          <w:color w:val="000000"/>
          <w:spacing w:val="0"/>
          <w:w w:val="100"/>
          <w:position w:val="0"/>
        </w:rPr>
        <w:t>М86.3, М86.4, М86.5, М86.6, М86.8, М86.9</w:t>
      </w:r>
    </w:p>
    <w:p>
      <w:pPr>
        <w:pStyle w:val="Style10"/>
        <w:keepNext w:val="0"/>
        <w:keepLines w:val="0"/>
        <w:widowControl w:val="0"/>
        <w:shd w:val="clear" w:color="auto" w:fill="auto"/>
        <w:bidi w:val="0"/>
        <w:spacing w:before="0" w:after="0" w:line="240" w:lineRule="auto"/>
        <w:ind w:left="340" w:right="0" w:firstLine="220"/>
        <w:jc w:val="both"/>
      </w:pPr>
      <w:r>
        <w:rPr>
          <w:color w:val="000000"/>
          <w:spacing w:val="0"/>
          <w:w w:val="100"/>
          <w:position w:val="0"/>
        </w:rPr>
        <w:t>D16.0, D16.1, D16.2, D16.3, D16.4, D16.6, D16.8, D16.9, D19.7, D19.9, D21, D21.0, D21.1,</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D21.2, D21.3, D21.4, D21.5, D21.6, D21.9,</w:t>
        <w:br/>
        <w:t>D48.0, D48.1</w:t>
      </w:r>
    </w:p>
    <w:p>
      <w:pPr>
        <w:pStyle w:val="Style10"/>
        <w:keepNext w:val="0"/>
        <w:keepLines w:val="0"/>
        <w:widowControl w:val="0"/>
        <w:shd w:val="clear" w:color="auto" w:fill="auto"/>
        <w:bidi w:val="0"/>
        <w:spacing w:before="0" w:after="0" w:line="240" w:lineRule="auto"/>
        <w:ind w:left="340" w:right="0" w:firstLine="0"/>
        <w:jc w:val="both"/>
      </w:pPr>
      <w:r>
        <w:rPr>
          <w:color w:val="000000"/>
          <w:spacing w:val="0"/>
          <w:w w:val="100"/>
          <w:position w:val="0"/>
        </w:rPr>
        <w:t>D03, D03.0, D03.1, D03.2, D03.3, D03.4, D03.5, D03.6, D03.7, D03.8, D03.9, D04, D04.0, D04.1, D04.2, D04.3, D04.4, D04.5, D04.6, D04.7,</w:t>
      </w:r>
    </w:p>
    <w:p>
      <w:pPr>
        <w:pStyle w:val="Style10"/>
        <w:keepNext w:val="0"/>
        <w:keepLines w:val="0"/>
        <w:widowControl w:val="0"/>
        <w:shd w:val="clear" w:color="auto" w:fill="auto"/>
        <w:bidi w:val="0"/>
        <w:spacing w:before="0" w:after="0" w:line="240" w:lineRule="auto"/>
        <w:ind w:left="340" w:right="0" w:firstLine="0"/>
        <w:jc w:val="both"/>
      </w:pPr>
      <w:r>
        <w:rPr>
          <w:color w:val="000000"/>
          <w:spacing w:val="0"/>
          <w:w w:val="100"/>
          <w:position w:val="0"/>
        </w:rPr>
        <w:t>D04.8, D04.9, D17, D17.0, D17.1, D17.2, D17.3, D17.4, D17.5, D17.6, D17.7, D17.9, D18, D18.0, D18.1, D22, D22.0, D22.1, D22.2, D22.3, D22.4, D22.5, D22.6, D22.7, D22.9, D23, D23.0, D23.1, D23.2, D23.3, D23.4, D23.5, D23.6, D23.7,</w:t>
      </w:r>
    </w:p>
    <w:p>
      <w:pPr>
        <w:pStyle w:val="Style10"/>
        <w:keepNext w:val="0"/>
        <w:keepLines w:val="0"/>
        <w:widowControl w:val="0"/>
        <w:shd w:val="clear" w:color="auto" w:fill="auto"/>
        <w:bidi w:val="0"/>
        <w:spacing w:before="0" w:after="0" w:line="240" w:lineRule="auto"/>
        <w:ind w:left="340" w:right="0" w:firstLine="0"/>
        <w:jc w:val="both"/>
      </w:pPr>
      <w:r>
        <w:rPr>
          <w:color w:val="000000"/>
          <w:spacing w:val="0"/>
          <w:w w:val="100"/>
          <w:position w:val="0"/>
        </w:rPr>
        <w:t>D23.9, D24, D48.5, D48.6, D48.7, D48.9, L02.0, L02.4, L02.8, L03.0, L72.0, L72.1, L72.2, L72.8,</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L72.9</w:t>
      </w:r>
    </w:p>
    <w:p>
      <w:pPr>
        <w:pStyle w:val="Style10"/>
        <w:keepNext w:val="0"/>
        <w:keepLines w:val="0"/>
        <w:widowControl w:val="0"/>
        <w:shd w:val="clear" w:color="auto" w:fill="auto"/>
        <w:bidi w:val="0"/>
        <w:spacing w:before="0" w:after="0" w:line="240" w:lineRule="auto"/>
        <w:ind w:left="460" w:right="0" w:firstLine="100"/>
        <w:jc w:val="both"/>
      </w:pPr>
      <w:r>
        <w:rPr>
          <w:color w:val="000000"/>
          <w:spacing w:val="0"/>
          <w:w w:val="100"/>
          <w:position w:val="0"/>
        </w:rPr>
        <w:t>SOO, SOO.O, SOO.3, S00.7, S00.8, S00.9, SOI, SOLO, S01.2, S01.7, SOI.8, S01.9, S09, S09.0,</w:t>
      </w:r>
    </w:p>
    <w:p>
      <w:pPr>
        <w:pStyle w:val="Style10"/>
        <w:keepNext w:val="0"/>
        <w:keepLines w:val="0"/>
        <w:widowControl w:val="0"/>
        <w:numPr>
          <w:ilvl w:val="0"/>
          <w:numId w:val="121"/>
        </w:numPr>
        <w:shd w:val="clear" w:color="auto" w:fill="auto"/>
        <w:tabs>
          <w:tab w:pos="1102" w:val="left"/>
        </w:tabs>
        <w:bidi w:val="0"/>
        <w:spacing w:before="0" w:after="0" w:line="240" w:lineRule="auto"/>
        <w:ind w:left="0" w:right="0" w:firstLine="460"/>
        <w:jc w:val="left"/>
      </w:pPr>
      <w:bookmarkStart w:id="142" w:name="bookmark142"/>
      <w:bookmarkEnd w:id="142"/>
      <w:r>
        <w:rPr>
          <w:color w:val="000000"/>
          <w:spacing w:val="0"/>
          <w:w w:val="100"/>
          <w:position w:val="0"/>
        </w:rPr>
        <w:t>S09.8, S09.9, S1O, S1O.O, S1O.1, S10.7,</w:t>
      </w:r>
    </w:p>
    <w:p>
      <w:pPr>
        <w:pStyle w:val="Style10"/>
        <w:keepNext w:val="0"/>
        <w:keepLines w:val="0"/>
        <w:widowControl w:val="0"/>
        <w:numPr>
          <w:ilvl w:val="0"/>
          <w:numId w:val="123"/>
        </w:numPr>
        <w:shd w:val="clear" w:color="auto" w:fill="auto"/>
        <w:tabs>
          <w:tab w:pos="1102" w:val="left"/>
        </w:tabs>
        <w:bidi w:val="0"/>
        <w:spacing w:before="0" w:after="0" w:line="240" w:lineRule="auto"/>
        <w:ind w:left="0" w:right="0" w:firstLine="460"/>
        <w:jc w:val="left"/>
      </w:pPr>
      <w:bookmarkStart w:id="143" w:name="bookmark143"/>
      <w:bookmarkEnd w:id="143"/>
      <w:r>
        <w:rPr>
          <w:color w:val="000000"/>
          <w:spacing w:val="0"/>
          <w:w w:val="100"/>
          <w:position w:val="0"/>
        </w:rPr>
        <w:t>S10.9, Sil, Sll.O, Sil l, Sil.2, S11.7,</w:t>
      </w:r>
    </w:p>
    <w:p>
      <w:pPr>
        <w:pStyle w:val="Style10"/>
        <w:keepNext w:val="0"/>
        <w:keepLines w:val="0"/>
        <w:widowControl w:val="0"/>
        <w:numPr>
          <w:ilvl w:val="0"/>
          <w:numId w:val="125"/>
        </w:numPr>
        <w:shd w:val="clear" w:color="auto" w:fill="auto"/>
        <w:tabs>
          <w:tab w:pos="1102" w:val="left"/>
        </w:tabs>
        <w:bidi w:val="0"/>
        <w:spacing w:before="0" w:after="0" w:line="240" w:lineRule="auto"/>
        <w:ind w:left="0" w:right="0" w:firstLine="460"/>
        <w:jc w:val="left"/>
      </w:pPr>
      <w:bookmarkStart w:id="144" w:name="bookmark144"/>
      <w:bookmarkEnd w:id="144"/>
      <w:r>
        <w:rPr>
          <w:color w:val="000000"/>
          <w:spacing w:val="0"/>
          <w:w w:val="100"/>
          <w:position w:val="0"/>
        </w:rPr>
        <w:t>Sil.9, S15, S15.O, S15.1, S15.2, S15.3,</w:t>
      </w:r>
    </w:p>
    <w:p>
      <w:pPr>
        <w:pStyle w:val="Style10"/>
        <w:keepNext w:val="0"/>
        <w:keepLines w:val="0"/>
        <w:widowControl w:val="0"/>
        <w:numPr>
          <w:ilvl w:val="0"/>
          <w:numId w:val="127"/>
        </w:numPr>
        <w:shd w:val="clear" w:color="auto" w:fill="auto"/>
        <w:tabs>
          <w:tab w:pos="1186" w:val="left"/>
        </w:tabs>
        <w:bidi w:val="0"/>
        <w:spacing w:before="0" w:after="0" w:line="240" w:lineRule="auto"/>
        <w:ind w:left="400" w:right="0" w:firstLine="160"/>
        <w:jc w:val="left"/>
      </w:pPr>
      <w:bookmarkStart w:id="145" w:name="bookmark145"/>
      <w:bookmarkEnd w:id="145"/>
      <w:r>
        <w:rPr>
          <w:color w:val="000000"/>
          <w:spacing w:val="0"/>
          <w:w w:val="100"/>
          <w:position w:val="0"/>
        </w:rPr>
        <w:t>S15.8, S15.9, S19, S19.8, S19.9, S20, S20.0, S20.1, S20.2, S20.3, S20.4, S20.7, S20.8, S21, S21.0, S21.1, S21.2, S21.7, S21.8, S21.9, S25, S25.0, S25.1, S25.2, S25.3, S25.4, S25.5,</w:t>
      </w:r>
    </w:p>
    <w:p>
      <w:pPr>
        <w:pStyle w:val="Style10"/>
        <w:keepNext w:val="0"/>
        <w:keepLines w:val="0"/>
        <w:widowControl w:val="0"/>
        <w:numPr>
          <w:ilvl w:val="0"/>
          <w:numId w:val="129"/>
        </w:numPr>
        <w:shd w:val="clear" w:color="auto" w:fill="auto"/>
        <w:tabs>
          <w:tab w:pos="1102" w:val="left"/>
        </w:tabs>
        <w:bidi w:val="0"/>
        <w:spacing w:before="0" w:after="0" w:line="240" w:lineRule="auto"/>
        <w:ind w:left="0" w:right="0" w:firstLine="460"/>
        <w:jc w:val="both"/>
      </w:pPr>
      <w:bookmarkStart w:id="146" w:name="bookmark146"/>
      <w:bookmarkEnd w:id="146"/>
      <w:r>
        <w:rPr>
          <w:color w:val="000000"/>
          <w:spacing w:val="0"/>
          <w:w w:val="100"/>
          <w:position w:val="0"/>
        </w:rPr>
        <w:t>S25.8, S25.9, S29.8, S29.9, S3O, S3O.O,</w:t>
      </w:r>
    </w:p>
    <w:p>
      <w:pPr>
        <w:pStyle w:val="Style10"/>
        <w:keepNext w:val="0"/>
        <w:keepLines w:val="0"/>
        <w:widowControl w:val="0"/>
        <w:numPr>
          <w:ilvl w:val="0"/>
          <w:numId w:val="131"/>
        </w:numPr>
        <w:shd w:val="clear" w:color="auto" w:fill="auto"/>
        <w:tabs>
          <w:tab w:pos="1102" w:val="left"/>
        </w:tabs>
        <w:bidi w:val="0"/>
        <w:spacing w:before="0" w:after="0" w:line="240" w:lineRule="auto"/>
        <w:ind w:left="0" w:right="0" w:firstLine="460"/>
        <w:jc w:val="both"/>
      </w:pPr>
      <w:bookmarkStart w:id="147" w:name="bookmark147"/>
      <w:bookmarkEnd w:id="147"/>
      <w:r>
        <w:rPr>
          <w:color w:val="000000"/>
          <w:spacing w:val="0"/>
          <w:w w:val="100"/>
          <w:position w:val="0"/>
        </w:rPr>
        <w:t>S30.7, S3O.8, S3O.9, S31, S31.O, S31.1,</w:t>
      </w:r>
    </w:p>
    <w:p>
      <w:pPr>
        <w:pStyle w:val="Style10"/>
        <w:keepNext w:val="0"/>
        <w:keepLines w:val="0"/>
        <w:widowControl w:val="0"/>
        <w:numPr>
          <w:ilvl w:val="0"/>
          <w:numId w:val="133"/>
        </w:numPr>
        <w:shd w:val="clear" w:color="auto" w:fill="auto"/>
        <w:tabs>
          <w:tab w:pos="1102" w:val="left"/>
        </w:tabs>
        <w:bidi w:val="0"/>
        <w:spacing w:before="0" w:after="0" w:line="240" w:lineRule="auto"/>
        <w:ind w:left="0" w:right="0" w:firstLine="460"/>
        <w:jc w:val="both"/>
      </w:pPr>
      <w:bookmarkStart w:id="148" w:name="bookmark148"/>
      <w:bookmarkEnd w:id="148"/>
      <w:r>
        <w:rPr>
          <w:color w:val="000000"/>
          <w:spacing w:val="0"/>
          <w:w w:val="100"/>
          <w:position w:val="0"/>
        </w:rPr>
        <w:t>S31.8, S35, S35.O, S35.1, S35.2, S35.3,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S35.4, S35.5, S35.7, S35.8, S35.9, S39.8, S39.9,</w:t>
        <w:br/>
        <w:t>S40, S40.0, S40.7, S40.8, S40.9, S41, S41.0,</w:t>
      </w:r>
    </w:p>
    <w:p>
      <w:pPr>
        <w:pStyle w:val="Style10"/>
        <w:keepNext w:val="0"/>
        <w:keepLines w:val="0"/>
        <w:widowControl w:val="0"/>
        <w:numPr>
          <w:ilvl w:val="0"/>
          <w:numId w:val="135"/>
        </w:numPr>
        <w:shd w:val="clear" w:color="auto" w:fill="auto"/>
        <w:tabs>
          <w:tab w:pos="1102" w:val="left"/>
        </w:tabs>
        <w:bidi w:val="0"/>
        <w:spacing w:before="0" w:after="0" w:line="240" w:lineRule="auto"/>
        <w:ind w:left="460" w:right="0" w:firstLine="0"/>
        <w:jc w:val="both"/>
      </w:pPr>
      <w:bookmarkStart w:id="149" w:name="bookmark149"/>
      <w:bookmarkEnd w:id="149"/>
      <w:r>
        <w:rPr>
          <w:color w:val="000000"/>
          <w:spacing w:val="0"/>
          <w:w w:val="100"/>
          <w:position w:val="0"/>
        </w:rPr>
        <w:t>S41.7, S41.8, S45, S45.0, S45.1, S45.2, S45.3, S45.7, S45.8, S45.9, S49.8, S49.9, S5O, S5O.O, S5O.1, S50.7, S50.8, S50.9, S51, S51.O,</w:t>
      </w:r>
    </w:p>
    <w:p>
      <w:pPr>
        <w:pStyle w:val="Style10"/>
        <w:keepNext w:val="0"/>
        <w:keepLines w:val="0"/>
        <w:widowControl w:val="0"/>
        <w:numPr>
          <w:ilvl w:val="0"/>
          <w:numId w:val="137"/>
        </w:numPr>
        <w:shd w:val="clear" w:color="auto" w:fill="auto"/>
        <w:tabs>
          <w:tab w:pos="1102" w:val="left"/>
        </w:tabs>
        <w:bidi w:val="0"/>
        <w:spacing w:before="0" w:after="0" w:line="240" w:lineRule="auto"/>
        <w:ind w:left="460" w:right="0" w:firstLine="0"/>
        <w:jc w:val="both"/>
      </w:pPr>
      <w:bookmarkStart w:id="150" w:name="bookmark150"/>
      <w:bookmarkEnd w:id="150"/>
      <w:r>
        <w:rPr>
          <w:color w:val="000000"/>
          <w:spacing w:val="0"/>
          <w:w w:val="100"/>
          <w:position w:val="0"/>
        </w:rPr>
        <w:t>S51.8, S51.9, S55, S55.O, S55.1, S55.2,</w:t>
      </w:r>
    </w:p>
    <w:p>
      <w:pPr>
        <w:pStyle w:val="Style10"/>
        <w:keepNext w:val="0"/>
        <w:keepLines w:val="0"/>
        <w:widowControl w:val="0"/>
        <w:numPr>
          <w:ilvl w:val="0"/>
          <w:numId w:val="139"/>
        </w:numPr>
        <w:shd w:val="clear" w:color="auto" w:fill="auto"/>
        <w:tabs>
          <w:tab w:pos="1102" w:val="left"/>
        </w:tabs>
        <w:bidi w:val="0"/>
        <w:spacing w:before="0" w:after="0" w:line="240" w:lineRule="auto"/>
        <w:ind w:left="0" w:right="0" w:firstLine="460"/>
        <w:jc w:val="both"/>
      </w:pPr>
      <w:bookmarkStart w:id="151" w:name="bookmark151"/>
      <w:bookmarkEnd w:id="151"/>
      <w:r>
        <w:rPr>
          <w:color w:val="000000"/>
          <w:spacing w:val="0"/>
          <w:w w:val="100"/>
          <w:position w:val="0"/>
        </w:rPr>
        <w:t>S55.8, S55.9, S59.8, S59.9, S60, S60.0,</w:t>
      </w:r>
    </w:p>
    <w:p>
      <w:pPr>
        <w:pStyle w:val="Style10"/>
        <w:keepNext w:val="0"/>
        <w:keepLines w:val="0"/>
        <w:widowControl w:val="0"/>
        <w:numPr>
          <w:ilvl w:val="0"/>
          <w:numId w:val="141"/>
        </w:numPr>
        <w:shd w:val="clear" w:color="auto" w:fill="auto"/>
        <w:tabs>
          <w:tab w:pos="1102" w:val="left"/>
        </w:tabs>
        <w:bidi w:val="0"/>
        <w:spacing w:before="0" w:after="80" w:line="240" w:lineRule="auto"/>
        <w:ind w:left="0" w:right="0" w:firstLine="460"/>
        <w:jc w:val="both"/>
        <w:sectPr>
          <w:headerReference w:type="default" r:id="rId575"/>
          <w:footerReference w:type="default" r:id="rId576"/>
          <w:headerReference w:type="even" r:id="rId577"/>
          <w:footerReference w:type="even" r:id="rId578"/>
          <w:footnotePr>
            <w:pos w:val="pageBottom"/>
            <w:numFmt w:val="decimal"/>
            <w:numStart w:val="2"/>
            <w:numRestart w:val="continuous"/>
            <w15:footnoteColumns w:val="1"/>
          </w:footnotePr>
          <w:pgSz w:w="8976" w:h="11909"/>
          <w:pgMar w:top="1133" w:right="24" w:bottom="1133" w:left="4603" w:header="0" w:footer="705" w:gutter="0"/>
          <w:cols w:space="720"/>
          <w:noEndnote/>
          <w:rtlGutter w:val="0"/>
          <w:docGrid w:linePitch="360"/>
        </w:sectPr>
      </w:pPr>
      <w:bookmarkStart w:id="152" w:name="bookmark152"/>
      <w:bookmarkEnd w:id="152"/>
      <w:r>
        <w:rPr>
          <w:color w:val="000000"/>
          <w:spacing w:val="0"/>
          <w:w w:val="100"/>
          <w:position w:val="0"/>
        </w:rPr>
        <w:t>S60.2, S60.7, S60.8, S60.9, S61, S61.0,</w: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0"/>
        <w:jc w:val="center"/>
        <w:sectPr>
          <w:headerReference w:type="default" r:id="rId579"/>
          <w:footerReference w:type="default" r:id="rId580"/>
          <w:headerReference w:type="even" r:id="rId581"/>
          <w:footerReference w:type="even" r:id="rId582"/>
          <w:footnotePr>
            <w:pos w:val="pageBottom"/>
            <w:numFmt w:val="decimal"/>
            <w:numStart w:val="2"/>
            <w:numRestart w:val="continuous"/>
            <w15:footnoteColumns w:val="1"/>
          </w:footnotePr>
          <w:pgSz w:w="8976" w:h="11909"/>
          <w:pgMar w:top="1272" w:right="4939" w:bottom="5573" w:left="773" w:header="0" w:footer="3" w:gutter="0"/>
          <w:cols w:space="720"/>
          <w:noEndnote/>
          <w:rtlGutter w:val="0"/>
          <w:docGrid w:linePitch="360"/>
        </w:sectPr>
      </w:pPr>
      <w:r>
        <mc:AlternateContent>
          <mc:Choice Requires="wps">
            <w:drawing>
              <wp:anchor distT="0" distB="0" distL="114300" distR="114300" simplePos="0" relativeHeight="125830238" behindDoc="0" locked="0" layoutInCell="1" allowOverlap="1">
                <wp:simplePos x="0" y="0"/>
                <wp:positionH relativeFrom="page">
                  <wp:posOffset>4446905</wp:posOffset>
                </wp:positionH>
                <wp:positionV relativeFrom="paragraph">
                  <wp:posOffset>0</wp:posOffset>
                </wp:positionV>
                <wp:extent cx="255905" cy="158750"/>
                <wp:wrapSquare wrapText="bothSides"/>
                <wp:docPr id="1867" name="Shape 1867"/>
                <a:graphic xmlns:a="http://schemas.openxmlformats.org/drawingml/2006/main">
                  <a:graphicData uri="http://schemas.microsoft.com/office/word/2010/wordprocessingShape">
                    <wps:wsp>
                      <wps:cNvSpPr txBox="1"/>
                      <wps:spPr>
                        <a:xfrm>
                          <a:ext cx="2559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4,02</w:t>
                            </w:r>
                          </w:p>
                        </w:txbxContent>
                      </wps:txbx>
                      <wps:bodyPr wrap="none" lIns="0" tIns="0" rIns="0" bIns="0">
                        <a:noAutoFit/>
                      </wps:bodyPr>
                    </wps:wsp>
                  </a:graphicData>
                </a:graphic>
              </wp:anchor>
            </w:drawing>
          </mc:Choice>
          <mc:Fallback>
            <w:pict>
              <v:shape id="_x0000_s2893" type="#_x0000_t202" style="position:absolute;margin-left:350.15000000000003pt;margin-top:0;width:20.150000000000002pt;height:12.5pt;z-index:-12582851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4,02</w:t>
                      </w:r>
                    </w:p>
                  </w:txbxContent>
                </v:textbox>
                <w10:wrap type="square" anchorx="page"/>
              </v:shape>
            </w:pict>
          </mc:Fallback>
        </mc:AlternateContent>
      </w:r>
      <w:r>
        <w:rPr>
          <w:color w:val="000000"/>
          <w:spacing w:val="0"/>
          <w:w w:val="100"/>
          <w:position w:val="0"/>
        </w:rPr>
        <w:t>А16.ОЗ.ОЗЗ.ОО2</w:t>
      </w:r>
    </w:p>
    <w:p>
      <w:pPr>
        <w:pStyle w:val="Style10"/>
        <w:keepNext w:val="0"/>
        <w:keepLines w:val="0"/>
        <w:framePr w:w="403" w:h="250" w:wrap="none" w:vAnchor="text" w:hAnchor="page" w:x="7004" w:y="21"/>
        <w:widowControl w:val="0"/>
        <w:shd w:val="clear" w:color="auto" w:fill="auto"/>
        <w:bidi w:val="0"/>
        <w:spacing w:before="0" w:after="0" w:line="240" w:lineRule="auto"/>
        <w:ind w:left="0" w:right="0" w:firstLine="0"/>
        <w:jc w:val="left"/>
      </w:pPr>
      <w:r>
        <w:rPr>
          <w:color w:val="000000"/>
          <w:spacing w:val="0"/>
          <w:w w:val="100"/>
          <w:position w:val="0"/>
        </w:rPr>
        <w:t>0,84</w:t>
      </w:r>
    </w:p>
    <w:p>
      <w:pPr>
        <w:pStyle w:val="Style10"/>
        <w:keepNext w:val="0"/>
        <w:keepLines w:val="0"/>
        <w:framePr w:w="403" w:h="250" w:wrap="none" w:vAnchor="text" w:hAnchor="page" w:x="7004" w:y="1019"/>
        <w:widowControl w:val="0"/>
        <w:shd w:val="clear" w:color="auto" w:fill="auto"/>
        <w:bidi w:val="0"/>
        <w:spacing w:before="0" w:after="0" w:line="240" w:lineRule="auto"/>
        <w:ind w:left="0" w:right="0" w:firstLine="0"/>
        <w:jc w:val="left"/>
      </w:pPr>
      <w:r>
        <w:rPr>
          <w:color w:val="000000"/>
          <w:spacing w:val="0"/>
          <w:w w:val="100"/>
          <w:position w:val="0"/>
        </w:rPr>
        <w:t>0,50</w:t>
      </w:r>
    </w:p>
    <w:p>
      <w:pPr>
        <w:pStyle w:val="Style10"/>
        <w:keepNext w:val="0"/>
        <w:keepLines w:val="0"/>
        <w:framePr w:w="403" w:h="250" w:wrap="none" w:vAnchor="text" w:hAnchor="page" w:x="7004" w:y="3649"/>
        <w:widowControl w:val="0"/>
        <w:shd w:val="clear" w:color="auto" w:fill="auto"/>
        <w:bidi w:val="0"/>
        <w:spacing w:before="0" w:after="0" w:line="240" w:lineRule="auto"/>
        <w:ind w:left="0" w:right="0" w:firstLine="0"/>
        <w:jc w:val="left"/>
      </w:pPr>
      <w:r>
        <w:rPr>
          <w:color w:val="000000"/>
          <w:spacing w:val="0"/>
          <w:w w:val="100"/>
          <w:position w:val="0"/>
        </w:rPr>
        <w:t>0,37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7" w:line="1" w:lineRule="exact"/>
      </w:pPr>
    </w:p>
    <w:p>
      <w:pPr>
        <w:widowControl w:val="0"/>
        <w:spacing w:line="1" w:lineRule="exact"/>
        <w:sectPr>
          <w:footnotePr>
            <w:pos w:val="pageBottom"/>
            <w:numFmt w:val="decimal"/>
            <w:numStart w:val="2"/>
            <w:numRestart w:val="continuous"/>
            <w15:footnoteColumns w:val="1"/>
          </w:footnotePr>
          <w:type w:val="continuous"/>
          <w:pgSz w:w="8976" w:h="11909"/>
          <w:pgMar w:top="1958" w:right="1109" w:bottom="1958" w:left="773" w:header="0" w:footer="3" w:gutter="0"/>
          <w:cols w:space="720"/>
          <w:noEndnote/>
          <w:rtlGutter w:val="0"/>
          <w:docGrid w:linePitch="360"/>
        </w:sectPr>
      </w:pPr>
    </w:p>
    <w:p>
      <w:pPr>
        <w:pStyle w:val="Style60"/>
        <w:keepNext/>
        <w:keepLines/>
        <w:widowControl w:val="0"/>
        <w:shd w:val="clear" w:color="auto" w:fill="auto"/>
        <w:bidi w:val="0"/>
        <w:spacing w:before="0" w:line="240" w:lineRule="auto"/>
        <w:ind w:left="0" w:firstLine="0"/>
        <w:jc w:val="right"/>
      </w:pPr>
      <w:bookmarkStart w:id="153" w:name="bookmark153"/>
      <w:bookmarkStart w:id="154" w:name="bookmark154"/>
      <w:bookmarkStart w:id="155" w:name="bookmark155"/>
      <w:r>
        <w:rPr>
          <w:color w:val="000000"/>
          <w:spacing w:val="0"/>
          <w:w w:val="100"/>
          <w:position w:val="0"/>
        </w:rPr>
        <w:t>из</w:t>
      </w:r>
      <w:bookmarkEnd w:id="153"/>
      <w:bookmarkEnd w:id="154"/>
      <w:bookmarkEnd w:id="155"/>
    </w:p>
    <w:tbl>
      <w:tblPr>
        <w:tblOverlap w:val="never"/>
        <w:jc w:val="center"/>
        <w:tblLayout w:type="fixed"/>
      </w:tblPr>
      <w:tblGrid>
        <w:gridCol w:w="974"/>
        <w:gridCol w:w="864"/>
        <w:gridCol w:w="2482"/>
        <w:gridCol w:w="4195"/>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numPr>
          <w:ilvl w:val="0"/>
          <w:numId w:val="143"/>
        </w:numPr>
        <w:shd w:val="clear" w:color="auto" w:fill="auto"/>
        <w:tabs>
          <w:tab w:pos="5262" w:val="left"/>
        </w:tabs>
        <w:bidi w:val="0"/>
        <w:spacing w:before="0" w:after="0" w:line="240" w:lineRule="auto"/>
        <w:ind w:left="4540" w:right="0" w:firstLine="0"/>
        <w:jc w:val="left"/>
      </w:pPr>
      <w:bookmarkStart w:id="156" w:name="bookmark156"/>
      <w:bookmarkEnd w:id="156"/>
      <w:r>
        <w:rPr>
          <w:color w:val="000000"/>
          <w:spacing w:val="0"/>
          <w:w w:val="100"/>
          <w:position w:val="0"/>
          <w:shd w:val="clear" w:color="auto" w:fill="FFFFFF"/>
        </w:rPr>
        <w:t>S61.7, S61.8, S61.9, S65, S65.0, S65.1,</w:t>
      </w:r>
    </w:p>
    <w:p>
      <w:pPr>
        <w:pStyle w:val="Style10"/>
        <w:keepNext w:val="0"/>
        <w:keepLines w:val="0"/>
        <w:widowControl w:val="0"/>
        <w:numPr>
          <w:ilvl w:val="0"/>
          <w:numId w:val="145"/>
        </w:numPr>
        <w:shd w:val="clear" w:color="auto" w:fill="auto"/>
        <w:tabs>
          <w:tab w:pos="5154" w:val="left"/>
          <w:tab w:pos="5165" w:val="left"/>
        </w:tabs>
        <w:bidi w:val="0"/>
        <w:spacing w:before="0" w:after="0" w:line="240" w:lineRule="auto"/>
        <w:ind w:left="4520" w:right="0" w:firstLine="0"/>
        <w:jc w:val="left"/>
      </w:pPr>
      <w:bookmarkStart w:id="157" w:name="bookmark157"/>
      <w:bookmarkEnd w:id="157"/>
      <w:r>
        <w:rPr>
          <w:color w:val="000000"/>
          <w:spacing w:val="0"/>
          <w:w w:val="100"/>
          <w:position w:val="0"/>
        </w:rPr>
        <w:t>S65.3, S65.4, S65.5, S65.7, S65.8, S65.9,</w:t>
      </w:r>
    </w:p>
    <w:p>
      <w:pPr>
        <w:pStyle w:val="Style10"/>
        <w:keepNext w:val="0"/>
        <w:keepLines w:val="0"/>
        <w:widowControl w:val="0"/>
        <w:numPr>
          <w:ilvl w:val="0"/>
          <w:numId w:val="147"/>
        </w:numPr>
        <w:shd w:val="clear" w:color="auto" w:fill="auto"/>
        <w:tabs>
          <w:tab w:pos="5190" w:val="left"/>
        </w:tabs>
        <w:bidi w:val="0"/>
        <w:spacing w:before="0" w:after="0" w:line="240" w:lineRule="auto"/>
        <w:ind w:left="4540" w:right="0" w:firstLine="0"/>
        <w:jc w:val="left"/>
      </w:pPr>
      <w:bookmarkStart w:id="158" w:name="bookmark158"/>
      <w:bookmarkEnd w:id="158"/>
      <w:r>
        <w:rPr>
          <w:color w:val="000000"/>
          <w:spacing w:val="0"/>
          <w:w w:val="100"/>
          <w:position w:val="0"/>
        </w:rPr>
        <w:t>S69.9, S70, S70.0, S70.1, S70.7, S70.8,</w:t>
      </w:r>
    </w:p>
    <w:p>
      <w:pPr>
        <w:pStyle w:val="Style10"/>
        <w:keepNext w:val="0"/>
        <w:keepLines w:val="0"/>
        <w:widowControl w:val="0"/>
        <w:numPr>
          <w:ilvl w:val="0"/>
          <w:numId w:val="149"/>
        </w:numPr>
        <w:shd w:val="clear" w:color="auto" w:fill="auto"/>
        <w:tabs>
          <w:tab w:pos="794" w:val="left"/>
        </w:tabs>
        <w:bidi w:val="0"/>
        <w:spacing w:before="0" w:after="0" w:line="240" w:lineRule="auto"/>
        <w:ind w:left="0" w:right="0" w:firstLine="0"/>
        <w:jc w:val="center"/>
      </w:pPr>
      <w:bookmarkStart w:id="159" w:name="bookmark159"/>
      <w:bookmarkEnd w:id="159"/>
      <w:r>
        <w:rPr>
          <w:color w:val="000000"/>
          <w:spacing w:val="0"/>
          <w:w w:val="100"/>
          <w:position w:val="0"/>
        </w:rPr>
        <w:t>S71, S71.0, S71.1, S71.7, S71.8, S75,</w:t>
        <w:br/>
        <w:t>S75.0, S75.1, S75.2, S75.7, S75.8, S75.9, S79.8,</w:t>
      </w:r>
    </w:p>
    <w:p>
      <w:pPr>
        <w:pStyle w:val="Style10"/>
        <w:keepNext w:val="0"/>
        <w:keepLines w:val="0"/>
        <w:widowControl w:val="0"/>
        <w:numPr>
          <w:ilvl w:val="0"/>
          <w:numId w:val="151"/>
        </w:numPr>
        <w:shd w:val="clear" w:color="auto" w:fill="auto"/>
        <w:tabs>
          <w:tab w:pos="5190" w:val="left"/>
        </w:tabs>
        <w:bidi w:val="0"/>
        <w:spacing w:before="0" w:after="0" w:line="240" w:lineRule="auto"/>
        <w:ind w:left="4540" w:right="0" w:firstLine="0"/>
        <w:jc w:val="left"/>
      </w:pPr>
      <w:bookmarkStart w:id="160" w:name="bookmark160"/>
      <w:bookmarkEnd w:id="160"/>
      <w:r>
        <w:rPr>
          <w:color w:val="000000"/>
          <w:spacing w:val="0"/>
          <w:w w:val="100"/>
          <w:position w:val="0"/>
        </w:rPr>
        <w:t>S80, S80.0, S80.1, S80.7, S80.8, S80.9,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S81, S81.0, S81.7, S81.8, S81.9, S85, S85.0,</w:t>
        <w:br/>
        <w:t>S85.1, S85.2, S85.3, S85.4, S85.5, S85.7, S85.8,</w:t>
      </w:r>
    </w:p>
    <w:p>
      <w:pPr>
        <w:pStyle w:val="Style10"/>
        <w:keepNext w:val="0"/>
        <w:keepLines w:val="0"/>
        <w:widowControl w:val="0"/>
        <w:numPr>
          <w:ilvl w:val="0"/>
          <w:numId w:val="153"/>
        </w:numPr>
        <w:shd w:val="clear" w:color="auto" w:fill="auto"/>
        <w:tabs>
          <w:tab w:pos="5190" w:val="left"/>
        </w:tabs>
        <w:bidi w:val="0"/>
        <w:spacing w:before="0" w:after="0" w:line="240" w:lineRule="auto"/>
        <w:ind w:left="4540" w:right="0" w:firstLine="0"/>
        <w:jc w:val="left"/>
      </w:pPr>
      <w:bookmarkStart w:id="161" w:name="bookmark161"/>
      <w:bookmarkEnd w:id="161"/>
      <w:r>
        <w:rPr>
          <w:color w:val="000000"/>
          <w:spacing w:val="0"/>
          <w:w w:val="100"/>
          <w:position w:val="0"/>
          <w:shd w:val="clear" w:color="auto" w:fill="FFFFFF"/>
        </w:rPr>
        <w:t>S89.8, S89.9, S90, S90.0, S90.1, S90.2,</w:t>
      </w:r>
    </w:p>
    <w:p>
      <w:pPr>
        <w:pStyle w:val="Style10"/>
        <w:keepNext w:val="0"/>
        <w:keepLines w:val="0"/>
        <w:widowControl w:val="0"/>
        <w:numPr>
          <w:ilvl w:val="0"/>
          <w:numId w:val="155"/>
        </w:numPr>
        <w:shd w:val="clear" w:color="auto" w:fill="auto"/>
        <w:tabs>
          <w:tab w:pos="5102" w:val="left"/>
          <w:tab w:pos="5190" w:val="left"/>
        </w:tabs>
        <w:bidi w:val="0"/>
        <w:spacing w:before="0" w:after="0" w:line="240" w:lineRule="auto"/>
        <w:ind w:left="4540" w:right="0" w:firstLine="0"/>
        <w:jc w:val="left"/>
      </w:pPr>
      <w:bookmarkStart w:id="162" w:name="bookmark162"/>
      <w:bookmarkEnd w:id="162"/>
      <w:r>
        <w:rPr>
          <w:color w:val="000000"/>
          <w:spacing w:val="0"/>
          <w:w w:val="100"/>
          <w:position w:val="0"/>
        </w:rPr>
        <w:t>S90.7, S90.8, S90.9, S91, S91.0, S91.1,</w:t>
      </w:r>
    </w:p>
    <w:p>
      <w:pPr>
        <w:pStyle w:val="Style10"/>
        <w:keepNext w:val="0"/>
        <w:keepLines w:val="0"/>
        <w:widowControl w:val="0"/>
        <w:numPr>
          <w:ilvl w:val="0"/>
          <w:numId w:val="157"/>
        </w:numPr>
        <w:shd w:val="clear" w:color="auto" w:fill="auto"/>
        <w:tabs>
          <w:tab w:pos="5238" w:val="left"/>
        </w:tabs>
        <w:bidi w:val="0"/>
        <w:spacing w:before="0" w:after="0" w:line="240" w:lineRule="auto"/>
        <w:ind w:left="4540" w:right="0" w:firstLine="0"/>
        <w:jc w:val="left"/>
      </w:pPr>
      <w:bookmarkStart w:id="163" w:name="bookmark163"/>
      <w:bookmarkEnd w:id="163"/>
      <w:r>
        <w:rPr>
          <w:color w:val="000000"/>
          <w:spacing w:val="0"/>
          <w:w w:val="100"/>
          <w:position w:val="0"/>
          <w:shd w:val="clear" w:color="auto" w:fill="FFFFFF"/>
        </w:rPr>
        <w:t>S91.3, S91.7, S95, S95.0, S95.1, S95.2,</w:t>
      </w:r>
    </w:p>
    <w:p>
      <w:pPr>
        <w:pStyle w:val="Style10"/>
        <w:keepNext w:val="0"/>
        <w:keepLines w:val="0"/>
        <w:widowControl w:val="0"/>
        <w:numPr>
          <w:ilvl w:val="0"/>
          <w:numId w:val="159"/>
        </w:numPr>
        <w:shd w:val="clear" w:color="auto" w:fill="auto"/>
        <w:tabs>
          <w:tab w:pos="5150" w:val="left"/>
          <w:tab w:pos="5228" w:val="left"/>
        </w:tabs>
        <w:bidi w:val="0"/>
        <w:spacing w:before="0" w:after="0" w:line="240" w:lineRule="auto"/>
        <w:ind w:left="4540" w:right="0" w:firstLine="40"/>
        <w:jc w:val="left"/>
      </w:pPr>
      <w:bookmarkStart w:id="164" w:name="bookmark164"/>
      <w:bookmarkEnd w:id="164"/>
      <w:r>
        <w:rPr>
          <w:color w:val="000000"/>
          <w:spacing w:val="0"/>
          <w:w w:val="100"/>
          <w:position w:val="0"/>
        </w:rPr>
        <w:t xml:space="preserve">S95.8, S95.9, S99.8, S99.9, </w:t>
      </w:r>
      <w:r>
        <w:rPr>
          <w:color w:val="000000"/>
          <w:spacing w:val="0"/>
          <w:w w:val="100"/>
          <w:position w:val="0"/>
        </w:rPr>
        <w:t>ТОО, Т00.0, Т00.1, Т00.2, ТОО.З, Т00.6, Т00.8, Т00.9, Т01,</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ТОГО, Т01.1, Т01.2, Т01.3, Т01.6, Т01.8, Т01.9,</w:t>
        <w:br/>
        <w:t>Т09, Т09.0, Т09.1, Т09.8, Т09.9, Т11, Т11.0,</w:t>
        <w:br/>
      </w:r>
      <w:r>
        <w:rPr>
          <w:color w:val="000000"/>
          <w:spacing w:val="0"/>
          <w:w w:val="100"/>
          <w:position w:val="0"/>
        </w:rPr>
        <w:t xml:space="preserve">Tll.l, </w:t>
      </w:r>
      <w:r>
        <w:rPr>
          <w:color w:val="000000"/>
          <w:spacing w:val="0"/>
          <w:w w:val="100"/>
          <w:position w:val="0"/>
        </w:rPr>
        <w:t>Т11.4, Т11.8, Т11.9, Т13, Т13.0, Т13.1,</w:t>
        <w:br/>
        <w:t>Т13.4, Т13.8, Т13.9, Т14, Т14.0, Т14.1, Т14.5,</w:t>
        <w:br/>
        <w:t>Т14.8,Т14.9</w:t>
      </w:r>
    </w:p>
    <w:p>
      <w:pPr>
        <w:pStyle w:val="Style10"/>
        <w:keepNext w:val="0"/>
        <w:keepLines w:val="0"/>
        <w:widowControl w:val="0"/>
        <w:shd w:val="clear" w:color="auto" w:fill="auto"/>
        <w:bidi w:val="0"/>
        <w:spacing w:before="0" w:after="80" w:line="240" w:lineRule="auto"/>
        <w:ind w:left="1920" w:right="0" w:hanging="1720"/>
        <w:jc w:val="left"/>
        <w:sectPr>
          <w:footnotePr>
            <w:pos w:val="pageBottom"/>
            <w:numFmt w:val="decimal"/>
            <w:numStart w:val="2"/>
            <w:numRestart w:val="continuous"/>
            <w15:footnoteColumns w:val="1"/>
          </w:footnotePr>
          <w:pgSz w:w="8976" w:h="11909"/>
          <w:pgMar w:top="629" w:right="5" w:bottom="629" w:left="456" w:header="0" w:footer="3" w:gutter="0"/>
          <w:cols w:space="720"/>
          <w:noEndnote/>
          <w:rtlGutter w:val="0"/>
          <w:docGrid w:linePitch="360"/>
        </w:sectPr>
      </w:pPr>
      <w:r>
        <mc:AlternateContent>
          <mc:Choice Requires="wps">
            <w:drawing>
              <wp:anchor distT="0" distB="0" distL="114300" distR="114300" simplePos="0" relativeHeight="125830240" behindDoc="0" locked="0" layoutInCell="1" allowOverlap="1">
                <wp:simplePos x="0" y="0"/>
                <wp:positionH relativeFrom="page">
                  <wp:posOffset>372110</wp:posOffset>
                </wp:positionH>
                <wp:positionV relativeFrom="paragraph">
                  <wp:posOffset>12700</wp:posOffset>
                </wp:positionV>
                <wp:extent cx="460375" cy="158750"/>
                <wp:wrapSquare wrapText="right"/>
                <wp:docPr id="1869" name="Shape 1869"/>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st3</w:t>
                            </w:r>
                            <w:r>
                              <w:rPr>
                                <w:color w:val="000000"/>
                                <w:spacing w:val="0"/>
                                <w:w w:val="100"/>
                                <w:position w:val="0"/>
                              </w:rPr>
                              <w:t>1.019</w:t>
                            </w:r>
                          </w:p>
                        </w:txbxContent>
                      </wps:txbx>
                      <wps:bodyPr wrap="none" lIns="0" tIns="0" rIns="0" bIns="0">
                        <a:noAutoFit/>
                      </wps:bodyPr>
                    </wps:wsp>
                  </a:graphicData>
                </a:graphic>
              </wp:anchor>
            </w:drawing>
          </mc:Choice>
          <mc:Fallback>
            <w:pict>
              <v:shape id="_x0000_s2895" type="#_x0000_t202" style="position:absolute;margin-left:29.300000000000001pt;margin-top:1.pt;width:36.25pt;height:12.5pt;z-index:-12582851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st3</w:t>
                      </w:r>
                      <w:r>
                        <w:rPr>
                          <w:color w:val="000000"/>
                          <w:spacing w:val="0"/>
                          <w:w w:val="100"/>
                          <w:position w:val="0"/>
                        </w:rPr>
                        <w:t>1.019</w:t>
                      </w:r>
                    </w:p>
                  </w:txbxContent>
                </v:textbox>
                <w10:wrap type="square" side="right" anchorx="page"/>
              </v:shape>
            </w:pict>
          </mc:Fallback>
        </mc:AlternateContent>
      </w:r>
      <w:r>
        <w:rPr>
          <w:color w:val="000000"/>
          <w:spacing w:val="0"/>
          <w:w w:val="100"/>
          <w:position w:val="0"/>
        </w:rPr>
        <w:t>315 Операции на молочной железе (кроме злокачественных новообразований)</w:t>
      </w:r>
    </w:p>
    <w:p>
      <w:pPr>
        <w:pStyle w:val="Style10"/>
        <w:keepNext w:val="0"/>
        <w:keepLines w:val="0"/>
        <w:widowControl w:val="0"/>
        <w:shd w:val="clear" w:color="auto" w:fill="auto"/>
        <w:bidi w:val="0"/>
        <w:spacing w:before="0" w:after="460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pgSz w:w="8976" w:h="11909"/>
          <w:pgMar w:top="1272" w:right="4959" w:bottom="1272" w:left="754" w:header="0" w:footer="3" w:gutter="0"/>
          <w:cols w:space="720"/>
          <w:noEndnote/>
          <w:rtlGutter w:val="0"/>
          <w:docGrid w:linePitch="360"/>
        </w:sectPr>
      </w:pPr>
      <w:r>
        <mc:AlternateContent>
          <mc:Choice Requires="wps">
            <w:drawing>
              <wp:anchor distT="0" distB="0" distL="114300" distR="114300" simplePos="0" relativeHeight="125830242" behindDoc="0" locked="0" layoutInCell="1" allowOverlap="1">
                <wp:simplePos x="0" y="0"/>
                <wp:positionH relativeFrom="page">
                  <wp:posOffset>4446905</wp:posOffset>
                </wp:positionH>
                <wp:positionV relativeFrom="paragraph">
                  <wp:posOffset>0</wp:posOffset>
                </wp:positionV>
                <wp:extent cx="243840" cy="158750"/>
                <wp:wrapSquare wrapText="bothSides"/>
                <wp:docPr id="1871" name="Shape 1871"/>
                <a:graphic xmlns:a="http://schemas.openxmlformats.org/drawingml/2006/main">
                  <a:graphicData uri="http://schemas.microsoft.com/office/word/2010/wordprocessingShape">
                    <wps:wsp>
                      <wps:cNvSpPr txBox="1"/>
                      <wps:spPr>
                        <a:xfrm>
                          <a:ext cx="2438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1Д9</w:t>
                            </w:r>
                          </w:p>
                        </w:txbxContent>
                      </wps:txbx>
                      <wps:bodyPr wrap="none" lIns="0" tIns="0" rIns="0" bIns="0">
                        <a:noAutoFit/>
                      </wps:bodyPr>
                    </wps:wsp>
                  </a:graphicData>
                </a:graphic>
              </wp:anchor>
            </w:drawing>
          </mc:Choice>
          <mc:Fallback>
            <w:pict>
              <v:shape id="_x0000_s2897" type="#_x0000_t202" style="position:absolute;margin-left:350.15000000000003pt;margin-top:0;width:19.199999999999999pt;height:12.5pt;z-index:-12582851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1Д9</w:t>
                      </w:r>
                    </w:p>
                  </w:txbxContent>
                </v:textbox>
                <w10:wrap type="square" anchorx="page"/>
              </v:shape>
            </w:pict>
          </mc:Fallback>
        </mc:AlternateContent>
      </w:r>
      <w:r>
        <w:rPr>
          <w:color w:val="000000"/>
          <w:spacing w:val="0"/>
          <w:w w:val="100"/>
          <w:position w:val="0"/>
        </w:rPr>
        <w:t>А16.20.031, А16.20.032,</w:t>
        <w:br/>
        <w:t>А16.20.032.001, А16.20.032.002,</w:t>
        <w:br/>
        <w:t>А16.20.032.005, А16.20.032.006,</w:t>
        <w:br/>
        <w:t>А16.20.032.007, А16.20.032.011,</w:t>
        <w:br/>
        <w:t>А16.20.043, А16.20.043.001,</w:t>
        <w:br/>
        <w:t>А16.20.043.002, А16.20.043.003,</w:t>
        <w:br/>
        <w:t>А16.20.043.004, А16.20.043.006,</w:t>
        <w:br/>
        <w:t>А16.20.044, А16.20.045, А16.20.047,</w:t>
        <w:br/>
        <w:t>А16.20.048, А16.20.049,</w:t>
        <w:br/>
        <w:t>А16.20.049.001, А16.20.049.002,</w:t>
        <w:br/>
        <w:t>А16.20.051, А16.20.085,</w:t>
        <w:br/>
        <w:t>А16.20.085.002, А16.20.085.003,</w:t>
        <w:br/>
        <w:t>А16.20.085.004, А16.20.085.005,</w:t>
        <w:br/>
        <w:t>А16.20.085.006, А16.20.085.010,</w:t>
        <w:br/>
        <w:t>А16.20.085.011, А16.20.085.012,</w:t>
        <w:br/>
        <w:t>А16.20.086, А16.20.086.001,</w:t>
        <w:br/>
        <w:t>А16.20.103</w:t>
      </w:r>
    </w:p>
    <w:p>
      <w:pPr>
        <w:pStyle w:val="Style62"/>
        <w:keepNext/>
        <w:keepLines/>
        <w:widowControl w:val="0"/>
        <w:shd w:val="clear" w:color="auto" w:fill="auto"/>
        <w:bidi w:val="0"/>
        <w:spacing w:before="0" w:line="240" w:lineRule="auto"/>
        <w:ind w:left="0" w:right="0" w:firstLine="0"/>
        <w:jc w:val="center"/>
      </w:pPr>
      <w:bookmarkStart w:id="165" w:name="bookmark165"/>
      <w:bookmarkStart w:id="166" w:name="bookmark166"/>
      <w:bookmarkStart w:id="167" w:name="bookmark167"/>
      <w:r>
        <w:rPr>
          <w:color w:val="000000"/>
          <w:spacing w:val="0"/>
          <w:w w:val="100"/>
          <w:position w:val="0"/>
        </w:rPr>
        <w:t>11 4</w:t>
      </w:r>
      <w:bookmarkEnd w:id="165"/>
      <w:bookmarkEnd w:id="166"/>
      <w:bookmarkEnd w:id="167"/>
    </w:p>
    <w:tbl>
      <w:tblPr>
        <w:tblOverlap w:val="never"/>
        <w:jc w:val="center"/>
        <w:tblLayout w:type="fixed"/>
      </w:tblPr>
      <w:tblGrid>
        <w:gridCol w:w="946"/>
        <w:gridCol w:w="864"/>
        <w:gridCol w:w="2482"/>
        <w:gridCol w:w="4306"/>
        <w:gridCol w:w="3451"/>
        <w:gridCol w:w="2285"/>
        <w:gridCol w:w="1550"/>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166" w:lineRule="auto"/>
              <w:ind w:left="0" w:right="0" w:firstLine="0"/>
              <w:jc w:val="center"/>
              <w:rPr>
                <w:sz w:val="20"/>
                <w:szCs w:val="20"/>
              </w:rPr>
            </w:pPr>
            <w:r>
              <w:rPr>
                <w:color w:val="000000"/>
                <w:spacing w:val="0"/>
                <w:w w:val="100"/>
                <w:position w:val="0"/>
                <w:sz w:val="20"/>
                <w:szCs w:val="20"/>
              </w:rPr>
              <w:t>Дополнительные критерии отнесения _*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542"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st32</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32</w:t>
            </w: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Хирургия (абдоминальная)</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1,20</w:t>
            </w:r>
          </w:p>
        </w:tc>
      </w:tr>
      <w:tr>
        <w:trPr>
          <w:trHeight w:val="102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st32.001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желчном пузыре и желчевыводящих путях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A16.14.006, A16.</w:t>
            </w:r>
            <w:r>
              <w:rPr>
                <w:color w:val="000000"/>
                <w:spacing w:val="0"/>
                <w:w w:val="100"/>
                <w:position w:val="0"/>
                <w:sz w:val="20"/>
                <w:szCs w:val="20"/>
              </w:rPr>
              <w:t>14.006.001,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A16.14.007, A16.</w:t>
            </w:r>
            <w:r>
              <w:rPr>
                <w:color w:val="000000"/>
                <w:spacing w:val="0"/>
                <w:w w:val="100"/>
                <w:position w:val="0"/>
                <w:sz w:val="20"/>
                <w:szCs w:val="20"/>
              </w:rPr>
              <w:t>14.007.001,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A16.14.008, A16.14.009, A16.14.031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1,15</w:t>
            </w:r>
          </w:p>
        </w:tc>
      </w:tr>
      <w:tr>
        <w:trPr>
          <w:trHeight w:val="306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st32.002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желчном пузыре и желчевыводящих путях (уровень 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A16.14.006.002, A16.14.008.001, A16.14.009.001, A16.14.009.002, A16.14.010, A16.14.011, A16.14.012, A16.14.013, A16.14.014, A16.14.015,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A16.14.016, A16.14.020, A16.14.020.001, A16.14.020.002, A16.14.020.003, A16.14.020.004, A16.14.021, A16.14.024, A16.14.025,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A16.14.026.001, A16.14.027, A16.14.031.002, A16.14.031.003, A16.14.038, A16.14.040, A16.14.041,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A16.14.041.001, A16.14.042,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A16.14.043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1,43</w:t>
            </w:r>
          </w:p>
        </w:tc>
      </w:tr>
      <w:tr>
        <w:trPr>
          <w:trHeight w:val="17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st32.003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желчном пузыре и желчевыводящих путях (уровень 3)</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A16.14.011.001, A16.14.023,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A16.14.024.001, A16.14.024.002,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A16.14.024.003, A16.14.027.002,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A16.14.031.001, A16.14.032,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A16.14.032.002, A16.14.032.003,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A16.14.042.001, A16.14.042.002,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A16.14.042.003</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3,00</w:t>
            </w:r>
          </w:p>
        </w:tc>
      </w:tr>
      <w:tr>
        <w:trPr>
          <w:trHeight w:val="103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st32.004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желчном пузыре и желчевыводящих путях (уровень 4)</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A16.14.020.005, A16.14.020.006,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A16.14.022, A16.14.026</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4,30</w:t>
            </w:r>
          </w:p>
        </w:tc>
      </w:tr>
      <w:tr>
        <w:trPr>
          <w:trHeight w:val="142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st32.005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320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печени и поджелудочной железе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A11.14.001.001, A11.15.002.001, A16.14.002, A16.14.005, A16.14.017,</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A16.14.018, A16.14.018.001,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A16.14.018.003, A16.14.018.004,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A16.14.028, A16.14.029,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A16.14.032.001, A16.14.035.002,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2,42</w:t>
            </w:r>
          </w:p>
        </w:tc>
      </w:tr>
    </w:tbl>
    <w:p>
      <w:pPr>
        <w:sectPr>
          <w:footnotePr>
            <w:pos w:val="pageBottom"/>
            <w:numFmt w:val="decimal"/>
            <w:numStart w:val="2"/>
            <w:numRestart w:val="continuous"/>
            <w15:footnoteColumns w:val="1"/>
          </w:footnotePr>
          <w:pgSz w:w="16840" w:h="11900" w:orient="landscape"/>
          <w:pgMar w:top="740" w:right="476" w:bottom="740" w:left="481" w:header="0" w:footer="3" w:gutter="0"/>
          <w:cols w:space="720"/>
          <w:noEndnote/>
          <w:rtlGutter w:val="0"/>
          <w:docGrid w:linePitch="360"/>
        </w:sectPr>
      </w:pPr>
    </w:p>
    <w:tbl>
      <w:tblPr>
        <w:tblOverlap w:val="never"/>
        <w:jc w:val="center"/>
        <w:tblLayout w:type="fixed"/>
      </w:tblPr>
      <w:tblGrid>
        <w:gridCol w:w="974"/>
        <w:gridCol w:w="864"/>
        <w:gridCol w:w="2482"/>
        <w:gridCol w:w="425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859" w:line="1" w:lineRule="exact"/>
      </w:pPr>
    </w:p>
    <w:p>
      <w:pPr>
        <w:pStyle w:val="Style10"/>
        <w:keepNext w:val="0"/>
        <w:keepLines w:val="0"/>
        <w:widowControl w:val="0"/>
        <w:shd w:val="clear" w:color="auto" w:fill="auto"/>
        <w:bidi w:val="0"/>
        <w:spacing w:before="0" w:after="4460" w:line="240" w:lineRule="auto"/>
        <w:ind w:left="1920" w:right="0" w:hanging="1720"/>
        <w:jc w:val="left"/>
      </w:pPr>
      <w:r>
        <mc:AlternateContent>
          <mc:Choice Requires="wps">
            <w:drawing>
              <wp:anchor distT="0" distB="0" distL="114300" distR="114300" simplePos="0" relativeHeight="125830244" behindDoc="0" locked="0" layoutInCell="1" allowOverlap="1">
                <wp:simplePos x="0" y="0"/>
                <wp:positionH relativeFrom="page">
                  <wp:posOffset>368935</wp:posOffset>
                </wp:positionH>
                <wp:positionV relativeFrom="paragraph">
                  <wp:posOffset>12700</wp:posOffset>
                </wp:positionV>
                <wp:extent cx="460375" cy="158750"/>
                <wp:wrapSquare wrapText="right"/>
                <wp:docPr id="1873" name="Shape 1873"/>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S132.006</w:t>
                            </w:r>
                          </w:p>
                        </w:txbxContent>
                      </wps:txbx>
                      <wps:bodyPr wrap="none" lIns="0" tIns="0" rIns="0" bIns="0">
                        <a:noAutoFit/>
                      </wps:bodyPr>
                    </wps:wsp>
                  </a:graphicData>
                </a:graphic>
              </wp:anchor>
            </w:drawing>
          </mc:Choice>
          <mc:Fallback>
            <w:pict>
              <v:shape id="_x0000_s2899" type="#_x0000_t202" style="position:absolute;margin-left:29.050000000000001pt;margin-top:1.pt;width:36.25pt;height:12.5pt;z-index:-12582850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S132.006</w:t>
                      </w:r>
                    </w:p>
                  </w:txbxContent>
                </v:textbox>
                <w10:wrap type="square" side="right" anchorx="page"/>
              </v:shape>
            </w:pict>
          </mc:Fallback>
        </mc:AlternateContent>
      </w:r>
      <w:r>
        <w:rPr>
          <w:color w:val="000000"/>
          <w:spacing w:val="0"/>
          <w:w w:val="100"/>
          <w:position w:val="0"/>
        </w:rPr>
        <w:t xml:space="preserve">321 </w:t>
      </w:r>
      <w:r>
        <w:rPr>
          <w:color w:val="000000"/>
          <w:spacing w:val="0"/>
          <w:w w:val="100"/>
          <w:position w:val="0"/>
        </w:rPr>
        <w:t>Операции на печени и поджелудочной железе (уровень 2)</w:t>
      </w:r>
    </w:p>
    <w:p>
      <w:pPr>
        <w:pStyle w:val="Style10"/>
        <w:keepNext w:val="0"/>
        <w:keepLines w:val="0"/>
        <w:widowControl w:val="0"/>
        <w:shd w:val="clear" w:color="auto" w:fill="auto"/>
        <w:bidi w:val="0"/>
        <w:spacing w:before="0" w:after="0" w:line="240" w:lineRule="auto"/>
        <w:ind w:left="1300" w:right="0" w:firstLine="0"/>
        <w:jc w:val="left"/>
      </w:pPr>
      <w:r>
        <mc:AlternateContent>
          <mc:Choice Requires="wps">
            <w:drawing>
              <wp:anchor distT="0" distB="0" distL="114300" distR="114300" simplePos="0" relativeHeight="125830246" behindDoc="0" locked="0" layoutInCell="1" allowOverlap="1">
                <wp:simplePos x="0" y="0"/>
                <wp:positionH relativeFrom="page">
                  <wp:posOffset>368935</wp:posOffset>
                </wp:positionH>
                <wp:positionV relativeFrom="paragraph">
                  <wp:posOffset>12700</wp:posOffset>
                </wp:positionV>
                <wp:extent cx="1831975" cy="164465"/>
                <wp:wrapSquare wrapText="right"/>
                <wp:docPr id="1875" name="Shape 1875"/>
                <a:graphic xmlns:a="http://schemas.openxmlformats.org/drawingml/2006/main">
                  <a:graphicData uri="http://schemas.microsoft.com/office/word/2010/wordprocessingShape">
                    <wps:wsp>
                      <wps:cNvSpPr txBox="1"/>
                      <wps:spPr>
                        <a:xfrm>
                          <a:ext cx="1831975" cy="164465"/>
                        </a:xfrm>
                        <a:prstGeom prst="rect"/>
                        <a:noFill/>
                      </wps:spPr>
                      <wps:txbx>
                        <w:txbxContent>
                          <w:p>
                            <w:pPr>
                              <w:pStyle w:val="Style10"/>
                              <w:keepNext w:val="0"/>
                              <w:keepLines w:val="0"/>
                              <w:widowControl w:val="0"/>
                              <w:shd w:val="clear" w:color="auto" w:fill="auto"/>
                              <w:tabs>
                                <w:tab w:pos="1104" w:val="left"/>
                              </w:tabs>
                              <w:bidi w:val="0"/>
                              <w:spacing w:before="0" w:after="0" w:line="240" w:lineRule="auto"/>
                              <w:ind w:left="0" w:right="0" w:firstLine="0"/>
                              <w:jc w:val="left"/>
                            </w:pPr>
                            <w:r>
                              <w:rPr>
                                <w:color w:val="000000"/>
                                <w:spacing w:val="0"/>
                                <w:w w:val="100"/>
                                <w:position w:val="0"/>
                              </w:rPr>
                              <w:t>S132.007</w:t>
                              <w:tab/>
                            </w:r>
                            <w:r>
                              <w:rPr>
                                <w:color w:val="000000"/>
                                <w:spacing w:val="0"/>
                                <w:w w:val="100"/>
                                <w:position w:val="0"/>
                              </w:rPr>
                              <w:t>322 Панкреатит,</w:t>
                            </w:r>
                          </w:p>
                        </w:txbxContent>
                      </wps:txbx>
                      <wps:bodyPr wrap="none" lIns="0" tIns="0" rIns="0" bIns="0">
                        <a:noAutoFit/>
                      </wps:bodyPr>
                    </wps:wsp>
                  </a:graphicData>
                </a:graphic>
              </wp:anchor>
            </w:drawing>
          </mc:Choice>
          <mc:Fallback>
            <w:pict>
              <v:shape id="_x0000_s2901" type="#_x0000_t202" style="position:absolute;margin-left:29.050000000000001pt;margin-top:1.pt;width:144.25pt;height:12.950000000000001pt;z-index:-125828507;mso-wrap-distance-left:9.pt;mso-wrap-distance-right:9.pt;mso-position-horizontal-relative:page" filled="f" stroked="f">
                <v:textbox inset="0,0,0,0">
                  <w:txbxContent>
                    <w:p>
                      <w:pPr>
                        <w:pStyle w:val="Style10"/>
                        <w:keepNext w:val="0"/>
                        <w:keepLines w:val="0"/>
                        <w:widowControl w:val="0"/>
                        <w:shd w:val="clear" w:color="auto" w:fill="auto"/>
                        <w:tabs>
                          <w:tab w:pos="1104" w:val="left"/>
                        </w:tabs>
                        <w:bidi w:val="0"/>
                        <w:spacing w:before="0" w:after="0" w:line="240" w:lineRule="auto"/>
                        <w:ind w:left="0" w:right="0" w:firstLine="0"/>
                        <w:jc w:val="left"/>
                      </w:pPr>
                      <w:r>
                        <w:rPr>
                          <w:color w:val="000000"/>
                          <w:spacing w:val="0"/>
                          <w:w w:val="100"/>
                          <w:position w:val="0"/>
                        </w:rPr>
                        <w:t>S132.007</w:t>
                        <w:tab/>
                      </w:r>
                      <w:r>
                        <w:rPr>
                          <w:color w:val="000000"/>
                          <w:spacing w:val="0"/>
                          <w:w w:val="100"/>
                          <w:position w:val="0"/>
                        </w:rPr>
                        <w:t>322 Панкреатит,</w:t>
                      </w:r>
                    </w:p>
                  </w:txbxContent>
                </v:textbox>
                <w10:wrap type="square" side="right" anchorx="page"/>
              </v:shape>
            </w:pict>
          </mc:Fallback>
        </mc:AlternateContent>
      </w:r>
      <w:r>
        <w:rPr>
          <w:color w:val="000000"/>
          <w:spacing w:val="0"/>
          <w:w w:val="100"/>
          <w:position w:val="0"/>
        </w:rPr>
        <w:t>К85, К85.0, К85.1, К85.2, К85.3, К85.8, К85.9</w:t>
      </w:r>
    </w:p>
    <w:p>
      <w:pPr>
        <w:pStyle w:val="Style10"/>
        <w:keepNext w:val="0"/>
        <w:keepLines w:val="0"/>
        <w:widowControl w:val="0"/>
        <w:shd w:val="clear" w:color="auto" w:fill="auto"/>
        <w:bidi w:val="0"/>
        <w:spacing w:before="0" w:after="0" w:line="240" w:lineRule="auto"/>
        <w:ind w:left="1920" w:right="0" w:firstLine="0"/>
        <w:jc w:val="left"/>
        <w:sectPr>
          <w:headerReference w:type="default" r:id="rId583"/>
          <w:footerReference w:type="default" r:id="rId584"/>
          <w:headerReference w:type="even" r:id="rId585"/>
          <w:footerReference w:type="even" r:id="rId586"/>
          <w:footnotePr>
            <w:pos w:val="pageBottom"/>
            <w:numFmt w:val="decimal"/>
            <w:numStart w:val="2"/>
            <w:numRestart w:val="continuous"/>
            <w15:footnoteColumns w:val="1"/>
          </w:footnotePr>
          <w:pgSz w:w="9029" w:h="11909"/>
          <w:pgMar w:top="1133" w:right="0" w:bottom="1133" w:left="451" w:header="0" w:footer="705" w:gutter="0"/>
          <w:cols w:space="720"/>
          <w:noEndnote/>
          <w:rtlGutter w:val="0"/>
          <w:docGrid w:linePitch="360"/>
        </w:sectPr>
      </w:pPr>
      <w:r>
        <w:rPr>
          <w:color w:val="000000"/>
          <w:spacing w:val="0"/>
          <w:w w:val="100"/>
          <w:position w:val="0"/>
        </w:rPr>
        <w:t>хирургическое лечение</w:t>
      </w:r>
    </w:p>
    <w:p>
      <w:pPr>
        <w:widowControl w:val="0"/>
        <w:spacing w:line="1" w:lineRule="exact"/>
      </w:pPr>
      <w:r>
        <mc:AlternateContent>
          <mc:Choice Requires="wps">
            <w:drawing>
              <wp:anchor distT="0" distB="3276600" distL="114300" distR="114300" simplePos="0" relativeHeight="125830248" behindDoc="0" locked="0" layoutInCell="1" allowOverlap="1">
                <wp:simplePos x="0" y="0"/>
                <wp:positionH relativeFrom="page">
                  <wp:posOffset>4431665</wp:posOffset>
                </wp:positionH>
                <wp:positionV relativeFrom="paragraph">
                  <wp:posOffset>2200910</wp:posOffset>
                </wp:positionV>
                <wp:extent cx="255905" cy="158750"/>
                <wp:wrapSquare wrapText="left"/>
                <wp:docPr id="1881" name="Shape 1881"/>
                <a:graphic xmlns:a="http://schemas.openxmlformats.org/drawingml/2006/main">
                  <a:graphicData uri="http://schemas.microsoft.com/office/word/2010/wordprocessingShape">
                    <wps:wsp>
                      <wps:cNvSpPr txBox="1"/>
                      <wps:spPr>
                        <a:xfrm>
                          <a:ext cx="2559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2,69</w:t>
                            </w:r>
                          </w:p>
                        </w:txbxContent>
                      </wps:txbx>
                      <wps:bodyPr wrap="none" lIns="0" tIns="0" rIns="0" bIns="0">
                        <a:noAutoFit/>
                      </wps:bodyPr>
                    </wps:wsp>
                  </a:graphicData>
                </a:graphic>
              </wp:anchor>
            </w:drawing>
          </mc:Choice>
          <mc:Fallback>
            <w:pict>
              <v:shape id="_x0000_s2907" type="#_x0000_t202" style="position:absolute;margin-left:348.94999999999999pt;margin-top:173.30000000000001pt;width:20.150000000000002pt;height:12.5pt;z-index:-125828505;mso-wrap-distance-left:9.pt;mso-wrap-distance-right:9.pt;mso-wrap-distance-bottom:258.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2,69</w:t>
                      </w:r>
                    </w:p>
                  </w:txbxContent>
                </v:textbox>
                <w10:wrap type="square" side="left" anchorx="page"/>
              </v:shape>
            </w:pict>
          </mc:Fallback>
        </mc:AlternateContent>
      </w:r>
      <w:r>
        <mc:AlternateContent>
          <mc:Choice Requires="wps">
            <w:drawing>
              <wp:anchor distT="3276600" distB="0" distL="114300" distR="114300" simplePos="0" relativeHeight="125830250" behindDoc="0" locked="0" layoutInCell="1" allowOverlap="1">
                <wp:simplePos x="0" y="0"/>
                <wp:positionH relativeFrom="page">
                  <wp:posOffset>4431665</wp:posOffset>
                </wp:positionH>
                <wp:positionV relativeFrom="paragraph">
                  <wp:posOffset>5477510</wp:posOffset>
                </wp:positionV>
                <wp:extent cx="255905" cy="158750"/>
                <wp:wrapSquare wrapText="left"/>
                <wp:docPr id="1883" name="Shape 1883"/>
                <a:graphic xmlns:a="http://schemas.openxmlformats.org/drawingml/2006/main">
                  <a:graphicData uri="http://schemas.microsoft.com/office/word/2010/wordprocessingShape">
                    <wps:wsp>
                      <wps:cNvSpPr txBox="1"/>
                      <wps:spPr>
                        <a:xfrm>
                          <a:ext cx="2559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4,12</w:t>
                            </w:r>
                          </w:p>
                        </w:txbxContent>
                      </wps:txbx>
                      <wps:bodyPr wrap="none" lIns="0" tIns="0" rIns="0" bIns="0">
                        <a:noAutoFit/>
                      </wps:bodyPr>
                    </wps:wsp>
                  </a:graphicData>
                </a:graphic>
              </wp:anchor>
            </w:drawing>
          </mc:Choice>
          <mc:Fallback>
            <w:pict>
              <v:shape id="_x0000_s2909" type="#_x0000_t202" style="position:absolute;margin-left:348.94999999999999pt;margin-top:431.30000000000001pt;width:20.150000000000002pt;height:12.5pt;z-index:-125828503;mso-wrap-distance-left:9.pt;mso-wrap-distance-top:258.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4,12</w:t>
                      </w:r>
                    </w:p>
                  </w:txbxContent>
                </v:textbox>
                <w10:wrap type="square" side="left" anchorx="page"/>
              </v:shape>
            </w:pict>
          </mc:Fallback>
        </mc:AlternateContent>
      </w:r>
    </w:p>
    <w:p>
      <w:pPr>
        <w:pStyle w:val="Style10"/>
        <w:keepNext w:val="0"/>
        <w:keepLines w:val="0"/>
        <w:widowControl w:val="0"/>
        <w:shd w:val="clear" w:color="auto" w:fill="auto"/>
        <w:bidi w:val="0"/>
        <w:spacing w:before="0" w:after="360" w:line="240" w:lineRule="auto"/>
        <w:ind w:left="0" w:right="0" w:firstLine="160"/>
        <w:jc w:val="left"/>
      </w:pPr>
      <w:r>
        <w:rPr>
          <w:color w:val="000000"/>
          <w:spacing w:val="0"/>
          <w:w w:val="100"/>
          <w:position w:val="0"/>
        </w:rPr>
        <w:t>Медицинские услуги, являющиеся критерием отнесения случая к группе</w:t>
      </w:r>
    </w:p>
    <w:p>
      <w:pPr>
        <w:pStyle w:val="Style10"/>
        <w:keepNext w:val="0"/>
        <w:keepLines w:val="0"/>
        <w:widowControl w:val="0"/>
        <w:shd w:val="clear" w:color="auto" w:fill="auto"/>
        <w:bidi w:val="0"/>
        <w:spacing w:before="0" w:after="100" w:line="240" w:lineRule="auto"/>
        <w:ind w:left="0" w:right="0" w:firstLine="280"/>
        <w:jc w:val="both"/>
      </w:pPr>
      <w:r>
        <w:rPr>
          <w:color w:val="000000"/>
          <w:spacing w:val="0"/>
          <w:w w:val="100"/>
          <w:position w:val="0"/>
        </w:rPr>
        <w:t>А16.14.035.003, А16.14.035.004, А16.14.035.005, А16.14.035.006, А16.14.035.007, А16.15.002, А16.15.003, А16.15.003.001, А16.15.004, А16.15.005, А16.15.006, А16.15.007, А16.15.012, А16.15.015, А16.15.015.001, А16.15.015.002, А16.15.015.003, А16.15.016, А16.15.016.001, А16.15.016.002, А16.15.017, А16.15.022, А16.15.022.001</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АП.14.005, А16.14.001, А16.14.003, А16.14.004, А16.14.018.002, А16.14.018.005, А16.14.019, А16.14.019.001, А16.14.030, А16.14.030.001, А16.14.034, А16.14.034.001, А16.14.034.002, А16.14.034.004, А16.14.034.005, А16.14.034.006, А16.14.034.007, А16.14.034.008, А16.14.035, А16.14.035.001, А16.14.036, А16.14.037, А16.14.037.001, А16.14.037.002, А16.14.037.003,</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А16.14.039, А16.14.044, А16.15.001, А16.15.001.001, А16.15.001.002, А16.15.001.003, А16.15.008, А16.15.009, А16.15.009.001, А16.15.009.002, А16.15.009.003, А16.15.009.004, А16.15.010, А16.15.010.001, А16.15.010.002,</w:t>
      </w:r>
    </w:p>
    <w:p>
      <w:pPr>
        <w:pStyle w:val="Style10"/>
        <w:keepNext w:val="0"/>
        <w:keepLines w:val="0"/>
        <w:widowControl w:val="0"/>
        <w:shd w:val="clear" w:color="auto" w:fill="auto"/>
        <w:bidi w:val="0"/>
        <w:spacing w:before="0" w:after="100" w:line="240" w:lineRule="auto"/>
        <w:ind w:left="0" w:right="0" w:firstLine="0"/>
        <w:jc w:val="both"/>
      </w:pPr>
      <w:r>
        <w:rPr>
          <w:color w:val="000000"/>
          <w:spacing w:val="0"/>
          <w:w w:val="100"/>
          <w:position w:val="0"/>
        </w:rPr>
        <w:t>А16.15.011, А16.15.013, А16.15.014, А16.15.018, А16.15.019, А16.15.020, А16.15.021</w:t>
      </w:r>
    </w:p>
    <w:p>
      <w:pPr>
        <w:pStyle w:val="Style10"/>
        <w:keepNext w:val="0"/>
        <w:keepLines w:val="0"/>
        <w:widowControl w:val="0"/>
        <w:shd w:val="clear" w:color="auto" w:fill="auto"/>
        <w:bidi w:val="0"/>
        <w:spacing w:before="0" w:after="220" w:line="240" w:lineRule="auto"/>
        <w:ind w:left="0" w:right="0" w:firstLine="640"/>
        <w:jc w:val="left"/>
        <w:sectPr>
          <w:headerReference w:type="default" r:id="rId587"/>
          <w:footerReference w:type="default" r:id="rId588"/>
          <w:headerReference w:type="even" r:id="rId589"/>
          <w:footerReference w:type="even" r:id="rId590"/>
          <w:footnotePr>
            <w:pos w:val="pageBottom"/>
            <w:numFmt w:val="decimal"/>
            <w:numStart w:val="2"/>
            <w:numRestart w:val="continuous"/>
            <w15:footnoteColumns w:val="1"/>
          </w:footnotePr>
          <w:pgSz w:w="9029" w:h="11909"/>
          <w:pgMar w:top="1272" w:right="609" w:bottom="1272" w:left="710" w:header="0" w:footer="844" w:gutter="0"/>
          <w:cols w:space="720"/>
          <w:noEndnote/>
          <w:rtlGutter w:val="0"/>
          <w:docGrid w:linePitch="360"/>
        </w:sectPr>
      </w:pPr>
      <w:r>
        <w:rPr>
          <w:color w:val="000000"/>
          <w:spacing w:val="0"/>
          <w:w w:val="100"/>
          <w:position w:val="0"/>
        </w:rPr>
        <w:t>А16.15.014, А16.15.018</w:t>
      </w:r>
    </w:p>
    <w:tbl>
      <w:tblPr>
        <w:tblOverlap w:val="never"/>
        <w:jc w:val="center"/>
        <w:tblLayout w:type="fixed"/>
      </w:tblPr>
      <w:tblGrid>
        <w:gridCol w:w="998"/>
        <w:gridCol w:w="864"/>
        <w:gridCol w:w="2482"/>
        <w:gridCol w:w="3365"/>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r>
        <w:trPr>
          <w:trHeight w:val="1234"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S132.008</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323</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пищеводе, желудке, двенадцатиперстной кишке (уровень 1)</w:t>
            </w:r>
          </w:p>
        </w:tc>
        <w:tc>
          <w:tcPr>
            <w:tcBorders>
              <w:top w:val="single" w:sz="4"/>
            </w:tcBorders>
            <w:shd w:val="clear" w:color="auto" w:fill="FFFFFF"/>
            <w:vAlign w:val="top"/>
          </w:tcPr>
          <w:p>
            <w:pPr>
              <w:pStyle w:val="Style21"/>
              <w:keepNext w:val="0"/>
              <w:keepLines w:val="0"/>
              <w:widowControl w:val="0"/>
              <w:shd w:val="clear" w:color="auto" w:fill="auto"/>
              <w:bidi w:val="0"/>
              <w:spacing w:before="360" w:after="0" w:line="240" w:lineRule="auto"/>
              <w:ind w:left="2120" w:right="0" w:firstLine="0"/>
              <w:jc w:val="left"/>
              <w:rPr>
                <w:sz w:val="26"/>
                <w:szCs w:val="26"/>
              </w:rPr>
            </w:pPr>
            <w:r>
              <w:rPr>
                <w:color w:val="000000"/>
                <w:spacing w:val="0"/>
                <w:w w:val="100"/>
                <w:position w:val="0"/>
                <w:sz w:val="26"/>
                <w:szCs w:val="26"/>
              </w:rPr>
              <w:t>-</w:t>
            </w:r>
          </w:p>
        </w:tc>
      </w:tr>
      <w:tr>
        <w:trPr>
          <w:trHeight w:val="97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S132.009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324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пищеводе, желудке, двенадцатиперстной кишке (уровень 2)</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2120" w:right="0" w:firstLine="0"/>
              <w:jc w:val="left"/>
              <w:rPr>
                <w:sz w:val="26"/>
                <w:szCs w:val="26"/>
              </w:rPr>
            </w:pPr>
            <w:r>
              <w:rPr>
                <w:color w:val="000000"/>
                <w:spacing w:val="0"/>
                <w:w w:val="100"/>
                <w:position w:val="0"/>
                <w:sz w:val="26"/>
                <w:szCs w:val="26"/>
              </w:rPr>
              <w:t>-</w:t>
            </w:r>
          </w:p>
        </w:tc>
      </w:tr>
    </w:tbl>
    <w:p>
      <w:pPr>
        <w:sectPr>
          <w:headerReference w:type="default" r:id="rId591"/>
          <w:footerReference w:type="default" r:id="rId592"/>
          <w:headerReference w:type="even" r:id="rId593"/>
          <w:footerReference w:type="even" r:id="rId594"/>
          <w:footnotePr>
            <w:pos w:val="pageBottom"/>
            <w:numFmt w:val="decimal"/>
            <w:numStart w:val="2"/>
            <w:numRestart w:val="continuous"/>
            <w15:footnoteColumns w:val="1"/>
          </w:footnotePr>
          <w:pgSz w:w="9029" w:h="11909"/>
          <w:pgMar w:top="1133" w:right="447" w:bottom="1133" w:left="874" w:header="705" w:footer="705" w:gutter="0"/>
          <w:cols w:space="720"/>
          <w:noEndnote/>
          <w:rtlGutter w:val="0"/>
          <w:docGrid w:linePitch="360"/>
        </w:sectPr>
      </w:pPr>
    </w:p>
    <w:tbl>
      <w:tblPr>
        <w:tblOverlap w:val="never"/>
        <w:jc w:val="center"/>
        <w:tblLayout w:type="fixed"/>
      </w:tblPr>
      <w:tblGrid>
        <w:gridCol w:w="6677"/>
        <w:gridCol w:w="1574"/>
      </w:tblGrid>
      <w:tr>
        <w:trPr>
          <w:trHeight w:val="734" w:hRule="exact"/>
        </w:trPr>
        <w:tc>
          <w:tcPr>
            <w:tcBorders>
              <w:top w:val="single" w:sz="4"/>
            </w:tcBorders>
            <w:shd w:val="clear" w:color="auto" w:fill="FFFFFF"/>
            <w:vAlign w:val="bottom"/>
          </w:tcPr>
          <w:p>
            <w:pPr>
              <w:pStyle w:val="Style21"/>
              <w:keepNext w:val="0"/>
              <w:keepLines w:val="0"/>
              <w:widowControl w:val="0"/>
              <w:shd w:val="clear" w:color="auto" w:fill="auto"/>
              <w:tabs>
                <w:tab w:pos="4784" w:val="left"/>
              </w:tabs>
              <w:bidi w:val="0"/>
              <w:spacing w:before="0" w:after="0" w:line="240" w:lineRule="auto"/>
              <w:ind w:left="1160" w:right="0" w:firstLine="0"/>
              <w:jc w:val="left"/>
              <w:rPr>
                <w:sz w:val="20"/>
                <w:szCs w:val="20"/>
              </w:rPr>
            </w:pPr>
            <w:r>
              <w:rPr>
                <w:color w:val="000000"/>
                <w:spacing w:val="0"/>
                <w:w w:val="100"/>
                <w:position w:val="0"/>
                <w:sz w:val="20"/>
                <w:szCs w:val="20"/>
              </w:rPr>
              <w:t xml:space="preserve">_ </w:t>
            </w:r>
            <w:r>
              <w:rPr>
                <w:color w:val="000000"/>
                <w:spacing w:val="0"/>
                <w:w w:val="100"/>
                <w:position w:val="0"/>
                <w:sz w:val="20"/>
                <w:szCs w:val="20"/>
                <w:vertAlign w:val="subscript"/>
              </w:rPr>
              <w:t>к</w:t>
            </w:r>
            <w:r>
              <w:rPr>
                <w:color w:val="000000"/>
                <w:spacing w:val="0"/>
                <w:w w:val="100"/>
                <w:position w:val="0"/>
                <w:sz w:val="20"/>
                <w:szCs w:val="20"/>
              </w:rPr>
              <w:tab/>
              <w:t>Дополнительные</w:t>
            </w:r>
          </w:p>
          <w:p>
            <w:pPr>
              <w:pStyle w:val="Style21"/>
              <w:keepNext w:val="0"/>
              <w:keepLines w:val="0"/>
              <w:widowControl w:val="0"/>
              <w:shd w:val="clear" w:color="auto" w:fill="auto"/>
              <w:bidi w:val="0"/>
              <w:spacing w:before="0" w:after="0" w:line="180" w:lineRule="auto"/>
              <w:ind w:left="1160" w:right="0" w:firstLine="0"/>
              <w:jc w:val="left"/>
              <w:rPr>
                <w:sz w:val="20"/>
                <w:szCs w:val="20"/>
              </w:rPr>
            </w:pPr>
            <w:r>
              <w:rPr>
                <w:color w:val="000000"/>
                <w:spacing w:val="0"/>
                <w:w w:val="100"/>
                <w:position w:val="0"/>
                <w:sz w:val="20"/>
                <w:szCs w:val="20"/>
              </w:rPr>
              <w:t>Медицинские услуги, являющиеся</w:t>
            </w:r>
          </w:p>
          <w:p>
            <w:pPr>
              <w:pStyle w:val="Style21"/>
              <w:keepNext w:val="0"/>
              <w:keepLines w:val="0"/>
              <w:widowControl w:val="0"/>
              <w:shd w:val="clear" w:color="auto" w:fill="auto"/>
              <w:bidi w:val="0"/>
              <w:spacing w:before="0" w:after="0" w:line="180" w:lineRule="auto"/>
              <w:ind w:left="0" w:right="260" w:firstLine="0"/>
              <w:jc w:val="right"/>
              <w:rPr>
                <w:sz w:val="20"/>
                <w:szCs w:val="20"/>
              </w:rPr>
            </w:pPr>
            <w:r>
              <w:rPr>
                <w:color w:val="000000"/>
                <w:spacing w:val="0"/>
                <w:w w:val="100"/>
                <w:position w:val="0"/>
                <w:sz w:val="20"/>
                <w:szCs w:val="20"/>
              </w:rPr>
              <w:t>критерии отнесения</w:t>
            </w:r>
          </w:p>
          <w:p>
            <w:pPr>
              <w:pStyle w:val="Style21"/>
              <w:keepNext w:val="0"/>
              <w:keepLines w:val="0"/>
              <w:widowControl w:val="0"/>
              <w:shd w:val="clear" w:color="auto" w:fill="auto"/>
              <w:bidi w:val="0"/>
              <w:spacing w:before="0" w:after="0" w:line="180" w:lineRule="auto"/>
              <w:ind w:left="1040" w:right="0" w:firstLine="0"/>
              <w:jc w:val="left"/>
              <w:rPr>
                <w:sz w:val="20"/>
                <w:szCs w:val="20"/>
              </w:rPr>
            </w:pPr>
            <w:r>
              <w:rPr>
                <w:color w:val="000000"/>
                <w:spacing w:val="0"/>
                <w:w w:val="100"/>
                <w:position w:val="0"/>
                <w:sz w:val="20"/>
                <w:szCs w:val="20"/>
              </w:rPr>
              <w:t>критерием отнесения случая к группе</w:t>
            </w:r>
          </w:p>
          <w:p>
            <w:pPr>
              <w:pStyle w:val="Style21"/>
              <w:keepNext w:val="0"/>
              <w:keepLines w:val="0"/>
              <w:widowControl w:val="0"/>
              <w:shd w:val="clear" w:color="auto" w:fill="auto"/>
              <w:bidi w:val="0"/>
              <w:spacing w:before="0" w:after="0" w:line="180" w:lineRule="auto"/>
              <w:ind w:left="0" w:right="0" w:firstLine="0"/>
              <w:jc w:val="center"/>
              <w:rPr>
                <w:sz w:val="20"/>
                <w:szCs w:val="20"/>
              </w:rPr>
            </w:pPr>
            <w:r>
              <w:rPr>
                <w:color w:val="000000"/>
                <w:spacing w:val="0"/>
                <w:w w:val="100"/>
                <w:position w:val="0"/>
                <w:sz w:val="20"/>
                <w:szCs w:val="20"/>
              </w:rPr>
              <w:t>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099"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60" w:right="0" w:firstLine="0"/>
              <w:jc w:val="left"/>
              <w:rPr>
                <w:sz w:val="20"/>
                <w:szCs w:val="20"/>
              </w:rPr>
            </w:pPr>
            <w:r>
              <w:rPr>
                <w:color w:val="000000"/>
                <w:spacing w:val="0"/>
                <w:w w:val="100"/>
                <w:position w:val="0"/>
                <w:sz w:val="20"/>
                <w:szCs w:val="20"/>
              </w:rPr>
              <w:t xml:space="preserve">АОЗ.16.001.001, </w:t>
            </w:r>
            <w:r>
              <w:rPr>
                <w:color w:val="000000"/>
                <w:spacing w:val="0"/>
                <w:w w:val="100"/>
                <w:position w:val="0"/>
                <w:sz w:val="20"/>
                <w:szCs w:val="20"/>
              </w:rPr>
              <w:t>A16.16.001,</w:t>
            </w:r>
          </w:p>
          <w:p>
            <w:pPr>
              <w:pStyle w:val="Style21"/>
              <w:keepNext w:val="0"/>
              <w:keepLines w:val="0"/>
              <w:widowControl w:val="0"/>
              <w:shd w:val="clear" w:color="auto" w:fill="auto"/>
              <w:bidi w:val="0"/>
              <w:spacing w:before="0" w:after="0" w:line="240" w:lineRule="auto"/>
              <w:ind w:left="1460" w:right="0" w:firstLine="0"/>
              <w:jc w:val="left"/>
              <w:rPr>
                <w:sz w:val="20"/>
                <w:szCs w:val="20"/>
              </w:rPr>
            </w:pPr>
            <w:r>
              <w:rPr>
                <w:color w:val="000000"/>
                <w:spacing w:val="0"/>
                <w:w w:val="100"/>
                <w:position w:val="0"/>
                <w:sz w:val="20"/>
                <w:szCs w:val="20"/>
              </w:rPr>
              <w:t>А16.16.041.003, А16.16.047,</w:t>
            </w:r>
          </w:p>
          <w:p>
            <w:pPr>
              <w:pStyle w:val="Style21"/>
              <w:keepNext w:val="0"/>
              <w:keepLines w:val="0"/>
              <w:widowControl w:val="0"/>
              <w:shd w:val="clear" w:color="auto" w:fill="auto"/>
              <w:bidi w:val="0"/>
              <w:spacing w:before="0" w:after="0" w:line="240" w:lineRule="auto"/>
              <w:ind w:left="1460" w:right="0" w:firstLine="0"/>
              <w:jc w:val="left"/>
              <w:rPr>
                <w:sz w:val="20"/>
                <w:szCs w:val="20"/>
              </w:rPr>
            </w:pPr>
            <w:r>
              <w:rPr>
                <w:color w:val="000000"/>
                <w:spacing w:val="0"/>
                <w:w w:val="100"/>
                <w:position w:val="0"/>
                <w:sz w:val="20"/>
                <w:szCs w:val="20"/>
              </w:rPr>
              <w:t>А16.16.047.001, А16.16.048</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1,16</w:t>
            </w:r>
          </w:p>
        </w:tc>
      </w:tr>
      <w:tr>
        <w:trPr>
          <w:trHeight w:val="7771"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А16.16.002, А16.16.003, А16.16.004, А16.16.005, А16.16.006, А16.16.006.001, А16.16.006.002, А16.16.007, А16.16.008, А16.16.009, А16.16.010, А16.16.011, А16.16.012, А16.16.013, А16.16.014, А16.16.015, А16.16.015.001, А16.16.015.002, А16.16.015.003, А16.16.016, А16.16.017, А16.16.017.001, А16.16.017.003, А16.16.017.004, А16.16.017.005, А16.16.017.006, А16.16.017.007, А16.16.017.008, А16.16.017.009, А16.16.017.012, А16.16.017.013, А16.16.017.014,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А16.16.017.015, А16.16.018, А16.16.018.001, А16.16.018.002, А16.16.018.003, А16.16.018.004, А16.16.019, А16.16.020, А16.16.021, А16.16.021.001, А16.16.022, А16.16.023, А16.16.024, А16.16.025,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А16.16.027, А16.16.028, А16.16.028.001, А16.16.028.002, А16.16.028.003, А16.16.029, А16.16.030, А16.16.030.001, А16.16.030.002, А16.16.031, А16.16.032, А16.16.032.001, А16.16.032.002, А16.16.033, А16.16.034, А16.16.034.001, А16.16.034.002, А16.16.035, А16.16.036.001, А16.16.037, А16.16.037.001, А16.16.038, А16.16.038.001, А16.16.039, А16.16.041, А16.16.041.001,</w:t>
            </w:r>
          </w:p>
        </w:tc>
        <w:tc>
          <w:tcPr>
            <w:tcBorders/>
            <w:shd w:val="clear" w:color="auto" w:fill="FFFFFF"/>
            <w:vAlign w:val="top"/>
          </w:tcPr>
          <w:p>
            <w:pPr>
              <w:pStyle w:val="Style21"/>
              <w:keepNext w:val="0"/>
              <w:keepLines w:val="0"/>
              <w:widowControl w:val="0"/>
              <w:shd w:val="clear" w:color="auto" w:fill="auto"/>
              <w:bidi w:val="0"/>
              <w:spacing w:before="160" w:after="0" w:line="240" w:lineRule="auto"/>
              <w:ind w:left="0" w:right="0" w:firstLine="0"/>
              <w:jc w:val="center"/>
              <w:rPr>
                <w:sz w:val="20"/>
                <w:szCs w:val="20"/>
              </w:rPr>
            </w:pPr>
            <w:r>
              <w:rPr>
                <w:color w:val="000000"/>
                <w:spacing w:val="0"/>
                <w:w w:val="100"/>
                <w:position w:val="0"/>
                <w:sz w:val="20"/>
                <w:szCs w:val="20"/>
              </w:rPr>
              <w:t>1,95</w:t>
            </w:r>
          </w:p>
        </w:tc>
      </w:tr>
    </w:tbl>
    <w:tbl>
      <w:tblPr>
        <w:tblOverlap w:val="never"/>
        <w:jc w:val="center"/>
        <w:tblLayout w:type="fixed"/>
      </w:tblPr>
      <w:tblGrid>
        <w:gridCol w:w="974"/>
        <w:gridCol w:w="864"/>
        <w:gridCol w:w="2482"/>
        <w:gridCol w:w="418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619" w:line="1" w:lineRule="exact"/>
      </w:pPr>
    </w:p>
    <w:p>
      <w:pPr>
        <w:pStyle w:val="Style10"/>
        <w:keepNext w:val="0"/>
        <w:keepLines w:val="0"/>
        <w:widowControl w:val="0"/>
        <w:shd w:val="clear" w:color="auto" w:fill="auto"/>
        <w:tabs>
          <w:tab w:pos="1234" w:val="left"/>
        </w:tabs>
        <w:bidi w:val="0"/>
        <w:spacing w:before="0" w:after="0" w:line="240" w:lineRule="auto"/>
        <w:ind w:left="0" w:right="0" w:firstLine="140"/>
        <w:jc w:val="left"/>
      </w:pPr>
      <w:r>
        <w:rPr>
          <w:color w:val="000000"/>
          <w:spacing w:val="0"/>
          <w:w w:val="100"/>
          <w:position w:val="0"/>
        </w:rPr>
        <w:t>S132.010</w:t>
        <w:tab/>
        <w:t xml:space="preserve">325 </w:t>
      </w:r>
      <w:r>
        <w:rPr>
          <w:color w:val="000000"/>
          <w:spacing w:val="0"/>
          <w:w w:val="100"/>
          <w:position w:val="0"/>
        </w:rPr>
        <w:t>Операции на пищеводе,</w:t>
      </w:r>
    </w:p>
    <w:p>
      <w:pPr>
        <w:pStyle w:val="Style10"/>
        <w:keepNext w:val="0"/>
        <w:keepLines w:val="0"/>
        <w:widowControl w:val="0"/>
        <w:shd w:val="clear" w:color="auto" w:fill="auto"/>
        <w:bidi w:val="0"/>
        <w:spacing w:before="0" w:after="1700" w:line="240" w:lineRule="auto"/>
        <w:ind w:left="1920" w:right="0" w:firstLine="0"/>
        <w:jc w:val="left"/>
      </w:pPr>
      <w:r>
        <w:rPr>
          <w:color w:val="000000"/>
          <w:spacing w:val="0"/>
          <w:w w:val="100"/>
          <w:position w:val="0"/>
        </w:rPr>
        <w:t>желудке, двенадцатиперстной кишке (уровень 3)</w:t>
      </w:r>
    </w:p>
    <w:p>
      <w:pPr>
        <w:pStyle w:val="Style10"/>
        <w:keepNext w:val="0"/>
        <w:keepLines w:val="0"/>
        <w:widowControl w:val="0"/>
        <w:shd w:val="clear" w:color="auto" w:fill="auto"/>
        <w:tabs>
          <w:tab w:pos="1234" w:val="left"/>
        </w:tabs>
        <w:bidi w:val="0"/>
        <w:spacing w:before="0" w:after="0" w:line="240" w:lineRule="auto"/>
        <w:ind w:left="0" w:right="0" w:firstLine="140"/>
        <w:jc w:val="left"/>
      </w:pPr>
      <w:r>
        <w:rPr>
          <w:color w:val="000000"/>
          <w:spacing w:val="0"/>
          <w:w w:val="100"/>
          <w:position w:val="0"/>
        </w:rPr>
        <w:t>S132.011</w:t>
        <w:tab/>
      </w:r>
      <w:r>
        <w:rPr>
          <w:color w:val="000000"/>
          <w:spacing w:val="0"/>
          <w:w w:val="100"/>
          <w:position w:val="0"/>
        </w:rPr>
        <w:t>326 Аппендэктомия, взрослые</w:t>
      </w:r>
    </w:p>
    <w:p>
      <w:pPr>
        <w:pStyle w:val="Style10"/>
        <w:keepNext w:val="0"/>
        <w:keepLines w:val="0"/>
        <w:widowControl w:val="0"/>
        <w:shd w:val="clear" w:color="auto" w:fill="auto"/>
        <w:bidi w:val="0"/>
        <w:spacing w:before="0" w:after="80" w:line="240" w:lineRule="auto"/>
        <w:ind w:left="1920" w:right="0" w:firstLine="0"/>
        <w:jc w:val="left"/>
      </w:pPr>
      <w:r>
        <w:rPr>
          <w:color w:val="000000"/>
          <w:spacing w:val="0"/>
          <w:w w:val="100"/>
          <w:position w:val="0"/>
        </w:rPr>
        <w:t>(уровень 1)</w:t>
      </w:r>
    </w:p>
    <w:p>
      <w:pPr>
        <w:pStyle w:val="Style10"/>
        <w:keepNext w:val="0"/>
        <w:keepLines w:val="0"/>
        <w:widowControl w:val="0"/>
        <w:shd w:val="clear" w:color="auto" w:fill="auto"/>
        <w:tabs>
          <w:tab w:pos="1234" w:val="left"/>
          <w:tab w:pos="1911" w:val="left"/>
        </w:tabs>
        <w:bidi w:val="0"/>
        <w:spacing w:before="0" w:after="0" w:line="240" w:lineRule="auto"/>
        <w:ind w:left="0" w:right="0" w:firstLine="140"/>
        <w:jc w:val="left"/>
      </w:pPr>
      <w:r>
        <w:rPr>
          <w:color w:val="000000"/>
          <w:spacing w:val="0"/>
          <w:w w:val="100"/>
          <w:position w:val="0"/>
        </w:rPr>
        <w:t>S132.012</w:t>
        <w:tab/>
      </w:r>
      <w:r>
        <w:rPr>
          <w:color w:val="000000"/>
          <w:spacing w:val="0"/>
          <w:w w:val="100"/>
          <w:position w:val="0"/>
        </w:rPr>
        <w:t>327</w:t>
        <w:tab/>
        <w:t>Аппендэктомия, взрослые</w:t>
      </w:r>
    </w:p>
    <w:p>
      <w:pPr>
        <w:pStyle w:val="Style10"/>
        <w:keepNext w:val="0"/>
        <w:keepLines w:val="0"/>
        <w:widowControl w:val="0"/>
        <w:shd w:val="clear" w:color="auto" w:fill="auto"/>
        <w:bidi w:val="0"/>
        <w:spacing w:before="0" w:after="80" w:line="240" w:lineRule="auto"/>
        <w:ind w:left="1920" w:right="0" w:firstLine="0"/>
        <w:jc w:val="left"/>
      </w:pPr>
      <w:r>
        <w:rPr>
          <w:color w:val="000000"/>
          <w:spacing w:val="0"/>
          <w:w w:val="100"/>
          <w:position w:val="0"/>
        </w:rPr>
        <w:t>(уровень 2)</w:t>
      </w:r>
    </w:p>
    <w:p>
      <w:pPr>
        <w:pStyle w:val="Style10"/>
        <w:keepNext w:val="0"/>
        <w:keepLines w:val="0"/>
        <w:widowControl w:val="0"/>
        <w:shd w:val="clear" w:color="auto" w:fill="auto"/>
        <w:tabs>
          <w:tab w:pos="1234" w:val="left"/>
          <w:tab w:pos="1911" w:val="left"/>
        </w:tabs>
        <w:bidi w:val="0"/>
        <w:spacing w:before="0" w:after="0" w:line="240" w:lineRule="auto"/>
        <w:ind w:left="0" w:right="0" w:firstLine="140"/>
        <w:jc w:val="left"/>
      </w:pPr>
      <w:r>
        <w:rPr>
          <w:color w:val="000000"/>
          <w:spacing w:val="0"/>
          <w:w w:val="100"/>
          <w:position w:val="0"/>
        </w:rPr>
        <w:t>S132.013</w:t>
        <w:tab/>
      </w:r>
      <w:r>
        <w:rPr>
          <w:color w:val="000000"/>
          <w:spacing w:val="0"/>
          <w:w w:val="100"/>
          <w:position w:val="0"/>
        </w:rPr>
        <w:t>328</w:t>
        <w:tab/>
        <w:t>Операции по поводу</w:t>
      </w:r>
    </w:p>
    <w:p>
      <w:pPr>
        <w:pStyle w:val="Style10"/>
        <w:keepNext w:val="0"/>
        <w:keepLines w:val="0"/>
        <w:widowControl w:val="0"/>
        <w:shd w:val="clear" w:color="auto" w:fill="auto"/>
        <w:bidi w:val="0"/>
        <w:spacing w:before="0" w:after="80" w:line="240" w:lineRule="auto"/>
        <w:ind w:left="1920" w:right="0" w:firstLine="0"/>
        <w:jc w:val="left"/>
      </w:pPr>
      <w:r>
        <w:rPr>
          <w:color w:val="000000"/>
          <w:spacing w:val="0"/>
          <w:w w:val="100"/>
          <w:position w:val="0"/>
        </w:rPr>
        <w:t>грыж, взрослые (уровень 1)</w:t>
      </w:r>
    </w:p>
    <w:p>
      <w:pPr>
        <w:pStyle w:val="Style10"/>
        <w:keepNext w:val="0"/>
        <w:keepLines w:val="0"/>
        <w:widowControl w:val="0"/>
        <w:shd w:val="clear" w:color="auto" w:fill="auto"/>
        <w:tabs>
          <w:tab w:pos="1234" w:val="left"/>
        </w:tabs>
        <w:bidi w:val="0"/>
        <w:spacing w:before="0" w:after="0" w:line="240" w:lineRule="auto"/>
        <w:ind w:left="0" w:right="0" w:firstLine="140"/>
        <w:jc w:val="left"/>
      </w:pPr>
      <w:r>
        <w:rPr>
          <w:color w:val="000000"/>
          <w:spacing w:val="0"/>
          <w:w w:val="100"/>
          <w:position w:val="0"/>
        </w:rPr>
        <w:t>S132.014</w:t>
        <w:tab/>
      </w:r>
      <w:r>
        <w:rPr>
          <w:color w:val="000000"/>
          <w:spacing w:val="0"/>
          <w:w w:val="100"/>
          <w:position w:val="0"/>
        </w:rPr>
        <w:t>329 Операции по поводу</w:t>
      </w:r>
    </w:p>
    <w:p>
      <w:pPr>
        <w:pStyle w:val="Style10"/>
        <w:keepNext w:val="0"/>
        <w:keepLines w:val="0"/>
        <w:widowControl w:val="0"/>
        <w:shd w:val="clear" w:color="auto" w:fill="auto"/>
        <w:bidi w:val="0"/>
        <w:spacing w:before="0" w:after="80" w:line="240" w:lineRule="auto"/>
        <w:ind w:left="1920" w:right="0" w:firstLine="0"/>
        <w:jc w:val="left"/>
        <w:sectPr>
          <w:headerReference w:type="default" r:id="rId595"/>
          <w:footerReference w:type="default" r:id="rId596"/>
          <w:headerReference w:type="even" r:id="rId597"/>
          <w:footerReference w:type="even" r:id="rId598"/>
          <w:headerReference w:type="first" r:id="rId599"/>
          <w:footerReference w:type="first" r:id="rId600"/>
          <w:footnotePr>
            <w:pos w:val="pageBottom"/>
            <w:numFmt w:val="decimal"/>
            <w:numStart w:val="2"/>
            <w:numRestart w:val="continuous"/>
            <w15:footnoteColumns w:val="1"/>
          </w:footnotePr>
          <w:pgSz w:w="9029" w:h="11909"/>
          <w:pgMar w:top="1133" w:right="233" w:bottom="1171" w:left="295" w:header="0" w:footer="3" w:gutter="0"/>
          <w:cols w:space="720"/>
          <w:noEndnote/>
          <w:titlePg/>
          <w:rtlGutter w:val="0"/>
          <w:docGrid w:linePitch="360"/>
        </w:sectPr>
      </w:pPr>
      <w:r>
        <w:rPr>
          <w:color w:val="000000"/>
          <w:spacing w:val="0"/>
          <w:w w:val="100"/>
          <w:position w:val="0"/>
        </w:rPr>
        <w:t>грыж, взрослые (уровень 2)</w: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А16.16.041.002, А16.16.041.004,</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А16.16.041.005, А16.16.041.006,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А16.16.042, А16.16.043, А16.16.044,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А16.16.051, А16.16.052, А16.16.053,</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А16.16.054, А16.16.055, А16.16.056,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А16.16.057, А16.16.058, А16.16.059,</w:t>
      </w:r>
    </w:p>
    <w:p>
      <w:pPr>
        <w:pStyle w:val="Style10"/>
        <w:keepNext w:val="0"/>
        <w:keepLines w:val="0"/>
        <w:widowControl w:val="0"/>
        <w:shd w:val="clear" w:color="auto" w:fill="auto"/>
        <w:bidi w:val="0"/>
        <w:spacing w:before="0" w:after="0" w:line="240" w:lineRule="auto"/>
        <w:ind w:left="0" w:right="0" w:firstLine="520"/>
        <w:jc w:val="left"/>
      </w:pPr>
      <w:r>
        <w:rPr>
          <w:color w:val="000000"/>
          <w:spacing w:val="0"/>
          <w:w w:val="100"/>
          <w:position w:val="0"/>
        </w:rPr>
        <w:t>А16.16.061, А16.16.064,</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А16.16.064.001, А16.16.065,</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А16.16.065.001, А16.16.066,</w:t>
      </w:r>
    </w:p>
    <w:p>
      <w:pPr>
        <w:pStyle w:val="Style10"/>
        <w:keepNext w:val="0"/>
        <w:keepLines w:val="0"/>
        <w:widowControl w:val="0"/>
        <w:shd w:val="clear" w:color="auto" w:fill="auto"/>
        <w:bidi w:val="0"/>
        <w:spacing w:before="0" w:after="100" w:line="240" w:lineRule="auto"/>
        <w:ind w:left="1080" w:right="0" w:firstLine="0"/>
        <w:jc w:val="left"/>
      </w:pPr>
      <w:r>
        <w:rPr>
          <w:color w:val="000000"/>
          <w:spacing w:val="0"/>
          <w:w w:val="100"/>
          <w:position w:val="0"/>
        </w:rPr>
        <w:t>А16.16.067</w:t>
      </w:r>
    </w:p>
    <w:p>
      <w:pPr>
        <w:pStyle w:val="Style10"/>
        <w:keepNext w:val="0"/>
        <w:keepLines w:val="0"/>
        <w:widowControl w:val="0"/>
        <w:shd w:val="clear" w:color="auto" w:fill="auto"/>
        <w:tabs>
          <w:tab w:pos="4380" w:val="left"/>
          <w:tab w:pos="6161" w:val="left"/>
        </w:tabs>
        <w:bidi w:val="0"/>
        <w:spacing w:before="0" w:after="0" w:line="240" w:lineRule="auto"/>
        <w:ind w:left="0" w:right="0" w:firstLine="180"/>
        <w:jc w:val="left"/>
      </w:pPr>
      <w:r>
        <w:rPr>
          <w:color w:val="000000"/>
          <w:spacing w:val="0"/>
          <w:w w:val="100"/>
          <w:position w:val="0"/>
        </w:rPr>
        <w:t>А16.16.017.002, А16.16.017.016,</w:t>
        <w:tab/>
        <w:t>-</w:t>
        <w:tab/>
        <w:t>2,46</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А16.16.026, А16.16.026.001,</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А16.16.026.002, А16.16.026.003,</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А16.16.026.004, А16.16.026.005,</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А16.16.027.001, А16.16.033.001,</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А16.16.034.003, А16.16.036,</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А16.16.040, А16.16.040.001,</w:t>
      </w:r>
    </w:p>
    <w:p>
      <w:pPr>
        <w:pStyle w:val="Style10"/>
        <w:keepNext w:val="0"/>
        <w:keepLines w:val="0"/>
        <w:widowControl w:val="0"/>
        <w:shd w:val="clear" w:color="auto" w:fill="auto"/>
        <w:bidi w:val="0"/>
        <w:spacing w:before="0" w:after="0" w:line="240" w:lineRule="auto"/>
        <w:ind w:left="0" w:right="0" w:firstLine="520"/>
        <w:jc w:val="left"/>
      </w:pPr>
      <w:r>
        <w:rPr>
          <w:color w:val="000000"/>
          <w:spacing w:val="0"/>
          <w:w w:val="100"/>
          <w:position w:val="0"/>
        </w:rPr>
        <w:t>А16.16.045, А16.16.046,</w:t>
      </w:r>
    </w:p>
    <w:p>
      <w:pPr>
        <w:pStyle w:val="Style10"/>
        <w:keepNext w:val="0"/>
        <w:keepLines w:val="0"/>
        <w:widowControl w:val="0"/>
        <w:shd w:val="clear" w:color="auto" w:fill="auto"/>
        <w:bidi w:val="0"/>
        <w:spacing w:before="0" w:after="0" w:line="240" w:lineRule="auto"/>
        <w:ind w:left="0" w:right="0" w:firstLine="180"/>
        <w:jc w:val="both"/>
      </w:pPr>
      <w:r>
        <w:rPr>
          <w:color w:val="000000"/>
          <w:spacing w:val="0"/>
          <w:w w:val="100"/>
          <w:position w:val="0"/>
        </w:rPr>
        <w:t>А16.16.046.001, А16.16.046.002,</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А16.16.046.003, А16.16.049,</w:t>
      </w:r>
    </w:p>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А16.16.060, А16.19.028, А16.19.029</w:t>
      </w:r>
    </w:p>
    <w:tbl>
      <w:tblPr>
        <w:tblOverlap w:val="never"/>
        <w:jc w:val="center"/>
        <w:tblLayout w:type="fixed"/>
      </w:tblPr>
      <w:tblGrid>
        <w:gridCol w:w="3341"/>
        <w:gridCol w:w="2376"/>
        <w:gridCol w:w="840"/>
      </w:tblGrid>
      <w:tr>
        <w:trPr>
          <w:trHeight w:val="5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540"/>
              <w:jc w:val="left"/>
              <w:rPr>
                <w:sz w:val="20"/>
                <w:szCs w:val="20"/>
              </w:rPr>
            </w:pPr>
            <w:r>
              <w:rPr>
                <w:color w:val="000000"/>
                <w:spacing w:val="0"/>
                <w:w w:val="100"/>
                <w:position w:val="0"/>
                <w:sz w:val="20"/>
                <w:szCs w:val="20"/>
              </w:rPr>
              <w:t>А16.18.009, А16.18.010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480" w:right="0" w:hanging="240"/>
              <w:jc w:val="left"/>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0,73</w:t>
            </w:r>
          </w:p>
        </w:tc>
      </w:tr>
      <w:tr>
        <w:trPr>
          <w:trHeight w:val="56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900"/>
              <w:jc w:val="left"/>
              <w:rPr>
                <w:sz w:val="20"/>
                <w:szCs w:val="20"/>
              </w:rPr>
            </w:pPr>
            <w:r>
              <w:rPr>
                <w:color w:val="000000"/>
                <w:spacing w:val="0"/>
                <w:w w:val="100"/>
                <w:position w:val="0"/>
                <w:sz w:val="20"/>
                <w:szCs w:val="20"/>
              </w:rPr>
              <w:t>А16.18.009.001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480" w:right="0" w:hanging="240"/>
              <w:jc w:val="left"/>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0,91</w:t>
            </w:r>
          </w:p>
        </w:tc>
      </w:tr>
      <w:tr>
        <w:trPr>
          <w:trHeight w:val="76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А16.30.001, А16.30.002, А16.30.003, А16.30.004, А16.30.004.001, А16.30.004.002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480" w:right="0" w:hanging="240"/>
              <w:jc w:val="left"/>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0,86</w:t>
            </w:r>
          </w:p>
        </w:tc>
      </w:tr>
      <w:tr>
        <w:trPr>
          <w:trHeight w:val="538"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А16.30.004.003, А16.30.004.004,</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А16.30.004.005, А16.30.004.006,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480" w:right="0" w:hanging="240"/>
              <w:jc w:val="left"/>
              <w:rPr>
                <w:sz w:val="20"/>
                <w:szCs w:val="20"/>
              </w:rPr>
            </w:pPr>
            <w:r>
              <w:rPr>
                <w:color w:val="000000"/>
                <w:spacing w:val="0"/>
                <w:w w:val="100"/>
                <w:position w:val="0"/>
                <w:sz w:val="20"/>
                <w:szCs w:val="20"/>
              </w:rPr>
              <w:t>Возрастная группа: старше 18 лет</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1,24</w:t>
            </w:r>
          </w:p>
        </w:tc>
      </w:tr>
    </w:tbl>
    <w:p>
      <w:pPr>
        <w:pStyle w:val="Style19"/>
        <w:keepNext w:val="0"/>
        <w:keepLines w:val="0"/>
        <w:widowControl w:val="0"/>
        <w:shd w:val="clear" w:color="auto" w:fill="auto"/>
        <w:bidi w:val="0"/>
        <w:spacing w:before="0" w:after="0" w:line="240" w:lineRule="auto"/>
        <w:ind w:left="0" w:right="0" w:firstLine="0"/>
        <w:jc w:val="center"/>
        <w:sectPr>
          <w:headerReference w:type="default" r:id="rId601"/>
          <w:footerReference w:type="default" r:id="rId602"/>
          <w:headerReference w:type="even" r:id="rId603"/>
          <w:footerReference w:type="even" r:id="rId604"/>
          <w:footnotePr>
            <w:pos w:val="pageBottom"/>
            <w:numFmt w:val="decimal"/>
            <w:numStart w:val="2"/>
            <w:numRestart w:val="continuous"/>
            <w15:footnoteColumns w:val="1"/>
          </w:footnotePr>
          <w:pgSz w:w="9029" w:h="11909"/>
          <w:pgMar w:top="1272" w:right="1608" w:bottom="1272" w:left="859" w:header="0" w:footer="3" w:gutter="0"/>
          <w:cols w:space="720"/>
          <w:noEndnote/>
          <w:rtlGutter w:val="0"/>
          <w:docGrid w:linePitch="360"/>
        </w:sectPr>
      </w:pPr>
      <w:r>
        <w:rPr>
          <w:color w:val="000000"/>
          <w:spacing w:val="0"/>
          <w:w w:val="100"/>
          <w:position w:val="0"/>
        </w:rPr>
        <w:t>А16.30.004.007, А16.30.004.008, А16.30.004.009, А16.30.005, А16.30.005.002</w:t>
      </w:r>
    </w:p>
    <w:tbl>
      <w:tblPr>
        <w:tblOverlap w:val="never"/>
        <w:jc w:val="center"/>
        <w:tblLayout w:type="fixed"/>
      </w:tblPr>
      <w:tblGrid>
        <w:gridCol w:w="974"/>
        <w:gridCol w:w="864"/>
        <w:gridCol w:w="2482"/>
        <w:gridCol w:w="4190"/>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960"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S132.015</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330</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по поводу грыж, взрослые (уровень 3)</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w:t>
            </w:r>
          </w:p>
        </w:tc>
      </w:tr>
    </w:tbl>
    <w:p>
      <w:pPr>
        <w:widowControl w:val="0"/>
        <w:spacing w:after="759" w:line="1" w:lineRule="exact"/>
      </w:pPr>
    </w:p>
    <w:p>
      <w:pPr>
        <w:pStyle w:val="Style10"/>
        <w:keepNext w:val="0"/>
        <w:keepLines w:val="0"/>
        <w:widowControl w:val="0"/>
        <w:shd w:val="clear" w:color="auto" w:fill="auto"/>
        <w:tabs>
          <w:tab w:pos="1244" w:val="left"/>
        </w:tabs>
        <w:bidi w:val="0"/>
        <w:spacing w:before="0" w:after="0" w:line="240" w:lineRule="auto"/>
        <w:ind w:left="0" w:right="0" w:firstLine="140"/>
        <w:jc w:val="left"/>
      </w:pPr>
      <w:r>
        <w:rPr>
          <w:color w:val="000000"/>
          <w:spacing w:val="0"/>
          <w:w w:val="100"/>
          <w:position w:val="0"/>
        </w:rPr>
        <w:t>S132.019</w:t>
        <w:tab/>
        <w:t xml:space="preserve">331 </w:t>
      </w:r>
      <w:r>
        <w:rPr>
          <w:color w:val="000000"/>
          <w:spacing w:val="0"/>
          <w:w w:val="100"/>
          <w:position w:val="0"/>
        </w:rPr>
        <w:t>Операции по поводу</w:t>
      </w:r>
    </w:p>
    <w:p>
      <w:pPr>
        <w:pStyle w:val="Style10"/>
        <w:keepNext w:val="0"/>
        <w:keepLines w:val="0"/>
        <w:widowControl w:val="0"/>
        <w:shd w:val="clear" w:color="auto" w:fill="auto"/>
        <w:bidi w:val="0"/>
        <w:spacing w:before="0" w:after="1480" w:line="240" w:lineRule="auto"/>
        <w:ind w:left="1920" w:right="0" w:firstLine="0"/>
        <w:jc w:val="left"/>
      </w:pPr>
      <w:r>
        <w:rPr>
          <w:color w:val="000000"/>
          <w:spacing w:val="0"/>
          <w:w w:val="100"/>
          <w:position w:val="0"/>
        </w:rPr>
        <w:t>грыж, взрослые (уровень 4)</w:t>
      </w:r>
    </w:p>
    <w:p>
      <w:pPr>
        <w:pStyle w:val="Style10"/>
        <w:keepNext w:val="0"/>
        <w:keepLines w:val="0"/>
        <w:widowControl w:val="0"/>
        <w:shd w:val="clear" w:color="auto" w:fill="auto"/>
        <w:bidi w:val="0"/>
        <w:spacing w:before="0" w:after="760" w:line="240" w:lineRule="auto"/>
        <w:ind w:left="900" w:right="0" w:hanging="740"/>
        <w:jc w:val="left"/>
      </w:pPr>
      <w:r>
        <mc:AlternateContent>
          <mc:Choice Requires="wps">
            <w:drawing>
              <wp:anchor distT="0" distB="938530" distL="114300" distR="114300" simplePos="0" relativeHeight="125830252" behindDoc="0" locked="0" layoutInCell="1" allowOverlap="1">
                <wp:simplePos x="0" y="0"/>
                <wp:positionH relativeFrom="page">
                  <wp:posOffset>389890</wp:posOffset>
                </wp:positionH>
                <wp:positionV relativeFrom="paragraph">
                  <wp:posOffset>12700</wp:posOffset>
                </wp:positionV>
                <wp:extent cx="460375" cy="158750"/>
                <wp:wrapSquare wrapText="right"/>
                <wp:docPr id="1909" name="Shape 1909"/>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S132.016</w:t>
                            </w:r>
                          </w:p>
                        </w:txbxContent>
                      </wps:txbx>
                      <wps:bodyPr wrap="none" lIns="0" tIns="0" rIns="0" bIns="0">
                        <a:noAutoFit/>
                      </wps:bodyPr>
                    </wps:wsp>
                  </a:graphicData>
                </a:graphic>
              </wp:anchor>
            </w:drawing>
          </mc:Choice>
          <mc:Fallback>
            <w:pict>
              <v:shape id="_x0000_s2935" type="#_x0000_t202" style="position:absolute;margin-left:30.699999999999999pt;margin-top:1.pt;width:36.25pt;height:12.5pt;z-index:-125828501;mso-wrap-distance-left:9.pt;mso-wrap-distance-right:9.pt;mso-wrap-distance-bottom:73.90000000000000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S132.016</w:t>
                      </w:r>
                    </w:p>
                  </w:txbxContent>
                </v:textbox>
                <w10:wrap type="square" side="right" anchorx="page"/>
              </v:shape>
            </w:pict>
          </mc:Fallback>
        </mc:AlternateContent>
      </w:r>
      <w:r>
        <mc:AlternateContent>
          <mc:Choice Requires="wps">
            <w:drawing>
              <wp:anchor distT="938530" distB="0" distL="114300" distR="114300" simplePos="0" relativeHeight="125830254" behindDoc="0" locked="0" layoutInCell="1" allowOverlap="1">
                <wp:simplePos x="0" y="0"/>
                <wp:positionH relativeFrom="page">
                  <wp:posOffset>389890</wp:posOffset>
                </wp:positionH>
                <wp:positionV relativeFrom="paragraph">
                  <wp:posOffset>951230</wp:posOffset>
                </wp:positionV>
                <wp:extent cx="460375" cy="158750"/>
                <wp:wrapSquare wrapText="right"/>
                <wp:docPr id="1911" name="Shape 1911"/>
                <a:graphic xmlns:a="http://schemas.openxmlformats.org/drawingml/2006/main">
                  <a:graphicData uri="http://schemas.microsoft.com/office/word/2010/wordprocessingShape">
                    <wps:wsp>
                      <wps:cNvSpPr txBox="1"/>
                      <wps:spPr>
                        <a:xfrm>
                          <a:ext cx="4603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S132.017</w:t>
                            </w:r>
                          </w:p>
                        </w:txbxContent>
                      </wps:txbx>
                      <wps:bodyPr wrap="none" lIns="0" tIns="0" rIns="0" bIns="0">
                        <a:noAutoFit/>
                      </wps:bodyPr>
                    </wps:wsp>
                  </a:graphicData>
                </a:graphic>
              </wp:anchor>
            </w:drawing>
          </mc:Choice>
          <mc:Fallback>
            <w:pict>
              <v:shape id="_x0000_s2937" type="#_x0000_t202" style="position:absolute;margin-left:30.699999999999999pt;margin-top:74.900000000000006pt;width:36.25pt;height:12.5pt;z-index:-125828499;mso-wrap-distance-left:9.pt;mso-wrap-distance-top:73.900000000000006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S132.017</w:t>
                      </w:r>
                    </w:p>
                  </w:txbxContent>
                </v:textbox>
                <w10:wrap type="square" side="right" anchorx="page"/>
              </v:shape>
            </w:pict>
          </mc:Fallback>
        </mc:AlternateContent>
      </w:r>
      <w:r>
        <w:rPr>
          <w:color w:val="000000"/>
          <w:spacing w:val="0"/>
          <w:w w:val="100"/>
          <w:position w:val="0"/>
        </w:rPr>
        <w:t>332 Другие операции на органах брюшной полости (уровень 1)</w:t>
      </w:r>
    </w:p>
    <w:p>
      <w:pPr>
        <w:pStyle w:val="Style10"/>
        <w:keepNext w:val="0"/>
        <w:keepLines w:val="0"/>
        <w:widowControl w:val="0"/>
        <w:shd w:val="clear" w:color="auto" w:fill="auto"/>
        <w:bidi w:val="0"/>
        <w:spacing w:before="0" w:after="0" w:line="240" w:lineRule="auto"/>
        <w:ind w:left="1920" w:right="0" w:hanging="1760"/>
        <w:jc w:val="left"/>
        <w:sectPr>
          <w:footnotePr>
            <w:pos w:val="pageBottom"/>
            <w:numFmt w:val="decimal"/>
            <w:numStart w:val="2"/>
            <w:numRestart w:val="continuous"/>
            <w15:footnoteColumns w:val="1"/>
          </w:footnotePr>
          <w:pgSz w:w="9029" w:h="11909"/>
          <w:pgMar w:top="1133" w:right="34" w:bottom="1133" w:left="485" w:header="0" w:footer="3" w:gutter="0"/>
          <w:cols w:space="720"/>
          <w:noEndnote/>
          <w:rtlGutter w:val="0"/>
          <w:docGrid w:linePitch="360"/>
        </w:sectPr>
      </w:pPr>
      <w:r>
        <w:rPr>
          <w:color w:val="000000"/>
          <w:spacing w:val="0"/>
          <w:w w:val="100"/>
          <w:position w:val="0"/>
        </w:rPr>
        <w:t>333 Другие операции на органах брюшной полости (уровень 2)</w:t>
      </w:r>
    </w:p>
    <w:p>
      <w:pPr>
        <w:pStyle w:val="Style10"/>
        <w:keepNext w:val="0"/>
        <w:keepLines w:val="0"/>
        <w:widowControl w:val="0"/>
        <w:shd w:val="clear" w:color="auto" w:fill="auto"/>
        <w:bidi w:val="0"/>
        <w:spacing w:before="0" w:after="38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bl>
      <w:tblPr>
        <w:tblOverlap w:val="never"/>
        <w:jc w:val="center"/>
        <w:tblLayout w:type="fixed"/>
      </w:tblPr>
      <w:tblGrid>
        <w:gridCol w:w="3264"/>
        <w:gridCol w:w="2544"/>
        <w:gridCol w:w="749"/>
      </w:tblGrid>
      <w:tr>
        <w:trPr>
          <w:trHeight w:val="141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 xml:space="preserve">A16.30.001.001, </w:t>
            </w:r>
            <w:r>
              <w:rPr>
                <w:color w:val="000000"/>
                <w:spacing w:val="0"/>
                <w:w w:val="100"/>
                <w:position w:val="0"/>
                <w:sz w:val="20"/>
                <w:szCs w:val="20"/>
              </w:rPr>
              <w:t>А16.30.001.002,</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А16.30.002.001, А16.30.002.002,</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А16.30.004.010, А16.30.004.011,</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А16.30.004.012, А16.30.004.013,</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А16.30.004.014, А16.30.005.001,</w:t>
            </w:r>
          </w:p>
          <w:p>
            <w:pPr>
              <w:pStyle w:val="Style21"/>
              <w:keepNext w:val="0"/>
              <w:keepLines w:val="0"/>
              <w:widowControl w:val="0"/>
              <w:shd w:val="clear" w:color="auto" w:fill="auto"/>
              <w:bidi w:val="0"/>
              <w:spacing w:before="0" w:after="0" w:line="240" w:lineRule="auto"/>
              <w:ind w:left="0" w:right="0" w:firstLine="900"/>
              <w:jc w:val="left"/>
              <w:rPr>
                <w:sz w:val="20"/>
                <w:szCs w:val="20"/>
              </w:rPr>
            </w:pPr>
            <w:r>
              <w:rPr>
                <w:color w:val="000000"/>
                <w:spacing w:val="0"/>
                <w:w w:val="100"/>
                <w:position w:val="0"/>
                <w:sz w:val="20"/>
                <w:szCs w:val="20"/>
              </w:rPr>
              <w:t>А16.30.005.003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1,78</w:t>
            </w:r>
          </w:p>
        </w:tc>
      </w:tr>
      <w:tr>
        <w:trPr>
          <w:trHeight w:val="218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А16.30.004.005, А16.30.004.006,</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А16.30.004.007, А16.30.004.008,</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А16.30.004.015, А16.30.004.016</w:t>
            </w:r>
          </w:p>
        </w:tc>
        <w:tc>
          <w:tcPr>
            <w:tcBorders/>
            <w:shd w:val="clear" w:color="auto" w:fill="FFFFFF"/>
            <w:vAlign w:val="bottom"/>
          </w:tcPr>
          <w:p>
            <w:pPr>
              <w:pStyle w:val="Style21"/>
              <w:keepNext w:val="0"/>
              <w:keepLines w:val="0"/>
              <w:widowControl w:val="0"/>
              <w:shd w:val="clear" w:color="auto" w:fill="auto"/>
              <w:bidi w:val="0"/>
              <w:spacing w:before="0" w:after="220" w:line="240" w:lineRule="auto"/>
              <w:ind w:left="0" w:right="0" w:firstLine="0"/>
              <w:jc w:val="center"/>
              <w:rPr>
                <w:sz w:val="20"/>
                <w:szCs w:val="20"/>
              </w:rPr>
            </w:pPr>
            <w:r>
              <w:rPr>
                <w:color w:val="000000"/>
                <w:spacing w:val="0"/>
                <w:w w:val="100"/>
                <w:position w:val="0"/>
                <w:sz w:val="20"/>
                <w:szCs w:val="20"/>
              </w:rPr>
              <w:t>Возрастная группа: старше 18 лет</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Иной классификационный критерий:</w:t>
            </w:r>
          </w:p>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Ighl, lgh2, lgh3, lgh4,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lgh5, lgh6, lgh7, lgh8, lgh9, IghlO, Ighl 1, lghl2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5,60</w:t>
            </w:r>
          </w:p>
        </w:tc>
      </w:tr>
      <w:tr>
        <w:trPr>
          <w:trHeight w:val="1459"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АОЗ. 15.001, А03.30.008, А16.30.006.002, А16.30.008,</w:t>
            </w:r>
          </w:p>
          <w:p>
            <w:pPr>
              <w:pStyle w:val="Style21"/>
              <w:keepNext w:val="0"/>
              <w:keepLines w:val="0"/>
              <w:widowControl w:val="0"/>
              <w:shd w:val="clear" w:color="auto" w:fill="auto"/>
              <w:bidi w:val="0"/>
              <w:spacing w:before="0" w:after="0" w:line="240" w:lineRule="auto"/>
              <w:ind w:left="340" w:right="0" w:firstLine="180"/>
              <w:jc w:val="left"/>
              <w:rPr>
                <w:sz w:val="20"/>
                <w:szCs w:val="20"/>
              </w:rPr>
            </w:pPr>
            <w:r>
              <w:rPr>
                <w:color w:val="000000"/>
                <w:spacing w:val="0"/>
                <w:w w:val="100"/>
                <w:position w:val="0"/>
                <w:sz w:val="20"/>
                <w:szCs w:val="20"/>
              </w:rPr>
              <w:t>А16.30.034, А16.30.042, А16.30.042.001, А16.30.043, А16.30.043.001, А16.30.045,</w:t>
            </w:r>
          </w:p>
          <w:p>
            <w:pPr>
              <w:pStyle w:val="Style21"/>
              <w:keepNext w:val="0"/>
              <w:keepLines w:val="0"/>
              <w:widowControl w:val="0"/>
              <w:shd w:val="clear" w:color="auto" w:fill="auto"/>
              <w:bidi w:val="0"/>
              <w:spacing w:before="0" w:after="0" w:line="240" w:lineRule="auto"/>
              <w:ind w:left="0" w:right="0" w:firstLine="520"/>
              <w:jc w:val="left"/>
              <w:rPr>
                <w:sz w:val="20"/>
                <w:szCs w:val="20"/>
              </w:rPr>
            </w:pPr>
            <w:r>
              <w:rPr>
                <w:color w:val="000000"/>
                <w:spacing w:val="0"/>
                <w:w w:val="100"/>
                <w:position w:val="0"/>
                <w:sz w:val="20"/>
                <w:szCs w:val="20"/>
              </w:rPr>
              <w:t>А16.30.046, А16.30.079</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1,13</w:t>
            </w:r>
          </w:p>
        </w:tc>
      </w:tr>
      <w:tr>
        <w:trPr>
          <w:trHeight w:val="3058"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АОЗ.30.003, АОЗ.30.004, А03.30.005, А16.30.007, А16.30.007.001, А16.30.007.002, А16.30.007.003, А16.30.007.004, А16.30.009,</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А16.30.010, А16.30.011, А16.30.012,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А16.30.021, А16.30.022, А16.30.022.001, А16.30.023, А16.30.024, А16.30.025, А16.30.025.001, А16.30.025.002,</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А16.30.025.003, А16.30.025.004,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А16.30.026, А16.30.027, А16.30.028, А16.30.028.001, А16.30.028.002,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А16.30.037, А16.30.044, А16.30.051,</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1,19</w:t>
            </w:r>
          </w:p>
        </w:tc>
      </w:tr>
    </w:tbl>
    <w:p>
      <w:pPr>
        <w:sectPr>
          <w:footnotePr>
            <w:pos w:val="pageBottom"/>
            <w:numFmt w:val="decimal"/>
            <w:numStart w:val="2"/>
            <w:numRestart w:val="continuous"/>
            <w15:footnoteColumns w:val="1"/>
          </w:footnotePr>
          <w:pgSz w:w="9029" w:h="11909"/>
          <w:pgMar w:top="1272" w:right="1617" w:bottom="1272" w:left="854" w:header="0" w:footer="3" w:gutter="0"/>
          <w:cols w:space="720"/>
          <w:noEndnote/>
          <w:rtlGutter w:val="0"/>
          <w:docGrid w:linePitch="360"/>
        </w:sectPr>
      </w:pPr>
    </w:p>
    <w:p>
      <w:pPr>
        <w:pStyle w:val="Style62"/>
        <w:keepNext/>
        <w:keepLines/>
        <w:widowControl w:val="0"/>
        <w:shd w:val="clear" w:color="auto" w:fill="auto"/>
        <w:bidi w:val="0"/>
        <w:spacing w:before="0" w:line="240" w:lineRule="auto"/>
        <w:ind w:left="0" w:right="0" w:firstLine="0"/>
        <w:jc w:val="center"/>
      </w:pPr>
      <w:bookmarkStart w:id="168" w:name="bookmark168"/>
      <w:bookmarkStart w:id="169" w:name="bookmark169"/>
      <w:bookmarkStart w:id="170" w:name="bookmark170"/>
      <w:r>
        <w:rPr>
          <w:color w:val="000000"/>
          <w:spacing w:val="0"/>
          <w:w w:val="100"/>
          <w:position w:val="0"/>
        </w:rPr>
        <w:t>11 9</w:t>
      </w:r>
      <w:bookmarkEnd w:id="168"/>
      <w:bookmarkEnd w:id="169"/>
      <w:bookmarkEnd w:id="170"/>
    </w:p>
    <w:tbl>
      <w:tblPr>
        <w:tblOverlap w:val="never"/>
        <w:jc w:val="center"/>
        <w:tblLayout w:type="fixed"/>
      </w:tblPr>
      <w:tblGrid>
        <w:gridCol w:w="974"/>
        <w:gridCol w:w="864"/>
        <w:gridCol w:w="2482"/>
        <w:gridCol w:w="4306"/>
        <w:gridCol w:w="3451"/>
        <w:gridCol w:w="2285"/>
        <w:gridCol w:w="1574"/>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75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A16.30.065, A16.30.071, A16.30.071.001</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st32.018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334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операции на органах брюшной полости (уровень 3)</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A16.30.010.001, A16.30.011.001,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A16.30.025.005, A16.30.038,</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A16.30.039, A16.30.040,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A16.30.043.002, A16.30.043.003,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A16.30.047, A16.30.051.001,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A16.30.059, A16.30.059.001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2,13</w:t>
            </w:r>
          </w:p>
        </w:tc>
      </w:tr>
      <w:tr>
        <w:trPr>
          <w:trHeight w:val="350"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33</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Хирургия (комбустиология)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1,95</w:t>
            </w:r>
          </w:p>
        </w:tc>
      </w:tr>
      <w:tr>
        <w:trPr>
          <w:trHeight w:val="54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st33.001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335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Отморожения (уровень 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T33.0, T33.1, T33.2, T33.3, T33.4, T33.5, T33.6, T33.7, T33.8, T33.9, T35.0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1,17</w:t>
            </w:r>
          </w:p>
        </w:tc>
      </w:tr>
      <w:tr>
        <w:trPr>
          <w:trHeight w:val="78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st33.002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336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Отморожения (уровень 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T34, T34.0, T34.1, T34.2, T34.3, T34.4, T34.5, T34.6, T34.7, T34.8, T34.9, T35.1, T35.2, T35.3, T35.4, T35.5, T35.6, T35.7</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2,91</w:t>
            </w:r>
          </w:p>
        </w:tc>
      </w:tr>
      <w:tr>
        <w:trPr>
          <w:trHeight w:val="125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st33.003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337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Ожоги (уровень 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T20.1, T20.2, T20.5, T20.6, T21.1, T21.2, T21.5, T21.6, T22.1, T22.2, T22.5, T22.6, T23.1, T23.2, T23.5, T23.6, T24.1, T24.2, T24.5, T24.6, T25.1, T25.2, T25.5, T25.6, T29.1, T29.2, T29.5, T29.6, T30.0, T30.1, T30.2, T30.4, T30.5</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Дополнительные диагнозы: </w:t>
            </w:r>
            <w:r>
              <w:rPr>
                <w:color w:val="000000"/>
                <w:spacing w:val="0"/>
                <w:w w:val="100"/>
                <w:position w:val="0"/>
                <w:sz w:val="20"/>
                <w:szCs w:val="20"/>
              </w:rPr>
              <w:t>T31.0, T32.0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1,21</w:t>
            </w:r>
          </w:p>
        </w:tc>
      </w:tr>
      <w:tr>
        <w:trPr>
          <w:trHeight w:val="170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st33.004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338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Ожоги (уровень 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T20.1, T20.2, T20.5, T20.6, T21.1, T21.2, T21.5, T21.6, T22.1, T22.2, T22.5, T22.6, T23.1, T23.2, T23.5, T23.6, T24.1, T24.2, T24.5, T24.6, T25.1, T25.2, T25.5, T25.6, T29.1, T29.2, T29.5, T29.6, T30.0, T30.1, T30.2, T30.4, T30.5, T30.6</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Дополнительные диагнозы: </w:t>
            </w:r>
            <w:r>
              <w:rPr>
                <w:color w:val="000000"/>
                <w:spacing w:val="0"/>
                <w:w w:val="100"/>
                <w:position w:val="0"/>
                <w:sz w:val="20"/>
                <w:szCs w:val="20"/>
              </w:rPr>
              <w:t>T31.1, T31.2, T31.3, T31.4, T31.5, T31.6, T31.7, T31.8, T31.9, T32.1, T32.2, T32.3, T32.4, T32.5, T32.6, T32.7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2,03</w:t>
            </w:r>
          </w:p>
        </w:tc>
      </w:tr>
      <w:tr>
        <w:trPr>
          <w:trHeight w:val="124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st33.005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339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Ожоги (уровень 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T20.0, T20.3, T20.4, T20.7, T21.0, T21.3, T21.4, T21.7, T22.0, T22.3, T22.4, T22.7, T23.0, T23.3, T23.4, T23.7, T24.0, T24.3, T24.4, T24.7, T25.0, T25.3, T25.4, T25.7, T29.0, T29.3, T29.4, T29.7, T30.3, T30.7</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Дополнительные диагнозы: </w:t>
            </w:r>
            <w:r>
              <w:rPr>
                <w:color w:val="000000"/>
                <w:spacing w:val="0"/>
                <w:w w:val="100"/>
                <w:position w:val="0"/>
                <w:sz w:val="20"/>
                <w:szCs w:val="20"/>
              </w:rPr>
              <w:t>T31.0, T32.0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3,54</w:t>
            </w:r>
          </w:p>
        </w:tc>
      </w:tr>
      <w:tr>
        <w:trPr>
          <w:trHeight w:val="75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st33.006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340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Ожоги (уровень 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60" w:right="0" w:firstLine="0"/>
              <w:jc w:val="both"/>
              <w:rPr>
                <w:sz w:val="20"/>
                <w:szCs w:val="20"/>
              </w:rPr>
            </w:pPr>
            <w:r>
              <w:rPr>
                <w:color w:val="000000"/>
                <w:spacing w:val="0"/>
                <w:w w:val="100"/>
                <w:position w:val="0"/>
                <w:sz w:val="20"/>
                <w:szCs w:val="20"/>
              </w:rPr>
              <w:t>T20.0, T20.3, T20.4, T20.7, T21.0, T21.3, T21.4, T21.7, T22.0, T22.3, T22.4, T22.7, T23.0, T23.3, T23.4, T23.7, T24.0, T24.3, T24.4, T24.7, T25.0,</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Дополнительные диагнозы: </w:t>
            </w:r>
            <w:r>
              <w:rPr>
                <w:color w:val="000000"/>
                <w:spacing w:val="0"/>
                <w:w w:val="100"/>
                <w:position w:val="0"/>
                <w:sz w:val="20"/>
                <w:szCs w:val="20"/>
              </w:rPr>
              <w:t>T31.1, T31.2, T32.1, T32.2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5,20</w:t>
            </w:r>
          </w:p>
        </w:tc>
      </w:tr>
    </w:tbl>
    <w:p>
      <w:pPr>
        <w:sectPr>
          <w:headerReference w:type="default" r:id="rId605"/>
          <w:footerReference w:type="default" r:id="rId606"/>
          <w:headerReference w:type="even" r:id="rId607"/>
          <w:footerReference w:type="even" r:id="rId608"/>
          <w:footnotePr>
            <w:pos w:val="pageBottom"/>
            <w:numFmt w:val="decimal"/>
            <w:numStart w:val="2"/>
            <w:numRestart w:val="continuous"/>
            <w15:footnoteColumns w:val="1"/>
          </w:footnotePr>
          <w:pgSz w:w="16840" w:h="11900" w:orient="landscape"/>
          <w:pgMar w:top="740" w:right="452" w:bottom="740" w:left="452" w:header="312" w:footer="312"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3422" w:h="259" w:wrap="none" w:hAnchor="page" w:x="583" w:y="2123"/>
        <w:widowControl w:val="0"/>
        <w:shd w:val="clear" w:color="auto" w:fill="auto"/>
        <w:tabs>
          <w:tab w:pos="1104" w:val="left"/>
          <w:tab w:pos="1790" w:val="left"/>
        </w:tabs>
        <w:bidi w:val="0"/>
        <w:spacing w:before="0" w:after="0" w:line="240" w:lineRule="auto"/>
        <w:ind w:left="0" w:right="0" w:firstLine="0"/>
        <w:jc w:val="left"/>
      </w:pPr>
      <w:r>
        <w:rPr>
          <w:color w:val="000000"/>
          <w:spacing w:val="0"/>
          <w:w w:val="100"/>
          <w:position w:val="0"/>
        </w:rPr>
        <w:t>st33.007</w:t>
        <w:tab/>
      </w:r>
      <w:r>
        <w:rPr>
          <w:color w:val="000000"/>
          <w:spacing w:val="0"/>
          <w:w w:val="100"/>
          <w:position w:val="0"/>
        </w:rPr>
        <w:t>341</w:t>
        <w:tab/>
        <w:t>Ожоги (уровень 5)</w:t>
      </w:r>
    </w:p>
    <w:p>
      <w:pPr>
        <w:pStyle w:val="Style10"/>
        <w:keepNext w:val="0"/>
        <w:keepLines w:val="0"/>
        <w:framePr w:w="3994" w:h="2290" w:wrap="none" w:hAnchor="page" w:x="4927" w:y="1005"/>
        <w:widowControl w:val="0"/>
        <w:shd w:val="clear" w:color="auto" w:fill="auto"/>
        <w:bidi w:val="0"/>
        <w:spacing w:before="0" w:after="80" w:line="240" w:lineRule="auto"/>
        <w:ind w:left="0" w:right="0" w:firstLine="0"/>
        <w:jc w:val="center"/>
      </w:pPr>
      <w:r>
        <w:rPr>
          <w:color w:val="000000"/>
          <w:spacing w:val="0"/>
          <w:w w:val="100"/>
          <w:position w:val="0"/>
        </w:rPr>
        <w:t>T25.3, T25.4, T25.7, T29.0, T29.3, T29.4, T29.7,</w:t>
        <w:br/>
        <w:t>T30.3, T30.7</w:t>
      </w:r>
    </w:p>
    <w:p>
      <w:pPr>
        <w:pStyle w:val="Style10"/>
        <w:keepNext w:val="0"/>
        <w:keepLines w:val="0"/>
        <w:framePr w:w="3994" w:h="2290" w:wrap="none" w:hAnchor="page" w:x="4927" w:y="1005"/>
        <w:widowControl w:val="0"/>
        <w:shd w:val="clear" w:color="auto" w:fill="auto"/>
        <w:bidi w:val="0"/>
        <w:spacing w:before="0" w:after="80" w:line="240" w:lineRule="auto"/>
        <w:ind w:left="0" w:right="0" w:firstLine="0"/>
        <w:jc w:val="center"/>
      </w:pPr>
      <w:r>
        <w:rPr>
          <w:color w:val="000000"/>
          <w:spacing w:val="0"/>
          <w:w w:val="100"/>
          <w:position w:val="0"/>
        </w:rPr>
        <w:t>T27.0, T27.1, T27.2, T27.3, T27.4, T27.5, T27.6,</w:t>
        <w:br/>
        <w:t>T27.7</w:t>
      </w:r>
    </w:p>
    <w:p>
      <w:pPr>
        <w:pStyle w:val="Style10"/>
        <w:keepNext w:val="0"/>
        <w:keepLines w:val="0"/>
        <w:framePr w:w="3994" w:h="2290" w:wrap="none" w:hAnchor="page" w:x="4927" w:y="1005"/>
        <w:widowControl w:val="0"/>
        <w:shd w:val="clear" w:color="auto" w:fill="auto"/>
        <w:bidi w:val="0"/>
        <w:spacing w:before="0" w:after="0" w:line="240" w:lineRule="auto"/>
        <w:ind w:left="0" w:right="0" w:firstLine="0"/>
        <w:jc w:val="both"/>
      </w:pPr>
      <w:r>
        <w:rPr>
          <w:color w:val="000000"/>
          <w:spacing w:val="0"/>
          <w:w w:val="100"/>
          <w:position w:val="0"/>
        </w:rPr>
        <w:t>T20.0, T20.3, T20.4, T20.7, T21.0, T21.3, T21.4,</w:t>
      </w:r>
    </w:p>
    <w:p>
      <w:pPr>
        <w:pStyle w:val="Style10"/>
        <w:keepNext w:val="0"/>
        <w:keepLines w:val="0"/>
        <w:framePr w:w="3994" w:h="2290" w:wrap="none" w:hAnchor="page" w:x="4927" w:y="1005"/>
        <w:widowControl w:val="0"/>
        <w:shd w:val="clear" w:color="auto" w:fill="auto"/>
        <w:bidi w:val="0"/>
        <w:spacing w:before="0" w:after="0" w:line="240" w:lineRule="auto"/>
        <w:ind w:left="0" w:right="0" w:firstLine="0"/>
        <w:jc w:val="both"/>
      </w:pPr>
      <w:r>
        <w:rPr>
          <w:color w:val="000000"/>
          <w:spacing w:val="0"/>
          <w:w w:val="100"/>
          <w:position w:val="0"/>
        </w:rPr>
        <w:t>T21.7, T22.0, T22.3, T22.4, T22.7, T23.0, T23.3,</w:t>
      </w:r>
    </w:p>
    <w:p>
      <w:pPr>
        <w:pStyle w:val="Style10"/>
        <w:keepNext w:val="0"/>
        <w:keepLines w:val="0"/>
        <w:framePr w:w="3994" w:h="2290" w:wrap="none" w:hAnchor="page" w:x="4927" w:y="1005"/>
        <w:widowControl w:val="0"/>
        <w:shd w:val="clear" w:color="auto" w:fill="auto"/>
        <w:bidi w:val="0"/>
        <w:spacing w:before="0" w:after="80" w:line="240" w:lineRule="auto"/>
        <w:ind w:left="0" w:right="0" w:firstLine="0"/>
        <w:jc w:val="center"/>
      </w:pPr>
      <w:r>
        <w:rPr>
          <w:color w:val="000000"/>
          <w:spacing w:val="0"/>
          <w:w w:val="100"/>
          <w:position w:val="0"/>
        </w:rPr>
        <w:t>T23.4, T23.7, T24.0, T24.3, T24.4, T24.7, T25.0,</w:t>
        <w:br/>
        <w:t>T25.3, T25.4, T25.7, T29.0, T29.3, T29.4, T29.7,</w:t>
        <w:br/>
        <w:t>T30.3, T30.7</w:t>
      </w:r>
    </w:p>
    <w:p>
      <w:pPr>
        <w:pStyle w:val="Style10"/>
        <w:keepNext w:val="0"/>
        <w:keepLines w:val="0"/>
        <w:framePr w:w="3715" w:h="720" w:wrap="none" w:hAnchor="page" w:x="583" w:y="3607"/>
        <w:widowControl w:val="0"/>
        <w:shd w:val="clear" w:color="auto" w:fill="auto"/>
        <w:tabs>
          <w:tab w:pos="1104" w:val="left"/>
          <w:tab w:pos="1790" w:val="left"/>
        </w:tabs>
        <w:bidi w:val="0"/>
        <w:spacing w:before="0" w:after="0" w:line="240" w:lineRule="auto"/>
        <w:ind w:left="0" w:right="0" w:firstLine="0"/>
        <w:jc w:val="both"/>
      </w:pPr>
      <w:r>
        <w:rPr>
          <w:color w:val="000000"/>
          <w:spacing w:val="0"/>
          <w:w w:val="100"/>
          <w:position w:val="0"/>
        </w:rPr>
        <w:t>st33.008</w:t>
        <w:tab/>
      </w:r>
      <w:r>
        <w:rPr>
          <w:color w:val="000000"/>
          <w:spacing w:val="0"/>
          <w:w w:val="100"/>
          <w:position w:val="0"/>
        </w:rPr>
        <w:t>342</w:t>
        <w:tab/>
        <w:t>Ожоги (уровень 4,5) с</w:t>
      </w:r>
    </w:p>
    <w:p>
      <w:pPr>
        <w:pStyle w:val="Style10"/>
        <w:keepNext w:val="0"/>
        <w:keepLines w:val="0"/>
        <w:framePr w:w="3715" w:h="720" w:wrap="none" w:hAnchor="page" w:x="583" w:y="3607"/>
        <w:widowControl w:val="0"/>
        <w:shd w:val="clear" w:color="auto" w:fill="auto"/>
        <w:bidi w:val="0"/>
        <w:spacing w:before="0" w:after="0" w:line="240" w:lineRule="auto"/>
        <w:ind w:left="1800" w:right="0" w:firstLine="0"/>
        <w:jc w:val="left"/>
      </w:pPr>
      <w:r>
        <w:rPr>
          <w:color w:val="000000"/>
          <w:spacing w:val="0"/>
          <w:w w:val="100"/>
          <w:position w:val="0"/>
        </w:rPr>
        <w:t>синдромом органной дисфункции</w:t>
      </w:r>
    </w:p>
    <w:p>
      <w:pPr>
        <w:pStyle w:val="Style10"/>
        <w:keepNext w:val="0"/>
        <w:keepLines w:val="0"/>
        <w:framePr w:w="1224" w:h="250" w:wrap="none" w:hAnchor="page" w:x="760" w:y="5416"/>
        <w:widowControl w:val="0"/>
        <w:shd w:val="clear" w:color="auto" w:fill="auto"/>
        <w:tabs>
          <w:tab w:pos="979" w:val="left"/>
        </w:tabs>
        <w:bidi w:val="0"/>
        <w:spacing w:before="0" w:after="0" w:line="240" w:lineRule="auto"/>
        <w:ind w:left="0" w:right="0" w:firstLine="0"/>
        <w:jc w:val="left"/>
      </w:pPr>
      <w:r>
        <w:rPr>
          <w:color w:val="000000"/>
          <w:spacing w:val="0"/>
          <w:w w:val="100"/>
          <w:position w:val="0"/>
        </w:rPr>
        <w:t>st34</w:t>
        <w:tab/>
      </w:r>
      <w:r>
        <w:rPr>
          <w:color w:val="000000"/>
          <w:spacing w:val="0"/>
          <w:w w:val="100"/>
          <w:position w:val="0"/>
        </w:rPr>
        <w:t>34</w:t>
      </w:r>
    </w:p>
    <w:p>
      <w:pPr>
        <w:pStyle w:val="Style10"/>
        <w:keepNext w:val="0"/>
        <w:keepLines w:val="0"/>
        <w:framePr w:w="3643" w:h="259" w:wrap="none" w:hAnchor="page" w:x="583" w:y="5747"/>
        <w:widowControl w:val="0"/>
        <w:shd w:val="clear" w:color="auto" w:fill="auto"/>
        <w:tabs>
          <w:tab w:pos="1104" w:val="left"/>
          <w:tab w:pos="1786" w:val="left"/>
        </w:tabs>
        <w:bidi w:val="0"/>
        <w:spacing w:before="0" w:after="0" w:line="240" w:lineRule="auto"/>
        <w:ind w:left="0" w:right="0" w:firstLine="0"/>
        <w:jc w:val="left"/>
      </w:pPr>
      <w:r>
        <w:rPr>
          <w:color w:val="000000"/>
          <w:spacing w:val="0"/>
          <w:w w:val="100"/>
          <w:position w:val="0"/>
        </w:rPr>
        <w:t>st34.001</w:t>
        <w:tab/>
      </w:r>
      <w:r>
        <w:rPr>
          <w:color w:val="000000"/>
          <w:spacing w:val="0"/>
          <w:w w:val="100"/>
          <w:position w:val="0"/>
        </w:rPr>
        <w:t>343</w:t>
        <w:tab/>
        <w:t>Болезни полости рта,</w:t>
      </w:r>
    </w:p>
    <w:p>
      <w:pPr>
        <w:pStyle w:val="Style10"/>
        <w:keepNext w:val="0"/>
        <w:keepLines w:val="0"/>
        <w:framePr w:w="2016" w:h="946" w:wrap="none" w:hAnchor="page" w:x="2373" w:y="6011"/>
        <w:widowControl w:val="0"/>
        <w:shd w:val="clear" w:color="auto" w:fill="auto"/>
        <w:bidi w:val="0"/>
        <w:spacing w:before="0" w:after="0" w:line="240" w:lineRule="auto"/>
        <w:ind w:left="0" w:right="0" w:firstLine="0"/>
        <w:jc w:val="left"/>
      </w:pPr>
      <w:r>
        <w:rPr>
          <w:color w:val="000000"/>
          <w:spacing w:val="0"/>
          <w:w w:val="100"/>
          <w:position w:val="0"/>
        </w:rPr>
        <w:t>слюнных желез и челюстей, врожденные аномалии лица и шеи, взрослые</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T20.0, T20.3, T20.4, T20.7, T21.0, T21.3, T21.4,</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T21.7, T22.0, T22.3, T22.4, T22.7, T23.0, T23.3,</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T23.4, T23.7, T24.0, T24.3, T24.4, T24.7, T25.0,</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T25.3, T25.4, T25.7, T29.0, T29.3, T29.4, T29.7,</w:t>
      </w:r>
    </w:p>
    <w:p>
      <w:pPr>
        <w:pStyle w:val="Style10"/>
        <w:keepNext w:val="0"/>
        <w:keepLines w:val="0"/>
        <w:framePr w:w="4882" w:h="6067" w:wrap="none" w:hAnchor="page" w:x="4917" w:y="3607"/>
        <w:widowControl w:val="0"/>
        <w:shd w:val="clear" w:color="auto" w:fill="auto"/>
        <w:bidi w:val="0"/>
        <w:spacing w:before="0" w:after="100" w:line="240" w:lineRule="auto"/>
        <w:ind w:left="1480" w:right="0" w:firstLine="0"/>
        <w:jc w:val="left"/>
      </w:pPr>
      <w:r>
        <w:rPr>
          <w:color w:val="000000"/>
          <w:spacing w:val="0"/>
          <w:w w:val="100"/>
          <w:position w:val="0"/>
        </w:rPr>
        <w:t>T30.3, T30.7</w:t>
      </w:r>
    </w:p>
    <w:p>
      <w:pPr>
        <w:pStyle w:val="Style10"/>
        <w:keepNext w:val="0"/>
        <w:keepLines w:val="0"/>
        <w:framePr w:w="4882" w:h="6067" w:wrap="none" w:hAnchor="page" w:x="4917" w:y="3607"/>
        <w:widowControl w:val="0"/>
        <w:shd w:val="clear" w:color="auto" w:fill="auto"/>
        <w:bidi w:val="0"/>
        <w:spacing w:before="0" w:after="100" w:line="240" w:lineRule="auto"/>
        <w:ind w:left="1760" w:right="0" w:hanging="1760"/>
        <w:jc w:val="both"/>
      </w:pPr>
      <w:r>
        <w:rPr>
          <w:color w:val="000000"/>
          <w:spacing w:val="0"/>
          <w:w w:val="100"/>
          <w:position w:val="0"/>
        </w:rPr>
        <w:t>T27.0, T27.1, T27.2, T27.3, T27.4, T27.5, T27.6, T27.7</w:t>
      </w:r>
    </w:p>
    <w:p>
      <w:pPr>
        <w:pStyle w:val="Style10"/>
        <w:keepNext w:val="0"/>
        <w:keepLines w:val="0"/>
        <w:framePr w:w="4882" w:h="6067" w:wrap="none" w:hAnchor="page" w:x="4917" w:y="3607"/>
        <w:widowControl w:val="0"/>
        <w:shd w:val="clear" w:color="auto" w:fill="auto"/>
        <w:bidi w:val="0"/>
        <w:spacing w:before="0" w:after="100" w:line="240" w:lineRule="auto"/>
        <w:ind w:left="0" w:right="0" w:firstLine="0"/>
        <w:jc w:val="right"/>
      </w:pPr>
      <w:r>
        <w:rPr>
          <w:color w:val="000000"/>
          <w:spacing w:val="0"/>
          <w:w w:val="100"/>
          <w:position w:val="0"/>
        </w:rPr>
        <w:t>Челюстно-лицевая хирургия</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I86.0, K00, K00.0, K00.1, K00.2, K00.3, K00.4,</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K00.5, K00.6, K00.7, K00.8, K00.9, K01, K01.0,</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K01.1, K02, K02.0, K02.1, K02.2, K02.3, K02.4,</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K02.5, K02.8, K02.9, K03, K03.0, K03.1, K03.2,</w:t>
      </w:r>
    </w:p>
    <w:p>
      <w:pPr>
        <w:pStyle w:val="Style10"/>
        <w:keepNext w:val="0"/>
        <w:keepLines w:val="0"/>
        <w:framePr w:w="4882" w:h="6067" w:wrap="none" w:hAnchor="page" w:x="4917" w:y="3607"/>
        <w:widowControl w:val="0"/>
        <w:shd w:val="clear" w:color="auto" w:fill="auto"/>
        <w:bidi w:val="0"/>
        <w:spacing w:before="0" w:after="0" w:line="240" w:lineRule="auto"/>
        <w:ind w:left="0" w:right="0" w:firstLine="240"/>
        <w:jc w:val="left"/>
      </w:pPr>
      <w:r>
        <w:rPr>
          <w:color w:val="000000"/>
          <w:spacing w:val="0"/>
          <w:w w:val="100"/>
          <w:position w:val="0"/>
        </w:rPr>
        <w:t>K03.3, K03.4, K03.5, K03.6, K03.7, K03.8,</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K03.9, K04, K04.0, K04.1, K04.2, K04.3, K04.4,</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K04.5, K04.6, K04.7, K04.8, K04.9, K05, K05.0,</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K05.1, K05.2, K05.3, K05.4, K05.5, K05.6, K06,</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K06.0, K06.1, K06.2, K06.8, K06.9, K07, K07.0,</w:t>
      </w:r>
    </w:p>
    <w:p>
      <w:pPr>
        <w:pStyle w:val="Style10"/>
        <w:keepNext w:val="0"/>
        <w:keepLines w:val="0"/>
        <w:framePr w:w="4882" w:h="6067" w:wrap="none" w:hAnchor="page" w:x="4917" w:y="3607"/>
        <w:widowControl w:val="0"/>
        <w:shd w:val="clear" w:color="auto" w:fill="auto"/>
        <w:bidi w:val="0"/>
        <w:spacing w:before="0" w:after="0" w:line="240" w:lineRule="auto"/>
        <w:ind w:left="0" w:right="0" w:firstLine="240"/>
        <w:jc w:val="left"/>
      </w:pPr>
      <w:r>
        <w:rPr>
          <w:color w:val="000000"/>
          <w:spacing w:val="0"/>
          <w:w w:val="100"/>
          <w:position w:val="0"/>
        </w:rPr>
        <w:t>K07.1, K07.2, K07.3, K07.4, K07.5, K07.6,</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K07.8, K07.9, K08, K08.0, K08.1, K08.2, K08.3,</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K08.8, K08.9, K09, K09.0, K09.1, K09.2, K09.8,</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K09.9, K10, K10.0, K10.1, K10.2, K10.3, K10.8,</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K10.9, K11, K11.0, K11.1, K11.2, K11.3, K11.4,</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K11.5, K11.6, K11.7, K11.8, K11.9, K12, K12.0,</w:t>
      </w:r>
    </w:p>
    <w:p>
      <w:pPr>
        <w:pStyle w:val="Style10"/>
        <w:keepNext w:val="0"/>
        <w:keepLines w:val="0"/>
        <w:framePr w:w="4882" w:h="6067" w:wrap="none" w:hAnchor="page" w:x="4917" w:y="3607"/>
        <w:widowControl w:val="0"/>
        <w:shd w:val="clear" w:color="auto" w:fill="auto"/>
        <w:bidi w:val="0"/>
        <w:spacing w:before="0" w:after="0" w:line="240" w:lineRule="auto"/>
        <w:ind w:left="0" w:right="0" w:firstLine="0"/>
        <w:jc w:val="both"/>
      </w:pPr>
      <w:r>
        <w:rPr>
          <w:color w:val="000000"/>
          <w:spacing w:val="0"/>
          <w:w w:val="100"/>
          <w:position w:val="0"/>
        </w:rPr>
        <w:t>K12.1, K12.2, K12.3, K13, K13.0, K13.1, K13.2,</w:t>
      </w:r>
    </w:p>
    <w:p>
      <w:pPr>
        <w:pStyle w:val="Style10"/>
        <w:keepNext w:val="0"/>
        <w:keepLines w:val="0"/>
        <w:framePr w:w="4882" w:h="6067" w:wrap="none" w:hAnchor="page" w:x="4917" w:y="3607"/>
        <w:widowControl w:val="0"/>
        <w:shd w:val="clear" w:color="auto" w:fill="auto"/>
        <w:bidi w:val="0"/>
        <w:spacing w:before="0" w:after="100" w:line="240" w:lineRule="auto"/>
        <w:ind w:left="0" w:right="0" w:firstLine="0"/>
        <w:jc w:val="both"/>
      </w:pPr>
      <w:r>
        <w:rPr>
          <w:color w:val="000000"/>
          <w:spacing w:val="0"/>
          <w:w w:val="100"/>
          <w:position w:val="0"/>
        </w:rPr>
        <w:t>K13.3, K13.4, K13.5, K13.6, K13.7, K14, K14.0,</w:t>
      </w:r>
    </w:p>
    <w:p>
      <w:pPr>
        <w:pStyle w:val="Style10"/>
        <w:keepNext w:val="0"/>
        <w:keepLines w:val="0"/>
        <w:framePr w:w="3202" w:h="2198" w:wrap="none" w:hAnchor="page" w:x="12645" w:y="2128"/>
        <w:widowControl w:val="0"/>
        <w:shd w:val="clear" w:color="auto" w:fill="auto"/>
        <w:tabs>
          <w:tab w:pos="2738" w:val="left"/>
        </w:tabs>
        <w:bidi w:val="0"/>
        <w:spacing w:before="0" w:after="0" w:line="240" w:lineRule="auto"/>
        <w:ind w:left="0" w:right="0" w:firstLine="300"/>
        <w:jc w:val="left"/>
      </w:pPr>
      <w:r>
        <w:rPr>
          <w:color w:val="000000"/>
          <w:spacing w:val="0"/>
          <w:w w:val="100"/>
          <w:position w:val="0"/>
        </w:rPr>
        <w:t>Дополнительные</w:t>
        <w:tab/>
        <w:t>11,11</w:t>
      </w:r>
    </w:p>
    <w:p>
      <w:pPr>
        <w:pStyle w:val="Style10"/>
        <w:keepNext w:val="0"/>
        <w:keepLines w:val="0"/>
        <w:framePr w:w="3202" w:h="2198" w:wrap="none" w:hAnchor="page" w:x="12645" w:y="2128"/>
        <w:widowControl w:val="0"/>
        <w:shd w:val="clear" w:color="auto" w:fill="auto"/>
        <w:bidi w:val="0"/>
        <w:spacing w:before="0" w:after="0" w:line="240" w:lineRule="auto"/>
        <w:ind w:left="0" w:right="0" w:firstLine="0"/>
        <w:jc w:val="left"/>
      </w:pPr>
      <w:r>
        <w:rPr>
          <w:color w:val="000000"/>
          <w:spacing w:val="0"/>
          <w:w w:val="100"/>
          <w:position w:val="0"/>
        </w:rPr>
        <w:t xml:space="preserve">диагнозы: </w:t>
      </w:r>
      <w:r>
        <w:rPr>
          <w:color w:val="000000"/>
          <w:spacing w:val="0"/>
          <w:w w:val="100"/>
          <w:position w:val="0"/>
        </w:rPr>
        <w:t>T31.3, T31.4,</w:t>
      </w:r>
    </w:p>
    <w:p>
      <w:pPr>
        <w:pStyle w:val="Style10"/>
        <w:keepNext w:val="0"/>
        <w:keepLines w:val="0"/>
        <w:framePr w:w="3202" w:h="2198" w:wrap="none" w:hAnchor="page" w:x="12645" w:y="2128"/>
        <w:widowControl w:val="0"/>
        <w:shd w:val="clear" w:color="auto" w:fill="auto"/>
        <w:bidi w:val="0"/>
        <w:spacing w:before="0" w:after="0" w:line="240" w:lineRule="auto"/>
        <w:ind w:left="0" w:right="0" w:firstLine="180"/>
        <w:jc w:val="left"/>
      </w:pPr>
      <w:r>
        <w:rPr>
          <w:color w:val="000000"/>
          <w:spacing w:val="0"/>
          <w:w w:val="100"/>
          <w:position w:val="0"/>
        </w:rPr>
        <w:t>T31.5, T31.6, T31.7,</w:t>
      </w:r>
    </w:p>
    <w:p>
      <w:pPr>
        <w:pStyle w:val="Style10"/>
        <w:keepNext w:val="0"/>
        <w:keepLines w:val="0"/>
        <w:framePr w:w="3202" w:h="2198" w:wrap="none" w:hAnchor="page" w:x="12645" w:y="2128"/>
        <w:widowControl w:val="0"/>
        <w:shd w:val="clear" w:color="auto" w:fill="auto"/>
        <w:bidi w:val="0"/>
        <w:spacing w:before="0" w:after="0" w:line="240" w:lineRule="auto"/>
        <w:ind w:left="0" w:right="0" w:firstLine="180"/>
        <w:jc w:val="left"/>
      </w:pPr>
      <w:r>
        <w:rPr>
          <w:color w:val="000000"/>
          <w:spacing w:val="0"/>
          <w:w w:val="100"/>
          <w:position w:val="0"/>
        </w:rPr>
        <w:t>T31.8, T31.9, T32.3,</w:t>
      </w:r>
    </w:p>
    <w:p>
      <w:pPr>
        <w:pStyle w:val="Style10"/>
        <w:keepNext w:val="0"/>
        <w:keepLines w:val="0"/>
        <w:framePr w:w="3202" w:h="2198" w:wrap="none" w:hAnchor="page" w:x="12645" w:y="2128"/>
        <w:widowControl w:val="0"/>
        <w:shd w:val="clear" w:color="auto" w:fill="auto"/>
        <w:bidi w:val="0"/>
        <w:spacing w:before="0" w:after="0" w:line="240" w:lineRule="auto"/>
        <w:ind w:left="0" w:right="0" w:firstLine="180"/>
        <w:jc w:val="left"/>
      </w:pPr>
      <w:r>
        <w:rPr>
          <w:color w:val="000000"/>
          <w:spacing w:val="0"/>
          <w:w w:val="100"/>
          <w:position w:val="0"/>
        </w:rPr>
        <w:t>T32.4, T32.5, T32.6,</w:t>
      </w:r>
    </w:p>
    <w:p>
      <w:pPr>
        <w:pStyle w:val="Style10"/>
        <w:keepNext w:val="0"/>
        <w:keepLines w:val="0"/>
        <w:framePr w:w="3202" w:h="2198" w:wrap="none" w:hAnchor="page" w:x="12645" w:y="2128"/>
        <w:widowControl w:val="0"/>
        <w:shd w:val="clear" w:color="auto" w:fill="auto"/>
        <w:bidi w:val="0"/>
        <w:spacing w:before="0" w:after="100" w:line="240" w:lineRule="auto"/>
        <w:ind w:left="0" w:right="0" w:firstLine="180"/>
        <w:jc w:val="left"/>
      </w:pPr>
      <w:r>
        <w:rPr>
          <w:color w:val="000000"/>
          <w:spacing w:val="0"/>
          <w:w w:val="100"/>
          <w:position w:val="0"/>
        </w:rPr>
        <w:t>T32.7, T32.8, T32.9</w:t>
      </w:r>
    </w:p>
    <w:p>
      <w:pPr>
        <w:pStyle w:val="Style10"/>
        <w:keepNext w:val="0"/>
        <w:keepLines w:val="0"/>
        <w:framePr w:w="3202" w:h="2198" w:wrap="none" w:hAnchor="page" w:x="12645" w:y="2128"/>
        <w:widowControl w:val="0"/>
        <w:shd w:val="clear" w:color="auto" w:fill="auto"/>
        <w:tabs>
          <w:tab w:pos="1949" w:val="left"/>
        </w:tabs>
        <w:bidi w:val="0"/>
        <w:spacing w:before="0" w:after="0" w:line="240" w:lineRule="auto"/>
        <w:ind w:left="0" w:right="0" w:firstLine="0"/>
        <w:jc w:val="right"/>
      </w:pPr>
      <w:r>
        <w:rPr>
          <w:color w:val="000000"/>
          <w:spacing w:val="0"/>
          <w:w w:val="100"/>
          <w:position w:val="0"/>
        </w:rPr>
        <w:t>Иной</w:t>
        <w:tab/>
        <w:t>14,07</w:t>
      </w:r>
    </w:p>
    <w:p>
      <w:pPr>
        <w:pStyle w:val="Style10"/>
        <w:keepNext w:val="0"/>
        <w:keepLines w:val="0"/>
        <w:framePr w:w="3202" w:h="2198" w:wrap="none" w:hAnchor="page" w:x="12645" w:y="2128"/>
        <w:widowControl w:val="0"/>
        <w:shd w:val="clear" w:color="auto" w:fill="auto"/>
        <w:bidi w:val="0"/>
        <w:spacing w:before="0" w:after="0" w:line="240" w:lineRule="auto"/>
        <w:ind w:left="0" w:right="0" w:firstLine="0"/>
        <w:jc w:val="center"/>
      </w:pPr>
      <w:r>
        <w:rPr>
          <w:color w:val="000000"/>
          <w:spacing w:val="0"/>
          <w:w w:val="100"/>
          <w:position w:val="0"/>
        </w:rPr>
        <w:t>классификационный</w:t>
        <w:br/>
        <w:t xml:space="preserve">критерий: </w:t>
      </w:r>
      <w:r>
        <w:rPr>
          <w:color w:val="000000"/>
          <w:spacing w:val="0"/>
          <w:w w:val="100"/>
          <w:position w:val="0"/>
        </w:rPr>
        <w:t>it1</w:t>
      </w:r>
    </w:p>
    <w:p>
      <w:pPr>
        <w:pStyle w:val="Style10"/>
        <w:keepNext w:val="0"/>
        <w:keepLines w:val="0"/>
        <w:framePr w:w="379" w:h="250" w:wrap="none" w:hAnchor="page" w:x="15419" w:y="5416"/>
        <w:widowControl w:val="0"/>
        <w:shd w:val="clear" w:color="auto" w:fill="auto"/>
        <w:bidi w:val="0"/>
        <w:spacing w:before="0" w:after="0" w:line="240" w:lineRule="auto"/>
        <w:ind w:left="0" w:right="0" w:firstLine="0"/>
        <w:jc w:val="right"/>
      </w:pPr>
      <w:r>
        <w:rPr>
          <w:color w:val="000000"/>
          <w:spacing w:val="0"/>
          <w:w w:val="100"/>
          <w:position w:val="0"/>
        </w:rPr>
        <w:t>1,18</w:t>
      </w:r>
    </w:p>
    <w:p>
      <w:pPr>
        <w:pStyle w:val="Style10"/>
        <w:keepNext w:val="0"/>
        <w:keepLines w:val="0"/>
        <w:framePr w:w="2981" w:h="259" w:wrap="none" w:hAnchor="page" w:x="12818" w:y="5747"/>
        <w:widowControl w:val="0"/>
        <w:shd w:val="clear" w:color="auto" w:fill="auto"/>
        <w:tabs>
          <w:tab w:pos="2578" w:val="left"/>
        </w:tabs>
        <w:bidi w:val="0"/>
        <w:spacing w:before="0" w:after="0" w:line="240" w:lineRule="auto"/>
        <w:ind w:left="0" w:right="0" w:firstLine="0"/>
        <w:jc w:val="right"/>
      </w:pPr>
      <w:r>
        <w:rPr>
          <w:color w:val="000000"/>
          <w:spacing w:val="0"/>
          <w:w w:val="100"/>
          <w:position w:val="0"/>
        </w:rPr>
        <w:t>Возрастная группа:</w:t>
        <w:tab/>
        <w:t>0,89</w:t>
      </w:r>
    </w:p>
    <w:p>
      <w:pPr>
        <w:pStyle w:val="Style10"/>
        <w:keepNext w:val="0"/>
        <w:keepLines w:val="0"/>
        <w:framePr w:w="1238" w:h="259" w:wrap="none" w:hAnchor="page" w:x="13058" w:y="5978"/>
        <w:widowControl w:val="0"/>
        <w:shd w:val="clear" w:color="auto" w:fill="auto"/>
        <w:bidi w:val="0"/>
        <w:spacing w:before="0" w:after="0" w:line="240" w:lineRule="auto"/>
        <w:ind w:left="0" w:right="0" w:firstLine="0"/>
        <w:jc w:val="left"/>
      </w:pPr>
      <w:r>
        <w:rPr>
          <w:color w:val="000000"/>
          <w:spacing w:val="0"/>
          <w:w w:val="100"/>
          <w:position w:val="0"/>
        </w:rPr>
        <w:t>старше 18 лет</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3" w:line="1" w:lineRule="exact"/>
      </w:pPr>
    </w:p>
    <w:p>
      <w:pPr>
        <w:widowControl w:val="0"/>
        <w:spacing w:line="1" w:lineRule="exact"/>
        <w:sectPr>
          <w:headerReference w:type="default" r:id="rId609"/>
          <w:footerReference w:type="default" r:id="rId610"/>
          <w:headerReference w:type="even" r:id="rId611"/>
          <w:footerReference w:type="even" r:id="rId612"/>
          <w:footnotePr>
            <w:pos w:val="pageBottom"/>
            <w:numFmt w:val="decimal"/>
            <w:numStart w:val="2"/>
            <w:numRestart w:val="continuous"/>
            <w15:footnoteColumns w:val="1"/>
          </w:footnotePr>
          <w:pgSz w:w="16840" w:h="11900" w:orient="landscape"/>
          <w:pgMar w:top="1100" w:right="548" w:bottom="1100" w:left="582" w:header="0" w:footer="672"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495" w:bottom="1813" w:left="519" w:header="0" w:footer="1385"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K14.1, K14.2, K14.3, K14.4, K14.5, K14.6,</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K14.8, K14.9, Q18.3, Q18.4, Q18.5, Q18.6,</w:t>
        <w:br/>
        <w:t>Q18.7, Q18.8, Q18.9, Q35, Q35.1, Q35.3, Q35.5,</w:t>
        <w:br/>
        <w:t>Q35.7, Q35.9, Q36, Q36.0, Q36.1, Q36.9, Q37,</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Q37.0, Q37.1, Q37.2, Q37.3, Q37.4, Q37.5,</w:t>
        <w:br/>
        <w:t>Q37.8, Q37.9, Q38, Q38.0, Q38.1, Q38.2, Q38.3,</w:t>
        <w:br/>
        <w:t>Q38.4, Q38.5, Q38.6, Q38.7, Q38.8, S00.5, S01.4,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S01.5, S02.4, S02.40, S02.41, S02.5, S02.50,</w:t>
        <w:br/>
        <w:t>S02.51, S02.6, S02.60, S02.61, S03, S03.0, S03.1,</w:t>
      </w:r>
    </w:p>
    <w:p>
      <w:pPr>
        <w:pStyle w:val="Style10"/>
        <w:keepNext w:val="0"/>
        <w:keepLines w:val="0"/>
        <w:widowControl w:val="0"/>
        <w:shd w:val="clear" w:color="auto" w:fill="auto"/>
        <w:bidi w:val="0"/>
        <w:spacing w:before="0" w:after="120" w:line="240" w:lineRule="auto"/>
        <w:ind w:left="5320" w:right="0" w:firstLine="0"/>
        <w:jc w:val="left"/>
      </w:pPr>
      <w:r>
        <w:rPr>
          <w:color w:val="000000"/>
          <w:spacing w:val="0"/>
          <w:w w:val="100"/>
          <w:position w:val="0"/>
        </w:rPr>
        <w:t>S03.2, S03.3, S03.4, S03.5</w:t>
      </w:r>
    </w:p>
    <w:tbl>
      <w:tblPr>
        <w:tblOverlap w:val="never"/>
        <w:jc w:val="center"/>
        <w:tblLayout w:type="fixed"/>
      </w:tblPr>
      <w:tblGrid>
        <w:gridCol w:w="917"/>
        <w:gridCol w:w="701"/>
        <w:gridCol w:w="3470"/>
        <w:gridCol w:w="8208"/>
        <w:gridCol w:w="1920"/>
      </w:tblGrid>
      <w:tr>
        <w:trPr>
          <w:trHeight w:val="5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st34.002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344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органах полости рта (уровень 1)</w:t>
            </w:r>
          </w:p>
        </w:tc>
        <w:tc>
          <w:tcPr>
            <w:tcBorders/>
            <w:shd w:val="clear" w:color="auto" w:fill="FFFFFF"/>
            <w:vAlign w:val="top"/>
          </w:tcPr>
          <w:p>
            <w:pPr>
              <w:pStyle w:val="Style21"/>
              <w:keepNext w:val="0"/>
              <w:keepLines w:val="0"/>
              <w:widowControl w:val="0"/>
              <w:shd w:val="clear" w:color="auto" w:fill="auto"/>
              <w:tabs>
                <w:tab w:pos="3582" w:val="left"/>
                <w:tab w:pos="7959" w:val="left"/>
              </w:tabs>
              <w:bidi w:val="0"/>
              <w:spacing w:before="0" w:after="0" w:line="240" w:lineRule="auto"/>
              <w:ind w:left="1220" w:right="0" w:firstLine="0"/>
              <w:jc w:val="left"/>
              <w:rPr>
                <w:sz w:val="20"/>
                <w:szCs w:val="20"/>
              </w:rPr>
            </w:pPr>
            <w:r>
              <w:rPr>
                <w:color w:val="000000"/>
                <w:spacing w:val="0"/>
                <w:w w:val="100"/>
                <w:position w:val="0"/>
                <w:sz w:val="20"/>
                <w:szCs w:val="20"/>
              </w:rPr>
              <w:t>-</w:t>
              <w:tab/>
            </w:r>
            <w:r>
              <w:rPr>
                <w:color w:val="000000"/>
                <w:spacing w:val="0"/>
                <w:w w:val="100"/>
                <w:position w:val="0"/>
                <w:sz w:val="20"/>
                <w:szCs w:val="20"/>
              </w:rPr>
              <w:t>A16.07.011, A16.07.012, A16.07.014,</w:t>
              <w:tab/>
            </w: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4660" w:right="0" w:firstLine="0"/>
              <w:jc w:val="left"/>
              <w:rPr>
                <w:sz w:val="20"/>
                <w:szCs w:val="20"/>
              </w:rPr>
            </w:pPr>
            <w:r>
              <w:rPr>
                <w:color w:val="000000"/>
                <w:spacing w:val="0"/>
                <w:w w:val="100"/>
                <w:position w:val="0"/>
                <w:sz w:val="20"/>
                <w:szCs w:val="20"/>
              </w:rPr>
              <w:t>A16.07.097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0,74</w:t>
            </w:r>
          </w:p>
        </w:tc>
      </w:tr>
      <w:tr>
        <w:trPr>
          <w:trHeight w:val="100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st34.003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345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органах полости рта (уровень 2)</w:t>
            </w:r>
          </w:p>
        </w:tc>
        <w:tc>
          <w:tcPr>
            <w:tcBorders/>
            <w:shd w:val="clear" w:color="auto" w:fill="FFFFFF"/>
            <w:vAlign w:val="center"/>
          </w:tcPr>
          <w:p>
            <w:pPr>
              <w:pStyle w:val="Style21"/>
              <w:keepNext w:val="0"/>
              <w:keepLines w:val="0"/>
              <w:widowControl w:val="0"/>
              <w:shd w:val="clear" w:color="auto" w:fill="auto"/>
              <w:tabs>
                <w:tab w:pos="3582" w:val="left"/>
                <w:tab w:pos="7959" w:val="left"/>
              </w:tabs>
              <w:bidi w:val="0"/>
              <w:spacing w:before="0" w:after="0" w:line="240" w:lineRule="auto"/>
              <w:ind w:left="1220" w:right="0" w:firstLine="0"/>
              <w:jc w:val="left"/>
              <w:rPr>
                <w:sz w:val="20"/>
                <w:szCs w:val="20"/>
              </w:rPr>
            </w:pPr>
            <w:r>
              <w:rPr>
                <w:color w:val="000000"/>
                <w:spacing w:val="0"/>
                <w:w w:val="100"/>
                <w:position w:val="0"/>
                <w:sz w:val="20"/>
                <w:szCs w:val="20"/>
              </w:rPr>
              <w:t>-</w:t>
              <w:tab/>
            </w:r>
            <w:r>
              <w:rPr>
                <w:color w:val="000000"/>
                <w:spacing w:val="0"/>
                <w:w w:val="100"/>
                <w:position w:val="0"/>
                <w:sz w:val="20"/>
                <w:szCs w:val="20"/>
              </w:rPr>
              <w:t>A16.07.015, A16.07.016, A16.07.017,</w:t>
              <w:tab/>
            </w: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3580" w:right="0" w:firstLine="0"/>
              <w:jc w:val="left"/>
              <w:rPr>
                <w:sz w:val="20"/>
                <w:szCs w:val="20"/>
              </w:rPr>
            </w:pPr>
            <w:r>
              <w:rPr>
                <w:color w:val="000000"/>
                <w:spacing w:val="0"/>
                <w:w w:val="100"/>
                <w:position w:val="0"/>
                <w:sz w:val="20"/>
                <w:szCs w:val="20"/>
              </w:rPr>
              <w:t>A16.07.029, A16.07.042, A16.07.043,</w:t>
            </w:r>
          </w:p>
          <w:p>
            <w:pPr>
              <w:pStyle w:val="Style21"/>
              <w:keepNext w:val="0"/>
              <w:keepLines w:val="0"/>
              <w:widowControl w:val="0"/>
              <w:shd w:val="clear" w:color="auto" w:fill="auto"/>
              <w:bidi w:val="0"/>
              <w:spacing w:before="0" w:after="0" w:line="240" w:lineRule="auto"/>
              <w:ind w:left="3580" w:right="0" w:firstLine="0"/>
              <w:jc w:val="left"/>
              <w:rPr>
                <w:sz w:val="20"/>
                <w:szCs w:val="20"/>
              </w:rPr>
            </w:pPr>
            <w:r>
              <w:rPr>
                <w:color w:val="000000"/>
                <w:spacing w:val="0"/>
                <w:w w:val="100"/>
                <w:position w:val="0"/>
                <w:sz w:val="20"/>
                <w:szCs w:val="20"/>
              </w:rPr>
              <w:t>A16.07.044, A16.07.045, A16.07.064,</w:t>
            </w:r>
          </w:p>
          <w:p>
            <w:pPr>
              <w:pStyle w:val="Style21"/>
              <w:keepNext w:val="0"/>
              <w:keepLines w:val="0"/>
              <w:widowControl w:val="0"/>
              <w:shd w:val="clear" w:color="auto" w:fill="auto"/>
              <w:bidi w:val="0"/>
              <w:spacing w:before="0" w:after="0" w:line="240" w:lineRule="auto"/>
              <w:ind w:left="4100" w:right="0" w:firstLine="0"/>
              <w:jc w:val="left"/>
              <w:rPr>
                <w:sz w:val="20"/>
                <w:szCs w:val="20"/>
              </w:rPr>
            </w:pPr>
            <w:r>
              <w:rPr>
                <w:color w:val="000000"/>
                <w:spacing w:val="0"/>
                <w:w w:val="100"/>
                <w:position w:val="0"/>
                <w:sz w:val="20"/>
                <w:szCs w:val="20"/>
              </w:rPr>
              <w:t>A16.07.067, A16.22.012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1,27</w:t>
            </w:r>
          </w:p>
        </w:tc>
      </w:tr>
      <w:tr>
        <w:trPr>
          <w:trHeight w:val="193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st34.004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346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органах полости рта (уровень 3)</w:t>
            </w:r>
          </w:p>
        </w:tc>
        <w:tc>
          <w:tcPr>
            <w:tcBorders/>
            <w:shd w:val="clear" w:color="auto" w:fill="FFFFFF"/>
            <w:vAlign w:val="center"/>
          </w:tcPr>
          <w:p>
            <w:pPr>
              <w:pStyle w:val="Style21"/>
              <w:keepNext w:val="0"/>
              <w:keepLines w:val="0"/>
              <w:widowControl w:val="0"/>
              <w:shd w:val="clear" w:color="auto" w:fill="auto"/>
              <w:tabs>
                <w:tab w:pos="3927" w:val="left"/>
                <w:tab w:pos="7959" w:val="left"/>
              </w:tabs>
              <w:bidi w:val="0"/>
              <w:spacing w:before="0" w:after="0" w:line="240" w:lineRule="auto"/>
              <w:ind w:left="1220" w:right="0" w:firstLine="0"/>
              <w:jc w:val="left"/>
              <w:rPr>
                <w:sz w:val="20"/>
                <w:szCs w:val="20"/>
              </w:rPr>
            </w:pPr>
            <w:r>
              <w:rPr>
                <w:color w:val="000000"/>
                <w:spacing w:val="0"/>
                <w:w w:val="100"/>
                <w:position w:val="0"/>
                <w:sz w:val="20"/>
                <w:szCs w:val="20"/>
              </w:rPr>
              <w:t>-</w:t>
              <w:tab/>
            </w:r>
            <w:r>
              <w:rPr>
                <w:color w:val="000000"/>
                <w:spacing w:val="0"/>
                <w:w w:val="100"/>
                <w:position w:val="0"/>
                <w:sz w:val="20"/>
                <w:szCs w:val="20"/>
              </w:rPr>
              <w:t>A16.07.017.001, A16.07.027,</w:t>
              <w:tab/>
            </w: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3580" w:right="0" w:firstLine="360"/>
              <w:jc w:val="left"/>
              <w:rPr>
                <w:sz w:val="20"/>
                <w:szCs w:val="20"/>
              </w:rPr>
            </w:pPr>
            <w:r>
              <w:rPr>
                <w:color w:val="000000"/>
                <w:spacing w:val="0"/>
                <w:w w:val="100"/>
                <w:position w:val="0"/>
                <w:sz w:val="20"/>
                <w:szCs w:val="20"/>
              </w:rPr>
              <w:t>A16.07.067.001, A16.07.075, A16.07.077, A16.07.078, A16.07.079,</w:t>
            </w:r>
          </w:p>
          <w:p>
            <w:pPr>
              <w:pStyle w:val="Style21"/>
              <w:keepNext w:val="0"/>
              <w:keepLines w:val="0"/>
              <w:widowControl w:val="0"/>
              <w:shd w:val="clear" w:color="auto" w:fill="auto"/>
              <w:bidi w:val="0"/>
              <w:spacing w:before="0" w:after="0" w:line="240" w:lineRule="auto"/>
              <w:ind w:left="3760" w:right="0" w:firstLine="180"/>
              <w:jc w:val="left"/>
              <w:rPr>
                <w:sz w:val="20"/>
                <w:szCs w:val="20"/>
              </w:rPr>
            </w:pPr>
            <w:r>
              <w:rPr>
                <w:color w:val="000000"/>
                <w:spacing w:val="0"/>
                <w:w w:val="100"/>
                <w:position w:val="0"/>
                <w:sz w:val="20"/>
                <w:szCs w:val="20"/>
              </w:rPr>
              <w:t>A16.07.079.004, A16.07.083, A16.07.083.001, A16.07.083.002,</w:t>
            </w:r>
          </w:p>
          <w:p>
            <w:pPr>
              <w:pStyle w:val="Style21"/>
              <w:keepNext w:val="0"/>
              <w:keepLines w:val="0"/>
              <w:widowControl w:val="0"/>
              <w:shd w:val="clear" w:color="auto" w:fill="auto"/>
              <w:bidi w:val="0"/>
              <w:spacing w:before="0" w:after="0" w:line="240" w:lineRule="auto"/>
              <w:ind w:left="3940" w:right="0" w:firstLine="0"/>
              <w:jc w:val="left"/>
              <w:rPr>
                <w:sz w:val="20"/>
                <w:szCs w:val="20"/>
              </w:rPr>
            </w:pPr>
            <w:r>
              <w:rPr>
                <w:color w:val="000000"/>
                <w:spacing w:val="0"/>
                <w:w w:val="100"/>
                <w:position w:val="0"/>
                <w:sz w:val="20"/>
                <w:szCs w:val="20"/>
              </w:rPr>
              <w:t>A16.07.084, A16.07.084.001, A16.07.084.002, A16.07.085,</w:t>
            </w:r>
          </w:p>
          <w:p>
            <w:pPr>
              <w:pStyle w:val="Style21"/>
              <w:keepNext w:val="0"/>
              <w:keepLines w:val="0"/>
              <w:widowControl w:val="0"/>
              <w:shd w:val="clear" w:color="auto" w:fill="auto"/>
              <w:bidi w:val="0"/>
              <w:spacing w:before="0" w:after="0" w:line="240" w:lineRule="auto"/>
              <w:ind w:left="3580" w:right="0" w:firstLine="0"/>
              <w:jc w:val="left"/>
              <w:rPr>
                <w:sz w:val="20"/>
                <w:szCs w:val="20"/>
              </w:rPr>
            </w:pPr>
            <w:r>
              <w:rPr>
                <w:color w:val="000000"/>
                <w:spacing w:val="0"/>
                <w:w w:val="100"/>
                <w:position w:val="0"/>
                <w:sz w:val="20"/>
                <w:szCs w:val="20"/>
              </w:rPr>
              <w:t>A16.07.086, A16.07.087, A16.07.088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1,63</w:t>
            </w:r>
          </w:p>
        </w:tc>
      </w:tr>
      <w:tr>
        <w:trPr>
          <w:trHeight w:val="210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st34.005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347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органах полости рта (уровень 4)</w:t>
            </w:r>
          </w:p>
        </w:tc>
        <w:tc>
          <w:tcPr>
            <w:tcBorders/>
            <w:shd w:val="clear" w:color="auto" w:fill="FFFFFF"/>
            <w:vAlign w:val="bottom"/>
          </w:tcPr>
          <w:p>
            <w:pPr>
              <w:pStyle w:val="Style21"/>
              <w:keepNext w:val="0"/>
              <w:keepLines w:val="0"/>
              <w:widowControl w:val="0"/>
              <w:shd w:val="clear" w:color="auto" w:fill="auto"/>
              <w:tabs>
                <w:tab w:pos="3927" w:val="left"/>
                <w:tab w:pos="7959" w:val="left"/>
              </w:tabs>
              <w:bidi w:val="0"/>
              <w:spacing w:before="0" w:after="0" w:line="240" w:lineRule="auto"/>
              <w:ind w:left="1220" w:right="0" w:firstLine="0"/>
              <w:jc w:val="left"/>
              <w:rPr>
                <w:sz w:val="20"/>
                <w:szCs w:val="20"/>
              </w:rPr>
            </w:pPr>
            <w:r>
              <w:rPr>
                <w:color w:val="000000"/>
                <w:spacing w:val="0"/>
                <w:w w:val="100"/>
                <w:position w:val="0"/>
                <w:sz w:val="20"/>
                <w:szCs w:val="20"/>
              </w:rPr>
              <w:t>-</w:t>
              <w:tab/>
            </w:r>
            <w:r>
              <w:rPr>
                <w:color w:val="000000"/>
                <w:spacing w:val="0"/>
                <w:w w:val="100"/>
                <w:position w:val="0"/>
                <w:sz w:val="20"/>
                <w:szCs w:val="20"/>
              </w:rPr>
              <w:t>A16.07.022, A16.07.027.001,</w:t>
              <w:tab/>
            </w: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3940" w:right="0" w:firstLine="0"/>
              <w:jc w:val="left"/>
              <w:rPr>
                <w:sz w:val="20"/>
                <w:szCs w:val="20"/>
              </w:rPr>
            </w:pPr>
            <w:r>
              <w:rPr>
                <w:color w:val="000000"/>
                <w:spacing w:val="0"/>
                <w:w w:val="100"/>
                <w:position w:val="0"/>
                <w:sz w:val="20"/>
                <w:szCs w:val="20"/>
              </w:rPr>
              <w:t>A16.07.041, A16.07.041.001,</w:t>
            </w:r>
          </w:p>
          <w:p>
            <w:pPr>
              <w:pStyle w:val="Style21"/>
              <w:keepNext w:val="0"/>
              <w:keepLines w:val="0"/>
              <w:widowControl w:val="0"/>
              <w:shd w:val="clear" w:color="auto" w:fill="auto"/>
              <w:bidi w:val="0"/>
              <w:spacing w:before="0" w:after="0" w:line="240" w:lineRule="auto"/>
              <w:ind w:left="3580" w:right="0" w:firstLine="360"/>
              <w:jc w:val="left"/>
              <w:rPr>
                <w:sz w:val="20"/>
                <w:szCs w:val="20"/>
              </w:rPr>
            </w:pPr>
            <w:r>
              <w:rPr>
                <w:color w:val="000000"/>
                <w:spacing w:val="0"/>
                <w:w w:val="100"/>
                <w:position w:val="0"/>
                <w:sz w:val="20"/>
                <w:szCs w:val="20"/>
              </w:rPr>
              <w:t>A16.07.061, A16.07.061.001, A16.07.062, A16.07.063, A16.07.066,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A16.07.071, A16.07.071.001, A16.07.072, A16.07.074, A16.07.074.001, A16.07.074.002, A16.07.076, A16.07.080, A16.07.081, A16.07.085.001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1,90</w:t>
            </w:r>
          </w:p>
        </w:tc>
      </w:tr>
    </w:tbl>
    <w:p>
      <w:pPr>
        <w:widowControl w:val="0"/>
        <w:spacing w:line="1" w:lineRule="exact"/>
      </w:pPr>
      <w:r>
        <w:br w:type="page"/>
      </w:r>
    </w:p>
    <w:tbl>
      <w:tblPr>
        <w:tblOverlap w:val="never"/>
        <w:jc w:val="center"/>
        <w:tblLayout w:type="fixed"/>
      </w:tblPr>
      <w:tblGrid>
        <w:gridCol w:w="907"/>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542"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st35</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35</w:t>
            </w: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Эндокринология</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1,40</w:t>
            </w:r>
          </w:p>
        </w:tc>
      </w:tr>
      <w:tr>
        <w:trPr>
          <w:trHeight w:val="56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st35.001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348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Сахарный диабет, взрослые (уровень 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E10.9, E11.9, E13.9, E14.9, R73, R73.0, R73.9, R81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1,02</w:t>
            </w:r>
          </w:p>
        </w:tc>
      </w:tr>
      <w:tr>
        <w:trPr>
          <w:trHeight w:val="169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st35.002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349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Сахарный диабет, взрослые (уровень 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E10.0, E10.1, E10.2, E10.3, E10.4, E10.5, E10.6, E10.7, E10.8, E11.0, E11.1, E11.2, E11.3, E11.4, E11.5, E11.6, E11.7, E11.8, E12.0, E12.1, E12.2, E12.3, E12.4, E12.5, E12.6, E12.7, E12.8, E12.9, E13.0, E13.1, E13.2, E13.3, E13.4, E13.5, E13.6, E13.7, E13.8, E14.0, E14.1, E14.2, E14.3, E14.4, E14.5, E14.6, E14.7, E14.8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1,49</w:t>
            </w:r>
          </w:p>
        </w:tc>
      </w:tr>
      <w:tr>
        <w:trPr>
          <w:trHeight w:val="79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st35.003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350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Заболевания гипофиза, взрослые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D35.2, E22, E22.0, E22.1, E22.2, E22.8, E22.9, E23, E23.0, E23.1, E23.2, E23.3, E23.6, E23.7, E24, E24.0, E24.1, E24.2, E24.4, E24.8</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2,14</w:t>
            </w:r>
          </w:p>
        </w:tc>
      </w:tr>
      <w:tr>
        <w:trPr>
          <w:trHeight w:val="378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st35.004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351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болезни эндокринной системы, взрослые (уровень 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E00, E00.0, E00.1, E00.2, E00.9, E01, E01.0, E01.1, E01.2, E01.8, E02, E03, E03.0, E03.1, E03.2, E03.3, E03.4, E03.5, E03.8, E03.9, E04, E04.0, E04.1, E04.2, E04.8, E04.9, E05, E05.0, E05.1, E05.2, E05.3, E05.4, E05.5, E05.8, E05.9, E06, E06.0, E06.1, E06.2, E06.3, E06.4, E06.5, E06.9, E07, E07.0, E07.1, E07.8, E07.9, E15, E16, E16.0, E16.3, E16.4, E20.0, E20.1, E20.8, E20.9, E21, E21.0, E21.1, E21.2, E21.3, E21.4, E21.5, E24.9, E25, E25.0, E25.8, E25.9, E26, E26.0, E26.9, E27, E27.0, E27.1, E27.2, E27.3, E27.4, E27.5, E27.8, E27.9, E29, E29.0, E29.1, E29.8, E29.9, E30, E30.0, E30.1, E30.8, E30.9, E34, E34.3, E34.4, E34.5, E34.9, E35, E35.0, E35.1, E35.8, E89.0, E89.1, E89.2, E89.3, E89.5, E89.6, E89.8, E89.9, M82.1, Q89.1, Q89.2, R94.6, R94.7</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1,25</w:t>
            </w:r>
          </w:p>
        </w:tc>
      </w:tr>
      <w:tr>
        <w:trPr>
          <w:trHeight w:val="75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st35.005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352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болезни эндокринной системы, взрослые (уровень 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D13.6, D13.7, D35.8, E16.1, E16.2, E16.8, E16.9, E24.3, E31, E31.0, E31.1, E31.8, E31.9, E34.0, E34.1, E34.2, E34.8</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2,76</w:t>
            </w:r>
          </w:p>
        </w:tc>
      </w:tr>
    </w:tbl>
    <w:p>
      <w:pPr>
        <w:pStyle w:val="Style19"/>
        <w:keepNext w:val="0"/>
        <w:keepLines w:val="0"/>
        <w:widowControl w:val="0"/>
        <w:shd w:val="clear" w:color="auto" w:fill="auto"/>
        <w:bidi w:val="0"/>
        <w:spacing w:before="0" w:after="0" w:line="240" w:lineRule="auto"/>
        <w:ind w:left="9269" w:right="0" w:firstLine="0"/>
        <w:jc w:val="left"/>
      </w:pPr>
      <w:r>
        <w:rPr>
          <w:color w:val="000000"/>
          <w:spacing w:val="0"/>
          <w:w w:val="100"/>
          <w:position w:val="0"/>
        </w:rPr>
        <w:t>A06.12.032, A06.12.033</w:t>
      </w:r>
    </w:p>
    <w:p>
      <w:pPr>
        <w:widowControl w:val="0"/>
        <w:spacing w:line="1" w:lineRule="exact"/>
      </w:pPr>
      <w:r>
        <w:br w:type="page"/>
      </w:r>
    </w:p>
    <w:tbl>
      <w:tblPr>
        <w:tblOverlap w:val="never"/>
        <w:jc w:val="center"/>
        <w:tblLayout w:type="fixed"/>
      </w:tblPr>
      <w:tblGrid>
        <w:gridCol w:w="907"/>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w:t>
            </w:r>
            <w:r>
              <w:rPr>
                <w:color w:val="000000"/>
                <w:spacing w:val="0"/>
                <w:w w:val="100"/>
                <w:position w:val="0"/>
                <w:sz w:val="13"/>
                <w:szCs w:val="13"/>
              </w:rPr>
              <w:t>*</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w:t>
            </w:r>
          </w:p>
          <w:p>
            <w:pPr>
              <w:pStyle w:val="Style21"/>
              <w:keepNext w:val="0"/>
              <w:keepLines w:val="0"/>
              <w:widowControl w:val="0"/>
              <w:shd w:val="clear" w:color="auto" w:fill="auto"/>
              <w:bidi w:val="0"/>
              <w:spacing w:before="0" w:after="0" w:line="240" w:lineRule="auto"/>
              <w:ind w:left="0" w:right="400" w:firstLine="0"/>
              <w:jc w:val="right"/>
              <w:rPr>
                <w:sz w:val="13"/>
                <w:szCs w:val="13"/>
              </w:rPr>
            </w:pPr>
            <w:r>
              <w:rPr>
                <w:color w:val="000000"/>
                <w:spacing w:val="0"/>
                <w:w w:val="100"/>
                <w:position w:val="0"/>
                <w:sz w:val="13"/>
                <w:szCs w:val="13"/>
              </w:rPr>
              <w:t>*</w:t>
            </w:r>
          </w:p>
          <w:p>
            <w:pPr>
              <w:pStyle w:val="Style21"/>
              <w:keepNext w:val="0"/>
              <w:keepLines w:val="0"/>
              <w:widowControl w:val="0"/>
              <w:shd w:val="clear" w:color="auto" w:fill="auto"/>
              <w:bidi w:val="0"/>
              <w:spacing w:before="0" w:after="0" w:line="180" w:lineRule="auto"/>
              <w:ind w:left="0" w:right="0"/>
              <w:jc w:val="left"/>
              <w:rPr>
                <w:sz w:val="20"/>
                <w:szCs w:val="20"/>
              </w:rPr>
            </w:pPr>
            <w:r>
              <w:rPr>
                <w:color w:val="000000"/>
                <w:spacing w:val="0"/>
                <w:w w:val="100"/>
                <w:position w:val="0"/>
                <w:sz w:val="20"/>
                <w:szCs w:val="20"/>
              </w:rPr>
              <w:t>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464"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st35.006</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280"/>
              <w:jc w:val="left"/>
              <w:rPr>
                <w:sz w:val="20"/>
                <w:szCs w:val="20"/>
              </w:rPr>
            </w:pPr>
            <w:r>
              <w:rPr>
                <w:color w:val="000000"/>
                <w:spacing w:val="0"/>
                <w:w w:val="100"/>
                <w:position w:val="0"/>
                <w:sz w:val="20"/>
                <w:szCs w:val="20"/>
              </w:rPr>
              <w:t>353</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Новообразования эндокринных желез доброкачественные, </w:t>
            </w:r>
            <w:r>
              <w:rPr>
                <w:color w:val="000000"/>
                <w:spacing w:val="0"/>
                <w:w w:val="100"/>
                <w:position w:val="0"/>
                <w:sz w:val="20"/>
                <w:szCs w:val="20"/>
              </w:rPr>
              <w:t xml:space="preserve">in situ, </w:t>
            </w:r>
            <w:r>
              <w:rPr>
                <w:color w:val="000000"/>
                <w:spacing w:val="0"/>
                <w:w w:val="100"/>
                <w:position w:val="0"/>
                <w:sz w:val="20"/>
                <w:szCs w:val="20"/>
              </w:rPr>
              <w:t>неопределенного и неизвестного характера</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D09.3, D15.0, D34, D35.0, D35.1, D35.3, D35.7,</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D35.9, D44, D44.0, D44.1, D44.2, D44.3, D44.4,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D44.5, D44.6, D44.7, D44.8, D44.9</w:t>
            </w:r>
          </w:p>
        </w:tc>
        <w:tc>
          <w:tcPr>
            <w:tcBorders>
              <w:top w:val="single" w:sz="4"/>
            </w:tcBorders>
            <w:shd w:val="clear" w:color="auto" w:fill="FFFFFF"/>
            <w:vAlign w:val="top"/>
          </w:tcPr>
          <w:p>
            <w:pPr>
              <w:pStyle w:val="Style21"/>
              <w:keepNext w:val="0"/>
              <w:keepLines w:val="0"/>
              <w:widowControl w:val="0"/>
              <w:shd w:val="clear" w:color="auto" w:fill="auto"/>
              <w:bidi w:val="0"/>
              <w:spacing w:before="28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top"/>
          </w:tcPr>
          <w:p>
            <w:pPr>
              <w:pStyle w:val="Style21"/>
              <w:keepNext w:val="0"/>
              <w:keepLines w:val="0"/>
              <w:widowControl w:val="0"/>
              <w:shd w:val="clear" w:color="auto" w:fill="auto"/>
              <w:bidi w:val="0"/>
              <w:spacing w:before="280" w:after="0" w:line="240" w:lineRule="auto"/>
              <w:ind w:left="0" w:right="1100" w:firstLine="0"/>
              <w:jc w:val="right"/>
              <w:rPr>
                <w:sz w:val="20"/>
                <w:szCs w:val="20"/>
              </w:rPr>
            </w:pPr>
            <w:r>
              <w:rPr>
                <w:color w:val="000000"/>
                <w:spacing w:val="0"/>
                <w:w w:val="100"/>
                <w:position w:val="0"/>
                <w:sz w:val="20"/>
                <w:szCs w:val="20"/>
              </w:rPr>
              <w:t>-</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600"/>
              <w:jc w:val="left"/>
              <w:rPr>
                <w:sz w:val="20"/>
                <w:szCs w:val="20"/>
              </w:rPr>
            </w:pPr>
            <w:r>
              <w:rPr>
                <w:color w:val="000000"/>
                <w:spacing w:val="0"/>
                <w:w w:val="100"/>
                <w:position w:val="0"/>
                <w:sz w:val="20"/>
                <w:szCs w:val="20"/>
              </w:rPr>
              <w:t>0,76</w:t>
            </w:r>
          </w:p>
        </w:tc>
      </w:tr>
      <w:tr>
        <w:trPr>
          <w:trHeight w:val="329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st35.007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354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Расстройства питания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E40, E41, E42, E43, E44, E44.0, E44.1, E45, E46, E50, E50.0, E50.1, E50.2, E50.3, E50.4, E50.5, E50.6, E50.7, E50.8, E50.9, E51, E51.1, E51.2, E51.8, E51.9, E52, E53, E53.0, E53.1, E53.8, E53.9, E54, E55.9, E56, E56.0, E56.1, E56.8, E56.9, E58, E59, E60, E61, E61.0, E61.1, E61.2, E61.3, E61.4, E61.5, E61.6, E61.7, E61.8, E61.9, E63, E63.0, E63.1, E63.8, E63.9, E64.0, E64.1, E64.2, E64.8, E64.9, E65, E66, E66.0, E66.1, E66.2, E66.8, E66.9, E67, E67.0, E67.1, E67.2, E67.3, E67.8, E68, E86, E87, E87.0, E87.1, E87.2, E87.3, E87.4, E87.5, E87.6, E87.7, E87.8, R62, R62.0, R62.8, R62.9, R63, R63.0, R63.1, R63.2, R63.3, R63.4, R63.5, R63.8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1100" w:firstLine="0"/>
              <w:jc w:val="righ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1,06</w:t>
            </w:r>
          </w:p>
        </w:tc>
      </w:tr>
      <w:tr>
        <w:trPr>
          <w:trHeight w:val="286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st35.008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355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нарушения обмена веществ</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D76, D76.1, D76.2, D76.3, E70, E70.3, E70.8, E70.9, E71, E71.2, E72, E72.4, E72.5, E72.9, E73, E73.0, E73.1, E73.8, E73.9, E74, E74.0, E74.1, E74.2, E74.3, E74.9, E75.0, E75.1, E75.5, E75.6, E76, E76.3, E76.8, E76.9, E77, E77.0, E77.1, E77.8, E77.9, E78, E78.0, E78.1, E78.2, E78.3, E78.4, E78.5, E78.6, E78.8, E78.9, E79, E79.0, E79.9, E80, E80.0, E80.1, E80.2, E80.3, E80.4, E80.5, E80.6, E80.7, E83, E83.1, E83.2, E83.5, E83.8, E83.9, E85, E85.0, E85.1, E85.2, E85.3, E85.4, E85.8, E85.9, E88.1, E88.2, E88.8, E88.9, E90</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1100" w:right="0" w:firstLine="0"/>
              <w:jc w:val="lef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1,16</w:t>
            </w:r>
          </w:p>
        </w:tc>
      </w:tr>
      <w:tr>
        <w:trPr>
          <w:trHeight w:val="307"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st35.009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356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Кистозный фиброз</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E84, E84.0, E84.1, E84.8, E84.9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100" w:right="0" w:firstLine="0"/>
              <w:jc w:val="left"/>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3,32</w:t>
            </w:r>
          </w:p>
        </w:tc>
      </w:tr>
    </w:tbl>
    <w:p>
      <w:pPr>
        <w:sectPr>
          <w:footnotePr>
            <w:pos w:val="pageBottom"/>
            <w:numFmt w:val="decimal"/>
            <w:numStart w:val="2"/>
            <w:numRestart w:val="continuous"/>
            <w15:footnoteColumns w:val="1"/>
          </w:footnotePr>
          <w:type w:val="continuous"/>
          <w:pgSz w:w="16840" w:h="11900" w:orient="landscape"/>
          <w:pgMar w:top="1130" w:right="495" w:bottom="1588" w:left="519" w:header="0" w:footer="1160" w:gutter="0"/>
          <w:cols w:space="720"/>
          <w:noEndnote/>
          <w:rtlGutter w:val="0"/>
          <w:docGrid w:linePitch="360"/>
        </w:sectPr>
      </w:pPr>
    </w:p>
    <w:tbl>
      <w:tblPr>
        <w:tblOverlap w:val="never"/>
        <w:jc w:val="center"/>
        <w:tblLayout w:type="fixed"/>
      </w:tblPr>
      <w:tblGrid>
        <w:gridCol w:w="974"/>
        <w:gridCol w:w="864"/>
        <w:gridCol w:w="2482"/>
        <w:gridCol w:w="4162"/>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542"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S136</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36</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Прочее</w:t>
            </w:r>
          </w:p>
        </w:tc>
      </w:tr>
      <w:tr>
        <w:trPr>
          <w:trHeight w:val="100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S136.001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357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Комплексное лечение с применением препаратов иммуноглобулина</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D69.3, D84.8, G11.3, G35, G36.0, G36.1, G36.8, G36.9, G37, G37.0, G37.1, G37.2, G37.3, G37.4, G37.5, G37.8, G37.9, G51.0, G58.7, G61.0, G61.8, G62.8, G70.0, G70.2, </w:t>
            </w:r>
            <w:r>
              <w:rPr>
                <w:color w:val="000000"/>
                <w:spacing w:val="0"/>
                <w:w w:val="100"/>
                <w:position w:val="0"/>
                <w:sz w:val="20"/>
                <w:szCs w:val="20"/>
              </w:rPr>
              <w:t>МЗЗ.О</w:t>
            </w:r>
          </w:p>
        </w:tc>
      </w:tr>
      <w:tr>
        <w:trPr>
          <w:trHeight w:val="49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S136.002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358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Редкие генетические заболевания</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40"/>
              <w:jc w:val="both"/>
              <w:rPr>
                <w:sz w:val="20"/>
                <w:szCs w:val="20"/>
              </w:rPr>
            </w:pPr>
            <w:r>
              <w:rPr>
                <w:color w:val="000000"/>
                <w:spacing w:val="0"/>
                <w:w w:val="100"/>
                <w:position w:val="0"/>
                <w:sz w:val="20"/>
                <w:szCs w:val="20"/>
              </w:rPr>
              <w:t>Е26.1, Е26.8, Е70.0, Е70.1, Е70.2, Е71.0, Е71.1,</w:t>
            </w:r>
          </w:p>
          <w:p>
            <w:pPr>
              <w:pStyle w:val="Style21"/>
              <w:keepNext w:val="0"/>
              <w:keepLines w:val="0"/>
              <w:widowControl w:val="0"/>
              <w:shd w:val="clear" w:color="auto" w:fill="auto"/>
              <w:bidi w:val="0"/>
              <w:spacing w:before="0" w:after="0" w:line="240" w:lineRule="auto"/>
              <w:ind w:left="0" w:right="0" w:firstLine="140"/>
              <w:jc w:val="both"/>
              <w:rPr>
                <w:sz w:val="20"/>
                <w:szCs w:val="20"/>
              </w:rPr>
            </w:pPr>
            <w:r>
              <w:rPr>
                <w:color w:val="000000"/>
                <w:spacing w:val="0"/>
                <w:w w:val="100"/>
                <w:position w:val="0"/>
                <w:sz w:val="20"/>
                <w:szCs w:val="20"/>
              </w:rPr>
              <w:t>Е71.3, Е72.0, Е72.1, Е72.2, Е72.3, Е72.8, Е74.4,</w:t>
            </w:r>
          </w:p>
        </w:tc>
      </w:tr>
    </w:tbl>
    <w:p>
      <w:pPr>
        <w:sectPr>
          <w:footnotePr>
            <w:pos w:val="pageBottom"/>
            <w:numFmt w:val="decimal"/>
            <w:numStart w:val="2"/>
            <w:numRestart w:val="continuous"/>
            <w15:footnoteColumns w:val="1"/>
          </w:footnotePr>
          <w:pgSz w:w="8933" w:h="11909"/>
          <w:pgMar w:top="1133" w:right="0" w:bottom="1200" w:left="451" w:header="0" w:footer="772" w:gutter="0"/>
          <w:cols w:space="720"/>
          <w:noEndnote/>
          <w:rtlGutter w:val="0"/>
          <w:docGrid w:linePitch="360"/>
        </w:sectPr>
      </w:pPr>
    </w:p>
    <w:p>
      <w:pPr>
        <w:pStyle w:val="Style10"/>
        <w:keepNext w:val="0"/>
        <w:keepLines w:val="0"/>
        <w:framePr w:w="725" w:h="250" w:wrap="none" w:vAnchor="text" w:hAnchor="page" w:x="582" w:y="4470"/>
        <w:widowControl w:val="0"/>
        <w:shd w:val="clear" w:color="auto" w:fill="auto"/>
        <w:bidi w:val="0"/>
        <w:spacing w:before="0" w:after="0" w:line="240" w:lineRule="auto"/>
        <w:ind w:left="0" w:right="0" w:firstLine="0"/>
        <w:jc w:val="left"/>
      </w:pPr>
      <w:r>
        <w:rPr>
          <w:color w:val="000000"/>
          <w:spacing w:val="0"/>
          <w:w w:val="100"/>
          <w:position w:val="0"/>
        </w:rPr>
        <w:t>S136.004</w:t>
      </w:r>
    </w:p>
    <w:p>
      <w:pPr>
        <w:pStyle w:val="Style10"/>
        <w:keepNext w:val="0"/>
        <w:keepLines w:val="0"/>
        <w:framePr w:w="341" w:h="250" w:wrap="none" w:vAnchor="text" w:hAnchor="page" w:x="1691" w:y="4470"/>
        <w:widowControl w:val="0"/>
        <w:shd w:val="clear" w:color="auto" w:fill="auto"/>
        <w:bidi w:val="0"/>
        <w:spacing w:before="0" w:after="0" w:line="240" w:lineRule="auto"/>
        <w:ind w:left="0" w:right="0" w:firstLine="0"/>
        <w:jc w:val="left"/>
      </w:pPr>
      <w:r>
        <w:rPr>
          <w:color w:val="000000"/>
          <w:spacing w:val="0"/>
          <w:w w:val="100"/>
          <w:position w:val="0"/>
        </w:rPr>
        <w:t>359</w:t>
      </w:r>
    </w:p>
    <w:p>
      <w:pPr>
        <w:pStyle w:val="Style10"/>
        <w:keepNext w:val="0"/>
        <w:keepLines w:val="0"/>
        <w:framePr w:w="2218" w:h="1181" w:wrap="none" w:vAnchor="text" w:hAnchor="page" w:x="2367" w:y="4470"/>
        <w:widowControl w:val="0"/>
        <w:shd w:val="clear" w:color="auto" w:fill="auto"/>
        <w:bidi w:val="0"/>
        <w:spacing w:before="0" w:after="0" w:line="240" w:lineRule="auto"/>
        <w:ind w:left="0" w:right="0" w:firstLine="0"/>
        <w:jc w:val="left"/>
      </w:pPr>
      <w:r>
        <w:rPr>
          <w:color w:val="000000"/>
          <w:spacing w:val="0"/>
          <w:w w:val="100"/>
          <w:position w:val="0"/>
        </w:rPr>
        <w:t>Факторы, влияющие на состояние здоровья населения и обращения в учреждения здравоохранения</w:t>
      </w:r>
    </w:p>
    <w:p>
      <w:pPr>
        <w:pStyle w:val="Style10"/>
        <w:keepNext w:val="0"/>
        <w:keepLines w:val="0"/>
        <w:framePr w:w="4008" w:h="6792" w:wrap="none" w:vAnchor="text" w:hAnchor="page" w:x="4921" w:y="21"/>
        <w:widowControl w:val="0"/>
        <w:shd w:val="clear" w:color="auto" w:fill="auto"/>
        <w:bidi w:val="0"/>
        <w:spacing w:before="0" w:after="0" w:line="240" w:lineRule="auto"/>
        <w:ind w:left="0" w:right="0" w:firstLine="0"/>
        <w:jc w:val="center"/>
      </w:pPr>
      <w:r>
        <w:rPr>
          <w:color w:val="000000"/>
          <w:spacing w:val="0"/>
          <w:w w:val="100"/>
          <w:position w:val="0"/>
        </w:rPr>
        <w:t>Е74.8, Е76.0, Е76.1, Е76.2, Е79.1, Е79.8, Е83.0,</w:t>
        <w:br/>
        <w:t xml:space="preserve">Е83.3, Е83.4, </w:t>
      </w:r>
      <w:r>
        <w:rPr>
          <w:color w:val="000000"/>
          <w:spacing w:val="0"/>
          <w:w w:val="100"/>
          <w:position w:val="0"/>
        </w:rPr>
        <w:t>GIO, Gil, G11.0, Gll.l, G11.2,</w:t>
      </w:r>
    </w:p>
    <w:p>
      <w:pPr>
        <w:pStyle w:val="Style10"/>
        <w:keepNext w:val="0"/>
        <w:keepLines w:val="0"/>
        <w:framePr w:w="4008" w:h="6792" w:wrap="none" w:vAnchor="text" w:hAnchor="page" w:x="4921" w:y="21"/>
        <w:widowControl w:val="0"/>
        <w:shd w:val="clear" w:color="auto" w:fill="auto"/>
        <w:bidi w:val="0"/>
        <w:spacing w:before="0" w:after="0" w:line="240" w:lineRule="auto"/>
        <w:ind w:left="0" w:right="0" w:firstLine="0"/>
        <w:jc w:val="both"/>
      </w:pPr>
      <w:r>
        <w:rPr>
          <w:color w:val="000000"/>
          <w:spacing w:val="0"/>
          <w:w w:val="100"/>
          <w:position w:val="0"/>
        </w:rPr>
        <w:t>G11.3, G11.4, G11.8, G11.9, G12, G12.0, G12.1, G12.2, G12.8, G12.9, G13, G13.0, G13.1, G13.2, G13.8, G23, G23.0, G23.1, G23.2, G23.3, G23.8,</w:t>
      </w:r>
    </w:p>
    <w:p>
      <w:pPr>
        <w:pStyle w:val="Style10"/>
        <w:keepNext w:val="0"/>
        <w:keepLines w:val="0"/>
        <w:framePr w:w="4008" w:h="6792" w:wrap="none" w:vAnchor="text" w:hAnchor="page" w:x="4921" w:y="21"/>
        <w:widowControl w:val="0"/>
        <w:shd w:val="clear" w:color="auto" w:fill="auto"/>
        <w:bidi w:val="0"/>
        <w:spacing w:before="0" w:after="0" w:line="240" w:lineRule="auto"/>
        <w:ind w:left="0" w:right="0" w:firstLine="180"/>
        <w:jc w:val="both"/>
      </w:pPr>
      <w:r>
        <w:rPr>
          <w:color w:val="000000"/>
          <w:spacing w:val="0"/>
          <w:w w:val="100"/>
          <w:position w:val="0"/>
        </w:rPr>
        <w:t>G23.9, G24.1, G24.2, G24.5, G31.8, G31.9,</w:t>
      </w:r>
    </w:p>
    <w:p>
      <w:pPr>
        <w:pStyle w:val="Style10"/>
        <w:keepNext w:val="0"/>
        <w:keepLines w:val="0"/>
        <w:framePr w:w="4008" w:h="6792" w:wrap="none" w:vAnchor="text" w:hAnchor="page" w:x="4921" w:y="21"/>
        <w:widowControl w:val="0"/>
        <w:shd w:val="clear" w:color="auto" w:fill="auto"/>
        <w:bidi w:val="0"/>
        <w:spacing w:before="0" w:after="0" w:line="240" w:lineRule="auto"/>
        <w:ind w:left="0" w:right="0" w:firstLine="0"/>
        <w:jc w:val="both"/>
      </w:pPr>
      <w:r>
        <w:rPr>
          <w:color w:val="000000"/>
          <w:spacing w:val="0"/>
          <w:w w:val="100"/>
          <w:position w:val="0"/>
        </w:rPr>
        <w:t>G40.5, G60, G60.0, G60.1, G60.2, G60.3, G60.8, G60.9, G71, G71.0, G71.1, G71.2, G71.3, G71.8, G71.9, G72, G72.0, G72.1, G72.2, G72.3, G72.4,</w:t>
      </w:r>
    </w:p>
    <w:p>
      <w:pPr>
        <w:pStyle w:val="Style10"/>
        <w:keepNext w:val="0"/>
        <w:keepLines w:val="0"/>
        <w:framePr w:w="4008" w:h="6792" w:wrap="none" w:vAnchor="text" w:hAnchor="page" w:x="4921" w:y="21"/>
        <w:widowControl w:val="0"/>
        <w:shd w:val="clear" w:color="auto" w:fill="auto"/>
        <w:bidi w:val="0"/>
        <w:spacing w:before="0" w:after="0" w:line="240" w:lineRule="auto"/>
        <w:ind w:left="180" w:right="0" w:firstLine="40"/>
        <w:jc w:val="both"/>
      </w:pPr>
      <w:r>
        <w:rPr>
          <w:color w:val="000000"/>
          <w:spacing w:val="0"/>
          <w:w w:val="100"/>
          <w:position w:val="0"/>
        </w:rPr>
        <w:t>G72.8, G72.9, N07.1, N07.5, N07.8, N07.9, N25.1, N25.8, Q61.1, Q61.2, Q61.3, Q77.4, Q78.0, Q79.6, Q85.0, Q85.1, Q85.8, Q85.9, Q87.1, Q87.2, Q87.3, Q87.4, Q87.8, Q89.7, Q89.8, Q90.0, Q90.1, Q90.2, Q90.9, Q91.3,</w:t>
      </w:r>
    </w:p>
    <w:p>
      <w:pPr>
        <w:pStyle w:val="Style10"/>
        <w:keepNext w:val="0"/>
        <w:keepLines w:val="0"/>
        <w:framePr w:w="4008" w:h="6792" w:wrap="none" w:vAnchor="text" w:hAnchor="page" w:x="4921" w:y="21"/>
        <w:widowControl w:val="0"/>
        <w:shd w:val="clear" w:color="auto" w:fill="auto"/>
        <w:bidi w:val="0"/>
        <w:spacing w:before="0" w:after="0" w:line="240" w:lineRule="auto"/>
        <w:ind w:left="0" w:right="0" w:firstLine="0"/>
        <w:jc w:val="both"/>
      </w:pPr>
      <w:r>
        <w:rPr>
          <w:color w:val="000000"/>
          <w:spacing w:val="0"/>
          <w:w w:val="100"/>
          <w:position w:val="0"/>
        </w:rPr>
        <w:t>Q91.7, Q92.8, Q96, Q96.0, Q96.1, Q96.2, Q96.3,</w:t>
      </w:r>
    </w:p>
    <w:p>
      <w:pPr>
        <w:pStyle w:val="Style10"/>
        <w:keepNext w:val="0"/>
        <w:keepLines w:val="0"/>
        <w:framePr w:w="4008" w:h="6792" w:wrap="none" w:vAnchor="text" w:hAnchor="page" w:x="4921" w:y="21"/>
        <w:widowControl w:val="0"/>
        <w:shd w:val="clear" w:color="auto" w:fill="auto"/>
        <w:bidi w:val="0"/>
        <w:spacing w:before="0" w:after="80" w:line="240" w:lineRule="auto"/>
        <w:ind w:left="0" w:right="0" w:firstLine="220"/>
        <w:jc w:val="both"/>
      </w:pPr>
      <w:r>
        <w:rPr>
          <w:color w:val="000000"/>
          <w:spacing w:val="0"/>
          <w:w w:val="100"/>
          <w:position w:val="0"/>
        </w:rPr>
        <w:t>Q96.4, Q96.8, Q96.9, Q97.0, Q97.1, Q97.2, Q97.3, Q97.8, Q97.9, Q98.0, Q98.1, Q98.2, Q98.3, Q98.4, Q98.5, Q98.6, Q98.7, Q98.8, Q98.9, Q99, Q99.0, Q99.1, Q99.2, Q99.8, Q99.9</w:t>
      </w:r>
    </w:p>
    <w:p>
      <w:pPr>
        <w:pStyle w:val="Style10"/>
        <w:keepNext w:val="0"/>
        <w:keepLines w:val="0"/>
        <w:framePr w:w="4008" w:h="6792" w:wrap="none" w:vAnchor="text" w:hAnchor="page" w:x="4921" w:y="21"/>
        <w:widowControl w:val="0"/>
        <w:shd w:val="clear" w:color="auto" w:fill="auto"/>
        <w:bidi w:val="0"/>
        <w:spacing w:before="0" w:after="0" w:line="240" w:lineRule="auto"/>
        <w:ind w:left="0" w:right="0" w:firstLine="0"/>
        <w:jc w:val="center"/>
      </w:pPr>
      <w:r>
        <w:rPr>
          <w:color w:val="000000"/>
          <w:spacing w:val="0"/>
          <w:w w:val="100"/>
          <w:position w:val="0"/>
        </w:rPr>
        <w:t>D89.3, R52, R52.0, R52.1, R52.2, R52.9, R53,</w:t>
        <w:br/>
        <w:t>R60, R60.0, R60.1, R60.9, R64, R65, R65.0,</w:t>
        <w:br/>
        <w:t>R65.1, R65.2, R65.3, R65.9, R68, R68.0, R68.2,</w:t>
      </w:r>
    </w:p>
    <w:p>
      <w:pPr>
        <w:pStyle w:val="Style10"/>
        <w:keepNext w:val="0"/>
        <w:keepLines w:val="0"/>
        <w:framePr w:w="4008" w:h="6792" w:wrap="none" w:vAnchor="text" w:hAnchor="page" w:x="4921" w:y="21"/>
        <w:widowControl w:val="0"/>
        <w:shd w:val="clear" w:color="auto" w:fill="auto"/>
        <w:bidi w:val="0"/>
        <w:spacing w:before="0" w:after="0" w:line="240" w:lineRule="auto"/>
        <w:ind w:left="0" w:right="0" w:firstLine="0"/>
        <w:jc w:val="center"/>
      </w:pPr>
      <w:r>
        <w:rPr>
          <w:color w:val="000000"/>
          <w:spacing w:val="0"/>
          <w:w w:val="100"/>
          <w:position w:val="0"/>
        </w:rPr>
        <w:t>R68.8, R69, R70, R70.0, R70.1, R74, R74.0,</w:t>
        <w:br/>
        <w:t>R74.8, R74.9, R76, R76.0, R76.1, R76.2, R76.8,</w:t>
        <w:br/>
        <w:t>R76.9, R77, R77.0, R77.1, R77.2, R77.8, R77.9,</w:t>
        <w:br/>
        <w:t>R79, R79.0, R79.8, R79.9, R99, ZOO, Z00.0,</w:t>
        <w:br/>
        <w:t>Z00.1, Z00.2, Z00.3, Z00.4, Z00.5, Z00.6, Z00.8,</w:t>
        <w:br/>
        <w:t>Z01, Z01.0, Z01.1, Z01.2, Z01.3, Z01.4, Z01.5,</w:t>
        <w:br/>
        <w:t>Z01.6, Z01.7, Z01.8, Z01.9, Z02, Z02.0, Z02.1,</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1" w:line="1" w:lineRule="exact"/>
      </w:pPr>
    </w:p>
    <w:p>
      <w:pPr>
        <w:widowControl w:val="0"/>
        <w:spacing w:line="1" w:lineRule="exact"/>
        <w:sectPr>
          <w:footnotePr>
            <w:pos w:val="pageBottom"/>
            <w:numFmt w:val="decimal"/>
            <w:numStart w:val="2"/>
            <w:numRestart w:val="continuous"/>
            <w15:footnoteColumns w:val="1"/>
          </w:footnotePr>
          <w:type w:val="continuous"/>
          <w:pgSz w:w="8933" w:h="11909"/>
          <w:pgMar w:top="1103" w:right="0" w:bottom="1103" w:left="451" w:header="0" w:footer="3" w:gutter="0"/>
          <w:cols w:space="720"/>
          <w:noEndnote/>
          <w:rtlGutter w:val="0"/>
          <w:docGrid w:linePitch="360"/>
        </w:sectPr>
      </w:pPr>
    </w:p>
    <w:p>
      <w:pPr>
        <w:pStyle w:val="Style10"/>
        <w:keepNext w:val="0"/>
        <w:keepLines w:val="0"/>
        <w:framePr w:w="3264" w:h="499" w:wrap="none" w:hAnchor="page" w:x="483" w:y="121"/>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25" w:wrap="none" w:hAnchor="page" w:x="4107" w:y="6"/>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30" w:wrap="none" w:hAnchor="page" w:x="6229" w:y="1"/>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2779" w:h="480" w:wrap="none" w:hAnchor="page" w:x="728" w:y="1287"/>
        <w:widowControl w:val="0"/>
        <w:shd w:val="clear" w:color="auto" w:fill="auto"/>
        <w:bidi w:val="0"/>
        <w:spacing w:before="0" w:after="0" w:line="240" w:lineRule="auto"/>
        <w:ind w:left="0" w:right="0" w:firstLine="0"/>
        <w:jc w:val="center"/>
      </w:pPr>
      <w:r>
        <w:rPr>
          <w:color w:val="000000"/>
          <w:spacing w:val="0"/>
          <w:w w:val="100"/>
          <w:position w:val="0"/>
        </w:rPr>
        <w:t>А25.05.001.001, А25.23.001.001,</w:t>
      </w:r>
    </w:p>
    <w:p>
      <w:pPr>
        <w:pStyle w:val="Style10"/>
        <w:keepNext w:val="0"/>
        <w:keepLines w:val="0"/>
        <w:framePr w:w="2779" w:h="480" w:wrap="none" w:hAnchor="page" w:x="728" w:y="1287"/>
        <w:widowControl w:val="0"/>
        <w:shd w:val="clear" w:color="auto" w:fill="auto"/>
        <w:bidi w:val="0"/>
        <w:spacing w:before="0" w:after="0" w:line="240" w:lineRule="auto"/>
        <w:ind w:left="0" w:right="0" w:firstLine="0"/>
        <w:jc w:val="center"/>
      </w:pPr>
      <w:r>
        <w:rPr>
          <w:color w:val="000000"/>
          <w:spacing w:val="0"/>
          <w:w w:val="100"/>
          <w:position w:val="0"/>
        </w:rPr>
        <w:t>А25.24.001.001</w:t>
      </w:r>
    </w:p>
    <w:p>
      <w:pPr>
        <w:pStyle w:val="Style10"/>
        <w:keepNext w:val="0"/>
        <w:keepLines w:val="0"/>
        <w:framePr w:w="403" w:h="250" w:wrap="none" w:hAnchor="page" w:x="6714" w:y="1287"/>
        <w:widowControl w:val="0"/>
        <w:shd w:val="clear" w:color="auto" w:fill="auto"/>
        <w:bidi w:val="0"/>
        <w:spacing w:before="0" w:after="0" w:line="240" w:lineRule="auto"/>
        <w:ind w:left="0" w:right="0" w:firstLine="0"/>
        <w:jc w:val="left"/>
      </w:pPr>
      <w:r>
        <w:rPr>
          <w:color w:val="000000"/>
          <w:spacing w:val="0"/>
          <w:w w:val="100"/>
          <w:position w:val="0"/>
        </w:rPr>
        <w:t>4,32</w:t>
      </w:r>
    </w:p>
    <w:p>
      <w:pPr>
        <w:pStyle w:val="Style10"/>
        <w:keepNext w:val="0"/>
        <w:keepLines w:val="0"/>
        <w:framePr w:w="398" w:h="250" w:wrap="none" w:hAnchor="page" w:x="6719" w:y="2305"/>
        <w:widowControl w:val="0"/>
        <w:shd w:val="clear" w:color="auto" w:fill="auto"/>
        <w:bidi w:val="0"/>
        <w:spacing w:before="0" w:after="0" w:line="240" w:lineRule="auto"/>
        <w:ind w:left="0" w:right="0" w:firstLine="0"/>
        <w:jc w:val="left"/>
      </w:pPr>
      <w:r>
        <w:rPr>
          <w:color w:val="000000"/>
          <w:spacing w:val="0"/>
          <w:w w:val="100"/>
          <w:position w:val="0"/>
        </w:rPr>
        <w:t>3,50</w:t>
      </w:r>
    </w:p>
    <w:p>
      <w:pPr>
        <w:pStyle w:val="Style10"/>
        <w:keepNext w:val="0"/>
        <w:keepLines w:val="0"/>
        <w:framePr w:w="403" w:h="250" w:wrap="none" w:hAnchor="page" w:x="6714" w:y="7235"/>
        <w:widowControl w:val="0"/>
        <w:shd w:val="clear" w:color="auto" w:fill="auto"/>
        <w:bidi w:val="0"/>
        <w:spacing w:before="0" w:after="0" w:line="240" w:lineRule="auto"/>
        <w:ind w:left="0" w:right="0" w:firstLine="0"/>
        <w:jc w:val="left"/>
      </w:pPr>
      <w:r>
        <w:rPr>
          <w:color w:val="000000"/>
          <w:spacing w:val="0"/>
          <w:w w:val="100"/>
          <w:position w:val="0"/>
        </w:rPr>
        <w:t>0,32</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2" w:line="1" w:lineRule="exact"/>
      </w:pPr>
    </w:p>
    <w:p>
      <w:pPr>
        <w:widowControl w:val="0"/>
        <w:spacing w:line="1" w:lineRule="exact"/>
        <w:sectPr>
          <w:headerReference w:type="default" r:id="rId613"/>
          <w:footerReference w:type="default" r:id="rId614"/>
          <w:headerReference w:type="even" r:id="rId615"/>
          <w:footerReference w:type="even" r:id="rId616"/>
          <w:footnotePr>
            <w:pos w:val="pageBottom"/>
            <w:numFmt w:val="decimal"/>
            <w:numStart w:val="2"/>
            <w:numRestart w:val="continuous"/>
            <w15:footnoteColumns w:val="1"/>
          </w:footnotePr>
          <w:pgSz w:w="8400" w:h="11900"/>
          <w:pgMar w:top="1150" w:right="794" w:bottom="1150" w:left="482" w:header="722" w:footer="722" w:gutter="0"/>
          <w:cols w:space="720"/>
          <w:noEndnote/>
          <w:rtlGutter w:val="0"/>
          <w:docGrid w:linePitch="360"/>
        </w:sectPr>
      </w:pPr>
    </w:p>
    <w:tbl>
      <w:tblPr>
        <w:tblOverlap w:val="never"/>
        <w:jc w:val="right"/>
        <w:tblLayout w:type="fixed"/>
      </w:tblPr>
      <w:tblGrid>
        <w:gridCol w:w="974"/>
        <w:gridCol w:w="864"/>
        <w:gridCol w:w="2482"/>
        <w:gridCol w:w="4157"/>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Z02.2, Z02.3, Z02.4, Z02.5, Z02.6, Z02.7, Z02.8, Z02.9, Z03, Z03.0, Z03.1, Z03.2, Z03.3, Z03.4, Z03.5, Z03.6, Z03.8, Z03.9, Z04, Z04.0, Z04.1, Z04.2, Z04.3, Z04.4, Z04.5, Z04.6, Z04.8, Z04.9, Z08, Z08.0, Z08.1, Z08.2, Z08.7, Z08.8, Z08.9, Z09, Z09.0, Z09.1, Z09.2, Z09.3, Z09.4, Z09.7, Z09.8, Z09.9, Z10, Z1O.O, Z1O.1, Z10.2, Z1O.3, Z10.8, Zll, Zll.O, Zll.l, Z11.2, Z11.3, Z11.4, Zll.5, Z11.6, Zll.8, Zll.9, Z12, Z12.0, Z12.1,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Z12.2, Z12.3, Z12.4, Z12.5, Z12.6, Z12.8, Z12.9, Z13, Z13.O, Z13.1, Z13.2, Z13.3, Z13.4, Z13.5, Z13.6, Z13.7, Z13.8, Z13.9, Z20, Z20.0, Z20.1, Z20.2, Z20.3, Z20.4, Z20.5, Z20.6, Z20.7, Z20.8, Z20.9, Z21, Z22, Z22.0, Z22.1, Z22.2, Z22.3, Z22.4, Z22.6, Z22.8, Z22.9, Z23, Z23.0, Z23.1, Z23.2, Z23.3, Z23.4, Z23.5, Z23.6, Z23.7, Z23.8, Z24, Z24.0, Z24.1, Z24.2, Z24.3, Z24.4, Z24.5,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Z24.6, Z25, Z25.0, Z25.1, Z25.8, Z26, Z26.0,</w:t>
        <w:br/>
        <w:t>Z26.8, Z26.9, Z27, Z27.0, Z27.1, Z27.2, Z27.3,</w:t>
        <w:br/>
        <w:t>Z27.4, Z27.8, Z27.9, Z28, Z28.0, Z28.1, Z28.2,</w:t>
        <w:br/>
        <w:t>Z28.8, Z28.9, Z29, Z29.0, Z29.1, Z29.2, Z29.8,</w:t>
        <w:br/>
        <w:t>Z29.9, Z3O, Z3O.O, Z3O.1, Z30.2, Z3O.3, Z30.4,</w:t>
        <w:br/>
        <w:t>Z3O.5, Z3O.8, Z3O.9, Z31, Z31.O, Z31.1, Z31.2,</w:t>
        <w:br/>
        <w:t>Z31.3, Z31.4, Z31.5, Z31.6, Z31.8, Z31.9, Z32,</w:t>
        <w:br/>
        <w:t>Z32.0, Z32.1, Z33, Z36, Z36.0, Z36.1, Z36.2,</w:t>
        <w:br/>
        <w:t>Z36.3, Z36.4, Z36.5, Z36.8, Z36.9, Z37, Z37.0,</w:t>
        <w:br/>
        <w:t>Z37.1, Z37.2, Z37.3, Z37.4, Z37.5, Z37.6, Z37.7,</w:t>
        <w:br/>
        <w:t>Z37.9, Z38, Z38.O, Z38.1, Z38.2, Z38.3, Z38.4,</w:t>
        <w:br/>
        <w:t>Z38.5, Z38.6, Z38.7, Z38.8, Z39, Z39.O, Z39.1,</w:t>
      </w:r>
    </w:p>
    <w:p>
      <w:pPr>
        <w:pStyle w:val="Style10"/>
        <w:keepNext w:val="0"/>
        <w:keepLines w:val="0"/>
        <w:widowControl w:val="0"/>
        <w:shd w:val="clear" w:color="auto" w:fill="auto"/>
        <w:bidi w:val="0"/>
        <w:spacing w:before="0" w:after="0" w:line="240" w:lineRule="auto"/>
        <w:ind w:left="0" w:right="0" w:firstLine="160"/>
        <w:jc w:val="left"/>
        <w:sectPr>
          <w:headerReference w:type="default" r:id="rId617"/>
          <w:footerReference w:type="default" r:id="rId618"/>
          <w:headerReference w:type="even" r:id="rId619"/>
          <w:footerReference w:type="even" r:id="rId620"/>
          <w:footnotePr>
            <w:pos w:val="pageBottom"/>
            <w:numFmt w:val="decimal"/>
            <w:numStart w:val="2"/>
            <w:numRestart w:val="continuous"/>
            <w15:footnoteColumns w:val="1"/>
          </w:footnotePr>
          <w:pgSz w:w="8400" w:h="11900"/>
          <w:pgMar w:top="1129" w:right="0" w:bottom="1129" w:left="4392" w:header="0" w:footer="701" w:gutter="0"/>
          <w:cols w:space="720"/>
          <w:noEndnote/>
          <w:rtlGutter w:val="0"/>
          <w:docGrid w:linePitch="360"/>
        </w:sectPr>
      </w:pPr>
      <w:r>
        <w:rPr>
          <w:color w:val="000000"/>
          <w:spacing w:val="0"/>
          <w:w w:val="100"/>
          <w:position w:val="0"/>
        </w:rPr>
        <w:t>Z39.2, Z40, Z40.0, Z40.8, Z40.9, Z41, Z41.0, Z41.1, Z41.2, Z41.3, Z41.8, Z41.9, Z42, Z42.0, Z42.1, Z42.2, Z42.3, Z42.4, Z42.8, Z42.9, Z43, Z43.0, Z43.1, Z43.2, Z43.3, Z43.4, Z43.5, Z43.6, Z43.7, Z43.8, Z43.9, Z44, Z44.0, Z44.1, Z44.2, Z44.3, Z44.8, Z44.9, Z45, Z45.0, Z45.1, Z45.2, Z45.3, Z45.8, Z45.9, Z46, Z46.0, Z46.1, Z46.2, Z46.3, Z46.4, Z46.5, Z46.6, Z46.7, Z46.8, Z46.9,</w:t>
      </w:r>
    </w:p>
    <w:p>
      <w:pPr>
        <w:widowControl w:val="0"/>
        <w:spacing w:line="1" w:lineRule="exact"/>
      </w:pPr>
      <w:r>
        <mc:AlternateContent>
          <mc:Choice Requires="wps">
            <w:drawing>
              <wp:anchor distT="0" distB="0" distL="114300" distR="114300" simplePos="0" relativeHeight="125830256" behindDoc="0" locked="0" layoutInCell="1" allowOverlap="1">
                <wp:simplePos x="0" y="0"/>
                <wp:positionH relativeFrom="page">
                  <wp:posOffset>2609215</wp:posOffset>
                </wp:positionH>
                <wp:positionV relativeFrom="paragraph">
                  <wp:posOffset>12700</wp:posOffset>
                </wp:positionV>
                <wp:extent cx="1118870" cy="460375"/>
                <wp:wrapSquare wrapText="bothSides"/>
                <wp:docPr id="1921" name="Shape 1921"/>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947" type="#_x0000_t202" style="position:absolute;margin-left:205.45000000000002pt;margin-top:1.pt;width:88.100000000000009pt;height:36.25pt;z-index:-12582849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258" behindDoc="0" locked="0" layoutInCell="1" allowOverlap="1">
                <wp:simplePos x="0" y="0"/>
                <wp:positionH relativeFrom="page">
                  <wp:posOffset>3956050</wp:posOffset>
                </wp:positionH>
                <wp:positionV relativeFrom="paragraph">
                  <wp:posOffset>12700</wp:posOffset>
                </wp:positionV>
                <wp:extent cx="875030" cy="463550"/>
                <wp:wrapSquare wrapText="bothSides"/>
                <wp:docPr id="1923" name="Shape 1923"/>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949" type="#_x0000_t202" style="position:absolute;margin-left:311.5pt;margin-top:1.pt;width:68.900000000000006pt;height:36.5pt;z-index:-12582849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621"/>
          <w:footerReference w:type="default" r:id="rId622"/>
          <w:headerReference w:type="even" r:id="rId623"/>
          <w:footerReference w:type="even" r:id="rId624"/>
          <w:footnotePr>
            <w:pos w:val="pageBottom"/>
            <w:numFmt w:val="decimal"/>
            <w:numStart w:val="2"/>
            <w:numRestart w:val="continuous"/>
            <w15:footnoteColumns w:val="1"/>
          </w:footnotePr>
          <w:pgSz w:w="8400" w:h="11900"/>
          <w:pgMar w:top="1151" w:right="4651" w:bottom="1151" w:left="485" w:header="0" w:footer="3"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tbl>
      <w:tblPr>
        <w:tblOverlap w:val="never"/>
        <w:jc w:val="right"/>
        <w:tblLayout w:type="fixed"/>
      </w:tblPr>
      <w:tblGrid>
        <w:gridCol w:w="974"/>
        <w:gridCol w:w="864"/>
        <w:gridCol w:w="2482"/>
        <w:gridCol w:w="4162"/>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160"/>
        <w:jc w:val="left"/>
      </w:pPr>
      <w:r>
        <w:rPr>
          <w:color w:val="000000"/>
          <w:spacing w:val="0"/>
          <w:w w:val="100"/>
          <w:position w:val="0"/>
        </w:rPr>
        <w:t>Z47, Z47.0, Z47.8, Z47.9, Z48, Z48.0, Z48.8,</w:t>
      </w:r>
    </w:p>
    <w:p>
      <w:pPr>
        <w:pStyle w:val="Style10"/>
        <w:keepNext w:val="0"/>
        <w:keepLines w:val="0"/>
        <w:widowControl w:val="0"/>
        <w:shd w:val="clear" w:color="auto" w:fill="auto"/>
        <w:bidi w:val="0"/>
        <w:spacing w:before="0" w:after="0" w:line="240" w:lineRule="auto"/>
        <w:ind w:left="0" w:right="0" w:firstLine="160"/>
        <w:jc w:val="left"/>
      </w:pPr>
      <w:r>
        <w:rPr>
          <w:color w:val="000000"/>
          <w:spacing w:val="0"/>
          <w:w w:val="100"/>
          <w:position w:val="0"/>
        </w:rPr>
        <w:t>Z48.9, Z49, Z49.0, Z49.1, Z49.2, Z50, Z50.0, Z50.1, Z50.2, Z50.3, Z50.4, Z50.5, Z50.6, Z50.7, Z50.8, Z50.9, Z51, Z51.0, Z51.1, Z51.2, Z51.3, Z51.4, Z51.5, Z51.6, Z51.8, Z51.9, Z52, Z52.0, Z52.1, Z52.2, Z52.3, Z52.4, Z52.5, Z52.8, Z52.9,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Z53, Z53.0, Z53.1, Z53.2, Z53.8, Z53.9, Z54,</w:t>
        <w:br/>
        <w:t>Z54.0, Z54.1, Z54.2, Z54.3, Z54.4, Z54.7, Z54.8,</w:t>
        <w:br/>
        <w:t>Z54.9, Z57, Z57.0, Z57.1, Z57.2, Z57.3, Z57.4,</w:t>
        <w:br/>
        <w:t>Z57.5, Z57.6, Z57.7, Z57.8, Z57.9, Z58, Z58.0,</w:t>
        <w:br/>
        <w:t>Z58.1, Z58.2, Z58.3, Z58.4, Z58.5, Z58.6, Z58.8,</w:t>
        <w:br/>
        <w:t>Z58.9, Z59, Z59.0, Z59.1, Z59.2, Z59.3, Z59.4,</w:t>
        <w:br/>
        <w:t>Z59.5, Z59.6, Z59.7, Z59.8, Z59.9, Z60, Z60.0,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Z60.1, Z60.2, Z60.3, Z60.4, Z60.5, Z60.8, Z60.9, Z61, Z61.0, Z61.1, Z61.2, Z61.3, Z61.4, Z61.5, Z61.6, Z61.7, Z61.8, Z61.9, Z62, Z62.0, Z62.1, Z62.2, Z62.3, Z62.4, Z62.5, Z62.6, Z62.8, Z62.9, Z63, Z63.0, Z63.1, Z63.2, Z63.3, Z63.4, Z63.5, Z63.6, Z63.7, Z63.8, Z63.9, Z64, Z64.0, Z64.1, Z64.2, Z64.3, Z64.4, Z65, Z65.0, Z65.1, Z65.2, Z65.3, Z65.4, Z65.5, Z65.8, Z65.9, Z70, Z70.0, Z70.1, Z70.2, Z70.3, Z70.8, Z70.9, Z71, Z71.0,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Z71.1, Z71.2, Z71.3, Z71.4, Z71.5, Z71.6, Z71.7, Z71.8, Z71.9, Z72, Z72.0, Z72.1, Z72.2, Z72.3, Z72.4, Z72.5, Z72.6, Z72.8, Z72.9, Z73, Z73.0, Z73.1, Z73.2, Z73.3, Z73.4, Z73.5, Z73.6, Z73.8, Z73.9, Z74, Z74.0, Z74.1, Z74.2, Z74.3, Z74.8, Z74.9, Z75, Z75.0, Z75.1, Z75.2, Z75.3, Z75.4, Z75.5, Z75.8, Z75.9, Z76, Z76.0, Z76.1, Z76.2, Z76.3, Z76.4, Z76.5, Z76.8, Z76.9, Z80, Z80.0,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Z80.1, Z80.2, Z80.3, Z80.4, Z80.5, Z80.6, Z80.7, Z80.8, Z80.9, Z81, Z81.0, Z81.1, Z81.2, Z81.3, Z81.4, Z81.8, Z82, Z82.0, Z82.1, Z82.2, Z82.3, Z82.4, Z82.5, Z82.6, Z82.7, Z82.8, Z83, Z83.0,</w:t>
      </w:r>
    </w:p>
    <w:p>
      <w:pPr>
        <w:pStyle w:val="Style10"/>
        <w:keepNext w:val="0"/>
        <w:keepLines w:val="0"/>
        <w:widowControl w:val="0"/>
        <w:shd w:val="clear" w:color="auto" w:fill="auto"/>
        <w:bidi w:val="0"/>
        <w:spacing w:before="0" w:after="0" w:line="240" w:lineRule="auto"/>
        <w:ind w:left="160" w:right="0" w:hanging="160"/>
        <w:jc w:val="both"/>
      </w:pPr>
      <w:r>
        <w:rPr>
          <w:color w:val="000000"/>
          <w:spacing w:val="0"/>
          <w:w w:val="100"/>
          <w:position w:val="0"/>
        </w:rPr>
        <w:t>Z83.1, Z83.2, Z83.3, Z83.4, Z83.5, Z83.6, Z83.7, Z84, Z84.0, Z84.1, Z84.2, Z84.3, Z84.8, Z85,</w:t>
      </w:r>
    </w:p>
    <w:p>
      <w:pPr>
        <w:pStyle w:val="Style10"/>
        <w:keepNext w:val="0"/>
        <w:keepLines w:val="0"/>
        <w:widowControl w:val="0"/>
        <w:shd w:val="clear" w:color="auto" w:fill="auto"/>
        <w:bidi w:val="0"/>
        <w:spacing w:before="0" w:after="0" w:line="240" w:lineRule="auto"/>
        <w:ind w:left="160" w:right="0" w:hanging="160"/>
        <w:jc w:val="both"/>
        <w:sectPr>
          <w:footnotePr>
            <w:pos w:val="pageBottom"/>
            <w:numFmt w:val="decimal"/>
            <w:numStart w:val="2"/>
            <w:numRestart w:val="continuous"/>
            <w15:footnoteColumns w:val="1"/>
          </w:footnotePr>
          <w:pgSz w:w="8400" w:h="11900"/>
          <w:pgMar w:top="1129" w:right="4" w:bottom="1129" w:left="4388" w:header="0" w:footer="3" w:gutter="0"/>
          <w:cols w:space="720"/>
          <w:noEndnote/>
          <w:rtlGutter w:val="0"/>
          <w:docGrid w:linePitch="360"/>
        </w:sectPr>
      </w:pPr>
      <w:r>
        <w:rPr>
          <w:color w:val="000000"/>
          <w:spacing w:val="0"/>
          <w:w w:val="100"/>
          <w:position w:val="0"/>
        </w:rPr>
        <w:t>Z85.0, Z85.1, Z85.2, Z85.3, Z85.4, Z85.5, Z85.6,</w:t>
      </w:r>
    </w:p>
    <w:p>
      <w:pPr>
        <w:widowControl w:val="0"/>
        <w:spacing w:line="1" w:lineRule="exact"/>
      </w:pPr>
      <w:r>
        <mc:AlternateContent>
          <mc:Choice Requires="wps">
            <w:drawing>
              <wp:anchor distT="0" distB="0" distL="114300" distR="114300" simplePos="0" relativeHeight="125830260" behindDoc="0" locked="0" layoutInCell="1" allowOverlap="1">
                <wp:simplePos x="0" y="0"/>
                <wp:positionH relativeFrom="page">
                  <wp:posOffset>2607310</wp:posOffset>
                </wp:positionH>
                <wp:positionV relativeFrom="paragraph">
                  <wp:posOffset>12700</wp:posOffset>
                </wp:positionV>
                <wp:extent cx="1118870" cy="460375"/>
                <wp:wrapSquare wrapText="bothSides"/>
                <wp:docPr id="1928" name="Shape 1928"/>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954" type="#_x0000_t202" style="position:absolute;margin-left:205.30000000000001pt;margin-top:1.pt;width:88.100000000000009pt;height:36.25pt;z-index:-12582849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262" behindDoc="0" locked="0" layoutInCell="1" allowOverlap="1">
                <wp:simplePos x="0" y="0"/>
                <wp:positionH relativeFrom="page">
                  <wp:posOffset>3954780</wp:posOffset>
                </wp:positionH>
                <wp:positionV relativeFrom="paragraph">
                  <wp:posOffset>12700</wp:posOffset>
                </wp:positionV>
                <wp:extent cx="875030" cy="463550"/>
                <wp:wrapSquare wrapText="bothSides"/>
                <wp:docPr id="1930" name="Shape 1930"/>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956" type="#_x0000_t202" style="position:absolute;margin-left:311.40000000000003pt;margin-top:1.pt;width:68.900000000000006pt;height:36.5pt;z-index:-12582849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pgSz w:w="8400" w:h="11900"/>
          <w:pgMar w:top="1151" w:right="4653" w:bottom="1151" w:left="482" w:header="0" w:footer="3"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headerReference w:type="default" r:id="rId625"/>
          <w:footerReference w:type="default" r:id="rId626"/>
          <w:headerReference w:type="even" r:id="rId627"/>
          <w:footerReference w:type="even" r:id="rId628"/>
          <w:footnotePr>
            <w:pos w:val="pageBottom"/>
            <w:numFmt w:val="decimal"/>
            <w:numStart w:val="2"/>
            <w:numRestart w:val="continuous"/>
            <w15:footnoteColumns w:val="1"/>
          </w:footnotePr>
          <w:pgSz w:w="16840" w:h="11900" w:orient="landscape"/>
          <w:pgMar w:top="1100" w:right="548" w:bottom="1147" w:left="582" w:header="0" w:footer="719"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8" w:right="7921" w:bottom="1146" w:left="4921" w:header="0" w:footer="3" w:gutter="0"/>
          <w:cols w:space="720"/>
          <w:noEndnote/>
          <w:rtlGutter w:val="0"/>
          <w:docGrid w:linePitch="360"/>
        </w:sectPr>
      </w:pPr>
      <w:r>
        <w:rPr>
          <w:color w:val="000000"/>
          <w:spacing w:val="0"/>
          <w:w w:val="100"/>
          <w:position w:val="0"/>
        </w:rPr>
        <w:t>Z85.7, Z85.8, Z85.9, Z86, Z86.0, Z86.1, Z86.2,</w:t>
        <w:br/>
        <w:t>Z86.3, Z86.4, Z86.5, Z86.6, Z86.7, Z87, Z87.0,</w:t>
        <w:br/>
        <w:t>Z87.1, Z87.2, Z87.3, Z87.4, Z87.5, Z87.6, Z87.7,</w:t>
        <w:br/>
        <w:t>Z87.8, Z88, Z88.0, Z88.1, Z88.2, Z88.3, Z88.4,</w:t>
        <w:br/>
        <w:t>Z88.5, Z88.6, Z88.7, Z88.8, Z88.9, Z89, Z89.0,</w:t>
        <w:br/>
        <w:t>Z89.1, Z89.2, Z89.3, Z89.4, Z89.5, Z89.6, Z89.7,</w:t>
        <w:br/>
        <w:t>Z89.8, Z89.9, Z90, Z90.0, Z90.1, Z90.2, Z90.3,</w:t>
        <w:br/>
        <w:t>Z90.4, Z90.5, Z90.6, Z90.7, Z90.8, Z91, Z91.0,</w:t>
        <w:br/>
        <w:t>Z91.1, Z91.2, Z91.3, Z91.4, Z91.5, Z91.6, Z91.7,</w:t>
        <w:br/>
        <w:t>Z91.8, Z92, Z92.0, Z92.1, Z92.2, Z92.3, Z92.4,</w:t>
        <w:br/>
        <w:t>Z92.5, Z92.8, Z92.9, Z93, Z93.0, Z93.1, Z93.2,</w:t>
        <w:br/>
        <w:t>Z93.3, Z93.4, Z93.5, Z93.6, Z93.8, Z93.9, Z94,</w:t>
        <w:br/>
        <w:t>Z94.0, Z94.1, Z94.2, Z94.3, Z94.4, Z94.5, Z94.6,</w:t>
        <w:br/>
        <w:t>Z94.7, Z94.8, Z94.9, Z95, Z95.0, Z95.1, Z95.2,</w:t>
        <w:br/>
        <w:t>Z95.3, Z95.4, Z95.5, Z95.8, Z95.9, Z96, Z96.0,</w:t>
        <w:br/>
        <w:t>Z96.1, Z96.2, Z96.3, Z96.4, Z96.5, Z96.6, Z96.7,</w:t>
        <w:br/>
        <w:t>Z96.8, Z96.9, Z97, Z97.0, Z97.1, Z97.2, Z97.3,</w:t>
        <w:br/>
        <w:t>Z97.4, Z97.5, Z97.8, Z98, Z98.0, Z98.1, Z98.2,</w:t>
        <w:br/>
        <w:t>Z98.8, Z99, Z99.0, Z99.1, Z99.2, Z99.3, Z99.8,</w:t>
        <w:br/>
        <w:t>Z99.9</w:t>
      </w:r>
    </w:p>
    <w:p>
      <w:pPr>
        <w:pStyle w:val="Style10"/>
        <w:keepNext w:val="0"/>
        <w:keepLines w:val="0"/>
        <w:framePr w:w="4008" w:h="3950" w:wrap="none" w:vAnchor="text" w:hAnchor="page" w:x="583" w:y="21"/>
        <w:widowControl w:val="0"/>
        <w:shd w:val="clear" w:color="auto" w:fill="auto"/>
        <w:tabs>
          <w:tab w:pos="1104" w:val="left"/>
          <w:tab w:pos="1790" w:val="left"/>
        </w:tabs>
        <w:bidi w:val="0"/>
        <w:spacing w:before="0" w:after="0" w:line="240" w:lineRule="auto"/>
        <w:ind w:left="0" w:right="0" w:firstLine="0"/>
        <w:jc w:val="left"/>
      </w:pPr>
      <w:r>
        <w:rPr>
          <w:color w:val="000000"/>
          <w:spacing w:val="0"/>
          <w:w w:val="100"/>
          <w:position w:val="0"/>
        </w:rPr>
        <w:t>st36.020</w:t>
        <w:tab/>
      </w:r>
      <w:r>
        <w:rPr>
          <w:color w:val="000000"/>
          <w:spacing w:val="0"/>
          <w:w w:val="100"/>
          <w:position w:val="0"/>
        </w:rPr>
        <w:t>360</w:t>
        <w:tab/>
        <w:t>Оказание услуг диализа</w:t>
      </w:r>
    </w:p>
    <w:p>
      <w:pPr>
        <w:pStyle w:val="Style10"/>
        <w:keepNext w:val="0"/>
        <w:keepLines w:val="0"/>
        <w:framePr w:w="4008" w:h="3950" w:wrap="none" w:vAnchor="text" w:hAnchor="page" w:x="583" w:y="21"/>
        <w:widowControl w:val="0"/>
        <w:shd w:val="clear" w:color="auto" w:fill="auto"/>
        <w:bidi w:val="0"/>
        <w:spacing w:before="0" w:after="60" w:line="240" w:lineRule="auto"/>
        <w:ind w:left="1800" w:right="0" w:firstLine="0"/>
        <w:jc w:val="both"/>
      </w:pPr>
      <w:r>
        <w:rPr>
          <w:color w:val="000000"/>
          <w:spacing w:val="0"/>
          <w:w w:val="100"/>
          <w:position w:val="0"/>
        </w:rPr>
        <w:t>(только для федеральных медицинских организаций) (уровень 1)</w:t>
      </w:r>
    </w:p>
    <w:p>
      <w:pPr>
        <w:pStyle w:val="Style10"/>
        <w:keepNext w:val="0"/>
        <w:keepLines w:val="0"/>
        <w:framePr w:w="4008" w:h="3950" w:wrap="none" w:vAnchor="text" w:hAnchor="page" w:x="583" w:y="21"/>
        <w:widowControl w:val="0"/>
        <w:shd w:val="clear" w:color="auto" w:fill="auto"/>
        <w:tabs>
          <w:tab w:pos="1104" w:val="left"/>
          <w:tab w:pos="1790" w:val="left"/>
        </w:tabs>
        <w:bidi w:val="0"/>
        <w:spacing w:before="0" w:after="0" w:line="240" w:lineRule="auto"/>
        <w:ind w:left="0" w:right="0" w:firstLine="0"/>
        <w:jc w:val="left"/>
      </w:pPr>
      <w:r>
        <w:rPr>
          <w:color w:val="000000"/>
          <w:spacing w:val="0"/>
          <w:w w:val="100"/>
          <w:position w:val="0"/>
        </w:rPr>
        <w:t>st36.021</w:t>
        <w:tab/>
      </w:r>
      <w:r>
        <w:rPr>
          <w:color w:val="000000"/>
          <w:spacing w:val="0"/>
          <w:w w:val="100"/>
          <w:position w:val="0"/>
        </w:rPr>
        <w:t>361</w:t>
        <w:tab/>
        <w:t>Оказание услуг диализа</w:t>
      </w:r>
    </w:p>
    <w:p>
      <w:pPr>
        <w:pStyle w:val="Style10"/>
        <w:keepNext w:val="0"/>
        <w:keepLines w:val="0"/>
        <w:framePr w:w="4008" w:h="3950" w:wrap="none" w:vAnchor="text" w:hAnchor="page" w:x="583" w:y="21"/>
        <w:widowControl w:val="0"/>
        <w:shd w:val="clear" w:color="auto" w:fill="auto"/>
        <w:bidi w:val="0"/>
        <w:spacing w:before="0" w:after="60" w:line="240" w:lineRule="auto"/>
        <w:ind w:left="1800" w:right="0" w:firstLine="0"/>
        <w:jc w:val="both"/>
      </w:pPr>
      <w:r>
        <w:rPr>
          <w:color w:val="000000"/>
          <w:spacing w:val="0"/>
          <w:w w:val="100"/>
          <w:position w:val="0"/>
        </w:rPr>
        <w:t>(только для федеральных медицинских организаций) (уровень 2)</w:t>
      </w:r>
    </w:p>
    <w:p>
      <w:pPr>
        <w:pStyle w:val="Style10"/>
        <w:keepNext w:val="0"/>
        <w:keepLines w:val="0"/>
        <w:framePr w:w="4008" w:h="3950" w:wrap="none" w:vAnchor="text" w:hAnchor="page" w:x="583" w:y="21"/>
        <w:widowControl w:val="0"/>
        <w:shd w:val="clear" w:color="auto" w:fill="auto"/>
        <w:tabs>
          <w:tab w:pos="1104" w:val="left"/>
          <w:tab w:pos="1790" w:val="left"/>
        </w:tabs>
        <w:bidi w:val="0"/>
        <w:spacing w:before="0" w:after="0" w:line="240" w:lineRule="auto"/>
        <w:ind w:left="0" w:right="0" w:firstLine="0"/>
        <w:jc w:val="left"/>
      </w:pPr>
      <w:r>
        <w:rPr>
          <w:color w:val="000000"/>
          <w:spacing w:val="0"/>
          <w:w w:val="100"/>
          <w:position w:val="0"/>
        </w:rPr>
        <w:t>st36.022</w:t>
        <w:tab/>
      </w:r>
      <w:r>
        <w:rPr>
          <w:color w:val="000000"/>
          <w:spacing w:val="0"/>
          <w:w w:val="100"/>
          <w:position w:val="0"/>
        </w:rPr>
        <w:t>362</w:t>
        <w:tab/>
        <w:t>Оказание услуг диализа</w:t>
      </w:r>
    </w:p>
    <w:p>
      <w:pPr>
        <w:pStyle w:val="Style10"/>
        <w:keepNext w:val="0"/>
        <w:keepLines w:val="0"/>
        <w:framePr w:w="4008" w:h="3950" w:wrap="none" w:vAnchor="text" w:hAnchor="page" w:x="583" w:y="21"/>
        <w:widowControl w:val="0"/>
        <w:shd w:val="clear" w:color="auto" w:fill="auto"/>
        <w:bidi w:val="0"/>
        <w:spacing w:before="0" w:after="60" w:line="240" w:lineRule="auto"/>
        <w:ind w:left="1800" w:right="0" w:firstLine="0"/>
        <w:jc w:val="both"/>
      </w:pPr>
      <w:r>
        <w:rPr>
          <w:color w:val="000000"/>
          <w:spacing w:val="0"/>
          <w:w w:val="100"/>
          <w:position w:val="0"/>
        </w:rPr>
        <w:t>(только для федеральных медицинских организаций) (уровень 3)</w:t>
      </w:r>
    </w:p>
    <w:p>
      <w:pPr>
        <w:pStyle w:val="Style10"/>
        <w:keepNext w:val="0"/>
        <w:keepLines w:val="0"/>
        <w:framePr w:w="4008" w:h="3950" w:wrap="none" w:vAnchor="text" w:hAnchor="page" w:x="583" w:y="21"/>
        <w:widowControl w:val="0"/>
        <w:shd w:val="clear" w:color="auto" w:fill="auto"/>
        <w:tabs>
          <w:tab w:pos="1104" w:val="left"/>
          <w:tab w:pos="1790" w:val="left"/>
        </w:tabs>
        <w:bidi w:val="0"/>
        <w:spacing w:before="0" w:after="0" w:line="240" w:lineRule="auto"/>
        <w:ind w:left="0" w:right="0" w:firstLine="0"/>
        <w:jc w:val="left"/>
      </w:pPr>
      <w:r>
        <w:rPr>
          <w:color w:val="000000"/>
          <w:spacing w:val="0"/>
          <w:w w:val="100"/>
          <w:position w:val="0"/>
        </w:rPr>
        <w:t>st36.023</w:t>
        <w:tab/>
      </w:r>
      <w:r>
        <w:rPr>
          <w:color w:val="000000"/>
          <w:spacing w:val="0"/>
          <w:w w:val="100"/>
          <w:position w:val="0"/>
        </w:rPr>
        <w:t>363</w:t>
        <w:tab/>
        <w:t>Оказание услуг диализа</w:t>
      </w:r>
    </w:p>
    <w:p>
      <w:pPr>
        <w:pStyle w:val="Style10"/>
        <w:keepNext w:val="0"/>
        <w:keepLines w:val="0"/>
        <w:framePr w:w="4008" w:h="3950" w:wrap="none" w:vAnchor="text" w:hAnchor="page" w:x="583" w:y="21"/>
        <w:widowControl w:val="0"/>
        <w:shd w:val="clear" w:color="auto" w:fill="auto"/>
        <w:bidi w:val="0"/>
        <w:spacing w:before="0" w:after="60" w:line="240" w:lineRule="auto"/>
        <w:ind w:left="1800" w:right="0" w:firstLine="0"/>
        <w:jc w:val="both"/>
      </w:pPr>
      <w:r>
        <w:rPr>
          <w:color w:val="000000"/>
          <w:spacing w:val="0"/>
          <w:w w:val="100"/>
          <w:position w:val="0"/>
        </w:rPr>
        <w:t>(только для федеральных медицинских организаций) (уровень 4)</w:t>
      </w:r>
    </w:p>
    <w:p>
      <w:pPr>
        <w:pStyle w:val="Style10"/>
        <w:keepNext w:val="0"/>
        <w:keepLines w:val="0"/>
        <w:framePr w:w="4123" w:h="941" w:wrap="none" w:vAnchor="text" w:hAnchor="page" w:x="4864" w:y="3001"/>
        <w:widowControl w:val="0"/>
        <w:shd w:val="clear" w:color="auto" w:fill="auto"/>
        <w:bidi w:val="0"/>
        <w:spacing w:before="0" w:after="0" w:line="240" w:lineRule="auto"/>
        <w:ind w:left="0" w:right="0" w:firstLine="0"/>
        <w:jc w:val="center"/>
      </w:pPr>
      <w:r>
        <w:rPr>
          <w:color w:val="000000"/>
          <w:spacing w:val="0"/>
          <w:w w:val="100"/>
          <w:position w:val="0"/>
        </w:rPr>
        <w:t>A27.8, A27.9, A40.0, A40.1, A40.2, A40.3,</w:t>
      </w:r>
    </w:p>
    <w:p>
      <w:pPr>
        <w:pStyle w:val="Style10"/>
        <w:keepNext w:val="0"/>
        <w:keepLines w:val="0"/>
        <w:framePr w:w="4123" w:h="941" w:wrap="none" w:vAnchor="text" w:hAnchor="page" w:x="4864" w:y="3001"/>
        <w:widowControl w:val="0"/>
        <w:shd w:val="clear" w:color="auto" w:fill="auto"/>
        <w:bidi w:val="0"/>
        <w:spacing w:before="0" w:after="0" w:line="240" w:lineRule="auto"/>
        <w:ind w:left="0" w:right="0" w:firstLine="0"/>
        <w:jc w:val="center"/>
      </w:pPr>
      <w:r>
        <w:rPr>
          <w:color w:val="000000"/>
          <w:spacing w:val="0"/>
          <w:w w:val="100"/>
          <w:position w:val="0"/>
        </w:rPr>
        <w:t>A40.8, A40.9, A41.0, A41.1, A41.2, A41.3,</w:t>
      </w:r>
    </w:p>
    <w:p>
      <w:pPr>
        <w:pStyle w:val="Style10"/>
        <w:keepNext w:val="0"/>
        <w:keepLines w:val="0"/>
        <w:framePr w:w="4123" w:h="941" w:wrap="none" w:vAnchor="text" w:hAnchor="page" w:x="4864" w:y="3001"/>
        <w:widowControl w:val="0"/>
        <w:shd w:val="clear" w:color="auto" w:fill="auto"/>
        <w:bidi w:val="0"/>
        <w:spacing w:before="0" w:after="0" w:line="240" w:lineRule="auto"/>
        <w:ind w:left="0" w:right="0" w:firstLine="0"/>
        <w:jc w:val="left"/>
      </w:pPr>
      <w:r>
        <w:rPr>
          <w:color w:val="000000"/>
          <w:spacing w:val="0"/>
          <w:w w:val="100"/>
          <w:position w:val="0"/>
        </w:rPr>
        <w:t>A41.4, A41.5, A41.8, A41.9, B15.0, B16.0, B16.2,</w:t>
      </w:r>
    </w:p>
    <w:p>
      <w:pPr>
        <w:pStyle w:val="Style10"/>
        <w:keepNext w:val="0"/>
        <w:keepLines w:val="0"/>
        <w:framePr w:w="4123" w:h="941" w:wrap="none" w:vAnchor="text" w:hAnchor="page" w:x="4864" w:y="3001"/>
        <w:widowControl w:val="0"/>
        <w:shd w:val="clear" w:color="auto" w:fill="auto"/>
        <w:bidi w:val="0"/>
        <w:spacing w:before="0" w:after="0" w:line="240" w:lineRule="auto"/>
        <w:ind w:left="0" w:right="0" w:firstLine="0"/>
        <w:jc w:val="left"/>
      </w:pPr>
      <w:r>
        <w:rPr>
          <w:color w:val="000000"/>
          <w:spacing w:val="0"/>
          <w:w w:val="100"/>
          <w:position w:val="0"/>
        </w:rPr>
        <w:t>B19.0, B37.7, C88.0, C88.1, C88.2, C90.0, C90.1,</w:t>
      </w:r>
    </w:p>
    <w:p>
      <w:pPr>
        <w:pStyle w:val="Style10"/>
        <w:keepNext w:val="0"/>
        <w:keepLines w:val="0"/>
        <w:framePr w:w="2779" w:h="2482" w:wrap="none" w:vAnchor="text" w:hAnchor="page" w:x="9415" w:y="21"/>
        <w:widowControl w:val="0"/>
        <w:shd w:val="clear" w:color="auto" w:fill="auto"/>
        <w:bidi w:val="0"/>
        <w:spacing w:before="0" w:after="0" w:line="240" w:lineRule="auto"/>
        <w:ind w:left="0" w:right="0" w:firstLine="0"/>
        <w:jc w:val="center"/>
      </w:pPr>
      <w:r>
        <w:rPr>
          <w:color w:val="000000"/>
          <w:spacing w:val="0"/>
          <w:w w:val="100"/>
          <w:position w:val="0"/>
        </w:rPr>
        <w:t>A18.05.002, A18.05.002.001,</w:t>
      </w:r>
    </w:p>
    <w:p>
      <w:pPr>
        <w:pStyle w:val="Style10"/>
        <w:keepNext w:val="0"/>
        <w:keepLines w:val="0"/>
        <w:framePr w:w="2779" w:h="2482" w:wrap="none" w:vAnchor="text" w:hAnchor="page" w:x="9415" w:y="21"/>
        <w:widowControl w:val="0"/>
        <w:shd w:val="clear" w:color="auto" w:fill="auto"/>
        <w:bidi w:val="0"/>
        <w:spacing w:before="0" w:after="0" w:line="240" w:lineRule="auto"/>
        <w:ind w:left="0" w:right="0" w:firstLine="0"/>
        <w:jc w:val="center"/>
      </w:pPr>
      <w:r>
        <w:rPr>
          <w:color w:val="000000"/>
          <w:spacing w:val="0"/>
          <w:w w:val="100"/>
          <w:position w:val="0"/>
        </w:rPr>
        <w:t>A18.05.002.002, A18.05.011,</w:t>
      </w:r>
    </w:p>
    <w:p>
      <w:pPr>
        <w:pStyle w:val="Style10"/>
        <w:keepNext w:val="0"/>
        <w:keepLines w:val="0"/>
        <w:framePr w:w="2779" w:h="2482" w:wrap="none" w:vAnchor="text" w:hAnchor="page" w:x="9415" w:y="21"/>
        <w:widowControl w:val="0"/>
        <w:shd w:val="clear" w:color="auto" w:fill="auto"/>
        <w:bidi w:val="0"/>
        <w:spacing w:before="0" w:after="80" w:line="240" w:lineRule="auto"/>
        <w:ind w:left="0" w:right="0" w:firstLine="0"/>
        <w:jc w:val="center"/>
      </w:pPr>
      <w:r>
        <w:rPr>
          <w:color w:val="000000"/>
          <w:spacing w:val="0"/>
          <w:w w:val="100"/>
          <w:position w:val="0"/>
        </w:rPr>
        <w:t>A18.05.004, A18.30.001,</w:t>
        <w:br/>
        <w:t>A18.30.001.002, A18.30.001.003</w:t>
      </w:r>
    </w:p>
    <w:p>
      <w:pPr>
        <w:pStyle w:val="Style10"/>
        <w:keepNext w:val="0"/>
        <w:keepLines w:val="0"/>
        <w:framePr w:w="2779" w:h="2482" w:wrap="none" w:vAnchor="text" w:hAnchor="page" w:x="9415" w:y="21"/>
        <w:widowControl w:val="0"/>
        <w:shd w:val="clear" w:color="auto" w:fill="auto"/>
        <w:bidi w:val="0"/>
        <w:spacing w:before="0" w:after="0" w:line="240" w:lineRule="auto"/>
        <w:ind w:left="0" w:right="0" w:firstLine="0"/>
        <w:jc w:val="center"/>
      </w:pPr>
      <w:r>
        <w:rPr>
          <w:color w:val="000000"/>
          <w:spacing w:val="0"/>
          <w:w w:val="100"/>
          <w:position w:val="0"/>
        </w:rPr>
        <w:t>A18.05.002.003, A18.05.003,</w:t>
        <w:br/>
      </w:r>
      <w:r>
        <w:rPr>
          <w:color w:val="000000"/>
          <w:spacing w:val="0"/>
          <w:w w:val="100"/>
          <w:position w:val="0"/>
        </w:rPr>
        <w:t xml:space="preserve">А18.05.003.001, </w:t>
      </w:r>
      <w:r>
        <w:rPr>
          <w:color w:val="000000"/>
          <w:spacing w:val="0"/>
          <w:w w:val="100"/>
          <w:position w:val="0"/>
        </w:rPr>
        <w:t>A18.05.004.001,</w:t>
      </w:r>
    </w:p>
    <w:p>
      <w:pPr>
        <w:pStyle w:val="Style10"/>
        <w:keepNext w:val="0"/>
        <w:keepLines w:val="0"/>
        <w:framePr w:w="2779" w:h="2482" w:wrap="none" w:vAnchor="text" w:hAnchor="page" w:x="9415" w:y="21"/>
        <w:widowControl w:val="0"/>
        <w:shd w:val="clear" w:color="auto" w:fill="auto"/>
        <w:bidi w:val="0"/>
        <w:spacing w:before="0" w:after="300" w:line="240" w:lineRule="auto"/>
        <w:ind w:left="0" w:right="0" w:firstLine="0"/>
        <w:jc w:val="center"/>
      </w:pPr>
      <w:r>
        <w:rPr>
          <w:color w:val="000000"/>
          <w:spacing w:val="0"/>
          <w:w w:val="100"/>
          <w:position w:val="0"/>
        </w:rPr>
        <w:t>A18.05.011.001</w:t>
      </w:r>
    </w:p>
    <w:p>
      <w:pPr>
        <w:pStyle w:val="Style10"/>
        <w:keepNext w:val="0"/>
        <w:keepLines w:val="0"/>
        <w:framePr w:w="2779" w:h="2482" w:wrap="none" w:vAnchor="text" w:hAnchor="page" w:x="9415" w:y="21"/>
        <w:widowControl w:val="0"/>
        <w:shd w:val="clear" w:color="auto" w:fill="auto"/>
        <w:bidi w:val="0"/>
        <w:spacing w:before="0" w:after="80" w:line="240" w:lineRule="auto"/>
        <w:ind w:left="0" w:right="0" w:firstLine="0"/>
        <w:jc w:val="left"/>
      </w:pPr>
      <w:r>
        <w:rPr>
          <w:color w:val="000000"/>
          <w:spacing w:val="0"/>
          <w:w w:val="100"/>
          <w:position w:val="0"/>
        </w:rPr>
        <w:t>A18.05.002.005, A18.05.003.002, A18.05.011.002, A18.30.001.001</w:t>
      </w:r>
    </w:p>
    <w:p>
      <w:pPr>
        <w:pStyle w:val="Style10"/>
        <w:keepNext w:val="0"/>
        <w:keepLines w:val="0"/>
        <w:framePr w:w="2779" w:h="480" w:wrap="none" w:vAnchor="text" w:hAnchor="page" w:x="9415" w:y="3001"/>
        <w:widowControl w:val="0"/>
        <w:shd w:val="clear" w:color="auto" w:fill="auto"/>
        <w:bidi w:val="0"/>
        <w:spacing w:before="0" w:after="0" w:line="240" w:lineRule="auto"/>
        <w:ind w:left="0" w:right="0" w:firstLine="0"/>
        <w:jc w:val="center"/>
      </w:pPr>
      <w:r>
        <w:rPr>
          <w:color w:val="000000"/>
          <w:spacing w:val="0"/>
          <w:w w:val="100"/>
          <w:position w:val="0"/>
        </w:rPr>
        <w:t>А18.05.001.003, А18.05.001.004,</w:t>
      </w:r>
    </w:p>
    <w:p>
      <w:pPr>
        <w:pStyle w:val="Style10"/>
        <w:keepNext w:val="0"/>
        <w:keepLines w:val="0"/>
        <w:framePr w:w="2779" w:h="480" w:wrap="none" w:vAnchor="text" w:hAnchor="page" w:x="9415" w:y="3001"/>
        <w:widowControl w:val="0"/>
        <w:shd w:val="clear" w:color="auto" w:fill="auto"/>
        <w:bidi w:val="0"/>
        <w:spacing w:before="0" w:after="0" w:line="240" w:lineRule="auto"/>
        <w:ind w:left="0" w:right="0" w:firstLine="0"/>
        <w:jc w:val="center"/>
      </w:pPr>
      <w:r>
        <w:rPr>
          <w:color w:val="000000"/>
          <w:spacing w:val="0"/>
          <w:w w:val="100"/>
          <w:position w:val="0"/>
        </w:rPr>
        <w:t>А18.05.001.005, А18.05.007</w:t>
      </w:r>
    </w:p>
    <w:p>
      <w:pPr>
        <w:pStyle w:val="Style10"/>
        <w:keepNext w:val="0"/>
        <w:keepLines w:val="0"/>
        <w:framePr w:w="398" w:h="250" w:wrap="none" w:vAnchor="text" w:hAnchor="page" w:x="15400" w:y="21"/>
        <w:widowControl w:val="0"/>
        <w:shd w:val="clear" w:color="auto" w:fill="auto"/>
        <w:bidi w:val="0"/>
        <w:spacing w:before="0" w:after="0" w:line="240" w:lineRule="auto"/>
        <w:ind w:left="0" w:right="0" w:firstLine="0"/>
        <w:jc w:val="right"/>
      </w:pPr>
      <w:r>
        <w:rPr>
          <w:color w:val="000000"/>
          <w:spacing w:val="0"/>
          <w:w w:val="100"/>
          <w:position w:val="0"/>
        </w:rPr>
        <w:t>0,26</w:t>
      </w:r>
    </w:p>
    <w:p>
      <w:pPr>
        <w:pStyle w:val="Style10"/>
        <w:keepNext w:val="0"/>
        <w:keepLines w:val="0"/>
        <w:framePr w:w="398" w:h="250" w:wrap="none" w:vAnchor="text" w:hAnchor="page" w:x="15400" w:y="1004"/>
        <w:widowControl w:val="0"/>
        <w:shd w:val="clear" w:color="auto" w:fill="auto"/>
        <w:bidi w:val="0"/>
        <w:spacing w:before="0" w:after="0" w:line="240" w:lineRule="auto"/>
        <w:ind w:left="0" w:right="0" w:firstLine="0"/>
        <w:jc w:val="right"/>
      </w:pPr>
      <w:r>
        <w:rPr>
          <w:color w:val="000000"/>
          <w:spacing w:val="0"/>
          <w:w w:val="100"/>
          <w:position w:val="0"/>
        </w:rPr>
        <w:t>0,76</w:t>
      </w:r>
    </w:p>
    <w:p>
      <w:pPr>
        <w:pStyle w:val="Style10"/>
        <w:keepNext w:val="0"/>
        <w:keepLines w:val="0"/>
        <w:framePr w:w="379" w:h="250" w:wrap="none" w:vAnchor="text" w:hAnchor="page" w:x="15419" w:y="2003"/>
        <w:widowControl w:val="0"/>
        <w:shd w:val="clear" w:color="auto" w:fill="auto"/>
        <w:bidi w:val="0"/>
        <w:spacing w:before="0" w:after="0" w:line="240" w:lineRule="auto"/>
        <w:ind w:left="0" w:right="0" w:firstLine="0"/>
        <w:jc w:val="left"/>
      </w:pPr>
      <w:r>
        <w:rPr>
          <w:color w:val="000000"/>
          <w:spacing w:val="0"/>
          <w:w w:val="100"/>
          <w:position w:val="0"/>
        </w:rPr>
        <w:t>1,38</w:t>
      </w:r>
    </w:p>
    <w:p>
      <w:pPr>
        <w:pStyle w:val="Style10"/>
        <w:keepNext w:val="0"/>
        <w:keepLines w:val="0"/>
        <w:framePr w:w="398" w:h="250" w:wrap="none" w:vAnchor="text" w:hAnchor="page" w:x="15400" w:y="3001"/>
        <w:widowControl w:val="0"/>
        <w:shd w:val="clear" w:color="auto" w:fill="auto"/>
        <w:bidi w:val="0"/>
        <w:spacing w:before="0" w:after="0" w:line="240" w:lineRule="auto"/>
        <w:ind w:left="0" w:right="0" w:firstLine="0"/>
        <w:jc w:val="right"/>
      </w:pPr>
      <w:r>
        <w:rPr>
          <w:color w:val="000000"/>
          <w:spacing w:val="0"/>
          <w:w w:val="100"/>
          <w:position w:val="0"/>
        </w:rPr>
        <w:t>2,91</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9" w:line="1" w:lineRule="exact"/>
      </w:pPr>
    </w:p>
    <w:p>
      <w:pPr>
        <w:widowControl w:val="0"/>
        <w:spacing w:line="1" w:lineRule="exact"/>
        <w:sectPr>
          <w:footnotePr>
            <w:pos w:val="pageBottom"/>
            <w:numFmt w:val="decimal"/>
            <w:numStart w:val="2"/>
            <w:numRestart w:val="continuous"/>
            <w15:footnoteColumns w:val="1"/>
          </w:footnotePr>
          <w:type w:val="continuous"/>
          <w:pgSz w:w="16840" w:h="11900" w:orient="landscape"/>
          <w:pgMar w:top="1100" w:right="548" w:bottom="1100" w:left="582" w:header="0" w:footer="3"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725" w:h="250" w:wrap="none" w:hAnchor="page" w:x="583" w:y="4787"/>
        <w:widowControl w:val="0"/>
        <w:shd w:val="clear" w:color="auto" w:fill="auto"/>
        <w:bidi w:val="0"/>
        <w:spacing w:before="0" w:after="0" w:line="240" w:lineRule="auto"/>
        <w:ind w:left="0" w:right="0" w:firstLine="0"/>
        <w:jc w:val="both"/>
      </w:pPr>
      <w:r>
        <w:rPr>
          <w:color w:val="000000"/>
          <w:spacing w:val="0"/>
          <w:w w:val="100"/>
          <w:position w:val="0"/>
        </w:rPr>
        <w:t>st36.005</w:t>
      </w:r>
    </w:p>
    <w:p>
      <w:pPr>
        <w:pStyle w:val="Style10"/>
        <w:keepNext w:val="0"/>
        <w:keepLines w:val="0"/>
        <w:framePr w:w="2856" w:h="1397" w:wrap="none" w:hAnchor="page" w:x="1691" w:y="4787"/>
        <w:widowControl w:val="0"/>
        <w:shd w:val="clear" w:color="auto" w:fill="auto"/>
        <w:bidi w:val="0"/>
        <w:spacing w:before="0" w:after="0" w:line="240" w:lineRule="auto"/>
        <w:ind w:left="700" w:right="0" w:hanging="700"/>
        <w:jc w:val="left"/>
      </w:pPr>
      <w:r>
        <w:rPr>
          <w:color w:val="000000"/>
          <w:spacing w:val="0"/>
          <w:w w:val="100"/>
          <w:position w:val="0"/>
        </w:rPr>
        <w:t>364 Госпитализация в диагностических целях с постановкой диагноза туберкулеза, ВИЧ- инфекции, психического заболевания</w:t>
      </w:r>
    </w:p>
    <w:p>
      <w:pPr>
        <w:pStyle w:val="Style10"/>
        <w:keepNext w:val="0"/>
        <w:keepLines w:val="0"/>
        <w:framePr w:w="4128" w:h="8630" w:wrap="none" w:hAnchor="page" w:x="4864" w:y="1005"/>
        <w:widowControl w:val="0"/>
        <w:shd w:val="clear" w:color="auto" w:fill="auto"/>
        <w:bidi w:val="0"/>
        <w:spacing w:before="0" w:after="100" w:line="240" w:lineRule="auto"/>
        <w:ind w:left="0" w:right="0" w:firstLine="0"/>
        <w:jc w:val="center"/>
      </w:pPr>
      <w:r>
        <w:rPr>
          <w:color w:val="000000"/>
          <w:spacing w:val="0"/>
          <w:w w:val="100"/>
          <w:position w:val="0"/>
        </w:rPr>
        <w:t>C90.2, C90.3, D59.3, D59.8, D68.8, D69.0, D69.3,</w:t>
        <w:br/>
        <w:t>D89.1, G04.0, G25.8, G35, G36.0, G36.8, G36.9,</w:t>
        <w:br/>
        <w:t>G37.3, G61.0, G61.1, G61.8, G61.9, G70.0,</w:t>
        <w:br/>
        <w:t>G70.2, G70.8, G71.1, G73.1, I42.0, I73.0, I73.1,</w:t>
        <w:br/>
        <w:t>K70.3, K71.0, K71.1, K71.2, K71.4, K71.5,</w:t>
        <w:br/>
        <w:t>K71.6, K71.7, K71.8, K71.9, K72.0, K72.1,</w:t>
        <w:br/>
        <w:t>K72.9, K73.1, K73.2, K73.9, K74.0, K74.1,</w:t>
        <w:br/>
        <w:t>K74.2, K74.3, K74.4, K74.5, K74.6, K75.4,</w:t>
        <w:br/>
        <w:t>K76.7, K85.0, K85.1, K85.2, K85.3, K85.8,</w:t>
        <w:br/>
        <w:t>K85.9, L10.0, L10.1, L10.2, L10.4, L10.8, L10.9,</w:t>
        <w:br/>
        <w:t>L12.0, L51.1, L51.2, M30.0, M30.1, M30.2,</w:t>
        <w:br/>
        <w:t xml:space="preserve">M30.3, M30.8, M31.0, M31.1, M31.3, </w:t>
      </w:r>
      <w:r>
        <w:rPr>
          <w:color w:val="000000"/>
          <w:spacing w:val="0"/>
          <w:w w:val="100"/>
          <w:position w:val="0"/>
        </w:rPr>
        <w:t>M31.4,</w:t>
        <w:br/>
      </w:r>
      <w:r>
        <w:rPr>
          <w:color w:val="000000"/>
          <w:spacing w:val="0"/>
          <w:w w:val="100"/>
          <w:position w:val="0"/>
        </w:rPr>
        <w:t>M31.5, M31.6, M31.7, M31.8, M31.9, M32.1,</w:t>
        <w:br/>
        <w:t>M34.0, M34.1, N01.0, N01.1, N01.2, N01.3,</w:t>
        <w:br/>
        <w:t>N01.4, N01.5, N01.6, N01.7, N01.8, N01.9,</w:t>
        <w:br/>
        <w:t>N04.1, R82.1, T79.5, T79.6</w:t>
      </w:r>
    </w:p>
    <w:p>
      <w:pPr>
        <w:pStyle w:val="Style10"/>
        <w:keepNext w:val="0"/>
        <w:keepLines w:val="0"/>
        <w:framePr w:w="4128" w:h="8630" w:wrap="none" w:hAnchor="page" w:x="4864" w:y="1005"/>
        <w:widowControl w:val="0"/>
        <w:shd w:val="clear" w:color="auto" w:fill="auto"/>
        <w:bidi w:val="0"/>
        <w:spacing w:before="0" w:after="0" w:line="240" w:lineRule="auto"/>
        <w:ind w:left="0" w:right="0" w:firstLine="0"/>
        <w:jc w:val="center"/>
      </w:pPr>
      <w:r>
        <w:rPr>
          <w:color w:val="000000"/>
          <w:spacing w:val="0"/>
          <w:w w:val="100"/>
          <w:position w:val="0"/>
        </w:rPr>
        <w:t>A15.0, A15.1, A15.2, A15.3, A15.4, A15.5,</w:t>
        <w:br/>
        <w:t>A15.6, A15.7, A15.8, A15.9, A16.0, A16.1,</w:t>
        <w:br/>
        <w:t>A16.2, A16.3, A16.4, A16.5, A16.7, A16.8,</w:t>
        <w:br/>
        <w:t>A16.9, A17.0, A17.1, A17.8, A17.9, A18.0,</w:t>
        <w:br/>
        <w:t>A18.1, A18.2, A18.3, A18.4, A18.5, A18.6,</w:t>
        <w:br/>
        <w:t>A18.7, A18.8, A19.0, A19.1, A19.2, A19.8,</w:t>
        <w:br/>
        <w:t>A19.9, B20, B20.0, B20.1, B20.2, B20.3, B20.4,</w:t>
        <w:br/>
        <w:t>B20.5, B20.6, B20.7, B20.8, B20.9, B21, B21.0,</w:t>
        <w:br/>
        <w:t>B21.1, B21.2, B21.3, B21.7, B21.8, B21.9, B22,</w:t>
        <w:br/>
        <w:t>B22.0, B22.1, B22.2, B22.7, B23, B23.0, B23.1,</w:t>
        <w:br/>
        <w:t>B23.2, B23.8, B24, B90, B90.0, B90.1, B90.2,</w:t>
        <w:br/>
        <w:t>B90.8, B90.9, F00, F00.0, F00.1, F00.2, F00.9,</w:t>
        <w:br/>
        <w:t>F01, F01.0, F01.1, F01.2, F01.3, F01.8, F01.9,</w:t>
        <w:br/>
        <w:t>F02, F02.0, F02.1, F02.2, F02.3, F02.4, F02.8,</w:t>
        <w:br/>
        <w:t>F03, F04, F05, F05.0, F05.1, F05.8, F05.9, F06,</w:t>
        <w:br/>
        <w:t>F06.0, F06.1, F06.2, F06.3, F06.4, F06.5, F06.6,</w:t>
        <w:br/>
        <w:t>F06.7, F06.8, F06.9, F07, F07.0, F07.1, F07.2,</w:t>
        <w:br/>
        <w:t>F07.8, F07.9, F09, F10, F10.0, F10.1, F10.2,</w:t>
        <w:br/>
        <w:t>F10.3, F10.4, F10.5, F10.6, F10.7, F10.8, F10.9,</w:t>
        <w:br/>
        <w:t>F11, F11.0, F11.1, F11.2, F11.3, F11.4, F11.5,</w:t>
        <w:br/>
        <w:t>F11.6, F11.7, F11.8, F11.9, F12, F12.0, F12.1,</w:t>
      </w:r>
    </w:p>
    <w:p>
      <w:pPr>
        <w:pStyle w:val="Style10"/>
        <w:keepNext w:val="0"/>
        <w:keepLines w:val="0"/>
        <w:framePr w:w="398" w:h="250" w:wrap="none" w:hAnchor="page" w:x="15400" w:y="4787"/>
        <w:widowControl w:val="0"/>
        <w:shd w:val="clear" w:color="auto" w:fill="auto"/>
        <w:bidi w:val="0"/>
        <w:spacing w:before="0" w:after="0" w:line="240" w:lineRule="auto"/>
        <w:ind w:left="0" w:right="0" w:firstLine="0"/>
        <w:jc w:val="right"/>
      </w:pPr>
      <w:r>
        <w:rPr>
          <w:color w:val="000000"/>
          <w:spacing w:val="0"/>
          <w:w w:val="100"/>
          <w:position w:val="0"/>
        </w:rPr>
        <w:t>0,46</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00" w:left="582" w:header="0" w:footer="672" w:gutter="0"/>
          <w:cols w:space="720"/>
          <w:noEndnote/>
          <w:rtlGutter w:val="0"/>
          <w:docGrid w:linePitch="360"/>
        </w:sectPr>
      </w:pPr>
    </w:p>
    <w:tbl>
      <w:tblPr>
        <w:tblOverlap w:val="never"/>
        <w:jc w:val="right"/>
        <w:tblLayout w:type="fixed"/>
      </w:tblPr>
      <w:tblGrid>
        <w:gridCol w:w="974"/>
        <w:gridCol w:w="864"/>
        <w:gridCol w:w="2482"/>
        <w:gridCol w:w="4147"/>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F12.2, F12.3, F12.4, F12.5, F12.6, F12.7, F12.8, F12.9, F13, F13.0, F13.1, F13.2, F13.3, F13.4, F13.5, F13.6, F13.7, F13.8, F13.9, F14, F14.0, F14.1, F14.2, F14.3, F14.4, F14.5, F14.6, F14.7, F14.8, F14.9, F15, F15.0, F15.1, F15.2, F15.3, F15.4, F15.5, F15.6, F15.7, F15.8, F15.9, F16, F16.0, F16.1, F16.2, F16.3, F16.4, F16.5, F16.6, F16.7, F16.8, F16.9, F17, F17.0, F17.1, F17.2, F17.3, F17.4, F17.5, F17.6, F17.7, F17.8, F17.9, F18, F18.0, F18.1, F18.2, F18.3, F18.4, F18.5, F18.6, F18.7, F18.8, F18.9, F19, F19.0, F19.1, F19.2, F19.3, F19.4, F19.5, F19.6, F19.7, F19.8, F19.9, F20, F20.0, F20.1, F20.2, F20.3, F20.4, F20.5, F20.6, F20.8, F20.9, F21, F22, F22.0, F22.8, F22.9, F23, F23.0, F23.1, F23.2, F23.3, F23.8, F23.9, F24, F25, F25.0, F25.1, F25.2, F25.8, F25.9, F28, F29, F30, F30.0, F30.1, F30.2, F30.8, F30.9, F31, F31.0, F31.1, F31.2, F31.3, F31.4, F31.5, F31.6, F31.7, F31.8, F31.9, F32, F32.0, F32.1, F32.2, F32.3, F32.8, F32.9, F33, F33.0, F33.1, F33.2, F33.3, F33.4, F33.8, F33.9, F34, F34.0, F34.1, F34.8, F34.9, F38, F38.0, F38.1, F38.8, F39, F40, F40.0, F40.1, F40.2,</w:t>
      </w:r>
    </w:p>
    <w:p>
      <w:pPr>
        <w:pStyle w:val="Style10"/>
        <w:keepNext w:val="0"/>
        <w:keepLines w:val="0"/>
        <w:widowControl w:val="0"/>
        <w:shd w:val="clear" w:color="auto" w:fill="auto"/>
        <w:bidi w:val="0"/>
        <w:spacing w:before="0" w:after="0" w:line="240" w:lineRule="auto"/>
        <w:ind w:left="0" w:right="0" w:firstLine="140"/>
        <w:jc w:val="both"/>
        <w:sectPr>
          <w:footnotePr>
            <w:pos w:val="pageBottom"/>
            <w:numFmt w:val="decimal"/>
            <w:numStart w:val="2"/>
            <w:numRestart w:val="continuous"/>
            <w15:footnoteColumns w:val="1"/>
          </w:footnotePr>
          <w:pgSz w:w="8947" w:h="11909"/>
          <w:pgMar w:top="1133" w:right="14" w:bottom="1133" w:left="4915" w:header="0" w:footer="705" w:gutter="0"/>
          <w:cols w:space="720"/>
          <w:noEndnote/>
          <w:rtlGutter w:val="0"/>
          <w:docGrid w:linePitch="360"/>
        </w:sectPr>
      </w:pPr>
      <w:r>
        <w:rPr>
          <w:color w:val="000000"/>
          <w:spacing w:val="0"/>
          <w:w w:val="100"/>
          <w:position w:val="0"/>
        </w:rPr>
        <w:t>F40.8, F40.9, F41, F41.0, F41.1, F41.2, F41.3, F41.8, F41.9, F42, F42.0, F42.1, F42.2, F42.8, F42.9, F43, F43.0, F43.1, F43.2, F43.8, F43.9, F44, F44.0, F44.1, F44.2, F44.3, F44.4, F44.5, F44.6, F44.7, F44.8, F44.9, F45, F45.0, F45.1, F45.2, F45.3, F45.4, F45.8, F45.9, F48, F48.0, F48.1, F48.8, F48.9, F50, F50.0, F50.1, F50.2, F50.3, F50.4, F50.5, F50.8, F50.9, F51, F51.0, F51.1, F51.2, F51.3, F51.4, F51.5, F51.8, F51.9, F52, F52.0, F52.1, F52.2, F52.3, F52.4, F52.5, F52.6, F52.7, F52.8, F52.9, F53, F53.0, F53.1, F53.8, F53.9, F54, F55, F59, F60, F60.0, F60.1, F60.2, F60.3, F60.4, F60.5, F60.6, F60.7, F60.8, F60.9, F61, F62, F62.0, F62.1, F62.8, F62.9, F63,</w:t>
      </w:r>
    </w:p>
    <w:p>
      <w:pPr>
        <w:widowControl w:val="0"/>
        <w:spacing w:line="1" w:lineRule="exact"/>
      </w:pPr>
      <w:r>
        <mc:AlternateContent>
          <mc:Choice Requires="wps">
            <w:drawing>
              <wp:anchor distT="0" distB="0" distL="114300" distR="114300" simplePos="0" relativeHeight="125830264" behindDoc="0" locked="0" layoutInCell="1" allowOverlap="1">
                <wp:simplePos x="0" y="0"/>
                <wp:positionH relativeFrom="page">
                  <wp:posOffset>2785745</wp:posOffset>
                </wp:positionH>
                <wp:positionV relativeFrom="paragraph">
                  <wp:posOffset>12700</wp:posOffset>
                </wp:positionV>
                <wp:extent cx="1118870" cy="460375"/>
                <wp:wrapSquare wrapText="bothSides"/>
                <wp:docPr id="1936" name="Shape 1936"/>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962" type="#_x0000_t202" style="position:absolute;margin-left:219.34999999999999pt;margin-top:1.pt;width:88.100000000000009pt;height:36.25pt;z-index:-12582848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266" behindDoc="0" locked="0" layoutInCell="1" allowOverlap="1">
                <wp:simplePos x="0" y="0"/>
                <wp:positionH relativeFrom="page">
                  <wp:posOffset>4133215</wp:posOffset>
                </wp:positionH>
                <wp:positionV relativeFrom="paragraph">
                  <wp:posOffset>12700</wp:posOffset>
                </wp:positionV>
                <wp:extent cx="875030" cy="463550"/>
                <wp:wrapSquare wrapText="bothSides"/>
                <wp:docPr id="1938" name="Shape 1938"/>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2964" type="#_x0000_t202" style="position:absolute;margin-left:325.44999999999999pt;margin-top:1.pt;width:68.900000000000006pt;height:36.5pt;z-index:-12582848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629"/>
          <w:footerReference w:type="default" r:id="rId630"/>
          <w:headerReference w:type="even" r:id="rId631"/>
          <w:footerReference w:type="even" r:id="rId632"/>
          <w:footnotePr>
            <w:pos w:val="pageBottom"/>
            <w:numFmt w:val="decimal"/>
            <w:numStart w:val="2"/>
            <w:numRestart w:val="continuous"/>
            <w15:footnoteColumns w:val="1"/>
          </w:footnotePr>
          <w:pgSz w:w="8947" w:h="11909"/>
          <w:pgMar w:top="1152" w:right="4920" w:bottom="1152" w:left="763" w:header="724" w:footer="724"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tbl>
      <w:tblPr>
        <w:tblOverlap w:val="never"/>
        <w:jc w:val="center"/>
        <w:tblLayout w:type="fixed"/>
      </w:tblPr>
      <w:tblGrid>
        <w:gridCol w:w="974"/>
        <w:gridCol w:w="864"/>
        <w:gridCol w:w="2482"/>
        <w:gridCol w:w="4176"/>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sectPr>
          <w:headerReference w:type="default" r:id="rId633"/>
          <w:footerReference w:type="default" r:id="rId634"/>
          <w:headerReference w:type="even" r:id="rId635"/>
          <w:footerReference w:type="even" r:id="rId636"/>
          <w:footnotePr>
            <w:pos w:val="pageBottom"/>
            <w:numFmt w:val="decimal"/>
            <w:numStart w:val="2"/>
            <w:numRestart w:val="continuous"/>
            <w15:footnoteColumns w:val="1"/>
          </w:footnotePr>
          <w:pgSz w:w="8947" w:h="11909"/>
          <w:pgMar w:top="1133" w:right="0" w:bottom="1191" w:left="451" w:header="0" w:footer="763" w:gutter="0"/>
          <w:cols w:space="720"/>
          <w:noEndnote/>
          <w:rtlGutter w:val="0"/>
          <w:docGrid w:linePitch="360"/>
        </w:sectPr>
      </w:pPr>
    </w:p>
    <w:p>
      <w:pPr>
        <w:widowControl w:val="0"/>
        <w:spacing w:line="139" w:lineRule="exact"/>
        <w:rPr>
          <w:sz w:val="11"/>
          <w:szCs w:val="11"/>
        </w:rPr>
      </w:pPr>
    </w:p>
    <w:p>
      <w:pPr>
        <w:widowControl w:val="0"/>
        <w:spacing w:line="1" w:lineRule="exact"/>
        <w:sectPr>
          <w:footnotePr>
            <w:pos w:val="pageBottom"/>
            <w:numFmt w:val="decimal"/>
            <w:numStart w:val="2"/>
            <w:numRestart w:val="continuous"/>
            <w15:footnoteColumns w:val="1"/>
          </w:footnotePr>
          <w:type w:val="continuous"/>
          <w:pgSz w:w="8947" w:h="11909"/>
          <w:pgMar w:top="1133" w:right="0" w:bottom="1133" w:left="0" w:header="0" w:footer="3" w:gutter="0"/>
          <w:cols w:space="720"/>
          <w:noEndnote/>
          <w:rtlGutter w:val="0"/>
          <w:docGrid w:linePitch="360"/>
        </w:sectPr>
      </w:pPr>
    </w:p>
    <w:p>
      <w:pPr>
        <w:pStyle w:val="Style10"/>
        <w:keepNext w:val="0"/>
        <w:keepLines w:val="0"/>
        <w:widowControl w:val="0"/>
        <w:shd w:val="clear" w:color="auto" w:fill="auto"/>
        <w:tabs>
          <w:tab w:pos="1104" w:val="left"/>
        </w:tabs>
        <w:bidi w:val="0"/>
        <w:spacing w:before="0" w:after="0" w:line="240" w:lineRule="auto"/>
        <w:ind w:left="0" w:right="0" w:firstLine="0"/>
        <w:jc w:val="left"/>
      </w:pPr>
      <w:r>
        <w:rPr>
          <w:color w:val="000000"/>
          <w:spacing w:val="0"/>
          <w:w w:val="100"/>
          <w:position w:val="0"/>
        </w:rPr>
        <w:t>st36.006</w:t>
        <w:tab/>
        <w:t xml:space="preserve">365 </w:t>
      </w:r>
      <w:r>
        <w:rPr>
          <w:color w:val="000000"/>
          <w:spacing w:val="0"/>
          <w:w w:val="100"/>
          <w:position w:val="0"/>
        </w:rPr>
        <w:t>Отторжение, отмирание</w:t>
      </w:r>
    </w:p>
    <w:p>
      <w:pPr>
        <w:pStyle w:val="Style10"/>
        <w:keepNext w:val="0"/>
        <w:keepLines w:val="0"/>
        <w:widowControl w:val="0"/>
        <w:shd w:val="clear" w:color="auto" w:fill="auto"/>
        <w:bidi w:val="0"/>
        <w:spacing w:before="0" w:after="80" w:line="240" w:lineRule="auto"/>
        <w:ind w:left="1800" w:right="0" w:firstLine="0"/>
        <w:jc w:val="both"/>
      </w:pPr>
      <w:r>
        <w:rPr>
          <w:color w:val="000000"/>
          <w:spacing w:val="0"/>
          <w:w w:val="100"/>
          <w:position w:val="0"/>
        </w:rPr>
        <w:t>трансплантата органов и тканей</w:t>
      </w:r>
    </w:p>
    <w:p>
      <w:pPr>
        <w:pStyle w:val="Style10"/>
        <w:keepNext w:val="0"/>
        <w:keepLines w:val="0"/>
        <w:widowControl w:val="0"/>
        <w:shd w:val="clear" w:color="auto" w:fill="auto"/>
        <w:tabs>
          <w:tab w:pos="1104" w:val="left"/>
        </w:tabs>
        <w:bidi w:val="0"/>
        <w:spacing w:before="0" w:after="0" w:line="240" w:lineRule="auto"/>
        <w:ind w:left="0" w:right="0" w:firstLine="0"/>
        <w:jc w:val="left"/>
      </w:pPr>
      <w:r>
        <w:rPr>
          <w:color w:val="000000"/>
          <w:spacing w:val="0"/>
          <w:w w:val="100"/>
          <w:position w:val="0"/>
        </w:rPr>
        <w:t>st36.007</w:t>
        <w:tab/>
      </w:r>
      <w:r>
        <w:rPr>
          <w:color w:val="000000"/>
          <w:spacing w:val="0"/>
          <w:w w:val="100"/>
          <w:position w:val="0"/>
        </w:rPr>
        <w:t>366 Установка, замена,</w:t>
      </w:r>
    </w:p>
    <w:p>
      <w:pPr>
        <w:pStyle w:val="Style10"/>
        <w:keepNext w:val="0"/>
        <w:keepLines w:val="0"/>
        <w:widowControl w:val="0"/>
        <w:shd w:val="clear" w:color="auto" w:fill="auto"/>
        <w:bidi w:val="0"/>
        <w:spacing w:before="0" w:after="80" w:line="240" w:lineRule="auto"/>
        <w:ind w:left="1800" w:right="0" w:firstLine="0"/>
        <w:jc w:val="left"/>
      </w:pPr>
      <w:r>
        <w:rPr>
          <w:color w:val="000000"/>
          <w:spacing w:val="0"/>
          <w:w w:val="100"/>
          <w:position w:val="0"/>
        </w:rPr>
        <w:t>заправка помп для лекарственных препаратов</w:t>
      </w:r>
    </w:p>
    <w:p>
      <w:pPr>
        <w:pStyle w:val="Style10"/>
        <w:keepNext w:val="0"/>
        <w:keepLines w:val="0"/>
        <w:widowControl w:val="0"/>
        <w:shd w:val="clear" w:color="auto" w:fill="auto"/>
        <w:tabs>
          <w:tab w:pos="1104" w:val="left"/>
        </w:tabs>
        <w:bidi w:val="0"/>
        <w:spacing w:before="0" w:after="0" w:line="240" w:lineRule="auto"/>
        <w:ind w:left="0" w:right="0" w:firstLine="0"/>
        <w:jc w:val="left"/>
      </w:pPr>
      <w:r>
        <w:rPr>
          <w:color w:val="000000"/>
          <w:spacing w:val="0"/>
          <w:w w:val="100"/>
          <w:position w:val="0"/>
        </w:rPr>
        <w:t>st36.008</w:t>
        <w:tab/>
      </w:r>
      <w:r>
        <w:rPr>
          <w:color w:val="000000"/>
          <w:spacing w:val="0"/>
          <w:w w:val="100"/>
          <w:position w:val="0"/>
        </w:rPr>
        <w:t>367 Интенсивная терапия</w:t>
      </w:r>
    </w:p>
    <w:p>
      <w:pPr>
        <w:pStyle w:val="Style10"/>
        <w:keepNext w:val="0"/>
        <w:keepLines w:val="0"/>
        <w:widowControl w:val="0"/>
        <w:shd w:val="clear" w:color="auto" w:fill="auto"/>
        <w:bidi w:val="0"/>
        <w:spacing w:before="0" w:after="80" w:line="240" w:lineRule="auto"/>
        <w:ind w:left="1800" w:right="0" w:firstLine="0"/>
        <w:jc w:val="left"/>
      </w:pPr>
      <w:r>
        <w:rPr>
          <w:color w:val="000000"/>
          <w:spacing w:val="0"/>
          <w:w w:val="100"/>
          <w:position w:val="0"/>
        </w:rPr>
        <w:t>пациентов с нейрогенными</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F63.0, F63.1, F63.2, F63.3, F63.8, F63.9, F64,</w:t>
        <w:br/>
        <w:t>F64.0, F64.1, F64.2, F64.8, F64.9, F65, F65.0,</w:t>
        <w:br/>
        <w:t>F65.1, F65.2, F65.3, F65.4, F65.5, F65.6, F65.8,</w:t>
        <w:br/>
        <w:t>F65.9, F66, F66.0, F66.1, F66.2, F66.8, F66.9,</w:t>
        <w:br/>
        <w:t>F68, F68.0, F68.1, F68.8, F69, F70, F70.0, F70.1,</w:t>
        <w:br/>
        <w:t>F70.8, F70.9, F71, F71.0, F71.1, F71.8, F71.9,</w:t>
        <w:br/>
        <w:t>F72, F72.0, F72.1, F72.8, F72.9, F73, F73.0,</w:t>
        <w:br/>
        <w:t>F73.1, F73.8, F73.9, F78, F78.0, F78.1, F78.8,</w:t>
        <w:br/>
        <w:t>F78.9, F79, F79.0, F79.1, F79.8, F79.9, F80,</w:t>
        <w:br/>
        <w:t>F80.0, F80.1, F80.2, F80.3, F80.8, F80.9, F81,</w:t>
        <w:br/>
        <w:t>F81.0, F81.1, F81.2, F81.3, F81.8, F81.9, F82,</w:t>
        <w:br/>
        <w:t>F83, F84, F84.0, F84.1, F84.2, F84.3, F84.4,</w:t>
        <w:br/>
        <w:t>F84.5, F84.8, F84.9, F88, F89, F90, F90.0, F90.1,</w:t>
        <w:br/>
        <w:t>F90.8, F90.9, F91, F91.0, F91.1, F91.2, F91.3,</w:t>
        <w:br/>
        <w:t>F91.8, F91.9, F92, F92.0, F92.8, F92.9, F93,</w:t>
        <w:br/>
        <w:t>F93.0, F93.1, F93.2, F93.3, F93.8, F93.9, F94,</w:t>
        <w:br/>
        <w:t>F94.0, F94.1, F94.2, F94.8, F94.9, F95, F95.0,</w:t>
        <w:br/>
        <w:t>F95.1, F95.2, F95.8, F95.9, F98, F98.0, F98.1,</w:t>
        <w:br/>
        <w:t>F98.2, F98.3, F98.4, F98.5, F98.6, F98.8, F98.9,</w:t>
        <w:br/>
        <w:t xml:space="preserve">F99, </w:t>
      </w:r>
      <w:r>
        <w:rPr>
          <w:color w:val="000000"/>
          <w:spacing w:val="0"/>
          <w:w w:val="100"/>
          <w:position w:val="0"/>
        </w:rPr>
        <w:t xml:space="preserve">К23.0, М49.0, М90.0, </w:t>
      </w:r>
      <w:r>
        <w:rPr>
          <w:color w:val="000000"/>
          <w:spacing w:val="0"/>
          <w:w w:val="100"/>
          <w:position w:val="0"/>
        </w:rPr>
        <w:t>N74.0, N74.1, R41,</w:t>
        <w:br/>
        <w:t>R41.0, R41.1, R41.2, R41.3, R41.8, R44, R44.0,</w:t>
        <w:br/>
        <w:t>R44.1, R44.2, R44.3, R44.8, R45, R45.0, R45.1,</w:t>
        <w:br/>
        <w:t>R45.2, R45.3, R45.4, R45.5, R45.6, R45.7, R45.8,</w:t>
        <w:br/>
        <w:t>R46, R46.0, R46.1, R46.2, R46.3, R46.4, R46.5,</w:t>
        <w:br/>
        <w:t>R46.6, R46.7, R46.8, R48, R48.0, R48.1, R48.2,</w:t>
        <w:br/>
        <w:t>R48.8</w:t>
      </w:r>
    </w:p>
    <w:p>
      <w:pPr>
        <w:pStyle w:val="Style10"/>
        <w:keepNext w:val="0"/>
        <w:keepLines w:val="0"/>
        <w:widowControl w:val="0"/>
        <w:shd w:val="clear" w:color="auto" w:fill="auto"/>
        <w:bidi w:val="0"/>
        <w:spacing w:before="0" w:after="1560" w:line="240" w:lineRule="auto"/>
        <w:ind w:left="0" w:right="0" w:firstLine="0"/>
        <w:jc w:val="both"/>
      </w:pPr>
      <w:r>
        <w:rPr>
          <w:color w:val="000000"/>
          <w:spacing w:val="0"/>
          <w:w w:val="100"/>
          <w:position w:val="0"/>
        </w:rPr>
        <w:t>Т86.0, Т86.1, Т86.2, Т86.3, Т86.4, Т86.8, Т86.9</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8947" w:h="11909"/>
          <w:pgMar w:top="1133" w:right="0" w:bottom="1133" w:left="581" w:header="0" w:footer="3" w:gutter="0"/>
          <w:cols w:num="2" w:space="235"/>
          <w:noEndnote/>
          <w:rtlGutter w:val="0"/>
          <w:docGrid w:linePitch="360"/>
        </w:sectPr>
      </w:pPr>
      <w:r>
        <w:rPr>
          <w:color w:val="000000"/>
          <w:spacing w:val="0"/>
          <w:w w:val="100"/>
          <w:position w:val="0"/>
        </w:rPr>
        <w:t xml:space="preserve">А05.1, </w:t>
      </w:r>
      <w:r>
        <w:rPr>
          <w:color w:val="000000"/>
          <w:spacing w:val="0"/>
          <w:w w:val="100"/>
          <w:position w:val="0"/>
        </w:rPr>
        <w:t>D32, D32.0, D32.1, D32.9, D33, D33.0,</w:t>
        <w:br/>
        <w:t>D33.1, D33.2, D33.3, D35.2, D35.3, G04, G04.0,</w:t>
        <w:br/>
        <w:t>G04.1, G04.2, G04.8, G05, G05.0, G05.1, G05.2,</w:t>
      </w:r>
    </w:p>
    <w:p>
      <w:pPr>
        <w:widowControl w:val="0"/>
        <w:spacing w:line="1" w:lineRule="exact"/>
      </w:pPr>
      <w:r>
        <mc:AlternateContent>
          <mc:Choice Requires="wps">
            <w:drawing>
              <wp:anchor distT="0" distB="0" distL="114300" distR="114300" simplePos="0" relativeHeight="125830268" behindDoc="0" locked="0" layoutInCell="1" allowOverlap="1">
                <wp:simplePos x="0" y="0"/>
                <wp:positionH relativeFrom="page">
                  <wp:posOffset>2776855</wp:posOffset>
                </wp:positionH>
                <wp:positionV relativeFrom="paragraph">
                  <wp:posOffset>12700</wp:posOffset>
                </wp:positionV>
                <wp:extent cx="1118870" cy="460375"/>
                <wp:wrapSquare wrapText="left"/>
                <wp:docPr id="1944" name="Shape 1944"/>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970" type="#_x0000_t202" style="position:absolute;margin-left:218.65000000000001pt;margin-top:1.pt;width:88.100000000000009pt;height:36.25pt;z-index:-12582848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p>
    <w:p>
      <w:pPr>
        <w:pStyle w:val="Style10"/>
        <w:keepNext w:val="0"/>
        <w:keepLines w:val="0"/>
        <w:widowControl w:val="0"/>
        <w:shd w:val="clear" w:color="auto" w:fill="auto"/>
        <w:bidi w:val="0"/>
        <w:spacing w:before="0" w:after="644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540" w:line="240" w:lineRule="auto"/>
        <w:ind w:left="0" w:right="0" w:firstLine="0"/>
        <w:jc w:val="right"/>
      </w:pPr>
      <w:r>
        <w:rPr>
          <w:color w:val="000000"/>
          <w:spacing w:val="0"/>
          <w:w w:val="100"/>
          <w:position w:val="0"/>
        </w:rPr>
        <w:t>8,40</w:t>
      </w:r>
    </w:p>
    <w:p>
      <w:pPr>
        <w:pStyle w:val="Style10"/>
        <w:keepNext w:val="0"/>
        <w:keepLines w:val="0"/>
        <w:widowControl w:val="0"/>
        <w:shd w:val="clear" w:color="auto" w:fill="auto"/>
        <w:tabs>
          <w:tab w:pos="3989" w:val="left"/>
          <w:tab w:pos="5808" w:val="left"/>
        </w:tabs>
        <w:bidi w:val="0"/>
        <w:spacing w:before="0" w:after="0" w:line="240" w:lineRule="auto"/>
        <w:ind w:left="0" w:right="0" w:firstLine="0"/>
        <w:jc w:val="left"/>
      </w:pPr>
      <w:r>
        <w:rPr>
          <w:color w:val="000000"/>
          <w:spacing w:val="0"/>
          <w:w w:val="100"/>
          <w:position w:val="0"/>
        </w:rPr>
        <w:t>АП.17.003, АП.17.003.001,</w:t>
        <w:tab/>
        <w:t>-</w:t>
        <w:tab/>
        <w:t>2,32</w:t>
      </w:r>
    </w:p>
    <w:p>
      <w:pPr>
        <w:pStyle w:val="Style10"/>
        <w:keepNext w:val="0"/>
        <w:keepLines w:val="0"/>
        <w:widowControl w:val="0"/>
        <w:shd w:val="clear" w:color="auto" w:fill="auto"/>
        <w:bidi w:val="0"/>
        <w:spacing w:before="0" w:after="540" w:line="240" w:lineRule="auto"/>
        <w:ind w:left="0" w:right="0" w:firstLine="560"/>
        <w:jc w:val="left"/>
      </w:pPr>
      <w:r>
        <w:rPr>
          <w:color w:val="000000"/>
          <w:spacing w:val="0"/>
          <w:w w:val="100"/>
          <w:position w:val="0"/>
        </w:rPr>
        <w:t>А11.23.007.001</w:t>
      </w:r>
    </w:p>
    <w:p>
      <w:pPr>
        <w:pStyle w:val="Style10"/>
        <w:keepNext w:val="0"/>
        <w:keepLines w:val="0"/>
        <w:widowControl w:val="0"/>
        <w:shd w:val="clear" w:color="auto" w:fill="auto"/>
        <w:tabs>
          <w:tab w:pos="1949" w:val="left"/>
        </w:tabs>
        <w:bidi w:val="0"/>
        <w:spacing w:before="0" w:after="0" w:line="240" w:lineRule="auto"/>
        <w:ind w:left="0" w:right="0" w:firstLine="0"/>
        <w:jc w:val="right"/>
      </w:pPr>
      <w:r>
        <w:rPr>
          <w:color w:val="000000"/>
          <w:spacing w:val="0"/>
          <w:w w:val="100"/>
          <w:position w:val="0"/>
        </w:rPr>
        <w:t>Иной</w:t>
        <w:tab/>
        <w:t>18,15</w:t>
      </w:r>
    </w:p>
    <w:p>
      <w:pPr>
        <w:pStyle w:val="Style10"/>
        <w:keepNext w:val="0"/>
        <w:keepLines w:val="0"/>
        <w:widowControl w:val="0"/>
        <w:shd w:val="clear" w:color="auto" w:fill="auto"/>
        <w:bidi w:val="0"/>
        <w:spacing w:before="0" w:after="0" w:line="240" w:lineRule="auto"/>
        <w:ind w:left="0" w:right="0" w:firstLine="0"/>
        <w:jc w:val="center"/>
        <w:sectPr>
          <w:headerReference w:type="default" r:id="rId637"/>
          <w:footerReference w:type="default" r:id="rId638"/>
          <w:headerReference w:type="even" r:id="rId639"/>
          <w:footerReference w:type="even" r:id="rId640"/>
          <w:footnotePr>
            <w:pos w:val="pageBottom"/>
            <w:numFmt w:val="decimal"/>
            <w:numStart w:val="2"/>
            <w:numRestart w:val="continuous"/>
            <w15:footnoteColumns w:val="1"/>
          </w:footnotePr>
          <w:pgSz w:w="8947" w:h="11909"/>
          <w:pgMar w:top="1272" w:right="1521" w:bottom="1190" w:left="1166" w:header="0" w:footer="762" w:gutter="0"/>
          <w:cols w:space="720"/>
          <w:noEndnote/>
          <w:rtlGutter w:val="0"/>
          <w:docGrid w:linePitch="360"/>
        </w:sectPr>
      </w:pPr>
      <w:r>
        <w:rPr>
          <w:color w:val="000000"/>
          <w:spacing w:val="0"/>
          <w:w w:val="100"/>
          <w:position w:val="0"/>
        </w:rPr>
        <w:t>классификационный</w:t>
        <w:br/>
        <w:t xml:space="preserve">критерий: </w:t>
      </w:r>
      <w:r>
        <w:rPr>
          <w:color w:val="000000"/>
          <w:spacing w:val="0"/>
          <w:w w:val="100"/>
          <w:position w:val="0"/>
        </w:rPr>
        <w:t>it2</w:t>
      </w:r>
    </w:p>
    <w:tbl>
      <w:tblPr>
        <w:tblOverlap w:val="never"/>
        <w:jc w:val="center"/>
        <w:tblLayout w:type="fixed"/>
      </w:tblPr>
      <w:tblGrid>
        <w:gridCol w:w="965"/>
        <w:gridCol w:w="864"/>
        <w:gridCol w:w="2482"/>
        <w:gridCol w:w="4085"/>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2141"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нарушениями жизненно важных функций, нуждающихся в их длительном искусственном замещении</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G05.8, G09, G12.2, G61, G61.0, G61.1, G61.8, G70, G70.0, G70.1, G70.2, G70.8, G91, G91.0, G91.1, G91.3, G93.0, G93.1,</w:t>
            </w:r>
            <w:r>
              <w:rPr>
                <w:color w:val="000000"/>
                <w:spacing w:val="0"/>
                <w:w w:val="100"/>
                <w:position w:val="0"/>
                <w:sz w:val="20"/>
                <w:szCs w:val="20"/>
              </w:rPr>
              <w:t xml:space="preserve">161,161.0,161.1, 161.2,161.3,161.4,161.5,161.6,162,162.0,162.1 163,163.0,163.1,163.2,163.3,163.4,163.5,163.6 169.0,169.1,169.2,169.3,169.8, </w:t>
            </w:r>
            <w:r>
              <w:rPr>
                <w:color w:val="000000"/>
                <w:spacing w:val="0"/>
                <w:w w:val="100"/>
                <w:position w:val="0"/>
                <w:sz w:val="20"/>
                <w:szCs w:val="20"/>
              </w:rPr>
              <w:t xml:space="preserve">Q03.0, Q03.1, Q03.8, Q03.9, Q04.6, S06.7, S06.70, S06.71, </w:t>
            </w:r>
            <w:r>
              <w:rPr>
                <w:color w:val="000000"/>
                <w:spacing w:val="0"/>
                <w:w w:val="100"/>
                <w:position w:val="0"/>
                <w:sz w:val="20"/>
                <w:szCs w:val="20"/>
              </w:rPr>
              <w:t>Т90.5, Т90.8</w:t>
            </w:r>
          </w:p>
        </w:tc>
      </w:tr>
      <w:tr>
        <w:trPr>
          <w:trHeight w:val="33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st36.009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368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Реинфузия ауто крови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120" w:right="0" w:firstLine="0"/>
              <w:jc w:val="both"/>
              <w:rPr>
                <w:sz w:val="20"/>
                <w:szCs w:val="20"/>
              </w:rPr>
            </w:pPr>
            <w:r>
              <w:rPr>
                <w:color w:val="000000"/>
                <w:spacing w:val="0"/>
                <w:w w:val="100"/>
                <w:position w:val="0"/>
                <w:sz w:val="20"/>
                <w:szCs w:val="20"/>
              </w:rPr>
              <w:t>-</w:t>
            </w:r>
          </w:p>
        </w:tc>
      </w:tr>
      <w:tr>
        <w:trPr>
          <w:trHeight w:val="76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S136.010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369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Баллонная внутриаортальная контрпульсация</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2120" w:right="0" w:firstLine="0"/>
              <w:jc w:val="both"/>
              <w:rPr>
                <w:sz w:val="20"/>
                <w:szCs w:val="20"/>
              </w:rPr>
            </w:pPr>
            <w:r>
              <w:rPr>
                <w:color w:val="000000"/>
                <w:spacing w:val="0"/>
                <w:w w:val="100"/>
                <w:position w:val="0"/>
                <w:sz w:val="20"/>
                <w:szCs w:val="20"/>
              </w:rPr>
              <w:t>-</w:t>
            </w:r>
          </w:p>
        </w:tc>
      </w:tr>
      <w:tr>
        <w:trPr>
          <w:trHeight w:val="53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S136.011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Экстракорпоральная мембранная оксигенация</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2120" w:right="0" w:firstLine="0"/>
              <w:jc w:val="both"/>
              <w:rPr>
                <w:sz w:val="20"/>
                <w:szCs w:val="20"/>
              </w:rPr>
            </w:pPr>
            <w:r>
              <w:rPr>
                <w:color w:val="000000"/>
                <w:spacing w:val="0"/>
                <w:w w:val="100"/>
                <w:position w:val="0"/>
                <w:sz w:val="20"/>
                <w:szCs w:val="20"/>
              </w:rPr>
              <w:t>-</w:t>
            </w:r>
          </w:p>
        </w:tc>
      </w:tr>
      <w:tr>
        <w:trPr>
          <w:trHeight w:val="121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S136.012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371</w:t>
            </w:r>
          </w:p>
        </w:tc>
        <w:tc>
          <w:tcPr>
            <w:tcBorders/>
            <w:shd w:val="clear" w:color="auto" w:fill="FFFFFF"/>
            <w:vAlign w:val="top"/>
          </w:tcPr>
          <w:p>
            <w:pPr>
              <w:pStyle w:val="Style21"/>
              <w:keepNext w:val="0"/>
              <w:keepLines w:val="0"/>
              <w:widowControl w:val="0"/>
              <w:shd w:val="clear" w:color="auto" w:fill="auto"/>
              <w:bidi w:val="0"/>
              <w:spacing w:before="0" w:after="0" w:line="192" w:lineRule="auto"/>
              <w:ind w:left="0" w:right="0" w:firstLine="0"/>
              <w:jc w:val="left"/>
              <w:rPr>
                <w:sz w:val="20"/>
                <w:szCs w:val="20"/>
              </w:rPr>
            </w:pPr>
            <w:r>
              <w:rPr>
                <w:color w:val="000000"/>
                <w:spacing w:val="0"/>
                <w:w w:val="100"/>
                <w:position w:val="0"/>
                <w:sz w:val="20"/>
                <w:szCs w:val="20"/>
              </w:rPr>
              <w:t>Злокачественное новообразование без специального противоопухолевого *** лечения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С00 - С80, С97, </w:t>
            </w:r>
            <w:r>
              <w:rPr>
                <w:color w:val="000000"/>
                <w:spacing w:val="0"/>
                <w:w w:val="100"/>
                <w:position w:val="0"/>
                <w:sz w:val="20"/>
                <w:szCs w:val="20"/>
              </w:rPr>
              <w:t xml:space="preserve">D00 </w:t>
            </w:r>
            <w:r>
              <w:rPr>
                <w:color w:val="000000"/>
                <w:spacing w:val="0"/>
                <w:w w:val="100"/>
                <w:position w:val="0"/>
                <w:sz w:val="20"/>
                <w:szCs w:val="20"/>
              </w:rPr>
              <w:t xml:space="preserve">- </w:t>
            </w:r>
            <w:r>
              <w:rPr>
                <w:color w:val="000000"/>
                <w:spacing w:val="0"/>
                <w:w w:val="100"/>
                <w:position w:val="0"/>
                <w:sz w:val="20"/>
                <w:szCs w:val="20"/>
              </w:rPr>
              <w:t>D09</w:t>
            </w:r>
          </w:p>
        </w:tc>
      </w:tr>
      <w:tr>
        <w:trPr>
          <w:trHeight w:val="147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S136.013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Проведение антимикробной терапии инфекций, вызванных полирезистентными микроорганизмами (уровень 1)</w:t>
            </w:r>
          </w:p>
        </w:tc>
        <w:tc>
          <w:tcPr>
            <w:tcBorders/>
            <w:shd w:val="clear" w:color="auto" w:fill="FFFFFF"/>
            <w:vAlign w:val="top"/>
          </w:tcPr>
          <w:p>
            <w:pPr>
              <w:widowControl w:val="0"/>
              <w:rPr>
                <w:sz w:val="10"/>
                <w:szCs w:val="10"/>
              </w:rPr>
            </w:pPr>
          </w:p>
        </w:tc>
      </w:tr>
      <w:tr>
        <w:trPr>
          <w:trHeight w:val="145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S136.014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Проведение антимикробной терапии инфекций, вызванных полирезистентными микроорганизмами (уровень 2)</w:t>
            </w:r>
          </w:p>
        </w:tc>
        <w:tc>
          <w:tcPr>
            <w:tcBorders/>
            <w:shd w:val="clear" w:color="auto" w:fill="FFFFFF"/>
            <w:vAlign w:val="top"/>
          </w:tcPr>
          <w:p>
            <w:pPr>
              <w:widowControl w:val="0"/>
              <w:rPr>
                <w:sz w:val="10"/>
                <w:szCs w:val="10"/>
              </w:rPr>
            </w:pPr>
          </w:p>
        </w:tc>
      </w:tr>
      <w:tr>
        <w:trPr>
          <w:trHeight w:val="96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S136.015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Проведение антимикробной терапии инфекций, вызванных полирезистентными</w:t>
            </w:r>
          </w:p>
        </w:tc>
        <w:tc>
          <w:tcPr>
            <w:tcBorders/>
            <w:shd w:val="clear" w:color="auto" w:fill="FFFFFF"/>
            <w:vAlign w:val="top"/>
          </w:tcPr>
          <w:p>
            <w:pPr>
              <w:widowControl w:val="0"/>
              <w:rPr>
                <w:sz w:val="10"/>
                <w:szCs w:val="10"/>
              </w:rPr>
            </w:pPr>
          </w:p>
        </w:tc>
      </w:tr>
    </w:tbl>
    <w:p>
      <w:pPr>
        <w:sectPr>
          <w:headerReference w:type="default" r:id="rId641"/>
          <w:footerReference w:type="default" r:id="rId642"/>
          <w:headerReference w:type="even" r:id="rId643"/>
          <w:footerReference w:type="even" r:id="rId644"/>
          <w:footnotePr>
            <w:pos w:val="pageBottom"/>
            <w:numFmt w:val="decimal"/>
            <w:numStart w:val="2"/>
            <w:numRestart w:val="continuous"/>
            <w15:footnoteColumns w:val="1"/>
          </w:footnotePr>
          <w:pgSz w:w="8947" w:h="11909"/>
          <w:pgMar w:top="1133" w:right="79" w:bottom="1133" w:left="473" w:header="0" w:footer="705" w:gutter="0"/>
          <w:pgNumType w:start="121"/>
          <w:cols w:space="720"/>
          <w:noEndnote/>
          <w:rtlGutter w:val="0"/>
          <w:docGrid w:linePitch="360"/>
        </w:sectPr>
      </w:pPr>
    </w:p>
    <w:p>
      <w:pPr>
        <w:widowControl w:val="0"/>
        <w:spacing w:line="1" w:lineRule="exact"/>
      </w:pPr>
      <w:r>
        <mc:AlternateContent>
          <mc:Choice Requires="wps">
            <w:drawing>
              <wp:anchor distT="0" distB="0" distL="114300" distR="114300" simplePos="0" relativeHeight="125830270" behindDoc="0" locked="0" layoutInCell="1" allowOverlap="1">
                <wp:simplePos x="0" y="0"/>
                <wp:positionH relativeFrom="page">
                  <wp:posOffset>2767330</wp:posOffset>
                </wp:positionH>
                <wp:positionV relativeFrom="paragraph">
                  <wp:posOffset>12700</wp:posOffset>
                </wp:positionV>
                <wp:extent cx="1118870" cy="460375"/>
                <wp:wrapSquare wrapText="left"/>
                <wp:docPr id="1958" name="Shape 1958"/>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2984" type="#_x0000_t202" style="position:absolute;margin-left:217.90000000000001pt;margin-top:1.pt;width:88.100000000000009pt;height:36.25pt;z-index:-12582848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p>
    <w:p>
      <w:pPr>
        <w:pStyle w:val="Style10"/>
        <w:keepNext w:val="0"/>
        <w:keepLines w:val="0"/>
        <w:widowControl w:val="0"/>
        <w:shd w:val="clear" w:color="auto" w:fill="auto"/>
        <w:bidi w:val="0"/>
        <w:spacing w:before="0" w:after="232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bl>
      <w:tblPr>
        <w:tblOverlap w:val="never"/>
        <w:jc w:val="right"/>
        <w:tblLayout w:type="fixed"/>
      </w:tblPr>
      <w:tblGrid>
        <w:gridCol w:w="2410"/>
        <w:gridCol w:w="2002"/>
        <w:gridCol w:w="1301"/>
      </w:tblGrid>
      <w:tr>
        <w:trPr>
          <w:trHeight w:val="25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A16.20.078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100" w:right="0" w:firstLine="0"/>
              <w:jc w:val="both"/>
              <w:rPr>
                <w:sz w:val="13"/>
                <w:szCs w:val="13"/>
              </w:rPr>
            </w:pPr>
            <w:r>
              <w:rPr>
                <w:color w:val="000000"/>
                <w:spacing w:val="0"/>
                <w:w w:val="100"/>
                <w:position w:val="0"/>
                <w:sz w:val="13"/>
                <w:szCs w:val="13"/>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2,05</w:t>
            </w:r>
          </w:p>
        </w:tc>
      </w:tr>
      <w:tr>
        <w:trPr>
          <w:trHeight w:val="53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A16.12.030</w:t>
            </w:r>
          </w:p>
        </w:tc>
        <w:tc>
          <w:tcPr>
            <w:tcBorders/>
            <w:shd w:val="clear" w:color="auto" w:fill="FFFFFF"/>
            <w:vAlign w:val="top"/>
          </w:tcPr>
          <w:p>
            <w:pPr>
              <w:pStyle w:val="Style21"/>
              <w:keepNext w:val="0"/>
              <w:keepLines w:val="0"/>
              <w:widowControl w:val="0"/>
              <w:shd w:val="clear" w:color="auto" w:fill="auto"/>
              <w:bidi w:val="0"/>
              <w:spacing w:before="160" w:after="0" w:line="240" w:lineRule="auto"/>
              <w:ind w:left="1100" w:right="0" w:firstLine="0"/>
              <w:jc w:val="both"/>
              <w:rPr>
                <w:sz w:val="13"/>
                <w:szCs w:val="13"/>
              </w:rPr>
            </w:pPr>
            <w:r>
              <w:rPr>
                <w:color w:val="000000"/>
                <w:spacing w:val="0"/>
                <w:w w:val="100"/>
                <w:position w:val="0"/>
                <w:sz w:val="13"/>
                <w:szCs w:val="13"/>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7,81</w:t>
            </w:r>
          </w:p>
        </w:tc>
      </w:tr>
      <w:tr>
        <w:trPr>
          <w:trHeight w:val="658"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A16.10.021.001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100" w:right="0" w:firstLine="0"/>
              <w:jc w:val="both"/>
              <w:rPr>
                <w:sz w:val="13"/>
                <w:szCs w:val="13"/>
              </w:rPr>
            </w:pPr>
            <w:r>
              <w:rPr>
                <w:color w:val="000000"/>
                <w:spacing w:val="0"/>
                <w:w w:val="100"/>
                <w:position w:val="0"/>
                <w:sz w:val="13"/>
                <w:szCs w:val="13"/>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15,57</w:t>
            </w:r>
          </w:p>
        </w:tc>
      </w:tr>
      <w:tr>
        <w:trPr>
          <w:trHeight w:val="398"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40"/>
              <w:jc w:val="left"/>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100" w:right="0" w:firstLine="0"/>
              <w:jc w:val="both"/>
              <w:rPr>
                <w:sz w:val="13"/>
                <w:szCs w:val="13"/>
              </w:rPr>
            </w:pPr>
            <w:r>
              <w:rPr>
                <w:color w:val="000000"/>
                <w:spacing w:val="0"/>
                <w:w w:val="100"/>
                <w:position w:val="0"/>
                <w:sz w:val="13"/>
                <w:szCs w:val="13"/>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0,50</w:t>
            </w:r>
          </w:p>
        </w:tc>
      </w:tr>
    </w:tbl>
    <w:p>
      <w:pPr>
        <w:widowControl w:val="0"/>
        <w:spacing w:after="959" w:line="1" w:lineRule="exact"/>
      </w:pPr>
    </w:p>
    <w:p>
      <w:pPr>
        <w:pStyle w:val="Style10"/>
        <w:keepNext w:val="0"/>
        <w:keepLines w:val="0"/>
        <w:widowControl w:val="0"/>
        <w:shd w:val="clear" w:color="auto" w:fill="auto"/>
        <w:tabs>
          <w:tab w:pos="1990" w:val="left"/>
        </w:tabs>
        <w:bidi w:val="0"/>
        <w:spacing w:before="0" w:after="0" w:line="240" w:lineRule="auto"/>
        <w:ind w:left="0" w:right="0" w:firstLine="0"/>
        <w:jc w:val="right"/>
      </w:pPr>
      <w:r>
        <w:rPr>
          <w:color w:val="000000"/>
          <w:spacing w:val="0"/>
          <w:w w:val="100"/>
          <w:position w:val="0"/>
        </w:rPr>
        <w:t>Иной</w:t>
        <w:tab/>
        <w:t>1,61</w:t>
      </w:r>
    </w:p>
    <w:p>
      <w:pPr>
        <w:pStyle w:val="Style10"/>
        <w:keepNext w:val="0"/>
        <w:keepLines w:val="0"/>
        <w:widowControl w:val="0"/>
        <w:shd w:val="clear" w:color="auto" w:fill="auto"/>
        <w:bidi w:val="0"/>
        <w:spacing w:before="0" w:after="300" w:line="240" w:lineRule="auto"/>
        <w:ind w:left="0" w:right="0" w:firstLine="0"/>
        <w:jc w:val="center"/>
      </w:pPr>
      <w:r>
        <w:rPr>
          <w:color w:val="000000"/>
          <w:spacing w:val="0"/>
          <w:w w:val="100"/>
          <w:position w:val="0"/>
        </w:rPr>
        <w:t>классификационный</w:t>
        <w:br/>
        <w:t xml:space="preserve">критерий: </w:t>
      </w:r>
      <w:r>
        <w:rPr>
          <w:color w:val="000000"/>
          <w:spacing w:val="0"/>
          <w:w w:val="100"/>
          <w:position w:val="0"/>
        </w:rPr>
        <w:t>amt02, amt04,</w:t>
        <w:br/>
        <w:t>amt05, amt08, amtlO,</w:t>
        <w:br/>
        <w:t>amtll, amtl4</w:t>
      </w:r>
    </w:p>
    <w:p>
      <w:pPr>
        <w:pStyle w:val="Style10"/>
        <w:keepNext w:val="0"/>
        <w:keepLines w:val="0"/>
        <w:widowControl w:val="0"/>
        <w:shd w:val="clear" w:color="auto" w:fill="auto"/>
        <w:tabs>
          <w:tab w:pos="1990" w:val="left"/>
        </w:tabs>
        <w:bidi w:val="0"/>
        <w:spacing w:before="0" w:after="0" w:line="240" w:lineRule="auto"/>
        <w:ind w:left="0" w:right="0" w:firstLine="0"/>
        <w:jc w:val="right"/>
      </w:pPr>
      <w:r>
        <w:rPr>
          <w:color w:val="000000"/>
          <w:spacing w:val="0"/>
          <w:w w:val="100"/>
          <w:position w:val="0"/>
        </w:rPr>
        <w:t>Иной</w:t>
        <w:tab/>
      </w:r>
      <w:r>
        <w:rPr>
          <w:color w:val="000000"/>
          <w:spacing w:val="0"/>
          <w:w w:val="100"/>
          <w:position w:val="0"/>
        </w:rPr>
        <w:t>3,89</w:t>
      </w:r>
    </w:p>
    <w:p>
      <w:pPr>
        <w:pStyle w:val="Style10"/>
        <w:keepNext w:val="0"/>
        <w:keepLines w:val="0"/>
        <w:widowControl w:val="0"/>
        <w:shd w:val="clear" w:color="auto" w:fill="auto"/>
        <w:bidi w:val="0"/>
        <w:spacing w:before="0" w:after="520" w:line="240" w:lineRule="auto"/>
        <w:ind w:left="0" w:right="0" w:firstLine="0"/>
        <w:jc w:val="center"/>
      </w:pPr>
      <w:r>
        <w:rPr>
          <w:color w:val="000000"/>
          <w:spacing w:val="0"/>
          <w:w w:val="100"/>
          <w:position w:val="0"/>
        </w:rPr>
        <w:t>классификационный</w:t>
        <w:br/>
        <w:t xml:space="preserve">критерий: </w:t>
      </w:r>
      <w:r>
        <w:rPr>
          <w:color w:val="000000"/>
          <w:spacing w:val="0"/>
          <w:w w:val="100"/>
          <w:position w:val="0"/>
        </w:rPr>
        <w:t>amt06, amt07,</w:t>
        <w:br/>
        <w:t>amt09, amtl2</w:t>
      </w:r>
    </w:p>
    <w:p>
      <w:pPr>
        <w:pStyle w:val="Style10"/>
        <w:keepNext w:val="0"/>
        <w:keepLines w:val="0"/>
        <w:widowControl w:val="0"/>
        <w:shd w:val="clear" w:color="auto" w:fill="auto"/>
        <w:bidi w:val="0"/>
        <w:spacing w:before="0" w:after="0" w:line="240" w:lineRule="auto"/>
        <w:ind w:left="0" w:right="0" w:firstLine="0"/>
        <w:jc w:val="center"/>
      </w:pPr>
      <w:r>
        <mc:AlternateContent>
          <mc:Choice Requires="wps">
            <w:drawing>
              <wp:anchor distT="0" distB="0" distL="114300" distR="114300" simplePos="0" relativeHeight="125830272" behindDoc="0" locked="0" layoutInCell="1" allowOverlap="1">
                <wp:simplePos x="0" y="0"/>
                <wp:positionH relativeFrom="page">
                  <wp:posOffset>4404360</wp:posOffset>
                </wp:positionH>
                <wp:positionV relativeFrom="paragraph">
                  <wp:posOffset>12700</wp:posOffset>
                </wp:positionV>
                <wp:extent cx="304800" cy="158750"/>
                <wp:wrapSquare wrapText="bothSides"/>
                <wp:docPr id="1960" name="Shape 1960"/>
                <a:graphic xmlns:a="http://schemas.openxmlformats.org/drawingml/2006/main">
                  <a:graphicData uri="http://schemas.microsoft.com/office/word/2010/wordprocessingShape">
                    <wps:wsp>
                      <wps:cNvSpPr txBox="1"/>
                      <wps:spPr>
                        <a:xfrm>
                          <a:ext cx="30480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10,54</w:t>
                            </w:r>
                          </w:p>
                        </w:txbxContent>
                      </wps:txbx>
                      <wps:bodyPr wrap="none" lIns="0" tIns="0" rIns="0" bIns="0">
                        <a:noAutoFit/>
                      </wps:bodyPr>
                    </wps:wsp>
                  </a:graphicData>
                </a:graphic>
              </wp:anchor>
            </w:drawing>
          </mc:Choice>
          <mc:Fallback>
            <w:pict>
              <v:shape id="_x0000_s2986" type="#_x0000_t202" style="position:absolute;margin-left:346.80000000000001pt;margin-top:1.pt;width:24.pt;height:12.5pt;z-index:-12582848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10,54</w:t>
                      </w:r>
                    </w:p>
                  </w:txbxContent>
                </v:textbox>
                <w10:wrap type="square" anchorx="page"/>
              </v:shape>
            </w:pict>
          </mc:Fallback>
        </mc:AlternateContent>
      </w:r>
      <w:r>
        <w:rPr>
          <w:color w:val="000000"/>
          <w:spacing w:val="0"/>
          <w:w w:val="100"/>
          <w:position w:val="0"/>
        </w:rPr>
        <w:t>Иной</w:t>
        <w:br/>
        <w:t>классификационный</w:t>
        <w:br/>
        <w:t xml:space="preserve">критерий: </w:t>
      </w:r>
      <w:r>
        <w:rPr>
          <w:color w:val="000000"/>
          <w:spacing w:val="0"/>
          <w:w w:val="100"/>
          <w:position w:val="0"/>
        </w:rPr>
        <w:t>amtOl, amt03,</w:t>
        <w:br/>
        <w:t>amtl3, amtl5</w:t>
      </w:r>
      <w:r>
        <w:br w:type="page"/>
      </w:r>
    </w:p>
    <w:p>
      <w:pPr>
        <w:pStyle w:val="Style10"/>
        <w:keepNext w:val="0"/>
        <w:keepLines w:val="0"/>
        <w:widowControl w:val="0"/>
        <w:shd w:val="clear" w:color="auto" w:fill="auto"/>
        <w:bidi w:val="0"/>
        <w:spacing w:before="0" w:after="0" w:line="240" w:lineRule="auto"/>
        <w:ind w:left="2140" w:right="0" w:firstLine="0"/>
        <w:jc w:val="left"/>
      </w:pPr>
      <w:r>
        <w:rPr>
          <w:color w:val="000000"/>
          <w:spacing w:val="0"/>
          <w:w w:val="100"/>
          <w:position w:val="0"/>
        </w:rPr>
        <w:t>микроорганизмами</w:t>
      </w:r>
    </w:p>
    <w:p>
      <w:pPr>
        <w:pStyle w:val="Style10"/>
        <w:keepNext w:val="0"/>
        <w:keepLines w:val="0"/>
        <w:widowControl w:val="0"/>
        <w:shd w:val="clear" w:color="auto" w:fill="auto"/>
        <w:bidi w:val="0"/>
        <w:spacing w:before="0" w:after="0" w:line="240" w:lineRule="auto"/>
        <w:ind w:left="2140" w:right="0" w:firstLine="0"/>
        <w:jc w:val="left"/>
        <w:sectPr>
          <w:headerReference w:type="default" r:id="rId645"/>
          <w:footerReference w:type="default" r:id="rId646"/>
          <w:headerReference w:type="even" r:id="rId647"/>
          <w:footerReference w:type="even" r:id="rId648"/>
          <w:headerReference w:type="first" r:id="rId649"/>
          <w:footerReference w:type="first" r:id="rId650"/>
          <w:footnotePr>
            <w:pos w:val="pageBottom"/>
            <w:numFmt w:val="decimal"/>
            <w:numStart w:val="2"/>
            <w:numRestart w:val="continuous"/>
            <w15:footnoteColumns w:val="1"/>
          </w:footnotePr>
          <w:pgSz w:w="8947" w:h="11909"/>
          <w:pgMar w:top="1557" w:right="1536" w:bottom="867" w:left="734" w:header="0" w:footer="3" w:gutter="0"/>
          <w:pgNumType w:start="517"/>
          <w:cols w:space="720"/>
          <w:noEndnote/>
          <w:titlePg/>
          <w:rtlGutter w:val="0"/>
          <w:docGrid w:linePitch="360"/>
        </w:sectPr>
      </w:pPr>
      <w:r>
        <w:rPr>
          <w:color w:val="000000"/>
          <w:spacing w:val="0"/>
          <w:w w:val="100"/>
          <w:position w:val="0"/>
        </w:rPr>
        <w:t>(уровень 3)</w:t>
      </w:r>
    </w:p>
    <w:tbl>
      <w:tblPr>
        <w:tblOverlap w:val="never"/>
        <w:jc w:val="left"/>
        <w:tblLayout w:type="fixed"/>
      </w:tblPr>
      <w:tblGrid>
        <w:gridCol w:w="893"/>
        <w:gridCol w:w="696"/>
        <w:gridCol w:w="2496"/>
      </w:tblGrid>
      <w:tr>
        <w:trPr>
          <w:trHeight w:val="1085" w:hRule="exact"/>
        </w:trPr>
        <w:tc>
          <w:tcPr>
            <w:tcBorders/>
            <w:shd w:val="clear" w:color="auto" w:fill="FFFFFF"/>
            <w:vAlign w:val="top"/>
          </w:tcPr>
          <w:p>
            <w:pPr>
              <w:pStyle w:val="Style21"/>
              <w:keepNext w:val="0"/>
              <w:keepLines w:val="0"/>
              <w:framePr w:w="4085" w:h="2635" w:wrap="none" w:vAnchor="text" w:hAnchor="page" w:x="1095" w:y="2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S136.016</w:t>
            </w:r>
          </w:p>
        </w:tc>
        <w:tc>
          <w:tcPr>
            <w:tcBorders/>
            <w:shd w:val="clear" w:color="auto" w:fill="FFFFFF"/>
            <w:vAlign w:val="top"/>
          </w:tcPr>
          <w:p>
            <w:pPr>
              <w:pStyle w:val="Style21"/>
              <w:keepNext w:val="0"/>
              <w:keepLines w:val="0"/>
              <w:framePr w:w="4085" w:h="2635" w:wrap="none" w:vAnchor="text" w:hAnchor="page" w:x="1095" w:y="25"/>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375</w:t>
            </w:r>
          </w:p>
        </w:tc>
        <w:tc>
          <w:tcPr>
            <w:tcBorders/>
            <w:shd w:val="clear" w:color="auto" w:fill="FFFFFF"/>
            <w:vAlign w:val="top"/>
          </w:tcPr>
          <w:p>
            <w:pPr>
              <w:pStyle w:val="Style21"/>
              <w:keepNext w:val="0"/>
              <w:keepLines w:val="0"/>
              <w:framePr w:w="4085" w:h="2635" w:wrap="none" w:vAnchor="text" w:hAnchor="page" w:x="1095" w:y="25"/>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Проведение иммунизации против респираторно- синцитиальной вирусной инфекции</w:t>
            </w:r>
          </w:p>
        </w:tc>
      </w:tr>
      <w:tr>
        <w:trPr>
          <w:trHeight w:val="1550" w:hRule="exact"/>
        </w:trPr>
        <w:tc>
          <w:tcPr>
            <w:tcBorders/>
            <w:shd w:val="clear" w:color="auto" w:fill="FFFFFF"/>
            <w:vAlign w:val="top"/>
          </w:tcPr>
          <w:p>
            <w:pPr>
              <w:pStyle w:val="Style21"/>
              <w:keepNext w:val="0"/>
              <w:keepLines w:val="0"/>
              <w:framePr w:w="4085" w:h="2635" w:wrap="none" w:vAnchor="text" w:hAnchor="page" w:x="1095" w:y="25"/>
              <w:widowControl w:val="0"/>
              <w:shd w:val="clear" w:color="auto" w:fill="auto"/>
              <w:bidi w:val="0"/>
              <w:spacing w:before="120" w:after="0" w:line="240" w:lineRule="auto"/>
              <w:ind w:left="0" w:right="0" w:firstLine="0"/>
              <w:jc w:val="left"/>
              <w:rPr>
                <w:sz w:val="20"/>
                <w:szCs w:val="20"/>
              </w:rPr>
            </w:pPr>
            <w:r>
              <w:rPr>
                <w:color w:val="000000"/>
                <w:spacing w:val="0"/>
                <w:w w:val="100"/>
                <w:position w:val="0"/>
                <w:sz w:val="20"/>
                <w:szCs w:val="20"/>
              </w:rPr>
              <w:t>S136.017</w:t>
            </w:r>
          </w:p>
        </w:tc>
        <w:tc>
          <w:tcPr>
            <w:tcBorders/>
            <w:shd w:val="clear" w:color="auto" w:fill="FFFFFF"/>
            <w:vAlign w:val="top"/>
          </w:tcPr>
          <w:p>
            <w:pPr>
              <w:pStyle w:val="Style21"/>
              <w:keepNext w:val="0"/>
              <w:keepLines w:val="0"/>
              <w:framePr w:w="4085" w:h="2635" w:wrap="none" w:vAnchor="text" w:hAnchor="page" w:x="1095" w:y="25"/>
              <w:widowControl w:val="0"/>
              <w:shd w:val="clear" w:color="auto" w:fill="auto"/>
              <w:bidi w:val="0"/>
              <w:spacing w:before="120" w:after="0" w:line="240" w:lineRule="auto"/>
              <w:ind w:left="0" w:right="0" w:firstLine="0"/>
              <w:jc w:val="center"/>
              <w:rPr>
                <w:sz w:val="20"/>
                <w:szCs w:val="20"/>
              </w:rPr>
            </w:pPr>
            <w:r>
              <w:rPr>
                <w:color w:val="000000"/>
                <w:spacing w:val="0"/>
                <w:w w:val="100"/>
                <w:position w:val="0"/>
                <w:sz w:val="20"/>
                <w:szCs w:val="20"/>
              </w:rPr>
              <w:t>376</w:t>
            </w:r>
          </w:p>
        </w:tc>
        <w:tc>
          <w:tcPr>
            <w:tcBorders/>
            <w:shd w:val="clear" w:color="auto" w:fill="FFFFFF"/>
            <w:vAlign w:val="bottom"/>
          </w:tcPr>
          <w:p>
            <w:pPr>
              <w:pStyle w:val="Style21"/>
              <w:keepNext w:val="0"/>
              <w:keepLines w:val="0"/>
              <w:framePr w:w="4085" w:h="2635" w:wrap="none" w:vAnchor="text" w:hAnchor="page" w:x="1095" w:y="25"/>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Лечение с применением генно -инженерных биологических препаратов и селективных иммунодепрессантов (уровень 1)</w:t>
            </w:r>
          </w:p>
        </w:tc>
      </w:tr>
    </w:tbl>
    <w:p>
      <w:pPr>
        <w:framePr w:w="4085" w:h="2635" w:wrap="none" w:vAnchor="text" w:hAnchor="page" w:x="1095" w:y="25"/>
        <w:widowControl w:val="0"/>
        <w:spacing w:line="1" w:lineRule="exact"/>
      </w:pPr>
    </w:p>
    <w:p>
      <w:pPr>
        <w:pStyle w:val="Style10"/>
        <w:keepNext w:val="0"/>
        <w:keepLines w:val="0"/>
        <w:framePr w:w="518" w:h="250" w:wrap="none" w:vAnchor="text" w:hAnchor="page" w:x="7153" w:y="21"/>
        <w:widowControl w:val="0"/>
        <w:shd w:val="clear" w:color="auto" w:fill="auto"/>
        <w:bidi w:val="0"/>
        <w:spacing w:before="0" w:after="0" w:line="240" w:lineRule="auto"/>
        <w:ind w:left="0" w:right="0" w:firstLine="0"/>
        <w:jc w:val="left"/>
      </w:pPr>
      <w:r>
        <w:rPr>
          <w:color w:val="000000"/>
          <w:spacing w:val="0"/>
          <w:w w:val="100"/>
          <w:position w:val="0"/>
        </w:rPr>
        <w:t>Z25.8</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decimal"/>
            <w:numStart w:val="2"/>
            <w:numRestart w:val="continuous"/>
            <w15:footnoteColumns w:val="1"/>
          </w:footnotePr>
          <w:type w:val="continuous"/>
          <w:pgSz w:w="8947" w:h="11909"/>
          <w:pgMar w:top="1842" w:right="833" w:bottom="3393" w:left="708" w:header="0"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9" w:after="59"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947" w:h="11909"/>
          <w:pgMar w:top="2107" w:right="0" w:bottom="2107" w:left="0" w:header="0" w:footer="3" w:gutter="0"/>
          <w:cols w:space="720"/>
          <w:noEndnote/>
          <w:rtlGutter w:val="0"/>
          <w:docGrid w:linePitch="360"/>
        </w:sectPr>
      </w:pPr>
    </w:p>
    <w:tbl>
      <w:tblPr>
        <w:tblOverlap w:val="never"/>
        <w:jc w:val="center"/>
        <w:tblLayout w:type="fixed"/>
      </w:tblPr>
      <w:tblGrid>
        <w:gridCol w:w="888"/>
        <w:gridCol w:w="3202"/>
      </w:tblGrid>
      <w:tr>
        <w:trPr>
          <w:trHeight w:val="138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S136.018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880" w:right="0" w:hanging="680"/>
              <w:jc w:val="left"/>
              <w:rPr>
                <w:sz w:val="20"/>
                <w:szCs w:val="20"/>
              </w:rPr>
            </w:pPr>
            <w:r>
              <w:rPr>
                <w:color w:val="000000"/>
                <w:spacing w:val="0"/>
                <w:w w:val="100"/>
                <w:position w:val="0"/>
                <w:sz w:val="20"/>
                <w:szCs w:val="20"/>
              </w:rPr>
              <w:t>377 Лечение с применением генно -инженерных биологических препаратов и селективных иммунодепрессантов (уровень 2)</w:t>
            </w:r>
          </w:p>
        </w:tc>
      </w:tr>
    </w:tbl>
    <w:p>
      <w:pPr>
        <w:sectPr>
          <w:footnotePr>
            <w:pos w:val="pageBottom"/>
            <w:numFmt w:val="decimal"/>
            <w:numStart w:val="2"/>
            <w:numRestart w:val="continuous"/>
            <w15:footnoteColumns w:val="1"/>
          </w:footnotePr>
          <w:type w:val="continuous"/>
          <w:pgSz w:w="8947" w:h="11909"/>
          <w:pgMar w:top="2107" w:right="3790" w:bottom="2107" w:left="1068"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30274" behindDoc="0" locked="0" layoutInCell="1" allowOverlap="1">
                <wp:simplePos x="0" y="0"/>
                <wp:positionH relativeFrom="page">
                  <wp:posOffset>3070860</wp:posOffset>
                </wp:positionH>
                <wp:positionV relativeFrom="paragraph">
                  <wp:posOffset>12700</wp:posOffset>
                </wp:positionV>
                <wp:extent cx="1118870" cy="475615"/>
                <wp:wrapSquare wrapText="bothSides"/>
                <wp:docPr id="1979" name="Shape 1979"/>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005" type="#_x0000_t202" style="position:absolute;margin-left:241.80000000000001pt;margin-top:1.pt;width:88.100000000000009pt;height:37.450000000000003pt;z-index:-12582847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276" behindDoc="0" locked="0" layoutInCell="1" allowOverlap="1">
                <wp:simplePos x="0" y="0"/>
                <wp:positionH relativeFrom="page">
                  <wp:posOffset>4418330</wp:posOffset>
                </wp:positionH>
                <wp:positionV relativeFrom="paragraph">
                  <wp:posOffset>12700</wp:posOffset>
                </wp:positionV>
                <wp:extent cx="875030" cy="478790"/>
                <wp:wrapSquare wrapText="bothSides"/>
                <wp:docPr id="1981" name="Shape 1981"/>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007" type="#_x0000_t202" style="position:absolute;margin-left:347.90000000000003pt;margin-top:1.pt;width:68.900000000000006pt;height:37.700000000000003pt;z-index:-12582847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651"/>
          <w:footerReference w:type="default" r:id="rId652"/>
          <w:headerReference w:type="even" r:id="rId653"/>
          <w:footerReference w:type="even" r:id="rId654"/>
          <w:footnotePr>
            <w:pos w:val="pageBottom"/>
            <w:numFmt w:val="decimal"/>
            <w:numStart w:val="2"/>
            <w:numRestart w:val="continuous"/>
            <w15:footnoteColumns w:val="1"/>
          </w:footnotePr>
          <w:pgSz w:w="8947" w:h="11909"/>
          <w:pgMar w:top="1152" w:right="4471" w:bottom="1454" w:left="1212" w:header="0" w:footer="1026"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240" w:lineRule="exact"/>
        <w:rPr>
          <w:sz w:val="19"/>
          <w:szCs w:val="19"/>
        </w:rPr>
      </w:pPr>
    </w:p>
    <w:p>
      <w:pPr>
        <w:widowControl w:val="0"/>
        <w:spacing w:before="93" w:after="93"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947"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tabs>
          <w:tab w:pos="2744" w:val="left"/>
        </w:tabs>
        <w:bidi w:val="0"/>
        <w:spacing w:before="0" w:after="0" w:line="240" w:lineRule="auto"/>
        <w:ind w:left="0" w:right="0" w:firstLine="760"/>
        <w:jc w:val="left"/>
      </w:pPr>
      <w:r>
        <w:rPr>
          <w:color w:val="000000"/>
          <w:spacing w:val="0"/>
          <w:w w:val="100"/>
          <w:position w:val="0"/>
        </w:rPr>
        <w:t>Иной</w:t>
        <w:tab/>
        <w:t>2,61</w:t>
      </w:r>
    </w:p>
    <w:p>
      <w:pPr>
        <w:pStyle w:val="Style10"/>
        <w:keepNext w:val="0"/>
        <w:keepLines w:val="0"/>
        <w:widowControl w:val="0"/>
        <w:shd w:val="clear" w:color="auto" w:fill="auto"/>
        <w:bidi w:val="0"/>
        <w:spacing w:before="0" w:after="0" w:line="240" w:lineRule="auto"/>
        <w:ind w:left="400" w:right="0" w:hanging="400"/>
        <w:jc w:val="left"/>
      </w:pPr>
      <w:r>
        <w:rPr>
          <w:color w:val="000000"/>
          <w:spacing w:val="0"/>
          <w:w w:val="100"/>
          <w:position w:val="0"/>
        </w:rPr>
        <w:t xml:space="preserve">классификационный критерий: </w:t>
      </w:r>
      <w:r>
        <w:rPr>
          <w:color w:val="000000"/>
          <w:spacing w:val="0"/>
          <w:w w:val="100"/>
          <w:position w:val="0"/>
        </w:rPr>
        <w:t>irs</w:t>
      </w:r>
    </w:p>
    <w:p>
      <w:pPr>
        <w:pStyle w:val="Style10"/>
        <w:keepNext w:val="0"/>
        <w:keepLines w:val="0"/>
        <w:widowControl w:val="0"/>
        <w:shd w:val="clear" w:color="auto" w:fill="auto"/>
        <w:bidi w:val="0"/>
        <w:spacing w:before="0" w:after="100" w:line="240" w:lineRule="auto"/>
        <w:ind w:left="220" w:right="0" w:hanging="60"/>
        <w:jc w:val="left"/>
      </w:pPr>
      <w:r>
        <w:rPr>
          <w:color w:val="000000"/>
          <w:spacing w:val="0"/>
          <w:w w:val="100"/>
          <w:position w:val="0"/>
        </w:rPr>
        <w:t>Возрастная группа: от 0 дней до 2 лет</w:t>
      </w:r>
    </w:p>
    <w:p>
      <w:pPr>
        <w:pStyle w:val="Style10"/>
        <w:keepNext w:val="0"/>
        <w:keepLines w:val="0"/>
        <w:widowControl w:val="0"/>
        <w:shd w:val="clear" w:color="auto" w:fill="auto"/>
        <w:tabs>
          <w:tab w:pos="2744" w:val="left"/>
        </w:tabs>
        <w:bidi w:val="0"/>
        <w:spacing w:before="0" w:after="0" w:line="240" w:lineRule="auto"/>
        <w:ind w:left="0" w:right="0" w:firstLine="160"/>
        <w:jc w:val="left"/>
      </w:pPr>
      <w:r>
        <w:rPr>
          <w:color w:val="000000"/>
          <w:spacing w:val="0"/>
          <w:w w:val="100"/>
          <w:position w:val="0"/>
        </w:rPr>
        <w:t>Возрастная группа:</w:t>
        <w:tab/>
        <w:t>1,04</w:t>
      </w:r>
    </w:p>
    <w:p>
      <w:pPr>
        <w:pStyle w:val="Style10"/>
        <w:keepNext w:val="0"/>
        <w:keepLines w:val="0"/>
        <w:widowControl w:val="0"/>
        <w:shd w:val="clear" w:color="auto" w:fill="auto"/>
        <w:bidi w:val="0"/>
        <w:spacing w:before="0" w:after="100" w:line="240" w:lineRule="auto"/>
        <w:ind w:left="0" w:right="0" w:firstLine="160"/>
        <w:jc w:val="left"/>
      </w:pPr>
      <w:r>
        <w:rPr>
          <w:color w:val="000000"/>
          <w:spacing w:val="0"/>
          <w:w w:val="100"/>
          <w:position w:val="0"/>
        </w:rPr>
        <w:t xml:space="preserve">от 0 дней до 18 лет Иной классификационный критерий: </w:t>
      </w:r>
      <w:r>
        <w:rPr>
          <w:color w:val="000000"/>
          <w:spacing w:val="0"/>
          <w:w w:val="100"/>
          <w:position w:val="0"/>
        </w:rPr>
        <w:t>gibp3</w:t>
      </w:r>
      <w:r>
        <w:rPr>
          <w:color w:val="000000"/>
          <w:spacing w:val="0"/>
          <w:w w:val="100"/>
          <w:position w:val="0"/>
        </w:rPr>
        <w:t>1</w:t>
      </w:r>
    </w:p>
    <w:p>
      <w:pPr>
        <w:pStyle w:val="Style10"/>
        <w:keepNext w:val="0"/>
        <w:keepLines w:val="0"/>
        <w:widowControl w:val="0"/>
        <w:shd w:val="clear" w:color="auto" w:fill="auto"/>
        <w:bidi w:val="0"/>
        <w:spacing w:before="0" w:after="100" w:line="240" w:lineRule="auto"/>
        <w:ind w:left="0" w:right="0" w:firstLine="160"/>
        <w:jc w:val="left"/>
      </w:pPr>
      <w:r>
        <w:rPr>
          <w:color w:val="000000"/>
          <w:spacing w:val="0"/>
          <w:w w:val="100"/>
          <w:position w:val="0"/>
        </w:rPr>
        <w:t xml:space="preserve">Возрастная группа: старше 18 лет Иной классификационный критерий: </w:t>
      </w:r>
      <w:r>
        <w:rPr>
          <w:color w:val="000000"/>
          <w:spacing w:val="0"/>
          <w:w w:val="100"/>
          <w:position w:val="0"/>
        </w:rPr>
        <w:t>gibpOl, gibp02, gibpO3, gibpl2, gibpl8, gibp26, gibp30, gibp31</w:t>
      </w:r>
    </w:p>
    <w:p>
      <w:pPr>
        <w:pStyle w:val="Style10"/>
        <w:keepNext w:val="0"/>
        <w:keepLines w:val="0"/>
        <w:widowControl w:val="0"/>
        <w:shd w:val="clear" w:color="auto" w:fill="auto"/>
        <w:tabs>
          <w:tab w:pos="2744" w:val="left"/>
        </w:tabs>
        <w:bidi w:val="0"/>
        <w:spacing w:before="0" w:after="0" w:line="240" w:lineRule="auto"/>
        <w:ind w:left="0" w:right="0" w:firstLine="160"/>
        <w:jc w:val="left"/>
      </w:pPr>
      <w:r>
        <w:rPr>
          <w:color w:val="000000"/>
          <w:spacing w:val="0"/>
          <w:w w:val="100"/>
          <w:position w:val="0"/>
        </w:rPr>
        <w:t>Возрастная группа:</w:t>
        <w:tab/>
      </w:r>
      <w:r>
        <w:rPr>
          <w:color w:val="000000"/>
          <w:spacing w:val="0"/>
          <w:w w:val="100"/>
          <w:position w:val="0"/>
        </w:rPr>
        <w:t>2,14</w:t>
      </w:r>
    </w:p>
    <w:p>
      <w:pPr>
        <w:pStyle w:val="Style10"/>
        <w:keepNext w:val="0"/>
        <w:keepLines w:val="0"/>
        <w:widowControl w:val="0"/>
        <w:shd w:val="clear" w:color="auto" w:fill="auto"/>
        <w:bidi w:val="0"/>
        <w:spacing w:before="0" w:after="100" w:line="240" w:lineRule="auto"/>
        <w:ind w:left="0" w:right="0" w:firstLine="160"/>
        <w:jc w:val="left"/>
      </w:pPr>
      <w:r>
        <w:rPr>
          <w:color w:val="000000"/>
          <w:spacing w:val="0"/>
          <w:w w:val="100"/>
          <w:position w:val="0"/>
        </w:rPr>
        <w:t xml:space="preserve">от </w:t>
      </w:r>
      <w:r>
        <w:rPr>
          <w:color w:val="000000"/>
          <w:spacing w:val="0"/>
          <w:w w:val="100"/>
          <w:position w:val="0"/>
        </w:rPr>
        <w:t xml:space="preserve">0 </w:t>
      </w:r>
      <w:r>
        <w:rPr>
          <w:color w:val="000000"/>
          <w:spacing w:val="0"/>
          <w:w w:val="100"/>
          <w:position w:val="0"/>
        </w:rPr>
        <w:t xml:space="preserve">дней до 18 лет Иной классификационный критерий: </w:t>
      </w:r>
      <w:r>
        <w:rPr>
          <w:color w:val="000000"/>
          <w:spacing w:val="0"/>
          <w:w w:val="100"/>
          <w:position w:val="0"/>
        </w:rPr>
        <w:t>gibpOl, gibp02, gibp06, gibp09, gibpl3, gibpl5, gibpl7, gibp20, gibp24, gibp26</w:t>
      </w:r>
    </w:p>
    <w:p>
      <w:pPr>
        <w:pStyle w:val="Style10"/>
        <w:keepNext w:val="0"/>
        <w:keepLines w:val="0"/>
        <w:widowControl w:val="0"/>
        <w:shd w:val="clear" w:color="auto" w:fill="auto"/>
        <w:bidi w:val="0"/>
        <w:spacing w:before="0" w:after="100" w:line="240" w:lineRule="auto"/>
        <w:ind w:left="0" w:right="0" w:firstLine="160"/>
        <w:jc w:val="left"/>
        <w:sectPr>
          <w:footnotePr>
            <w:pos w:val="pageBottom"/>
            <w:numFmt w:val="decimal"/>
            <w:numStart w:val="2"/>
            <w:numRestart w:val="continuous"/>
            <w15:footnoteColumns w:val="1"/>
          </w:footnotePr>
          <w:type w:val="continuous"/>
          <w:pgSz w:w="8947" w:h="11909"/>
          <w:pgMar w:top="1152" w:right="1101" w:bottom="1152" w:left="4706" w:header="0" w:footer="3" w:gutter="0"/>
          <w:cols w:space="720"/>
          <w:noEndnote/>
          <w:rtlGutter w:val="0"/>
          <w:docGrid w:linePitch="360"/>
        </w:sectPr>
      </w:pPr>
      <w:r>
        <w:rPr>
          <w:color w:val="000000"/>
          <w:spacing w:val="0"/>
          <w:w w:val="100"/>
          <w:position w:val="0"/>
        </w:rPr>
        <w:t xml:space="preserve">Возрастная группа: старше </w:t>
      </w:r>
      <w:r>
        <w:rPr>
          <w:color w:val="000000"/>
          <w:spacing w:val="0"/>
          <w:w w:val="100"/>
          <w:position w:val="0"/>
        </w:rPr>
        <w:t xml:space="preserve">18 </w:t>
      </w:r>
      <w:r>
        <w:rPr>
          <w:color w:val="000000"/>
          <w:spacing w:val="0"/>
          <w:w w:val="100"/>
          <w:position w:val="0"/>
        </w:rPr>
        <w:t xml:space="preserve">лет Иной классификационный критерий: </w:t>
      </w:r>
      <w:r>
        <w:rPr>
          <w:color w:val="000000"/>
          <w:spacing w:val="0"/>
          <w:w w:val="100"/>
          <w:position w:val="0"/>
        </w:rPr>
        <w:t>gibp06, gibp09, gibpl3, gibpl4,</w:t>
      </w:r>
    </w:p>
    <w:tbl>
      <w:tblPr>
        <w:tblOverlap w:val="never"/>
        <w:jc w:val="center"/>
        <w:tblLayout w:type="fixed"/>
      </w:tblPr>
      <w:tblGrid>
        <w:gridCol w:w="974"/>
        <w:gridCol w:w="864"/>
        <w:gridCol w:w="2482"/>
        <w:gridCol w:w="4306"/>
        <w:gridCol w:w="3451"/>
        <w:gridCol w:w="2285"/>
        <w:gridCol w:w="1574"/>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00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gibp15, gibp17, gibp19,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gibp20, gibp21, gibp23, gibp24, gibp29</w:t>
            </w:r>
          </w:p>
        </w:tc>
        <w:tc>
          <w:tcPr>
            <w:tcBorders>
              <w:top w:val="single" w:sz="4"/>
            </w:tcBorders>
            <w:shd w:val="clear" w:color="auto" w:fill="FFFFFF"/>
            <w:vAlign w:val="top"/>
          </w:tcPr>
          <w:p>
            <w:pPr>
              <w:widowControl w:val="0"/>
              <w:rPr>
                <w:sz w:val="10"/>
                <w:szCs w:val="10"/>
              </w:rPr>
            </w:pP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st36.019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 с применением генно -инженерных биологических препаратов и селективных иммунодепрессантов (уровень 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Возрастная группа: от </w:t>
            </w:r>
            <w:r>
              <w:rPr>
                <w:color w:val="000000"/>
                <w:spacing w:val="0"/>
                <w:w w:val="100"/>
                <w:position w:val="0"/>
                <w:sz w:val="20"/>
                <w:szCs w:val="20"/>
              </w:rPr>
              <w:t xml:space="preserve">0 </w:t>
            </w:r>
            <w:r>
              <w:rPr>
                <w:color w:val="000000"/>
                <w:spacing w:val="0"/>
                <w:w w:val="100"/>
                <w:position w:val="0"/>
                <w:sz w:val="20"/>
                <w:szCs w:val="20"/>
              </w:rPr>
              <w:t xml:space="preserve">дней до 18 лет Иной классификационный критерий: </w:t>
            </w:r>
            <w:r>
              <w:rPr>
                <w:color w:val="000000"/>
                <w:spacing w:val="0"/>
                <w:w w:val="100"/>
                <w:position w:val="0"/>
                <w:sz w:val="20"/>
                <w:szCs w:val="20"/>
              </w:rPr>
              <w:t>gibp08, gibp16, gibp28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6,31</w:t>
            </w:r>
          </w:p>
        </w:tc>
      </w:tr>
      <w:tr>
        <w:trPr>
          <w:trHeight w:val="170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Возрастная группа: старше 18 лет Иной классификационный критерий: </w:t>
            </w:r>
            <w:r>
              <w:rPr>
                <w:color w:val="000000"/>
                <w:spacing w:val="0"/>
                <w:w w:val="100"/>
                <w:position w:val="0"/>
                <w:sz w:val="20"/>
                <w:szCs w:val="20"/>
              </w:rPr>
              <w:t>gibp07, gibp08, gibp10, gibp11, gibp16, gibp22, gibp28</w:t>
            </w:r>
          </w:p>
        </w:tc>
        <w:tc>
          <w:tcPr>
            <w:tcBorders/>
            <w:shd w:val="clear" w:color="auto" w:fill="FFFFFF"/>
            <w:vAlign w:val="top"/>
          </w:tcPr>
          <w:p>
            <w:pPr>
              <w:widowControl w:val="0"/>
              <w:rPr>
                <w:sz w:val="10"/>
                <w:szCs w:val="10"/>
              </w:rPr>
            </w:pPr>
          </w:p>
        </w:tc>
      </w:tr>
      <w:tr>
        <w:trPr>
          <w:trHeight w:val="32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Медицинская реабилитация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1,75</w:t>
            </w: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st37.001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пациентов с заболеваниями центральной нервной системы (3 балла по ШРМ)</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B05.023.001, B05.024.001,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B05.024.002, B05.024.003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rb3, rbb3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1,53</w:t>
            </w:r>
          </w:p>
        </w:tc>
      </w:tr>
      <w:tr>
        <w:trPr>
          <w:trHeight w:val="148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st37.002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380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пациентов с заболеваниями центральной нервной системы (4 балла по ШРМ)</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B05.023.001, B05.024.001,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B05.024.002, B05.024.003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rb4, rbb4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2,04</w:t>
            </w:r>
          </w:p>
        </w:tc>
      </w:tr>
      <w:tr>
        <w:trPr>
          <w:trHeight w:val="143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st37.003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381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пациентов с заболеваниями центральной нервной системы (5 баллов по ШРМ)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B05.023.001, B05.024.001,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B05.024.002, B05.024.003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rb5, rbb5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3,34</w:t>
            </w:r>
          </w:p>
        </w:tc>
      </w:tr>
    </w:tbl>
    <w:p>
      <w:pPr>
        <w:sectPr>
          <w:headerReference w:type="default" r:id="rId655"/>
          <w:footerReference w:type="default" r:id="rId656"/>
          <w:headerReference w:type="even" r:id="rId657"/>
          <w:footerReference w:type="even" r:id="rId658"/>
          <w:footnotePr>
            <w:pos w:val="pageBottom"/>
            <w:numFmt w:val="decimal"/>
            <w:numStart w:val="2"/>
            <w:numRestart w:val="continuous"/>
            <w15:footnoteColumns w:val="1"/>
          </w:footnotePr>
          <w:pgSz w:w="16840" w:h="11900" w:orient="landscape"/>
          <w:pgMar w:top="1129" w:right="452" w:bottom="1123" w:left="452" w:header="0" w:footer="695" w:gutter="0"/>
          <w:cols w:space="720"/>
          <w:noEndnote/>
          <w:rtlGutter w:val="0"/>
          <w:docGrid w:linePitch="360"/>
        </w:sectPr>
      </w:pPr>
    </w:p>
    <w:tbl>
      <w:tblPr>
        <w:tblOverlap w:val="never"/>
        <w:jc w:val="center"/>
        <w:tblLayout w:type="fixed"/>
      </w:tblPr>
      <w:tblGrid>
        <w:gridCol w:w="974"/>
        <w:gridCol w:w="864"/>
        <w:gridCol w:w="2482"/>
        <w:gridCol w:w="4066"/>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1690"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140"/>
              <w:jc w:val="left"/>
              <w:rPr>
                <w:sz w:val="20"/>
                <w:szCs w:val="20"/>
              </w:rPr>
            </w:pPr>
            <w:r>
              <w:rPr>
                <w:color w:val="000000"/>
                <w:spacing w:val="0"/>
                <w:w w:val="100"/>
                <w:position w:val="0"/>
                <w:sz w:val="20"/>
                <w:szCs w:val="20"/>
              </w:rPr>
              <w:t>S137.004</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382</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пациентов с заболеваниями центральной нервной системы (6 баллов по ШРМ)</w:t>
            </w:r>
          </w:p>
        </w:tc>
        <w:tc>
          <w:tcPr>
            <w:tcBorders>
              <w:top w:val="single" w:sz="4"/>
            </w:tcBorders>
            <w:shd w:val="clear" w:color="auto" w:fill="FFFFFF"/>
            <w:vAlign w:val="top"/>
          </w:tcPr>
          <w:p>
            <w:pPr>
              <w:pStyle w:val="Style21"/>
              <w:keepNext w:val="0"/>
              <w:keepLines w:val="0"/>
              <w:widowControl w:val="0"/>
              <w:shd w:val="clear" w:color="auto" w:fill="auto"/>
              <w:bidi w:val="0"/>
              <w:spacing w:before="360" w:after="0" w:line="240" w:lineRule="auto"/>
              <w:ind w:left="2120" w:right="0" w:firstLine="0"/>
              <w:jc w:val="both"/>
              <w:rPr>
                <w:sz w:val="20"/>
                <w:szCs w:val="20"/>
              </w:rPr>
            </w:pPr>
            <w:r>
              <w:rPr>
                <w:color w:val="000000"/>
                <w:spacing w:val="0"/>
                <w:w w:val="100"/>
                <w:position w:val="0"/>
                <w:sz w:val="20"/>
                <w:szCs w:val="20"/>
              </w:rPr>
              <w:t>-</w:t>
            </w:r>
          </w:p>
        </w:tc>
      </w:tr>
      <w:tr>
        <w:trPr>
          <w:trHeight w:val="17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S137.005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383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пациентов с заболеваниями опорно- двигательного аппарата и периферической нервной системы (3 балла по ШРМ)</w:t>
            </w:r>
          </w:p>
        </w:tc>
        <w:tc>
          <w:tcPr>
            <w:tcBorders/>
            <w:shd w:val="clear" w:color="auto" w:fill="FFFFFF"/>
            <w:vAlign w:val="top"/>
          </w:tcPr>
          <w:p>
            <w:pPr>
              <w:widowControl w:val="0"/>
              <w:rPr>
                <w:sz w:val="10"/>
                <w:szCs w:val="10"/>
              </w:rPr>
            </w:pPr>
          </w:p>
        </w:tc>
      </w:tr>
      <w:tr>
        <w:trPr>
          <w:trHeight w:val="170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S137.006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384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пациентов с заболеваниями опорно- двигательного аппарата и периферической нервной системы (4 балла по ШРМ)</w:t>
            </w:r>
          </w:p>
        </w:tc>
        <w:tc>
          <w:tcPr>
            <w:tcBorders/>
            <w:shd w:val="clear" w:color="auto" w:fill="FFFFFF"/>
            <w:vAlign w:val="top"/>
          </w:tcPr>
          <w:p>
            <w:pPr>
              <w:widowControl w:val="0"/>
              <w:rPr>
                <w:sz w:val="10"/>
                <w:szCs w:val="10"/>
              </w:rPr>
            </w:pPr>
          </w:p>
        </w:tc>
      </w:tr>
      <w:tr>
        <w:trPr>
          <w:trHeight w:val="170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S137.007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385</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пациентов с заболеваниями опорно- двигательного аппарата и периферической нервной системы (5 баллов по ШРМ)</w:t>
            </w:r>
          </w:p>
        </w:tc>
        <w:tc>
          <w:tcPr>
            <w:tcBorders/>
            <w:shd w:val="clear" w:color="auto" w:fill="FFFFFF"/>
            <w:vAlign w:val="top"/>
          </w:tcPr>
          <w:p>
            <w:pPr>
              <w:widowControl w:val="0"/>
              <w:rPr>
                <w:sz w:val="10"/>
                <w:szCs w:val="10"/>
              </w:rPr>
            </w:pPr>
          </w:p>
        </w:tc>
      </w:tr>
      <w:tr>
        <w:trPr>
          <w:trHeight w:val="78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S137.008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386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кардиореабилитация (3 балла по ШРМ)</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2120" w:right="0" w:firstLine="0"/>
              <w:jc w:val="both"/>
              <w:rPr>
                <w:sz w:val="20"/>
                <w:szCs w:val="20"/>
              </w:rPr>
            </w:pPr>
            <w:r>
              <w:rPr>
                <w:color w:val="000000"/>
                <w:spacing w:val="0"/>
                <w:w w:val="100"/>
                <w:position w:val="0"/>
                <w:sz w:val="20"/>
                <w:szCs w:val="20"/>
              </w:rPr>
              <w:t>-</w:t>
            </w:r>
          </w:p>
        </w:tc>
      </w:tr>
      <w:tr>
        <w:trPr>
          <w:trHeight w:val="74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S137.009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387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кардиореабилитация (4 балла по ШРМ)</w:t>
            </w:r>
          </w:p>
        </w:tc>
        <w:tc>
          <w:tcPr>
            <w:tcBorders/>
            <w:shd w:val="clear" w:color="auto" w:fill="FFFFFF"/>
            <w:vAlign w:val="top"/>
          </w:tcPr>
          <w:p>
            <w:pPr>
              <w:pStyle w:val="Style21"/>
              <w:keepNext w:val="0"/>
              <w:keepLines w:val="0"/>
              <w:widowControl w:val="0"/>
              <w:shd w:val="clear" w:color="auto" w:fill="auto"/>
              <w:bidi w:val="0"/>
              <w:spacing w:before="160" w:after="0" w:line="240" w:lineRule="auto"/>
              <w:ind w:left="2120" w:right="0" w:firstLine="0"/>
              <w:jc w:val="both"/>
              <w:rPr>
                <w:sz w:val="20"/>
                <w:szCs w:val="20"/>
              </w:rPr>
            </w:pPr>
            <w:r>
              <w:rPr>
                <w:color w:val="000000"/>
                <w:spacing w:val="0"/>
                <w:w w:val="100"/>
                <w:position w:val="0"/>
                <w:sz w:val="20"/>
                <w:szCs w:val="20"/>
              </w:rPr>
              <w:t>-</w:t>
            </w:r>
          </w:p>
        </w:tc>
      </w:tr>
    </w:tbl>
    <w:p>
      <w:pPr>
        <w:sectPr>
          <w:footnotePr>
            <w:pos w:val="pageBottom"/>
            <w:numFmt w:val="decimal"/>
            <w:numStart w:val="2"/>
            <w:numRestart w:val="continuous"/>
            <w15:footnoteColumns w:val="1"/>
          </w:footnotePr>
          <w:pgSz w:w="8933" w:h="11909"/>
          <w:pgMar w:top="1133" w:right="48" w:bottom="1133" w:left="499" w:header="0" w:footer="705" w:gutter="0"/>
          <w:cols w:space="720"/>
          <w:noEndnote/>
          <w:rtlGutter w:val="0"/>
          <w:docGrid w:linePitch="360"/>
        </w:sectPr>
      </w:pPr>
    </w:p>
    <w:p>
      <w:pPr>
        <w:pStyle w:val="Style10"/>
        <w:keepNext w:val="0"/>
        <w:keepLines w:val="0"/>
        <w:framePr w:w="3264" w:h="499" w:wrap="none" w:hAnchor="page" w:x="798" w:y="-685"/>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422" w:y="-80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6134" w:h="720" w:wrap="none" w:hAnchor="page" w:x="1297" w:y="151"/>
        <w:widowControl w:val="0"/>
        <w:shd w:val="clear" w:color="auto" w:fill="auto"/>
        <w:tabs>
          <w:tab w:pos="3744" w:val="left"/>
          <w:tab w:pos="5688" w:val="left"/>
        </w:tabs>
        <w:bidi w:val="0"/>
        <w:spacing w:before="0" w:after="0" w:line="240" w:lineRule="auto"/>
        <w:ind w:left="0" w:right="0" w:firstLine="0"/>
        <w:jc w:val="both"/>
      </w:pPr>
      <w:r>
        <w:rPr>
          <w:color w:val="000000"/>
          <w:spacing w:val="0"/>
          <w:w w:val="100"/>
          <w:position w:val="0"/>
        </w:rPr>
        <w:t>В05.023.001, В05.024.001,</w:t>
        <w:tab/>
        <w:t>Иной</w:t>
        <w:tab/>
        <w:t>8,60</w:t>
      </w:r>
    </w:p>
    <w:p>
      <w:pPr>
        <w:pStyle w:val="Style10"/>
        <w:keepNext w:val="0"/>
        <w:keepLines w:val="0"/>
        <w:framePr w:w="6134" w:h="720" w:wrap="none" w:hAnchor="page" w:x="1297" w:y="151"/>
        <w:widowControl w:val="0"/>
        <w:shd w:val="clear" w:color="auto" w:fill="auto"/>
        <w:tabs>
          <w:tab w:pos="3038" w:val="left"/>
        </w:tabs>
        <w:bidi w:val="0"/>
        <w:spacing w:before="0" w:after="0" w:line="240" w:lineRule="auto"/>
        <w:ind w:left="0" w:right="0" w:firstLine="0"/>
        <w:jc w:val="left"/>
      </w:pPr>
      <w:r>
        <w:rPr>
          <w:color w:val="000000"/>
          <w:spacing w:val="0"/>
          <w:w w:val="100"/>
          <w:position w:val="0"/>
        </w:rPr>
        <w:t>В05.024.002, В05.024.003</w:t>
        <w:tab/>
        <w:t>классификационный</w:t>
      </w:r>
    </w:p>
    <w:p>
      <w:pPr>
        <w:pStyle w:val="Style10"/>
        <w:keepNext w:val="0"/>
        <w:keepLines w:val="0"/>
        <w:framePr w:w="6134" w:h="720" w:wrap="none" w:hAnchor="page" w:x="1297" w:y="151"/>
        <w:widowControl w:val="0"/>
        <w:shd w:val="clear" w:color="auto" w:fill="auto"/>
        <w:bidi w:val="0"/>
        <w:spacing w:before="0" w:after="0" w:line="240" w:lineRule="auto"/>
        <w:ind w:left="3400" w:right="0" w:firstLine="0"/>
        <w:jc w:val="left"/>
      </w:pPr>
      <w:r>
        <w:rPr>
          <w:color w:val="000000"/>
          <w:spacing w:val="0"/>
          <w:w w:val="100"/>
          <w:position w:val="0"/>
        </w:rPr>
        <w:t>критерий: гЬ6</w:t>
      </w:r>
    </w:p>
    <w:p>
      <w:pPr>
        <w:pStyle w:val="Style10"/>
        <w:keepNext w:val="0"/>
        <w:keepLines w:val="0"/>
        <w:framePr w:w="2611" w:h="480" w:wrap="none" w:hAnchor="page" w:x="1124" w:y="1629"/>
        <w:widowControl w:val="0"/>
        <w:shd w:val="clear" w:color="auto" w:fill="auto"/>
        <w:bidi w:val="0"/>
        <w:spacing w:before="0" w:after="0" w:line="240" w:lineRule="auto"/>
        <w:ind w:left="0" w:right="0" w:firstLine="0"/>
        <w:jc w:val="center"/>
      </w:pPr>
      <w:r>
        <w:rPr>
          <w:color w:val="000000"/>
          <w:spacing w:val="0"/>
          <w:w w:val="100"/>
          <w:position w:val="0"/>
        </w:rPr>
        <w:t>В05.023.002.002, В05.050.003,</w:t>
      </w:r>
    </w:p>
    <w:p>
      <w:pPr>
        <w:pStyle w:val="Style10"/>
        <w:keepNext w:val="0"/>
        <w:keepLines w:val="0"/>
        <w:framePr w:w="2611" w:h="480" w:wrap="none" w:hAnchor="page" w:x="1124" w:y="1629"/>
        <w:widowControl w:val="0"/>
        <w:shd w:val="clear" w:color="auto" w:fill="auto"/>
        <w:bidi w:val="0"/>
        <w:spacing w:before="0" w:after="0" w:line="240" w:lineRule="auto"/>
        <w:ind w:left="0" w:right="0" w:firstLine="0"/>
        <w:jc w:val="center"/>
      </w:pPr>
      <w:r>
        <w:rPr>
          <w:color w:val="000000"/>
          <w:spacing w:val="0"/>
          <w:w w:val="100"/>
          <w:position w:val="0"/>
        </w:rPr>
        <w:t>В05.050.005</w:t>
      </w:r>
    </w:p>
    <w:p>
      <w:pPr>
        <w:pStyle w:val="Style10"/>
        <w:keepNext w:val="0"/>
        <w:keepLines w:val="0"/>
        <w:framePr w:w="1819" w:h="720" w:wrap="none" w:hAnchor="page" w:x="4398" w:y="1629"/>
        <w:widowControl w:val="0"/>
        <w:shd w:val="clear" w:color="auto" w:fill="auto"/>
        <w:bidi w:val="0"/>
        <w:spacing w:before="0" w:after="0" w:line="240" w:lineRule="auto"/>
        <w:ind w:left="0" w:right="0" w:firstLine="0"/>
        <w:jc w:val="center"/>
      </w:pPr>
      <w:r>
        <w:rPr>
          <w:color w:val="000000"/>
          <w:spacing w:val="0"/>
          <w:w w:val="100"/>
          <w:position w:val="0"/>
        </w:rPr>
        <w:t>Иной</w:t>
        <w:br/>
        <w:t>классификационный</w:t>
        <w:br/>
        <w:t>критерий: гЬЗ</w:t>
      </w:r>
    </w:p>
    <w:p>
      <w:pPr>
        <w:pStyle w:val="Style10"/>
        <w:keepNext w:val="0"/>
        <w:keepLines w:val="0"/>
        <w:framePr w:w="384" w:h="250" w:wrap="none" w:hAnchor="page" w:x="7047" w:y="1629"/>
        <w:widowControl w:val="0"/>
        <w:shd w:val="clear" w:color="auto" w:fill="auto"/>
        <w:bidi w:val="0"/>
        <w:spacing w:before="0" w:after="0" w:line="240" w:lineRule="auto"/>
        <w:ind w:left="0" w:right="0" w:firstLine="0"/>
        <w:jc w:val="left"/>
      </w:pPr>
      <w:r>
        <w:rPr>
          <w:color w:val="000000"/>
          <w:spacing w:val="0"/>
          <w:w w:val="100"/>
          <w:position w:val="0"/>
        </w:rPr>
        <w:t>1,24</w:t>
      </w:r>
    </w:p>
    <w:p>
      <w:pPr>
        <w:pStyle w:val="Style10"/>
        <w:keepNext w:val="0"/>
        <w:keepLines w:val="0"/>
        <w:framePr w:w="2611" w:h="480" w:wrap="none" w:hAnchor="page" w:x="1124" w:y="3343"/>
        <w:widowControl w:val="0"/>
        <w:shd w:val="clear" w:color="auto" w:fill="auto"/>
        <w:bidi w:val="0"/>
        <w:spacing w:before="0" w:after="0" w:line="240" w:lineRule="auto"/>
        <w:ind w:left="0" w:right="0" w:firstLine="0"/>
        <w:jc w:val="center"/>
      </w:pPr>
      <w:r>
        <w:rPr>
          <w:color w:val="000000"/>
          <w:spacing w:val="0"/>
          <w:w w:val="100"/>
          <w:position w:val="0"/>
        </w:rPr>
        <w:t>В05.023.002.002, В05.050.003,</w:t>
      </w:r>
    </w:p>
    <w:p>
      <w:pPr>
        <w:pStyle w:val="Style10"/>
        <w:keepNext w:val="0"/>
        <w:keepLines w:val="0"/>
        <w:framePr w:w="2611" w:h="480" w:wrap="none" w:hAnchor="page" w:x="1124" w:y="3343"/>
        <w:widowControl w:val="0"/>
        <w:shd w:val="clear" w:color="auto" w:fill="auto"/>
        <w:bidi w:val="0"/>
        <w:spacing w:before="0" w:after="0" w:line="240" w:lineRule="auto"/>
        <w:ind w:left="0" w:right="0" w:firstLine="0"/>
        <w:jc w:val="center"/>
      </w:pPr>
      <w:r>
        <w:rPr>
          <w:color w:val="000000"/>
          <w:spacing w:val="0"/>
          <w:w w:val="100"/>
          <w:position w:val="0"/>
        </w:rPr>
        <w:t>В05.050.005</w:t>
      </w:r>
    </w:p>
    <w:p>
      <w:pPr>
        <w:pStyle w:val="Style10"/>
        <w:keepNext w:val="0"/>
        <w:keepLines w:val="0"/>
        <w:framePr w:w="1819" w:h="720" w:wrap="none" w:hAnchor="page" w:x="4398" w:y="3343"/>
        <w:widowControl w:val="0"/>
        <w:shd w:val="clear" w:color="auto" w:fill="auto"/>
        <w:bidi w:val="0"/>
        <w:spacing w:before="0" w:after="0" w:line="240" w:lineRule="auto"/>
        <w:ind w:left="0" w:right="0" w:firstLine="0"/>
        <w:jc w:val="center"/>
      </w:pPr>
      <w:r>
        <w:rPr>
          <w:color w:val="000000"/>
          <w:spacing w:val="0"/>
          <w:w w:val="100"/>
          <w:position w:val="0"/>
        </w:rPr>
        <w:t>Иной</w:t>
        <w:br/>
        <w:t>классификационный</w:t>
        <w:br/>
        <w:t>критерий: гЬ4</w:t>
      </w:r>
    </w:p>
    <w:p>
      <w:pPr>
        <w:pStyle w:val="Style10"/>
        <w:keepNext w:val="0"/>
        <w:keepLines w:val="0"/>
        <w:framePr w:w="384" w:h="250" w:wrap="none" w:hAnchor="page" w:x="7047" w:y="3343"/>
        <w:widowControl w:val="0"/>
        <w:shd w:val="clear" w:color="auto" w:fill="auto"/>
        <w:bidi w:val="0"/>
        <w:spacing w:before="0" w:after="0" w:line="240" w:lineRule="auto"/>
        <w:ind w:left="0" w:right="0" w:firstLine="0"/>
        <w:jc w:val="left"/>
      </w:pPr>
      <w:r>
        <w:rPr>
          <w:color w:val="000000"/>
          <w:spacing w:val="0"/>
          <w:w w:val="100"/>
          <w:position w:val="0"/>
        </w:rPr>
        <w:t>1,67</w:t>
      </w:r>
    </w:p>
    <w:p>
      <w:pPr>
        <w:pStyle w:val="Style10"/>
        <w:keepNext w:val="0"/>
        <w:keepLines w:val="0"/>
        <w:framePr w:w="2611" w:h="480" w:wrap="none" w:hAnchor="page" w:x="1124" w:y="5051"/>
        <w:widowControl w:val="0"/>
        <w:shd w:val="clear" w:color="auto" w:fill="auto"/>
        <w:bidi w:val="0"/>
        <w:spacing w:before="0" w:after="0" w:line="240" w:lineRule="auto"/>
        <w:ind w:left="0" w:right="0" w:firstLine="0"/>
        <w:jc w:val="center"/>
      </w:pPr>
      <w:r>
        <w:rPr>
          <w:color w:val="000000"/>
          <w:spacing w:val="0"/>
          <w:w w:val="100"/>
          <w:position w:val="0"/>
        </w:rPr>
        <w:t>В05.023.002.002, В05.050.003,</w:t>
      </w:r>
    </w:p>
    <w:p>
      <w:pPr>
        <w:pStyle w:val="Style10"/>
        <w:keepNext w:val="0"/>
        <w:keepLines w:val="0"/>
        <w:framePr w:w="2611" w:h="480" w:wrap="none" w:hAnchor="page" w:x="1124" w:y="5051"/>
        <w:widowControl w:val="0"/>
        <w:shd w:val="clear" w:color="auto" w:fill="auto"/>
        <w:bidi w:val="0"/>
        <w:spacing w:before="0" w:after="0" w:line="240" w:lineRule="auto"/>
        <w:ind w:left="0" w:right="0" w:firstLine="0"/>
        <w:jc w:val="center"/>
      </w:pPr>
      <w:r>
        <w:rPr>
          <w:color w:val="000000"/>
          <w:spacing w:val="0"/>
          <w:w w:val="100"/>
          <w:position w:val="0"/>
        </w:rPr>
        <w:t>В05.050.005</w:t>
      </w:r>
    </w:p>
    <w:p>
      <w:pPr>
        <w:pStyle w:val="Style10"/>
        <w:keepNext w:val="0"/>
        <w:keepLines w:val="0"/>
        <w:framePr w:w="1819" w:h="720" w:wrap="none" w:hAnchor="page" w:x="4398" w:y="5051"/>
        <w:widowControl w:val="0"/>
        <w:shd w:val="clear" w:color="auto" w:fill="auto"/>
        <w:bidi w:val="0"/>
        <w:spacing w:before="0" w:after="0" w:line="240" w:lineRule="auto"/>
        <w:ind w:left="0" w:right="0" w:firstLine="0"/>
        <w:jc w:val="center"/>
      </w:pPr>
      <w:r>
        <w:rPr>
          <w:color w:val="000000"/>
          <w:spacing w:val="0"/>
          <w:w w:val="100"/>
          <w:position w:val="0"/>
        </w:rPr>
        <w:t>Иной</w:t>
        <w:br/>
        <w:t>классификационный</w:t>
        <w:br/>
        <w:t>критерий: гЬ5</w:t>
      </w:r>
    </w:p>
    <w:p>
      <w:pPr>
        <w:pStyle w:val="Style10"/>
        <w:keepNext w:val="0"/>
        <w:keepLines w:val="0"/>
        <w:framePr w:w="389" w:h="250" w:wrap="none" w:hAnchor="page" w:x="7033" w:y="5051"/>
        <w:widowControl w:val="0"/>
        <w:shd w:val="clear" w:color="auto" w:fill="auto"/>
        <w:bidi w:val="0"/>
        <w:spacing w:before="0" w:after="0" w:line="240" w:lineRule="auto"/>
        <w:ind w:left="0" w:right="0" w:firstLine="0"/>
        <w:jc w:val="left"/>
      </w:pPr>
      <w:r>
        <w:rPr>
          <w:color w:val="000000"/>
          <w:spacing w:val="0"/>
          <w:w w:val="100"/>
          <w:position w:val="0"/>
        </w:rPr>
        <w:t>3,03</w:t>
      </w:r>
    </w:p>
    <w:tbl>
      <w:tblPr>
        <w:tblOverlap w:val="never"/>
        <w:jc w:val="left"/>
        <w:tblLayout w:type="fixed"/>
      </w:tblPr>
      <w:tblGrid>
        <w:gridCol w:w="2678"/>
        <w:gridCol w:w="2654"/>
        <w:gridCol w:w="797"/>
      </w:tblGrid>
      <w:tr>
        <w:trPr>
          <w:trHeight w:val="211" w:hRule="exact"/>
        </w:trPr>
        <w:tc>
          <w:tcPr>
            <w:tcBorders/>
            <w:shd w:val="clear" w:color="auto" w:fill="FFFFFF"/>
            <w:vAlign w:val="bottom"/>
          </w:tcPr>
          <w:p>
            <w:pPr>
              <w:pStyle w:val="Style21"/>
              <w:keepNext w:val="0"/>
              <w:keepLines w:val="0"/>
              <w:framePr w:w="6130" w:h="1488" w:wrap="none" w:hAnchor="page" w:x="1297" w:y="678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В05.015.001, В05.043.001,</w:t>
            </w:r>
          </w:p>
        </w:tc>
        <w:tc>
          <w:tcPr>
            <w:tcBorders/>
            <w:shd w:val="clear" w:color="auto" w:fill="FFFFFF"/>
            <w:vAlign w:val="bottom"/>
          </w:tcPr>
          <w:p>
            <w:pPr>
              <w:pStyle w:val="Style21"/>
              <w:keepNext w:val="0"/>
              <w:keepLines w:val="0"/>
              <w:framePr w:w="6130" w:h="1488" w:wrap="none" w:hAnchor="page" w:x="1297" w:y="6784"/>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Иной</w:t>
            </w:r>
          </w:p>
        </w:tc>
        <w:tc>
          <w:tcPr>
            <w:tcBorders/>
            <w:shd w:val="clear" w:color="auto" w:fill="FFFFFF"/>
            <w:vAlign w:val="bottom"/>
          </w:tcPr>
          <w:p>
            <w:pPr>
              <w:pStyle w:val="Style21"/>
              <w:keepNext w:val="0"/>
              <w:keepLines w:val="0"/>
              <w:framePr w:w="6130" w:h="1488" w:wrap="none" w:hAnchor="page" w:x="1297" w:y="6784"/>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1,02</w:t>
            </w:r>
          </w:p>
        </w:tc>
      </w:tr>
      <w:tr>
        <w:trPr>
          <w:trHeight w:val="528" w:hRule="exact"/>
        </w:trPr>
        <w:tc>
          <w:tcPr>
            <w:tcBorders/>
            <w:shd w:val="clear" w:color="auto" w:fill="FFFFFF"/>
            <w:vAlign w:val="top"/>
          </w:tcPr>
          <w:p>
            <w:pPr>
              <w:pStyle w:val="Style21"/>
              <w:keepNext w:val="0"/>
              <w:keepLines w:val="0"/>
              <w:framePr w:w="6130" w:h="1488" w:wrap="none" w:hAnchor="page" w:x="1297" w:y="678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В05.057.003, В05.057.007</w:t>
            </w:r>
          </w:p>
        </w:tc>
        <w:tc>
          <w:tcPr>
            <w:tcBorders/>
            <w:shd w:val="clear" w:color="auto" w:fill="FFFFFF"/>
            <w:vAlign w:val="top"/>
          </w:tcPr>
          <w:p>
            <w:pPr>
              <w:pStyle w:val="Style21"/>
              <w:keepNext w:val="0"/>
              <w:keepLines w:val="0"/>
              <w:framePr w:w="6130" w:h="1488" w:wrap="none" w:hAnchor="page" w:x="1297" w:y="6784"/>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классификационный критерий: гЬЗ</w:t>
            </w:r>
          </w:p>
        </w:tc>
        <w:tc>
          <w:tcPr>
            <w:tcBorders/>
            <w:shd w:val="clear" w:color="auto" w:fill="FFFFFF"/>
            <w:vAlign w:val="top"/>
          </w:tcPr>
          <w:p>
            <w:pPr>
              <w:framePr w:w="6130" w:h="1488" w:wrap="none" w:hAnchor="page" w:x="1297" w:y="6784"/>
              <w:widowControl w:val="0"/>
              <w:rPr>
                <w:sz w:val="10"/>
                <w:szCs w:val="10"/>
              </w:rPr>
            </w:pPr>
          </w:p>
        </w:tc>
      </w:tr>
      <w:tr>
        <w:trPr>
          <w:trHeight w:val="264" w:hRule="exact"/>
        </w:trPr>
        <w:tc>
          <w:tcPr>
            <w:tcBorders/>
            <w:shd w:val="clear" w:color="auto" w:fill="FFFFFF"/>
            <w:vAlign w:val="bottom"/>
          </w:tcPr>
          <w:p>
            <w:pPr>
              <w:pStyle w:val="Style21"/>
              <w:keepNext w:val="0"/>
              <w:keepLines w:val="0"/>
              <w:framePr w:w="6130" w:h="1488" w:wrap="none" w:hAnchor="page" w:x="1297" w:y="678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В05.015.001, В05.043.001,</w:t>
            </w:r>
          </w:p>
        </w:tc>
        <w:tc>
          <w:tcPr>
            <w:tcBorders/>
            <w:shd w:val="clear" w:color="auto" w:fill="FFFFFF"/>
            <w:vAlign w:val="bottom"/>
          </w:tcPr>
          <w:p>
            <w:pPr>
              <w:pStyle w:val="Style21"/>
              <w:keepNext w:val="0"/>
              <w:keepLines w:val="0"/>
              <w:framePr w:w="6130" w:h="1488" w:wrap="none" w:hAnchor="page" w:x="1297" w:y="6784"/>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Иной</w:t>
            </w:r>
          </w:p>
        </w:tc>
        <w:tc>
          <w:tcPr>
            <w:tcBorders/>
            <w:shd w:val="clear" w:color="auto" w:fill="FFFFFF"/>
            <w:vAlign w:val="bottom"/>
          </w:tcPr>
          <w:p>
            <w:pPr>
              <w:pStyle w:val="Style21"/>
              <w:keepNext w:val="0"/>
              <w:keepLines w:val="0"/>
              <w:framePr w:w="6130" w:h="1488" w:wrap="none" w:hAnchor="page" w:x="1297" w:y="6784"/>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1,38</w:t>
            </w:r>
          </w:p>
        </w:tc>
      </w:tr>
      <w:tr>
        <w:trPr>
          <w:trHeight w:val="485" w:hRule="exact"/>
        </w:trPr>
        <w:tc>
          <w:tcPr>
            <w:tcBorders/>
            <w:shd w:val="clear" w:color="auto" w:fill="FFFFFF"/>
            <w:vAlign w:val="top"/>
          </w:tcPr>
          <w:p>
            <w:pPr>
              <w:pStyle w:val="Style21"/>
              <w:keepNext w:val="0"/>
              <w:keepLines w:val="0"/>
              <w:framePr w:w="6130" w:h="1488" w:wrap="none" w:hAnchor="page" w:x="1297" w:y="678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В05.057.003, В05.057.007</w:t>
            </w:r>
          </w:p>
        </w:tc>
        <w:tc>
          <w:tcPr>
            <w:tcBorders/>
            <w:shd w:val="clear" w:color="auto" w:fill="FFFFFF"/>
            <w:vAlign w:val="bottom"/>
          </w:tcPr>
          <w:p>
            <w:pPr>
              <w:pStyle w:val="Style21"/>
              <w:keepNext w:val="0"/>
              <w:keepLines w:val="0"/>
              <w:framePr w:w="6130" w:h="1488" w:wrap="none" w:hAnchor="page" w:x="1297" w:y="6784"/>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классификационный критерий: гЬ4</w:t>
            </w:r>
          </w:p>
        </w:tc>
        <w:tc>
          <w:tcPr>
            <w:tcBorders/>
            <w:shd w:val="clear" w:color="auto" w:fill="FFFFFF"/>
            <w:vAlign w:val="top"/>
          </w:tcPr>
          <w:p>
            <w:pPr>
              <w:framePr w:w="6130" w:h="1488" w:wrap="none" w:hAnchor="page" w:x="1297" w:y="6784"/>
              <w:widowControl w:val="0"/>
              <w:rPr>
                <w:sz w:val="10"/>
                <w:szCs w:val="10"/>
              </w:rPr>
            </w:pPr>
          </w:p>
        </w:tc>
      </w:tr>
    </w:tbl>
    <w:p>
      <w:pPr>
        <w:framePr w:w="6130" w:h="1488" w:wrap="none" w:hAnchor="page" w:x="1297" w:y="6784"/>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0" w:line="1" w:lineRule="exact"/>
      </w:pPr>
    </w:p>
    <w:p>
      <w:pPr>
        <w:widowControl w:val="0"/>
        <w:spacing w:line="1" w:lineRule="exact"/>
        <w:sectPr>
          <w:headerReference w:type="default" r:id="rId659"/>
          <w:footerReference w:type="default" r:id="rId660"/>
          <w:headerReference w:type="even" r:id="rId661"/>
          <w:footerReference w:type="even" r:id="rId662"/>
          <w:footnotePr>
            <w:pos w:val="pageBottom"/>
            <w:numFmt w:val="decimal"/>
            <w:numStart w:val="2"/>
            <w:numRestart w:val="continuous"/>
            <w15:footnoteColumns w:val="1"/>
          </w:footnotePr>
          <w:pgSz w:w="8933" w:h="11909"/>
          <w:pgMar w:top="1958" w:right="1042" w:bottom="1680" w:left="797" w:header="0" w:footer="1252" w:gutter="0"/>
          <w:cols w:space="720"/>
          <w:noEndnote/>
          <w:rtlGutter w:val="0"/>
          <w:docGrid w:linePitch="360"/>
        </w:sectPr>
      </w:pPr>
    </w:p>
    <w:tbl>
      <w:tblPr>
        <w:tblOverlap w:val="never"/>
        <w:jc w:val="center"/>
        <w:tblLayout w:type="fixed"/>
      </w:tblPr>
      <w:tblGrid>
        <w:gridCol w:w="974"/>
        <w:gridCol w:w="864"/>
        <w:gridCol w:w="2482"/>
        <w:gridCol w:w="4162"/>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998"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S137.010</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388</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кардиореабилитация (5 баллов по ШРМ)</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r>
      <w:tr>
        <w:trPr>
          <w:trHeight w:val="120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S137.011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389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при других соматических заболеваниях (3 балла по ШРМ)</w:t>
            </w:r>
          </w:p>
        </w:tc>
        <w:tc>
          <w:tcPr>
            <w:tcBorders/>
            <w:shd w:val="clear" w:color="auto" w:fill="FFFFFF"/>
            <w:vAlign w:val="top"/>
          </w:tcPr>
          <w:p>
            <w:pPr>
              <w:widowControl w:val="0"/>
              <w:rPr>
                <w:sz w:val="10"/>
                <w:szCs w:val="10"/>
              </w:rPr>
            </w:pPr>
          </w:p>
        </w:tc>
      </w:tr>
    </w:tbl>
    <w:p>
      <w:pPr>
        <w:widowControl w:val="0"/>
        <w:spacing w:after="1239" w:line="1" w:lineRule="exact"/>
      </w:pPr>
    </w:p>
    <w:p>
      <w:pPr>
        <w:widowControl w:val="0"/>
        <w:spacing w:line="1" w:lineRule="exact"/>
      </w:pPr>
    </w:p>
    <w:tbl>
      <w:tblPr>
        <w:tblOverlap w:val="never"/>
        <w:jc w:val="left"/>
        <w:tblLayout w:type="fixed"/>
      </w:tblPr>
      <w:tblGrid>
        <w:gridCol w:w="912"/>
        <w:gridCol w:w="3120"/>
      </w:tblGrid>
      <w:tr>
        <w:trPr>
          <w:trHeight w:val="114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S137.012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880" w:right="0" w:hanging="680"/>
              <w:jc w:val="left"/>
              <w:rPr>
                <w:sz w:val="20"/>
                <w:szCs w:val="20"/>
              </w:rPr>
            </w:pPr>
            <w:r>
              <w:rPr>
                <w:color w:val="000000"/>
                <w:spacing w:val="0"/>
                <w:w w:val="100"/>
                <w:position w:val="0"/>
                <w:sz w:val="20"/>
                <w:szCs w:val="20"/>
              </w:rPr>
              <w:t>390 Медицинская реабилитация при других соматических заболеваниях (4 балла по ШРМ)</w:t>
            </w:r>
          </w:p>
        </w:tc>
      </w:tr>
    </w:tbl>
    <w:p>
      <w:pPr>
        <w:widowControl w:val="0"/>
        <w:spacing w:after="1239" w:line="1" w:lineRule="exact"/>
      </w:pPr>
    </w:p>
    <w:p>
      <w:pPr>
        <w:pStyle w:val="Style10"/>
        <w:keepNext w:val="0"/>
        <w:keepLines w:val="0"/>
        <w:widowControl w:val="0"/>
        <w:shd w:val="clear" w:color="auto" w:fill="auto"/>
        <w:bidi w:val="0"/>
        <w:spacing w:before="0" w:after="1240" w:line="240" w:lineRule="auto"/>
        <w:ind w:left="1920" w:right="0" w:hanging="1780"/>
        <w:jc w:val="left"/>
      </w:pPr>
      <w:r>
        <mc:AlternateContent>
          <mc:Choice Requires="wps">
            <w:drawing>
              <wp:anchor distT="0" distB="0" distL="114300" distR="114300" simplePos="0" relativeHeight="125830278" behindDoc="0" locked="0" layoutInCell="1" allowOverlap="1">
                <wp:simplePos x="0" y="0"/>
                <wp:positionH relativeFrom="page">
                  <wp:posOffset>368935</wp:posOffset>
                </wp:positionH>
                <wp:positionV relativeFrom="paragraph">
                  <wp:posOffset>12700</wp:posOffset>
                </wp:positionV>
                <wp:extent cx="454025" cy="158750"/>
                <wp:wrapSquare wrapText="right"/>
                <wp:docPr id="1999" name="Shape 1999"/>
                <a:graphic xmlns:a="http://schemas.openxmlformats.org/drawingml/2006/main">
                  <a:graphicData uri="http://schemas.microsoft.com/office/word/2010/wordprocessingShape">
                    <wps:wsp>
                      <wps:cNvSpPr txBox="1"/>
                      <wps:spPr>
                        <a:xfrm>
                          <a:ext cx="45402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S137.013</w:t>
                            </w:r>
                          </w:p>
                        </w:txbxContent>
                      </wps:txbx>
                      <wps:bodyPr wrap="none" lIns="0" tIns="0" rIns="0" bIns="0">
                        <a:noAutoFit/>
                      </wps:bodyPr>
                    </wps:wsp>
                  </a:graphicData>
                </a:graphic>
              </wp:anchor>
            </w:drawing>
          </mc:Choice>
          <mc:Fallback>
            <w:pict>
              <v:shape id="_x0000_s3025" type="#_x0000_t202" style="position:absolute;margin-left:29.050000000000001pt;margin-top:1.pt;width:35.75pt;height:12.5pt;z-index:-12582847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S137.013</w:t>
                      </w:r>
                    </w:p>
                  </w:txbxContent>
                </v:textbox>
                <w10:wrap type="square" side="right" anchorx="page"/>
              </v:shape>
            </w:pict>
          </mc:Fallback>
        </mc:AlternateContent>
      </w:r>
      <w:r>
        <w:rPr>
          <w:color w:val="000000"/>
          <w:spacing w:val="0"/>
          <w:w w:val="100"/>
          <w:position w:val="0"/>
        </w:rPr>
        <w:t xml:space="preserve">391 </w:t>
      </w:r>
      <w:r>
        <w:rPr>
          <w:color w:val="000000"/>
          <w:spacing w:val="0"/>
          <w:w w:val="100"/>
          <w:position w:val="0"/>
        </w:rPr>
        <w:t>Медицинская реабилитация при других соматических заболеваниях (5 баллов по ШРМ)</w:t>
      </w:r>
    </w:p>
    <w:p>
      <w:pPr>
        <w:pStyle w:val="Style10"/>
        <w:keepNext w:val="0"/>
        <w:keepLines w:val="0"/>
        <w:widowControl w:val="0"/>
        <w:shd w:val="clear" w:color="auto" w:fill="auto"/>
        <w:tabs>
          <w:tab w:pos="1104" w:val="left"/>
        </w:tabs>
        <w:bidi w:val="0"/>
        <w:spacing w:before="0" w:after="0" w:line="240" w:lineRule="auto"/>
        <w:ind w:left="0" w:right="0" w:firstLine="0"/>
        <w:jc w:val="left"/>
      </w:pPr>
      <w:r>
        <w:rPr>
          <w:color w:val="000000"/>
          <w:spacing w:val="0"/>
          <w:w w:val="100"/>
          <w:position w:val="0"/>
        </w:rPr>
        <w:t>S137.014</w:t>
        <w:tab/>
      </w:r>
      <w:r>
        <w:rPr>
          <w:color w:val="000000"/>
          <w:spacing w:val="0"/>
          <w:w w:val="100"/>
          <w:position w:val="0"/>
        </w:rPr>
        <w:t>392 Медицинская</w:t>
      </w:r>
    </w:p>
    <w:p>
      <w:pPr>
        <w:pStyle w:val="Style10"/>
        <w:keepNext w:val="0"/>
        <w:keepLines w:val="0"/>
        <w:widowControl w:val="0"/>
        <w:shd w:val="clear" w:color="auto" w:fill="auto"/>
        <w:bidi w:val="0"/>
        <w:spacing w:before="0" w:after="0" w:line="240" w:lineRule="auto"/>
        <w:ind w:left="1920" w:right="0" w:firstLine="0"/>
        <w:jc w:val="left"/>
        <w:sectPr>
          <w:headerReference w:type="default" r:id="rId663"/>
          <w:footerReference w:type="default" r:id="rId664"/>
          <w:headerReference w:type="even" r:id="rId665"/>
          <w:footerReference w:type="even" r:id="rId666"/>
          <w:footnotePr>
            <w:pos w:val="pageBottom"/>
            <w:numFmt w:val="decimal"/>
            <w:numStart w:val="2"/>
            <w:numRestart w:val="continuous"/>
            <w15:footnoteColumns w:val="1"/>
          </w:footnotePr>
          <w:pgSz w:w="8933" w:h="11909"/>
          <w:pgMar w:top="1133" w:right="0" w:bottom="1133" w:left="451" w:header="0" w:footer="705" w:gutter="0"/>
          <w:cols w:space="720"/>
          <w:noEndnote/>
          <w:rtlGutter w:val="0"/>
          <w:docGrid w:linePitch="360"/>
        </w:sectPr>
      </w:pPr>
      <w:r>
        <w:rPr>
          <w:color w:val="000000"/>
          <w:spacing w:val="0"/>
          <w:w w:val="100"/>
          <w:position w:val="0"/>
        </w:rPr>
        <w:t>реабилитация детей,</w:t>
      </w:r>
    </w:p>
    <w:tbl>
      <w:tblPr>
        <w:tblOverlap w:val="never"/>
        <w:jc w:val="left"/>
        <w:tblLayout w:type="fixed"/>
      </w:tblPr>
      <w:tblGrid>
        <w:gridCol w:w="3456"/>
        <w:gridCol w:w="2285"/>
        <w:gridCol w:w="1560"/>
      </w:tblGrid>
      <w:tr>
        <w:trPr>
          <w:trHeight w:val="734" w:hRule="exact"/>
        </w:trPr>
        <w:tc>
          <w:tcPr>
            <w:tcBorders>
              <w:top w:val="single" w:sz="4"/>
              <w:left w:val="single" w:sz="4"/>
            </w:tcBorders>
            <w:shd w:val="clear" w:color="auto" w:fill="FFFFFF"/>
            <w:vAlign w:val="center"/>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003" w:hRule="exact"/>
        </w:trPr>
        <w:tc>
          <w:tcPr>
            <w:tcBorders>
              <w:top w:val="single" w:sz="4"/>
            </w:tcBorders>
            <w:shd w:val="clear" w:color="auto" w:fill="FFFFFF"/>
            <w:vAlign w:val="center"/>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B05.015.001, B05.043.001,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В05.057.003, В05.057.007</w:t>
            </w:r>
          </w:p>
        </w:tc>
        <w:tc>
          <w:tcPr>
            <w:tcBorders>
              <w:top w:val="single" w:sz="4"/>
            </w:tcBorders>
            <w:shd w:val="clear" w:color="auto" w:fill="FFFFFF"/>
            <w:vAlign w:val="bottom"/>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Иной классификационный критерий: гЬ5</w:t>
            </w:r>
          </w:p>
        </w:tc>
        <w:tc>
          <w:tcPr>
            <w:tcBorders>
              <w:top w:val="single" w:sz="4"/>
            </w:tcBorders>
            <w:shd w:val="clear" w:color="auto" w:fill="FFFFFF"/>
            <w:vAlign w:val="center"/>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2,00</w:t>
            </w:r>
          </w:p>
        </w:tc>
      </w:tr>
      <w:tr>
        <w:trPr>
          <w:trHeight w:val="2381" w:hRule="exact"/>
        </w:trPr>
        <w:tc>
          <w:tcPr>
            <w:tcBorders/>
            <w:shd w:val="clear" w:color="auto" w:fill="FFFFFF"/>
            <w:vAlign w:val="top"/>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В05.001.001, В05.004.001,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В05.005.001, В05.008.001,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В05.014.002, В05.015.002,</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В05.023.002, В05.027.001,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В05.027.002, В05.027.003,</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В05.028.001, В05.029.001,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В05.037.001, В05.040.001,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В05.050.004, В05.053.001,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В05.058.001, В05.069.002,</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В05.069.003</w:t>
            </w:r>
          </w:p>
        </w:tc>
        <w:tc>
          <w:tcPr>
            <w:tcBorders/>
            <w:shd w:val="clear" w:color="auto" w:fill="FFFFFF"/>
            <w:vAlign w:val="top"/>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Иной классификационный критерий: гЬЗ</w:t>
            </w:r>
          </w:p>
        </w:tc>
        <w:tc>
          <w:tcPr>
            <w:tcBorders/>
            <w:shd w:val="clear" w:color="auto" w:fill="FFFFFF"/>
            <w:vAlign w:val="top"/>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0,59</w:t>
            </w:r>
          </w:p>
        </w:tc>
      </w:tr>
      <w:tr>
        <w:trPr>
          <w:trHeight w:val="2400" w:hRule="exact"/>
        </w:trPr>
        <w:tc>
          <w:tcPr>
            <w:tcBorders/>
            <w:shd w:val="clear" w:color="auto" w:fill="FFFFFF"/>
            <w:vAlign w:val="bottom"/>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В05.001.001, В05.004.001,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В05.005.001, В05.008.001,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В05.014.002, В05.015.002,</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В05.023.002, В05.027.001,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В05.027.002, В05.027.003,</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В05.028.001, В05.029.001,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В05.037.001, В05.040.001,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В05.050.004, В05.053.001,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В05.058.001, В05.069.002,</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В05.069.003</w:t>
            </w:r>
          </w:p>
        </w:tc>
        <w:tc>
          <w:tcPr>
            <w:tcBorders/>
            <w:shd w:val="clear" w:color="auto" w:fill="FFFFFF"/>
            <w:vAlign w:val="top"/>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Иной классификационный критерий: гЬ4</w:t>
            </w:r>
          </w:p>
        </w:tc>
        <w:tc>
          <w:tcPr>
            <w:tcBorders/>
            <w:shd w:val="clear" w:color="auto" w:fill="FFFFFF"/>
            <w:vAlign w:val="top"/>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0,84</w:t>
            </w:r>
          </w:p>
        </w:tc>
      </w:tr>
      <w:tr>
        <w:trPr>
          <w:trHeight w:val="2338" w:hRule="exact"/>
        </w:trPr>
        <w:tc>
          <w:tcPr>
            <w:tcBorders/>
            <w:shd w:val="clear" w:color="auto" w:fill="FFFFFF"/>
            <w:vAlign w:val="bottom"/>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В05.001.001, В05.004.001,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В05.005.001, В05.008.001,</w:t>
            </w:r>
          </w:p>
          <w:p>
            <w:pPr>
              <w:pStyle w:val="Style21"/>
              <w:keepNext w:val="0"/>
              <w:keepLines w:val="0"/>
              <w:framePr w:w="7301" w:h="8856" w:vSpace="360" w:wrap="notBeside" w:vAnchor="text" w:hAnchor="text" w:y="1"/>
              <w:widowControl w:val="0"/>
              <w:shd w:val="clear" w:color="auto" w:fill="auto"/>
              <w:bidi w:val="0"/>
              <w:spacing w:before="0" w:after="0" w:line="230" w:lineRule="auto"/>
              <w:ind w:left="0" w:right="0" w:firstLine="0"/>
              <w:jc w:val="center"/>
              <w:rPr>
                <w:sz w:val="20"/>
                <w:szCs w:val="20"/>
              </w:rPr>
            </w:pPr>
            <w:r>
              <w:rPr>
                <w:color w:val="000000"/>
                <w:spacing w:val="0"/>
                <w:w w:val="100"/>
                <w:position w:val="0"/>
                <w:sz w:val="20"/>
                <w:szCs w:val="20"/>
              </w:rPr>
              <w:t>В05.014.002, В05.015.002,</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В05.023.002, В05.027.001,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В05.027.002, В05.027.003,</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В05.028.001, В05.029.001,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В05.037.001, В05.040.001,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В05.050.004, В05.053.001,</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В05.058.001, В05.069.002,</w:t>
            </w:r>
          </w:p>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В05.069.003</w:t>
            </w:r>
          </w:p>
        </w:tc>
        <w:tc>
          <w:tcPr>
            <w:tcBorders/>
            <w:shd w:val="clear" w:color="auto" w:fill="FFFFFF"/>
            <w:vAlign w:val="top"/>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Иной классификационный критерий: гЬ5</w:t>
            </w:r>
          </w:p>
        </w:tc>
        <w:tc>
          <w:tcPr>
            <w:tcBorders/>
            <w:shd w:val="clear" w:color="auto" w:fill="FFFFFF"/>
            <w:vAlign w:val="top"/>
          </w:tcPr>
          <w:p>
            <w:pPr>
              <w:pStyle w:val="Style21"/>
              <w:keepNext w:val="0"/>
              <w:keepLines w:val="0"/>
              <w:framePr w:w="7301" w:h="8856" w:vSpace="360" w:wrap="notBeside" w:vAnchor="text" w:hAnchor="text"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1,17</w:t>
            </w:r>
          </w:p>
        </w:tc>
      </w:tr>
    </w:tbl>
    <w:p>
      <w:pPr>
        <w:pStyle w:val="Style19"/>
        <w:keepNext w:val="0"/>
        <w:keepLines w:val="0"/>
        <w:framePr w:w="1075" w:h="250" w:hSpace="6226" w:wrap="notBeside" w:vAnchor="text" w:hAnchor="text" w:x="1187" w:y="8967"/>
        <w:widowControl w:val="0"/>
        <w:shd w:val="clear" w:color="auto" w:fill="auto"/>
        <w:bidi w:val="0"/>
        <w:spacing w:before="0" w:after="0" w:line="240" w:lineRule="auto"/>
        <w:ind w:left="0" w:right="0" w:firstLine="0"/>
        <w:jc w:val="left"/>
      </w:pPr>
      <w:r>
        <w:rPr>
          <w:color w:val="000000"/>
          <w:spacing w:val="0"/>
          <w:w w:val="100"/>
          <w:position w:val="0"/>
        </w:rPr>
        <w:t>В05.031.001</w:t>
      </w:r>
    </w:p>
    <w:p>
      <w:pPr>
        <w:pStyle w:val="Style19"/>
        <w:keepNext w:val="0"/>
        <w:keepLines w:val="0"/>
        <w:framePr w:w="384" w:h="250" w:hSpace="6917" w:wrap="notBeside" w:vAnchor="text" w:hAnchor="text" w:x="6347" w:y="8967"/>
        <w:widowControl w:val="0"/>
        <w:shd w:val="clear" w:color="auto" w:fill="auto"/>
        <w:bidi w:val="0"/>
        <w:spacing w:before="0" w:after="0" w:line="240" w:lineRule="auto"/>
        <w:ind w:left="0" w:right="0" w:firstLine="0"/>
        <w:jc w:val="left"/>
      </w:pPr>
      <w:r>
        <w:rPr>
          <w:color w:val="000000"/>
          <w:spacing w:val="0"/>
          <w:w w:val="100"/>
          <w:position w:val="0"/>
        </w:rPr>
        <w:t>1,50</w:t>
      </w:r>
    </w:p>
    <w:p>
      <w:pPr>
        <w:widowControl w:val="0"/>
        <w:spacing w:line="1" w:lineRule="exact"/>
        <w:sectPr>
          <w:headerReference w:type="default" r:id="rId667"/>
          <w:footerReference w:type="default" r:id="rId668"/>
          <w:headerReference w:type="even" r:id="rId669"/>
          <w:footerReference w:type="even" r:id="rId670"/>
          <w:footnotePr>
            <w:pos w:val="pageBottom"/>
            <w:numFmt w:val="decimal"/>
            <w:numStart w:val="2"/>
            <w:numRestart w:val="continuous"/>
            <w15:footnoteColumns w:val="1"/>
          </w:footnotePr>
          <w:pgSz w:w="8933" w:h="11909"/>
          <w:pgMar w:top="1133" w:right="979" w:bottom="1130" w:left="653" w:header="705" w:footer="702" w:gutter="0"/>
          <w:cols w:space="720"/>
          <w:noEndnote/>
          <w:rtlGutter w:val="0"/>
          <w:docGrid w:linePitch="360"/>
        </w:sectPr>
      </w:pPr>
      <w:r>
        <mc:AlternateContent>
          <mc:Choice Requires="wps">
            <w:drawing>
              <wp:anchor distT="0" distB="0" distL="0" distR="0" simplePos="0" relativeHeight="125830280" behindDoc="0" locked="0" layoutInCell="1" allowOverlap="1">
                <wp:simplePos x="0" y="0"/>
                <wp:positionH relativeFrom="page">
                  <wp:posOffset>2792095</wp:posOffset>
                </wp:positionH>
                <wp:positionV relativeFrom="margin">
                  <wp:posOffset>5693410</wp:posOffset>
                </wp:positionV>
                <wp:extent cx="1078865" cy="304800"/>
                <wp:wrapSquare wrapText="bothSides"/>
                <wp:docPr id="2005" name="Shape 2005"/>
                <a:graphic xmlns:a="http://schemas.openxmlformats.org/drawingml/2006/main">
                  <a:graphicData uri="http://schemas.microsoft.com/office/word/2010/wordprocessingShape">
                    <wps:wsp>
                      <wps:cNvSpPr txBox="1"/>
                      <wps:spPr>
                        <a:xfrm>
                          <a:ext cx="1078865" cy="30480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Возрастная группа: от 0 дней до 18 лет</w:t>
                            </w:r>
                          </w:p>
                        </w:txbxContent>
                      </wps:txbx>
                      <wps:bodyPr lIns="0" tIns="0" rIns="0" bIns="0">
                        <a:noAutoFit/>
                      </wps:bodyPr>
                    </wps:wsp>
                  </a:graphicData>
                </a:graphic>
              </wp:anchor>
            </w:drawing>
          </mc:Choice>
          <mc:Fallback>
            <w:pict>
              <v:shape id="_x0000_s3031" type="#_x0000_t202" style="position:absolute;margin-left:219.84999999999999pt;margin-top:448.30000000000001pt;width:84.950000000000003pt;height:24.pt;z-index:-125828473;mso-wrap-distance-left:0;mso-wrap-distance-right:0;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Возрастная группа: от 0 дней до 18 лет</w:t>
                      </w:r>
                    </w:p>
                  </w:txbxContent>
                </v:textbox>
                <w10:wrap type="square" anchorx="page" anchory="margin"/>
              </v:shape>
            </w:pict>
          </mc:Fallback>
        </mc:AlternateContent>
      </w:r>
    </w:p>
    <w:tbl>
      <w:tblPr>
        <w:tblOverlap w:val="never"/>
        <w:jc w:val="center"/>
        <w:tblLayout w:type="fixed"/>
      </w:tblPr>
      <w:tblGrid>
        <w:gridCol w:w="974"/>
        <w:gridCol w:w="864"/>
        <w:gridCol w:w="2482"/>
        <w:gridCol w:w="4162"/>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778"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перенесших заболевания</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перинатального периода</w:t>
            </w:r>
          </w:p>
        </w:tc>
        <w:tc>
          <w:tcPr>
            <w:tcBorders>
              <w:top w:val="single" w:sz="4"/>
            </w:tcBorders>
            <w:shd w:val="clear" w:color="auto" w:fill="FFFFFF"/>
            <w:vAlign w:val="top"/>
          </w:tcPr>
          <w:p>
            <w:pPr>
              <w:widowControl w:val="0"/>
              <w:rPr>
                <w:sz w:val="10"/>
                <w:szCs w:val="10"/>
              </w:rPr>
            </w:pPr>
          </w:p>
        </w:tc>
      </w:tr>
      <w:tr>
        <w:trPr>
          <w:trHeight w:val="147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S137.015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393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детей с нарушениями слуха без замены речевого процессора системы кохлеарной имплантации</w:t>
            </w:r>
          </w:p>
        </w:tc>
        <w:tc>
          <w:tcPr>
            <w:tcBorders/>
            <w:shd w:val="clear" w:color="auto" w:fill="FFFFFF"/>
            <w:vAlign w:val="top"/>
          </w:tcPr>
          <w:p>
            <w:pPr>
              <w:widowControl w:val="0"/>
              <w:rPr>
                <w:sz w:val="10"/>
                <w:szCs w:val="10"/>
              </w:rPr>
            </w:pPr>
          </w:p>
        </w:tc>
      </w:tr>
      <w:tr>
        <w:trPr>
          <w:trHeight w:val="215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S137.016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394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детей с онкологическими, гематологическими и иммунологическими заболеваниями в тяжелых формах продолжительного течения</w:t>
            </w:r>
          </w:p>
        </w:tc>
        <w:tc>
          <w:tcPr>
            <w:tcBorders/>
            <w:shd w:val="clear" w:color="auto" w:fill="FFFFFF"/>
            <w:vAlign w:val="top"/>
          </w:tcPr>
          <w:p>
            <w:pPr>
              <w:widowControl w:val="0"/>
              <w:rPr>
                <w:sz w:val="10"/>
                <w:szCs w:val="10"/>
              </w:rPr>
            </w:pPr>
          </w:p>
        </w:tc>
      </w:tr>
      <w:tr>
        <w:trPr>
          <w:trHeight w:val="125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S137.017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395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детей с поражениями центральной нервной системы</w:t>
            </w:r>
          </w:p>
        </w:tc>
        <w:tc>
          <w:tcPr>
            <w:tcBorders/>
            <w:shd w:val="clear" w:color="auto" w:fill="FFFFFF"/>
            <w:vAlign w:val="top"/>
          </w:tcPr>
          <w:p>
            <w:pPr>
              <w:widowControl w:val="0"/>
              <w:rPr>
                <w:sz w:val="10"/>
                <w:szCs w:val="10"/>
              </w:rPr>
            </w:pP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S137.018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396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детей, после хирургической коррекции врожденных пороков развития органов и систем</w:t>
            </w:r>
          </w:p>
        </w:tc>
        <w:tc>
          <w:tcPr>
            <w:tcBorders/>
            <w:shd w:val="clear" w:color="auto" w:fill="FFFFFF"/>
            <w:vAlign w:val="top"/>
          </w:tcPr>
          <w:p>
            <w:pPr>
              <w:widowControl w:val="0"/>
              <w:rPr>
                <w:sz w:val="10"/>
                <w:szCs w:val="10"/>
              </w:rPr>
            </w:pPr>
          </w:p>
        </w:tc>
      </w:tr>
      <w:tr>
        <w:trPr>
          <w:trHeight w:val="99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S137.019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397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после онкоортопедических операций</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00"/>
              <w:jc w:val="both"/>
              <w:rPr>
                <w:sz w:val="20"/>
                <w:szCs w:val="20"/>
              </w:rPr>
            </w:pPr>
            <w:r>
              <w:rPr>
                <w:color w:val="000000"/>
                <w:spacing w:val="0"/>
                <w:w w:val="100"/>
                <w:position w:val="0"/>
                <w:sz w:val="20"/>
                <w:szCs w:val="20"/>
              </w:rPr>
              <w:t>С40, С40.0, С40.1, С40.2, С40.3, С40.8, С40.9,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С41, С41.0, С41.1, С41.2, С41.3, С41.4, С41.8, С41.9, С79.5</w:t>
            </w:r>
          </w:p>
        </w:tc>
      </w:tr>
    </w:tbl>
    <w:p>
      <w:pPr>
        <w:sectPr>
          <w:headerReference w:type="default" r:id="rId671"/>
          <w:footerReference w:type="default" r:id="rId672"/>
          <w:headerReference w:type="even" r:id="rId673"/>
          <w:footerReference w:type="even" r:id="rId674"/>
          <w:footnotePr>
            <w:pos w:val="pageBottom"/>
            <w:numFmt w:val="decimal"/>
            <w:numStart w:val="2"/>
            <w:numRestart w:val="continuous"/>
            <w15:footnoteColumns w:val="1"/>
          </w:footnotePr>
          <w:pgSz w:w="8933" w:h="11909"/>
          <w:pgMar w:top="1133" w:right="0" w:bottom="1133" w:left="451" w:header="0" w:footer="705"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30282" behindDoc="0" locked="0" layoutInCell="1" allowOverlap="1">
                <wp:simplePos x="0" y="0"/>
                <wp:positionH relativeFrom="page">
                  <wp:posOffset>2776855</wp:posOffset>
                </wp:positionH>
                <wp:positionV relativeFrom="paragraph">
                  <wp:posOffset>12700</wp:posOffset>
                </wp:positionV>
                <wp:extent cx="1118870" cy="460375"/>
                <wp:wrapSquare wrapText="left"/>
                <wp:docPr id="2011" name="Shape 2011"/>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037" type="#_x0000_t202" style="position:absolute;margin-left:218.65000000000001pt;margin-top:1.pt;width:88.100000000000009pt;height:36.25pt;z-index:-12582847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r>
        <mc:AlternateContent>
          <mc:Choice Requires="wps">
            <w:drawing>
              <wp:anchor distT="1003300" distB="155575" distL="114300" distR="927735" simplePos="0" relativeHeight="125830284" behindDoc="0" locked="0" layoutInCell="1" allowOverlap="1">
                <wp:simplePos x="0" y="0"/>
                <wp:positionH relativeFrom="page">
                  <wp:posOffset>697865</wp:posOffset>
                </wp:positionH>
                <wp:positionV relativeFrom="paragraph">
                  <wp:posOffset>3276600</wp:posOffset>
                </wp:positionV>
                <wp:extent cx="3173095" cy="164465"/>
                <wp:wrapTopAndBottom/>
                <wp:docPr id="2013" name="Shape 2013"/>
                <a:graphic xmlns:a="http://schemas.openxmlformats.org/drawingml/2006/main">
                  <a:graphicData uri="http://schemas.microsoft.com/office/word/2010/wordprocessingShape">
                    <wps:wsp>
                      <wps:cNvSpPr txBox="1"/>
                      <wps:spPr>
                        <a:xfrm>
                          <a:ext cx="3173095" cy="164465"/>
                        </a:xfrm>
                        <a:prstGeom prst="rect"/>
                        <a:noFill/>
                      </wps:spPr>
                      <wps:txbx>
                        <w:txbxContent>
                          <w:p>
                            <w:pPr>
                              <w:pStyle w:val="Style10"/>
                              <w:keepNext w:val="0"/>
                              <w:keepLines w:val="0"/>
                              <w:widowControl w:val="0"/>
                              <w:shd w:val="clear" w:color="auto" w:fill="auto"/>
                              <w:tabs>
                                <w:tab w:pos="3259" w:val="left"/>
                              </w:tabs>
                              <w:bidi w:val="0"/>
                              <w:spacing w:before="0" w:after="0" w:line="240" w:lineRule="auto"/>
                              <w:ind w:left="0" w:right="0" w:firstLine="0"/>
                              <w:jc w:val="left"/>
                            </w:pPr>
                            <w:r>
                              <w:rPr>
                                <w:color w:val="000000"/>
                                <w:spacing w:val="0"/>
                                <w:w w:val="100"/>
                                <w:position w:val="0"/>
                              </w:rPr>
                              <w:t>В05.023.002.001, В05.023.003</w:t>
                              <w:tab/>
                              <w:t>Возрастная группа:</w:t>
                            </w:r>
                          </w:p>
                        </w:txbxContent>
                      </wps:txbx>
                      <wps:bodyPr wrap="none" lIns="0" tIns="0" rIns="0" bIns="0">
                        <a:noAutoFit/>
                      </wps:bodyPr>
                    </wps:wsp>
                  </a:graphicData>
                </a:graphic>
              </wp:anchor>
            </w:drawing>
          </mc:Choice>
          <mc:Fallback>
            <w:pict>
              <v:shape id="_x0000_s3039" type="#_x0000_t202" style="position:absolute;margin-left:54.950000000000003pt;margin-top:258.pt;width:249.84999999999999pt;height:12.950000000000001pt;z-index:-125828469;mso-wrap-distance-left:9.pt;mso-wrap-distance-top:79.pt;mso-wrap-distance-right:73.049999999999997pt;mso-wrap-distance-bottom:12.25pt;mso-position-horizontal-relative:page" filled="f" stroked="f">
                <v:textbox inset="0,0,0,0">
                  <w:txbxContent>
                    <w:p>
                      <w:pPr>
                        <w:pStyle w:val="Style10"/>
                        <w:keepNext w:val="0"/>
                        <w:keepLines w:val="0"/>
                        <w:widowControl w:val="0"/>
                        <w:shd w:val="clear" w:color="auto" w:fill="auto"/>
                        <w:tabs>
                          <w:tab w:pos="3259" w:val="left"/>
                        </w:tabs>
                        <w:bidi w:val="0"/>
                        <w:spacing w:before="0" w:after="0" w:line="240" w:lineRule="auto"/>
                        <w:ind w:left="0" w:right="0" w:firstLine="0"/>
                        <w:jc w:val="left"/>
                      </w:pPr>
                      <w:r>
                        <w:rPr>
                          <w:color w:val="000000"/>
                          <w:spacing w:val="0"/>
                          <w:w w:val="100"/>
                          <w:position w:val="0"/>
                        </w:rPr>
                        <w:t>В05.023.002.001, В05.023.003</w:t>
                        <w:tab/>
                        <w:t>Возрастная группа:</w:t>
                      </w:r>
                    </w:p>
                  </w:txbxContent>
                </v:textbox>
                <w10:wrap type="topAndBottom" anchorx="page"/>
              </v:shape>
            </w:pict>
          </mc:Fallback>
        </mc:AlternateContent>
      </w:r>
      <w:r>
        <mc:AlternateContent>
          <mc:Choice Requires="wps">
            <w:drawing>
              <wp:anchor distT="1003300" distB="161290" distL="3848100" distR="114300" simplePos="0" relativeHeight="125830286" behindDoc="0" locked="0" layoutInCell="1" allowOverlap="1">
                <wp:simplePos x="0" y="0"/>
                <wp:positionH relativeFrom="page">
                  <wp:posOffset>4431665</wp:posOffset>
                </wp:positionH>
                <wp:positionV relativeFrom="paragraph">
                  <wp:posOffset>3276600</wp:posOffset>
                </wp:positionV>
                <wp:extent cx="252730" cy="158750"/>
                <wp:wrapTopAndBottom/>
                <wp:docPr id="2015" name="Shape 2015"/>
                <a:graphic xmlns:a="http://schemas.openxmlformats.org/drawingml/2006/main">
                  <a:graphicData uri="http://schemas.microsoft.com/office/word/2010/wordprocessingShape">
                    <wps:wsp>
                      <wps:cNvSpPr txBox="1"/>
                      <wps:spPr>
                        <a:xfrm>
                          <a:ext cx="2527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2,75</w:t>
                            </w:r>
                          </w:p>
                        </w:txbxContent>
                      </wps:txbx>
                      <wps:bodyPr wrap="none" lIns="0" tIns="0" rIns="0" bIns="0">
                        <a:noAutoFit/>
                      </wps:bodyPr>
                    </wps:wsp>
                  </a:graphicData>
                </a:graphic>
              </wp:anchor>
            </w:drawing>
          </mc:Choice>
          <mc:Fallback>
            <w:pict>
              <v:shape id="_x0000_s3041" type="#_x0000_t202" style="position:absolute;margin-left:348.94999999999999pt;margin-top:258.pt;width:19.900000000000002pt;height:12.5pt;z-index:-125828467;mso-wrap-distance-left:303.pt;mso-wrap-distance-top:79.pt;mso-wrap-distance-right:9.pt;mso-wrap-distance-bottom:12.7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2,75</w:t>
                      </w:r>
                    </w:p>
                  </w:txbxContent>
                </v:textbox>
                <w10:wrap type="topAndBottom" anchorx="page"/>
              </v:shape>
            </w:pict>
          </mc:Fallback>
        </mc:AlternateContent>
      </w:r>
      <w:r>
        <mc:AlternateContent>
          <mc:Choice Requires="wps">
            <w:drawing>
              <wp:anchor distT="1164590" distB="0" distL="2223770" distR="930910" simplePos="0" relativeHeight="125830288" behindDoc="0" locked="0" layoutInCell="1" allowOverlap="1">
                <wp:simplePos x="0" y="0"/>
                <wp:positionH relativeFrom="page">
                  <wp:posOffset>2807335</wp:posOffset>
                </wp:positionH>
                <wp:positionV relativeFrom="paragraph">
                  <wp:posOffset>3437890</wp:posOffset>
                </wp:positionV>
                <wp:extent cx="1060450" cy="158750"/>
                <wp:wrapTopAndBottom/>
                <wp:docPr id="2017" name="Shape 2017"/>
                <a:graphic xmlns:a="http://schemas.openxmlformats.org/drawingml/2006/main">
                  <a:graphicData uri="http://schemas.microsoft.com/office/word/2010/wordprocessingShape">
                    <wps:wsp>
                      <wps:cNvSpPr txBox="1"/>
                      <wps:spPr>
                        <a:xfrm>
                          <a:ext cx="106045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0 дней до 18 лет</w:t>
                            </w:r>
                          </w:p>
                        </w:txbxContent>
                      </wps:txbx>
                      <wps:bodyPr wrap="none" lIns="0" tIns="0" rIns="0" bIns="0">
                        <a:noAutoFit/>
                      </wps:bodyPr>
                    </wps:wsp>
                  </a:graphicData>
                </a:graphic>
              </wp:anchor>
            </w:drawing>
          </mc:Choice>
          <mc:Fallback>
            <w:pict>
              <v:shape id="_x0000_s3043" type="#_x0000_t202" style="position:absolute;margin-left:221.05000000000001pt;margin-top:270.69999999999999pt;width:83.5pt;height:12.5pt;z-index:-125828465;mso-wrap-distance-left:175.09999999999999pt;mso-wrap-distance-top:91.700000000000003pt;mso-wrap-distance-right:73.299999999999997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0 дней до 18 лет</w:t>
                      </w:r>
                    </w:p>
                  </w:txbxContent>
                </v:textbox>
                <w10:wrap type="topAndBottom" anchorx="page"/>
              </v:shape>
            </w:pict>
          </mc:Fallback>
        </mc:AlternateContent>
      </w:r>
    </w:p>
    <w:p>
      <w:pPr>
        <w:pStyle w:val="Style10"/>
        <w:keepNext w:val="0"/>
        <w:keepLines w:val="0"/>
        <w:widowControl w:val="0"/>
        <w:shd w:val="clear" w:color="auto" w:fill="auto"/>
        <w:bidi w:val="0"/>
        <w:spacing w:before="0" w:after="94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bl>
      <w:tblPr>
        <w:tblOverlap w:val="never"/>
        <w:jc w:val="right"/>
        <w:tblLayout w:type="fixed"/>
      </w:tblPr>
      <w:tblGrid>
        <w:gridCol w:w="2678"/>
        <w:gridCol w:w="2645"/>
        <w:gridCol w:w="806"/>
      </w:tblGrid>
      <w:tr>
        <w:trPr>
          <w:trHeight w:val="56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В05.028.001, В05.046.001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1,80</w:t>
            </w:r>
          </w:p>
        </w:tc>
      </w:tr>
      <w:tr>
        <w:trPr>
          <w:trHeight w:val="1358"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В05.027.004, В05.057.009,</w:t>
            </w:r>
          </w:p>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В05.057.010</w:t>
            </w:r>
          </w:p>
        </w:tc>
        <w:tc>
          <w:tcPr>
            <w:tcBorders/>
            <w:shd w:val="clear" w:color="auto" w:fill="FFFFFF"/>
            <w:vAlign w:val="bottom"/>
          </w:tcPr>
          <w:p>
            <w:pPr>
              <w:pStyle w:val="Style21"/>
              <w:keepNext w:val="0"/>
              <w:keepLines w:val="0"/>
              <w:widowControl w:val="0"/>
              <w:shd w:val="clear" w:color="auto" w:fill="auto"/>
              <w:bidi w:val="0"/>
              <w:spacing w:before="0" w:after="10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rbs</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4,81</w:t>
            </w:r>
          </w:p>
        </w:tc>
      </w:tr>
    </w:tbl>
    <w:p>
      <w:pPr>
        <w:sectPr>
          <w:headerReference w:type="default" r:id="rId675"/>
          <w:footerReference w:type="default" r:id="rId676"/>
          <w:headerReference w:type="even" r:id="rId677"/>
          <w:footerReference w:type="even" r:id="rId678"/>
          <w:footnotePr>
            <w:pos w:val="pageBottom"/>
            <w:numFmt w:val="decimal"/>
            <w:numStart w:val="2"/>
            <w:numRestart w:val="continuous"/>
            <w15:footnoteColumns w:val="1"/>
          </w:footnotePr>
          <w:pgSz w:w="8933" w:h="11909"/>
          <w:pgMar w:top="1272" w:right="1555" w:bottom="2611" w:left="749" w:header="0" w:footer="2183" w:gutter="0"/>
          <w:cols w:space="720"/>
          <w:noEndnote/>
          <w:rtlGutter w:val="0"/>
          <w:docGrid w:linePitch="360"/>
        </w:sectPr>
      </w:pPr>
    </w:p>
    <w:p>
      <w:pPr>
        <w:widowControl w:val="0"/>
        <w:spacing w:line="240" w:lineRule="exact"/>
        <w:rPr>
          <w:sz w:val="19"/>
          <w:szCs w:val="19"/>
        </w:rPr>
      </w:pPr>
    </w:p>
    <w:p>
      <w:pPr>
        <w:widowControl w:val="0"/>
        <w:spacing w:before="87" w:after="87"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933" w:h="11909"/>
          <w:pgMar w:top="1272" w:right="0" w:bottom="1272" w:left="0" w:header="0" w:footer="3" w:gutter="0"/>
          <w:cols w:space="720"/>
          <w:noEndnote/>
          <w:rtlGutter w:val="0"/>
          <w:docGrid w:linePitch="360"/>
        </w:sectPr>
      </w:pPr>
    </w:p>
    <w:p>
      <w:pPr>
        <w:pStyle w:val="Style10"/>
        <w:keepNext w:val="0"/>
        <w:keepLines w:val="0"/>
        <w:widowControl w:val="0"/>
        <w:shd w:val="clear" w:color="auto" w:fill="auto"/>
        <w:tabs>
          <w:tab w:pos="3654" w:val="left"/>
          <w:tab w:pos="6236" w:val="left"/>
        </w:tabs>
        <w:bidi w:val="0"/>
        <w:spacing w:before="0" w:after="1240" w:line="240" w:lineRule="auto"/>
        <w:ind w:left="1100" w:right="0" w:firstLine="0"/>
        <w:jc w:val="left"/>
      </w:pPr>
      <w:r>
        <mc:AlternateContent>
          <mc:Choice Requires="wps">
            <w:drawing>
              <wp:anchor distT="0" distB="0" distL="0" distR="0" simplePos="0" relativeHeight="125830290" behindDoc="0" locked="0" layoutInCell="1" allowOverlap="1">
                <wp:simplePos x="0" y="0"/>
                <wp:positionH relativeFrom="page">
                  <wp:posOffset>2807335</wp:posOffset>
                </wp:positionH>
                <wp:positionV relativeFrom="paragraph">
                  <wp:posOffset>152400</wp:posOffset>
                </wp:positionV>
                <wp:extent cx="1063625" cy="158750"/>
                <wp:wrapSquare wrapText="bothSides"/>
                <wp:docPr id="2025" name="Shape 2025"/>
                <a:graphic xmlns:a="http://schemas.openxmlformats.org/drawingml/2006/main">
                  <a:graphicData uri="http://schemas.microsoft.com/office/word/2010/wordprocessingShape">
                    <wps:wsp>
                      <wps:cNvSpPr txBox="1"/>
                      <wps:spPr>
                        <a:xfrm>
                          <a:ext cx="106362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0 дней до 18 лет</w:t>
                            </w:r>
                          </w:p>
                        </w:txbxContent>
                      </wps:txbx>
                      <wps:bodyPr wrap="none" lIns="0" tIns="0" rIns="0" bIns="0">
                        <a:noAutoFit/>
                      </wps:bodyPr>
                    </wps:wsp>
                  </a:graphicData>
                </a:graphic>
              </wp:anchor>
            </w:drawing>
          </mc:Choice>
          <mc:Fallback>
            <w:pict>
              <v:shape id="_x0000_s3051" type="#_x0000_t202" style="position:absolute;margin-left:221.05000000000001pt;margin-top:12.pt;width:83.75pt;height:12.5pt;z-index:-125828463;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0 дней до 18 лет</w:t>
                      </w:r>
                    </w:p>
                  </w:txbxContent>
                </v:textbox>
                <w10:wrap type="square" anchorx="page"/>
              </v:shape>
            </w:pict>
          </mc:Fallback>
        </mc:AlternateContent>
      </w:r>
      <w:r>
        <w:rPr>
          <w:color w:val="000000"/>
          <w:spacing w:val="0"/>
          <w:w w:val="100"/>
          <w:position w:val="0"/>
        </w:rPr>
        <w:t>В05.057.011</w:t>
        <w:tab/>
        <w:t>Возрастная группа:</w:t>
        <w:tab/>
        <w:t>2,35</w:t>
      </w:r>
    </w:p>
    <w:p>
      <w:pPr>
        <w:pStyle w:val="Style10"/>
        <w:keepNext w:val="0"/>
        <w:keepLines w:val="0"/>
        <w:widowControl w:val="0"/>
        <w:shd w:val="clear" w:color="auto" w:fill="auto"/>
        <w:bidi w:val="0"/>
        <w:spacing w:before="0" w:after="0" w:line="240" w:lineRule="auto"/>
        <w:ind w:left="1100" w:right="0" w:firstLine="0"/>
        <w:jc w:val="left"/>
        <w:sectPr>
          <w:footnotePr>
            <w:pos w:val="pageBottom"/>
            <w:numFmt w:val="decimal"/>
            <w:numStart w:val="2"/>
            <w:numRestart w:val="continuous"/>
            <w15:footnoteColumns w:val="1"/>
          </w:footnotePr>
          <w:type w:val="continuous"/>
          <w:pgSz w:w="8933" w:h="11909"/>
          <w:pgMar w:top="1272" w:right="1555" w:bottom="1272" w:left="749" w:header="0" w:footer="3" w:gutter="0"/>
          <w:cols w:space="720"/>
          <w:noEndnote/>
          <w:rtlGutter w:val="0"/>
          <w:docGrid w:linePitch="360"/>
        </w:sectPr>
      </w:pPr>
      <w:r>
        <mc:AlternateContent>
          <mc:Choice Requires="wps">
            <w:drawing>
              <wp:anchor distT="0" distB="0" distL="114300" distR="114300" simplePos="0" relativeHeight="125830292" behindDoc="0" locked="0" layoutInCell="1" allowOverlap="1">
                <wp:simplePos x="0" y="0"/>
                <wp:positionH relativeFrom="page">
                  <wp:posOffset>4443730</wp:posOffset>
                </wp:positionH>
                <wp:positionV relativeFrom="paragraph">
                  <wp:posOffset>12700</wp:posOffset>
                </wp:positionV>
                <wp:extent cx="243840" cy="158750"/>
                <wp:wrapSquare wrapText="bothSides"/>
                <wp:docPr id="2027" name="Shape 2027"/>
                <a:graphic xmlns:a="http://schemas.openxmlformats.org/drawingml/2006/main">
                  <a:graphicData uri="http://schemas.microsoft.com/office/word/2010/wordprocessingShape">
                    <wps:wsp>
                      <wps:cNvSpPr txBox="1"/>
                      <wps:spPr>
                        <a:xfrm>
                          <a:ext cx="24384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1,44</w:t>
                            </w:r>
                          </w:p>
                        </w:txbxContent>
                      </wps:txbx>
                      <wps:bodyPr wrap="none" lIns="0" tIns="0" rIns="0" bIns="0">
                        <a:noAutoFit/>
                      </wps:bodyPr>
                    </wps:wsp>
                  </a:graphicData>
                </a:graphic>
              </wp:anchor>
            </w:drawing>
          </mc:Choice>
          <mc:Fallback>
            <w:pict>
              <v:shape id="_x0000_s3053" type="#_x0000_t202" style="position:absolute;margin-left:349.90000000000003pt;margin-top:1.pt;width:19.199999999999999pt;height:12.5pt;z-index:-12582846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1,44</w:t>
                      </w:r>
                    </w:p>
                  </w:txbxContent>
                </v:textbox>
                <w10:wrap type="square" anchorx="page"/>
              </v:shape>
            </w:pict>
          </mc:Fallback>
        </mc:AlternateContent>
      </w:r>
      <w:r>
        <w:rPr>
          <w:color w:val="000000"/>
          <w:spacing w:val="0"/>
          <w:w w:val="100"/>
          <w:position w:val="0"/>
        </w:rPr>
        <w:t>В05.027.001</w:t>
      </w:r>
    </w:p>
    <w:tbl>
      <w:tblPr>
        <w:tblOverlap w:val="never"/>
        <w:jc w:val="center"/>
        <w:tblLayout w:type="fixed"/>
      </w:tblPr>
      <w:tblGrid>
        <w:gridCol w:w="974"/>
        <w:gridCol w:w="864"/>
        <w:gridCol w:w="2482"/>
        <w:gridCol w:w="4306"/>
        <w:gridCol w:w="3451"/>
        <w:gridCol w:w="2285"/>
        <w:gridCol w:w="1574"/>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234"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st37.020</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398</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по поводу постмастэктомического синдрома в онкологии</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C50, C50.0, C50.1, C50.2, C50.3, C50.4, C50.5, C50.6, C50.8, C50.9</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B05.027.001</w:t>
            </w:r>
          </w:p>
        </w:tc>
        <w:tc>
          <w:tcPr>
            <w:tcBorders>
              <w:top w:val="single" w:sz="4"/>
            </w:tcBorders>
            <w:shd w:val="clear" w:color="auto" w:fill="FFFFFF"/>
            <w:vAlign w:val="top"/>
          </w:tcPr>
          <w:p>
            <w:pPr>
              <w:pStyle w:val="Style21"/>
              <w:keepNext w:val="0"/>
              <w:keepLines w:val="0"/>
              <w:widowControl w:val="0"/>
              <w:shd w:val="clear" w:color="auto" w:fill="auto"/>
              <w:bidi w:val="0"/>
              <w:spacing w:before="28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1,24</w:t>
            </w:r>
          </w:p>
        </w:tc>
      </w:tr>
      <w:tr>
        <w:trPr>
          <w:trHeight w:val="147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st37.021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399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Медицинская реабилитация после перенесенной коронавирусной инфекции </w:t>
            </w:r>
            <w:r>
              <w:rPr>
                <w:color w:val="000000"/>
                <w:spacing w:val="0"/>
                <w:w w:val="100"/>
                <w:position w:val="0"/>
                <w:sz w:val="20"/>
                <w:szCs w:val="20"/>
              </w:rPr>
              <w:t xml:space="preserve">COVID-19 </w:t>
            </w:r>
            <w:r>
              <w:rPr>
                <w:color w:val="000000"/>
                <w:spacing w:val="0"/>
                <w:w w:val="100"/>
                <w:position w:val="0"/>
                <w:sz w:val="20"/>
                <w:szCs w:val="20"/>
              </w:rPr>
              <w:t>(3 балла по ШРМ)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rb3cov</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1,08</w:t>
            </w:r>
          </w:p>
        </w:tc>
      </w:tr>
      <w:tr>
        <w:trPr>
          <w:trHeight w:val="148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st37.022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400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Медицинская реабилитация после перенесенной коронавирусной инфекции </w:t>
            </w:r>
            <w:r>
              <w:rPr>
                <w:color w:val="000000"/>
                <w:spacing w:val="0"/>
                <w:w w:val="100"/>
                <w:position w:val="0"/>
                <w:sz w:val="20"/>
                <w:szCs w:val="20"/>
              </w:rPr>
              <w:t xml:space="preserve">COVID-19 </w:t>
            </w:r>
            <w:r>
              <w:rPr>
                <w:color w:val="000000"/>
                <w:spacing w:val="0"/>
                <w:w w:val="100"/>
                <w:position w:val="0"/>
                <w:sz w:val="20"/>
                <w:szCs w:val="20"/>
              </w:rPr>
              <w:t>(4 балла по ШРМ)</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rb4cov</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1,61</w:t>
            </w: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st37.023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401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Медицинская реабилитация после перенесенной коронавирусной инфекции </w:t>
            </w:r>
            <w:r>
              <w:rPr>
                <w:color w:val="000000"/>
                <w:spacing w:val="0"/>
                <w:w w:val="100"/>
                <w:position w:val="0"/>
                <w:sz w:val="20"/>
                <w:szCs w:val="20"/>
              </w:rPr>
              <w:t xml:space="preserve">COVID-19 </w:t>
            </w:r>
            <w:r>
              <w:rPr>
                <w:color w:val="000000"/>
                <w:spacing w:val="0"/>
                <w:w w:val="100"/>
                <w:position w:val="0"/>
                <w:sz w:val="20"/>
                <w:szCs w:val="20"/>
              </w:rPr>
              <w:t>(5 баллов по ШРМ)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rb5cov</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2,15</w:t>
            </w:r>
          </w:p>
        </w:tc>
      </w:tr>
      <w:tr>
        <w:trPr>
          <w:trHeight w:val="331"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38</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Гериатрия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1,50</w:t>
            </w:r>
          </w:p>
        </w:tc>
      </w:tr>
      <w:tr>
        <w:trPr>
          <w:trHeight w:val="280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st38.001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Соматические заболевания, осложненные старческой астенией</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E10, E10.0, E10.1, E10.2, E10.3, E10.4, E10.5, E10.6, E10.7, E10.8, E10.9, E11, E11.0, E11.1, E11.2, E11.3, E11.4, E11.5, E11.6, E11.7, E11.8, E11.9, G20, G44, G44.0, G44.1, G44.2, G44.3, G44.4, G44.8, G90, G90.0, G90.1, G90.2, G90.4, G90.8, G90.9, G93, G93.0, G93.1, G93.2, G93.3, G93.4, G93.5, G93.6, G93.7, G93.8, G93.9, G94.3, I10, I11, I11.0, I11.9, I12, I12.0, I12.9, I13, I13.0, I13.1, I13.2, I13.9, I20, I20.0, I20.1, I20.8, I20.9, I25, I25.0, I25.1, I25.2, I25.3, I25.4, I25.5, I25.6, I25.8, I25.9, I47, I47.0, I47.1, I47.2, I47.9, I48, I48.0, I48.1, I48.2, I48.3, I48.4, I48.9, I49,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Дополнительные диагнозы: </w:t>
            </w:r>
            <w:r>
              <w:rPr>
                <w:color w:val="000000"/>
                <w:spacing w:val="0"/>
                <w:w w:val="100"/>
                <w:position w:val="0"/>
                <w:sz w:val="20"/>
                <w:szCs w:val="20"/>
              </w:rPr>
              <w:t>R54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1,50</w:t>
            </w:r>
          </w:p>
        </w:tc>
      </w:tr>
    </w:tbl>
    <w:p>
      <w:pPr>
        <w:widowControl w:val="0"/>
        <w:spacing w:line="1" w:lineRule="exact"/>
      </w:pPr>
      <w:r>
        <w:br w:type="page"/>
      </w:r>
    </w:p>
    <w:tbl>
      <w:tblPr>
        <w:tblOverlap w:val="never"/>
        <w:jc w:val="left"/>
        <w:tblLayout w:type="fixed"/>
      </w:tblPr>
      <w:tblGrid>
        <w:gridCol w:w="869"/>
        <w:gridCol w:w="2482"/>
        <w:gridCol w:w="4306"/>
        <w:gridCol w:w="3451"/>
        <w:gridCol w:w="2294"/>
      </w:tblGrid>
      <w:tr>
        <w:trPr>
          <w:trHeight w:val="744" w:hRule="exact"/>
        </w:trPr>
        <w:tc>
          <w:tcPr>
            <w:tcBorders>
              <w:top w:val="single" w:sz="4"/>
              <w:left w:val="single" w:sz="4"/>
              <w:bottom w:val="single" w:sz="4"/>
            </w:tcBorders>
            <w:shd w:val="clear" w:color="auto" w:fill="FFFFFF"/>
            <w:vAlign w:val="center"/>
          </w:tcPr>
          <w:p>
            <w:pPr>
              <w:pStyle w:val="Style21"/>
              <w:keepNext w:val="0"/>
              <w:keepLines w:val="0"/>
              <w:framePr w:w="13402" w:h="744" w:hSpace="691" w:vSpace="29" w:wrap="notBeside" w:vAnchor="text" w:hAnchor="text" w:x="879"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framePr w:w="13402" w:h="744" w:hSpace="691" w:vSpace="29" w:wrap="notBeside" w:vAnchor="text" w:hAnchor="text" w:x="879" w:y="1"/>
              <w:widowControl w:val="0"/>
              <w:shd w:val="clear" w:color="auto" w:fill="auto"/>
              <w:tabs>
                <w:tab w:pos="494" w:val="left"/>
                <w:tab w:pos="686" w:val="left"/>
                <w:tab w:pos="878" w:val="left"/>
                <w:tab w:pos="1181" w:val="left"/>
              </w:tabs>
              <w:bidi w:val="0"/>
              <w:spacing w:before="0" w:after="0" w:line="240" w:lineRule="auto"/>
              <w:ind w:left="0" w:right="0" w:firstLine="0"/>
              <w:jc w:val="center"/>
              <w:rPr>
                <w:sz w:val="13"/>
                <w:szCs w:val="13"/>
              </w:rPr>
            </w:pPr>
            <w:r>
              <w:rPr>
                <w:color w:val="000000"/>
                <w:spacing w:val="0"/>
                <w:w w:val="100"/>
                <w:position w:val="0"/>
                <w:sz w:val="13"/>
                <w:szCs w:val="13"/>
              </w:rPr>
              <w:t>тт_</w:t>
              <w:tab/>
              <w:t>_</w:t>
              <w:tab/>
              <w:t>_</w:t>
              <w:tab/>
              <w:t>_</w:t>
              <w:tab/>
              <w:t>_*</w:t>
            </w:r>
          </w:p>
          <w:p>
            <w:pPr>
              <w:pStyle w:val="Style21"/>
              <w:keepNext w:val="0"/>
              <w:keepLines w:val="0"/>
              <w:framePr w:w="13402" w:h="744" w:hSpace="691" w:vSpace="29" w:wrap="notBeside" w:vAnchor="text" w:hAnchor="text" w:x="879" w:y="1"/>
              <w:widowControl w:val="0"/>
              <w:shd w:val="clear" w:color="auto" w:fill="auto"/>
              <w:bidi w:val="0"/>
              <w:spacing w:before="0" w:after="0" w:line="18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framePr w:w="13402" w:h="744" w:hSpace="691" w:vSpace="29" w:wrap="notBeside" w:vAnchor="text" w:hAnchor="text" w:x="879"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bottom w:val="single" w:sz="4"/>
            </w:tcBorders>
            <w:shd w:val="clear" w:color="auto" w:fill="FFFFFF"/>
            <w:vAlign w:val="center"/>
          </w:tcPr>
          <w:p>
            <w:pPr>
              <w:pStyle w:val="Style21"/>
              <w:keepNext w:val="0"/>
              <w:keepLines w:val="0"/>
              <w:framePr w:w="13402" w:h="744" w:hSpace="691" w:vSpace="29" w:wrap="notBeside" w:vAnchor="text" w:hAnchor="text" w:x="879"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bottom w:val="single" w:sz="4"/>
              <w:right w:val="single" w:sz="4"/>
            </w:tcBorders>
            <w:shd w:val="clear" w:color="auto" w:fill="FFFFFF"/>
            <w:vAlign w:val="bottom"/>
          </w:tcPr>
          <w:p>
            <w:pPr>
              <w:pStyle w:val="Style21"/>
              <w:keepNext w:val="0"/>
              <w:keepLines w:val="0"/>
              <w:framePr w:w="13402" w:h="744" w:hSpace="691" w:vSpace="29" w:wrap="notBeside" w:vAnchor="text" w:hAnchor="text" w:x="879" w:y="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r>
    </w:tbl>
    <w:p>
      <w:pPr>
        <w:pStyle w:val="Style19"/>
        <w:keepNext w:val="0"/>
        <w:keepLines w:val="0"/>
        <w:framePr w:w="427" w:h="485" w:hSpace="187" w:wrap="notBeside" w:vAnchor="text" w:hAnchor="text" w:x="188" w:y="14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9"/>
        <w:keepNext w:val="0"/>
        <w:keepLines w:val="0"/>
        <w:framePr w:w="427" w:h="485" w:hSpace="187" w:wrap="notBeside" w:vAnchor="text" w:hAnchor="text" w:x="188" w:y="14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9"/>
        <w:keepNext w:val="0"/>
        <w:keepLines w:val="0"/>
        <w:framePr w:w="1378" w:h="754" w:hSpace="187" w:wrap="notBeside" w:vAnchor="text" w:hAnchor="text" w:x="14372" w:y="20"/>
        <w:widowControl w:val="0"/>
        <w:shd w:val="clear" w:color="auto" w:fill="auto"/>
        <w:bidi w:val="0"/>
        <w:spacing w:before="0" w:after="0" w:line="240" w:lineRule="auto"/>
        <w:ind w:left="0" w:right="0" w:firstLine="0"/>
        <w:jc w:val="center"/>
      </w:pPr>
      <w:r>
        <w:rPr>
          <w:color w:val="000000"/>
          <w:spacing w:val="0"/>
          <w:w w:val="100"/>
          <w:position w:val="0"/>
        </w:rPr>
        <w:t xml:space="preserve">Коэффициент относительной </w:t>
      </w:r>
      <w:r>
        <w:rPr>
          <w:color w:val="000000"/>
          <w:spacing w:val="0"/>
          <w:w w:val="100"/>
          <w:position w:val="0"/>
          <w:u w:val="single"/>
        </w:rPr>
        <w:t>затратоемкости</w:t>
      </w:r>
    </w:p>
    <w:p>
      <w:pPr>
        <w:widowControl w:val="0"/>
        <w:spacing w:line="1" w:lineRule="exact"/>
      </w:pPr>
    </w:p>
    <w:p>
      <w:pPr>
        <w:pStyle w:val="Style10"/>
        <w:keepNext w:val="0"/>
        <w:keepLines w:val="0"/>
        <w:widowControl w:val="0"/>
        <w:shd w:val="clear" w:color="auto" w:fill="auto"/>
        <w:bidi w:val="0"/>
        <w:spacing w:before="0" w:after="0" w:line="240" w:lineRule="auto"/>
        <w:ind w:left="0" w:right="7320" w:firstLine="0"/>
        <w:jc w:val="right"/>
      </w:pPr>
      <w:r>
        <w:rPr>
          <w:color w:val="000000"/>
          <w:spacing w:val="0"/>
          <w:w w:val="100"/>
          <w:position w:val="0"/>
        </w:rPr>
        <w:t>I49.0, I49.1, I49.2, I49.3, I49.4, I49.5, I49.8, I49.9,</w:t>
      </w:r>
    </w:p>
    <w:p>
      <w:pPr>
        <w:pStyle w:val="Style10"/>
        <w:keepNext w:val="0"/>
        <w:keepLines w:val="0"/>
        <w:widowControl w:val="0"/>
        <w:shd w:val="clear" w:color="auto" w:fill="auto"/>
        <w:bidi w:val="0"/>
        <w:spacing w:before="0" w:after="0" w:line="240" w:lineRule="auto"/>
        <w:ind w:left="4280" w:right="0" w:firstLine="0"/>
        <w:jc w:val="left"/>
      </w:pPr>
      <w:r>
        <w:rPr>
          <w:color w:val="000000"/>
          <w:spacing w:val="0"/>
          <w:w w:val="100"/>
          <w:position w:val="0"/>
        </w:rPr>
        <w:t>I50, I50.0, I50.1, I50.9, I67, I67.0, I67.1, I67.2,</w:t>
      </w:r>
    </w:p>
    <w:p>
      <w:pPr>
        <w:pStyle w:val="Style10"/>
        <w:keepNext w:val="0"/>
        <w:keepLines w:val="0"/>
        <w:widowControl w:val="0"/>
        <w:shd w:val="clear" w:color="auto" w:fill="auto"/>
        <w:bidi w:val="0"/>
        <w:spacing w:before="0" w:after="0" w:line="240" w:lineRule="auto"/>
        <w:ind w:left="4180" w:right="0" w:firstLine="20"/>
        <w:jc w:val="left"/>
      </w:pPr>
      <w:r>
        <w:rPr>
          <w:color w:val="000000"/>
          <w:spacing w:val="0"/>
          <w:w w:val="100"/>
          <w:position w:val="0"/>
        </w:rPr>
        <w:t>I67.3, I67.4, I67.5, I67.6, I67.7, I67.8, I67.9, I69, I69.0, I69.1, I69.2, I69.3, I69.4, I69.8, I70, I70.0,</w:t>
      </w:r>
    </w:p>
    <w:p>
      <w:pPr>
        <w:pStyle w:val="Style10"/>
        <w:keepNext w:val="0"/>
        <w:keepLines w:val="0"/>
        <w:widowControl w:val="0"/>
        <w:shd w:val="clear" w:color="auto" w:fill="auto"/>
        <w:bidi w:val="0"/>
        <w:spacing w:before="0" w:after="0" w:line="240" w:lineRule="auto"/>
        <w:ind w:left="4180" w:right="0" w:firstLine="20"/>
        <w:jc w:val="left"/>
      </w:pPr>
      <w:r>
        <w:rPr>
          <w:color w:val="000000"/>
          <w:spacing w:val="0"/>
          <w:w w:val="100"/>
          <w:position w:val="0"/>
        </w:rPr>
        <w:t>I70.1, I70.2, I70.8, I70.9, I95, I95.0, I95.1, I95.2,</w:t>
      </w:r>
    </w:p>
    <w:p>
      <w:pPr>
        <w:pStyle w:val="Style10"/>
        <w:keepNext w:val="0"/>
        <w:keepLines w:val="0"/>
        <w:widowControl w:val="0"/>
        <w:shd w:val="clear" w:color="auto" w:fill="auto"/>
        <w:bidi w:val="0"/>
        <w:spacing w:before="0" w:after="0" w:line="240" w:lineRule="auto"/>
        <w:ind w:left="4180" w:right="0" w:firstLine="0"/>
        <w:jc w:val="left"/>
      </w:pPr>
      <w:r>
        <w:rPr>
          <w:color w:val="000000"/>
          <w:spacing w:val="0"/>
          <w:w w:val="100"/>
          <w:position w:val="0"/>
        </w:rPr>
        <w:t>I95.8, I95.9, J17, J17.0, J17.1, J17.2, J17.3, J17.8,</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J18, J18.0, J18.1, J18.2, J18.8, J18.9, J44, J44.0,</w:t>
        <w:br/>
        <w:t>J44.1, J44.8, J44.9, J45, J45.0, J45.1, J45.8, J45.9,</w:t>
        <w:br/>
        <w:t>J46, M15, M15.0, M15.1, M15.2, M15.3, M15.4,</w:t>
      </w:r>
    </w:p>
    <w:p>
      <w:pPr>
        <w:pStyle w:val="Style10"/>
        <w:keepNext w:val="0"/>
        <w:keepLines w:val="0"/>
        <w:widowControl w:val="0"/>
        <w:shd w:val="clear" w:color="auto" w:fill="auto"/>
        <w:bidi w:val="0"/>
        <w:spacing w:before="0" w:after="0" w:line="240" w:lineRule="auto"/>
        <w:ind w:left="4400" w:right="0" w:firstLine="0"/>
        <w:jc w:val="left"/>
      </w:pPr>
      <w:r>
        <w:rPr>
          <w:color w:val="000000"/>
          <w:spacing w:val="0"/>
          <w:w w:val="100"/>
          <w:position w:val="0"/>
        </w:rPr>
        <w:t>M15.8, M15.9, M16, M16.0, M16.1, M16.2,</w:t>
      </w:r>
    </w:p>
    <w:p>
      <w:pPr>
        <w:pStyle w:val="Style10"/>
        <w:keepNext w:val="0"/>
        <w:keepLines w:val="0"/>
        <w:widowControl w:val="0"/>
        <w:shd w:val="clear" w:color="auto" w:fill="auto"/>
        <w:bidi w:val="0"/>
        <w:spacing w:before="0" w:after="0" w:line="240" w:lineRule="auto"/>
        <w:ind w:left="4280" w:right="0" w:firstLine="0"/>
        <w:jc w:val="left"/>
      </w:pPr>
      <w:r>
        <w:rPr>
          <w:color w:val="000000"/>
          <w:spacing w:val="0"/>
          <w:w w:val="100"/>
          <w:position w:val="0"/>
        </w:rPr>
        <w:t>M16.3, M16.4, M16.5, M16.6, M16.7, M16.9,</w:t>
      </w:r>
    </w:p>
    <w:p>
      <w:pPr>
        <w:pStyle w:val="Style10"/>
        <w:keepNext w:val="0"/>
        <w:keepLines w:val="0"/>
        <w:widowControl w:val="0"/>
        <w:shd w:val="clear" w:color="auto" w:fill="auto"/>
        <w:bidi w:val="0"/>
        <w:spacing w:before="0" w:after="0" w:line="240" w:lineRule="auto"/>
        <w:ind w:left="4400" w:right="0" w:firstLine="0"/>
        <w:jc w:val="left"/>
      </w:pPr>
      <w:r>
        <w:rPr>
          <w:color w:val="000000"/>
          <w:spacing w:val="0"/>
          <w:w w:val="100"/>
          <w:position w:val="0"/>
        </w:rPr>
        <w:t>M17, M17.0, M17.1, M17.2, M17.3, M17.4,</w:t>
      </w:r>
    </w:p>
    <w:p>
      <w:pPr>
        <w:pStyle w:val="Style10"/>
        <w:keepNext w:val="0"/>
        <w:keepLines w:val="0"/>
        <w:widowControl w:val="0"/>
        <w:shd w:val="clear" w:color="auto" w:fill="auto"/>
        <w:bidi w:val="0"/>
        <w:spacing w:before="0" w:after="0" w:line="240" w:lineRule="auto"/>
        <w:ind w:left="4400" w:right="0" w:firstLine="0"/>
        <w:jc w:val="left"/>
      </w:pPr>
      <w:r>
        <w:rPr>
          <w:color w:val="000000"/>
          <w:spacing w:val="0"/>
          <w:w w:val="100"/>
          <w:position w:val="0"/>
        </w:rPr>
        <w:t>M17.5, M17.9, M19, M19.0, M19.1, M19.2,</w:t>
      </w:r>
    </w:p>
    <w:p>
      <w:pPr>
        <w:pStyle w:val="Style10"/>
        <w:keepNext w:val="0"/>
        <w:keepLines w:val="0"/>
        <w:widowControl w:val="0"/>
        <w:shd w:val="clear" w:color="auto" w:fill="auto"/>
        <w:bidi w:val="0"/>
        <w:spacing w:before="0" w:after="100" w:line="240" w:lineRule="auto"/>
        <w:ind w:left="4180" w:right="0" w:firstLine="0"/>
        <w:jc w:val="left"/>
      </w:pPr>
      <w:r>
        <w:rPr>
          <w:color w:val="000000"/>
          <w:spacing w:val="0"/>
          <w:w w:val="100"/>
          <w:position w:val="0"/>
        </w:rPr>
        <w:t>M19.8, M19.9, N11, N11.0, N11.1, N11.8, N11.9</w:t>
      </w:r>
    </w:p>
    <w:p>
      <w:pPr>
        <w:pStyle w:val="Style10"/>
        <w:keepNext w:val="0"/>
        <w:keepLines w:val="0"/>
        <w:widowControl w:val="0"/>
        <w:shd w:val="clear" w:color="auto" w:fill="auto"/>
        <w:bidi w:val="0"/>
        <w:spacing w:before="0" w:after="100" w:line="240" w:lineRule="auto"/>
        <w:ind w:left="0" w:right="0" w:firstLine="0"/>
        <w:jc w:val="center"/>
      </w:pPr>
      <w:r>
        <mc:AlternateContent>
          <mc:Choice Requires="wps">
            <w:drawing>
              <wp:anchor distT="0" distB="0" distL="114300" distR="114300" simplePos="0" relativeHeight="125830294" behindDoc="0" locked="0" layoutInCell="1" allowOverlap="1">
                <wp:simplePos x="0" y="0"/>
                <wp:positionH relativeFrom="page">
                  <wp:posOffset>325120</wp:posOffset>
                </wp:positionH>
                <wp:positionV relativeFrom="paragraph">
                  <wp:posOffset>228600</wp:posOffset>
                </wp:positionV>
                <wp:extent cx="9677400" cy="862330"/>
                <wp:wrapTopAndBottom/>
                <wp:docPr id="2029" name="Shape 2029"/>
                <a:graphic xmlns:a="http://schemas.openxmlformats.org/drawingml/2006/main">
                  <a:graphicData uri="http://schemas.microsoft.com/office/word/2010/wordprocessingShape">
                    <wps:wsp>
                      <wps:cNvSpPr txBox="1"/>
                      <wps:spPr>
                        <a:xfrm>
                          <a:ext cx="9677400" cy="862330"/>
                        </a:xfrm>
                        <a:prstGeom prst="rect"/>
                        <a:noFill/>
                      </wps:spPr>
                      <wps:txbx>
                        <w:txbxContent>
                          <w:tbl>
                            <w:tblPr>
                              <w:tblOverlap w:val="never"/>
                              <w:jc w:val="left"/>
                              <w:tblLayout w:type="fixed"/>
                            </w:tblPr>
                            <w:tblGrid>
                              <w:gridCol w:w="994"/>
                              <w:gridCol w:w="600"/>
                              <w:gridCol w:w="2525"/>
                              <w:gridCol w:w="7886"/>
                              <w:gridCol w:w="3235"/>
                            </w:tblGrid>
                            <w:tr>
                              <w:trPr>
                                <w:tblHeader/>
                                <w:trHeight w:val="28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1</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5640" w:right="0" w:firstLine="0"/>
                                    <w:jc w:val="left"/>
                                    <w:rPr>
                                      <w:sz w:val="20"/>
                                      <w:szCs w:val="20"/>
                                    </w:rPr>
                                  </w:pPr>
                                  <w:r>
                                    <w:rPr>
                                      <w:color w:val="000000"/>
                                      <w:spacing w:val="0"/>
                                      <w:w w:val="100"/>
                                      <w:position w:val="0"/>
                                      <w:sz w:val="20"/>
                                      <w:szCs w:val="20"/>
                                    </w:rPr>
                                    <w:t>Акушерское дело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0,50</w:t>
                                  </w:r>
                                </w:p>
                              </w:tc>
                            </w:tr>
                            <w:tr>
                              <w:trPr>
                                <w:trHeight w:val="322"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ds02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2</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700" w:right="0" w:firstLine="0"/>
                                    <w:jc w:val="left"/>
                                    <w:rPr>
                                      <w:sz w:val="20"/>
                                      <w:szCs w:val="20"/>
                                    </w:rPr>
                                  </w:pPr>
                                  <w:r>
                                    <w:rPr>
                                      <w:color w:val="000000"/>
                                      <w:spacing w:val="0"/>
                                      <w:w w:val="100"/>
                                      <w:position w:val="0"/>
                                      <w:sz w:val="20"/>
                                      <w:szCs w:val="20"/>
                                    </w:rPr>
                                    <w:t>Акушерство и гинекология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0,80</w:t>
                                  </w:r>
                                </w:p>
                              </w:tc>
                            </w:tr>
                            <w:tr>
                              <w:trPr>
                                <w:trHeight w:val="75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ds02.001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240"/>
                                    <w:jc w:val="left"/>
                                    <w:rPr>
                                      <w:sz w:val="20"/>
                                      <w:szCs w:val="20"/>
                                    </w:rPr>
                                  </w:pPr>
                                  <w:r>
                                    <w:rPr>
                                      <w:color w:val="000000"/>
                                      <w:spacing w:val="0"/>
                                      <w:w w:val="100"/>
                                      <w:position w:val="0"/>
                                      <w:sz w:val="20"/>
                                      <w:szCs w:val="20"/>
                                    </w:rPr>
                                    <w:t>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40" w:right="0" w:firstLine="0"/>
                                    <w:jc w:val="left"/>
                                    <w:rPr>
                                      <w:sz w:val="20"/>
                                      <w:szCs w:val="20"/>
                                    </w:rPr>
                                  </w:pPr>
                                  <w:r>
                                    <w:rPr>
                                      <w:color w:val="000000"/>
                                      <w:spacing w:val="0"/>
                                      <w:w w:val="100"/>
                                      <w:position w:val="0"/>
                                      <w:sz w:val="20"/>
                                      <w:szCs w:val="20"/>
                                    </w:rPr>
                                    <w:t>Осложнения беременности, родов, послеродового периода</w:t>
                                  </w:r>
                                </w:p>
                              </w:tc>
                              <w:tc>
                                <w:tcPr>
                                  <w:tcBorders/>
                                  <w:shd w:val="clear" w:color="auto" w:fill="FFFFFF"/>
                                  <w:vAlign w:val="bottom"/>
                                </w:tcPr>
                                <w:p>
                                  <w:pPr>
                                    <w:pStyle w:val="Style21"/>
                                    <w:keepNext w:val="0"/>
                                    <w:keepLines w:val="0"/>
                                    <w:widowControl w:val="0"/>
                                    <w:shd w:val="clear" w:color="auto" w:fill="auto"/>
                                    <w:tabs>
                                      <w:tab w:pos="6090" w:val="left"/>
                                    </w:tabs>
                                    <w:bidi w:val="0"/>
                                    <w:spacing w:before="0" w:after="0" w:line="240" w:lineRule="auto"/>
                                    <w:ind w:left="0" w:right="0" w:firstLine="340"/>
                                    <w:jc w:val="left"/>
                                    <w:rPr>
                                      <w:sz w:val="20"/>
                                      <w:szCs w:val="20"/>
                                    </w:rPr>
                                  </w:pPr>
                                  <w:r>
                                    <w:rPr>
                                      <w:color w:val="000000"/>
                                      <w:spacing w:val="0"/>
                                      <w:w w:val="100"/>
                                      <w:position w:val="0"/>
                                      <w:sz w:val="20"/>
                                      <w:szCs w:val="20"/>
                                    </w:rPr>
                                    <w:t>A34, O00, O00.0, O00.1, O00.2, O00.8, O00.9,</w:t>
                                    <w:tab/>
                                  </w: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O01, O01.0, O01.1, O01.9, O02, O02.0, O02.1,</w:t>
                                  </w:r>
                                </w:p>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O02.8, O02.9, O03, O03.0, O03.1, O03.2, O03.3,</w:t>
                                  </w:r>
                                </w:p>
                              </w:tc>
                              <w:tc>
                                <w:tcPr>
                                  <w:tcBorders/>
                                  <w:shd w:val="clear" w:color="auto" w:fill="FFFFFF"/>
                                  <w:vAlign w:val="top"/>
                                </w:tcPr>
                                <w:p>
                                  <w:pPr>
                                    <w:pStyle w:val="Style21"/>
                                    <w:keepNext w:val="0"/>
                                    <w:keepLines w:val="0"/>
                                    <w:widowControl w:val="0"/>
                                    <w:shd w:val="clear" w:color="auto" w:fill="auto"/>
                                    <w:tabs>
                                      <w:tab w:pos="1776" w:val="left"/>
                                    </w:tabs>
                                    <w:bidi w:val="0"/>
                                    <w:spacing w:before="0" w:after="0" w:line="240" w:lineRule="auto"/>
                                    <w:ind w:left="0" w:right="0" w:firstLine="0"/>
                                    <w:jc w:val="right"/>
                                    <w:rPr>
                                      <w:sz w:val="20"/>
                                      <w:szCs w:val="20"/>
                                    </w:rPr>
                                  </w:pPr>
                                  <w:r>
                                    <w:rPr>
                                      <w:color w:val="000000"/>
                                      <w:spacing w:val="0"/>
                                      <w:w w:val="100"/>
                                      <w:position w:val="0"/>
                                      <w:sz w:val="20"/>
                                      <w:szCs w:val="20"/>
                                    </w:rPr>
                                    <w:t>-</w:t>
                                    <w:tab/>
                                    <w:t>0,83</w:t>
                                  </w:r>
                                </w:p>
                              </w:tc>
                            </w:tr>
                          </w:tbl>
                          <w:p>
                            <w:pPr>
                              <w:widowControl w:val="0"/>
                              <w:spacing w:line="1" w:lineRule="exact"/>
                            </w:pPr>
                          </w:p>
                        </w:txbxContent>
                      </wps:txbx>
                      <wps:bodyPr lIns="0" tIns="0" rIns="0" bIns="0">
                        <a:noAutoFit/>
                      </wps:bodyPr>
                    </wps:wsp>
                  </a:graphicData>
                </a:graphic>
              </wp:anchor>
            </w:drawing>
          </mc:Choice>
          <mc:Fallback>
            <w:pict>
              <v:shape id="_x0000_s3055" type="#_x0000_t202" style="position:absolute;margin-left:25.600000000000001pt;margin-top:18.pt;width:762.pt;height:67.900000000000006pt;z-index:-125828459;mso-wrap-distance-left:9.pt;mso-wrap-distance-right:9.pt;mso-position-horizontal-relative:page" filled="f" stroked="f">
                <v:textbox inset="0,0,0,0">
                  <w:txbxContent>
                    <w:tbl>
                      <w:tblPr>
                        <w:tblOverlap w:val="never"/>
                        <w:jc w:val="left"/>
                        <w:tblLayout w:type="fixed"/>
                      </w:tblPr>
                      <w:tblGrid>
                        <w:gridCol w:w="994"/>
                        <w:gridCol w:w="600"/>
                        <w:gridCol w:w="2525"/>
                        <w:gridCol w:w="7886"/>
                        <w:gridCol w:w="3235"/>
                      </w:tblGrid>
                      <w:tr>
                        <w:trPr>
                          <w:tblHeader/>
                          <w:trHeight w:val="28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1</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5640" w:right="0" w:firstLine="0"/>
                              <w:jc w:val="left"/>
                              <w:rPr>
                                <w:sz w:val="20"/>
                                <w:szCs w:val="20"/>
                              </w:rPr>
                            </w:pPr>
                            <w:r>
                              <w:rPr>
                                <w:color w:val="000000"/>
                                <w:spacing w:val="0"/>
                                <w:w w:val="100"/>
                                <w:position w:val="0"/>
                                <w:sz w:val="20"/>
                                <w:szCs w:val="20"/>
                              </w:rPr>
                              <w:t>Акушерское дело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0,50</w:t>
                            </w:r>
                          </w:p>
                        </w:tc>
                      </w:tr>
                      <w:tr>
                        <w:trPr>
                          <w:trHeight w:val="322"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ds02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2</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700" w:right="0" w:firstLine="0"/>
                              <w:jc w:val="left"/>
                              <w:rPr>
                                <w:sz w:val="20"/>
                                <w:szCs w:val="20"/>
                              </w:rPr>
                            </w:pPr>
                            <w:r>
                              <w:rPr>
                                <w:color w:val="000000"/>
                                <w:spacing w:val="0"/>
                                <w:w w:val="100"/>
                                <w:position w:val="0"/>
                                <w:sz w:val="20"/>
                                <w:szCs w:val="20"/>
                              </w:rPr>
                              <w:t>Акушерство и гинекология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0,80</w:t>
                            </w:r>
                          </w:p>
                        </w:tc>
                      </w:tr>
                      <w:tr>
                        <w:trPr>
                          <w:trHeight w:val="75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ds02.001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240"/>
                              <w:jc w:val="left"/>
                              <w:rPr>
                                <w:sz w:val="20"/>
                                <w:szCs w:val="20"/>
                              </w:rPr>
                            </w:pPr>
                            <w:r>
                              <w:rPr>
                                <w:color w:val="000000"/>
                                <w:spacing w:val="0"/>
                                <w:w w:val="100"/>
                                <w:position w:val="0"/>
                                <w:sz w:val="20"/>
                                <w:szCs w:val="20"/>
                              </w:rPr>
                              <w:t>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40" w:right="0" w:firstLine="0"/>
                              <w:jc w:val="left"/>
                              <w:rPr>
                                <w:sz w:val="20"/>
                                <w:szCs w:val="20"/>
                              </w:rPr>
                            </w:pPr>
                            <w:r>
                              <w:rPr>
                                <w:color w:val="000000"/>
                                <w:spacing w:val="0"/>
                                <w:w w:val="100"/>
                                <w:position w:val="0"/>
                                <w:sz w:val="20"/>
                                <w:szCs w:val="20"/>
                              </w:rPr>
                              <w:t>Осложнения беременности, родов, послеродового периода</w:t>
                            </w:r>
                          </w:p>
                        </w:tc>
                        <w:tc>
                          <w:tcPr>
                            <w:tcBorders/>
                            <w:shd w:val="clear" w:color="auto" w:fill="FFFFFF"/>
                            <w:vAlign w:val="bottom"/>
                          </w:tcPr>
                          <w:p>
                            <w:pPr>
                              <w:pStyle w:val="Style21"/>
                              <w:keepNext w:val="0"/>
                              <w:keepLines w:val="0"/>
                              <w:widowControl w:val="0"/>
                              <w:shd w:val="clear" w:color="auto" w:fill="auto"/>
                              <w:tabs>
                                <w:tab w:pos="6090" w:val="left"/>
                              </w:tabs>
                              <w:bidi w:val="0"/>
                              <w:spacing w:before="0" w:after="0" w:line="240" w:lineRule="auto"/>
                              <w:ind w:left="0" w:right="0" w:firstLine="340"/>
                              <w:jc w:val="left"/>
                              <w:rPr>
                                <w:sz w:val="20"/>
                                <w:szCs w:val="20"/>
                              </w:rPr>
                            </w:pPr>
                            <w:r>
                              <w:rPr>
                                <w:color w:val="000000"/>
                                <w:spacing w:val="0"/>
                                <w:w w:val="100"/>
                                <w:position w:val="0"/>
                                <w:sz w:val="20"/>
                                <w:szCs w:val="20"/>
                              </w:rPr>
                              <w:t>A34, O00, O00.0, O00.1, O00.2, O00.8, O00.9,</w:t>
                              <w:tab/>
                            </w: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O01, O01.0, O01.1, O01.9, O02, O02.0, O02.1,</w:t>
                            </w:r>
                          </w:p>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O02.8, O02.9, O03, O03.0, O03.1, O03.2, O03.3,</w:t>
                            </w:r>
                          </w:p>
                        </w:tc>
                        <w:tc>
                          <w:tcPr>
                            <w:tcBorders/>
                            <w:shd w:val="clear" w:color="auto" w:fill="FFFFFF"/>
                            <w:vAlign w:val="top"/>
                          </w:tcPr>
                          <w:p>
                            <w:pPr>
                              <w:pStyle w:val="Style21"/>
                              <w:keepNext w:val="0"/>
                              <w:keepLines w:val="0"/>
                              <w:widowControl w:val="0"/>
                              <w:shd w:val="clear" w:color="auto" w:fill="auto"/>
                              <w:tabs>
                                <w:tab w:pos="1776" w:val="left"/>
                              </w:tabs>
                              <w:bidi w:val="0"/>
                              <w:spacing w:before="0" w:after="0" w:line="240" w:lineRule="auto"/>
                              <w:ind w:left="0" w:right="0" w:firstLine="0"/>
                              <w:jc w:val="right"/>
                              <w:rPr>
                                <w:sz w:val="20"/>
                                <w:szCs w:val="20"/>
                              </w:rPr>
                            </w:pPr>
                            <w:r>
                              <w:rPr>
                                <w:color w:val="000000"/>
                                <w:spacing w:val="0"/>
                                <w:w w:val="100"/>
                                <w:position w:val="0"/>
                                <w:sz w:val="20"/>
                                <w:szCs w:val="20"/>
                              </w:rPr>
                              <w:t>-</w:t>
                              <w:tab/>
                              <w:t>0,83</w:t>
                            </w:r>
                          </w:p>
                        </w:tc>
                      </w:tr>
                    </w:tbl>
                    <w:p>
                      <w:pPr>
                        <w:widowControl w:val="0"/>
                        <w:spacing w:line="1" w:lineRule="exact"/>
                      </w:pPr>
                    </w:p>
                  </w:txbxContent>
                </v:textbox>
                <w10:wrap type="topAndBottom" anchorx="page"/>
              </v:shape>
            </w:pict>
          </mc:Fallback>
        </mc:AlternateContent>
      </w:r>
      <w:r>
        <w:rPr>
          <w:color w:val="000000"/>
          <w:spacing w:val="0"/>
          <w:w w:val="100"/>
          <w:position w:val="0"/>
        </w:rPr>
        <w:t>В условиях дневного стационара</w:t>
      </w:r>
    </w:p>
    <w:p>
      <w:pPr>
        <w:pStyle w:val="Style10"/>
        <w:keepNext w:val="0"/>
        <w:keepLines w:val="0"/>
        <w:widowControl w:val="0"/>
        <w:shd w:val="clear" w:color="auto" w:fill="auto"/>
        <w:bidi w:val="0"/>
        <w:spacing w:before="0" w:after="0" w:line="240" w:lineRule="auto"/>
        <w:ind w:left="4180" w:right="0" w:firstLine="20"/>
        <w:jc w:val="left"/>
      </w:pPr>
      <w:r>
        <w:rPr>
          <w:color w:val="000000"/>
          <w:spacing w:val="0"/>
          <w:w w:val="100"/>
          <w:position w:val="0"/>
        </w:rPr>
        <w:t>O03.4, O03.5, O03.6, O03.7, O03.8, O03.9, O04, O04.0, O04.1, O04.2, O04.3, O04.4, O04.5, O04.6, O04.7, O04.8, O05, O05.0, O05.1, O05.2,</w:t>
      </w:r>
    </w:p>
    <w:p>
      <w:pPr>
        <w:pStyle w:val="Style10"/>
        <w:keepNext w:val="0"/>
        <w:keepLines w:val="0"/>
        <w:widowControl w:val="0"/>
        <w:shd w:val="clear" w:color="auto" w:fill="auto"/>
        <w:bidi w:val="0"/>
        <w:spacing w:before="0" w:after="0" w:line="240" w:lineRule="auto"/>
        <w:ind w:left="4180" w:right="0" w:firstLine="240"/>
        <w:jc w:val="left"/>
      </w:pPr>
      <w:r>
        <w:rPr>
          <w:color w:val="000000"/>
          <w:spacing w:val="0"/>
          <w:w w:val="100"/>
          <w:position w:val="0"/>
        </w:rPr>
        <w:t>O05.3, O05.4, O05.5, O05.6, O05.7, O05.8, O05.9, O06, O06.0, O06.1, O06.2, O06.3, O06.4, O06.5, O06.6, O06.7, O06.8, O06.9, O07, O07.0,</w:t>
      </w:r>
    </w:p>
    <w:p>
      <w:pPr>
        <w:pStyle w:val="Style10"/>
        <w:keepNext w:val="0"/>
        <w:keepLines w:val="0"/>
        <w:widowControl w:val="0"/>
        <w:shd w:val="clear" w:color="auto" w:fill="auto"/>
        <w:bidi w:val="0"/>
        <w:spacing w:before="0" w:after="0" w:line="240" w:lineRule="auto"/>
        <w:ind w:left="4180" w:right="0" w:firstLine="240"/>
        <w:jc w:val="left"/>
      </w:pPr>
      <w:r>
        <w:rPr>
          <w:color w:val="000000"/>
          <w:spacing w:val="0"/>
          <w:w w:val="100"/>
          <w:position w:val="0"/>
        </w:rPr>
        <w:t>O07.1, O07.2, O07.3, O07.4, O07.5, O07.6, O07.7, O07.8, O07.9, O08, O08.0, O08.1, O08.2,</w:t>
      </w:r>
    </w:p>
    <w:p>
      <w:pPr>
        <w:pStyle w:val="Style10"/>
        <w:keepNext w:val="0"/>
        <w:keepLines w:val="0"/>
        <w:widowControl w:val="0"/>
        <w:shd w:val="clear" w:color="auto" w:fill="auto"/>
        <w:bidi w:val="0"/>
        <w:spacing w:before="0" w:after="0" w:line="240" w:lineRule="auto"/>
        <w:ind w:left="4180" w:right="0" w:firstLine="240"/>
        <w:jc w:val="left"/>
      </w:pPr>
      <w:r>
        <w:rPr>
          <w:color w:val="000000"/>
          <w:spacing w:val="0"/>
          <w:w w:val="100"/>
          <w:position w:val="0"/>
        </w:rPr>
        <w:t>O08.3, O08.5, O08.6, O08.7, O08.8, O08.9, O10.0, O10.1, O10.2, O10.3, O10.4, O10.9, O11, O12.0, O12.1, O12.2, O13, O14.0, O14.1, O14.2, O14.9, O15.0, O15.2, O15.9, O16, O20, O20.0,</w:t>
      </w:r>
    </w:p>
    <w:p>
      <w:pPr>
        <w:pStyle w:val="Style10"/>
        <w:keepNext w:val="0"/>
        <w:keepLines w:val="0"/>
        <w:widowControl w:val="0"/>
        <w:shd w:val="clear" w:color="auto" w:fill="auto"/>
        <w:bidi w:val="0"/>
        <w:spacing w:before="0" w:after="140" w:line="240" w:lineRule="auto"/>
        <w:ind w:left="4400" w:right="0" w:firstLine="20"/>
        <w:jc w:val="left"/>
        <w:sectPr>
          <w:headerReference w:type="default" r:id="rId679"/>
          <w:footerReference w:type="default" r:id="rId680"/>
          <w:headerReference w:type="even" r:id="rId681"/>
          <w:footerReference w:type="even" r:id="rId682"/>
          <w:footnotePr>
            <w:pos w:val="pageBottom"/>
            <w:numFmt w:val="decimal"/>
            <w:numStart w:val="2"/>
            <w:numRestart w:val="continuous"/>
            <w15:footnoteColumns w:val="1"/>
          </w:footnotePr>
          <w:pgSz w:w="16840" w:h="11900" w:orient="landscape"/>
          <w:pgMar w:top="1129" w:right="407" w:bottom="1228" w:left="498" w:header="0" w:footer="800" w:gutter="0"/>
          <w:cols w:space="720"/>
          <w:noEndnote/>
          <w:rtlGutter w:val="0"/>
          <w:docGrid w:linePitch="360"/>
        </w:sectPr>
      </w:pPr>
      <w:r>
        <w:rPr>
          <w:color w:val="000000"/>
          <w:spacing w:val="0"/>
          <w:w w:val="100"/>
          <w:position w:val="0"/>
        </w:rPr>
        <w:t>O20.8, O20.9, O21.0, O21.1, O21.2, O21.8, O21.9, O22.0, O22.1, O22.2, O22.3, O22.4, O22.5, O22.8, O22.9, O23.0, O23.1, O23.2,</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66" w:left="558" w:header="0" w:footer="738"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O23.3, O23.4, O23.5, O23.9, O24.0, O24.1, O24.2, O24.3, O24.4, O24.9, O25, O26.0, O26.1, O26.2, O26.3, O26.4, O26.5, O26.6, O26.7, O26.8, O26.9, O28.0, O28.1, O28.2, O28.3, O28.4, O28.5, O28.8, O28.9, O29.0, O29.1, O29.2, O29.3, O29.4, O29.5, O29.6, O29.8, O29.9, O30.0, O30.1, O30.2, O30.8, O30.9, O31.0, O31.1, O31.2, O31.8, O32.0, O32.1, O32.2, O32.3, O32.4, O32.5, O32.6, O32.8, O32.9, O33.0, O33.1, O33.2, O33.3, O33.4, O33.5, O33.6, O33.7, O33.8, O33.9, O34.0, O34.1, O34.2, O34.3, O34.4, O34.5, O34.6, O34.7, O34.8, O34.9, O35.0, O35.1, O35.2, O35.3, O35.4, O35.5, O35.6, O35.7, O35.8, O35.9, O36.0, O36.1, O36.2, O36.3, O36.4,</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O36.5, O36.6, O36.7, O36.8, O36.9, O40, O41.0,</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O41.1, O41.8, O41.9, O42.0, O42.1, O42.2, O42.9, O43.0, O43.1, O43.2, O43.8, O43.9, O44.0, O44.1, O45.0, O45.8, O45.9, O46.0, O46.8, O46.9, O47.0, O47.1, O47.9, O48, O86, O86.0, O86.1, O86.2, O86.3, O86.4, O86.8, O87, O87.0, O87.1, O87.2, O87.3, O87.8, O87.9, O88, O88.0, O88.1, O88.2, O88.3, O88.8, O89, O89.0,</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O89.1, O89.2, O89.3, O89.4, O89.5, O89.6,</w:t>
        <w:br/>
        <w:t>O89.8, O89.9, O90, O90.0, O90.1, O90.2, O90.3,</w:t>
        <w:br/>
        <w:t>O90.5, O90.8, O90.9, O91, O91.0, O91.1, O91.2,</w:t>
        <w:br/>
        <w:t>O92, O92.0, O92.1, O92.2, O92.3, O92.4, O92.5,</w:t>
        <w:br/>
        <w:t>O92.6, O92.7, O94, O98.0, O98.1, O98.2, O98.3,</w:t>
        <w:br/>
        <w:t>O98.4, O98.5, O98.6, O98.8, O98.9, O99.0,</w:t>
        <w:br/>
        <w:t>O99.1, O99.2, O99.3, O99.4, O99.5, O99.6,</w:t>
        <w:br/>
        <w:t>O99.7, O99.8</w:t>
      </w:r>
    </w:p>
    <w:p>
      <w:pPr>
        <w:pStyle w:val="Style10"/>
        <w:keepNext w:val="0"/>
        <w:keepLines w:val="0"/>
        <w:widowControl w:val="0"/>
        <w:shd w:val="clear" w:color="auto" w:fill="auto"/>
        <w:bidi w:val="0"/>
        <w:spacing w:before="0" w:after="0" w:line="240" w:lineRule="auto"/>
        <w:ind w:left="0" w:right="0" w:firstLine="0"/>
        <w:jc w:val="both"/>
      </w:pPr>
      <w:r>
        <mc:AlternateContent>
          <mc:Choice Requires="wps">
            <w:drawing>
              <wp:anchor distT="0" distB="0" distL="76200" distR="76200" simplePos="0" relativeHeight="125830296" behindDoc="0" locked="0" layoutInCell="1" allowOverlap="1">
                <wp:simplePos x="0" y="0"/>
                <wp:positionH relativeFrom="page">
                  <wp:posOffset>354330</wp:posOffset>
                </wp:positionH>
                <wp:positionV relativeFrom="paragraph">
                  <wp:posOffset>0</wp:posOffset>
                </wp:positionV>
                <wp:extent cx="2621280" cy="311150"/>
                <wp:wrapSquare wrapText="bothSides"/>
                <wp:docPr id="2035" name="Shape 2035"/>
                <a:graphic xmlns:a="http://schemas.openxmlformats.org/drawingml/2006/main">
                  <a:graphicData uri="http://schemas.microsoft.com/office/word/2010/wordprocessingShape">
                    <wps:wsp>
                      <wps:cNvSpPr txBox="1"/>
                      <wps:spPr>
                        <a:xfrm>
                          <a:ext cx="2621280" cy="311150"/>
                        </a:xfrm>
                        <a:prstGeom prst="rect"/>
                        <a:noFill/>
                      </wps:spPr>
                      <wps:txbx>
                        <w:txbxContent>
                          <w:p>
                            <w:pPr>
                              <w:pStyle w:val="Style10"/>
                              <w:keepNext w:val="0"/>
                              <w:keepLines w:val="0"/>
                              <w:widowControl w:val="0"/>
                              <w:shd w:val="clear" w:color="auto" w:fill="auto"/>
                              <w:tabs>
                                <w:tab w:pos="1224" w:val="left"/>
                                <w:tab w:pos="1810" w:val="left"/>
                              </w:tabs>
                              <w:bidi w:val="0"/>
                              <w:spacing w:before="0" w:after="0" w:line="240" w:lineRule="auto"/>
                              <w:ind w:left="0" w:right="0" w:firstLine="0"/>
                              <w:jc w:val="center"/>
                            </w:pPr>
                            <w:r>
                              <w:rPr>
                                <w:color w:val="000000"/>
                                <w:spacing w:val="0"/>
                                <w:w w:val="100"/>
                                <w:position w:val="0"/>
                              </w:rPr>
                              <w:t>ds02.002</w:t>
                              <w:tab/>
                            </w:r>
                            <w:r>
                              <w:rPr>
                                <w:color w:val="000000"/>
                                <w:spacing w:val="0"/>
                                <w:w w:val="100"/>
                                <w:position w:val="0"/>
                              </w:rPr>
                              <w:t>2</w:t>
                              <w:tab/>
                              <w:t>Болезни женских половых</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органов</w:t>
                            </w:r>
                          </w:p>
                        </w:txbxContent>
                      </wps:txbx>
                      <wps:bodyPr lIns="0" tIns="0" rIns="0" bIns="0">
                        <a:noAutoFit/>
                      </wps:bodyPr>
                    </wps:wsp>
                  </a:graphicData>
                </a:graphic>
              </wp:anchor>
            </w:drawing>
          </mc:Choice>
          <mc:Fallback>
            <w:pict>
              <v:shape id="_x0000_s3061" type="#_x0000_t202" style="position:absolute;margin-left:27.900000000000002pt;margin-top:0;width:206.40000000000001pt;height:24.5pt;z-index:-125828457;mso-wrap-distance-left:6.pt;mso-wrap-distance-right:6.pt;mso-position-horizontal-relative:page" filled="f" stroked="f">
                <v:textbox inset="0,0,0,0">
                  <w:txbxContent>
                    <w:p>
                      <w:pPr>
                        <w:pStyle w:val="Style10"/>
                        <w:keepNext w:val="0"/>
                        <w:keepLines w:val="0"/>
                        <w:widowControl w:val="0"/>
                        <w:shd w:val="clear" w:color="auto" w:fill="auto"/>
                        <w:tabs>
                          <w:tab w:pos="1224" w:val="left"/>
                          <w:tab w:pos="1810" w:val="left"/>
                        </w:tabs>
                        <w:bidi w:val="0"/>
                        <w:spacing w:before="0" w:after="0" w:line="240" w:lineRule="auto"/>
                        <w:ind w:left="0" w:right="0" w:firstLine="0"/>
                        <w:jc w:val="center"/>
                      </w:pPr>
                      <w:r>
                        <w:rPr>
                          <w:color w:val="000000"/>
                          <w:spacing w:val="0"/>
                          <w:w w:val="100"/>
                          <w:position w:val="0"/>
                        </w:rPr>
                        <w:t>ds02.002</w:t>
                        <w:tab/>
                      </w:r>
                      <w:r>
                        <w:rPr>
                          <w:color w:val="000000"/>
                          <w:spacing w:val="0"/>
                          <w:w w:val="100"/>
                          <w:position w:val="0"/>
                        </w:rPr>
                        <w:t>2</w:t>
                        <w:tab/>
                        <w:t>Болезни женских половых</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органов</w:t>
                      </w:r>
                    </w:p>
                  </w:txbxContent>
                </v:textbox>
                <w10:wrap type="square" anchorx="page"/>
              </v:shape>
            </w:pict>
          </mc:Fallback>
        </mc:AlternateContent>
      </w:r>
      <w:r>
        <mc:AlternateContent>
          <mc:Choice Requires="wps">
            <w:drawing>
              <wp:anchor distT="0" distB="0" distL="114300" distR="114300" simplePos="0" relativeHeight="125830298" behindDoc="0" locked="0" layoutInCell="1" allowOverlap="1">
                <wp:simplePos x="0" y="0"/>
                <wp:positionH relativeFrom="page">
                  <wp:posOffset>9778365</wp:posOffset>
                </wp:positionH>
                <wp:positionV relativeFrom="paragraph">
                  <wp:posOffset>0</wp:posOffset>
                </wp:positionV>
                <wp:extent cx="252730" cy="158750"/>
                <wp:wrapSquare wrapText="bothSides"/>
                <wp:docPr id="2037" name="Shape 2037"/>
                <a:graphic xmlns:a="http://schemas.openxmlformats.org/drawingml/2006/main">
                  <a:graphicData uri="http://schemas.microsoft.com/office/word/2010/wordprocessingShape">
                    <wps:wsp>
                      <wps:cNvSpPr txBox="1"/>
                      <wps:spPr>
                        <a:xfrm>
                          <a:ext cx="2527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0,66</w:t>
                            </w:r>
                          </w:p>
                        </w:txbxContent>
                      </wps:txbx>
                      <wps:bodyPr wrap="none" lIns="0" tIns="0" rIns="0" bIns="0">
                        <a:noAutoFit/>
                      </wps:bodyPr>
                    </wps:wsp>
                  </a:graphicData>
                </a:graphic>
              </wp:anchor>
            </w:drawing>
          </mc:Choice>
          <mc:Fallback>
            <w:pict>
              <v:shape id="_x0000_s3063" type="#_x0000_t202" style="position:absolute;margin-left:769.95000000000005pt;margin-top:0;width:19.900000000000002pt;height:12.5pt;z-index:-12582845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0,66</w:t>
                      </w:r>
                    </w:p>
                  </w:txbxContent>
                </v:textbox>
                <w10:wrap type="square" anchorx="page"/>
              </v:shape>
            </w:pict>
          </mc:Fallback>
        </mc:AlternateContent>
      </w:r>
      <w:r>
        <w:rPr>
          <w:color w:val="000000"/>
          <w:spacing w:val="0"/>
          <w:w w:val="100"/>
          <w:position w:val="0"/>
        </w:rPr>
        <w:t>D06, D06.0, D06.1, D06.7, D06.9, D07.0, D07.1, D07.2, D07.3, D25, D25.0, D25.1, D25.2, D25.9, D26, D26.0, D26.1, D26.7, D26.9, D27, D28,</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8" w:right="7916" w:bottom="1148" w:left="4916" w:header="0" w:footer="3" w:gutter="0"/>
          <w:cols w:space="720"/>
          <w:noEndnote/>
          <w:rtlGutter w:val="0"/>
          <w:docGrid w:linePitch="360"/>
        </w:sectPr>
      </w:pPr>
      <w:r>
        <w:rPr>
          <w:color w:val="000000"/>
          <w:spacing w:val="0"/>
          <w:w w:val="100"/>
          <w:position w:val="0"/>
        </w:rPr>
        <w:t>D28.0, D28.1, D28.2, D28.7, D28.9, D39, D39.0,</w:t>
        <w:br/>
        <w:t>D39.1, D39.2, D39.7, D39.9, E28, E28.0, E28.1,</w:t>
        <w:br/>
        <w:t>E28.2, E28.3, E28.8, E28.9, E89.4, I86.3, N70,</w:t>
      </w:r>
    </w:p>
    <w:tbl>
      <w:tblPr>
        <w:tblOverlap w:val="never"/>
        <w:jc w:val="right"/>
        <w:tblLayout w:type="fixed"/>
      </w:tblPr>
      <w:tblGrid>
        <w:gridCol w:w="974"/>
        <w:gridCol w:w="864"/>
        <w:gridCol w:w="2482"/>
        <w:gridCol w:w="417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N70.0, N70.1, N70.9, N71, N71.0, N71.1, N71.9, N72, N73, N73.0, N73.1, N73.2, N73.3, N73.4, N73.5, N73.6, N73.8, N73.9, N74.8, N75, N75.0, N75.1, N75.8, N75.9, N76, N76.0, N76.1, N76.2, N76.3, N76.4, N76.5, N76.6, N76.8, N77, N77.0, N77.1, N77.8, N80, N80.0, N80.1, N80.2, N80.3, N80.4, N80.5, N80.6, N80.8, N80.9, N81, N81.0,</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N81.1, N81.2, N81.3, N81.4, N81.5, N81.6, N81.8, N81.9, N82, N82.0, N82.1, N82.2, N82.3, N82.4, N82.5, N82.8, N82.9, N83, N83.0, N83.1,</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N83.2, N83.3, N83.4, N83.5, N83.6, N83.7, N83.8, N83.9, N84, N84.0, N84.1, N84.2, N84.3, N84.8, N84.9, N85, N85.0, N85.1, N85.2, N85.3, N85.4, N85.5, N85.6, N85.7, N85.8, N85.9, N86, N87, N87.0, N87.1, N87.2, N87.9, N88, N88.0, N88.1, N88.2, N88.3, N88.4, N88.8, N88.9, N89,</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N89.0, N89.1, N89.2, N89.3, N89.4, N89.5, N89.6, N89.7, N89.8, N89.9, N90, N90.0, N90.1,</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N90.2, N90.3, N90.4, N90.5, N90.6, N90.7, N90.8, N90.9, N91, N91.0, N91.1, N91.2, N91.3, N91.4, N91.5, N92, N92.0, N92.1, N92.2, N92.3, N92.4, N92.5, N92.6, N93, N93.0, N93.8, N93.9, N94, N94.0, N94.1, N94.2, N94.3, N94.4, N94.5, N94.6, N94.8, N94.9, N95, N95.0, N95.1, N95.2, N95.3, N95.8, N95.9, N96, N97, N97.0, N97.1, N97.2, N97.3, N97.4, N97.8, N97.9, N98, N98.0,</w:t>
      </w:r>
    </w:p>
    <w:p>
      <w:pPr>
        <w:pStyle w:val="Style10"/>
        <w:keepNext w:val="0"/>
        <w:keepLines w:val="0"/>
        <w:widowControl w:val="0"/>
        <w:shd w:val="clear" w:color="auto" w:fill="auto"/>
        <w:bidi w:val="0"/>
        <w:spacing w:before="0" w:after="0" w:line="240" w:lineRule="auto"/>
        <w:ind w:left="0" w:right="0" w:firstLine="240"/>
        <w:jc w:val="both"/>
        <w:sectPr>
          <w:footnotePr>
            <w:pos w:val="pageBottom"/>
            <w:numFmt w:val="decimal"/>
            <w:numStart w:val="2"/>
            <w:numRestart w:val="continuous"/>
            <w15:footnoteColumns w:val="1"/>
          </w:footnotePr>
          <w:pgSz w:w="8942" w:h="11909"/>
          <w:pgMar w:top="1133" w:right="5" w:bottom="1133" w:left="4901" w:header="0" w:footer="705" w:gutter="0"/>
          <w:cols w:space="720"/>
          <w:noEndnote/>
          <w:rtlGutter w:val="0"/>
          <w:docGrid w:linePitch="360"/>
        </w:sectPr>
      </w:pPr>
      <w:r>
        <w:rPr>
          <w:color w:val="000000"/>
          <w:spacing w:val="0"/>
          <w:w w:val="100"/>
          <w:position w:val="0"/>
        </w:rPr>
        <w:t xml:space="preserve">N98.1, N98.2, N98.3, N98.8, N98.9, N99.2, N99.3, Q50, Q50.0, Q50.1, Q50.2, Q50.3, Q50.4, Q50.5, Q50.6, Q51, Q51.0, Q51.1, Q51.2, Q51.3, Q51.4, Q51.5, Q51.6, Q51.7, Q51.8, Q51.9, Q52, Q52.0, Q52.1, Q52.2, Q52.3, Q52.4, Q52.5, Q52.6, Q52.7, Q52.8, Q52.9, Q56, Q56.0, Q56.1, Q56.2, Q56.3, Q56.4, Q99, Q99.0, Q99.1, Q99.2, Q99.9, R87, R87.0, R87.1, R87.2, R87.3, R87.4, R87.5, R87.6, R87.7, R87.8, R87.9, S30.2, </w:t>
      </w:r>
      <w:r>
        <w:rPr>
          <w:color w:val="000000"/>
          <w:spacing w:val="0"/>
          <w:w w:val="100"/>
          <w:position w:val="0"/>
        </w:rPr>
        <w:t xml:space="preserve">S31.4, </w:t>
      </w:r>
      <w:r>
        <w:rPr>
          <w:color w:val="000000"/>
          <w:spacing w:val="0"/>
          <w:w w:val="100"/>
          <w:position w:val="0"/>
        </w:rPr>
        <w:t>S37.4, S37.40, S37.41, S37.5, S37.50, S37.51,</w:t>
      </w:r>
    </w:p>
    <w:p>
      <w:pPr>
        <w:widowControl w:val="0"/>
        <w:spacing w:line="1" w:lineRule="exact"/>
      </w:pPr>
      <w:r>
        <mc:AlternateContent>
          <mc:Choice Requires="wps">
            <w:drawing>
              <wp:anchor distT="0" distB="0" distL="114300" distR="114300" simplePos="0" relativeHeight="125830300" behindDoc="0" locked="0" layoutInCell="1" allowOverlap="1">
                <wp:simplePos x="0" y="0"/>
                <wp:positionH relativeFrom="page">
                  <wp:posOffset>2776855</wp:posOffset>
                </wp:positionH>
                <wp:positionV relativeFrom="paragraph">
                  <wp:posOffset>12700</wp:posOffset>
                </wp:positionV>
                <wp:extent cx="1118870" cy="460375"/>
                <wp:wrapSquare wrapText="bothSides"/>
                <wp:docPr id="2039" name="Shape 2039"/>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065" type="#_x0000_t202" style="position:absolute;margin-left:218.65000000000001pt;margin-top:1.pt;width:88.100000000000009pt;height:36.25pt;z-index:-12582845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302" behindDoc="0" locked="0" layoutInCell="1" allowOverlap="1">
                <wp:simplePos x="0" y="0"/>
                <wp:positionH relativeFrom="page">
                  <wp:posOffset>4123690</wp:posOffset>
                </wp:positionH>
                <wp:positionV relativeFrom="paragraph">
                  <wp:posOffset>12700</wp:posOffset>
                </wp:positionV>
                <wp:extent cx="875030" cy="463550"/>
                <wp:wrapSquare wrapText="bothSides"/>
                <wp:docPr id="2041" name="Shape 2041"/>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067" type="#_x0000_t202" style="position:absolute;margin-left:324.69999999999999pt;margin-top:1.pt;width:68.900000000000006pt;height:36.5pt;z-index:-12582845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683"/>
          <w:footerReference w:type="default" r:id="rId684"/>
          <w:headerReference w:type="even" r:id="rId685"/>
          <w:footerReference w:type="even" r:id="rId686"/>
          <w:footnotePr>
            <w:pos w:val="pageBottom"/>
            <w:numFmt w:val="decimal"/>
            <w:numStart w:val="2"/>
            <w:numRestart w:val="continuous"/>
            <w15:footnoteColumns w:val="1"/>
          </w:footnotePr>
          <w:pgSz w:w="8942" w:h="11909"/>
          <w:pgMar w:top="1152" w:right="4930" w:bottom="1152" w:left="749" w:header="0" w:footer="3"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tbl>
      <w:tblPr>
        <w:tblOverlap w:val="never"/>
        <w:jc w:val="center"/>
        <w:tblLayout w:type="fixed"/>
      </w:tblPr>
      <w:tblGrid>
        <w:gridCol w:w="974"/>
        <w:gridCol w:w="864"/>
        <w:gridCol w:w="2482"/>
        <w:gridCol w:w="4138"/>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754"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S37.6, S37.60, S37.61, S38.2, </w:t>
            </w:r>
            <w:r>
              <w:rPr>
                <w:color w:val="000000"/>
                <w:spacing w:val="0"/>
                <w:w w:val="100"/>
                <w:position w:val="0"/>
                <w:sz w:val="20"/>
                <w:szCs w:val="20"/>
              </w:rPr>
              <w:t>Т19.2, Т19.3, Т19.8, Т19.9, Т28.3, Т28.8, Т83.3</w:t>
            </w:r>
          </w:p>
        </w:tc>
      </w:tr>
      <w:tr>
        <w:trPr>
          <w:trHeight w:val="76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ds02.003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женских половых органах (уровень 1)</w:t>
            </w:r>
          </w:p>
        </w:tc>
        <w:tc>
          <w:tcPr>
            <w:tcBorders/>
            <w:shd w:val="clear" w:color="auto" w:fill="FFFFFF"/>
            <w:vAlign w:val="top"/>
          </w:tcPr>
          <w:p>
            <w:pPr>
              <w:pStyle w:val="Style21"/>
              <w:keepNext w:val="0"/>
              <w:keepLines w:val="0"/>
              <w:widowControl w:val="0"/>
              <w:shd w:val="clear" w:color="auto" w:fill="auto"/>
              <w:bidi w:val="0"/>
              <w:spacing w:before="160" w:after="0" w:line="240" w:lineRule="auto"/>
              <w:ind w:left="0" w:right="0" w:firstLine="0"/>
              <w:jc w:val="center"/>
              <w:rPr>
                <w:sz w:val="20"/>
                <w:szCs w:val="20"/>
              </w:rPr>
            </w:pPr>
            <w:r>
              <w:rPr>
                <w:color w:val="000000"/>
                <w:spacing w:val="0"/>
                <w:w w:val="100"/>
                <w:position w:val="0"/>
                <w:sz w:val="20"/>
                <w:szCs w:val="20"/>
              </w:rPr>
              <w:t>-</w:t>
            </w:r>
          </w:p>
        </w:tc>
      </w:tr>
    </w:tbl>
    <w:p>
      <w:pPr>
        <w:widowControl w:val="0"/>
        <w:spacing w:after="1899" w:line="1" w:lineRule="exact"/>
      </w:pPr>
    </w:p>
    <w:p>
      <w:pPr>
        <w:pStyle w:val="Style10"/>
        <w:keepNext w:val="0"/>
        <w:keepLines w:val="0"/>
        <w:widowControl w:val="0"/>
        <w:shd w:val="clear" w:color="auto" w:fill="auto"/>
        <w:tabs>
          <w:tab w:pos="1224" w:val="left"/>
        </w:tabs>
        <w:bidi w:val="0"/>
        <w:spacing w:before="0" w:after="0" w:line="240" w:lineRule="auto"/>
        <w:ind w:left="0" w:right="0" w:firstLine="0"/>
        <w:jc w:val="left"/>
      </w:pPr>
      <w:r>
        <w:rPr>
          <w:color w:val="000000"/>
          <w:spacing w:val="0"/>
          <w:w w:val="100"/>
          <w:position w:val="0"/>
        </w:rPr>
        <w:t>ds02.004</w:t>
        <w:tab/>
        <w:t xml:space="preserve">4 </w:t>
      </w:r>
      <w:r>
        <w:rPr>
          <w:color w:val="000000"/>
          <w:spacing w:val="0"/>
          <w:w w:val="100"/>
          <w:position w:val="0"/>
        </w:rPr>
        <w:t>Операции на женских</w:t>
      </w:r>
    </w:p>
    <w:p>
      <w:pPr>
        <w:pStyle w:val="Style10"/>
        <w:keepNext w:val="0"/>
        <w:keepLines w:val="0"/>
        <w:widowControl w:val="0"/>
        <w:shd w:val="clear" w:color="auto" w:fill="auto"/>
        <w:bidi w:val="0"/>
        <w:spacing w:before="0" w:after="1020" w:line="240" w:lineRule="auto"/>
        <w:ind w:left="1920" w:right="0" w:firstLine="20"/>
        <w:jc w:val="left"/>
      </w:pPr>
      <w:r>
        <w:rPr>
          <w:color w:val="000000"/>
          <w:spacing w:val="0"/>
          <w:w w:val="100"/>
          <w:position w:val="0"/>
        </w:rPr>
        <w:t>половых органах (уровень 2)</w:t>
      </w:r>
    </w:p>
    <w:tbl>
      <w:tblPr>
        <w:tblOverlap w:val="never"/>
        <w:jc w:val="left"/>
        <w:tblLayout w:type="fixed"/>
      </w:tblPr>
      <w:tblGrid>
        <w:gridCol w:w="1003"/>
        <w:gridCol w:w="590"/>
        <w:gridCol w:w="3514"/>
        <w:gridCol w:w="1531"/>
      </w:tblGrid>
      <w:tr>
        <w:trPr>
          <w:trHeight w:val="74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ds02.006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Искусственное прерывание беременности (аборт)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004.9</w:t>
            </w:r>
          </w:p>
        </w:tc>
      </w:tr>
      <w:tr>
        <w:trPr>
          <w:trHeight w:val="322"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ds02.007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Аборт медикаментозный</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220" w:right="0" w:firstLine="0"/>
              <w:jc w:val="left"/>
              <w:rPr>
                <w:sz w:val="13"/>
                <w:szCs w:val="13"/>
              </w:rPr>
            </w:pPr>
            <w:r>
              <w:rPr>
                <w:color w:val="000000"/>
                <w:spacing w:val="0"/>
                <w:w w:val="100"/>
                <w:position w:val="0"/>
                <w:sz w:val="13"/>
                <w:szCs w:val="13"/>
              </w:rPr>
              <w:t>-</w:t>
            </w:r>
          </w:p>
        </w:tc>
      </w:tr>
      <w:tr>
        <w:trPr>
          <w:trHeight w:val="79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ds02.008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Экстракорпоральное оплодотворение (уровень 1)</w:t>
            </w:r>
          </w:p>
        </w:tc>
        <w:tc>
          <w:tcPr>
            <w:tcBorders/>
            <w:shd w:val="clear" w:color="auto" w:fill="FFFFFF"/>
            <w:vAlign w:val="top"/>
          </w:tcPr>
          <w:p>
            <w:pPr>
              <w:pStyle w:val="Style21"/>
              <w:keepNext w:val="0"/>
              <w:keepLines w:val="0"/>
              <w:widowControl w:val="0"/>
              <w:shd w:val="clear" w:color="auto" w:fill="auto"/>
              <w:bidi w:val="0"/>
              <w:spacing w:before="160" w:after="0" w:line="240" w:lineRule="auto"/>
              <w:ind w:left="1220" w:right="0" w:firstLine="0"/>
              <w:jc w:val="left"/>
              <w:rPr>
                <w:sz w:val="13"/>
                <w:szCs w:val="13"/>
              </w:rPr>
            </w:pPr>
            <w:r>
              <w:rPr>
                <w:color w:val="000000"/>
                <w:spacing w:val="0"/>
                <w:w w:val="100"/>
                <w:position w:val="0"/>
                <w:sz w:val="13"/>
                <w:szCs w:val="13"/>
              </w:rPr>
              <w:t>-</w:t>
            </w:r>
          </w:p>
        </w:tc>
      </w:tr>
      <w:tr>
        <w:trPr>
          <w:trHeight w:val="79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ds02.009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Экстракорпоральное оплодотворение (уровень 2)</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1220" w:right="0" w:firstLine="0"/>
              <w:jc w:val="left"/>
              <w:rPr>
                <w:sz w:val="13"/>
                <w:szCs w:val="13"/>
              </w:rPr>
            </w:pPr>
            <w:r>
              <w:rPr>
                <w:color w:val="000000"/>
                <w:spacing w:val="0"/>
                <w:w w:val="100"/>
                <w:position w:val="0"/>
                <w:sz w:val="13"/>
                <w:szCs w:val="13"/>
              </w:rPr>
              <w:t>-</w:t>
            </w:r>
          </w:p>
        </w:tc>
      </w:tr>
      <w:tr>
        <w:trPr>
          <w:trHeight w:val="283"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ds02.010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Экстракорпоральное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220" w:right="0" w:firstLine="0"/>
              <w:jc w:val="left"/>
              <w:rPr>
                <w:sz w:val="13"/>
                <w:szCs w:val="13"/>
              </w:rPr>
            </w:pPr>
            <w:r>
              <w:rPr>
                <w:color w:val="000000"/>
                <w:spacing w:val="0"/>
                <w:w w:val="100"/>
                <w:position w:val="0"/>
                <w:sz w:val="13"/>
                <w:szCs w:val="13"/>
              </w:rPr>
              <w:t>-</w:t>
            </w:r>
          </w:p>
        </w:tc>
      </w:tr>
    </w:tbl>
    <w:p>
      <w:pPr>
        <w:pStyle w:val="Style19"/>
        <w:keepNext w:val="0"/>
        <w:keepLines w:val="0"/>
        <w:widowControl w:val="0"/>
        <w:shd w:val="clear" w:color="auto" w:fill="auto"/>
        <w:bidi w:val="0"/>
        <w:spacing w:before="0" w:after="0" w:line="240" w:lineRule="auto"/>
        <w:ind w:left="1819" w:right="0" w:firstLine="0"/>
        <w:jc w:val="left"/>
      </w:pPr>
      <w:r>
        <w:rPr>
          <w:color w:val="000000"/>
          <w:spacing w:val="0"/>
          <w:w w:val="100"/>
          <w:position w:val="0"/>
        </w:rPr>
        <w:t>оплодотворение</w:t>
      </w:r>
    </w:p>
    <w:p>
      <w:pPr>
        <w:pStyle w:val="Style19"/>
        <w:keepNext w:val="0"/>
        <w:keepLines w:val="0"/>
        <w:widowControl w:val="0"/>
        <w:shd w:val="clear" w:color="auto" w:fill="auto"/>
        <w:bidi w:val="0"/>
        <w:spacing w:before="0" w:after="0" w:line="240" w:lineRule="auto"/>
        <w:ind w:left="1819" w:right="0" w:firstLine="0"/>
        <w:jc w:val="left"/>
        <w:sectPr>
          <w:footnotePr>
            <w:pos w:val="pageBottom"/>
            <w:numFmt w:val="decimal"/>
            <w:numStart w:val="2"/>
            <w:numRestart w:val="continuous"/>
            <w15:footnoteColumns w:val="1"/>
          </w:footnotePr>
          <w:pgSz w:w="8942" w:h="11909"/>
          <w:pgMar w:top="1133" w:right="17" w:bottom="1133" w:left="468" w:header="0" w:footer="3" w:gutter="0"/>
          <w:cols w:space="720"/>
          <w:noEndnote/>
          <w:rtlGutter w:val="0"/>
          <w:docGrid w:linePitch="360"/>
        </w:sectPr>
      </w:pPr>
      <w:r>
        <w:rPr>
          <w:color w:val="000000"/>
          <w:spacing w:val="0"/>
          <w:w w:val="100"/>
          <w:position w:val="0"/>
        </w:rPr>
        <w:t>(уровень 3)</w:t>
      </w:r>
    </w:p>
    <w:p>
      <w:pPr>
        <w:widowControl w:val="0"/>
        <w:spacing w:line="1" w:lineRule="exact"/>
      </w:pPr>
      <w:r>
        <mc:AlternateContent>
          <mc:Choice Requires="wps">
            <w:drawing>
              <wp:anchor distT="3175" distB="0" distL="114300" distR="1217295" simplePos="0" relativeHeight="125830304" behindDoc="0" locked="0" layoutInCell="1" allowOverlap="1">
                <wp:simplePos x="0" y="0"/>
                <wp:positionH relativeFrom="page">
                  <wp:posOffset>2787650</wp:posOffset>
                </wp:positionH>
                <wp:positionV relativeFrom="paragraph">
                  <wp:posOffset>15875</wp:posOffset>
                </wp:positionV>
                <wp:extent cx="1118870" cy="475615"/>
                <wp:wrapSquare wrapText="bothSides"/>
                <wp:docPr id="2045" name="Shape 2045"/>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071" type="#_x0000_t202" style="position:absolute;margin-left:219.5pt;margin-top:1.25pt;width:88.100000000000009pt;height:37.450000000000003pt;z-index:-125828449;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461770" distR="113665" simplePos="0" relativeHeight="125830306" behindDoc="0" locked="0" layoutInCell="1" allowOverlap="1">
                <wp:simplePos x="0" y="0"/>
                <wp:positionH relativeFrom="page">
                  <wp:posOffset>4135120</wp:posOffset>
                </wp:positionH>
                <wp:positionV relativeFrom="paragraph">
                  <wp:posOffset>12700</wp:posOffset>
                </wp:positionV>
                <wp:extent cx="875030" cy="478790"/>
                <wp:wrapSquare wrapText="bothSides"/>
                <wp:docPr id="2047" name="Shape 2047"/>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073" type="#_x0000_t202" style="position:absolute;margin-left:325.60000000000002pt;margin-top:1.pt;width:68.900000000000006pt;height:37.700000000000003pt;z-index:-125828447;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94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bl>
      <w:tblPr>
        <w:tblOverlap w:val="never"/>
        <w:jc w:val="center"/>
        <w:tblLayout w:type="fixed"/>
      </w:tblPr>
      <w:tblGrid>
        <w:gridCol w:w="3326"/>
        <w:gridCol w:w="2539"/>
        <w:gridCol w:w="744"/>
      </w:tblGrid>
      <w:tr>
        <w:trPr>
          <w:trHeight w:val="256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А11.20.003, А11.20.004, А11.20.006, </w:t>
            </w:r>
            <w:r>
              <w:rPr>
                <w:color w:val="000000"/>
                <w:spacing w:val="0"/>
                <w:w w:val="100"/>
                <w:position w:val="0"/>
                <w:sz w:val="20"/>
                <w:szCs w:val="20"/>
              </w:rPr>
              <w:t xml:space="preserve">All.20.008, All.20.011, All.20.011.003, All.20.015, All.30.002 </w:t>
            </w:r>
            <w:r>
              <w:rPr>
                <w:color w:val="000000"/>
                <w:spacing w:val="0"/>
                <w:w w:val="100"/>
                <w:position w:val="0"/>
                <w:sz w:val="20"/>
                <w:szCs w:val="20"/>
              </w:rPr>
              <w:t xml:space="preserve">, </w:t>
            </w:r>
            <w:r>
              <w:rPr>
                <w:color w:val="000000"/>
                <w:spacing w:val="0"/>
                <w:w w:val="100"/>
                <w:position w:val="0"/>
                <w:sz w:val="20"/>
                <w:szCs w:val="20"/>
              </w:rPr>
              <w:t xml:space="preserve">All.30.016 </w:t>
            </w:r>
            <w:r>
              <w:rPr>
                <w:color w:val="000000"/>
                <w:spacing w:val="0"/>
                <w:w w:val="100"/>
                <w:position w:val="0"/>
                <w:sz w:val="20"/>
                <w:szCs w:val="20"/>
              </w:rPr>
              <w:t>, А14.20.002, А16.20.021, А16.20.025, А16.20.025.001, А16.20.036, А16.20.036.001, А16.20.036.002, А16.20.036.003, А16.20.036.004, А16.20.054.002, А16.20.055, А16.20.059, А16.20.066, А16.20.080, А16.20.084</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0,71</w:t>
            </w:r>
          </w:p>
        </w:tc>
      </w:tr>
      <w:tr>
        <w:trPr>
          <w:trHeight w:val="1709"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А03.20.003, А03.20.003.001,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А06.20.001, </w:t>
            </w:r>
            <w:r>
              <w:rPr>
                <w:color w:val="000000"/>
                <w:spacing w:val="0"/>
                <w:w w:val="100"/>
                <w:position w:val="0"/>
                <w:sz w:val="20"/>
                <w:szCs w:val="20"/>
              </w:rPr>
              <w:t>All.20.011.001,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All.20.011.002, </w:t>
            </w:r>
            <w:r>
              <w:rPr>
                <w:color w:val="000000"/>
                <w:spacing w:val="0"/>
                <w:w w:val="100"/>
                <w:position w:val="0"/>
                <w:sz w:val="20"/>
                <w:szCs w:val="20"/>
              </w:rPr>
              <w:t>А16.20.009,</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А16.20.018, А16.20.022, А16.20.026,</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А16.20.027, А16.20.067, А16.20.069,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А16.20.097, А16.20.099.001,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А16.30.036.002</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1,06</w:t>
            </w:r>
          </w:p>
        </w:tc>
      </w:tr>
      <w:tr>
        <w:trPr>
          <w:trHeight w:val="56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А16.20.037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120" w:right="0" w:firstLine="0"/>
              <w:jc w:val="both"/>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0,33</w:t>
            </w:r>
          </w:p>
        </w:tc>
      </w:tr>
      <w:tr>
        <w:trPr>
          <w:trHeight w:val="557"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ВОЗ.001.005</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120" w:right="0" w:firstLine="0"/>
              <w:jc w:val="both"/>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0,38</w:t>
            </w:r>
          </w:p>
        </w:tc>
      </w:tr>
      <w:tr>
        <w:trPr>
          <w:trHeight w:val="811" w:hRule="exact"/>
        </w:trPr>
        <w:tc>
          <w:tcPr>
            <w:tcBorders/>
            <w:shd w:val="clear" w:color="auto" w:fill="FFFFFF"/>
            <w:vAlign w:val="top"/>
          </w:tcPr>
          <w:p>
            <w:pPr>
              <w:pStyle w:val="Style21"/>
              <w:keepNext w:val="0"/>
              <w:keepLines w:val="0"/>
              <w:widowControl w:val="0"/>
              <w:shd w:val="clear" w:color="auto" w:fill="auto"/>
              <w:bidi w:val="0"/>
              <w:spacing w:before="16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ivfl</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1,70</w:t>
            </w:r>
          </w:p>
        </w:tc>
      </w:tr>
      <w:tr>
        <w:trPr>
          <w:trHeight w:val="792" w:hRule="exact"/>
        </w:trPr>
        <w:tc>
          <w:tcPr>
            <w:tcBorders/>
            <w:shd w:val="clear" w:color="auto" w:fill="FFFFFF"/>
            <w:vAlign w:val="top"/>
          </w:tcPr>
          <w:p>
            <w:pPr>
              <w:pStyle w:val="Style21"/>
              <w:keepNext w:val="0"/>
              <w:keepLines w:val="0"/>
              <w:widowControl w:val="0"/>
              <w:shd w:val="clear" w:color="auto" w:fill="auto"/>
              <w:bidi w:val="0"/>
              <w:spacing w:before="14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iv!2, ivf3, ivf4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5,38</w:t>
            </w:r>
          </w:p>
        </w:tc>
      </w:tr>
      <w:tr>
        <w:trPr>
          <w:trHeight w:val="744" w:hRule="exact"/>
        </w:trPr>
        <w:tc>
          <w:tcPr>
            <w:tcBorders/>
            <w:shd w:val="clear" w:color="auto" w:fill="FFFFFF"/>
            <w:vAlign w:val="top"/>
          </w:tcPr>
          <w:p>
            <w:pPr>
              <w:pStyle w:val="Style21"/>
              <w:keepNext w:val="0"/>
              <w:keepLines w:val="0"/>
              <w:widowControl w:val="0"/>
              <w:shd w:val="clear" w:color="auto" w:fill="auto"/>
              <w:bidi w:val="0"/>
              <w:spacing w:before="14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ivf5, ivf6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8,96</w:t>
            </w:r>
          </w:p>
        </w:tc>
      </w:tr>
    </w:tbl>
    <w:p>
      <w:pPr>
        <w:sectPr>
          <w:footnotePr>
            <w:pos w:val="pageBottom"/>
            <w:numFmt w:val="decimal"/>
            <w:numStart w:val="2"/>
            <w:numRestart w:val="continuous"/>
            <w15:footnoteColumns w:val="1"/>
          </w:footnotePr>
          <w:pgSz w:w="8942" w:h="11909"/>
          <w:pgMar w:top="1152" w:right="1548" w:bottom="1152" w:left="766" w:header="0" w:footer="3" w:gutter="0"/>
          <w:cols w:space="720"/>
          <w:noEndnote/>
          <w:rtlGutter w:val="0"/>
          <w:docGrid w:linePitch="360"/>
        </w:sectPr>
      </w:pPr>
    </w:p>
    <w:tbl>
      <w:tblPr>
        <w:tblOverlap w:val="never"/>
        <w:jc w:val="left"/>
        <w:tblLayout w:type="fixed"/>
      </w:tblPr>
      <w:tblGrid>
        <w:gridCol w:w="931"/>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framePr w:w="15850" w:h="5083" w:wrap="none" w:hAnchor="page" w:x="496" w:y="31"/>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008" w:hRule="exact"/>
        </w:trPr>
        <w:tc>
          <w:tcPr>
            <w:tcBorders>
              <w:top w:val="single" w:sz="4"/>
            </w:tcBorders>
            <w:shd w:val="clear" w:color="auto" w:fill="FFFFFF"/>
            <w:vAlign w:val="top"/>
          </w:tcPr>
          <w:p>
            <w:pPr>
              <w:pStyle w:val="Style21"/>
              <w:keepNext w:val="0"/>
              <w:keepLines w:val="0"/>
              <w:framePr w:w="15850" w:h="5083" w:wrap="none" w:hAnchor="page" w:x="496" w:y="31"/>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ds02.011</w:t>
            </w:r>
          </w:p>
        </w:tc>
        <w:tc>
          <w:tcPr>
            <w:tcBorders>
              <w:top w:val="single" w:sz="4"/>
            </w:tcBorders>
            <w:shd w:val="clear" w:color="auto" w:fill="FFFFFF"/>
            <w:vAlign w:val="top"/>
          </w:tcPr>
          <w:p>
            <w:pPr>
              <w:pStyle w:val="Style21"/>
              <w:keepNext w:val="0"/>
              <w:keepLines w:val="0"/>
              <w:framePr w:w="15850" w:h="5083" w:wrap="none" w:hAnchor="page" w:x="496" w:y="31"/>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10</w:t>
            </w:r>
          </w:p>
        </w:tc>
        <w:tc>
          <w:tcPr>
            <w:tcBorders>
              <w:top w:val="single" w:sz="4"/>
            </w:tcBorders>
            <w:shd w:val="clear" w:color="auto" w:fill="FFFFFF"/>
            <w:vAlign w:val="bottom"/>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Экстракорпоральное оплодотворение (уровень 4)</w:t>
            </w:r>
          </w:p>
        </w:tc>
        <w:tc>
          <w:tcPr>
            <w:tcBorders>
              <w:top w:val="single" w:sz="4"/>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bottom"/>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ivf7</w:t>
            </w:r>
          </w:p>
        </w:tc>
        <w:tc>
          <w:tcPr>
            <w:tcBorders>
              <w:top w:val="single" w:sz="4"/>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9,86</w:t>
            </w:r>
          </w:p>
        </w:tc>
      </w:tr>
      <w:tr>
        <w:trPr>
          <w:trHeight w:val="326" w:hRule="exact"/>
        </w:trPr>
        <w:tc>
          <w:tcPr>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ds03</w:t>
            </w:r>
          </w:p>
        </w:tc>
        <w:tc>
          <w:tcPr>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w:t>
            </w:r>
          </w:p>
        </w:tc>
        <w:tc>
          <w:tcPr>
            <w:tcBorders/>
            <w:shd w:val="clear" w:color="auto" w:fill="FFFFFF"/>
            <w:vAlign w:val="top"/>
          </w:tcPr>
          <w:p>
            <w:pPr>
              <w:framePr w:w="15850" w:h="5083" w:wrap="none" w:hAnchor="page" w:x="496" w:y="31"/>
              <w:widowControl w:val="0"/>
              <w:rPr>
                <w:sz w:val="10"/>
                <w:szCs w:val="10"/>
              </w:rPr>
            </w:pPr>
          </w:p>
        </w:tc>
        <w:tc>
          <w:tcPr>
            <w:gridSpan w:val="2"/>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Аллергология и иммунология</w:t>
            </w:r>
          </w:p>
        </w:tc>
        <w:tc>
          <w:tcPr>
            <w:tcBorders/>
            <w:shd w:val="clear" w:color="auto" w:fill="FFFFFF"/>
            <w:vAlign w:val="top"/>
          </w:tcPr>
          <w:p>
            <w:pPr>
              <w:framePr w:w="15850" w:h="5083" w:wrap="none" w:hAnchor="page" w:x="496" w:y="31"/>
              <w:widowControl w:val="0"/>
              <w:rPr>
                <w:sz w:val="10"/>
                <w:szCs w:val="10"/>
              </w:rPr>
            </w:pPr>
          </w:p>
        </w:tc>
        <w:tc>
          <w:tcPr>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0,98</w:t>
            </w:r>
          </w:p>
        </w:tc>
      </w:tr>
      <w:tr>
        <w:trPr>
          <w:trHeight w:val="2150" w:hRule="exact"/>
        </w:trPr>
        <w:tc>
          <w:tcPr>
            <w:tcBorders/>
            <w:shd w:val="clear" w:color="auto" w:fill="FFFFFF"/>
            <w:vAlign w:val="top"/>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ds03.001</w:t>
            </w:r>
          </w:p>
        </w:tc>
        <w:tc>
          <w:tcPr>
            <w:tcBorders/>
            <w:shd w:val="clear" w:color="auto" w:fill="FFFFFF"/>
            <w:vAlign w:val="top"/>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w:t>
            </w:r>
          </w:p>
        </w:tc>
        <w:tc>
          <w:tcPr>
            <w:tcBorders/>
            <w:shd w:val="clear" w:color="auto" w:fill="FFFFFF"/>
            <w:vAlign w:val="top"/>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Нарушения с вовлечением иммунного механизма</w:t>
            </w:r>
          </w:p>
        </w:tc>
        <w:tc>
          <w:tcPr>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D80, D80.0, D80.1, D80.2, D80.3, D80.4, D80.5, D80.6, D80.7, D80.8, D80.9, D81, D81.0, D81.1, D81.2, D81.3, D81.4, D81.5, D81.6, D81.7, D81.8, D81.9, D82, D82.0, D82.1, D82.2, D82.3, D82.4, D82.8, D82.9, D83, D83.0, D83.1, D83.2, D83.8, D83.9, D84, D84.0, D84.1, D84.8, D84.9, D89, D89.0, D89.1, D89.2, D89.3, D89.8, D89.9, R65, R65.0, R65.1, R65.2, R65.3, R65.9, T78.0, T78.2, T78.3, T78.4, T80.5, T88.6</w:t>
            </w:r>
          </w:p>
        </w:tc>
        <w:tc>
          <w:tcPr>
            <w:tcBorders/>
            <w:shd w:val="clear" w:color="auto" w:fill="FFFFFF"/>
            <w:vAlign w:val="top"/>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5850" w:h="5083" w:wrap="none" w:hAnchor="page" w:x="496" w:y="31"/>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0,98</w:t>
            </w:r>
          </w:p>
        </w:tc>
      </w:tr>
      <w:tr>
        <w:trPr>
          <w:trHeight w:val="350" w:hRule="exact"/>
        </w:trPr>
        <w:tc>
          <w:tcPr>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ds04</w:t>
            </w:r>
          </w:p>
        </w:tc>
        <w:tc>
          <w:tcPr>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w:t>
            </w:r>
          </w:p>
        </w:tc>
        <w:tc>
          <w:tcPr>
            <w:tcBorders/>
            <w:shd w:val="clear" w:color="auto" w:fill="FFFFFF"/>
            <w:vAlign w:val="top"/>
          </w:tcPr>
          <w:p>
            <w:pPr>
              <w:framePr w:w="15850" w:h="5083" w:wrap="none" w:hAnchor="page" w:x="496" w:y="31"/>
              <w:widowControl w:val="0"/>
              <w:rPr>
                <w:sz w:val="10"/>
                <w:szCs w:val="10"/>
              </w:rPr>
            </w:pPr>
          </w:p>
        </w:tc>
        <w:tc>
          <w:tcPr>
            <w:gridSpan w:val="2"/>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Гастроэнтерология</w:t>
            </w:r>
          </w:p>
        </w:tc>
        <w:tc>
          <w:tcPr>
            <w:tcBorders/>
            <w:shd w:val="clear" w:color="auto" w:fill="FFFFFF"/>
            <w:vAlign w:val="top"/>
          </w:tcPr>
          <w:p>
            <w:pPr>
              <w:framePr w:w="15850" w:h="5083" w:wrap="none" w:hAnchor="page" w:x="496" w:y="31"/>
              <w:widowControl w:val="0"/>
              <w:rPr>
                <w:sz w:val="10"/>
                <w:szCs w:val="10"/>
              </w:rPr>
            </w:pPr>
          </w:p>
        </w:tc>
        <w:tc>
          <w:tcPr>
            <w:tcBorders/>
            <w:shd w:val="clear" w:color="auto" w:fill="FFFFFF"/>
            <w:vAlign w:val="center"/>
          </w:tcPr>
          <w:p>
            <w:pPr>
              <w:pStyle w:val="Style21"/>
              <w:keepNext w:val="0"/>
              <w:keepLines w:val="0"/>
              <w:framePr w:w="15850" w:h="5083" w:wrap="none" w:hAnchor="page" w:x="496" w:y="31"/>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0,89</w:t>
            </w:r>
          </w:p>
        </w:tc>
      </w:tr>
      <w:tr>
        <w:trPr>
          <w:trHeight w:val="514" w:hRule="exact"/>
        </w:trPr>
        <w:tc>
          <w:tcPr>
            <w:tcBorders/>
            <w:shd w:val="clear" w:color="auto" w:fill="FFFFFF"/>
            <w:vAlign w:val="top"/>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ds04.001</w:t>
            </w:r>
          </w:p>
        </w:tc>
        <w:tc>
          <w:tcPr>
            <w:tcBorders/>
            <w:shd w:val="clear" w:color="auto" w:fill="FFFFFF"/>
            <w:vAlign w:val="top"/>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w:t>
            </w:r>
          </w:p>
        </w:tc>
        <w:tc>
          <w:tcPr>
            <w:tcBorders/>
            <w:shd w:val="clear" w:color="auto" w:fill="FFFFFF"/>
            <w:vAlign w:val="bottom"/>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Болезни органов пищеварения, взрослые</w:t>
            </w:r>
          </w:p>
        </w:tc>
        <w:tc>
          <w:tcPr>
            <w:tcBorders/>
            <w:shd w:val="clear" w:color="auto" w:fill="FFFFFF"/>
            <w:vAlign w:val="bottom"/>
          </w:tcPr>
          <w:p>
            <w:pPr>
              <w:pStyle w:val="Style21"/>
              <w:keepNext w:val="0"/>
              <w:keepLines w:val="0"/>
              <w:framePr w:w="15850" w:h="5083" w:wrap="none" w:hAnchor="page" w:x="496" w:y="31"/>
              <w:widowControl w:val="0"/>
              <w:shd w:val="clear" w:color="auto" w:fill="auto"/>
              <w:bidi w:val="0"/>
              <w:spacing w:before="0" w:after="0" w:line="240" w:lineRule="auto"/>
              <w:ind w:left="160" w:right="0" w:firstLine="0"/>
              <w:jc w:val="both"/>
              <w:rPr>
                <w:sz w:val="20"/>
                <w:szCs w:val="20"/>
              </w:rPr>
            </w:pPr>
            <w:r>
              <w:rPr>
                <w:color w:val="000000"/>
                <w:spacing w:val="0"/>
                <w:w w:val="100"/>
                <w:position w:val="0"/>
                <w:sz w:val="20"/>
                <w:szCs w:val="20"/>
              </w:rPr>
              <w:t>D01, D01.0, D01.1, D01.2, D01.3, D01.4, D01.5, D01.7, D01.9, D12, D12.0, D12.1, D12.2, D12.3,</w:t>
            </w:r>
          </w:p>
        </w:tc>
        <w:tc>
          <w:tcPr>
            <w:tcBorders/>
            <w:shd w:val="clear" w:color="auto" w:fill="FFFFFF"/>
            <w:vAlign w:val="top"/>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framePr w:w="15850" w:h="5083" w:wrap="none" w:hAnchor="page" w:x="496" w:y="3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framePr w:w="15850" w:h="5083" w:wrap="none" w:hAnchor="page" w:x="496" w:y="31"/>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0,89</w:t>
            </w:r>
          </w:p>
        </w:tc>
      </w:tr>
    </w:tbl>
    <w:p>
      <w:pPr>
        <w:framePr w:w="15850" w:h="5083" w:wrap="none" w:hAnchor="page" w:x="496" w:y="31"/>
        <w:widowControl w:val="0"/>
        <w:spacing w:line="1" w:lineRule="exact"/>
      </w:pPr>
    </w:p>
    <w:p>
      <w:pPr>
        <w:pStyle w:val="Style10"/>
        <w:keepNext w:val="0"/>
        <w:keepLines w:val="0"/>
        <w:framePr w:w="4003" w:h="4392" w:wrap="none" w:hAnchor="page" w:x="4917" w:y="5085"/>
        <w:widowControl w:val="0"/>
        <w:shd w:val="clear" w:color="auto" w:fill="auto"/>
        <w:bidi w:val="0"/>
        <w:spacing w:before="0" w:after="0" w:line="240" w:lineRule="auto"/>
        <w:ind w:left="0" w:right="0" w:firstLine="0"/>
        <w:jc w:val="center"/>
      </w:pPr>
      <w:r>
        <w:rPr>
          <w:color w:val="000000"/>
          <w:spacing w:val="0"/>
          <w:w w:val="100"/>
          <w:position w:val="0"/>
        </w:rPr>
        <w:t>D12.4, D12.5, D12.6, D12.7, D12.8, D12.9, D13,</w:t>
        <w:br/>
        <w:t>D13.0, D13.1, D13.2, D13.3, D13.4, D13.5,</w:t>
      </w:r>
    </w:p>
    <w:p>
      <w:pPr>
        <w:pStyle w:val="Style10"/>
        <w:keepNext w:val="0"/>
        <w:keepLines w:val="0"/>
        <w:framePr w:w="4003" w:h="4392" w:wrap="none" w:hAnchor="page" w:x="4917" w:y="5085"/>
        <w:widowControl w:val="0"/>
        <w:shd w:val="clear" w:color="auto" w:fill="auto"/>
        <w:bidi w:val="0"/>
        <w:spacing w:before="0" w:after="0" w:line="240" w:lineRule="auto"/>
        <w:ind w:left="0" w:right="0" w:firstLine="0"/>
        <w:jc w:val="center"/>
      </w:pPr>
      <w:r>
        <w:rPr>
          <w:color w:val="000000"/>
          <w:spacing w:val="0"/>
          <w:w w:val="100"/>
          <w:position w:val="0"/>
        </w:rPr>
        <w:t>D13.9, D19.1, D20, D20.0, D20.1, D37.1, D37.2,</w:t>
        <w:br/>
        <w:t>D37.3, D37.4, D37.5, D37.6, D37.7, D37.9,</w:t>
      </w:r>
    </w:p>
    <w:p>
      <w:pPr>
        <w:pStyle w:val="Style10"/>
        <w:keepNext w:val="0"/>
        <w:keepLines w:val="0"/>
        <w:framePr w:w="4003" w:h="4392" w:wrap="none" w:hAnchor="page" w:x="4917" w:y="5085"/>
        <w:widowControl w:val="0"/>
        <w:shd w:val="clear" w:color="auto" w:fill="auto"/>
        <w:bidi w:val="0"/>
        <w:spacing w:before="0" w:after="0" w:line="240" w:lineRule="auto"/>
        <w:ind w:left="0" w:right="0" w:firstLine="0"/>
        <w:jc w:val="both"/>
      </w:pPr>
      <w:r>
        <w:rPr>
          <w:color w:val="000000"/>
          <w:spacing w:val="0"/>
          <w:w w:val="100"/>
          <w:position w:val="0"/>
        </w:rPr>
        <w:t>D48.3, D48.4, I81, I85, I85.0, I85.9, I86.4, I98.2,</w:t>
      </w:r>
    </w:p>
    <w:p>
      <w:pPr>
        <w:pStyle w:val="Style10"/>
        <w:keepNext w:val="0"/>
        <w:keepLines w:val="0"/>
        <w:framePr w:w="4003" w:h="4392" w:wrap="none" w:hAnchor="page" w:x="4917" w:y="5085"/>
        <w:widowControl w:val="0"/>
        <w:shd w:val="clear" w:color="auto" w:fill="auto"/>
        <w:bidi w:val="0"/>
        <w:spacing w:before="0" w:after="0" w:line="240" w:lineRule="auto"/>
        <w:ind w:left="0" w:right="0" w:firstLine="0"/>
        <w:jc w:val="center"/>
      </w:pPr>
      <w:r>
        <w:rPr>
          <w:color w:val="000000"/>
          <w:spacing w:val="0"/>
          <w:w w:val="100"/>
          <w:position w:val="0"/>
        </w:rPr>
        <w:t>I98.3, K20, K21, K21.0, K21.9, K22, K22.0,</w:t>
        <w:br/>
        <w:t>K22.1, K22.2, K22.3, K22.4, K22.5, K22.6,</w:t>
        <w:br/>
        <w:t>K22.7, K22.8, K22.9, K23, K23.1, K23.8, K25,</w:t>
      </w:r>
    </w:p>
    <w:p>
      <w:pPr>
        <w:pStyle w:val="Style10"/>
        <w:keepNext w:val="0"/>
        <w:keepLines w:val="0"/>
        <w:framePr w:w="4003" w:h="4392" w:wrap="none" w:hAnchor="page" w:x="4917" w:y="5085"/>
        <w:widowControl w:val="0"/>
        <w:shd w:val="clear" w:color="auto" w:fill="auto"/>
        <w:bidi w:val="0"/>
        <w:spacing w:before="0" w:after="0" w:line="240" w:lineRule="auto"/>
        <w:ind w:left="0" w:right="0" w:firstLine="0"/>
        <w:jc w:val="center"/>
      </w:pPr>
      <w:r>
        <w:rPr>
          <w:color w:val="000000"/>
          <w:spacing w:val="0"/>
          <w:w w:val="100"/>
          <w:position w:val="0"/>
        </w:rPr>
        <w:t>K25.0, K25.1, K25.2, K25.3, K25.4, K25.5,</w:t>
      </w:r>
    </w:p>
    <w:p>
      <w:pPr>
        <w:pStyle w:val="Style10"/>
        <w:keepNext w:val="0"/>
        <w:keepLines w:val="0"/>
        <w:framePr w:w="4003" w:h="4392" w:wrap="none" w:hAnchor="page" w:x="4917" w:y="5085"/>
        <w:widowControl w:val="0"/>
        <w:shd w:val="clear" w:color="auto" w:fill="auto"/>
        <w:bidi w:val="0"/>
        <w:spacing w:before="0" w:after="0" w:line="240" w:lineRule="auto"/>
        <w:ind w:left="0" w:right="0" w:firstLine="0"/>
        <w:jc w:val="both"/>
      </w:pPr>
      <w:r>
        <w:rPr>
          <w:color w:val="000000"/>
          <w:spacing w:val="0"/>
          <w:w w:val="100"/>
          <w:position w:val="0"/>
        </w:rPr>
        <w:t>K25.6, K25.7, K25.9, K26, K26.0, K26.1, K26.2,</w:t>
      </w:r>
    </w:p>
    <w:p>
      <w:pPr>
        <w:pStyle w:val="Style10"/>
        <w:keepNext w:val="0"/>
        <w:keepLines w:val="0"/>
        <w:framePr w:w="4003" w:h="4392" w:wrap="none" w:hAnchor="page" w:x="4917" w:y="5085"/>
        <w:widowControl w:val="0"/>
        <w:shd w:val="clear" w:color="auto" w:fill="auto"/>
        <w:bidi w:val="0"/>
        <w:spacing w:before="0" w:after="0" w:line="240" w:lineRule="auto"/>
        <w:ind w:left="0" w:right="0" w:firstLine="0"/>
        <w:jc w:val="both"/>
      </w:pPr>
      <w:r>
        <w:rPr>
          <w:color w:val="000000"/>
          <w:spacing w:val="0"/>
          <w:w w:val="100"/>
          <w:position w:val="0"/>
        </w:rPr>
        <w:t>K26.3, K26.4, K26.5, K26.6, K26.7, K26.9, K27,</w:t>
      </w:r>
    </w:p>
    <w:p>
      <w:pPr>
        <w:pStyle w:val="Style10"/>
        <w:keepNext w:val="0"/>
        <w:keepLines w:val="0"/>
        <w:framePr w:w="4003" w:h="4392" w:wrap="none" w:hAnchor="page" w:x="4917" w:y="5085"/>
        <w:widowControl w:val="0"/>
        <w:shd w:val="clear" w:color="auto" w:fill="auto"/>
        <w:bidi w:val="0"/>
        <w:spacing w:before="0" w:after="0" w:line="240" w:lineRule="auto"/>
        <w:ind w:left="0" w:right="0" w:firstLine="0"/>
        <w:jc w:val="center"/>
      </w:pPr>
      <w:r>
        <w:rPr>
          <w:color w:val="000000"/>
          <w:spacing w:val="0"/>
          <w:w w:val="100"/>
          <w:position w:val="0"/>
        </w:rPr>
        <w:t>K27.0, K27.1, K27.2, K27.3, K27.4, K27.5,</w:t>
      </w:r>
    </w:p>
    <w:p>
      <w:pPr>
        <w:pStyle w:val="Style10"/>
        <w:keepNext w:val="0"/>
        <w:keepLines w:val="0"/>
        <w:framePr w:w="4003" w:h="4392" w:wrap="none" w:hAnchor="page" w:x="4917" w:y="5085"/>
        <w:widowControl w:val="0"/>
        <w:shd w:val="clear" w:color="auto" w:fill="auto"/>
        <w:bidi w:val="0"/>
        <w:spacing w:before="0" w:after="0" w:line="240" w:lineRule="auto"/>
        <w:ind w:left="0" w:right="0" w:firstLine="0"/>
        <w:jc w:val="both"/>
      </w:pPr>
      <w:r>
        <w:rPr>
          <w:color w:val="000000"/>
          <w:spacing w:val="0"/>
          <w:w w:val="100"/>
          <w:position w:val="0"/>
        </w:rPr>
        <w:t>K27.6, K27.7, K27.9, K28, K28.0, K28.1, K28.2,</w:t>
      </w:r>
    </w:p>
    <w:p>
      <w:pPr>
        <w:pStyle w:val="Style10"/>
        <w:keepNext w:val="0"/>
        <w:keepLines w:val="0"/>
        <w:framePr w:w="4003" w:h="4392" w:wrap="none" w:hAnchor="page" w:x="4917" w:y="5085"/>
        <w:widowControl w:val="0"/>
        <w:shd w:val="clear" w:color="auto" w:fill="auto"/>
        <w:bidi w:val="0"/>
        <w:spacing w:before="0" w:after="0" w:line="240" w:lineRule="auto"/>
        <w:ind w:left="0" w:right="0" w:firstLine="0"/>
        <w:jc w:val="both"/>
      </w:pPr>
      <w:r>
        <w:rPr>
          <w:color w:val="000000"/>
          <w:spacing w:val="0"/>
          <w:w w:val="100"/>
          <w:position w:val="0"/>
        </w:rPr>
        <w:t>K28.3, K28.4, K28.5, K28.6, K28.7, K28.9, K29,</w:t>
      </w:r>
    </w:p>
    <w:p>
      <w:pPr>
        <w:pStyle w:val="Style10"/>
        <w:keepNext w:val="0"/>
        <w:keepLines w:val="0"/>
        <w:framePr w:w="4003" w:h="4392" w:wrap="none" w:hAnchor="page" w:x="4917" w:y="5085"/>
        <w:widowControl w:val="0"/>
        <w:shd w:val="clear" w:color="auto" w:fill="auto"/>
        <w:bidi w:val="0"/>
        <w:spacing w:before="0" w:after="0" w:line="240" w:lineRule="auto"/>
        <w:ind w:left="0" w:right="0" w:firstLine="0"/>
        <w:jc w:val="center"/>
      </w:pPr>
      <w:r>
        <w:rPr>
          <w:color w:val="000000"/>
          <w:spacing w:val="0"/>
          <w:w w:val="100"/>
          <w:position w:val="0"/>
        </w:rPr>
        <w:t>K29.0, K29.1, K29.2, K29.3, K29.4, K29.5,</w:t>
        <w:br/>
        <w:t>K29.6, K29.7, K29.8, K29.9, K30, K31, K31.0,</w:t>
        <w:br/>
        <w:t>K31.1, K31.2, K31.3, K31.4, K31.5, K31.6,</w:t>
        <w:br/>
        <w:t>K31.7, K31.8, K31.9, K35, K35.2, K35.3, K35.8,</w:t>
        <w:br/>
        <w:t>K36, K37, K38, K38.0, K38.1, K38.2, K38.3,</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headerReference w:type="default" r:id="rId687"/>
          <w:footerReference w:type="default" r:id="rId688"/>
          <w:headerReference w:type="even" r:id="rId689"/>
          <w:footerReference w:type="even" r:id="rId690"/>
          <w:footnotePr>
            <w:pos w:val="pageBottom"/>
            <w:numFmt w:val="decimal"/>
            <w:numStart w:val="2"/>
            <w:numRestart w:val="continuous"/>
            <w15:footnoteColumns w:val="1"/>
          </w:footnotePr>
          <w:pgSz w:w="16840" w:h="11900" w:orient="landscape"/>
          <w:pgMar w:top="1100" w:right="495" w:bottom="1100" w:left="495" w:header="0" w:footer="672" w:gutter="0"/>
          <w:cols w:space="720"/>
          <w:noEndnote/>
          <w:rtlGutter w:val="0"/>
          <w:docGrid w:linePitch="360"/>
        </w:sectPr>
      </w:pPr>
    </w:p>
    <w:tbl>
      <w:tblPr>
        <w:tblOverlap w:val="never"/>
        <w:jc w:val="right"/>
        <w:tblLayout w:type="fixed"/>
      </w:tblPr>
      <w:tblGrid>
        <w:gridCol w:w="974"/>
        <w:gridCol w:w="864"/>
        <w:gridCol w:w="2482"/>
        <w:gridCol w:w="417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К38.8, К38.9, К40, К40.0, К40.1, К40.2, К40.3, К40.4, К40.9, К41, К41.0, К41.1, К41.2, К41.3, К41.4, К41.9, К42, К42.0, К42.1, К42.9, К43, К43.0, К43.1, К43.2, К43.3, К43.4, К43.5,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К43.6, К43.7, К43.9, К44, К44.0, К44.1, К44.9, К45, К45.0, К45.1, К45.8, К46, К46.0, К46.1, К46.9, К50, К50.0, К50.1, К50.8, К50.9, К51, К51.0, К51.2, К51.3, К51.4, К51.5, К51.8,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К51.9, К52, К52.0, К52.1, К52.2, К52.3, К52.8, К52.9, К55, К55.0, К55.1, К55.2, К55.3, К55.8, К55.9, К56, К56.0, К56.1, К56.2, К56.3, К56.4, К56.5, К56.6, К56.7, К57, К57.0, К57.1, К57.2, К57.3, К57.4, К57.5, К57.8, К57.9, К58, К58.1, К58.2, К58.3, К58.8, К59, К59.0, К59.1, К59.2, К59.3, К59.4, К59.8, К59.9, К60, К60.0, К60.1, К60.2, К60.3, К60.4, К60.5, К61, К61.0, К61.1, Кб 1.2, Кб 1.3, Кб 1.4, К62, К62.0, К62.1, К62.2, К62.3, К62.4, К62.5, К62.6, К62.7, К62.8, К62.9, К63, К63.0, К63.1, К63.2, К63.3, К63.4, К63.5, К63.8, К63.9, К64, К64.0, К64.1, К64.2, К64.3, К64.4, К64.5, К64.8, К64.9, К65, К65.0, К65.8, К65.9, К66, К66.0, К66.1, К66.2, К66.8, К66.9, К67, К67.0, К67.1, К67.2, К67.3, К67.8, К70.0, К70.1, К70.2, К70.3, К70.4, К70.9, К71, К71.0, К71.1, К71.2, К71.3, К71.4, К71.5, К71.6, К71.7, К71.8, К71.9, К72.0, К72.1, К72.9, К73.0, К73.1, К73.2, К73.8, К73.9, К74.0, К74.1, К74.2, К74.3, К74.4, К74.5, К74.6, К75.0, К75.1, К75.2, К75.3, К75.4, К75.8, К75.9, К76.0, К76.1, К76.2, К76.3, К76.4, К76.5, К76.6, К76.7, К76.8, К76.9,</w:t>
      </w:r>
    </w:p>
    <w:p>
      <w:pPr>
        <w:pStyle w:val="Style10"/>
        <w:keepNext w:val="0"/>
        <w:keepLines w:val="0"/>
        <w:widowControl w:val="0"/>
        <w:shd w:val="clear" w:color="auto" w:fill="auto"/>
        <w:bidi w:val="0"/>
        <w:spacing w:before="0" w:after="0" w:line="240" w:lineRule="auto"/>
        <w:ind w:left="0" w:right="0" w:firstLine="0"/>
        <w:jc w:val="both"/>
        <w:sectPr>
          <w:footnotePr>
            <w:pos w:val="pageBottom"/>
            <w:numFmt w:val="decimal"/>
            <w:numStart w:val="2"/>
            <w:numRestart w:val="continuous"/>
            <w15:footnoteColumns w:val="1"/>
          </w:footnotePr>
          <w:pgSz w:w="8400" w:h="11900"/>
          <w:pgMar w:top="1129" w:right="12" w:bottom="1129" w:left="4374" w:header="0" w:footer="701" w:gutter="0"/>
          <w:cols w:space="720"/>
          <w:noEndnote/>
          <w:rtlGutter w:val="0"/>
          <w:docGrid w:linePitch="360"/>
        </w:sectPr>
      </w:pPr>
      <w:r>
        <w:rPr>
          <w:color w:val="000000"/>
          <w:spacing w:val="0"/>
          <w:w w:val="100"/>
          <w:position w:val="0"/>
        </w:rPr>
        <w:t>К77.0, К77.8, К80, К80.0, К80.1, К80.2, К80.3, К80.4, К80.5, К80.8, К81, К81.0, К81.1, К81.8, К81.9, К82, К82.0, К82.1, К82.2, К82.3, К82.4, К82.8, К82.9, К83, К83.0, К83.1, К83.2, К83.3, К83.4, К83.5, К83.8, К83.9, К85, К85.0, К85.1, К85.2, К85.3, К85.8, К85.9, К86, К86.0, К86.1,</w:t>
      </w:r>
    </w:p>
    <w:p>
      <w:pPr>
        <w:widowControl w:val="0"/>
        <w:spacing w:line="1" w:lineRule="exact"/>
      </w:pPr>
      <w:r>
        <mc:AlternateContent>
          <mc:Choice Requires="wps">
            <w:drawing>
              <wp:anchor distT="0" distB="0" distL="114300" distR="114300" simplePos="0" relativeHeight="125830308" behindDoc="0" locked="0" layoutInCell="1" allowOverlap="1">
                <wp:simplePos x="0" y="0"/>
                <wp:positionH relativeFrom="page">
                  <wp:posOffset>2604770</wp:posOffset>
                </wp:positionH>
                <wp:positionV relativeFrom="paragraph">
                  <wp:posOffset>12700</wp:posOffset>
                </wp:positionV>
                <wp:extent cx="1118870" cy="460375"/>
                <wp:wrapSquare wrapText="bothSides"/>
                <wp:docPr id="2053" name="Shape 2053"/>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079" type="#_x0000_t202" style="position:absolute;margin-left:205.09999999999999pt;margin-top:1.pt;width:88.100000000000009pt;height:36.25pt;z-index:-12582844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310" behindDoc="0" locked="0" layoutInCell="1" allowOverlap="1">
                <wp:simplePos x="0" y="0"/>
                <wp:positionH relativeFrom="page">
                  <wp:posOffset>3951605</wp:posOffset>
                </wp:positionH>
                <wp:positionV relativeFrom="paragraph">
                  <wp:posOffset>12700</wp:posOffset>
                </wp:positionV>
                <wp:extent cx="875030" cy="463550"/>
                <wp:wrapSquare wrapText="bothSides"/>
                <wp:docPr id="2055" name="Shape 2055"/>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081" type="#_x0000_t202" style="position:absolute;margin-left:311.15000000000003pt;margin-top:1.pt;width:68.900000000000006pt;height:36.5pt;z-index:-12582844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691"/>
          <w:footerReference w:type="default" r:id="rId692"/>
          <w:headerReference w:type="even" r:id="rId693"/>
          <w:footerReference w:type="even" r:id="rId694"/>
          <w:footnotePr>
            <w:pos w:val="pageBottom"/>
            <w:numFmt w:val="decimal"/>
            <w:numStart w:val="2"/>
            <w:numRestart w:val="continuous"/>
            <w15:footnoteColumns w:val="1"/>
          </w:footnotePr>
          <w:pgSz w:w="8400" w:h="11900"/>
          <w:pgMar w:top="1151" w:right="4659" w:bottom="1151" w:left="478" w:header="723" w:footer="723"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headerReference w:type="default" r:id="rId695"/>
          <w:footerReference w:type="default" r:id="rId696"/>
          <w:headerReference w:type="even" r:id="rId697"/>
          <w:footerReference w:type="even" r:id="rId698"/>
          <w:footnotePr>
            <w:pos w:val="pageBottom"/>
            <w:numFmt w:val="decimal"/>
            <w:numStart w:val="2"/>
            <w:numRestart w:val="continuous"/>
            <w15:footnoteColumns w:val="1"/>
          </w:footnotePr>
          <w:pgSz w:w="16840" w:h="11900" w:orient="landscape"/>
          <w:pgMar w:top="1100" w:right="548" w:bottom="1525" w:left="558" w:header="0" w:footer="1097"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4340" w:right="0" w:firstLine="40"/>
        <w:jc w:val="left"/>
      </w:pPr>
      <w:r>
        <w:rPr>
          <w:color w:val="000000"/>
          <w:spacing w:val="0"/>
          <w:w w:val="100"/>
          <w:position w:val="0"/>
        </w:rPr>
        <w:t>K86.2, K86.3, K86.8, K86.9, K87.0, K87.1, K90, K90.0, K90.1, K90.2, K90.3, K90.4, K90.8, K90.9, K91, K91.0, K91.1, K91.2, K91.3, K91.4, K91.5, K91.8, K91.9, K92, K92.0, K92.1, K92.2, K92.8, K92.9, K93, K93.0, K93.1, K93.8, Q39, Q39.0, Q39.1, Q39.2, Q39.3, Q39.4, Q39.5, Q39.6, Q39.8, Q39.9, Q40, Q40.0, Q40.1, Q40.2, Q40.3, Q40.8, Q40.9, Q41, Q41.0, Q41.1, Q41.2, Q41.8, Q41.9, Q42, Q42.0, Q42.1, Q42.2, Q42.3, Q42.8, Q42.9, Q43, Q43.0, Q43.1, Q43.2, Q43.3, Q43.4, Q43.5, Q43.6, Q43.7, Q43.8, Q43.9, Q44,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Q44.0, Q44.1, Q44.2, Q44.3, Q44.4, Q44.5,</w:t>
        <w:br/>
        <w:t>Q44.6, Q44.7, Q45.0, Q45.1, Q45.2, Q45.3,</w:t>
        <w:br/>
        <w:t>Q45.8, Q45.9, Q89.3, R10, R10.0, R10.1, R10.2,</w:t>
        <w:br/>
        <w:t>R10.3, R10.4, R11, R12, R13, R14, R15, R16.0,</w:t>
        <w:br/>
        <w:t>R16.2, R17, R17.0, R17.9, R18, R19, R19.0,</w:t>
        <w:br/>
        <w:t>R19.1, R19.2, R19.3, R19.4, R19.5, R19.6, R19.8,</w:t>
        <w:br/>
        <w:t>R85, R85.0, R85.1, R85.2, R85.3, R85.4, R85.5,</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R85.6, R85.7, R85.8, R85.9, R93.2, R93.3, R93.5,</w:t>
        <w:br/>
        <w:t>R94.5, S36, S36.0, S36.00, S36.01, S36.1, S36.10,</w:t>
        <w:br/>
        <w:t>S36.11, S36.2, S36.20, S36.21, S36.3, S36.30,</w:t>
        <w:br/>
        <w:t>S36.31, S36.4, S36.40, S36.41, S36.5, S36.50,</w:t>
        <w:br/>
        <w:t>S36.51, S36.6, S36.60, S36.61, S36.7, S36.70,</w:t>
        <w:br/>
        <w:t>S36.71, S36.8, S36.80, S36.81, S36.9, S36.90,</w:t>
        <w:br/>
        <w:t>S36.91, T18, T18.0, T18.1, T18.2, T18.3, T18.4,</w:t>
        <w:br/>
        <w:t>T18.5, T18.8, T18.9, T28.0, T28.1, T28.2, T28.4,</w:t>
        <w:br/>
        <w:t>T28.5, T28.6, T28.7, T28.9, T85.5, T85.6, T91.5</w:t>
      </w:r>
    </w:p>
    <w:p>
      <w:pPr>
        <w:pStyle w:val="Style10"/>
        <w:keepNext w:val="0"/>
        <w:keepLines w:val="0"/>
        <w:widowControl w:val="0"/>
        <w:shd w:val="clear" w:color="auto" w:fill="auto"/>
        <w:tabs>
          <w:tab w:pos="1216" w:val="left"/>
          <w:tab w:pos="7423" w:val="left"/>
        </w:tabs>
        <w:bidi w:val="0"/>
        <w:spacing w:before="0" w:after="80" w:line="240" w:lineRule="auto"/>
        <w:ind w:left="0" w:right="0" w:firstLine="180"/>
        <w:jc w:val="left"/>
      </w:pPr>
      <w:r>
        <mc:AlternateContent>
          <mc:Choice Requires="wps">
            <w:drawing>
              <wp:anchor distT="0" distB="0" distL="114300" distR="114300" simplePos="0" relativeHeight="125830312" behindDoc="0" locked="0" layoutInCell="1" allowOverlap="1">
                <wp:simplePos x="0" y="0"/>
                <wp:positionH relativeFrom="page">
                  <wp:posOffset>9778365</wp:posOffset>
                </wp:positionH>
                <wp:positionV relativeFrom="paragraph">
                  <wp:posOffset>0</wp:posOffset>
                </wp:positionV>
                <wp:extent cx="252730" cy="365760"/>
                <wp:wrapSquare wrapText="bothSides"/>
                <wp:docPr id="2061" name="Shape 2061"/>
                <a:graphic xmlns:a="http://schemas.openxmlformats.org/drawingml/2006/main">
                  <a:graphicData uri="http://schemas.microsoft.com/office/word/2010/wordprocessingShape">
                    <wps:wsp>
                      <wps:cNvSpPr txBox="1"/>
                      <wps:spPr>
                        <a:xfrm>
                          <a:ext cx="252730" cy="365760"/>
                        </a:xfrm>
                        <a:prstGeom prst="rect"/>
                        <a:noFill/>
                      </wps:spPr>
                      <wps:txbx>
                        <w:txbxContent>
                          <w:p>
                            <w:pPr>
                              <w:pStyle w:val="Style10"/>
                              <w:keepNext w:val="0"/>
                              <w:keepLines w:val="0"/>
                              <w:widowControl w:val="0"/>
                              <w:shd w:val="clear" w:color="auto" w:fill="auto"/>
                              <w:bidi w:val="0"/>
                              <w:spacing w:before="0" w:after="80" w:line="240" w:lineRule="auto"/>
                              <w:ind w:left="0" w:right="0" w:firstLine="0"/>
                              <w:jc w:val="left"/>
                            </w:pPr>
                            <w:r>
                              <w:rPr>
                                <w:color w:val="000000"/>
                                <w:spacing w:val="0"/>
                                <w:w w:val="100"/>
                                <w:position w:val="0"/>
                              </w:rPr>
                              <w:t>1,09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0,91</w:t>
                            </w:r>
                          </w:p>
                        </w:txbxContent>
                      </wps:txbx>
                      <wps:bodyPr lIns="0" tIns="0" rIns="0" bIns="0">
                        <a:noAutoFit/>
                      </wps:bodyPr>
                    </wps:wsp>
                  </a:graphicData>
                </a:graphic>
              </wp:anchor>
            </w:drawing>
          </mc:Choice>
          <mc:Fallback>
            <w:pict>
              <v:shape id="_x0000_s3087" type="#_x0000_t202" style="position:absolute;margin-left:769.95000000000005pt;margin-top:0;width:19.900000000000002pt;height:28.800000000000001pt;z-index:-12582844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80" w:line="240" w:lineRule="auto"/>
                        <w:ind w:left="0" w:right="0" w:firstLine="0"/>
                        <w:jc w:val="left"/>
                      </w:pPr>
                      <w:r>
                        <w:rPr>
                          <w:color w:val="000000"/>
                          <w:spacing w:val="0"/>
                          <w:w w:val="100"/>
                          <w:position w:val="0"/>
                        </w:rPr>
                        <w:t>1,09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0,91</w:t>
                      </w:r>
                    </w:p>
                  </w:txbxContent>
                </v:textbox>
                <w10:wrap type="square" anchorx="page"/>
              </v:shape>
            </w:pict>
          </mc:Fallback>
        </mc:AlternateContent>
      </w:r>
      <w:r>
        <w:rPr>
          <w:color w:val="000000"/>
          <w:spacing w:val="0"/>
          <w:w w:val="100"/>
          <w:position w:val="0"/>
        </w:rPr>
        <w:t>ds05</w:t>
        <w:tab/>
      </w:r>
      <w:r>
        <w:rPr>
          <w:color w:val="000000"/>
          <w:spacing w:val="0"/>
          <w:w w:val="100"/>
          <w:position w:val="0"/>
        </w:rPr>
        <w:t>5</w:t>
        <w:tab/>
        <w:t>Гематология</w:t>
      </w:r>
    </w:p>
    <w:p>
      <w:pPr>
        <w:pStyle w:val="Style10"/>
        <w:keepNext w:val="0"/>
        <w:keepLines w:val="0"/>
        <w:widowControl w:val="0"/>
        <w:shd w:val="clear" w:color="auto" w:fill="auto"/>
        <w:tabs>
          <w:tab w:pos="1216" w:val="left"/>
          <w:tab w:pos="1810" w:val="left"/>
          <w:tab w:pos="4430" w:val="left"/>
        </w:tabs>
        <w:bidi w:val="0"/>
        <w:spacing w:before="0" w:after="0" w:line="240" w:lineRule="auto"/>
        <w:ind w:left="0" w:right="0" w:firstLine="0"/>
        <w:jc w:val="left"/>
      </w:pPr>
      <w:r>
        <w:rPr>
          <w:color w:val="000000"/>
          <w:spacing w:val="0"/>
          <w:w w:val="100"/>
          <w:position w:val="0"/>
        </w:rPr>
        <w:t>ds05.001</w:t>
        <w:tab/>
      </w:r>
      <w:r>
        <w:rPr>
          <w:color w:val="000000"/>
          <w:spacing w:val="0"/>
          <w:w w:val="100"/>
          <w:position w:val="0"/>
        </w:rPr>
        <w:t>13</w:t>
        <w:tab/>
        <w:t>Болезни крови (уровень 1)</w:t>
        <w:tab/>
      </w:r>
      <w:r>
        <w:rPr>
          <w:color w:val="000000"/>
          <w:spacing w:val="0"/>
          <w:w w:val="100"/>
          <w:position w:val="0"/>
        </w:rPr>
        <w:t>D50, D50.0, D50.1, D50.8, D50.9, D51, D51.0,</w:t>
      </w:r>
    </w:p>
    <w:p>
      <w:pPr>
        <w:pStyle w:val="Style10"/>
        <w:keepNext w:val="0"/>
        <w:keepLines w:val="0"/>
        <w:widowControl w:val="0"/>
        <w:shd w:val="clear" w:color="auto" w:fill="auto"/>
        <w:bidi w:val="0"/>
        <w:spacing w:before="0" w:after="8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9" w:right="7720" w:bottom="1149" w:left="558" w:header="0" w:footer="3" w:gutter="0"/>
          <w:cols w:space="720"/>
          <w:noEndnote/>
          <w:rtlGutter w:val="0"/>
          <w:docGrid w:linePitch="360"/>
        </w:sectPr>
      </w:pPr>
      <w:r>
        <w:rPr>
          <w:color w:val="000000"/>
          <w:spacing w:val="0"/>
          <w:w w:val="100"/>
          <w:position w:val="0"/>
        </w:rPr>
        <w:t>D51.1, D51.2, D51.3, D51.8, D51.9, D52, D52.0,</w:t>
        <w:br/>
        <w:t>D52.1, D52.8, D52.9, D53, D53.0, D53.1, D53.2,</w:t>
        <w:br/>
        <w:t>D53.8, D53.9, D57.1, D57.3, D63.0, D63.8,</w:t>
        <w:br/>
        <w:t>D64.8, D64.9, D65, D68, D68.5, D68.6, D70,</w:t>
        <w:br/>
        <w:t>D71, D72, D72.0, D72.1, D72.8, D72.9, D73,</w:t>
        <w:br/>
        <w:t>D73.0, D73.1, D73.2, D73.3, D73.4, D73.5,</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228" w:left="558" w:header="0" w:footer="800"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D73.8, D73.9, D75, D75.9, D77, E32, E32.0,</w:t>
        <w:br/>
        <w:t>E32.1, E32.8, E32.9, E88.0, R71, R72</w:t>
      </w:r>
    </w:p>
    <w:p>
      <w:pPr>
        <w:widowControl w:val="0"/>
        <w:spacing w:line="1" w:lineRule="exact"/>
        <w:sectPr>
          <w:footnotePr>
            <w:pos w:val="pageBottom"/>
            <w:numFmt w:val="decimal"/>
            <w:numStart w:val="2"/>
            <w:numRestart w:val="continuous"/>
            <w15:footnoteColumns w:val="1"/>
          </w:footnotePr>
          <w:type w:val="continuous"/>
          <w:pgSz w:w="16840" w:h="11900" w:orient="landscape"/>
          <w:pgMar w:top="1149" w:right="4499" w:bottom="1229" w:left="4873" w:header="0" w:footer="3" w:gutter="0"/>
          <w:cols w:space="720"/>
          <w:noEndnote/>
          <w:rtlGutter w:val="0"/>
          <w:docGrid w:linePitch="360"/>
        </w:sectPr>
      </w:pPr>
      <w:r>
        <mc:AlternateContent>
          <mc:Choice Requires="wps">
            <w:drawing>
              <wp:anchor distT="0" distB="1605915" distL="0" distR="0" simplePos="0" relativeHeight="125830314" behindDoc="0" locked="0" layoutInCell="1" allowOverlap="1">
                <wp:simplePos x="0" y="0"/>
                <wp:positionH relativeFrom="page">
                  <wp:posOffset>354330</wp:posOffset>
                </wp:positionH>
                <wp:positionV relativeFrom="paragraph">
                  <wp:posOffset>0</wp:posOffset>
                </wp:positionV>
                <wp:extent cx="905510" cy="158750"/>
                <wp:wrapTopAndBottom/>
                <wp:docPr id="2063" name="Shape 2063"/>
                <a:graphic xmlns:a="http://schemas.openxmlformats.org/drawingml/2006/main">
                  <a:graphicData uri="http://schemas.microsoft.com/office/word/2010/wordprocessingShape">
                    <wps:wsp>
                      <wps:cNvSpPr txBox="1"/>
                      <wps:spPr>
                        <a:xfrm>
                          <a:ext cx="905510" cy="158750"/>
                        </a:xfrm>
                        <a:prstGeom prst="rect"/>
                        <a:noFill/>
                      </wps:spPr>
                      <wps:txbx>
                        <w:txbxContent>
                          <w:p>
                            <w:pPr>
                              <w:pStyle w:val="Style10"/>
                              <w:keepNext w:val="0"/>
                              <w:keepLines w:val="0"/>
                              <w:widowControl w:val="0"/>
                              <w:shd w:val="clear" w:color="auto" w:fill="auto"/>
                              <w:tabs>
                                <w:tab w:pos="1195" w:val="left"/>
                              </w:tabs>
                              <w:bidi w:val="0"/>
                              <w:spacing w:before="0" w:after="0" w:line="240" w:lineRule="auto"/>
                              <w:ind w:left="0" w:right="0" w:firstLine="0"/>
                              <w:jc w:val="both"/>
                            </w:pPr>
                            <w:r>
                              <w:rPr>
                                <w:color w:val="000000"/>
                                <w:spacing w:val="0"/>
                                <w:w w:val="100"/>
                                <w:position w:val="0"/>
                              </w:rPr>
                              <w:t>ds05.002</w:t>
                              <w:tab/>
                            </w:r>
                            <w:r>
                              <w:rPr>
                                <w:color w:val="000000"/>
                                <w:spacing w:val="0"/>
                                <w:w w:val="100"/>
                                <w:position w:val="0"/>
                              </w:rPr>
                              <w:t>14</w:t>
                            </w:r>
                          </w:p>
                        </w:txbxContent>
                      </wps:txbx>
                      <wps:bodyPr wrap="none" lIns="0" tIns="0" rIns="0" bIns="0">
                        <a:noAutoFit/>
                      </wps:bodyPr>
                    </wps:wsp>
                  </a:graphicData>
                </a:graphic>
              </wp:anchor>
            </w:drawing>
          </mc:Choice>
          <mc:Fallback>
            <w:pict>
              <v:shape id="_x0000_s3089" type="#_x0000_t202" style="position:absolute;margin-left:27.900000000000002pt;margin-top:0;width:71.299999999999997pt;height:12.5pt;z-index:-125828439;mso-wrap-distance-left:0;mso-wrap-distance-right:0;mso-wrap-distance-bottom:126.45pt;mso-position-horizontal-relative:page" filled="f" stroked="f">
                <v:textbox inset="0,0,0,0">
                  <w:txbxContent>
                    <w:p>
                      <w:pPr>
                        <w:pStyle w:val="Style10"/>
                        <w:keepNext w:val="0"/>
                        <w:keepLines w:val="0"/>
                        <w:widowControl w:val="0"/>
                        <w:shd w:val="clear" w:color="auto" w:fill="auto"/>
                        <w:tabs>
                          <w:tab w:pos="1195" w:val="left"/>
                        </w:tabs>
                        <w:bidi w:val="0"/>
                        <w:spacing w:before="0" w:after="0" w:line="240" w:lineRule="auto"/>
                        <w:ind w:left="0" w:right="0" w:firstLine="0"/>
                        <w:jc w:val="both"/>
                      </w:pPr>
                      <w:r>
                        <w:rPr>
                          <w:color w:val="000000"/>
                          <w:spacing w:val="0"/>
                          <w:w w:val="100"/>
                          <w:position w:val="0"/>
                        </w:rPr>
                        <w:t>ds05.002</w:t>
                        <w:tab/>
                      </w:r>
                      <w:r>
                        <w:rPr>
                          <w:color w:val="000000"/>
                          <w:spacing w:val="0"/>
                          <w:w w:val="100"/>
                          <w:position w:val="0"/>
                        </w:rPr>
                        <w:t>14</w:t>
                      </w:r>
                    </w:p>
                  </w:txbxContent>
                </v:textbox>
                <w10:wrap type="topAndBottom" anchorx="page"/>
              </v:shape>
            </w:pict>
          </mc:Fallback>
        </mc:AlternateContent>
      </w:r>
      <w:r>
        <mc:AlternateContent>
          <mc:Choice Requires="wps">
            <w:drawing>
              <wp:anchor distT="0" distB="1600200" distL="0" distR="0" simplePos="0" relativeHeight="125830316" behindDoc="0" locked="0" layoutInCell="1" allowOverlap="1">
                <wp:simplePos x="0" y="0"/>
                <wp:positionH relativeFrom="page">
                  <wp:posOffset>1506220</wp:posOffset>
                </wp:positionH>
                <wp:positionV relativeFrom="paragraph">
                  <wp:posOffset>0</wp:posOffset>
                </wp:positionV>
                <wp:extent cx="1463040" cy="164465"/>
                <wp:wrapTopAndBottom/>
                <wp:docPr id="2065" name="Shape 2065"/>
                <a:graphic xmlns:a="http://schemas.openxmlformats.org/drawingml/2006/main">
                  <a:graphicData uri="http://schemas.microsoft.com/office/word/2010/wordprocessingShape">
                    <wps:wsp>
                      <wps:cNvSpPr txBox="1"/>
                      <wps:spPr>
                        <a:xfrm>
                          <a:ext cx="1463040"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Болезни крови (уровень 2)</w:t>
                            </w:r>
                          </w:p>
                        </w:txbxContent>
                      </wps:txbx>
                      <wps:bodyPr wrap="none" lIns="0" tIns="0" rIns="0" bIns="0">
                        <a:noAutoFit/>
                      </wps:bodyPr>
                    </wps:wsp>
                  </a:graphicData>
                </a:graphic>
              </wp:anchor>
            </w:drawing>
          </mc:Choice>
          <mc:Fallback>
            <w:pict>
              <v:shape id="_x0000_s3091" type="#_x0000_t202" style="position:absolute;margin-left:118.60000000000001pt;margin-top:0;width:115.2pt;height:12.950000000000001pt;z-index:-125828437;mso-wrap-distance-left:0;mso-wrap-distance-right:0;mso-wrap-distance-bottom:12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Болезни крови (уровень 2)</w:t>
                      </w:r>
                    </w:p>
                  </w:txbxContent>
                </v:textbox>
                <w10:wrap type="topAndBottom" anchorx="page"/>
              </v:shape>
            </w:pict>
          </mc:Fallback>
        </mc:AlternateContent>
      </w:r>
      <w:r>
        <mc:AlternateContent>
          <mc:Choice Requires="wps">
            <w:drawing>
              <wp:anchor distT="0" distB="0" distL="0" distR="0" simplePos="0" relativeHeight="125830318" behindDoc="0" locked="0" layoutInCell="1" allowOverlap="1">
                <wp:simplePos x="0" y="0"/>
                <wp:positionH relativeFrom="page">
                  <wp:posOffset>3121660</wp:posOffset>
                </wp:positionH>
                <wp:positionV relativeFrom="paragraph">
                  <wp:posOffset>0</wp:posOffset>
                </wp:positionV>
                <wp:extent cx="2545080" cy="1764665"/>
                <wp:wrapTopAndBottom/>
                <wp:docPr id="2067" name="Shape 2067"/>
                <a:graphic xmlns:a="http://schemas.openxmlformats.org/drawingml/2006/main">
                  <a:graphicData uri="http://schemas.microsoft.com/office/word/2010/wordprocessingShape">
                    <wps:wsp>
                      <wps:cNvSpPr txBox="1"/>
                      <wps:spPr>
                        <a:xfrm>
                          <a:ext cx="2545080" cy="17646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D55, D55.0, D55.1, D55.2, D55.3, D55.8, D55.9,</w:t>
                              <w:br/>
                              <w:t>D56, D56.0, D56.1, D56.2, D56.3, D56.4, D56.8,</w:t>
                              <w:br/>
                              <w:t>D56.9, D57, D57.0, D57.2, D57.8, D58, D58.0,</w:t>
                              <w:br/>
                              <w:t>D58.1, D58.2, D58.8, D58.9, D59.0, D59.1,</w:t>
                              <w:br/>
                              <w:t>D59.2, D59.3, D59.4, D59.5, D59.6, D59.8,</w:t>
                              <w:br/>
                              <w:t>D59.9, D60, D60.0, D60.1, D60.8, D60.9, D61,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D61.0, D61.1, D61.2, D61.3, D61.8, D61.9, D62,</w:t>
                              <w:br/>
                              <w:t>D63, D64, D64.0, D64.1, D64.2, D64.3, D64.4,</w:t>
                              <w:br/>
                              <w:t>D66, D67, D68.0, D68.1, D68.2, D68.3, D68.4,</w:t>
                              <w:br/>
                              <w:t>D68.8, D68.9, D69, D69.0, D69.1, D69.2, D69.3,</w:t>
                              <w:br/>
                              <w:t>D69.4, D69.5, D69.6, D69.8, D69.9, D74, D74.0,</w:t>
                              <w:br/>
                              <w:t>D74.8, D74.9, D75.0, D75.1, D75.8</w:t>
                            </w:r>
                          </w:p>
                        </w:txbxContent>
                      </wps:txbx>
                      <wps:bodyPr lIns="0" tIns="0" rIns="0" bIns="0">
                        <a:noAutoFit/>
                      </wps:bodyPr>
                    </wps:wsp>
                  </a:graphicData>
                </a:graphic>
              </wp:anchor>
            </w:drawing>
          </mc:Choice>
          <mc:Fallback>
            <w:pict>
              <v:shape id="_x0000_s3093" type="#_x0000_t202" style="position:absolute;margin-left:245.80000000000001pt;margin-top:0;width:200.40000000000001pt;height:138.95000000000002pt;z-index:-125828435;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D55, D55.0, D55.1, D55.2, D55.3, D55.8, D55.9,</w:t>
                        <w:br/>
                        <w:t>D56, D56.0, D56.1, D56.2, D56.3, D56.4, D56.8,</w:t>
                        <w:br/>
                        <w:t>D56.9, D57, D57.0, D57.2, D57.8, D58, D58.0,</w:t>
                        <w:br/>
                        <w:t>D58.1, D58.2, D58.8, D58.9, D59.0, D59.1,</w:t>
                        <w:br/>
                        <w:t>D59.2, D59.3, D59.4, D59.5, D59.6, D59.8,</w:t>
                        <w:br/>
                        <w:t>D59.9, D60, D60.0, D60.1, D60.8, D60.9, D61,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D61.0, D61.1, D61.2, D61.3, D61.8, D61.9, D62,</w:t>
                        <w:br/>
                        <w:t>D63, D64, D64.0, D64.1, D64.2, D64.3, D64.4,</w:t>
                        <w:br/>
                        <w:t>D66, D67, D68.0, D68.1, D68.2, D68.3, D68.4,</w:t>
                        <w:br/>
                        <w:t>D68.8, D68.9, D69, D69.0, D69.1, D69.2, D69.3,</w:t>
                        <w:br/>
                        <w:t>D69.4, D69.5, D69.6, D69.8, D69.9, D74, D74.0,</w:t>
                        <w:br/>
                        <w:t>D74.8, D74.9, D75.0, D75.1, D75.8</w:t>
                      </w:r>
                    </w:p>
                  </w:txbxContent>
                </v:textbox>
                <w10:wrap type="topAndBottom" anchorx="page"/>
              </v:shape>
            </w:pict>
          </mc:Fallback>
        </mc:AlternateContent>
      </w:r>
      <w:r>
        <mc:AlternateContent>
          <mc:Choice Requires="wps">
            <w:drawing>
              <wp:anchor distT="0" distB="1605915" distL="0" distR="0" simplePos="0" relativeHeight="125830320" behindDoc="0" locked="0" layoutInCell="1" allowOverlap="1">
                <wp:simplePos x="0" y="0"/>
                <wp:positionH relativeFrom="page">
                  <wp:posOffset>9779000</wp:posOffset>
                </wp:positionH>
                <wp:positionV relativeFrom="paragraph">
                  <wp:posOffset>0</wp:posOffset>
                </wp:positionV>
                <wp:extent cx="252730" cy="158750"/>
                <wp:wrapTopAndBottom/>
                <wp:docPr id="2069" name="Shape 2069"/>
                <a:graphic xmlns:a="http://schemas.openxmlformats.org/drawingml/2006/main">
                  <a:graphicData uri="http://schemas.microsoft.com/office/word/2010/wordprocessingShape">
                    <wps:wsp>
                      <wps:cNvSpPr txBox="1"/>
                      <wps:spPr>
                        <a:xfrm>
                          <a:ext cx="2527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2,41</w:t>
                            </w:r>
                          </w:p>
                        </w:txbxContent>
                      </wps:txbx>
                      <wps:bodyPr wrap="none" lIns="0" tIns="0" rIns="0" bIns="0">
                        <a:noAutoFit/>
                      </wps:bodyPr>
                    </wps:wsp>
                  </a:graphicData>
                </a:graphic>
              </wp:anchor>
            </w:drawing>
          </mc:Choice>
          <mc:Fallback>
            <w:pict>
              <v:shape id="_x0000_s3095" type="#_x0000_t202" style="position:absolute;margin-left:770.pt;margin-top:0;width:19.900000000000002pt;height:12.5pt;z-index:-125828433;mso-wrap-distance-left:0;mso-wrap-distance-right:0;mso-wrap-distance-bottom:126.4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2,41</w:t>
                      </w:r>
                    </w:p>
                  </w:txbxContent>
                </v:textbox>
                <w10:wrap type="topAndBottom" anchorx="page"/>
              </v:shape>
            </w:pict>
          </mc:Fallback>
        </mc:AlternateContent>
      </w:r>
    </w:p>
    <w:p>
      <w:pPr>
        <w:widowControl w:val="0"/>
        <w:spacing w:line="1" w:lineRule="exact"/>
      </w:pPr>
      <w:r>
        <mc:AlternateContent>
          <mc:Choice Requires="wps">
            <w:drawing>
              <wp:anchor distT="0" distB="0" distL="114300" distR="114300" simplePos="0" relativeHeight="125830322" behindDoc="0" locked="0" layoutInCell="1" allowOverlap="1">
                <wp:simplePos x="0" y="0"/>
                <wp:positionH relativeFrom="page">
                  <wp:posOffset>354330</wp:posOffset>
                </wp:positionH>
                <wp:positionV relativeFrom="paragraph">
                  <wp:posOffset>12700</wp:posOffset>
                </wp:positionV>
                <wp:extent cx="2490470" cy="1374775"/>
                <wp:wrapSquare wrapText="bothSides"/>
                <wp:docPr id="2071" name="Shape 2071"/>
                <a:graphic xmlns:a="http://schemas.openxmlformats.org/drawingml/2006/main">
                  <a:graphicData uri="http://schemas.microsoft.com/office/word/2010/wordprocessingShape">
                    <wps:wsp>
                      <wps:cNvSpPr txBox="1"/>
                      <wps:spPr>
                        <a:xfrm>
                          <a:ext cx="2490470" cy="1374775"/>
                        </a:xfrm>
                        <a:prstGeom prst="rect"/>
                        <a:noFill/>
                      </wps:spPr>
                      <wps:txbx>
                        <w:txbxContent>
                          <w:p>
                            <w:pPr>
                              <w:pStyle w:val="Style10"/>
                              <w:keepNext w:val="0"/>
                              <w:keepLines w:val="0"/>
                              <w:widowControl w:val="0"/>
                              <w:shd w:val="clear" w:color="auto" w:fill="auto"/>
                              <w:tabs>
                                <w:tab w:pos="1195" w:val="left"/>
                                <w:tab w:pos="1810" w:val="left"/>
                              </w:tabs>
                              <w:bidi w:val="0"/>
                              <w:spacing w:before="0" w:after="0" w:line="240" w:lineRule="auto"/>
                              <w:ind w:left="0" w:right="0" w:firstLine="0"/>
                              <w:jc w:val="left"/>
                            </w:pPr>
                            <w:r>
                              <w:rPr>
                                <w:color w:val="000000"/>
                                <w:spacing w:val="0"/>
                                <w:w w:val="100"/>
                                <w:position w:val="0"/>
                              </w:rPr>
                              <w:t>ds05.005</w:t>
                              <w:tab/>
                            </w:r>
                            <w:r>
                              <w:rPr>
                                <w:color w:val="000000"/>
                                <w:spacing w:val="0"/>
                                <w:w w:val="100"/>
                                <w:position w:val="0"/>
                              </w:rPr>
                              <w:t>15</w:t>
                              <w:tab/>
                              <w:t>Лекарственная терапия</w:t>
                            </w:r>
                          </w:p>
                          <w:p>
                            <w:pPr>
                              <w:pStyle w:val="Style10"/>
                              <w:keepNext w:val="0"/>
                              <w:keepLines w:val="0"/>
                              <w:widowControl w:val="0"/>
                              <w:shd w:val="clear" w:color="auto" w:fill="auto"/>
                              <w:bidi w:val="0"/>
                              <w:spacing w:before="0" w:after="200" w:line="240" w:lineRule="auto"/>
                              <w:ind w:left="1840" w:right="0" w:firstLine="0"/>
                              <w:jc w:val="left"/>
                            </w:pPr>
                            <w:r>
                              <w:rPr>
                                <w:color w:val="000000"/>
                                <w:spacing w:val="0"/>
                                <w:w w:val="100"/>
                                <w:position w:val="0"/>
                              </w:rPr>
                              <w:t>при доброкачественных заболеваниях крови и пузырном заносе</w:t>
                            </w:r>
                          </w:p>
                          <w:p>
                            <w:pPr>
                              <w:pStyle w:val="Style10"/>
                              <w:keepNext w:val="0"/>
                              <w:keepLines w:val="0"/>
                              <w:widowControl w:val="0"/>
                              <w:shd w:val="clear" w:color="auto" w:fill="auto"/>
                              <w:tabs>
                                <w:tab w:pos="1198" w:val="left"/>
                              </w:tabs>
                              <w:bidi w:val="0"/>
                              <w:spacing w:before="0" w:after="100" w:line="240" w:lineRule="auto"/>
                              <w:ind w:left="0" w:right="0" w:firstLine="180"/>
                              <w:jc w:val="left"/>
                            </w:pPr>
                            <w:r>
                              <w:rPr>
                                <w:color w:val="000000"/>
                                <w:spacing w:val="0"/>
                                <w:w w:val="100"/>
                                <w:position w:val="0"/>
                              </w:rPr>
                              <w:t>ds06</w:t>
                              <w:tab/>
                            </w:r>
                            <w:r>
                              <w:rPr>
                                <w:color w:val="000000"/>
                                <w:spacing w:val="0"/>
                                <w:w w:val="100"/>
                                <w:position w:val="0"/>
                              </w:rPr>
                              <w:t>6</w:t>
                            </w:r>
                          </w:p>
                          <w:p>
                            <w:pPr>
                              <w:pStyle w:val="Style10"/>
                              <w:keepNext w:val="0"/>
                              <w:keepLines w:val="0"/>
                              <w:widowControl w:val="0"/>
                              <w:shd w:val="clear" w:color="auto" w:fill="auto"/>
                              <w:tabs>
                                <w:tab w:pos="1190" w:val="left"/>
                                <w:tab w:pos="1795" w:val="left"/>
                              </w:tabs>
                              <w:bidi w:val="0"/>
                              <w:spacing w:before="0" w:after="0" w:line="240" w:lineRule="auto"/>
                              <w:ind w:left="0" w:right="0" w:firstLine="0"/>
                              <w:jc w:val="left"/>
                            </w:pPr>
                            <w:r>
                              <w:rPr>
                                <w:color w:val="000000"/>
                                <w:spacing w:val="0"/>
                                <w:w w:val="100"/>
                                <w:position w:val="0"/>
                              </w:rPr>
                              <w:t>ds06.002</w:t>
                              <w:tab/>
                            </w:r>
                            <w:r>
                              <w:rPr>
                                <w:color w:val="000000"/>
                                <w:spacing w:val="0"/>
                                <w:w w:val="100"/>
                                <w:position w:val="0"/>
                              </w:rPr>
                              <w:t>16</w:t>
                              <w:tab/>
                              <w:t>Лечение дерматозов с</w:t>
                            </w:r>
                          </w:p>
                          <w:p>
                            <w:pPr>
                              <w:pStyle w:val="Style10"/>
                              <w:keepNext w:val="0"/>
                              <w:keepLines w:val="0"/>
                              <w:widowControl w:val="0"/>
                              <w:shd w:val="clear" w:color="auto" w:fill="auto"/>
                              <w:bidi w:val="0"/>
                              <w:spacing w:before="0" w:after="140" w:line="240" w:lineRule="auto"/>
                              <w:ind w:left="1840" w:right="0" w:firstLine="0"/>
                              <w:jc w:val="left"/>
                            </w:pPr>
                            <w:r>
                              <w:rPr>
                                <w:color w:val="000000"/>
                                <w:spacing w:val="0"/>
                                <w:w w:val="100"/>
                                <w:position w:val="0"/>
                              </w:rPr>
                              <w:t>применением наружной терапии</w:t>
                            </w:r>
                          </w:p>
                        </w:txbxContent>
                      </wps:txbx>
                      <wps:bodyPr lIns="0" tIns="0" rIns="0" bIns="0">
                        <a:noAutoFit/>
                      </wps:bodyPr>
                    </wps:wsp>
                  </a:graphicData>
                </a:graphic>
              </wp:anchor>
            </w:drawing>
          </mc:Choice>
          <mc:Fallback>
            <w:pict>
              <v:shape id="_x0000_s3097" type="#_x0000_t202" style="position:absolute;margin-left:27.900000000000002pt;margin-top:1.pt;width:196.09999999999999pt;height:108.25pt;z-index:-125828431;mso-wrap-distance-left:9.pt;mso-wrap-distance-right:9.pt;mso-position-horizontal-relative:page" filled="f" stroked="f">
                <v:textbox inset="0,0,0,0">
                  <w:txbxContent>
                    <w:p>
                      <w:pPr>
                        <w:pStyle w:val="Style10"/>
                        <w:keepNext w:val="0"/>
                        <w:keepLines w:val="0"/>
                        <w:widowControl w:val="0"/>
                        <w:shd w:val="clear" w:color="auto" w:fill="auto"/>
                        <w:tabs>
                          <w:tab w:pos="1195" w:val="left"/>
                          <w:tab w:pos="1810" w:val="left"/>
                        </w:tabs>
                        <w:bidi w:val="0"/>
                        <w:spacing w:before="0" w:after="0" w:line="240" w:lineRule="auto"/>
                        <w:ind w:left="0" w:right="0" w:firstLine="0"/>
                        <w:jc w:val="left"/>
                      </w:pPr>
                      <w:r>
                        <w:rPr>
                          <w:color w:val="000000"/>
                          <w:spacing w:val="0"/>
                          <w:w w:val="100"/>
                          <w:position w:val="0"/>
                        </w:rPr>
                        <w:t>ds05.005</w:t>
                        <w:tab/>
                      </w:r>
                      <w:r>
                        <w:rPr>
                          <w:color w:val="000000"/>
                          <w:spacing w:val="0"/>
                          <w:w w:val="100"/>
                          <w:position w:val="0"/>
                        </w:rPr>
                        <w:t>15</w:t>
                        <w:tab/>
                        <w:t>Лекарственная терапия</w:t>
                      </w:r>
                    </w:p>
                    <w:p>
                      <w:pPr>
                        <w:pStyle w:val="Style10"/>
                        <w:keepNext w:val="0"/>
                        <w:keepLines w:val="0"/>
                        <w:widowControl w:val="0"/>
                        <w:shd w:val="clear" w:color="auto" w:fill="auto"/>
                        <w:bidi w:val="0"/>
                        <w:spacing w:before="0" w:after="200" w:line="240" w:lineRule="auto"/>
                        <w:ind w:left="1840" w:right="0" w:firstLine="0"/>
                        <w:jc w:val="left"/>
                      </w:pPr>
                      <w:r>
                        <w:rPr>
                          <w:color w:val="000000"/>
                          <w:spacing w:val="0"/>
                          <w:w w:val="100"/>
                          <w:position w:val="0"/>
                        </w:rPr>
                        <w:t>при доброкачественных заболеваниях крови и пузырном заносе</w:t>
                      </w:r>
                    </w:p>
                    <w:p>
                      <w:pPr>
                        <w:pStyle w:val="Style10"/>
                        <w:keepNext w:val="0"/>
                        <w:keepLines w:val="0"/>
                        <w:widowControl w:val="0"/>
                        <w:shd w:val="clear" w:color="auto" w:fill="auto"/>
                        <w:tabs>
                          <w:tab w:pos="1198" w:val="left"/>
                        </w:tabs>
                        <w:bidi w:val="0"/>
                        <w:spacing w:before="0" w:after="100" w:line="240" w:lineRule="auto"/>
                        <w:ind w:left="0" w:right="0" w:firstLine="180"/>
                        <w:jc w:val="left"/>
                      </w:pPr>
                      <w:r>
                        <w:rPr>
                          <w:color w:val="000000"/>
                          <w:spacing w:val="0"/>
                          <w:w w:val="100"/>
                          <w:position w:val="0"/>
                        </w:rPr>
                        <w:t>ds06</w:t>
                        <w:tab/>
                      </w:r>
                      <w:r>
                        <w:rPr>
                          <w:color w:val="000000"/>
                          <w:spacing w:val="0"/>
                          <w:w w:val="100"/>
                          <w:position w:val="0"/>
                        </w:rPr>
                        <w:t>6</w:t>
                      </w:r>
                    </w:p>
                    <w:p>
                      <w:pPr>
                        <w:pStyle w:val="Style10"/>
                        <w:keepNext w:val="0"/>
                        <w:keepLines w:val="0"/>
                        <w:widowControl w:val="0"/>
                        <w:shd w:val="clear" w:color="auto" w:fill="auto"/>
                        <w:tabs>
                          <w:tab w:pos="1190" w:val="left"/>
                          <w:tab w:pos="1795" w:val="left"/>
                        </w:tabs>
                        <w:bidi w:val="0"/>
                        <w:spacing w:before="0" w:after="0" w:line="240" w:lineRule="auto"/>
                        <w:ind w:left="0" w:right="0" w:firstLine="0"/>
                        <w:jc w:val="left"/>
                      </w:pPr>
                      <w:r>
                        <w:rPr>
                          <w:color w:val="000000"/>
                          <w:spacing w:val="0"/>
                          <w:w w:val="100"/>
                          <w:position w:val="0"/>
                        </w:rPr>
                        <w:t>ds06.002</w:t>
                        <w:tab/>
                      </w:r>
                      <w:r>
                        <w:rPr>
                          <w:color w:val="000000"/>
                          <w:spacing w:val="0"/>
                          <w:w w:val="100"/>
                          <w:position w:val="0"/>
                        </w:rPr>
                        <w:t>16</w:t>
                        <w:tab/>
                        <w:t>Лечение дерматозов с</w:t>
                      </w:r>
                    </w:p>
                    <w:p>
                      <w:pPr>
                        <w:pStyle w:val="Style10"/>
                        <w:keepNext w:val="0"/>
                        <w:keepLines w:val="0"/>
                        <w:widowControl w:val="0"/>
                        <w:shd w:val="clear" w:color="auto" w:fill="auto"/>
                        <w:bidi w:val="0"/>
                        <w:spacing w:before="0" w:after="140" w:line="240" w:lineRule="auto"/>
                        <w:ind w:left="1840" w:right="0" w:firstLine="0"/>
                        <w:jc w:val="left"/>
                      </w:pPr>
                      <w:r>
                        <w:rPr>
                          <w:color w:val="000000"/>
                          <w:spacing w:val="0"/>
                          <w:w w:val="100"/>
                          <w:position w:val="0"/>
                        </w:rPr>
                        <w:t>применением наружной терапии</w:t>
                      </w:r>
                    </w:p>
                  </w:txbxContent>
                </v:textbox>
                <w10:wrap type="square" anchorx="page"/>
              </v:shape>
            </w:pict>
          </mc:Fallback>
        </mc:AlternateContent>
      </w:r>
      <w:r>
        <mc:AlternateContent>
          <mc:Choice Requires="wps">
            <w:drawing>
              <wp:anchor distT="0" distB="0" distL="114300" distR="114300" simplePos="0" relativeHeight="125830324" behindDoc="0" locked="0" layoutInCell="1" allowOverlap="1">
                <wp:simplePos x="0" y="0"/>
                <wp:positionH relativeFrom="page">
                  <wp:posOffset>9781540</wp:posOffset>
                </wp:positionH>
                <wp:positionV relativeFrom="paragraph">
                  <wp:posOffset>12700</wp:posOffset>
                </wp:positionV>
                <wp:extent cx="250190" cy="158750"/>
                <wp:wrapSquare wrapText="bothSides"/>
                <wp:docPr id="2073" name="Shape 2073"/>
                <a:graphic xmlns:a="http://schemas.openxmlformats.org/drawingml/2006/main">
                  <a:graphicData uri="http://schemas.microsoft.com/office/word/2010/wordprocessingShape">
                    <wps:wsp>
                      <wps:cNvSpPr txBox="1"/>
                      <wps:spPr>
                        <a:xfrm>
                          <a:ext cx="25019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3,73</w:t>
                            </w:r>
                          </w:p>
                        </w:txbxContent>
                      </wps:txbx>
                      <wps:bodyPr wrap="none" lIns="0" tIns="0" rIns="0" bIns="0">
                        <a:noAutoFit/>
                      </wps:bodyPr>
                    </wps:wsp>
                  </a:graphicData>
                </a:graphic>
              </wp:anchor>
            </w:drawing>
          </mc:Choice>
          <mc:Fallback>
            <w:pict>
              <v:shape id="_x0000_s3099" type="#_x0000_t202" style="position:absolute;margin-left:770.20000000000005pt;margin-top:1.pt;width:19.699999999999999pt;height:12.5pt;z-index:-12582842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3,73</w:t>
                      </w:r>
                    </w:p>
                  </w:txbxContent>
                </v:textbox>
                <w10:wrap type="square" anchorx="page"/>
              </v:shape>
            </w:pict>
          </mc:Fallback>
        </mc:AlternateContent>
      </w:r>
      <w:r>
        <mc:AlternateContent>
          <mc:Choice Requires="wps">
            <w:drawing>
              <wp:anchor distT="0" distB="0" distL="114300" distR="114300" simplePos="0" relativeHeight="125830326" behindDoc="0" locked="0" layoutInCell="1" allowOverlap="1">
                <wp:simplePos x="0" y="0"/>
                <wp:positionH relativeFrom="page">
                  <wp:posOffset>9778365</wp:posOffset>
                </wp:positionH>
                <wp:positionV relativeFrom="paragraph">
                  <wp:posOffset>713105</wp:posOffset>
                </wp:positionV>
                <wp:extent cx="252730" cy="365760"/>
                <wp:wrapSquare wrapText="bothSides"/>
                <wp:docPr id="2075" name="Shape 2075"/>
                <a:graphic xmlns:a="http://schemas.openxmlformats.org/drawingml/2006/main">
                  <a:graphicData uri="http://schemas.microsoft.com/office/word/2010/wordprocessingShape">
                    <wps:wsp>
                      <wps:cNvSpPr txBox="1"/>
                      <wps:spPr>
                        <a:xfrm>
                          <a:ext cx="252730" cy="365760"/>
                        </a:xfrm>
                        <a:prstGeom prst="rect"/>
                        <a:noFill/>
                      </wps:spPr>
                      <wps:txbx>
                        <w:txbxContent>
                          <w:p>
                            <w:pPr>
                              <w:pStyle w:val="Style10"/>
                              <w:keepNext w:val="0"/>
                              <w:keepLines w:val="0"/>
                              <w:widowControl w:val="0"/>
                              <w:shd w:val="clear" w:color="auto" w:fill="auto"/>
                              <w:bidi w:val="0"/>
                              <w:spacing w:before="0" w:after="80" w:line="240" w:lineRule="auto"/>
                              <w:ind w:left="0" w:right="0" w:firstLine="0"/>
                              <w:jc w:val="left"/>
                            </w:pPr>
                            <w:r>
                              <w:rPr>
                                <w:color w:val="000000"/>
                                <w:spacing w:val="0"/>
                                <w:w w:val="100"/>
                                <w:position w:val="0"/>
                              </w:rPr>
                              <w:t>1,54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0,35</w:t>
                            </w:r>
                          </w:p>
                        </w:txbxContent>
                      </wps:txbx>
                      <wps:bodyPr lIns="0" tIns="0" rIns="0" bIns="0">
                        <a:noAutoFit/>
                      </wps:bodyPr>
                    </wps:wsp>
                  </a:graphicData>
                </a:graphic>
              </wp:anchor>
            </w:drawing>
          </mc:Choice>
          <mc:Fallback>
            <w:pict>
              <v:shape id="_x0000_s3101" type="#_x0000_t202" style="position:absolute;margin-left:769.95000000000005pt;margin-top:56.149999999999999pt;width:19.900000000000002pt;height:28.800000000000001pt;z-index:-12582842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80" w:line="240" w:lineRule="auto"/>
                        <w:ind w:left="0" w:right="0" w:firstLine="0"/>
                        <w:jc w:val="left"/>
                      </w:pPr>
                      <w:r>
                        <w:rPr>
                          <w:color w:val="000000"/>
                          <w:spacing w:val="0"/>
                          <w:w w:val="100"/>
                          <w:position w:val="0"/>
                        </w:rPr>
                        <w:t>1,54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0,35</w:t>
                      </w:r>
                    </w:p>
                  </w:txbxContent>
                </v:textbox>
                <w10:wrap type="square" anchorx="page"/>
              </v:shape>
            </w:pict>
          </mc:Fallback>
        </mc:AlternateContent>
      </w:r>
    </w:p>
    <w:p>
      <w:pPr>
        <w:pStyle w:val="Style10"/>
        <w:keepNext w:val="0"/>
        <w:keepLines w:val="0"/>
        <w:widowControl w:val="0"/>
        <w:shd w:val="clear" w:color="auto" w:fill="auto"/>
        <w:tabs>
          <w:tab w:pos="5458" w:val="left"/>
        </w:tabs>
        <w:bidi w:val="0"/>
        <w:spacing w:before="0" w:after="80" w:line="240" w:lineRule="auto"/>
        <w:ind w:left="1800" w:right="0" w:firstLine="0"/>
        <w:jc w:val="left"/>
      </w:pPr>
      <w:r>
        <w:rPr>
          <w:color w:val="000000"/>
          <w:spacing w:val="0"/>
          <w:w w:val="100"/>
          <w:position w:val="0"/>
        </w:rPr>
        <w:t>D61.9</w:t>
        <w:tab/>
        <w:t>A25.05.001</w:t>
      </w:r>
    </w:p>
    <w:p>
      <w:pPr>
        <w:pStyle w:val="Style10"/>
        <w:keepNext w:val="0"/>
        <w:keepLines w:val="0"/>
        <w:widowControl w:val="0"/>
        <w:shd w:val="clear" w:color="auto" w:fill="auto"/>
        <w:tabs>
          <w:tab w:pos="4267" w:val="left"/>
        </w:tabs>
        <w:bidi w:val="0"/>
        <w:spacing w:before="0" w:after="0" w:line="240" w:lineRule="auto"/>
        <w:ind w:left="0" w:right="0" w:firstLine="0"/>
        <w:jc w:val="left"/>
      </w:pPr>
      <w:r>
        <w:rPr>
          <w:color w:val="000000"/>
          <w:spacing w:val="0"/>
          <w:w w:val="100"/>
          <w:position w:val="0"/>
        </w:rPr>
        <w:t>D70, D71, D72.0, D72.8, D72.9, D75.0, D75.1,</w:t>
        <w:tab/>
        <w:t>A25.05.001, A25.05.005, A25.30.038</w:t>
      </w:r>
    </w:p>
    <w:p>
      <w:pPr>
        <w:pStyle w:val="Style10"/>
        <w:keepNext w:val="0"/>
        <w:keepLines w:val="0"/>
        <w:widowControl w:val="0"/>
        <w:shd w:val="clear" w:color="auto" w:fill="auto"/>
        <w:bidi w:val="0"/>
        <w:spacing w:before="0" w:after="0" w:line="240" w:lineRule="auto"/>
        <w:ind w:left="0" w:right="0" w:firstLine="280"/>
        <w:jc w:val="both"/>
      </w:pPr>
      <w:r>
        <w:rPr>
          <w:color w:val="000000"/>
          <w:spacing w:val="0"/>
          <w:w w:val="100"/>
          <w:position w:val="0"/>
        </w:rPr>
        <w:t>D75.8, D75.9, D76.1, D76.2, D76.3, O01.0,</w:t>
      </w:r>
    </w:p>
    <w:p>
      <w:pPr>
        <w:pStyle w:val="Style10"/>
        <w:keepNext w:val="0"/>
        <w:keepLines w:val="0"/>
        <w:widowControl w:val="0"/>
        <w:shd w:val="clear" w:color="auto" w:fill="auto"/>
        <w:bidi w:val="0"/>
        <w:spacing w:before="0" w:after="80" w:line="240" w:lineRule="auto"/>
        <w:ind w:left="1500" w:right="0" w:firstLine="0"/>
        <w:jc w:val="left"/>
      </w:pPr>
      <w:r>
        <w:rPr>
          <w:color w:val="000000"/>
          <w:spacing w:val="0"/>
          <w:w w:val="100"/>
          <w:position w:val="0"/>
        </w:rPr>
        <w:t>O01.1, O01.9</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Дерматовенерология</w:t>
      </w:r>
    </w:p>
    <w:p>
      <w:pPr>
        <w:pStyle w:val="Style10"/>
        <w:keepNext w:val="0"/>
        <w:keepLines w:val="0"/>
        <w:widowControl w:val="0"/>
        <w:shd w:val="clear" w:color="auto" w:fill="auto"/>
        <w:tabs>
          <w:tab w:pos="5875" w:val="left"/>
        </w:tabs>
        <w:bidi w:val="0"/>
        <w:spacing w:before="0" w:after="0" w:line="240" w:lineRule="auto"/>
        <w:ind w:left="0" w:right="0" w:firstLine="0"/>
        <w:jc w:val="left"/>
      </w:pPr>
      <w:r>
        <w:rPr>
          <w:color w:val="000000"/>
          <w:spacing w:val="0"/>
          <w:w w:val="100"/>
          <w:position w:val="0"/>
        </w:rPr>
        <w:t xml:space="preserve">A26.0, A26.8, B35.0, </w:t>
      </w:r>
      <w:r>
        <w:rPr>
          <w:color w:val="000000"/>
          <w:spacing w:val="0"/>
          <w:w w:val="100"/>
          <w:position w:val="0"/>
        </w:rPr>
        <w:t xml:space="preserve">В35.2, </w:t>
      </w:r>
      <w:r>
        <w:rPr>
          <w:color w:val="000000"/>
          <w:spacing w:val="0"/>
          <w:w w:val="100"/>
          <w:position w:val="0"/>
        </w:rPr>
        <w:t>B35.3, B35.4, B35.6,</w:t>
        <w:tab/>
      </w:r>
      <w:r>
        <w:rPr>
          <w:color w:val="000000"/>
          <w:spacing w:val="0"/>
          <w:w w:val="100"/>
          <w:position w:val="0"/>
        </w:rPr>
        <w:t>-</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B35.8, B35.9, B36, B36.0, B36.8, B36.9, B85.0,</w:t>
      </w:r>
    </w:p>
    <w:p>
      <w:pPr>
        <w:pStyle w:val="Style10"/>
        <w:keepNext w:val="0"/>
        <w:keepLines w:val="0"/>
        <w:widowControl w:val="0"/>
        <w:shd w:val="clear" w:color="auto" w:fill="auto"/>
        <w:bidi w:val="0"/>
        <w:spacing w:before="0" w:after="0" w:line="240" w:lineRule="auto"/>
        <w:ind w:left="0" w:right="0" w:firstLine="200"/>
        <w:jc w:val="left"/>
      </w:pPr>
      <w:r>
        <w:rPr>
          <w:color w:val="000000"/>
          <w:spacing w:val="0"/>
          <w:w w:val="100"/>
          <w:position w:val="0"/>
        </w:rPr>
        <w:t>B85.1, B85.4, B86, L00, L01.0, L01.1, L08.0,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L08.1, L08.8, L08.9, L10.0, L10.1, L10.2, L10.3,</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L10.4, L10.5, L10.8, L10.9, L11.0, L11.1, L11.8,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L11.9, L12.0, L12.1, L12.2, L12.3, L12.8, L12.9,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L13.0, L13.1, L13.8, L13.9, L14, L20.0, L20.8,</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L20.9, L21.0, L21.1, L21.8, L21.9, L22, L23.0,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L23.1, L23.2, L23.3, L23.4, L23.5, L23.6, L23.7,</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L23.8, L23.9, L24.0, L24.1, L24.2, L24.3, L24.4,</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L24.5, L24.6, L24.7, L24.8, L24.9, L25.0, L25.1,</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L25.2, L25.3, L25.4, L25.5, L25.8, L25.9, L26,</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L27.0, L27.1, L27.2, L27.8, L27.9, L28.0, L28.1,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L28.2, L30.0, L30.1, L30.2, L30.3, L30.4, L30.5,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L30.8, L30.9, L40.0, L40.1, L40.2, L40.3, L40.4,</w:t>
      </w:r>
    </w:p>
    <w:p>
      <w:pPr>
        <w:pStyle w:val="Style10"/>
        <w:keepNext w:val="0"/>
        <w:keepLines w:val="0"/>
        <w:widowControl w:val="0"/>
        <w:shd w:val="clear" w:color="auto" w:fill="auto"/>
        <w:bidi w:val="0"/>
        <w:spacing w:before="0" w:after="80" w:line="240" w:lineRule="auto"/>
        <w:ind w:left="0" w:right="0" w:firstLine="0"/>
        <w:jc w:val="both"/>
        <w:sectPr>
          <w:footnotePr>
            <w:pos w:val="pageBottom"/>
            <w:numFmt w:val="decimal"/>
            <w:numStart w:val="2"/>
            <w:numRestart w:val="continuous"/>
            <w15:footnoteColumns w:val="1"/>
          </w:footnotePr>
          <w:type w:val="continuous"/>
          <w:pgSz w:w="16840" w:h="11900" w:orient="landscape"/>
          <w:pgMar w:top="1149" w:right="4499" w:bottom="1149" w:left="4873" w:header="0" w:footer="3" w:gutter="0"/>
          <w:cols w:space="720"/>
          <w:noEndnote/>
          <w:rtlGutter w:val="0"/>
          <w:docGrid w:linePitch="360"/>
        </w:sectPr>
      </w:pPr>
      <w:r>
        <w:rPr>
          <w:color w:val="000000"/>
          <w:spacing w:val="0"/>
          <w:w w:val="100"/>
          <w:position w:val="0"/>
        </w:rPr>
        <w:t>L40.5, L40.8, L40.9, L41.0, L41.1, L41.3, L41.4,</w:t>
      </w:r>
    </w:p>
    <w:tbl>
      <w:tblPr>
        <w:tblOverlap w:val="never"/>
        <w:jc w:val="center"/>
        <w:tblLayout w:type="fixed"/>
      </w:tblPr>
      <w:tblGrid>
        <w:gridCol w:w="974"/>
        <w:gridCol w:w="864"/>
        <w:gridCol w:w="2482"/>
        <w:gridCol w:w="4190"/>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sectPr>
          <w:footnotePr>
            <w:pos w:val="pageBottom"/>
            <w:numFmt w:val="decimal"/>
            <w:numStart w:val="2"/>
            <w:numRestart w:val="continuous"/>
            <w15:footnoteColumns w:val="1"/>
          </w:footnotePr>
          <w:pgSz w:w="8962" w:h="11909"/>
          <w:pgMar w:top="1133" w:right="0" w:bottom="1301" w:left="451" w:header="0" w:footer="873" w:gutter="0"/>
          <w:cols w:space="720"/>
          <w:noEndnote/>
          <w:rtlGutter w:val="0"/>
          <w:docGrid w:linePitch="360"/>
        </w:sectPr>
      </w:pPr>
    </w:p>
    <w:p>
      <w:pPr>
        <w:widowControl w:val="0"/>
        <w:spacing w:line="132" w:lineRule="exact"/>
        <w:rPr>
          <w:sz w:val="11"/>
          <w:szCs w:val="11"/>
        </w:rPr>
      </w:pPr>
    </w:p>
    <w:p>
      <w:pPr>
        <w:widowControl w:val="0"/>
        <w:spacing w:line="1" w:lineRule="exact"/>
        <w:sectPr>
          <w:footnotePr>
            <w:pos w:val="pageBottom"/>
            <w:numFmt w:val="decimal"/>
            <w:numStart w:val="2"/>
            <w:numRestart w:val="continuous"/>
            <w15:footnoteColumns w:val="1"/>
          </w:footnotePr>
          <w:type w:val="continuous"/>
          <w:pgSz w:w="8962" w:h="11909"/>
          <w:pgMar w:top="1133" w:right="0" w:bottom="1133" w:left="0" w:header="0" w:footer="3" w:gutter="0"/>
          <w:cols w:space="720"/>
          <w:noEndnote/>
          <w:rtlGutter w:val="0"/>
          <w:docGrid w:linePitch="360"/>
        </w:sectPr>
      </w:pPr>
    </w:p>
    <w:p>
      <w:pPr>
        <w:pStyle w:val="Style10"/>
        <w:keepNext w:val="0"/>
        <w:keepLines w:val="0"/>
        <w:widowControl w:val="0"/>
        <w:shd w:val="clear" w:color="auto" w:fill="auto"/>
        <w:tabs>
          <w:tab w:pos="1195" w:val="left"/>
        </w:tabs>
        <w:bidi w:val="0"/>
        <w:spacing w:before="0" w:after="0" w:line="240" w:lineRule="auto"/>
        <w:ind w:left="0" w:right="0" w:firstLine="0"/>
        <w:jc w:val="left"/>
      </w:pPr>
      <w:r>
        <w:rPr>
          <w:color w:val="000000"/>
          <w:spacing w:val="0"/>
          <w:w w:val="100"/>
          <w:position w:val="0"/>
        </w:rPr>
        <w:t>ds06.003</w:t>
        <w:tab/>
        <w:t xml:space="preserve">17 </w:t>
      </w:r>
      <w:r>
        <w:rPr>
          <w:color w:val="000000"/>
          <w:spacing w:val="0"/>
          <w:w w:val="100"/>
          <w:position w:val="0"/>
        </w:rPr>
        <w:t>Лечение дерматозов с</w:t>
      </w:r>
    </w:p>
    <w:p>
      <w:pPr>
        <w:pStyle w:val="Style10"/>
        <w:keepNext w:val="0"/>
        <w:keepLines w:val="0"/>
        <w:widowControl w:val="0"/>
        <w:shd w:val="clear" w:color="auto" w:fill="auto"/>
        <w:bidi w:val="0"/>
        <w:spacing w:before="0" w:after="80" w:line="240" w:lineRule="auto"/>
        <w:ind w:left="1820" w:right="0" w:firstLine="0"/>
        <w:jc w:val="left"/>
      </w:pPr>
      <w:r>
        <w:rPr>
          <w:color w:val="000000"/>
          <w:spacing w:val="0"/>
          <w:w w:val="100"/>
          <w:position w:val="0"/>
        </w:rPr>
        <w:t>применением наружной терапии, физиотерапии, плазмафереза</w:t>
      </w:r>
    </w:p>
    <w:p>
      <w:pPr>
        <w:pStyle w:val="Style10"/>
        <w:keepNext w:val="0"/>
        <w:keepLines w:val="0"/>
        <w:widowControl w:val="0"/>
        <w:shd w:val="clear" w:color="auto" w:fill="auto"/>
        <w:tabs>
          <w:tab w:pos="1195" w:val="left"/>
        </w:tabs>
        <w:bidi w:val="0"/>
        <w:spacing w:before="0" w:after="0" w:line="240" w:lineRule="auto"/>
        <w:ind w:left="0" w:right="0" w:firstLine="0"/>
        <w:jc w:val="left"/>
      </w:pPr>
      <w:r>
        <w:rPr>
          <w:color w:val="000000"/>
          <w:spacing w:val="0"/>
          <w:w w:val="100"/>
          <w:position w:val="0"/>
        </w:rPr>
        <w:t>ds06.004</w:t>
        <w:tab/>
      </w:r>
      <w:r>
        <w:rPr>
          <w:color w:val="000000"/>
          <w:spacing w:val="0"/>
          <w:w w:val="100"/>
          <w:position w:val="0"/>
        </w:rPr>
        <w:t>18 Лечение дерматозов с</w:t>
      </w:r>
    </w:p>
    <w:p>
      <w:pPr>
        <w:pStyle w:val="Style10"/>
        <w:keepNext w:val="0"/>
        <w:keepLines w:val="0"/>
        <w:widowControl w:val="0"/>
        <w:shd w:val="clear" w:color="auto" w:fill="auto"/>
        <w:bidi w:val="0"/>
        <w:spacing w:before="0" w:after="0" w:line="240" w:lineRule="auto"/>
        <w:ind w:left="1820" w:right="0" w:firstLine="0"/>
        <w:jc w:val="left"/>
      </w:pPr>
      <w:r>
        <w:rPr>
          <w:color w:val="000000"/>
          <w:spacing w:val="0"/>
          <w:w w:val="100"/>
          <w:position w:val="0"/>
        </w:rPr>
        <w:t>применением наружной и системной терапии</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L41.5, L41.8, L41.9, L42, L43.0, L43.1, L43.2,</w:t>
        <w:br/>
        <w:t>L43.3, L43.8, L43.9, L44.0, L44.2, L44.3, L44.4,</w:t>
        <w:br/>
        <w:t>L44.8, L44.9, L45, L50.0, L50.1, L50.2, L50.3,</w:t>
        <w:br/>
        <w:t>L50.4, L50.5, L50.6, L50.8, L50.9, L51.0, L51.1,</w:t>
        <w:br/>
        <w:t>L51.2, L51.8, L51.9, L52, L53.0, L53.1, L53.2,</w:t>
        <w:br/>
        <w:t>L53.3, L53.8, L53.9, L54.0, L54.8, L55.0, L55.1,</w:t>
        <w:br/>
        <w:t>L55.2, L55.8, L55.9, L56.0, L56.1, L56.2, L56.3,</w:t>
        <w:br/>
        <w:t>L56.4, L56.8, L56.9, L57.0, L57.1, L57.5, L57.8,</w:t>
        <w:br/>
        <w:t>L57.9, L58.0, L58.1, L58.9, L59.0, L59.8, L59.9,</w:t>
        <w:br/>
        <w:t>L63.0, L63.1, L63.2, L63.9, L64.0, L64.9, L65.0,</w:t>
        <w:br/>
        <w:t>L65.1, L65.2, L65.9, L66.0, L66.1, L66.2, L66.3,</w:t>
        <w:br/>
        <w:t>L66.4, L66.9, L67.0, L70.0, L70.1, L70.2, L70.3,</w:t>
        <w:br/>
        <w:t>L70.4, L70.5, L70.9, L71.0, L71.1, L71.8, L71.9,</w:t>
        <w:br/>
        <w:t>L73.0, L73.1, L73.9, L74.0, L74.2, L74.3, L74.9,</w:t>
        <w:br/>
        <w:t>L75.2, L75.9, L80, L81.3, L81.5, L81.7, L83,</w:t>
        <w:br/>
        <w:t>L85.0, L85.1, L85.2, L85.3, L86, L87.0, L87.1,</w:t>
        <w:br/>
        <w:t>L87.2, L87.9, L88, L90.0, L90.1, L90.2, L90.3,</w:t>
        <w:br/>
        <w:t>L90.4, L90.5, L90.8, L90.9, L91.8, L91.9, L92.0,</w:t>
        <w:br/>
        <w:t>L92.1, L92.2, L92.3, L92.8, L92.9, L93.0, L93.1,</w:t>
        <w:br/>
        <w:t>L93.2, L94.0, L94.1, L94.5, L94.6, L94.8, L94.9,</w:t>
        <w:br/>
        <w:t>L95.0, L95.1, L95.8, L95.9, L98.0, L98.1, L98.2,</w:t>
        <w:br/>
        <w:t>L98.3, L98.5, L98.6, L98.8, L98.9, L99.0, Q80.0,</w:t>
        <w:br/>
        <w:t>Q80.1, Q80.2, Q80.3, Q80.4, Q80.8, Q80.9,</w:t>
        <w:br/>
        <w:t>Q81.0, Q81.1, Q81.2, Q81.8, Q81.9, Q82.0,</w:t>
        <w:br/>
        <w:t>Q82.1, Q82.2, Q82.9, Q84.0, Q84.3, Q84.8, Q84.9</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L10.5, L26, L30.8, L30.9, L40.5, L53.1, L53.3,</w:t>
        <w:br/>
        <w:t>L53.8, L90.0, L90.3, L90.8, L90.9, L91.8, L91.9,</w:t>
        <w:br/>
        <w:t>L92.0, L92.1, L94.0, L94.1, L94.5, L94.8, L94.9,</w:t>
        <w:br/>
        <w:t>L95.0, L98.1, L98.5, Q81.0, Q81.1, Q81.2</w:t>
      </w:r>
    </w:p>
    <w:p>
      <w:pPr>
        <w:pStyle w:val="Style10"/>
        <w:keepNext w:val="0"/>
        <w:keepLines w:val="0"/>
        <w:widowControl w:val="0"/>
        <w:shd w:val="clear" w:color="auto" w:fill="auto"/>
        <w:bidi w:val="0"/>
        <w:spacing w:before="0" w:after="80" w:line="240" w:lineRule="auto"/>
        <w:ind w:left="0" w:right="0" w:firstLine="0"/>
        <w:jc w:val="center"/>
        <w:sectPr>
          <w:footnotePr>
            <w:pos w:val="pageBottom"/>
            <w:numFmt w:val="decimal"/>
            <w:numStart w:val="2"/>
            <w:numRestart w:val="continuous"/>
            <w15:footnoteColumns w:val="1"/>
          </w:footnotePr>
          <w:type w:val="continuous"/>
          <w:pgSz w:w="8962" w:h="11909"/>
          <w:pgMar w:top="1133" w:right="0" w:bottom="1133" w:left="557" w:header="0" w:footer="3" w:gutter="0"/>
          <w:cols w:num="2" w:space="226"/>
          <w:noEndnote/>
          <w:rtlGutter w:val="0"/>
          <w:docGrid w:linePitch="360"/>
        </w:sectPr>
      </w:pPr>
      <w:r>
        <w:rPr>
          <w:color w:val="000000"/>
          <w:spacing w:val="0"/>
          <w:w w:val="100"/>
          <w:position w:val="0"/>
        </w:rPr>
        <w:t>А26.0, А26.8, В35.0, В35.2, В35.3, В35.4, В35.8,</w:t>
        <w:br/>
        <w:t xml:space="preserve">В35.9, В36, В36.8, </w:t>
      </w:r>
      <w:r>
        <w:rPr>
          <w:color w:val="000000"/>
          <w:spacing w:val="0"/>
          <w:w w:val="100"/>
          <w:position w:val="0"/>
        </w:rPr>
        <w:t>LOO, L01.0, L01.1, L08.0,</w:t>
        <w:br/>
        <w:t>L08.1, L08.8, L08.9, L10.0, L10.1, L10.2, L10.3,</w:t>
        <w:br/>
        <w:t>L10.4, L10.5, L10.8, L10.9, L11.0, Lll.l, L11.8,</w:t>
        <w:br/>
        <w:t>L11.9, L12.0, L12.1, L12.2, L12.3, L12.8, L12.9,</w:t>
        <w:br/>
        <w:t>L13.0, L13.1, L13.8, L13.9, L14, L20.8, L20.9,</w:t>
        <w:br/>
        <w:t>L21.8, L21.9, L23.0, L23.1, L23.2, L23.3, L23.4,</w:t>
      </w:r>
    </w:p>
    <w:p>
      <w:pPr>
        <w:widowControl w:val="0"/>
        <w:spacing w:line="1" w:lineRule="exact"/>
      </w:pPr>
      <w:r>
        <mc:AlternateContent>
          <mc:Choice Requires="wps">
            <w:drawing>
              <wp:anchor distT="0" distB="0" distL="114300" distR="114300" simplePos="0" relativeHeight="125830328" behindDoc="0" locked="0" layoutInCell="1" allowOverlap="1">
                <wp:simplePos x="0" y="0"/>
                <wp:positionH relativeFrom="page">
                  <wp:posOffset>2776855</wp:posOffset>
                </wp:positionH>
                <wp:positionV relativeFrom="paragraph">
                  <wp:posOffset>12700</wp:posOffset>
                </wp:positionV>
                <wp:extent cx="1118870" cy="460375"/>
                <wp:wrapSquare wrapText="bothSides"/>
                <wp:docPr id="2077" name="Shape 2077"/>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103" type="#_x0000_t202" style="position:absolute;margin-left:218.65000000000001pt;margin-top:1.pt;width:88.100000000000009pt;height:36.25pt;z-index:-12582842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699"/>
          <w:footerReference w:type="default" r:id="rId700"/>
          <w:headerReference w:type="even" r:id="rId701"/>
          <w:footerReference w:type="even" r:id="rId702"/>
          <w:footnotePr>
            <w:pos w:val="pageBottom"/>
            <w:numFmt w:val="decimal"/>
            <w:numStart w:val="2"/>
            <w:numRestart w:val="continuous"/>
            <w15:footnoteColumns w:val="1"/>
          </w:footnotePr>
          <w:pgSz w:w="8962" w:h="11909"/>
          <w:pgMar w:top="1272" w:right="4949" w:bottom="2213" w:left="749" w:header="0" w:footer="3"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2" w:after="102"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962" w:h="11909"/>
          <w:pgMar w:top="1272" w:right="0" w:bottom="1272" w:left="0" w:header="0" w:footer="3" w:gutter="0"/>
          <w:cols w:space="720"/>
          <w:noEndnote/>
          <w:rtlGutter w:val="0"/>
          <w:docGrid w:linePitch="360"/>
        </w:sectPr>
      </w:pPr>
    </w:p>
    <w:p>
      <w:pPr>
        <w:pStyle w:val="Style10"/>
        <w:keepNext w:val="0"/>
        <w:keepLines w:val="0"/>
        <w:widowControl w:val="0"/>
        <w:shd w:val="clear" w:color="auto" w:fill="auto"/>
        <w:tabs>
          <w:tab w:pos="2638" w:val="left"/>
        </w:tabs>
        <w:bidi w:val="0"/>
        <w:spacing w:before="0" w:after="0" w:line="240" w:lineRule="auto"/>
        <w:ind w:left="0" w:right="0" w:firstLine="660"/>
        <w:jc w:val="left"/>
      </w:pPr>
      <w:r>
        <w:rPr>
          <w:color w:val="000000"/>
          <w:spacing w:val="0"/>
          <w:w w:val="100"/>
          <w:position w:val="0"/>
        </w:rPr>
        <w:t>Иной</w:t>
        <w:tab/>
        <w:t>0,97</w:t>
      </w:r>
    </w:p>
    <w:p>
      <w:pPr>
        <w:pStyle w:val="Style10"/>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классификационный</w:t>
        <w:br/>
        <w:t xml:space="preserve">критерий: </w:t>
      </w:r>
      <w:r>
        <w:rPr>
          <w:color w:val="000000"/>
          <w:spacing w:val="0"/>
          <w:w w:val="100"/>
          <w:position w:val="0"/>
        </w:rPr>
        <w:t>derail</w:t>
      </w:r>
    </w:p>
    <w:p>
      <w:pPr>
        <w:pStyle w:val="Style10"/>
        <w:keepNext w:val="0"/>
        <w:keepLines w:val="0"/>
        <w:widowControl w:val="0"/>
        <w:shd w:val="clear" w:color="auto" w:fill="auto"/>
        <w:tabs>
          <w:tab w:pos="2638" w:val="left"/>
        </w:tabs>
        <w:bidi w:val="0"/>
        <w:spacing w:before="0" w:after="0" w:line="240" w:lineRule="auto"/>
        <w:ind w:left="0" w:right="0" w:firstLine="660"/>
        <w:jc w:val="left"/>
      </w:pPr>
      <w:r>
        <w:rPr>
          <w:color w:val="000000"/>
          <w:spacing w:val="0"/>
          <w:w w:val="100"/>
          <w:position w:val="0"/>
        </w:rPr>
        <w:t>Иной</w:t>
        <w:tab/>
        <w:t>0,97</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8962" w:h="11909"/>
          <w:pgMar w:top="1272" w:right="1579" w:bottom="1272" w:left="4349" w:header="0" w:footer="3" w:gutter="0"/>
          <w:cols w:space="720"/>
          <w:noEndnote/>
          <w:rtlGutter w:val="0"/>
          <w:docGrid w:linePitch="360"/>
        </w:sectPr>
      </w:pPr>
      <w:r>
        <w:rPr>
          <w:color w:val="000000"/>
          <w:spacing w:val="0"/>
          <w:w w:val="100"/>
          <w:position w:val="0"/>
        </w:rPr>
        <w:t>классификационный</w:t>
        <w:br/>
        <w:t xml:space="preserve">критерий: </w:t>
      </w:r>
      <w:r>
        <w:rPr>
          <w:color w:val="000000"/>
          <w:spacing w:val="0"/>
          <w:w w:val="100"/>
          <w:position w:val="0"/>
        </w:rPr>
        <w:t>derm2</w:t>
      </w:r>
    </w:p>
    <w:tbl>
      <w:tblPr>
        <w:tblOverlap w:val="never"/>
        <w:jc w:val="right"/>
        <w:tblLayout w:type="fixed"/>
      </w:tblPr>
      <w:tblGrid>
        <w:gridCol w:w="974"/>
        <w:gridCol w:w="864"/>
        <w:gridCol w:w="2482"/>
        <w:gridCol w:w="4190"/>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420" w:line="240" w:lineRule="auto"/>
        <w:ind w:left="0" w:right="0" w:firstLine="0"/>
        <w:jc w:val="both"/>
      </w:pPr>
      <w:r>
        <w:rPr>
          <w:color w:val="000000"/>
          <w:spacing w:val="0"/>
          <w:w w:val="100"/>
          <w:position w:val="0"/>
        </w:rPr>
        <w:t>L23.5, L23.6, L23.7, L23.8, L23.9, L24.0, L24.1, L24.2, L24.3, L24.4, L24.5, L24.6, L24.7, L24.8, L24.9, L25.0, L25.1, L25.2, L25.3, L25.4, L25.5, L25.8, L25.9, L26, L27.0, L27.1, L27.2, L27.8, L27.9, L28.0, L28.1, L28.2, L30.0, L30.1, L30.2, L30.3, L30.8, L30.9, L41.0, L41.1, L41.3, L41.4, L41.5, L41.8, L41.9, L43.0, L43.1, L43.2, L43.3, L43.8, L43.9, L44.0, L44.2, L44.3, L44.4, L44.8, L44.9, L45, L50.0, L50.1, L50.2, L50.3, L50.4, L50.5, L50.6, L50.8, L50.9, L51.0, L51.1, L51.2, L51.8, L51.9, L52, L53.0, L53.1, L53.2, L53.3, L53.8, L53.9, L54.0, L54.8, L55.0, L55.1, L55.2, L55.8, L55.9, L56.0, L56.1, L56.2, L56.3, L56.4, L56.8, L56.9, L57.0, L57.1, L57.5, L57.8, L57.9, L58.0, L58.1, L58.9, L59.0, L59.8, L59.9, L63.0, L63.1, L63.2, L63.9, L64.0, L64.9, L65.0, L65.1, L65.2, L65.9, L66.0, L66.1, L66.2, L66.3, L66.4, L66.9, L67.0, L70.0, L70.1, L70.2, L70.3, L70.5, L70.9, L71.1, L71.8, L71.9, L73.0, L73.1, L73.9, L74.2, L74.3, L74.9, L75.2, L75.9, L81.3, L81.5, L83, L85.0, L85.1, L85.2, L86, L87.0, L87.1, L87.2, L87.9, L88, L90.0, L90.1, L90.2, L90.3, L90.4, L90.5, L90.8, L90.9, L91.8, L91.9, L92.0, L92.1, L92.2, L92.3, L92.8, L92.9, L93.0, L93.1, L94.0, L94.1, L94.6, L94.8, L94.9, L95.0, L95.1, L95.8, L95.9, L98.0, L98.1, L98.2, L98.3, L98.5, L98.6, L98.8, L98.9, L99.0, Q80.0, Q80.1, Q80.2, Q80.3, Q80.4, Q80.8, Q80.9, Q81.0, Q81.1, Q81.2, Q81.9, Q82.0, Q82.1, Q82.2, Q82.9, Q84.9</w:t>
      </w:r>
    </w:p>
    <w:p>
      <w:pPr>
        <w:pStyle w:val="Style10"/>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L40.0, L40.1, L40.2, L40.3, L40.4, L40.5, L40.8,</w:t>
        <w:br/>
        <w:t>L40.9</w:t>
      </w:r>
    </w:p>
    <w:p>
      <w:pPr>
        <w:pStyle w:val="Style10"/>
        <w:keepNext w:val="0"/>
        <w:keepLines w:val="0"/>
        <w:widowControl w:val="0"/>
        <w:shd w:val="clear" w:color="auto" w:fill="auto"/>
        <w:bidi w:val="0"/>
        <w:spacing w:before="0" w:after="320" w:line="240" w:lineRule="auto"/>
        <w:ind w:left="0" w:right="0" w:firstLine="0"/>
        <w:jc w:val="center"/>
        <w:sectPr>
          <w:footnotePr>
            <w:pos w:val="pageBottom"/>
            <w:numFmt w:val="decimal"/>
            <w:numStart w:val="2"/>
            <w:numRestart w:val="continuous"/>
            <w15:footnoteColumns w:val="1"/>
          </w:footnotePr>
          <w:pgSz w:w="8962" w:h="11909"/>
          <w:pgMar w:top="1133" w:right="0" w:bottom="1133" w:left="4872" w:header="0" w:footer="3" w:gutter="0"/>
          <w:cols w:space="720"/>
          <w:noEndnote/>
          <w:rtlGutter w:val="0"/>
          <w:docGrid w:linePitch="360"/>
        </w:sectPr>
      </w:pPr>
      <w:r>
        <w:rPr>
          <w:color w:val="000000"/>
          <w:spacing w:val="0"/>
          <w:w w:val="100"/>
          <w:position w:val="0"/>
        </w:rPr>
        <w:t>С84.0</w:t>
      </w:r>
    </w:p>
    <w:p>
      <w:pPr>
        <w:widowControl w:val="0"/>
        <w:spacing w:line="1" w:lineRule="exact"/>
      </w:pPr>
      <w:r>
        <mc:AlternateContent>
          <mc:Choice Requires="wps">
            <w:drawing>
              <wp:anchor distT="0" distB="0" distL="114300" distR="114300" simplePos="0" relativeHeight="125830330" behindDoc="0" locked="0" layoutInCell="1" allowOverlap="1">
                <wp:simplePos x="0" y="0"/>
                <wp:positionH relativeFrom="page">
                  <wp:posOffset>2776855</wp:posOffset>
                </wp:positionH>
                <wp:positionV relativeFrom="paragraph">
                  <wp:posOffset>12700</wp:posOffset>
                </wp:positionV>
                <wp:extent cx="1118870" cy="460375"/>
                <wp:wrapSquare wrapText="bothSides"/>
                <wp:docPr id="2084" name="Shape 2084"/>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110" type="#_x0000_t202" style="position:absolute;margin-left:218.65000000000001pt;margin-top:1.pt;width:88.100000000000009pt;height:36.25pt;z-index:-12582842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pgSz w:w="8962" w:h="11909"/>
          <w:pgMar w:top="1272" w:right="4949" w:bottom="1190" w:left="749" w:header="0" w:footer="3" w:gutter="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2" w:after="12"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962" w:h="11909"/>
          <w:pgMar w:top="1272" w:right="0" w:bottom="1190" w:left="0" w:header="0" w:footer="3" w:gutter="0"/>
          <w:cols w:space="720"/>
          <w:noEndnote/>
          <w:rtlGutter w:val="0"/>
          <w:docGrid w:linePitch="360"/>
        </w:sectPr>
      </w:pP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derm3</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8962" w:h="11909"/>
          <w:pgMar w:top="1272" w:right="2794" w:bottom="1190" w:left="4349" w:header="0" w:footer="3" w:gutter="0"/>
          <w:cols w:space="720"/>
          <w:noEndnote/>
          <w:rtlGutter w:val="0"/>
          <w:docGrid w:linePitch="360"/>
        </w:sectPr>
      </w:pPr>
      <w:r>
        <w:rPr>
          <w:color w:val="000000"/>
          <w:spacing w:val="0"/>
          <w:w w:val="100"/>
          <w:position w:val="0"/>
        </w:rPr>
        <w:t>Иной</w:t>
        <w:br/>
        <w:t>классификационный</w:t>
        <w:br/>
        <w:t xml:space="preserve">критерий: </w:t>
      </w:r>
      <w:r>
        <w:rPr>
          <w:color w:val="000000"/>
          <w:spacing w:val="0"/>
          <w:w w:val="100"/>
          <w:position w:val="0"/>
        </w:rPr>
        <w:t>derm4</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headerReference w:type="default" r:id="rId703"/>
          <w:footerReference w:type="default" r:id="rId704"/>
          <w:headerReference w:type="even" r:id="rId705"/>
          <w:footerReference w:type="even" r:id="rId706"/>
          <w:footnotePr>
            <w:pos w:val="pageBottom"/>
            <w:numFmt w:val="decimal"/>
            <w:numStart w:val="2"/>
            <w:numRestart w:val="continuous"/>
            <w15:footnoteColumns w:val="1"/>
          </w:footnotePr>
          <w:pgSz w:w="16840" w:h="11900" w:orient="landscape"/>
          <w:pgMar w:top="1100" w:right="548" w:bottom="1324" w:left="558" w:header="0" w:footer="896" w:gutter="0"/>
          <w:pgNumType w:start="148"/>
          <w:cols w:space="720"/>
          <w:noEndnote/>
          <w:rtlGutter w:val="0"/>
          <w:docGrid w:linePitch="360"/>
        </w:sectPr>
      </w:pPr>
    </w:p>
    <w:p>
      <w:pPr>
        <w:widowControl w:val="0"/>
        <w:spacing w:line="1" w:lineRule="exact"/>
      </w:pPr>
      <w:r>
        <mc:AlternateContent>
          <mc:Choice Requires="wps">
            <w:drawing>
              <wp:anchor distT="0" distB="0" distL="114300" distR="114300" simplePos="0" relativeHeight="125830332" behindDoc="0" locked="0" layoutInCell="1" allowOverlap="1">
                <wp:simplePos x="0" y="0"/>
                <wp:positionH relativeFrom="page">
                  <wp:posOffset>354330</wp:posOffset>
                </wp:positionH>
                <wp:positionV relativeFrom="paragraph">
                  <wp:posOffset>12700</wp:posOffset>
                </wp:positionV>
                <wp:extent cx="2487295" cy="2597150"/>
                <wp:wrapSquare wrapText="bothSides"/>
                <wp:docPr id="2092" name="Shape 2092"/>
                <a:graphic xmlns:a="http://schemas.openxmlformats.org/drawingml/2006/main">
                  <a:graphicData uri="http://schemas.microsoft.com/office/word/2010/wordprocessingShape">
                    <wps:wsp>
                      <wps:cNvSpPr txBox="1"/>
                      <wps:spPr>
                        <a:xfrm>
                          <a:ext cx="2487295" cy="2597150"/>
                        </a:xfrm>
                        <a:prstGeom prst="rect"/>
                        <a:noFill/>
                      </wps:spPr>
                      <wps:txbx>
                        <w:txbxContent>
                          <w:tbl>
                            <w:tblPr>
                              <w:tblOverlap w:val="never"/>
                              <w:jc w:val="left"/>
                              <w:tblLayout w:type="fixed"/>
                            </w:tblPr>
                            <w:tblGrid>
                              <w:gridCol w:w="974"/>
                              <w:gridCol w:w="638"/>
                              <w:gridCol w:w="2304"/>
                            </w:tblGrid>
                            <w:tr>
                              <w:trPr>
                                <w:tblHeader/>
                                <w:trHeight w:val="199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ds06.005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Лечение дерматозов с применением наружной терапии и фототерапии</w:t>
                                  </w:r>
                                </w:p>
                              </w:tc>
                            </w:tr>
                            <w:tr>
                              <w:trPr>
                                <w:trHeight w:val="1560"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ds07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w:t>
                                  </w:r>
                                </w:p>
                              </w:tc>
                              <w:tc>
                                <w:tcPr>
                                  <w:tcBorders/>
                                  <w:shd w:val="clear" w:color="auto" w:fill="FFFFFF"/>
                                  <w:vAlign w:val="top"/>
                                </w:tcPr>
                                <w:p>
                                  <w:pPr>
                                    <w:widowControl w:val="0"/>
                                    <w:rPr>
                                      <w:sz w:val="10"/>
                                      <w:szCs w:val="10"/>
                                    </w:rPr>
                                  </w:pPr>
                                </w:p>
                              </w:tc>
                            </w:tr>
                            <w:tr>
                              <w:trPr>
                                <w:trHeight w:val="53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ds07.001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Болезни системы кровообращения, дети</w:t>
                                  </w:r>
                                </w:p>
                              </w:tc>
                            </w:tr>
                          </w:tbl>
                          <w:p>
                            <w:pPr>
                              <w:widowControl w:val="0"/>
                              <w:spacing w:line="1" w:lineRule="exact"/>
                            </w:pPr>
                          </w:p>
                        </w:txbxContent>
                      </wps:txbx>
                      <wps:bodyPr lIns="0" tIns="0" rIns="0" bIns="0">
                        <a:noAutoFit/>
                      </wps:bodyPr>
                    </wps:wsp>
                  </a:graphicData>
                </a:graphic>
              </wp:anchor>
            </w:drawing>
          </mc:Choice>
          <mc:Fallback>
            <w:pict>
              <v:shape id="_x0000_s3118" type="#_x0000_t202" style="position:absolute;margin-left:27.900000000000002pt;margin-top:1.pt;width:195.84999999999999pt;height:204.5pt;z-index:-125828421;mso-wrap-distance-left:9.pt;mso-wrap-distance-right:9.pt;mso-position-horizontal-relative:page" filled="f" stroked="f">
                <v:textbox inset="0,0,0,0">
                  <w:txbxContent>
                    <w:tbl>
                      <w:tblPr>
                        <w:tblOverlap w:val="never"/>
                        <w:jc w:val="left"/>
                        <w:tblLayout w:type="fixed"/>
                      </w:tblPr>
                      <w:tblGrid>
                        <w:gridCol w:w="974"/>
                        <w:gridCol w:w="638"/>
                        <w:gridCol w:w="2304"/>
                      </w:tblGrid>
                      <w:tr>
                        <w:trPr>
                          <w:tblHeader/>
                          <w:trHeight w:val="199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ds06.005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Лечение дерматозов с применением наружной терапии и фототерапии</w:t>
                            </w:r>
                          </w:p>
                        </w:tc>
                      </w:tr>
                      <w:tr>
                        <w:trPr>
                          <w:trHeight w:val="1560"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ds07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w:t>
                            </w:r>
                          </w:p>
                        </w:tc>
                        <w:tc>
                          <w:tcPr>
                            <w:tcBorders/>
                            <w:shd w:val="clear" w:color="auto" w:fill="FFFFFF"/>
                            <w:vAlign w:val="top"/>
                          </w:tcPr>
                          <w:p>
                            <w:pPr>
                              <w:widowControl w:val="0"/>
                              <w:rPr>
                                <w:sz w:val="10"/>
                                <w:szCs w:val="10"/>
                              </w:rPr>
                            </w:pPr>
                          </w:p>
                        </w:tc>
                      </w:tr>
                      <w:tr>
                        <w:trPr>
                          <w:trHeight w:val="53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ds07.001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Болезни системы кровообращения, дети</w:t>
                            </w:r>
                          </w:p>
                        </w:tc>
                      </w:tr>
                    </w:tbl>
                    <w:p>
                      <w:pPr>
                        <w:widowControl w:val="0"/>
                        <w:spacing w:line="1" w:lineRule="exact"/>
                      </w:pPr>
                    </w:p>
                  </w:txbxContent>
                </v:textbox>
                <w10:wrap type="square" anchorx="page"/>
              </v:shape>
            </w:pict>
          </mc:Fallback>
        </mc:AlternateContent>
      </w:r>
      <w:r>
        <mc:AlternateContent>
          <mc:Choice Requires="wps">
            <w:drawing>
              <wp:anchor distT="0" distB="0" distL="114300" distR="114300" simplePos="0" relativeHeight="125830334" behindDoc="0" locked="0" layoutInCell="1" allowOverlap="1">
                <wp:simplePos x="0" y="0"/>
                <wp:positionH relativeFrom="page">
                  <wp:posOffset>8108315</wp:posOffset>
                </wp:positionH>
                <wp:positionV relativeFrom="paragraph">
                  <wp:posOffset>12700</wp:posOffset>
                </wp:positionV>
                <wp:extent cx="1923415" cy="457200"/>
                <wp:wrapSquare wrapText="bothSides"/>
                <wp:docPr id="2094" name="Shape 2094"/>
                <a:graphic xmlns:a="http://schemas.openxmlformats.org/drawingml/2006/main">
                  <a:graphicData uri="http://schemas.microsoft.com/office/word/2010/wordprocessingShape">
                    <wps:wsp>
                      <wps:cNvSpPr txBox="1"/>
                      <wps:spPr>
                        <a:xfrm>
                          <a:ext cx="1923415" cy="457200"/>
                        </a:xfrm>
                        <a:prstGeom prst="rect"/>
                        <a:noFill/>
                      </wps:spPr>
                      <wps:txbx>
                        <w:txbxContent>
                          <w:p>
                            <w:pPr>
                              <w:pStyle w:val="Style10"/>
                              <w:keepNext w:val="0"/>
                              <w:keepLines w:val="0"/>
                              <w:widowControl w:val="0"/>
                              <w:shd w:val="clear" w:color="auto" w:fill="auto"/>
                              <w:tabs>
                                <w:tab w:pos="1997" w:val="left"/>
                              </w:tabs>
                              <w:bidi w:val="0"/>
                              <w:spacing w:before="0" w:after="0" w:line="240" w:lineRule="auto"/>
                              <w:ind w:left="0" w:right="0" w:firstLine="0"/>
                              <w:jc w:val="right"/>
                            </w:pPr>
                            <w:r>
                              <w:rPr>
                                <w:color w:val="000000"/>
                                <w:spacing w:val="0"/>
                                <w:w w:val="100"/>
                                <w:position w:val="0"/>
                              </w:rPr>
                              <w:t>Иной</w:t>
                              <w:tab/>
                              <w:t>1,95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классификационный</w:t>
                              <w:br/>
                              <w:t xml:space="preserve">критерий: </w:t>
                            </w:r>
                            <w:r>
                              <w:rPr>
                                <w:color w:val="000000"/>
                                <w:spacing w:val="0"/>
                                <w:w w:val="100"/>
                                <w:position w:val="0"/>
                              </w:rPr>
                              <w:t>derm8</w:t>
                            </w:r>
                          </w:p>
                        </w:txbxContent>
                      </wps:txbx>
                      <wps:bodyPr lIns="0" tIns="0" rIns="0" bIns="0">
                        <a:noAutoFit/>
                      </wps:bodyPr>
                    </wps:wsp>
                  </a:graphicData>
                </a:graphic>
              </wp:anchor>
            </w:drawing>
          </mc:Choice>
          <mc:Fallback>
            <w:pict>
              <v:shape id="_x0000_s3120" type="#_x0000_t202" style="position:absolute;margin-left:638.45000000000005pt;margin-top:1.pt;width:151.45000000000002pt;height:36.pt;z-index:-125828419;mso-wrap-distance-left:9.pt;mso-wrap-distance-right:9.pt;mso-position-horizontal-relative:page" filled="f" stroked="f">
                <v:textbox inset="0,0,0,0">
                  <w:txbxContent>
                    <w:p>
                      <w:pPr>
                        <w:pStyle w:val="Style10"/>
                        <w:keepNext w:val="0"/>
                        <w:keepLines w:val="0"/>
                        <w:widowControl w:val="0"/>
                        <w:shd w:val="clear" w:color="auto" w:fill="auto"/>
                        <w:tabs>
                          <w:tab w:pos="1997" w:val="left"/>
                        </w:tabs>
                        <w:bidi w:val="0"/>
                        <w:spacing w:before="0" w:after="0" w:line="240" w:lineRule="auto"/>
                        <w:ind w:left="0" w:right="0" w:firstLine="0"/>
                        <w:jc w:val="right"/>
                      </w:pPr>
                      <w:r>
                        <w:rPr>
                          <w:color w:val="000000"/>
                          <w:spacing w:val="0"/>
                          <w:w w:val="100"/>
                          <w:position w:val="0"/>
                        </w:rPr>
                        <w:t>Иной</w:t>
                        <w:tab/>
                        <w:t>1,95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классификационный</w:t>
                        <w:br/>
                        <w:t xml:space="preserve">критерий: </w:t>
                      </w:r>
                      <w:r>
                        <w:rPr>
                          <w:color w:val="000000"/>
                          <w:spacing w:val="0"/>
                          <w:w w:val="100"/>
                          <w:position w:val="0"/>
                        </w:rPr>
                        <w:t>derm8</w:t>
                      </w:r>
                    </w:p>
                  </w:txbxContent>
                </v:textbox>
                <w10:wrap type="square" anchorx="page"/>
              </v:shape>
            </w:pict>
          </mc:Fallback>
        </mc:AlternateContent>
      </w:r>
      <w:r>
        <mc:AlternateContent>
          <mc:Choice Requires="wps">
            <w:drawing>
              <wp:anchor distT="0" distB="0" distL="114300" distR="114300" simplePos="0" relativeHeight="125830336" behindDoc="0" locked="0" layoutInCell="1" allowOverlap="1">
                <wp:simplePos x="0" y="0"/>
                <wp:positionH relativeFrom="page">
                  <wp:posOffset>8016875</wp:posOffset>
                </wp:positionH>
                <wp:positionV relativeFrom="paragraph">
                  <wp:posOffset>795655</wp:posOffset>
                </wp:positionV>
                <wp:extent cx="2014855" cy="1807210"/>
                <wp:wrapSquare wrapText="bothSides"/>
                <wp:docPr id="2096" name="Shape 2096"/>
                <a:graphic xmlns:a="http://schemas.openxmlformats.org/drawingml/2006/main">
                  <a:graphicData uri="http://schemas.microsoft.com/office/word/2010/wordprocessingShape">
                    <wps:wsp>
                      <wps:cNvSpPr txBox="1"/>
                      <wps:spPr>
                        <a:xfrm>
                          <a:ext cx="2014855" cy="1807210"/>
                        </a:xfrm>
                        <a:prstGeom prst="rect"/>
                        <a:noFill/>
                      </wps:spPr>
                      <wps:txbx>
                        <w:txbxContent>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derm9</w:t>
                            </w:r>
                          </w:p>
                          <w:p>
                            <w:pPr>
                              <w:pStyle w:val="Style10"/>
                              <w:keepNext w:val="0"/>
                              <w:keepLines w:val="0"/>
                              <w:widowControl w:val="0"/>
                              <w:shd w:val="clear" w:color="auto" w:fill="auto"/>
                              <w:bidi w:val="0"/>
                              <w:spacing w:before="0" w:after="56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derm7</w:t>
                            </w:r>
                          </w:p>
                          <w:p>
                            <w:pPr>
                              <w:pStyle w:val="Style10"/>
                              <w:keepNext w:val="0"/>
                              <w:keepLines w:val="0"/>
                              <w:widowControl w:val="0"/>
                              <w:shd w:val="clear" w:color="auto" w:fill="auto"/>
                              <w:bidi w:val="0"/>
                              <w:spacing w:before="0" w:after="80" w:line="240" w:lineRule="auto"/>
                              <w:ind w:left="0" w:right="0" w:firstLine="0"/>
                              <w:jc w:val="right"/>
                            </w:pPr>
                            <w:r>
                              <w:rPr>
                                <w:color w:val="000000"/>
                                <w:spacing w:val="0"/>
                                <w:w w:val="100"/>
                                <w:position w:val="0"/>
                              </w:rPr>
                              <w:t>0,98</w:t>
                            </w:r>
                          </w:p>
                          <w:p>
                            <w:pPr>
                              <w:pStyle w:val="Style10"/>
                              <w:keepNext w:val="0"/>
                              <w:keepLines w:val="0"/>
                              <w:widowControl w:val="0"/>
                              <w:shd w:val="clear" w:color="auto" w:fill="auto"/>
                              <w:tabs>
                                <w:tab w:pos="2770" w:val="left"/>
                              </w:tabs>
                              <w:bidi w:val="0"/>
                              <w:spacing w:before="0" w:after="0" w:line="240" w:lineRule="auto"/>
                              <w:ind w:left="0" w:right="0" w:firstLine="0"/>
                              <w:jc w:val="right"/>
                            </w:pPr>
                            <w:r>
                              <w:rPr>
                                <w:color w:val="000000"/>
                                <w:spacing w:val="0"/>
                                <w:w w:val="100"/>
                                <w:position w:val="0"/>
                              </w:rPr>
                              <w:t>Возрастная группа: от 0</w:t>
                              <w:tab/>
                              <w:t>0,98</w:t>
                            </w:r>
                          </w:p>
                          <w:p>
                            <w:pPr>
                              <w:pStyle w:val="Style10"/>
                              <w:keepNext w:val="0"/>
                              <w:keepLines w:val="0"/>
                              <w:widowControl w:val="0"/>
                              <w:shd w:val="clear" w:color="auto" w:fill="auto"/>
                              <w:bidi w:val="0"/>
                              <w:spacing w:before="0" w:after="320" w:line="240" w:lineRule="auto"/>
                              <w:ind w:left="0" w:right="0" w:firstLine="420"/>
                              <w:jc w:val="left"/>
                            </w:pPr>
                            <w:r>
                              <w:rPr>
                                <w:color w:val="000000"/>
                                <w:spacing w:val="0"/>
                                <w:w w:val="100"/>
                                <w:position w:val="0"/>
                              </w:rPr>
                              <w:t>дней до 18 лет</w:t>
                            </w:r>
                          </w:p>
                        </w:txbxContent>
                      </wps:txbx>
                      <wps:bodyPr lIns="0" tIns="0" rIns="0" bIns="0">
                        <a:noAutoFit/>
                      </wps:bodyPr>
                    </wps:wsp>
                  </a:graphicData>
                </a:graphic>
              </wp:anchor>
            </w:drawing>
          </mc:Choice>
          <mc:Fallback>
            <w:pict>
              <v:shape id="_x0000_s3122" type="#_x0000_t202" style="position:absolute;margin-left:631.25pt;margin-top:62.649999999999999pt;width:158.65000000000001pt;height:142.30000000000001pt;z-index:-12582841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derm9</w:t>
                      </w:r>
                    </w:p>
                    <w:p>
                      <w:pPr>
                        <w:pStyle w:val="Style10"/>
                        <w:keepNext w:val="0"/>
                        <w:keepLines w:val="0"/>
                        <w:widowControl w:val="0"/>
                        <w:shd w:val="clear" w:color="auto" w:fill="auto"/>
                        <w:bidi w:val="0"/>
                        <w:spacing w:before="0" w:after="56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derm7</w:t>
                      </w:r>
                    </w:p>
                    <w:p>
                      <w:pPr>
                        <w:pStyle w:val="Style10"/>
                        <w:keepNext w:val="0"/>
                        <w:keepLines w:val="0"/>
                        <w:widowControl w:val="0"/>
                        <w:shd w:val="clear" w:color="auto" w:fill="auto"/>
                        <w:bidi w:val="0"/>
                        <w:spacing w:before="0" w:after="80" w:line="240" w:lineRule="auto"/>
                        <w:ind w:left="0" w:right="0" w:firstLine="0"/>
                        <w:jc w:val="right"/>
                      </w:pPr>
                      <w:r>
                        <w:rPr>
                          <w:color w:val="000000"/>
                          <w:spacing w:val="0"/>
                          <w:w w:val="100"/>
                          <w:position w:val="0"/>
                        </w:rPr>
                        <w:t>0,98</w:t>
                      </w:r>
                    </w:p>
                    <w:p>
                      <w:pPr>
                        <w:pStyle w:val="Style10"/>
                        <w:keepNext w:val="0"/>
                        <w:keepLines w:val="0"/>
                        <w:widowControl w:val="0"/>
                        <w:shd w:val="clear" w:color="auto" w:fill="auto"/>
                        <w:tabs>
                          <w:tab w:pos="2770" w:val="left"/>
                        </w:tabs>
                        <w:bidi w:val="0"/>
                        <w:spacing w:before="0" w:after="0" w:line="240" w:lineRule="auto"/>
                        <w:ind w:left="0" w:right="0" w:firstLine="0"/>
                        <w:jc w:val="right"/>
                      </w:pPr>
                      <w:r>
                        <w:rPr>
                          <w:color w:val="000000"/>
                          <w:spacing w:val="0"/>
                          <w:w w:val="100"/>
                          <w:position w:val="0"/>
                        </w:rPr>
                        <w:t>Возрастная группа: от 0</w:t>
                        <w:tab/>
                        <w:t>0,98</w:t>
                      </w:r>
                    </w:p>
                    <w:p>
                      <w:pPr>
                        <w:pStyle w:val="Style10"/>
                        <w:keepNext w:val="0"/>
                        <w:keepLines w:val="0"/>
                        <w:widowControl w:val="0"/>
                        <w:shd w:val="clear" w:color="auto" w:fill="auto"/>
                        <w:bidi w:val="0"/>
                        <w:spacing w:before="0" w:after="320" w:line="240" w:lineRule="auto"/>
                        <w:ind w:left="0" w:right="0" w:firstLine="420"/>
                        <w:jc w:val="left"/>
                      </w:pPr>
                      <w:r>
                        <w:rPr>
                          <w:color w:val="000000"/>
                          <w:spacing w:val="0"/>
                          <w:w w:val="100"/>
                          <w:position w:val="0"/>
                        </w:rPr>
                        <w:t>дней до 18 лет</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L20.0, L20.8, L20.9, L21.8, L21.9, L28.1, L30.0,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L41.1, L41.3, L41.4, L41.5, L41.8, L43.0, L43.1,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L43.2, L43.3, L43.8, L44.0, L44.8, L63.0, L63.1,</w:t>
      </w:r>
    </w:p>
    <w:p>
      <w:pPr>
        <w:pStyle w:val="Style10"/>
        <w:keepNext w:val="0"/>
        <w:keepLines w:val="0"/>
        <w:widowControl w:val="0"/>
        <w:shd w:val="clear" w:color="auto" w:fill="auto"/>
        <w:bidi w:val="0"/>
        <w:spacing w:before="0" w:after="80" w:line="240" w:lineRule="auto"/>
        <w:ind w:left="380" w:right="0" w:hanging="220"/>
        <w:jc w:val="both"/>
      </w:pPr>
      <w:r>
        <w:rPr>
          <w:color w:val="000000"/>
          <w:spacing w:val="0"/>
          <w:w w:val="100"/>
          <w:position w:val="0"/>
        </w:rPr>
        <w:t>L66.1, L80, L90.0, L90.3, L90.8, L90.9, L91.9, L92.0, L92.1, L94.0, L94.1, Q82.2, C84.0</w:t>
      </w:r>
    </w:p>
    <w:p>
      <w:pPr>
        <w:pStyle w:val="Style10"/>
        <w:keepNext w:val="0"/>
        <w:keepLines w:val="0"/>
        <w:widowControl w:val="0"/>
        <w:shd w:val="clear" w:color="auto" w:fill="auto"/>
        <w:bidi w:val="0"/>
        <w:spacing w:before="0" w:after="540" w:line="240" w:lineRule="auto"/>
        <w:ind w:left="0" w:right="0" w:firstLine="380"/>
        <w:jc w:val="left"/>
      </w:pPr>
      <w:r>
        <w:rPr>
          <w:color w:val="000000"/>
          <w:spacing w:val="0"/>
          <w:w w:val="100"/>
          <w:position w:val="0"/>
        </w:rPr>
        <w:t>L40.0, L40.2, L40.3, L40.4, L40.5, L40.8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L20.0, L20.8, L20.9, L21.8, L21.9, L28.1, L30.0, L41.1, L41.3, L41.4, L41.5, L41.8, L43.0, L43.1, L43.2, L43.3, L43.8, L44.0, L44.8, L63.0, L63.1,</w:t>
      </w:r>
    </w:p>
    <w:p>
      <w:pPr>
        <w:pStyle w:val="Style10"/>
        <w:keepNext w:val="0"/>
        <w:keepLines w:val="0"/>
        <w:widowControl w:val="0"/>
        <w:shd w:val="clear" w:color="auto" w:fill="auto"/>
        <w:bidi w:val="0"/>
        <w:spacing w:before="0" w:after="0" w:line="240" w:lineRule="auto"/>
        <w:ind w:left="0" w:right="0" w:firstLine="160"/>
        <w:jc w:val="both"/>
      </w:pPr>
      <w:r>
        <w:rPr>
          <w:color w:val="000000"/>
          <w:spacing w:val="0"/>
          <w:w w:val="100"/>
          <w:position w:val="0"/>
        </w:rPr>
        <w:t>L66.1, L80, L90.0, L90.3, L90.8, L90.9, L91.9,</w:t>
      </w:r>
    </w:p>
    <w:p>
      <w:pPr>
        <w:pStyle w:val="Style10"/>
        <w:keepNext w:val="0"/>
        <w:keepLines w:val="0"/>
        <w:widowControl w:val="0"/>
        <w:shd w:val="clear" w:color="auto" w:fill="auto"/>
        <w:bidi w:val="0"/>
        <w:spacing w:before="0" w:after="80" w:line="240" w:lineRule="auto"/>
        <w:ind w:left="0" w:right="0" w:firstLine="380"/>
        <w:jc w:val="left"/>
      </w:pPr>
      <w:r>
        <w:rPr>
          <w:color w:val="000000"/>
          <w:spacing w:val="0"/>
          <w:w w:val="100"/>
          <w:position w:val="0"/>
        </w:rPr>
        <w:t>L92.0, L92.1, L94.0, L94.1, Q82.2, C84.0</w:t>
      </w:r>
    </w:p>
    <w:p>
      <w:pPr>
        <w:pStyle w:val="Style10"/>
        <w:keepNext w:val="0"/>
        <w:keepLines w:val="0"/>
        <w:widowControl w:val="0"/>
        <w:shd w:val="clear" w:color="auto" w:fill="auto"/>
        <w:bidi w:val="0"/>
        <w:spacing w:before="0" w:after="80" w:line="240" w:lineRule="auto"/>
        <w:ind w:left="0" w:right="0" w:firstLine="0"/>
        <w:jc w:val="right"/>
      </w:pPr>
      <w:r>
        <w:rPr>
          <w:color w:val="000000"/>
          <w:spacing w:val="0"/>
          <w:w w:val="100"/>
          <w:position w:val="0"/>
        </w:rPr>
        <w:t>Детская кардиология</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G45, G45.0, G45.1, G45.2, G45.3, G45.4, G45.8, G45.9, G46, G46.0, G46.1, G46.2, G46.3, G46.4,</w:t>
      </w:r>
    </w:p>
    <w:p>
      <w:pPr>
        <w:pStyle w:val="Style10"/>
        <w:keepNext w:val="0"/>
        <w:keepLines w:val="0"/>
        <w:widowControl w:val="0"/>
        <w:shd w:val="clear" w:color="auto" w:fill="auto"/>
        <w:bidi w:val="0"/>
        <w:spacing w:before="0" w:after="0" w:line="240" w:lineRule="auto"/>
        <w:ind w:left="0" w:right="0" w:firstLine="160"/>
        <w:jc w:val="both"/>
      </w:pPr>
      <w:r>
        <w:rPr>
          <w:color w:val="000000"/>
          <w:spacing w:val="0"/>
          <w:w w:val="100"/>
          <w:position w:val="0"/>
        </w:rPr>
        <w:t>G46.5, G46.6, G46.7, G46.8, I01, I01.0, I01.1,</w:t>
      </w:r>
    </w:p>
    <w:p>
      <w:pPr>
        <w:pStyle w:val="Style10"/>
        <w:keepNext w:val="0"/>
        <w:keepLines w:val="0"/>
        <w:widowControl w:val="0"/>
        <w:numPr>
          <w:ilvl w:val="0"/>
          <w:numId w:val="161"/>
        </w:numPr>
        <w:shd w:val="clear" w:color="auto" w:fill="auto"/>
        <w:tabs>
          <w:tab w:pos="811" w:val="left"/>
        </w:tabs>
        <w:bidi w:val="0"/>
        <w:spacing w:before="0" w:after="0" w:line="240" w:lineRule="auto"/>
        <w:ind w:left="0" w:right="0" w:firstLine="160"/>
        <w:jc w:val="both"/>
      </w:pPr>
      <w:bookmarkStart w:id="171" w:name="bookmark171"/>
      <w:bookmarkEnd w:id="171"/>
      <w:r>
        <w:rPr>
          <w:color w:val="000000"/>
          <w:spacing w:val="0"/>
          <w:w w:val="100"/>
          <w:position w:val="0"/>
        </w:rPr>
        <w:t>I01.8, I01.9, I02, I02.0, I02.9, I05, I05.0,</w:t>
      </w:r>
    </w:p>
    <w:p>
      <w:pPr>
        <w:pStyle w:val="Style10"/>
        <w:keepNext w:val="0"/>
        <w:keepLines w:val="0"/>
        <w:widowControl w:val="0"/>
        <w:numPr>
          <w:ilvl w:val="0"/>
          <w:numId w:val="163"/>
        </w:numPr>
        <w:shd w:val="clear" w:color="auto" w:fill="auto"/>
        <w:tabs>
          <w:tab w:pos="651" w:val="left"/>
        </w:tabs>
        <w:bidi w:val="0"/>
        <w:spacing w:before="0" w:after="0" w:line="240" w:lineRule="auto"/>
        <w:ind w:left="0" w:right="0" w:firstLine="0"/>
        <w:jc w:val="both"/>
      </w:pPr>
      <w:bookmarkStart w:id="172" w:name="bookmark172"/>
      <w:bookmarkEnd w:id="172"/>
      <w:r>
        <w:rPr>
          <w:color w:val="000000"/>
          <w:spacing w:val="0"/>
          <w:w w:val="100"/>
          <w:position w:val="0"/>
        </w:rPr>
        <w:t>I05.2, I05.8, I05.9, I06, I06.0, I06.1, I06.2,</w:t>
      </w:r>
    </w:p>
    <w:p>
      <w:pPr>
        <w:pStyle w:val="Style10"/>
        <w:keepNext w:val="0"/>
        <w:keepLines w:val="0"/>
        <w:widowControl w:val="0"/>
        <w:numPr>
          <w:ilvl w:val="0"/>
          <w:numId w:val="165"/>
        </w:numPr>
        <w:shd w:val="clear" w:color="auto" w:fill="auto"/>
        <w:tabs>
          <w:tab w:pos="651" w:val="left"/>
        </w:tabs>
        <w:bidi w:val="0"/>
        <w:spacing w:before="0" w:after="0" w:line="240" w:lineRule="auto"/>
        <w:ind w:left="160" w:right="0" w:hanging="160"/>
        <w:jc w:val="both"/>
      </w:pPr>
      <w:bookmarkStart w:id="173" w:name="bookmark173"/>
      <w:bookmarkEnd w:id="173"/>
      <w:r>
        <w:rPr>
          <w:color w:val="000000"/>
          <w:spacing w:val="0"/>
          <w:w w:val="100"/>
          <w:position w:val="0"/>
        </w:rPr>
        <w:t>I06.9, I07, I07.0, I07.1, I07.2, I07.8, I07.9, I08, I08.0, I08.1, I08.2, I08.3, I08.8, I08.9, I09, I09.0, I09.1, I09.2, I09.8, I09.9, I10, I11, I11.0,</w:t>
      </w:r>
    </w:p>
    <w:p>
      <w:pPr>
        <w:pStyle w:val="Style10"/>
        <w:keepNext w:val="0"/>
        <w:keepLines w:val="0"/>
        <w:widowControl w:val="0"/>
        <w:numPr>
          <w:ilvl w:val="0"/>
          <w:numId w:val="167"/>
        </w:numPr>
        <w:shd w:val="clear" w:color="auto" w:fill="auto"/>
        <w:tabs>
          <w:tab w:pos="811" w:val="left"/>
        </w:tabs>
        <w:bidi w:val="0"/>
        <w:spacing w:before="0" w:after="0" w:line="240" w:lineRule="auto"/>
        <w:ind w:left="0" w:right="0" w:firstLine="160"/>
        <w:jc w:val="both"/>
      </w:pPr>
      <w:bookmarkStart w:id="174" w:name="bookmark174"/>
      <w:bookmarkEnd w:id="174"/>
      <w:r>
        <w:rPr>
          <w:color w:val="000000"/>
          <w:spacing w:val="0"/>
          <w:w w:val="100"/>
          <w:position w:val="0"/>
        </w:rPr>
        <w:t>I12, I12.0, I12.9, I13, I13.0, I13.1, I13.2,</w:t>
      </w:r>
    </w:p>
    <w:p>
      <w:pPr>
        <w:pStyle w:val="Style10"/>
        <w:keepNext w:val="0"/>
        <w:keepLines w:val="0"/>
        <w:widowControl w:val="0"/>
        <w:numPr>
          <w:ilvl w:val="0"/>
          <w:numId w:val="169"/>
        </w:numPr>
        <w:shd w:val="clear" w:color="auto" w:fill="auto"/>
        <w:tabs>
          <w:tab w:pos="811" w:val="left"/>
        </w:tabs>
        <w:bidi w:val="0"/>
        <w:spacing w:before="0" w:after="0" w:line="240" w:lineRule="auto"/>
        <w:ind w:left="0" w:right="0" w:firstLine="160"/>
        <w:jc w:val="both"/>
      </w:pPr>
      <w:bookmarkStart w:id="175" w:name="bookmark175"/>
      <w:bookmarkEnd w:id="175"/>
      <w:r>
        <w:rPr>
          <w:color w:val="000000"/>
          <w:spacing w:val="0"/>
          <w:w w:val="100"/>
          <w:position w:val="0"/>
        </w:rPr>
        <w:t>I15, I15.0, I15.1, I15.2, I15.8, I15.9, I20,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I20.0, I20.1, I20.8, I20.9, I21, I21.0, I21.1, I21.2,</w:t>
      </w:r>
    </w:p>
    <w:p>
      <w:pPr>
        <w:pStyle w:val="Style10"/>
        <w:keepNext w:val="0"/>
        <w:keepLines w:val="0"/>
        <w:widowControl w:val="0"/>
        <w:numPr>
          <w:ilvl w:val="0"/>
          <w:numId w:val="171"/>
        </w:numPr>
        <w:shd w:val="clear" w:color="auto" w:fill="auto"/>
        <w:tabs>
          <w:tab w:pos="651" w:val="left"/>
        </w:tabs>
        <w:bidi w:val="0"/>
        <w:spacing w:before="0" w:after="0" w:line="240" w:lineRule="auto"/>
        <w:ind w:left="0" w:right="0" w:firstLine="0"/>
        <w:jc w:val="both"/>
      </w:pPr>
      <w:bookmarkStart w:id="176" w:name="bookmark176"/>
      <w:bookmarkEnd w:id="176"/>
      <w:r>
        <w:rPr>
          <w:color w:val="000000"/>
          <w:spacing w:val="0"/>
          <w:w w:val="100"/>
          <w:position w:val="0"/>
        </w:rPr>
        <w:t>I21.4, I21.9, I22, I22.0, I22.1, I22.8, I22.9, I23, I23.0, I23.1, I23.2, I23.3, I23.4, I23.5, I23.6,</w:t>
      </w:r>
    </w:p>
    <w:p>
      <w:pPr>
        <w:pStyle w:val="Style10"/>
        <w:keepNext w:val="0"/>
        <w:keepLines w:val="0"/>
        <w:widowControl w:val="0"/>
        <w:numPr>
          <w:ilvl w:val="0"/>
          <w:numId w:val="173"/>
        </w:numPr>
        <w:shd w:val="clear" w:color="auto" w:fill="auto"/>
        <w:tabs>
          <w:tab w:pos="811" w:val="left"/>
        </w:tabs>
        <w:bidi w:val="0"/>
        <w:spacing w:before="0" w:after="0" w:line="240" w:lineRule="auto"/>
        <w:ind w:left="0" w:right="0" w:firstLine="160"/>
        <w:jc w:val="both"/>
      </w:pPr>
      <w:bookmarkStart w:id="177" w:name="bookmark177"/>
      <w:bookmarkEnd w:id="177"/>
      <w:r>
        <w:rPr>
          <w:color w:val="000000"/>
          <w:spacing w:val="0"/>
          <w:w w:val="100"/>
          <w:position w:val="0"/>
        </w:rPr>
        <w:t>I24, I24.0, I24.1, I24.8, I24.9, I25, I25.0,</w:t>
      </w:r>
    </w:p>
    <w:p>
      <w:pPr>
        <w:pStyle w:val="Style10"/>
        <w:keepNext w:val="0"/>
        <w:keepLines w:val="0"/>
        <w:widowControl w:val="0"/>
        <w:numPr>
          <w:ilvl w:val="0"/>
          <w:numId w:val="175"/>
        </w:numPr>
        <w:shd w:val="clear" w:color="auto" w:fill="auto"/>
        <w:tabs>
          <w:tab w:pos="651" w:val="left"/>
        </w:tabs>
        <w:bidi w:val="0"/>
        <w:spacing w:before="0" w:after="0" w:line="240" w:lineRule="auto"/>
        <w:ind w:left="0" w:right="0" w:firstLine="0"/>
        <w:jc w:val="center"/>
      </w:pPr>
      <w:bookmarkStart w:id="178" w:name="bookmark178"/>
      <w:bookmarkEnd w:id="178"/>
      <w:r>
        <w:rPr>
          <w:color w:val="000000"/>
          <w:spacing w:val="0"/>
          <w:w w:val="100"/>
          <w:position w:val="0"/>
        </w:rPr>
        <w:t>I25.2, I25.3, I25.4, I25.5, I25.6, I25.8, I25.9,</w:t>
        <w:br/>
        <w:t>I26.0, I26.9, I27, I27.0, I27.1, I27.2, I27.8, I27.9,</w:t>
      </w:r>
    </w:p>
    <w:p>
      <w:pPr>
        <w:pStyle w:val="Style10"/>
        <w:keepNext w:val="0"/>
        <w:keepLines w:val="0"/>
        <w:widowControl w:val="0"/>
        <w:shd w:val="clear" w:color="auto" w:fill="auto"/>
        <w:bidi w:val="0"/>
        <w:spacing w:before="0" w:after="0" w:line="240" w:lineRule="auto"/>
        <w:ind w:left="0" w:right="0" w:firstLine="160"/>
        <w:jc w:val="both"/>
      </w:pPr>
      <w:r>
        <w:rPr>
          <w:color w:val="000000"/>
          <w:spacing w:val="0"/>
          <w:w w:val="100"/>
          <w:position w:val="0"/>
        </w:rPr>
        <w:t>I28, I28.0, I28.1, I28.8, I28.9, I30, I30.0, I30.1,</w:t>
      </w:r>
    </w:p>
    <w:p>
      <w:pPr>
        <w:pStyle w:val="Style10"/>
        <w:keepNext w:val="0"/>
        <w:keepLines w:val="0"/>
        <w:widowControl w:val="0"/>
        <w:numPr>
          <w:ilvl w:val="0"/>
          <w:numId w:val="177"/>
        </w:numPr>
        <w:shd w:val="clear" w:color="auto" w:fill="auto"/>
        <w:tabs>
          <w:tab w:pos="651" w:val="left"/>
        </w:tabs>
        <w:bidi w:val="0"/>
        <w:spacing w:before="0" w:after="0" w:line="240" w:lineRule="auto"/>
        <w:ind w:left="0" w:right="0" w:firstLine="0"/>
        <w:jc w:val="both"/>
      </w:pPr>
      <w:bookmarkStart w:id="179" w:name="bookmark179"/>
      <w:bookmarkEnd w:id="179"/>
      <w:r>
        <w:rPr>
          <w:color w:val="000000"/>
          <w:spacing w:val="0"/>
          <w:w w:val="100"/>
          <w:position w:val="0"/>
        </w:rPr>
        <w:t>I30.9, I31, I31.0, I31.1, I31.2, I31.3, I31.8,</w:t>
      </w:r>
    </w:p>
    <w:p>
      <w:pPr>
        <w:pStyle w:val="Style10"/>
        <w:keepNext w:val="0"/>
        <w:keepLines w:val="0"/>
        <w:widowControl w:val="0"/>
        <w:numPr>
          <w:ilvl w:val="0"/>
          <w:numId w:val="179"/>
        </w:numPr>
        <w:shd w:val="clear" w:color="auto" w:fill="auto"/>
        <w:tabs>
          <w:tab w:pos="651" w:val="left"/>
        </w:tabs>
        <w:bidi w:val="0"/>
        <w:spacing w:before="0" w:after="0" w:line="240" w:lineRule="auto"/>
        <w:ind w:left="0" w:right="0" w:firstLine="0"/>
        <w:jc w:val="both"/>
      </w:pPr>
      <w:bookmarkStart w:id="180" w:name="bookmark180"/>
      <w:bookmarkEnd w:id="180"/>
      <w:r>
        <w:rPr>
          <w:color w:val="000000"/>
          <w:spacing w:val="0"/>
          <w:w w:val="100"/>
          <w:position w:val="0"/>
        </w:rPr>
        <w:t>I32.0, I32.1, I32.8, I33.0, I33.9, I34, I34.0,</w:t>
      </w:r>
    </w:p>
    <w:p>
      <w:pPr>
        <w:pStyle w:val="Style10"/>
        <w:keepNext w:val="0"/>
        <w:keepLines w:val="0"/>
        <w:widowControl w:val="0"/>
        <w:numPr>
          <w:ilvl w:val="0"/>
          <w:numId w:val="181"/>
        </w:numPr>
        <w:shd w:val="clear" w:color="auto" w:fill="auto"/>
        <w:tabs>
          <w:tab w:pos="651" w:val="left"/>
        </w:tabs>
        <w:bidi w:val="0"/>
        <w:spacing w:before="0" w:after="0" w:line="240" w:lineRule="auto"/>
        <w:ind w:left="0" w:right="0" w:firstLine="0"/>
        <w:jc w:val="both"/>
      </w:pPr>
      <w:bookmarkStart w:id="181" w:name="bookmark181"/>
      <w:bookmarkEnd w:id="181"/>
      <w:r>
        <w:rPr>
          <w:color w:val="000000"/>
          <w:spacing w:val="0"/>
          <w:w w:val="100"/>
          <w:position w:val="0"/>
          <w:shd w:val="clear" w:color="auto" w:fill="FFFFFF"/>
        </w:rPr>
        <w:t>I34.2, I34.8, I34.9, I35, I35.0, I35.1, I35.2,</w:t>
      </w:r>
    </w:p>
    <w:p>
      <w:pPr>
        <w:pStyle w:val="Style10"/>
        <w:keepNext w:val="0"/>
        <w:keepLines w:val="0"/>
        <w:widowControl w:val="0"/>
        <w:numPr>
          <w:ilvl w:val="0"/>
          <w:numId w:val="183"/>
        </w:numPr>
        <w:shd w:val="clear" w:color="auto" w:fill="auto"/>
        <w:tabs>
          <w:tab w:pos="514" w:val="left"/>
          <w:tab w:pos="651" w:val="left"/>
        </w:tabs>
        <w:bidi w:val="0"/>
        <w:spacing w:before="0" w:after="80" w:line="240" w:lineRule="auto"/>
        <w:ind w:left="0" w:right="0" w:firstLine="0"/>
        <w:jc w:val="both"/>
        <w:sectPr>
          <w:footnotePr>
            <w:pos w:val="pageBottom"/>
            <w:numFmt w:val="decimal"/>
            <w:numStart w:val="2"/>
            <w:numRestart w:val="continuous"/>
            <w15:footnoteColumns w:val="1"/>
          </w:footnotePr>
          <w:type w:val="continuous"/>
          <w:pgSz w:w="16840" w:h="11900" w:orient="landscape"/>
          <w:pgMar w:top="1149" w:right="7359" w:bottom="1149" w:left="4858" w:header="0" w:footer="3" w:gutter="0"/>
          <w:cols w:space="720"/>
          <w:noEndnote/>
          <w:rtlGutter w:val="0"/>
          <w:docGrid w:linePitch="360"/>
        </w:sectPr>
      </w:pPr>
      <w:bookmarkStart w:id="182" w:name="bookmark182"/>
      <w:bookmarkEnd w:id="182"/>
      <w:r>
        <w:rPr>
          <w:color w:val="000000"/>
          <w:spacing w:val="0"/>
          <w:w w:val="100"/>
          <w:position w:val="0"/>
        </w:rPr>
        <w:t>I35.9, I36, I36.0, I36.1, I36.2, I36.8, I36.9,</w:t>
      </w:r>
    </w:p>
    <w:p>
      <w:pPr>
        <w:widowControl w:val="0"/>
        <w:spacing w:line="1" w:lineRule="exact"/>
      </w:pPr>
      <w:r>
        <mc:AlternateContent>
          <mc:Choice Requires="wps">
            <w:drawing>
              <wp:anchor distT="79375" distB="154940" distL="0" distR="0" simplePos="0" relativeHeight="125830338" behindDoc="0" locked="0" layoutInCell="1" allowOverlap="1">
                <wp:simplePos x="0" y="0"/>
                <wp:positionH relativeFrom="page">
                  <wp:posOffset>463550</wp:posOffset>
                </wp:positionH>
                <wp:positionV relativeFrom="paragraph">
                  <wp:posOffset>79375</wp:posOffset>
                </wp:positionV>
                <wp:extent cx="271145" cy="307975"/>
                <wp:wrapTopAndBottom/>
                <wp:docPr id="2098" name="Shape 2098"/>
                <a:graphic xmlns:a="http://schemas.openxmlformats.org/drawingml/2006/main">
                  <a:graphicData uri="http://schemas.microsoft.com/office/word/2010/wordprocessingShape">
                    <wps:wsp>
                      <wps:cNvSpPr txBox="1"/>
                      <wps:spPr>
                        <a:xfrm>
                          <a:ext cx="271145" cy="3079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wps:txbx>
                      <wps:bodyPr lIns="0" tIns="0" rIns="0" bIns="0">
                        <a:noAutoFit/>
                      </wps:bodyPr>
                    </wps:wsp>
                  </a:graphicData>
                </a:graphic>
              </wp:anchor>
            </w:drawing>
          </mc:Choice>
          <mc:Fallback>
            <w:pict>
              <v:shape id="_x0000_s3124" type="#_x0000_t202" style="position:absolute;margin-left:36.5pt;margin-top:6.25pt;width:21.350000000000001pt;height:24.25pt;z-index:-125828415;mso-wrap-distance-left:0;mso-wrap-distance-top:6.25pt;mso-wrap-distance-right:0;mso-wrap-distance-bottom:12.2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v:textbox>
                <w10:wrap type="topAndBottom" anchorx="page"/>
              </v:shape>
            </w:pict>
          </mc:Fallback>
        </mc:AlternateContent>
      </w:r>
      <w:r>
        <mc:AlternateContent>
          <mc:Choice Requires="wps">
            <w:drawing>
              <wp:anchor distT="79375" distB="149225" distL="0" distR="0" simplePos="0" relativeHeight="125830340" behindDoc="0" locked="0" layoutInCell="1" allowOverlap="1">
                <wp:simplePos x="0" y="0"/>
                <wp:positionH relativeFrom="page">
                  <wp:posOffset>966470</wp:posOffset>
                </wp:positionH>
                <wp:positionV relativeFrom="paragraph">
                  <wp:posOffset>79375</wp:posOffset>
                </wp:positionV>
                <wp:extent cx="429895" cy="313690"/>
                <wp:wrapTopAndBottom/>
                <wp:docPr id="2100" name="Shape 2100"/>
                <a:graphic xmlns:a="http://schemas.openxmlformats.org/drawingml/2006/main">
                  <a:graphicData uri="http://schemas.microsoft.com/office/word/2010/wordprocessingShape">
                    <wps:wsp>
                      <wps:cNvSpPr txBox="1"/>
                      <wps:spPr>
                        <a:xfrm>
                          <a:ext cx="429895" cy="3136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wps:txbx>
                      <wps:bodyPr lIns="0" tIns="0" rIns="0" bIns="0">
                        <a:noAutoFit/>
                      </wps:bodyPr>
                    </wps:wsp>
                  </a:graphicData>
                </a:graphic>
              </wp:anchor>
            </w:drawing>
          </mc:Choice>
          <mc:Fallback>
            <w:pict>
              <v:shape id="_x0000_s3126" type="#_x0000_t202" style="position:absolute;margin-left:76.100000000000009pt;margin-top:6.25pt;width:33.850000000000001pt;height:24.699999999999999pt;z-index:-125828413;mso-wrap-distance-left:0;mso-wrap-distance-top:6.25pt;mso-wrap-distance-right:0;mso-wrap-distance-bottom:11.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v:textbox>
                <w10:wrap type="topAndBottom" anchorx="page"/>
              </v:shape>
            </w:pict>
          </mc:Fallback>
        </mc:AlternateContent>
      </w:r>
      <w:r>
        <mc:AlternateContent>
          <mc:Choice Requires="wps">
            <w:drawing>
              <wp:anchor distT="137160" distB="231140" distL="0" distR="0" simplePos="0" relativeHeight="125830342" behindDoc="0" locked="0" layoutInCell="1" allowOverlap="1">
                <wp:simplePos x="0" y="0"/>
                <wp:positionH relativeFrom="page">
                  <wp:posOffset>1807845</wp:posOffset>
                </wp:positionH>
                <wp:positionV relativeFrom="paragraph">
                  <wp:posOffset>137160</wp:posOffset>
                </wp:positionV>
                <wp:extent cx="862330" cy="173990"/>
                <wp:wrapTopAndBottom/>
                <wp:docPr id="2102" name="Shape 2102"/>
                <a:graphic xmlns:a="http://schemas.openxmlformats.org/drawingml/2006/main">
                  <a:graphicData uri="http://schemas.microsoft.com/office/word/2010/wordprocessingShape">
                    <wps:wsp>
                      <wps:cNvSpPr txBox="1"/>
                      <wps:spPr>
                        <a:xfrm>
                          <a:ext cx="862330" cy="173990"/>
                        </a:xfrm>
                        <a:prstGeom prst="rect"/>
                        <a:noFill/>
                      </wps:spPr>
                      <wps:txbx>
                        <w:txbxContent>
                          <w:p>
                            <w:pPr>
                              <w:pStyle w:val="Style54"/>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wps:txbx>
                      <wps:bodyPr lIns="0" tIns="0" rIns="0" bIns="0">
                        <a:noAutoFit/>
                      </wps:bodyPr>
                    </wps:wsp>
                  </a:graphicData>
                </a:graphic>
              </wp:anchor>
            </w:drawing>
          </mc:Choice>
          <mc:Fallback>
            <w:pict>
              <v:shape id="_x0000_s3128" type="#_x0000_t202" style="position:absolute;margin-left:142.34999999999999pt;margin-top:10.800000000000001pt;width:67.900000000000006pt;height:13.700000000000001pt;z-index:-125828411;mso-wrap-distance-left:0;mso-wrap-distance-top:10.800000000000001pt;mso-wrap-distance-right:0;mso-wrap-distance-bottom:18.199999999999999pt;mso-position-horizontal-relative:page" filled="f" stroked="f">
                <v:textbox inset="0,0,0,0">
                  <w:txbxContent>
                    <w:p>
                      <w:pPr>
                        <w:pStyle w:val="Style54"/>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v:textbox>
                <w10:wrap type="topAndBottom" anchorx="page"/>
              </v:shape>
            </w:pict>
          </mc:Fallback>
        </mc:AlternateContent>
      </w:r>
      <w:r>
        <mc:AlternateContent>
          <mc:Choice Requires="wps">
            <w:drawing>
              <wp:anchor distT="152400" distB="231140" distL="0" distR="0" simplePos="0" relativeHeight="125830344" behindDoc="0" locked="0" layoutInCell="1" allowOverlap="1">
                <wp:simplePos x="0" y="0"/>
                <wp:positionH relativeFrom="page">
                  <wp:posOffset>3916680</wp:posOffset>
                </wp:positionH>
                <wp:positionV relativeFrom="paragraph">
                  <wp:posOffset>152400</wp:posOffset>
                </wp:positionV>
                <wp:extent cx="960120" cy="158750"/>
                <wp:wrapTopAndBottom/>
                <wp:docPr id="2104" name="Shape 2104"/>
                <a:graphic xmlns:a="http://schemas.openxmlformats.org/drawingml/2006/main">
                  <a:graphicData uri="http://schemas.microsoft.com/office/word/2010/wordprocessingShape">
                    <wps:wsp>
                      <wps:cNvSpPr txBox="1"/>
                      <wps:spPr>
                        <a:xfrm>
                          <a:ext cx="9601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wps:txbx>
                      <wps:bodyPr wrap="none" lIns="0" tIns="0" rIns="0" bIns="0">
                        <a:noAutoFit/>
                      </wps:bodyPr>
                    </wps:wsp>
                  </a:graphicData>
                </a:graphic>
              </wp:anchor>
            </w:drawing>
          </mc:Choice>
          <mc:Fallback>
            <w:pict>
              <v:shape id="_x0000_s3130" type="#_x0000_t202" style="position:absolute;margin-left:308.40000000000003pt;margin-top:12.pt;width:75.600000000000009pt;height:12.5pt;z-index:-125828409;mso-wrap-distance-left:0;mso-wrap-distance-top:12.pt;mso-wrap-distance-right:0;mso-wrap-distance-bottom:18.1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v:textbox>
                <w10:wrap type="topAndBottom" anchorx="page"/>
              </v:shape>
            </w:pict>
          </mc:Fallback>
        </mc:AlternateContent>
      </w:r>
      <w:r>
        <mc:AlternateContent>
          <mc:Choice Requires="wps">
            <w:drawing>
              <wp:anchor distT="76200" distB="149225" distL="0" distR="0" simplePos="0" relativeHeight="125830346" behindDoc="0" locked="0" layoutInCell="1" allowOverlap="1">
                <wp:simplePos x="0" y="0"/>
                <wp:positionH relativeFrom="page">
                  <wp:posOffset>5821680</wp:posOffset>
                </wp:positionH>
                <wp:positionV relativeFrom="paragraph">
                  <wp:posOffset>76200</wp:posOffset>
                </wp:positionV>
                <wp:extent cx="2072640" cy="316865"/>
                <wp:wrapTopAndBottom/>
                <wp:docPr id="2106" name="Shape 2106"/>
                <a:graphic xmlns:a="http://schemas.openxmlformats.org/drawingml/2006/main">
                  <a:graphicData uri="http://schemas.microsoft.com/office/word/2010/wordprocessingShape">
                    <wps:wsp>
                      <wps:cNvSpPr txBox="1"/>
                      <wps:spPr>
                        <a:xfrm>
                          <a:ext cx="2072640" cy="316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wps:txbx>
                      <wps:bodyPr lIns="0" tIns="0" rIns="0" bIns="0">
                        <a:noAutoFit/>
                      </wps:bodyPr>
                    </wps:wsp>
                  </a:graphicData>
                </a:graphic>
              </wp:anchor>
            </w:drawing>
          </mc:Choice>
          <mc:Fallback>
            <w:pict>
              <v:shape id="_x0000_s3132" type="#_x0000_t202" style="position:absolute;margin-left:458.40000000000003pt;margin-top:6.pt;width:163.20000000000002pt;height:24.949999999999999pt;z-index:-125828407;mso-wrap-distance-left:0;mso-wrap-distance-top:6.pt;mso-wrap-distance-right:0;mso-wrap-distance-bottom:11.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v:textbox>
                <w10:wrap type="topAndBottom" anchorx="page"/>
              </v:shape>
            </w:pict>
          </mc:Fallback>
        </mc:AlternateContent>
      </w:r>
      <w:r>
        <mc:AlternateContent>
          <mc:Choice Requires="wps">
            <w:drawing>
              <wp:anchor distT="3175" distB="63500" distL="0" distR="0" simplePos="0" relativeHeight="125830348" behindDoc="0" locked="0" layoutInCell="1" allowOverlap="1">
                <wp:simplePos x="0" y="0"/>
                <wp:positionH relativeFrom="page">
                  <wp:posOffset>8122920</wp:posOffset>
                </wp:positionH>
                <wp:positionV relativeFrom="paragraph">
                  <wp:posOffset>3175</wp:posOffset>
                </wp:positionV>
                <wp:extent cx="1118870" cy="475615"/>
                <wp:wrapTopAndBottom/>
                <wp:docPr id="2108" name="Shape 2108"/>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134" type="#_x0000_t202" style="position:absolute;margin-left:639.60000000000002pt;margin-top:0.25pt;width:88.100000000000009pt;height:37.450000000000003pt;z-index:-125828405;mso-wrap-distance-left:0;mso-wrap-distance-top:0.25pt;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topAndBottom" anchorx="page"/>
              </v:shape>
            </w:pict>
          </mc:Fallback>
        </mc:AlternateContent>
      </w:r>
      <w:r>
        <mc:AlternateContent>
          <mc:Choice Requires="wps">
            <w:drawing>
              <wp:anchor distT="0" distB="63500" distL="0" distR="0" simplePos="0" relativeHeight="125830350" behindDoc="0" locked="0" layoutInCell="1" allowOverlap="1">
                <wp:simplePos x="0" y="0"/>
                <wp:positionH relativeFrom="page">
                  <wp:posOffset>9470390</wp:posOffset>
                </wp:positionH>
                <wp:positionV relativeFrom="paragraph">
                  <wp:posOffset>0</wp:posOffset>
                </wp:positionV>
                <wp:extent cx="875030" cy="478790"/>
                <wp:wrapTopAndBottom/>
                <wp:docPr id="2110" name="Shape 2110"/>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136" type="#_x0000_t202" style="position:absolute;margin-left:745.70000000000005pt;margin-top:0;width:68.900000000000006pt;height:37.700000000000003pt;z-index:-125828403;mso-wrap-distance-left:0;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I37, I37.0, I37.1, I37.2, I37.8, I37.9, I38, I39,</w:t>
        <w:br/>
        <w:t>I39.0, I39.1, I39.2, I39.3, I39.4, I39.8, I40.0, I40.1,</w:t>
      </w:r>
    </w:p>
    <w:p>
      <w:pPr>
        <w:pStyle w:val="Style10"/>
        <w:keepNext w:val="0"/>
        <w:keepLines w:val="0"/>
        <w:widowControl w:val="0"/>
        <w:numPr>
          <w:ilvl w:val="0"/>
          <w:numId w:val="185"/>
        </w:numPr>
        <w:shd w:val="clear" w:color="auto" w:fill="auto"/>
        <w:tabs>
          <w:tab w:pos="645" w:val="left"/>
        </w:tabs>
        <w:bidi w:val="0"/>
        <w:spacing w:before="0" w:after="0" w:line="240" w:lineRule="auto"/>
        <w:ind w:left="0" w:right="0" w:firstLine="0"/>
        <w:jc w:val="both"/>
      </w:pPr>
      <w:bookmarkStart w:id="183" w:name="bookmark183"/>
      <w:bookmarkEnd w:id="183"/>
      <w:r>
        <w:rPr>
          <w:color w:val="000000"/>
          <w:spacing w:val="0"/>
          <w:w w:val="100"/>
          <w:position w:val="0"/>
        </w:rPr>
        <w:t>I40.9, I41.0, I41.1, I41.2, I41.8, I42, I42.0,</w:t>
      </w:r>
    </w:p>
    <w:p>
      <w:pPr>
        <w:pStyle w:val="Style10"/>
        <w:keepNext w:val="0"/>
        <w:keepLines w:val="0"/>
        <w:widowControl w:val="0"/>
        <w:numPr>
          <w:ilvl w:val="0"/>
          <w:numId w:val="187"/>
        </w:numPr>
        <w:shd w:val="clear" w:color="auto" w:fill="auto"/>
        <w:tabs>
          <w:tab w:pos="645" w:val="left"/>
        </w:tabs>
        <w:bidi w:val="0"/>
        <w:spacing w:before="0" w:after="0" w:line="240" w:lineRule="auto"/>
        <w:ind w:left="0" w:right="0" w:firstLine="0"/>
        <w:jc w:val="both"/>
      </w:pPr>
      <w:bookmarkStart w:id="184" w:name="bookmark184"/>
      <w:bookmarkEnd w:id="184"/>
      <w:r>
        <w:rPr>
          <w:color w:val="000000"/>
          <w:spacing w:val="0"/>
          <w:w w:val="100"/>
          <w:position w:val="0"/>
        </w:rPr>
        <w:t>I42.2, I42.3, I42.4, I42.5, I42.6, I42.7, I42.8,</w:t>
      </w:r>
    </w:p>
    <w:p>
      <w:pPr>
        <w:pStyle w:val="Style10"/>
        <w:keepNext w:val="0"/>
        <w:keepLines w:val="0"/>
        <w:widowControl w:val="0"/>
        <w:numPr>
          <w:ilvl w:val="0"/>
          <w:numId w:val="189"/>
        </w:numPr>
        <w:shd w:val="clear" w:color="auto" w:fill="auto"/>
        <w:tabs>
          <w:tab w:pos="805" w:val="left"/>
        </w:tabs>
        <w:bidi w:val="0"/>
        <w:spacing w:before="0" w:after="0" w:line="240" w:lineRule="auto"/>
        <w:ind w:left="0" w:right="0" w:firstLine="160"/>
        <w:jc w:val="left"/>
      </w:pPr>
      <w:bookmarkStart w:id="185" w:name="bookmark185"/>
      <w:bookmarkEnd w:id="185"/>
      <w:r>
        <w:rPr>
          <w:color w:val="000000"/>
          <w:spacing w:val="0"/>
          <w:w w:val="100"/>
          <w:position w:val="0"/>
        </w:rPr>
        <w:t>I43, I43.0, I43.1, I43.2, I43.8, I44, I44.0,</w:t>
      </w:r>
    </w:p>
    <w:p>
      <w:pPr>
        <w:pStyle w:val="Style10"/>
        <w:keepNext w:val="0"/>
        <w:keepLines w:val="0"/>
        <w:widowControl w:val="0"/>
        <w:numPr>
          <w:ilvl w:val="0"/>
          <w:numId w:val="191"/>
        </w:numPr>
        <w:shd w:val="clear" w:color="auto" w:fill="auto"/>
        <w:tabs>
          <w:tab w:pos="722" w:val="left"/>
        </w:tabs>
        <w:bidi w:val="0"/>
        <w:spacing w:before="0" w:after="0" w:line="240" w:lineRule="auto"/>
        <w:ind w:left="0" w:right="0" w:firstLine="0"/>
        <w:jc w:val="both"/>
      </w:pPr>
      <w:bookmarkStart w:id="186" w:name="bookmark186"/>
      <w:bookmarkEnd w:id="186"/>
      <w:r>
        <w:rPr>
          <w:color w:val="000000"/>
          <w:spacing w:val="0"/>
          <w:w w:val="100"/>
          <w:position w:val="0"/>
        </w:rPr>
        <w:t>I44.2, I44.3, I44.4, I44.5, I44.6, I44.7, I45, I45.0, I45.1, I45.2, I45.3, I45.4, I45.5, I45.6, I45.8,</w:t>
      </w:r>
    </w:p>
    <w:p>
      <w:pPr>
        <w:pStyle w:val="Style10"/>
        <w:keepNext w:val="0"/>
        <w:keepLines w:val="0"/>
        <w:widowControl w:val="0"/>
        <w:numPr>
          <w:ilvl w:val="0"/>
          <w:numId w:val="193"/>
        </w:numPr>
        <w:shd w:val="clear" w:color="auto" w:fill="auto"/>
        <w:tabs>
          <w:tab w:pos="805" w:val="left"/>
        </w:tabs>
        <w:bidi w:val="0"/>
        <w:spacing w:before="0" w:after="0" w:line="240" w:lineRule="auto"/>
        <w:ind w:left="0" w:right="0" w:firstLine="160"/>
        <w:jc w:val="left"/>
      </w:pPr>
      <w:bookmarkStart w:id="187" w:name="bookmark187"/>
      <w:bookmarkEnd w:id="187"/>
      <w:r>
        <w:rPr>
          <w:color w:val="000000"/>
          <w:spacing w:val="0"/>
          <w:w w:val="100"/>
          <w:position w:val="0"/>
        </w:rPr>
        <w:t>I46, I46.0, I46.1, I46.9, I47, I47.0, I47.1,</w:t>
      </w:r>
    </w:p>
    <w:p>
      <w:pPr>
        <w:pStyle w:val="Style10"/>
        <w:keepNext w:val="0"/>
        <w:keepLines w:val="0"/>
        <w:widowControl w:val="0"/>
        <w:numPr>
          <w:ilvl w:val="0"/>
          <w:numId w:val="195"/>
        </w:numPr>
        <w:shd w:val="clear" w:color="auto" w:fill="auto"/>
        <w:tabs>
          <w:tab w:pos="645" w:val="left"/>
        </w:tabs>
        <w:bidi w:val="0"/>
        <w:spacing w:before="0" w:after="0" w:line="240" w:lineRule="auto"/>
        <w:ind w:left="0" w:right="0" w:firstLine="0"/>
        <w:jc w:val="both"/>
      </w:pPr>
      <w:bookmarkStart w:id="188" w:name="bookmark188"/>
      <w:bookmarkEnd w:id="188"/>
      <w:r>
        <w:rPr>
          <w:color w:val="000000"/>
          <w:spacing w:val="0"/>
          <w:w w:val="100"/>
          <w:position w:val="0"/>
        </w:rPr>
        <w:t>I47.9, I48, I48.0, I48.1, I48.2, I48.3, I48.4,</w:t>
      </w:r>
    </w:p>
    <w:p>
      <w:pPr>
        <w:pStyle w:val="Style10"/>
        <w:keepNext w:val="0"/>
        <w:keepLines w:val="0"/>
        <w:widowControl w:val="0"/>
        <w:numPr>
          <w:ilvl w:val="0"/>
          <w:numId w:val="197"/>
        </w:numPr>
        <w:shd w:val="clear" w:color="auto" w:fill="auto"/>
        <w:tabs>
          <w:tab w:pos="645" w:val="left"/>
        </w:tabs>
        <w:bidi w:val="0"/>
        <w:spacing w:before="0" w:after="0" w:line="240" w:lineRule="auto"/>
        <w:ind w:left="0" w:right="0" w:firstLine="0"/>
        <w:jc w:val="both"/>
      </w:pPr>
      <w:bookmarkStart w:id="189" w:name="bookmark189"/>
      <w:bookmarkEnd w:id="189"/>
      <w:r>
        <w:rPr>
          <w:color w:val="000000"/>
          <w:spacing w:val="0"/>
          <w:w w:val="100"/>
          <w:position w:val="0"/>
        </w:rPr>
        <w:t>I49, I49.0, I49.1, I49.2, I49.3, I49.4, I49.5,</w:t>
      </w:r>
    </w:p>
    <w:p>
      <w:pPr>
        <w:pStyle w:val="Style10"/>
        <w:keepNext w:val="0"/>
        <w:keepLines w:val="0"/>
        <w:widowControl w:val="0"/>
        <w:numPr>
          <w:ilvl w:val="0"/>
          <w:numId w:val="199"/>
        </w:numPr>
        <w:shd w:val="clear" w:color="auto" w:fill="auto"/>
        <w:tabs>
          <w:tab w:pos="805" w:val="left"/>
        </w:tabs>
        <w:bidi w:val="0"/>
        <w:spacing w:before="0" w:after="0" w:line="240" w:lineRule="auto"/>
        <w:ind w:left="0" w:right="0" w:firstLine="160"/>
        <w:jc w:val="left"/>
      </w:pPr>
      <w:bookmarkStart w:id="190" w:name="bookmark190"/>
      <w:bookmarkEnd w:id="190"/>
      <w:r>
        <w:rPr>
          <w:color w:val="000000"/>
          <w:spacing w:val="0"/>
          <w:w w:val="100"/>
          <w:position w:val="0"/>
        </w:rPr>
        <w:t>I49.9, I50, I50.0, I50.1, I50.9, I51, I51.0,</w:t>
      </w:r>
    </w:p>
    <w:p>
      <w:pPr>
        <w:pStyle w:val="Style10"/>
        <w:keepNext w:val="0"/>
        <w:keepLines w:val="0"/>
        <w:widowControl w:val="0"/>
        <w:numPr>
          <w:ilvl w:val="0"/>
          <w:numId w:val="201"/>
        </w:numPr>
        <w:shd w:val="clear" w:color="auto" w:fill="auto"/>
        <w:tabs>
          <w:tab w:pos="645" w:val="left"/>
        </w:tabs>
        <w:bidi w:val="0"/>
        <w:spacing w:before="0" w:after="0" w:line="240" w:lineRule="auto"/>
        <w:ind w:left="0" w:right="0" w:firstLine="0"/>
        <w:jc w:val="both"/>
      </w:pPr>
      <w:bookmarkStart w:id="191" w:name="bookmark191"/>
      <w:bookmarkEnd w:id="191"/>
      <w:r>
        <w:rPr>
          <w:color w:val="000000"/>
          <w:spacing w:val="0"/>
          <w:w w:val="100"/>
          <w:position w:val="0"/>
        </w:rPr>
        <w:t>I51.2, I51.3, I51.4, I51.5, I51.6, I51.7, I51.8,</w:t>
      </w:r>
    </w:p>
    <w:p>
      <w:pPr>
        <w:pStyle w:val="Style10"/>
        <w:keepNext w:val="0"/>
        <w:keepLines w:val="0"/>
        <w:widowControl w:val="0"/>
        <w:numPr>
          <w:ilvl w:val="0"/>
          <w:numId w:val="203"/>
        </w:numPr>
        <w:shd w:val="clear" w:color="auto" w:fill="auto"/>
        <w:tabs>
          <w:tab w:pos="805" w:val="left"/>
        </w:tabs>
        <w:bidi w:val="0"/>
        <w:spacing w:before="0" w:after="0" w:line="240" w:lineRule="auto"/>
        <w:ind w:left="0" w:right="0" w:firstLine="160"/>
        <w:jc w:val="left"/>
      </w:pPr>
      <w:bookmarkStart w:id="192" w:name="bookmark192"/>
      <w:bookmarkEnd w:id="192"/>
      <w:r>
        <w:rPr>
          <w:color w:val="000000"/>
          <w:spacing w:val="0"/>
          <w:w w:val="100"/>
          <w:position w:val="0"/>
        </w:rPr>
        <w:t>I52, I52.0, I52.1, I52.8, I60, I60.0, I60.1,</w:t>
      </w:r>
    </w:p>
    <w:p>
      <w:pPr>
        <w:pStyle w:val="Style10"/>
        <w:keepNext w:val="0"/>
        <w:keepLines w:val="0"/>
        <w:widowControl w:val="0"/>
        <w:numPr>
          <w:ilvl w:val="0"/>
          <w:numId w:val="205"/>
        </w:numPr>
        <w:shd w:val="clear" w:color="auto" w:fill="auto"/>
        <w:tabs>
          <w:tab w:pos="645" w:val="left"/>
        </w:tabs>
        <w:bidi w:val="0"/>
        <w:spacing w:before="0" w:after="0" w:line="240" w:lineRule="auto"/>
        <w:ind w:left="0" w:right="0" w:firstLine="0"/>
        <w:jc w:val="both"/>
      </w:pPr>
      <w:bookmarkStart w:id="193" w:name="bookmark193"/>
      <w:bookmarkEnd w:id="193"/>
      <w:r>
        <w:rPr>
          <w:color w:val="000000"/>
          <w:spacing w:val="0"/>
          <w:w w:val="100"/>
          <w:position w:val="0"/>
        </w:rPr>
        <w:t>I60.3, I60.4, I60.5, I60.6, I60.7, I60.8, I60.9, I61, I61.0, I61.1, I61.2, I61.3, I61.4, I61.5, I61.6,</w:t>
      </w:r>
    </w:p>
    <w:p>
      <w:pPr>
        <w:pStyle w:val="Style10"/>
        <w:keepNext w:val="0"/>
        <w:keepLines w:val="0"/>
        <w:widowControl w:val="0"/>
        <w:numPr>
          <w:ilvl w:val="0"/>
          <w:numId w:val="207"/>
        </w:numPr>
        <w:shd w:val="clear" w:color="auto" w:fill="auto"/>
        <w:tabs>
          <w:tab w:pos="645" w:val="left"/>
        </w:tabs>
        <w:bidi w:val="0"/>
        <w:spacing w:before="0" w:after="0" w:line="240" w:lineRule="auto"/>
        <w:ind w:left="0" w:right="0" w:firstLine="0"/>
        <w:jc w:val="both"/>
      </w:pPr>
      <w:bookmarkStart w:id="194" w:name="bookmark194"/>
      <w:bookmarkEnd w:id="194"/>
      <w:r>
        <w:rPr>
          <w:color w:val="000000"/>
          <w:spacing w:val="0"/>
          <w:w w:val="100"/>
          <w:position w:val="0"/>
        </w:rPr>
        <w:t>I61.9, I62, I62.0, I62.1, I62.9, I63.0, I63.1,</w:t>
      </w:r>
    </w:p>
    <w:p>
      <w:pPr>
        <w:pStyle w:val="Style10"/>
        <w:keepNext w:val="0"/>
        <w:keepLines w:val="0"/>
        <w:widowControl w:val="0"/>
        <w:numPr>
          <w:ilvl w:val="0"/>
          <w:numId w:val="209"/>
        </w:numPr>
        <w:shd w:val="clear" w:color="auto" w:fill="auto"/>
        <w:tabs>
          <w:tab w:pos="645" w:val="left"/>
        </w:tabs>
        <w:bidi w:val="0"/>
        <w:spacing w:before="0" w:after="0" w:line="240" w:lineRule="auto"/>
        <w:ind w:left="0" w:right="0" w:firstLine="0"/>
        <w:jc w:val="center"/>
      </w:pPr>
      <w:bookmarkStart w:id="195" w:name="bookmark195"/>
      <w:bookmarkEnd w:id="195"/>
      <w:r>
        <w:rPr>
          <w:color w:val="000000"/>
          <w:spacing w:val="0"/>
          <w:w w:val="100"/>
          <w:position w:val="0"/>
        </w:rPr>
        <w:t>I63.3, I63.4, I63.5, I63.6, I63.8, I63.9, I64,</w:t>
        <w:br/>
        <w:t>I65, I65.0, I65.1, I65.2, I65.3, I65.8, I65.9, I66,</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FFFFFF"/>
        </w:rPr>
        <w:t>I66.0, I66.1, I66.2, I66.3, I66.4, I66.8, I66.9, I67, I67.0, I67.1, I67.2, I67.3, I67.4, I67.5, I67.6, I67.7,</w:t>
      </w:r>
    </w:p>
    <w:p>
      <w:pPr>
        <w:pStyle w:val="Style10"/>
        <w:keepNext w:val="0"/>
        <w:keepLines w:val="0"/>
        <w:widowControl w:val="0"/>
        <w:numPr>
          <w:ilvl w:val="0"/>
          <w:numId w:val="211"/>
        </w:numPr>
        <w:shd w:val="clear" w:color="auto" w:fill="auto"/>
        <w:tabs>
          <w:tab w:pos="722" w:val="left"/>
        </w:tabs>
        <w:bidi w:val="0"/>
        <w:spacing w:before="0" w:after="0" w:line="240" w:lineRule="auto"/>
        <w:ind w:left="0" w:right="0" w:firstLine="0"/>
        <w:jc w:val="center"/>
      </w:pPr>
      <w:bookmarkStart w:id="196" w:name="bookmark196"/>
      <w:bookmarkEnd w:id="196"/>
      <w:r>
        <w:rPr>
          <w:color w:val="000000"/>
          <w:spacing w:val="0"/>
          <w:w w:val="100"/>
          <w:position w:val="0"/>
        </w:rPr>
        <w:t>I67.9, I68, I68.0, I68.1, I68.2, I68.8, I69,</w:t>
        <w:br/>
        <w:t>I69.0, I69.1, I69.2, I69.3, I69.4, I69.8, I70, I70.0,</w:t>
      </w:r>
    </w:p>
    <w:p>
      <w:pPr>
        <w:pStyle w:val="Style10"/>
        <w:keepNext w:val="0"/>
        <w:keepLines w:val="0"/>
        <w:widowControl w:val="0"/>
        <w:numPr>
          <w:ilvl w:val="0"/>
          <w:numId w:val="213"/>
        </w:numPr>
        <w:shd w:val="clear" w:color="auto" w:fill="auto"/>
        <w:tabs>
          <w:tab w:pos="645" w:val="left"/>
        </w:tabs>
        <w:bidi w:val="0"/>
        <w:spacing w:before="0" w:after="0" w:line="240" w:lineRule="auto"/>
        <w:ind w:left="0" w:right="0" w:firstLine="0"/>
        <w:jc w:val="both"/>
      </w:pPr>
      <w:bookmarkStart w:id="197" w:name="bookmark197"/>
      <w:bookmarkEnd w:id="197"/>
      <w:r>
        <w:rPr>
          <w:color w:val="000000"/>
          <w:spacing w:val="0"/>
          <w:w w:val="100"/>
          <w:position w:val="0"/>
        </w:rPr>
        <w:t>I70.2, I70.8, I70.9, I71, I71.0, I71.1, I71.2,</w:t>
      </w:r>
    </w:p>
    <w:p>
      <w:pPr>
        <w:pStyle w:val="Style10"/>
        <w:keepNext w:val="0"/>
        <w:keepLines w:val="0"/>
        <w:widowControl w:val="0"/>
        <w:numPr>
          <w:ilvl w:val="0"/>
          <w:numId w:val="215"/>
        </w:numPr>
        <w:shd w:val="clear" w:color="auto" w:fill="auto"/>
        <w:tabs>
          <w:tab w:pos="645" w:val="left"/>
        </w:tabs>
        <w:bidi w:val="0"/>
        <w:spacing w:before="0" w:after="0" w:line="240" w:lineRule="auto"/>
        <w:ind w:left="0" w:right="0" w:firstLine="0"/>
        <w:jc w:val="both"/>
      </w:pPr>
      <w:bookmarkStart w:id="198" w:name="bookmark198"/>
      <w:bookmarkEnd w:id="198"/>
      <w:r>
        <w:rPr>
          <w:color w:val="000000"/>
          <w:spacing w:val="0"/>
          <w:w w:val="100"/>
          <w:position w:val="0"/>
        </w:rPr>
        <w:t>I71.4, I71.5, I71.6, I71.8, I71.9, I72, I72.0,</w:t>
      </w:r>
    </w:p>
    <w:p>
      <w:pPr>
        <w:pStyle w:val="Style10"/>
        <w:keepNext w:val="0"/>
        <w:keepLines w:val="0"/>
        <w:widowControl w:val="0"/>
        <w:numPr>
          <w:ilvl w:val="0"/>
          <w:numId w:val="217"/>
        </w:numPr>
        <w:shd w:val="clear" w:color="auto" w:fill="auto"/>
        <w:tabs>
          <w:tab w:pos="645" w:val="left"/>
        </w:tabs>
        <w:bidi w:val="0"/>
        <w:spacing w:before="0" w:after="0" w:line="240" w:lineRule="auto"/>
        <w:ind w:left="160" w:right="0" w:hanging="160"/>
        <w:jc w:val="both"/>
      </w:pPr>
      <w:bookmarkStart w:id="199" w:name="bookmark199"/>
      <w:bookmarkEnd w:id="199"/>
      <w:r>
        <w:rPr>
          <w:color w:val="000000"/>
          <w:spacing w:val="0"/>
          <w:w w:val="100"/>
          <w:position w:val="0"/>
        </w:rPr>
        <w:t>I72.2, I72.3, I72.4, I72.5, I72.6, I72.8, I72.9, I73, I73.0, I73.1, I73.8, I73.9, I74, I74.0, I74.1,</w:t>
      </w:r>
    </w:p>
    <w:p>
      <w:pPr>
        <w:pStyle w:val="Style10"/>
        <w:keepNext w:val="0"/>
        <w:keepLines w:val="0"/>
        <w:widowControl w:val="0"/>
        <w:numPr>
          <w:ilvl w:val="0"/>
          <w:numId w:val="219"/>
        </w:numPr>
        <w:shd w:val="clear" w:color="auto" w:fill="auto"/>
        <w:tabs>
          <w:tab w:pos="645" w:val="left"/>
        </w:tabs>
        <w:bidi w:val="0"/>
        <w:spacing w:before="0" w:after="0" w:line="240" w:lineRule="auto"/>
        <w:ind w:left="0" w:right="0" w:firstLine="0"/>
        <w:jc w:val="both"/>
      </w:pPr>
      <w:bookmarkStart w:id="200" w:name="bookmark200"/>
      <w:bookmarkEnd w:id="200"/>
      <w:r>
        <w:rPr>
          <w:color w:val="000000"/>
          <w:spacing w:val="0"/>
          <w:w w:val="100"/>
          <w:position w:val="0"/>
        </w:rPr>
        <w:t>I74.3, I74.4, I74.5, I74.8, I74.9, I77, I77.0,</w:t>
      </w:r>
    </w:p>
    <w:p>
      <w:pPr>
        <w:pStyle w:val="Style10"/>
        <w:keepNext w:val="0"/>
        <w:keepLines w:val="0"/>
        <w:widowControl w:val="0"/>
        <w:numPr>
          <w:ilvl w:val="0"/>
          <w:numId w:val="221"/>
        </w:numPr>
        <w:shd w:val="clear" w:color="auto" w:fill="auto"/>
        <w:tabs>
          <w:tab w:pos="645" w:val="left"/>
        </w:tabs>
        <w:bidi w:val="0"/>
        <w:spacing w:before="0" w:after="0" w:line="240" w:lineRule="auto"/>
        <w:ind w:left="160" w:right="0" w:hanging="160"/>
        <w:jc w:val="both"/>
      </w:pPr>
      <w:bookmarkStart w:id="201" w:name="bookmark201"/>
      <w:bookmarkEnd w:id="201"/>
      <w:r>
        <w:rPr>
          <w:color w:val="000000"/>
          <w:spacing w:val="0"/>
          <w:w w:val="100"/>
          <w:position w:val="0"/>
        </w:rPr>
        <w:t>I77.2, I77.3, I77.4, I77.5, I77.6, I77.8, I77.9, I78, I78.0, I78.1, I78.8, I78.9, I79, I79.0, I79.1,</w:t>
      </w:r>
    </w:p>
    <w:p>
      <w:pPr>
        <w:pStyle w:val="Style10"/>
        <w:keepNext w:val="0"/>
        <w:keepLines w:val="0"/>
        <w:widowControl w:val="0"/>
        <w:numPr>
          <w:ilvl w:val="0"/>
          <w:numId w:val="223"/>
        </w:numPr>
        <w:shd w:val="clear" w:color="auto" w:fill="auto"/>
        <w:tabs>
          <w:tab w:pos="645" w:val="left"/>
        </w:tabs>
        <w:bidi w:val="0"/>
        <w:spacing w:before="0" w:after="0" w:line="240" w:lineRule="auto"/>
        <w:ind w:left="160" w:right="0" w:hanging="160"/>
        <w:jc w:val="both"/>
      </w:pPr>
      <w:bookmarkStart w:id="202" w:name="bookmark202"/>
      <w:bookmarkEnd w:id="202"/>
      <w:r>
        <w:rPr>
          <w:color w:val="000000"/>
          <w:spacing w:val="0"/>
          <w:w w:val="100"/>
          <w:position w:val="0"/>
        </w:rPr>
        <w:t>I79.8, I80, I80.0, I80.1, I80.2, I80.3, I80.8,</w:t>
      </w:r>
    </w:p>
    <w:p>
      <w:pPr>
        <w:pStyle w:val="Style10"/>
        <w:keepNext w:val="0"/>
        <w:keepLines w:val="0"/>
        <w:widowControl w:val="0"/>
        <w:numPr>
          <w:ilvl w:val="0"/>
          <w:numId w:val="225"/>
        </w:numPr>
        <w:shd w:val="clear" w:color="auto" w:fill="auto"/>
        <w:tabs>
          <w:tab w:pos="645" w:val="left"/>
        </w:tabs>
        <w:bidi w:val="0"/>
        <w:spacing w:before="0" w:after="0" w:line="240" w:lineRule="auto"/>
        <w:ind w:left="160" w:right="0" w:hanging="160"/>
        <w:jc w:val="both"/>
      </w:pPr>
      <w:bookmarkStart w:id="203" w:name="bookmark203"/>
      <w:bookmarkEnd w:id="203"/>
      <w:r>
        <w:rPr>
          <w:color w:val="000000"/>
          <w:spacing w:val="0"/>
          <w:w w:val="100"/>
          <w:position w:val="0"/>
        </w:rPr>
        <w:t>I82, I82.0, I82.1, I82.2, I82.3, I82.8, I82.9, I83, I83.0, I83.1, I83.2, I83.9, I86.8, I87, I87.0,</w:t>
      </w:r>
    </w:p>
    <w:p>
      <w:pPr>
        <w:pStyle w:val="Style10"/>
        <w:keepNext w:val="0"/>
        <w:keepLines w:val="0"/>
        <w:widowControl w:val="0"/>
        <w:numPr>
          <w:ilvl w:val="0"/>
          <w:numId w:val="227"/>
        </w:numPr>
        <w:shd w:val="clear" w:color="auto" w:fill="auto"/>
        <w:tabs>
          <w:tab w:pos="645" w:val="left"/>
        </w:tabs>
        <w:bidi w:val="0"/>
        <w:spacing w:before="0" w:after="0" w:line="240" w:lineRule="auto"/>
        <w:ind w:left="0" w:right="0" w:firstLine="0"/>
        <w:jc w:val="center"/>
      </w:pPr>
      <w:bookmarkStart w:id="204" w:name="bookmark204"/>
      <w:bookmarkEnd w:id="204"/>
      <w:r>
        <w:rPr>
          <w:color w:val="000000"/>
          <w:spacing w:val="0"/>
          <w:w w:val="100"/>
          <w:position w:val="0"/>
          <w:shd w:val="clear" w:color="auto" w:fill="FFFFFF"/>
        </w:rPr>
        <w:t>I87.2, I87.8, I87.9, I88.0, I88.1, I88.8, I88.9,</w:t>
        <w:br/>
        <w:t>I89.0, I89.1, I89.8, I89.9, I95, I95.0, I95.1, I95.2,</w:t>
      </w:r>
    </w:p>
    <w:p>
      <w:pPr>
        <w:pStyle w:val="Style10"/>
        <w:keepNext w:val="0"/>
        <w:keepLines w:val="0"/>
        <w:widowControl w:val="0"/>
        <w:numPr>
          <w:ilvl w:val="0"/>
          <w:numId w:val="229"/>
        </w:numPr>
        <w:shd w:val="clear" w:color="auto" w:fill="auto"/>
        <w:tabs>
          <w:tab w:pos="518" w:val="left"/>
          <w:tab w:pos="645" w:val="left"/>
        </w:tabs>
        <w:bidi w:val="0"/>
        <w:spacing w:before="0" w:after="0" w:line="240" w:lineRule="auto"/>
        <w:ind w:left="0" w:right="0" w:firstLine="0"/>
        <w:jc w:val="both"/>
      </w:pPr>
      <w:bookmarkStart w:id="205" w:name="bookmark205"/>
      <w:bookmarkEnd w:id="205"/>
      <w:r>
        <w:rPr>
          <w:color w:val="000000"/>
          <w:spacing w:val="0"/>
          <w:w w:val="100"/>
          <w:position w:val="0"/>
        </w:rPr>
        <w:t>I95.9, I97, I97.0, I97.1, I97.8, I97.9, I98.1,</w:t>
      </w:r>
    </w:p>
    <w:p>
      <w:pPr>
        <w:pStyle w:val="Style10"/>
        <w:keepNext w:val="0"/>
        <w:keepLines w:val="0"/>
        <w:widowControl w:val="0"/>
        <w:numPr>
          <w:ilvl w:val="0"/>
          <w:numId w:val="231"/>
        </w:numPr>
        <w:shd w:val="clear" w:color="auto" w:fill="auto"/>
        <w:tabs>
          <w:tab w:pos="799" w:val="left"/>
        </w:tabs>
        <w:bidi w:val="0"/>
        <w:spacing w:before="0" w:after="0" w:line="240" w:lineRule="auto"/>
        <w:ind w:left="0" w:right="0" w:firstLine="0"/>
        <w:jc w:val="center"/>
        <w:sectPr>
          <w:footnotePr>
            <w:pos w:val="pageBottom"/>
            <w:numFmt w:val="decimal"/>
            <w:numStart w:val="2"/>
            <w:numRestart w:val="continuous"/>
            <w15:footnoteColumns w:val="1"/>
          </w:footnotePr>
          <w:pgSz w:w="16840" w:h="11900" w:orient="landscape"/>
          <w:pgMar w:top="1149" w:right="7853" w:bottom="1149" w:left="4858" w:header="0" w:footer="721" w:gutter="0"/>
          <w:cols w:space="720"/>
          <w:noEndnote/>
          <w:rtlGutter w:val="0"/>
          <w:docGrid w:linePitch="360"/>
        </w:sectPr>
      </w:pPr>
      <w:bookmarkStart w:id="206" w:name="bookmark206"/>
      <w:bookmarkEnd w:id="206"/>
      <w:r>
        <w:rPr>
          <w:color w:val="000000"/>
          <w:spacing w:val="0"/>
          <w:w w:val="100"/>
          <w:position w:val="0"/>
        </w:rPr>
        <w:t>I99, Q20, Q20.0, Q20.1, Q20.2, Q20.3,</w:t>
        <w:br/>
        <w:t>Q20.4, Q20.5, Q20.6, Q20.8, Q20.9, Q21, Q21.0,</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4070" w:h="1958" w:wrap="none" w:hAnchor="page" w:x="559" w:y="5018"/>
        <w:widowControl w:val="0"/>
        <w:shd w:val="clear" w:color="auto" w:fill="auto"/>
        <w:tabs>
          <w:tab w:pos="1150" w:val="left"/>
        </w:tabs>
        <w:bidi w:val="0"/>
        <w:spacing w:before="0" w:after="80" w:line="240" w:lineRule="auto"/>
        <w:ind w:left="0" w:right="0" w:firstLine="180"/>
        <w:jc w:val="left"/>
      </w:pPr>
      <w:r>
        <w:rPr>
          <w:color w:val="000000"/>
          <w:spacing w:val="0"/>
          <w:w w:val="100"/>
          <w:position w:val="0"/>
        </w:rPr>
        <w:t>ds08</w:t>
        <w:tab/>
      </w:r>
      <w:r>
        <w:rPr>
          <w:color w:val="000000"/>
          <w:spacing w:val="0"/>
          <w:w w:val="100"/>
          <w:position w:val="0"/>
        </w:rPr>
        <w:t>8</w:t>
      </w:r>
    </w:p>
    <w:p>
      <w:pPr>
        <w:pStyle w:val="Style10"/>
        <w:keepNext w:val="0"/>
        <w:keepLines w:val="0"/>
        <w:framePr w:w="4070" w:h="1958" w:wrap="none" w:hAnchor="page" w:x="559" w:y="5018"/>
        <w:widowControl w:val="0"/>
        <w:shd w:val="clear" w:color="auto" w:fill="auto"/>
        <w:tabs>
          <w:tab w:pos="1142" w:val="left"/>
          <w:tab w:pos="1771" w:val="left"/>
        </w:tabs>
        <w:bidi w:val="0"/>
        <w:spacing w:before="0" w:after="0" w:line="240" w:lineRule="auto"/>
        <w:ind w:left="0" w:right="0" w:firstLine="0"/>
        <w:jc w:val="left"/>
      </w:pPr>
      <w:r>
        <w:rPr>
          <w:color w:val="000000"/>
          <w:spacing w:val="0"/>
          <w:w w:val="100"/>
          <w:position w:val="0"/>
        </w:rPr>
        <w:t>ds08.001</w:t>
        <w:tab/>
      </w:r>
      <w:r>
        <w:rPr>
          <w:color w:val="000000"/>
          <w:spacing w:val="0"/>
          <w:w w:val="100"/>
          <w:position w:val="0"/>
        </w:rPr>
        <w:t>21</w:t>
        <w:tab/>
        <w:t>Лекарственная терапия</w:t>
      </w:r>
    </w:p>
    <w:p>
      <w:pPr>
        <w:pStyle w:val="Style10"/>
        <w:keepNext w:val="0"/>
        <w:keepLines w:val="0"/>
        <w:framePr w:w="4070" w:h="1958" w:wrap="none" w:hAnchor="page" w:x="559" w:y="5018"/>
        <w:widowControl w:val="0"/>
        <w:shd w:val="clear" w:color="auto" w:fill="auto"/>
        <w:bidi w:val="0"/>
        <w:spacing w:before="0" w:after="0" w:line="240" w:lineRule="auto"/>
        <w:ind w:left="1840" w:right="0" w:firstLine="0"/>
        <w:jc w:val="left"/>
      </w:pPr>
      <w:r>
        <w:rPr>
          <w:color w:val="000000"/>
          <w:spacing w:val="0"/>
          <w:w w:val="100"/>
          <w:position w:val="0"/>
        </w:rPr>
        <w:t>при злокачественных новообразованиях других локализаций (кроме лимфоидной и кроветворной тканей), дети</w:t>
      </w:r>
    </w:p>
    <w:p>
      <w:pPr>
        <w:pStyle w:val="Style10"/>
        <w:keepNext w:val="0"/>
        <w:keepLines w:val="0"/>
        <w:framePr w:w="4013" w:h="3931" w:wrap="none" w:hAnchor="page" w:x="4922" w:y="1005"/>
        <w:widowControl w:val="0"/>
        <w:shd w:val="clear" w:color="auto" w:fill="auto"/>
        <w:bidi w:val="0"/>
        <w:spacing w:before="0" w:after="0" w:line="240" w:lineRule="auto"/>
        <w:ind w:left="0" w:right="0" w:firstLine="0"/>
        <w:jc w:val="both"/>
      </w:pPr>
      <w:r>
        <w:rPr>
          <w:color w:val="000000"/>
          <w:spacing w:val="0"/>
          <w:w w:val="100"/>
          <w:position w:val="0"/>
        </w:rPr>
        <w:t>Q21.1, Q21.2, Q21.3, Q21.4, Q21.8, Q21.9, Q22,</w:t>
      </w:r>
    </w:p>
    <w:p>
      <w:pPr>
        <w:pStyle w:val="Style10"/>
        <w:keepNext w:val="0"/>
        <w:keepLines w:val="0"/>
        <w:framePr w:w="4013" w:h="3931" w:wrap="none" w:hAnchor="page" w:x="4922" w:y="1005"/>
        <w:widowControl w:val="0"/>
        <w:shd w:val="clear" w:color="auto" w:fill="auto"/>
        <w:bidi w:val="0"/>
        <w:spacing w:before="0" w:after="0" w:line="240" w:lineRule="auto"/>
        <w:ind w:left="0" w:right="0" w:firstLine="0"/>
        <w:jc w:val="center"/>
      </w:pPr>
      <w:r>
        <w:rPr>
          <w:color w:val="000000"/>
          <w:spacing w:val="0"/>
          <w:w w:val="100"/>
          <w:position w:val="0"/>
        </w:rPr>
        <w:t>Q22.0, Q22.1, Q22.2, Q22.3, Q22.4, Q22.5,</w:t>
      </w:r>
    </w:p>
    <w:p>
      <w:pPr>
        <w:pStyle w:val="Style10"/>
        <w:keepNext w:val="0"/>
        <w:keepLines w:val="0"/>
        <w:framePr w:w="4013" w:h="3931" w:wrap="none" w:hAnchor="page" w:x="4922" w:y="1005"/>
        <w:widowControl w:val="0"/>
        <w:shd w:val="clear" w:color="auto" w:fill="auto"/>
        <w:bidi w:val="0"/>
        <w:spacing w:before="0" w:after="0" w:line="240" w:lineRule="auto"/>
        <w:ind w:left="0" w:right="0" w:firstLine="0"/>
        <w:jc w:val="both"/>
      </w:pPr>
      <w:r>
        <w:rPr>
          <w:color w:val="000000"/>
          <w:spacing w:val="0"/>
          <w:w w:val="100"/>
          <w:position w:val="0"/>
        </w:rPr>
        <w:t>Q22.6, Q22.8, Q22.9, Q23, Q23.0, Q23.1, Q23.2, Q23.3, Q23.4, Q23.8, Q23.9, Q24, Q24.0, Q24.1, Q24.2, Q24.3, Q24.4, Q24.5, Q24.6, Q24.8,</w:t>
      </w:r>
    </w:p>
    <w:p>
      <w:pPr>
        <w:pStyle w:val="Style10"/>
        <w:keepNext w:val="0"/>
        <w:keepLines w:val="0"/>
        <w:framePr w:w="4013" w:h="3931" w:wrap="none" w:hAnchor="page" w:x="4922" w:y="1005"/>
        <w:widowControl w:val="0"/>
        <w:shd w:val="clear" w:color="auto" w:fill="auto"/>
        <w:bidi w:val="0"/>
        <w:spacing w:before="0" w:after="0" w:line="240" w:lineRule="auto"/>
        <w:ind w:left="0" w:right="0" w:firstLine="0"/>
        <w:jc w:val="both"/>
      </w:pPr>
      <w:r>
        <w:rPr>
          <w:color w:val="000000"/>
          <w:spacing w:val="0"/>
          <w:w w:val="100"/>
          <w:position w:val="0"/>
        </w:rPr>
        <w:t>Q24.9, Q25, Q25.0, Q25.1, Q25.2, Q25.3, Q25.4, Q25.5, Q25.6, Q25.7, Q25.8, Q25.9, Q26, Q26.0, Q26.1, Q26.2, Q26.3, Q26.4, Q26.5, Q26.6,</w:t>
      </w:r>
    </w:p>
    <w:p>
      <w:pPr>
        <w:pStyle w:val="Style10"/>
        <w:keepNext w:val="0"/>
        <w:keepLines w:val="0"/>
        <w:framePr w:w="4013" w:h="3931" w:wrap="none" w:hAnchor="page" w:x="4922" w:y="1005"/>
        <w:widowControl w:val="0"/>
        <w:shd w:val="clear" w:color="auto" w:fill="auto"/>
        <w:bidi w:val="0"/>
        <w:spacing w:before="0" w:after="0" w:line="240" w:lineRule="auto"/>
        <w:ind w:left="0" w:right="0" w:firstLine="0"/>
        <w:jc w:val="center"/>
      </w:pPr>
      <w:r>
        <w:rPr>
          <w:color w:val="000000"/>
          <w:spacing w:val="0"/>
          <w:w w:val="100"/>
          <w:position w:val="0"/>
        </w:rPr>
        <w:t>Q26.8, Q26.9, Q27, Q27.0, Q27.1, Q27.2, Q27.3,</w:t>
        <w:br/>
        <w:t>Q27.4, Q27.8, Q27.9, Q28, Q28.0, Q28.1, Q28.2,</w:t>
        <w:br/>
        <w:t>Q28.3, Q28.8, Q28.9, R00, R00.0, R00.1, R00.2,</w:t>
        <w:br/>
        <w:t>R00.8, R01, R01.0, R01.1, R01.2, R03, R03.0,</w:t>
        <w:br/>
        <w:t>R03.1, R07.2, R07.4, R09.8, R55, R57.0, R58,</w:t>
        <w:br/>
        <w:t>R73, R73.9, R81, R93.1, R94.3, S26, S26.0,</w:t>
        <w:br/>
        <w:t>S26.00, S26.01, S26.8, S26.80, S26.81, S26.9,</w:t>
      </w:r>
    </w:p>
    <w:p>
      <w:pPr>
        <w:pStyle w:val="Style10"/>
        <w:keepNext w:val="0"/>
        <w:keepLines w:val="0"/>
        <w:framePr w:w="4013" w:h="3931" w:wrap="none" w:hAnchor="page" w:x="4922" w:y="1005"/>
        <w:widowControl w:val="0"/>
        <w:shd w:val="clear" w:color="auto" w:fill="auto"/>
        <w:bidi w:val="0"/>
        <w:spacing w:before="0" w:after="0" w:line="240" w:lineRule="auto"/>
        <w:ind w:left="0" w:right="0" w:firstLine="0"/>
        <w:jc w:val="center"/>
      </w:pPr>
      <w:r>
        <w:rPr>
          <w:color w:val="000000"/>
          <w:spacing w:val="0"/>
          <w:w w:val="100"/>
          <w:position w:val="0"/>
        </w:rPr>
        <w:t>S26.90, S26.91, T82, T82.0, T82.1, T82.2, T82.3,</w:t>
        <w:br/>
        <w:t>T82.4, T82.7, T82.8, T82.9, T85.8</w:t>
      </w:r>
    </w:p>
    <w:p>
      <w:pPr>
        <w:pStyle w:val="Style10"/>
        <w:keepNext w:val="0"/>
        <w:keepLines w:val="0"/>
        <w:framePr w:w="4493" w:h="4488" w:wrap="none" w:hAnchor="page" w:x="4893" w:y="5018"/>
        <w:widowControl w:val="0"/>
        <w:shd w:val="clear" w:color="auto" w:fill="auto"/>
        <w:bidi w:val="0"/>
        <w:spacing w:before="0" w:after="80" w:line="240" w:lineRule="auto"/>
        <w:ind w:left="0" w:right="0" w:firstLine="0"/>
        <w:jc w:val="right"/>
      </w:pPr>
      <w:r>
        <w:rPr>
          <w:color w:val="000000"/>
          <w:spacing w:val="0"/>
          <w:w w:val="100"/>
          <w:position w:val="0"/>
        </w:rPr>
        <w:t>Детская онкология</w:t>
      </w:r>
    </w:p>
    <w:p>
      <w:pPr>
        <w:pStyle w:val="Style10"/>
        <w:keepNext w:val="0"/>
        <w:keepLines w:val="0"/>
        <w:framePr w:w="4493" w:h="4488" w:wrap="none" w:hAnchor="page" w:x="4893" w:y="5018"/>
        <w:widowControl w:val="0"/>
        <w:shd w:val="clear" w:color="auto" w:fill="auto"/>
        <w:bidi w:val="0"/>
        <w:spacing w:before="0" w:after="0" w:line="240" w:lineRule="auto"/>
        <w:ind w:left="0" w:right="0" w:firstLine="0"/>
        <w:jc w:val="both"/>
      </w:pPr>
      <w:r>
        <w:rPr>
          <w:color w:val="000000"/>
          <w:spacing w:val="0"/>
          <w:w w:val="100"/>
          <w:position w:val="0"/>
        </w:rPr>
        <w:t>C00, C00.0, C00.1, C00.2, C00.3, C00.4, C00.5, C00.6, C00.8, C00.9, C01, C02, C02.0, C02.1, C02.2, C02.3, C02.4, C02.8, C02.9, C03, C03.0, C03.1, C03.9, C04, C04.0, C04.1, C04.8, C04.9,</w:t>
      </w:r>
    </w:p>
    <w:p>
      <w:pPr>
        <w:pStyle w:val="Style10"/>
        <w:keepNext w:val="0"/>
        <w:keepLines w:val="0"/>
        <w:framePr w:w="4493" w:h="4488" w:wrap="none" w:hAnchor="page" w:x="4893" w:y="5018"/>
        <w:widowControl w:val="0"/>
        <w:shd w:val="clear" w:color="auto" w:fill="auto"/>
        <w:bidi w:val="0"/>
        <w:spacing w:before="0" w:after="0" w:line="240" w:lineRule="auto"/>
        <w:ind w:left="0" w:right="0" w:firstLine="160"/>
        <w:jc w:val="left"/>
      </w:pPr>
      <w:r>
        <w:rPr>
          <w:color w:val="000000"/>
          <w:spacing w:val="0"/>
          <w:w w:val="100"/>
          <w:position w:val="0"/>
        </w:rPr>
        <w:t>C05, C05.0, C05.1, C05.2, C05.8, C05.9, C06,</w:t>
      </w:r>
    </w:p>
    <w:p>
      <w:pPr>
        <w:pStyle w:val="Style10"/>
        <w:keepNext w:val="0"/>
        <w:keepLines w:val="0"/>
        <w:framePr w:w="4493" w:h="4488" w:wrap="none" w:hAnchor="page" w:x="4893" w:y="5018"/>
        <w:widowControl w:val="0"/>
        <w:shd w:val="clear" w:color="auto" w:fill="auto"/>
        <w:bidi w:val="0"/>
        <w:spacing w:before="0" w:after="0" w:line="240" w:lineRule="auto"/>
        <w:ind w:left="0" w:right="0" w:firstLine="160"/>
        <w:jc w:val="left"/>
      </w:pPr>
      <w:r>
        <w:rPr>
          <w:color w:val="000000"/>
          <w:spacing w:val="0"/>
          <w:w w:val="100"/>
          <w:position w:val="0"/>
        </w:rPr>
        <w:t>C06.0, C06.1, C06.2, C06.8, C06.9, C07, C08, C08.0, C08.1, C08.8, C08.9, C09, C09.0, C09.1, C09.8, C09.9, C10, C10.0, C10.1, C10.2, C10.3, C10.4, C10.8, C10.9, C11, C11.0, C11.1, C11.2,</w:t>
      </w:r>
    </w:p>
    <w:p>
      <w:pPr>
        <w:pStyle w:val="Style10"/>
        <w:keepNext w:val="0"/>
        <w:keepLines w:val="0"/>
        <w:framePr w:w="4493" w:h="4488" w:wrap="none" w:hAnchor="page" w:x="4893" w:y="5018"/>
        <w:widowControl w:val="0"/>
        <w:shd w:val="clear" w:color="auto" w:fill="auto"/>
        <w:bidi w:val="0"/>
        <w:spacing w:before="0" w:after="0" w:line="240" w:lineRule="auto"/>
        <w:ind w:left="0" w:right="0" w:firstLine="160"/>
        <w:jc w:val="left"/>
      </w:pPr>
      <w:r>
        <w:rPr>
          <w:color w:val="000000"/>
          <w:spacing w:val="0"/>
          <w:w w:val="100"/>
          <w:position w:val="0"/>
        </w:rPr>
        <w:t>C11.3, C11.8, C11.9, C12, C13, C13.0, C13.1, C13.2, C13.8, C13.9, C14, C14.0, C14.2, C14.8, C15, C15.0, C15.1, C15.2, C15.3, C15.4, C15.5, C15.8, C15.9, C16, C16.0, C16.1, C16.2, C16.3, C16.4, C16.5, C16.6, C16.8, C16.9, C17, C17.0, C17.1, C17.2, C17.3, C17.8, C17.9, C18, C18.0, C18.1, C18.2, C18.3, C18.4, C18.5, C18.6, C18.7,</w:t>
      </w:r>
    </w:p>
    <w:p>
      <w:pPr>
        <w:pStyle w:val="Style10"/>
        <w:keepNext w:val="0"/>
        <w:keepLines w:val="0"/>
        <w:framePr w:w="4493" w:h="4488" w:wrap="none" w:hAnchor="page" w:x="4893" w:y="5018"/>
        <w:widowControl w:val="0"/>
        <w:shd w:val="clear" w:color="auto" w:fill="auto"/>
        <w:bidi w:val="0"/>
        <w:spacing w:before="0" w:after="0" w:line="240" w:lineRule="auto"/>
        <w:ind w:left="0" w:right="0" w:firstLine="0"/>
        <w:jc w:val="center"/>
      </w:pPr>
      <w:r>
        <w:rPr>
          <w:color w:val="000000"/>
          <w:spacing w:val="0"/>
          <w:w w:val="100"/>
          <w:position w:val="0"/>
        </w:rPr>
        <w:t>C18.8, C18.9, C19, C20, C21, C21.0, C21.1,</w:t>
        <w:br/>
        <w:t>C21.2, C21.8, C22, C22.0, C22.1, C22.2, C22.3,</w:t>
      </w:r>
    </w:p>
    <w:p>
      <w:pPr>
        <w:pStyle w:val="Style10"/>
        <w:keepNext w:val="0"/>
        <w:keepLines w:val="0"/>
        <w:framePr w:w="989" w:h="250" w:wrap="none" w:hAnchor="page" w:x="10312" w:y="5344"/>
        <w:widowControl w:val="0"/>
        <w:shd w:val="clear" w:color="auto" w:fill="auto"/>
        <w:bidi w:val="0"/>
        <w:spacing w:before="0" w:after="0" w:line="240" w:lineRule="auto"/>
        <w:ind w:left="0" w:right="0" w:firstLine="0"/>
        <w:jc w:val="left"/>
      </w:pPr>
      <w:r>
        <w:rPr>
          <w:color w:val="000000"/>
          <w:spacing w:val="0"/>
          <w:w w:val="100"/>
          <w:position w:val="0"/>
        </w:rPr>
        <w:t>A25.30.014</w:t>
      </w:r>
    </w:p>
    <w:p>
      <w:pPr>
        <w:pStyle w:val="Style10"/>
        <w:keepNext w:val="0"/>
        <w:keepLines w:val="0"/>
        <w:framePr w:w="3029" w:h="806" w:wrap="none" w:hAnchor="page" w:x="12818" w:y="5018"/>
        <w:widowControl w:val="0"/>
        <w:shd w:val="clear" w:color="auto" w:fill="auto"/>
        <w:bidi w:val="0"/>
        <w:spacing w:before="0" w:after="80" w:line="240" w:lineRule="auto"/>
        <w:ind w:left="0" w:right="0" w:firstLine="0"/>
        <w:jc w:val="right"/>
      </w:pPr>
      <w:r>
        <w:rPr>
          <w:color w:val="000000"/>
          <w:spacing w:val="0"/>
          <w:w w:val="100"/>
          <w:position w:val="0"/>
        </w:rPr>
        <w:t>12,80</w:t>
      </w:r>
    </w:p>
    <w:p>
      <w:pPr>
        <w:pStyle w:val="Style10"/>
        <w:keepNext w:val="0"/>
        <w:keepLines w:val="0"/>
        <w:framePr w:w="3029" w:h="806" w:wrap="none" w:hAnchor="page" w:x="12818" w:y="5018"/>
        <w:widowControl w:val="0"/>
        <w:shd w:val="clear" w:color="auto" w:fill="auto"/>
        <w:tabs>
          <w:tab w:pos="2578" w:val="left"/>
        </w:tabs>
        <w:bidi w:val="0"/>
        <w:spacing w:before="0" w:after="0" w:line="240" w:lineRule="auto"/>
        <w:ind w:left="0" w:right="0" w:firstLine="0"/>
        <w:jc w:val="left"/>
      </w:pPr>
      <w:r>
        <w:rPr>
          <w:color w:val="000000"/>
          <w:spacing w:val="0"/>
          <w:w w:val="100"/>
          <w:position w:val="0"/>
        </w:rPr>
        <w:t>Возрастная группа:</w:t>
        <w:tab/>
        <w:t>7,95</w:t>
      </w:r>
    </w:p>
    <w:p>
      <w:pPr>
        <w:pStyle w:val="Style10"/>
        <w:keepNext w:val="0"/>
        <w:keepLines w:val="0"/>
        <w:framePr w:w="3029" w:h="806" w:wrap="none" w:hAnchor="page" w:x="12818" w:y="5018"/>
        <w:widowControl w:val="0"/>
        <w:shd w:val="clear" w:color="auto" w:fill="auto"/>
        <w:bidi w:val="0"/>
        <w:spacing w:before="0" w:after="0" w:line="240" w:lineRule="auto"/>
        <w:ind w:left="0" w:right="0" w:firstLine="0"/>
        <w:jc w:val="left"/>
      </w:pPr>
      <w:r>
        <w:rPr>
          <w:color w:val="000000"/>
          <w:spacing w:val="0"/>
          <w:w w:val="100"/>
          <w:position w:val="0"/>
        </w:rPr>
        <w:t>от 0 дней до 18 лет</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00" w:left="558" w:header="0" w:footer="672"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267" w:left="730" w:header="0" w:footer="839"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C22.4, C22.7, C22.9, C23, C24, C24.0, C24.1,</w:t>
        <w:br/>
        <w:t>C24.8, C24.9, C25, C25.0, C25.1, C25.2, C25.3,</w:t>
        <w:br/>
        <w:t>C25.4, C25.7, C25.8, C25.9, C26, C26.0, C26.1,</w:t>
        <w:br/>
        <w:t>C26.8, C26.9, C30, C30.0, C30.1, C31, C31.0,</w:t>
        <w:br/>
        <w:t>C31.1, C31.2, C31.3, C31.8, C31.9, C32, C32.0,</w:t>
        <w:br/>
        <w:t>C32.1, C32.2, C32.3, C32.8, C32.9, C33, C34,</w:t>
        <w:br/>
        <w:t>C34.0, C34.1, C34.2, C34.3, C34.8, C34.9, C37,</w:t>
        <w:br/>
        <w:t>C38, C38.0, C38.1, C38.2, C38.3, C38.4, C38.8,</w:t>
        <w:br/>
        <w:t>C39, C39.0, C39.8, C39.9, C40, C40.0, C40.1,</w:t>
        <w:br/>
        <w:t>C40.2, C40.3, C40.8, C40.9, C41, C41.0, C41.1,</w:t>
        <w:br/>
        <w:t>C41.2, C41.3, C41.4, C41.8, C41.9, C43, C43.0,</w:t>
        <w:br/>
        <w:t>C43.1, C43.2, C43.3, C43.4, C43.5, C43.6, C43.7,</w:t>
        <w:br/>
        <w:t>C43.8, C43.9, C44, C44.0, C44.1, C44.2, C44.3,</w:t>
        <w:br/>
        <w:t>C44.4, C44.5, C44.6, C44.7, C44.8, C44.9, C45,</w:t>
        <w:br/>
        <w:t>C45.0, C45.1, C45.2, C45.7, C45.9, C46, C46.0,</w:t>
        <w:br/>
        <w:t>C46.1, C46.2, C46.3, C46.7, C46.8, C46.9, C47,</w:t>
        <w:br/>
        <w:t>C47.0, C47.1, C47.2, C47.3, C47.4, C47.5, C47.6,</w:t>
        <w:br/>
        <w:t>C47.8, C47.9, C48, C48.0, C48.1, C48.2, C48.8,</w:t>
        <w:br/>
        <w:t>C49, C49.0, C49.1, C49.2, C49.3, C49.4, C49.5,</w:t>
        <w:br/>
        <w:t>C49.6, C49.8, C49.9, C50, C50.0, C50.1, C50.2,</w:t>
        <w:br/>
        <w:t>C50.3, C50.4, C50.5, C50.6, C50.8, C50.9, C51,</w:t>
        <w:br/>
        <w:t>C51.0, C51.1, C51.2, C51.8, C51.9, C52, C53,</w:t>
        <w:br/>
        <w:t>C53.0, C53.1, C53.8, C53.9, C54, C54.0, C54.1,</w:t>
        <w:br/>
        <w:t>C54.2, C54.3, C54.8, C54.9, C55, C56, C57,</w:t>
        <w:br/>
        <w:t>C57.0, C57.1, C57.2, C57.3, C57.4, C57.7, C57.8,</w:t>
        <w:br/>
        <w:t>C57.9, C58, C60, C60.0, C60.1, C60.2, C60.8,</w:t>
        <w:br/>
        <w:t>C60.9, C61, C62, C62.0, C62.1, C62.9, C63,</w:t>
        <w:br/>
        <w:t>C63.0, C63.1, C63.2, C63.7, C63.8, C63.9, C64,</w:t>
        <w:br/>
        <w:t>C65, C66, C67, C67.0, C67.1, C67.2, C67.3,</w:t>
        <w:br/>
        <w:t>C67.4, C67.5, C67.6, C67.7, C67.8, C67.9, C68,</w:t>
        <w:br/>
        <w:t>C68.0, C68.1, C68.8, C68.9, C69, C69.0, C69.1,</w:t>
        <w:br/>
        <w:t>C69.2, C69.3, C69.4, C69.5, C69.6, C69.8, C69.9,</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9" w:right="7878" w:bottom="1149" w:left="4892" w:header="0" w:footer="3" w:gutter="0"/>
          <w:cols w:space="720"/>
          <w:noEndnote/>
          <w:rtlGutter w:val="0"/>
          <w:docGrid w:linePitch="360"/>
        </w:sectPr>
      </w:pPr>
      <w:r>
        <w:rPr>
          <w:color w:val="000000"/>
          <w:spacing w:val="0"/>
          <w:w w:val="100"/>
          <w:position w:val="0"/>
        </w:rPr>
        <w:t>C70, C70.0, C70.1, C70.9, C71, C71.0, C71.1,</w:t>
        <w:br/>
        <w:t>C71.2, C71.3, C71.4, C71.5, C71.6, C71.7, C71.8,</w:t>
        <w:br/>
        <w:t>C71.9, C72, C72.0, C72.1, C72.2, C72.3, C72.4,</w:t>
        <w:br/>
        <w:t>C72.5, C72.8, C72.9, C73, C74, C74.0, C74.1,</w:t>
        <w:br/>
        <w:t>C74.9, C75, C75.0, C75.1, C75.2, C75.3, C75.4,</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210" w:left="558" w:header="0" w:footer="782" w:gutter="0"/>
          <w:cols w:space="720"/>
          <w:noEndnote/>
          <w:rtlGutter w:val="0"/>
          <w:docGrid w:linePitch="360"/>
        </w:sectPr>
      </w:pPr>
    </w:p>
    <w:p>
      <w:pPr>
        <w:pStyle w:val="Style10"/>
        <w:keepNext w:val="0"/>
        <w:keepLines w:val="0"/>
        <w:widowControl w:val="0"/>
        <w:shd w:val="clear" w:color="auto" w:fill="auto"/>
        <w:bidi w:val="0"/>
        <w:spacing w:before="0" w:after="100" w:line="240" w:lineRule="auto"/>
        <w:ind w:left="4340" w:right="0" w:firstLine="80"/>
        <w:jc w:val="both"/>
      </w:pPr>
      <w:r>
        <w:rPr>
          <w:color w:val="000000"/>
          <w:spacing w:val="0"/>
          <w:w w:val="100"/>
          <w:position w:val="0"/>
        </w:rPr>
        <w:t>C75.5, C75.8, C75.9, C76, C76.0, C76.1, C76.2, C76.3, C76.4, C76.5, C76.7, C76.8, C77, C77.0, C77.1, C77.2, C77.3, C77.4, C77.5, C77.8, C77.9, C78, C78.0, C78.1, C78.2, C78.3, C78.4, C78.5, C78.6, C78.7, C78.8, C79, C79.0, C79.1, C79.2, C79.3, C79.4, C79.5, C79.6, C79.7, C79.8, C80, C80.0, C80.9, C97</w:t>
      </w:r>
    </w:p>
    <w:tbl>
      <w:tblPr>
        <w:tblOverlap w:val="never"/>
        <w:jc w:val="center"/>
        <w:tblLayout w:type="fixed"/>
      </w:tblPr>
      <w:tblGrid>
        <w:gridCol w:w="974"/>
        <w:gridCol w:w="638"/>
        <w:gridCol w:w="2554"/>
        <w:gridCol w:w="4378"/>
        <w:gridCol w:w="3485"/>
        <w:gridCol w:w="2357"/>
        <w:gridCol w:w="902"/>
      </w:tblGrid>
      <w:tr>
        <w:trPr>
          <w:trHeight w:val="50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ds08.002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22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Лекарственная терапия при остром лейкозе, дети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C91.0, C92.0, C92.4, C92.5, C92.6, C92.8, C93.0, C93.3, C94.0, C94.2, C95.0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A25.30.014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40" w:right="0" w:firstLine="2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14,23</w:t>
            </w:r>
          </w:p>
        </w:tc>
      </w:tr>
      <w:tr>
        <w:trPr>
          <w:trHeight w:val="377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ds08.003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23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Лекарственная терапия при других злокачественных новообразованиях лимфоидной и кроветворной тканей, дети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C81, C81.0, C81.1, C81.2, C81.3, C81.4, C81.7, C81.9, C82, C82.0, C82.1, C82.2, C82.3, C82.4, C82.5, C82.6, C82.7, C82.9, C83, C83.0, C83.1, C83.3, C83.5, C83.7, C83.8, C83.9, C84, C84.0, C84.1, C84.4, C84.5, C84.6, C84.7, C84.8, C84.9, C85, C85.1, C85.2, C85.7, C85.9, C86, C86.0, C86.1, C86.2, C86.3, C86.4, C86.5, C86.6, C88, C88.0, C88.2, C88.3, C88.4, C88.7, C88.9, C90, C90.0, C90.1, C90.2, C90.3, C91.1, C91.3, C91.4, C91.5, C91.6, C91.7, C91.8, C91.9, C92.1, C92.2, C92.3, C92.7, C92.9, C93.1, C93.7, C93.9, C94.3, C94.4, C94.6, C94.7, C95, C95.1, C95.7, C95.9, C96, C96.0, C96.2, C96.4, C96.5, C96.6, C96.7, C96.8, C96.9, D45, D46, D46.0, D46.1, D46.2,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D46.4, D46.5, D46.6, D46.7, D46.9, D47, D47.0, D47.1, D47.2, D47.3, D47.4, D47.5, D47.7, D47.9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A25.30.014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40" w:right="0" w:firstLine="2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10,34</w:t>
            </w:r>
          </w:p>
        </w:tc>
      </w:tr>
      <w:tr>
        <w:trPr>
          <w:trHeight w:val="341"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ds09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9</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Детская урология-андрология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1,42</w:t>
            </w:r>
          </w:p>
        </w:tc>
      </w:tr>
      <w:tr>
        <w:trPr>
          <w:trHeight w:val="55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ds09.001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24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Операции на мужских половых органах, дети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A11.21.002, A11.21.003, A16.21.013,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A16.21.038, A16.21.039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240" w:right="0" w:firstLine="2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1,38</w:t>
            </w:r>
          </w:p>
        </w:tc>
      </w:tr>
      <w:tr>
        <w:trPr>
          <w:trHeight w:val="74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ds09.002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25</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Операции на почке и мочевыделительной системе, дети</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A03.28.001, A03.28.002, A03.28.003,</w:t>
            </w:r>
          </w:p>
          <w:p>
            <w:pPr>
              <w:pStyle w:val="Style21"/>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A03.28.004, A11.28.001, A11.28.002,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A11.28.012, A11.28.013,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40" w:right="0" w:firstLine="2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80"/>
              <w:jc w:val="both"/>
              <w:rPr>
                <w:sz w:val="20"/>
                <w:szCs w:val="20"/>
              </w:rPr>
            </w:pPr>
            <w:r>
              <w:rPr>
                <w:color w:val="000000"/>
                <w:spacing w:val="0"/>
                <w:w w:val="100"/>
                <w:position w:val="0"/>
                <w:sz w:val="20"/>
                <w:szCs w:val="20"/>
              </w:rPr>
              <w:t>2,09</w:t>
            </w:r>
          </w:p>
        </w:tc>
      </w:tr>
    </w:tbl>
    <w:p>
      <w:pPr>
        <w:pStyle w:val="Style19"/>
        <w:keepNext w:val="0"/>
        <w:keepLines w:val="0"/>
        <w:widowControl w:val="0"/>
        <w:shd w:val="clear" w:color="auto" w:fill="auto"/>
        <w:bidi w:val="0"/>
        <w:spacing w:before="0" w:after="0" w:line="240" w:lineRule="auto"/>
        <w:ind w:left="0" w:right="0" w:firstLine="0"/>
        <w:jc w:val="center"/>
      </w:pPr>
      <w:r>
        <w:rPr>
          <w:color w:val="000000"/>
          <w:spacing w:val="0"/>
          <w:w w:val="100"/>
          <w:position w:val="0"/>
        </w:rPr>
        <w:t>A16.28.035.001, A16.28.040, A16.28.043, A16.28.051, A16.28.052.001, A16.28.072.001, A16.28.077, A16.28.086</w:t>
      </w:r>
    </w:p>
    <w:p>
      <w:pPr>
        <w:widowControl w:val="0"/>
        <w:spacing w:line="1" w:lineRule="exact"/>
      </w:pPr>
      <w:r>
        <w:br w:type="page"/>
      </w:r>
    </w:p>
    <w:tbl>
      <w:tblPr>
        <w:tblOverlap w:val="never"/>
        <w:jc w:val="center"/>
        <w:tblLayout w:type="fixed"/>
      </w:tblPr>
      <w:tblGrid>
        <w:gridCol w:w="974"/>
        <w:gridCol w:w="648"/>
        <w:gridCol w:w="2467"/>
        <w:gridCol w:w="7934"/>
        <w:gridCol w:w="2381"/>
        <w:gridCol w:w="835"/>
      </w:tblGrid>
      <w:tr>
        <w:trPr>
          <w:trHeight w:val="28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ds10</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10</w:t>
            </w:r>
          </w:p>
        </w:tc>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3140" w:right="0" w:firstLine="0"/>
              <w:jc w:val="left"/>
              <w:rPr>
                <w:sz w:val="20"/>
                <w:szCs w:val="20"/>
              </w:rPr>
            </w:pPr>
            <w:r>
              <w:rPr>
                <w:color w:val="000000"/>
                <w:spacing w:val="0"/>
                <w:w w:val="100"/>
                <w:position w:val="0"/>
                <w:sz w:val="20"/>
                <w:szCs w:val="20"/>
              </w:rPr>
              <w:t>Детская хирургия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1,60</w:t>
            </w:r>
          </w:p>
        </w:tc>
      </w:tr>
      <w:tr>
        <w:trPr>
          <w:trHeight w:val="77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ds10.001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26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Операции по поводу грыж, дети</w:t>
            </w:r>
          </w:p>
        </w:tc>
        <w:tc>
          <w:tcPr>
            <w:tcBorders/>
            <w:shd w:val="clear" w:color="auto" w:fill="FFFFFF"/>
            <w:vAlign w:val="center"/>
          </w:tcPr>
          <w:p>
            <w:pPr>
              <w:pStyle w:val="Style21"/>
              <w:keepNext w:val="0"/>
              <w:keepLines w:val="0"/>
              <w:widowControl w:val="0"/>
              <w:shd w:val="clear" w:color="auto" w:fill="auto"/>
              <w:tabs>
                <w:tab w:pos="4602" w:val="left"/>
              </w:tabs>
              <w:bidi w:val="0"/>
              <w:spacing w:before="0" w:after="0" w:line="240" w:lineRule="auto"/>
              <w:ind w:left="2240" w:right="0" w:firstLine="0"/>
              <w:jc w:val="left"/>
              <w:rPr>
                <w:sz w:val="20"/>
                <w:szCs w:val="20"/>
              </w:rPr>
            </w:pPr>
            <w:r>
              <w:rPr>
                <w:color w:val="000000"/>
                <w:spacing w:val="0"/>
                <w:w w:val="100"/>
                <w:position w:val="0"/>
                <w:sz w:val="20"/>
                <w:szCs w:val="20"/>
              </w:rPr>
              <w:t>-</w:t>
              <w:tab/>
            </w:r>
            <w:r>
              <w:rPr>
                <w:color w:val="000000"/>
                <w:spacing w:val="0"/>
                <w:w w:val="100"/>
                <w:position w:val="0"/>
                <w:sz w:val="20"/>
                <w:szCs w:val="20"/>
              </w:rPr>
              <w:t>A16.30.001, A16.30.002, A16.30.003,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A16.30.004, A16.30.004.001, A16.30.004.002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60" w:right="0" w:firstLine="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1,60</w:t>
            </w:r>
          </w:p>
        </w:tc>
      </w:tr>
      <w:tr>
        <w:trPr>
          <w:trHeight w:val="34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ds11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11</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Детская эндокринология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1,39</w:t>
            </w:r>
          </w:p>
        </w:tc>
      </w:tr>
      <w:tr>
        <w:trPr>
          <w:trHeight w:val="192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ds11.001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27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Сахарный диабет, дети</w:t>
            </w:r>
          </w:p>
        </w:tc>
        <w:tc>
          <w:tcPr>
            <w:tcBorders/>
            <w:shd w:val="clear" w:color="auto" w:fill="FFFFFF"/>
            <w:vAlign w:val="center"/>
          </w:tcPr>
          <w:p>
            <w:pPr>
              <w:pStyle w:val="Style21"/>
              <w:keepNext w:val="0"/>
              <w:keepLines w:val="0"/>
              <w:widowControl w:val="0"/>
              <w:shd w:val="clear" w:color="auto" w:fill="auto"/>
              <w:tabs>
                <w:tab w:pos="6107" w:val="left"/>
              </w:tabs>
              <w:bidi w:val="0"/>
              <w:spacing w:before="0" w:after="0" w:line="240" w:lineRule="auto"/>
              <w:ind w:left="0" w:right="0" w:firstLine="280"/>
              <w:jc w:val="left"/>
              <w:rPr>
                <w:sz w:val="20"/>
                <w:szCs w:val="20"/>
              </w:rPr>
            </w:pPr>
            <w:r>
              <w:rPr>
                <w:color w:val="000000"/>
                <w:spacing w:val="0"/>
                <w:w w:val="100"/>
                <w:position w:val="0"/>
                <w:sz w:val="20"/>
                <w:szCs w:val="20"/>
              </w:rPr>
              <w:t>E10.0, E10.1, E10.2, E10.3, E10.4, E10.5, E10.6,</w:t>
              <w:tab/>
            </w: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E10.7, E10.8, E10.9, E11.0, E11.1, E11.2, E11.3,</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E11.4, E11.5, E11.6, E11.7, E11.8, E11.9, E12.0,</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E12.1, E12.2, E12.3, E12.4, E12.5, E12.6, E12.7,</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E12.8, E12.9, E13.0, E13.1, E13.2, E13.3, E13.4,</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E13.5, E13.6, E13.7, E13.8, E13.9, E14.0, E14.1,</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E14.2, E14.3, E14.4, E14.5, E14.6, E14.7, E14.8,</w:t>
            </w:r>
          </w:p>
          <w:p>
            <w:pPr>
              <w:pStyle w:val="Style21"/>
              <w:keepNext w:val="0"/>
              <w:keepLines w:val="0"/>
              <w:widowControl w:val="0"/>
              <w:shd w:val="clear" w:color="auto" w:fill="auto"/>
              <w:bidi w:val="0"/>
              <w:spacing w:before="0" w:after="0" w:line="240" w:lineRule="auto"/>
              <w:ind w:left="1740" w:right="0" w:firstLine="0"/>
              <w:jc w:val="left"/>
              <w:rPr>
                <w:sz w:val="20"/>
                <w:szCs w:val="20"/>
              </w:rPr>
            </w:pPr>
            <w:r>
              <w:rPr>
                <w:color w:val="000000"/>
                <w:spacing w:val="0"/>
                <w:w w:val="100"/>
                <w:position w:val="0"/>
                <w:sz w:val="20"/>
                <w:szCs w:val="20"/>
              </w:rPr>
              <w:t>E14.9, R73.0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60" w:right="0" w:firstLine="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1,49</w:t>
            </w:r>
          </w:p>
        </w:tc>
      </w:tr>
      <w:tr>
        <w:trPr>
          <w:trHeight w:val="74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ds11.002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28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Другие болезни эндокринной системы, дети</w:t>
            </w:r>
          </w:p>
        </w:tc>
        <w:tc>
          <w:tcPr>
            <w:tcBorders/>
            <w:shd w:val="clear" w:color="auto" w:fill="FFFFFF"/>
            <w:vAlign w:val="bottom"/>
          </w:tcPr>
          <w:p>
            <w:pPr>
              <w:pStyle w:val="Style21"/>
              <w:keepNext w:val="0"/>
              <w:keepLines w:val="0"/>
              <w:widowControl w:val="0"/>
              <w:shd w:val="clear" w:color="auto" w:fill="auto"/>
              <w:tabs>
                <w:tab w:pos="6112" w:val="left"/>
              </w:tabs>
              <w:bidi w:val="0"/>
              <w:spacing w:before="0" w:after="0" w:line="240" w:lineRule="auto"/>
              <w:ind w:left="0" w:right="0" w:firstLine="280"/>
              <w:jc w:val="left"/>
              <w:rPr>
                <w:sz w:val="20"/>
                <w:szCs w:val="20"/>
              </w:rPr>
            </w:pPr>
            <w:r>
              <w:rPr>
                <w:color w:val="000000"/>
                <w:spacing w:val="0"/>
                <w:w w:val="100"/>
                <w:position w:val="0"/>
                <w:sz w:val="20"/>
                <w:szCs w:val="20"/>
              </w:rPr>
              <w:t>D09.3, D13.6, D13.7, D15.0, D34, D35.0, D35.1,</w:t>
              <w:tab/>
            </w:r>
            <w:r>
              <w:rPr>
                <w:color w:val="000000"/>
                <w:spacing w:val="0"/>
                <w:w w:val="100"/>
                <w:position w:val="0"/>
                <w:sz w:val="20"/>
                <w:szCs w:val="20"/>
              </w:rPr>
              <w:t>-</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D35.2, D35.3, D35.7, D35.8, D35.9, D44, D44.0,</w:t>
            </w:r>
          </w:p>
          <w:p>
            <w:pPr>
              <w:pStyle w:val="Style21"/>
              <w:keepNext w:val="0"/>
              <w:keepLines w:val="0"/>
              <w:widowControl w:val="0"/>
              <w:shd w:val="clear" w:color="auto" w:fill="auto"/>
              <w:bidi w:val="0"/>
              <w:spacing w:before="0" w:after="0" w:line="240" w:lineRule="auto"/>
              <w:ind w:left="0" w:right="0" w:firstLine="500"/>
              <w:jc w:val="left"/>
              <w:rPr>
                <w:sz w:val="20"/>
                <w:szCs w:val="20"/>
              </w:rPr>
            </w:pPr>
            <w:r>
              <w:rPr>
                <w:color w:val="000000"/>
                <w:spacing w:val="0"/>
                <w:w w:val="100"/>
                <w:position w:val="0"/>
                <w:sz w:val="20"/>
                <w:szCs w:val="20"/>
              </w:rPr>
              <w:t>D44.1, D44.2, D44.3, D44.4, D44.5, D44.6,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60" w:right="0" w:firstLine="0"/>
              <w:jc w:val="left"/>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1,36</w:t>
            </w:r>
          </w:p>
        </w:tc>
      </w:tr>
    </w:tbl>
    <w:p>
      <w:pPr>
        <w:widowControl w:val="0"/>
        <w:spacing w:line="1" w:lineRule="exact"/>
      </w:pPr>
      <w:r>
        <mc:AlternateContent>
          <mc:Choice Requires="wps">
            <w:drawing>
              <wp:anchor distT="79375" distB="167640" distL="0" distR="0" simplePos="0" relativeHeight="125830352" behindDoc="0" locked="0" layoutInCell="1" allowOverlap="1">
                <wp:simplePos x="0" y="0"/>
                <wp:positionH relativeFrom="page">
                  <wp:posOffset>471170</wp:posOffset>
                </wp:positionH>
                <wp:positionV relativeFrom="paragraph">
                  <wp:posOffset>79375</wp:posOffset>
                </wp:positionV>
                <wp:extent cx="271145" cy="307975"/>
                <wp:wrapTopAndBottom/>
                <wp:docPr id="2112" name="Shape 2112"/>
                <a:graphic xmlns:a="http://schemas.openxmlformats.org/drawingml/2006/main">
                  <a:graphicData uri="http://schemas.microsoft.com/office/word/2010/wordprocessingShape">
                    <wps:wsp>
                      <wps:cNvSpPr txBox="1"/>
                      <wps:spPr>
                        <a:xfrm>
                          <a:ext cx="271145" cy="3079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wps:txbx>
                      <wps:bodyPr lIns="0" tIns="0" rIns="0" bIns="0">
                        <a:noAutoFit/>
                      </wps:bodyPr>
                    </wps:wsp>
                  </a:graphicData>
                </a:graphic>
              </wp:anchor>
            </w:drawing>
          </mc:Choice>
          <mc:Fallback>
            <w:pict>
              <v:shape id="_x0000_s3138" type="#_x0000_t202" style="position:absolute;margin-left:37.100000000000001pt;margin-top:6.25pt;width:21.350000000000001pt;height:24.25pt;z-index:-125828401;mso-wrap-distance-left:0;mso-wrap-distance-top:6.25pt;mso-wrap-distance-right:0;mso-wrap-distance-bottom:13.2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v:textbox>
                <w10:wrap type="topAndBottom" anchorx="page"/>
              </v:shape>
            </w:pict>
          </mc:Fallback>
        </mc:AlternateContent>
      </w:r>
      <w:r>
        <mc:AlternateContent>
          <mc:Choice Requires="wps">
            <w:drawing>
              <wp:anchor distT="79375" distB="161925" distL="0" distR="0" simplePos="0" relativeHeight="125830354" behindDoc="0" locked="0" layoutInCell="1" allowOverlap="1">
                <wp:simplePos x="0" y="0"/>
                <wp:positionH relativeFrom="page">
                  <wp:posOffset>974090</wp:posOffset>
                </wp:positionH>
                <wp:positionV relativeFrom="paragraph">
                  <wp:posOffset>79375</wp:posOffset>
                </wp:positionV>
                <wp:extent cx="429895" cy="313690"/>
                <wp:wrapTopAndBottom/>
                <wp:docPr id="2114" name="Shape 2114"/>
                <a:graphic xmlns:a="http://schemas.openxmlformats.org/drawingml/2006/main">
                  <a:graphicData uri="http://schemas.microsoft.com/office/word/2010/wordprocessingShape">
                    <wps:wsp>
                      <wps:cNvSpPr txBox="1"/>
                      <wps:spPr>
                        <a:xfrm>
                          <a:ext cx="429895" cy="3136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wps:txbx>
                      <wps:bodyPr lIns="0" tIns="0" rIns="0" bIns="0">
                        <a:noAutoFit/>
                      </wps:bodyPr>
                    </wps:wsp>
                  </a:graphicData>
                </a:graphic>
              </wp:anchor>
            </w:drawing>
          </mc:Choice>
          <mc:Fallback>
            <w:pict>
              <v:shape id="_x0000_s3140" type="#_x0000_t202" style="position:absolute;margin-left:76.700000000000003pt;margin-top:6.25pt;width:33.850000000000001pt;height:24.699999999999999pt;z-index:-125828399;mso-wrap-distance-left:0;mso-wrap-distance-top:6.25pt;mso-wrap-distance-right:0;mso-wrap-distance-bottom:12.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v:textbox>
                <w10:wrap type="topAndBottom" anchorx="page"/>
              </v:shape>
            </w:pict>
          </mc:Fallback>
        </mc:AlternateContent>
      </w:r>
      <w:r>
        <mc:AlternateContent>
          <mc:Choice Requires="wps">
            <w:drawing>
              <wp:anchor distT="137160" distB="243840" distL="0" distR="0" simplePos="0" relativeHeight="125830356" behindDoc="0" locked="0" layoutInCell="1" allowOverlap="1">
                <wp:simplePos x="0" y="0"/>
                <wp:positionH relativeFrom="page">
                  <wp:posOffset>1815465</wp:posOffset>
                </wp:positionH>
                <wp:positionV relativeFrom="paragraph">
                  <wp:posOffset>137160</wp:posOffset>
                </wp:positionV>
                <wp:extent cx="862330" cy="173990"/>
                <wp:wrapTopAndBottom/>
                <wp:docPr id="2116" name="Shape 2116"/>
                <a:graphic xmlns:a="http://schemas.openxmlformats.org/drawingml/2006/main">
                  <a:graphicData uri="http://schemas.microsoft.com/office/word/2010/wordprocessingShape">
                    <wps:wsp>
                      <wps:cNvSpPr txBox="1"/>
                      <wps:spPr>
                        <a:xfrm>
                          <a:ext cx="862330" cy="173990"/>
                        </a:xfrm>
                        <a:prstGeom prst="rect"/>
                        <a:noFill/>
                      </wps:spPr>
                      <wps:txbx>
                        <w:txbxContent>
                          <w:p>
                            <w:pPr>
                              <w:pStyle w:val="Style54"/>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wps:txbx>
                      <wps:bodyPr lIns="0" tIns="0" rIns="0" bIns="0">
                        <a:noAutoFit/>
                      </wps:bodyPr>
                    </wps:wsp>
                  </a:graphicData>
                </a:graphic>
              </wp:anchor>
            </w:drawing>
          </mc:Choice>
          <mc:Fallback>
            <w:pict>
              <v:shape id="_x0000_s3142" type="#_x0000_t202" style="position:absolute;margin-left:142.95000000000002pt;margin-top:10.800000000000001pt;width:67.900000000000006pt;height:13.700000000000001pt;z-index:-125828397;mso-wrap-distance-left:0;mso-wrap-distance-top:10.800000000000001pt;mso-wrap-distance-right:0;mso-wrap-distance-bottom:19.199999999999999pt;mso-position-horizontal-relative:page" filled="f" stroked="f">
                <v:textbox inset="0,0,0,0">
                  <w:txbxContent>
                    <w:p>
                      <w:pPr>
                        <w:pStyle w:val="Style54"/>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v:textbox>
                <w10:wrap type="topAndBottom" anchorx="page"/>
              </v:shape>
            </w:pict>
          </mc:Fallback>
        </mc:AlternateContent>
      </w:r>
      <w:r>
        <mc:AlternateContent>
          <mc:Choice Requires="wps">
            <w:drawing>
              <wp:anchor distT="152400" distB="243840" distL="0" distR="0" simplePos="0" relativeHeight="125830358" behindDoc="0" locked="0" layoutInCell="1" allowOverlap="1">
                <wp:simplePos x="0" y="0"/>
                <wp:positionH relativeFrom="page">
                  <wp:posOffset>3924300</wp:posOffset>
                </wp:positionH>
                <wp:positionV relativeFrom="paragraph">
                  <wp:posOffset>152400</wp:posOffset>
                </wp:positionV>
                <wp:extent cx="960120" cy="158750"/>
                <wp:wrapTopAndBottom/>
                <wp:docPr id="2118" name="Shape 2118"/>
                <a:graphic xmlns:a="http://schemas.openxmlformats.org/drawingml/2006/main">
                  <a:graphicData uri="http://schemas.microsoft.com/office/word/2010/wordprocessingShape">
                    <wps:wsp>
                      <wps:cNvSpPr txBox="1"/>
                      <wps:spPr>
                        <a:xfrm>
                          <a:ext cx="9601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wps:txbx>
                      <wps:bodyPr wrap="none" lIns="0" tIns="0" rIns="0" bIns="0">
                        <a:noAutoFit/>
                      </wps:bodyPr>
                    </wps:wsp>
                  </a:graphicData>
                </a:graphic>
              </wp:anchor>
            </w:drawing>
          </mc:Choice>
          <mc:Fallback>
            <w:pict>
              <v:shape id="_x0000_s3144" type="#_x0000_t202" style="position:absolute;margin-left:309.pt;margin-top:12.pt;width:75.600000000000009pt;height:12.5pt;z-index:-125828395;mso-wrap-distance-left:0;mso-wrap-distance-top:12.pt;mso-wrap-distance-right:0;mso-wrap-distance-bottom:19.1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v:textbox>
                <w10:wrap type="topAndBottom" anchorx="page"/>
              </v:shape>
            </w:pict>
          </mc:Fallback>
        </mc:AlternateContent>
      </w:r>
      <w:r>
        <mc:AlternateContent>
          <mc:Choice Requires="wps">
            <w:drawing>
              <wp:anchor distT="76200" distB="161925" distL="0" distR="0" simplePos="0" relativeHeight="125830360" behindDoc="0" locked="0" layoutInCell="1" allowOverlap="1">
                <wp:simplePos x="0" y="0"/>
                <wp:positionH relativeFrom="page">
                  <wp:posOffset>5829300</wp:posOffset>
                </wp:positionH>
                <wp:positionV relativeFrom="paragraph">
                  <wp:posOffset>76200</wp:posOffset>
                </wp:positionV>
                <wp:extent cx="2072640" cy="316865"/>
                <wp:wrapTopAndBottom/>
                <wp:docPr id="2120" name="Shape 2120"/>
                <a:graphic xmlns:a="http://schemas.openxmlformats.org/drawingml/2006/main">
                  <a:graphicData uri="http://schemas.microsoft.com/office/word/2010/wordprocessingShape">
                    <wps:wsp>
                      <wps:cNvSpPr txBox="1"/>
                      <wps:spPr>
                        <a:xfrm>
                          <a:ext cx="2072640" cy="316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wps:txbx>
                      <wps:bodyPr lIns="0" tIns="0" rIns="0" bIns="0">
                        <a:noAutoFit/>
                      </wps:bodyPr>
                    </wps:wsp>
                  </a:graphicData>
                </a:graphic>
              </wp:anchor>
            </w:drawing>
          </mc:Choice>
          <mc:Fallback>
            <w:pict>
              <v:shape id="_x0000_s3146" type="#_x0000_t202" style="position:absolute;margin-left:459.pt;margin-top:6.pt;width:163.20000000000002pt;height:24.949999999999999pt;z-index:-125828393;mso-wrap-distance-left:0;mso-wrap-distance-top:6.pt;mso-wrap-distance-right:0;mso-wrap-distance-bottom:12.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v:textbox>
                <w10:wrap type="topAndBottom" anchorx="page"/>
              </v:shape>
            </w:pict>
          </mc:Fallback>
        </mc:AlternateContent>
      </w:r>
      <w:r>
        <mc:AlternateContent>
          <mc:Choice Requires="wps">
            <w:drawing>
              <wp:anchor distT="3175" distB="76200" distL="0" distR="0" simplePos="0" relativeHeight="125830362" behindDoc="0" locked="0" layoutInCell="1" allowOverlap="1">
                <wp:simplePos x="0" y="0"/>
                <wp:positionH relativeFrom="page">
                  <wp:posOffset>8130540</wp:posOffset>
                </wp:positionH>
                <wp:positionV relativeFrom="paragraph">
                  <wp:posOffset>3175</wp:posOffset>
                </wp:positionV>
                <wp:extent cx="1118870" cy="475615"/>
                <wp:wrapTopAndBottom/>
                <wp:docPr id="2122" name="Shape 2122"/>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148" type="#_x0000_t202" style="position:absolute;margin-left:640.20000000000005pt;margin-top:0.25pt;width:88.100000000000009pt;height:37.450000000000003pt;z-index:-125828391;mso-wrap-distance-left:0;mso-wrap-distance-top:0.25pt;mso-wrap-distance-right:0;mso-wrap-distance-bottom: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topAndBottom" anchorx="page"/>
              </v:shape>
            </w:pict>
          </mc:Fallback>
        </mc:AlternateContent>
      </w:r>
      <w:r>
        <mc:AlternateContent>
          <mc:Choice Requires="wps">
            <w:drawing>
              <wp:anchor distT="0" distB="76200" distL="0" distR="0" simplePos="0" relativeHeight="125830364" behindDoc="0" locked="0" layoutInCell="1" allowOverlap="1">
                <wp:simplePos x="0" y="0"/>
                <wp:positionH relativeFrom="page">
                  <wp:posOffset>9478010</wp:posOffset>
                </wp:positionH>
                <wp:positionV relativeFrom="paragraph">
                  <wp:posOffset>0</wp:posOffset>
                </wp:positionV>
                <wp:extent cx="875030" cy="478790"/>
                <wp:wrapTopAndBottom/>
                <wp:docPr id="2124" name="Shape 2124"/>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150" type="#_x0000_t202" style="position:absolute;margin-left:746.30000000000007pt;margin-top:0;width:68.900000000000006pt;height:37.700000000000003pt;z-index:-125828389;mso-wrap-distance-left:0;mso-wrap-distance-right:0;mso-wrap-distance-bottom:6.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2104" w:right="1007" w:bottom="1210" w:left="546" w:header="0" w:footer="782" w:gutter="0"/>
          <w:cols w:space="720"/>
          <w:noEndnote/>
          <w:rtlGutter w:val="0"/>
          <w:docGrid w:linePitch="360"/>
        </w:sectPr>
      </w:pPr>
      <w:r>
        <w:rPr>
          <w:color w:val="000000"/>
          <w:spacing w:val="0"/>
          <w:w w:val="100"/>
          <w:position w:val="0"/>
        </w:rPr>
        <w:t>D44.7, D44.8, D44.9, D76, D76.1, D76.2, D76.3,</w:t>
        <w:br/>
        <w:t>E00, E00.0, E00.1, E00.2, E00.9, E01, E01.0,</w:t>
        <w:br/>
        <w:t>E01.1, E01.2, E01.8, E02, E03, E03.0, E03.1,</w:t>
        <w:br/>
        <w:t>E03.2, E03.3, E03.4, E03.5, E03.8, E03.9, E04,</w:t>
        <w:br/>
        <w:t>E04.0, E04.1, E04.2, E04.8, E04.9, E05, E05.0,</w:t>
        <w:br/>
        <w:t>E05.1, E05.2, E05.3, E05.4, E05.5, E05.8, E05.9,</w:t>
        <w:br/>
        <w:t>E06, E06.0, E06.1, E06.2, E06.3, E06.4, E06.5,</w:t>
        <w:br/>
        <w:t>E06.9, E07, E07.0, E07.1, E07.8, E07.9, E15, E16,</w:t>
        <w:br/>
        <w:t>E16.0, E16.1, E16.2, E16.3, E16.4, E16.8, E16.9,</w:t>
        <w:br/>
        <w:t>E20.0, E20.1, E20.8, E20.9, E21, E21.0, E21.1,</w:t>
        <w:br/>
        <w:t>E21.2, E21.3, E21.4, E21.5, E22, E22.0, E22.1,</w:t>
        <w:br/>
        <w:t>E22.2, E22.8, E22.9, E23, E23.0, E23.1, E23.2,</w:t>
        <w:br/>
        <w:t>E23.3, E23.6, E23.7, E24, E24.0, E24.1, E24.2,</w:t>
        <w:br/>
        <w:t>E24.3, E24.4, E24.8, E24.9, E25, E25.0, E25.8,</w:t>
        <w:br/>
        <w:t>E25.9, E26, E26.0, E26.1, E26.8, E26.9, E27,</w:t>
        <w:br/>
        <w:t>E27.0, E27.1, E27.2, E27.3, E27.4, E27.5, E27.8,</w:t>
        <w:br/>
        <w:t>E27.9, E29, E29.0, E29.1, E29.8, E29.9, E30,</w:t>
        <w:br/>
        <w:t>E30.0, E30.1, E30.8, E30.9, E31, E31.0, E31.1,</w:t>
        <w:br/>
        <w:t>E31.8, E31.9, E34, E34.0, E34.1, E34.2, E34.3,</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516" w:left="558" w:header="0" w:footer="1088"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4320" w:right="0" w:firstLine="140"/>
        <w:jc w:val="both"/>
      </w:pPr>
      <w:r>
        <w:rPr>
          <w:color w:val="000000"/>
          <w:spacing w:val="0"/>
          <w:w w:val="100"/>
          <w:position w:val="0"/>
        </w:rPr>
        <w:t>E34.4, E34.5, E34.8, E34.9, E35, E35.0, E35.1, E35.8, E40, E41, E42, E43, E44, E44.0, E44.1, E45, E46, E50, E50.0, E50.1, E50.2, E50.3, E50.4, E50.5, E50.6, E50.7, E50.8, E50.9, E51, E51.1, E51.2, E51.8, E51.9, E52, E53, E53.0, E53.1, E53.8, E53.9, E54, E55.9, E56, E56.0, E56.1, E56.8, E56.9, E58, E59, E60, E61, E61.0, E61.1, E61.2, E61.3, E61.4, E61.5, E61.6, E61.7, E61.8, E61.9, E63, E63.0, E63.1, E63.8, E63.9, E64.0, E64.1, E64.2, E64.8, E64.9, E65, E66, E66.0, E66.1, E66.2, E66.8, E66.9, E67, E67.0, E67.1, E67.2, E67.3, E67.8, E68, E70, E70.0, E70.1, E70.2, E70.3, E70.8, E70.9, E71, E71.0, E71.1, E71.2, E71.3, E72, E72.0, E72.1, E72.2, E72.3, E72.4, E72.5, E72.8, E72.9, E73, E73.0, E73.1, E73.8, E73.9, E74, E74.0, E74.1, E74.2, E74.3, E74.4, E74.8, E74.9, E75.0, E75.1, E75.5, E75.6, E76, E76.0, E76.1, E76.2, E76.3, E76.8, E76.9,</w:t>
      </w:r>
    </w:p>
    <w:p>
      <w:pPr>
        <w:pStyle w:val="Style10"/>
        <w:keepNext w:val="0"/>
        <w:keepLines w:val="0"/>
        <w:widowControl w:val="0"/>
        <w:shd w:val="clear" w:color="auto" w:fill="auto"/>
        <w:bidi w:val="0"/>
        <w:spacing w:before="0" w:after="0" w:line="240" w:lineRule="auto"/>
        <w:ind w:left="4380" w:right="0" w:firstLine="160"/>
        <w:jc w:val="left"/>
      </w:pPr>
      <w:r>
        <w:rPr>
          <w:color w:val="000000"/>
          <w:spacing w:val="0"/>
          <w:w w:val="100"/>
          <w:position w:val="0"/>
        </w:rPr>
        <w:t>E77, E77.0, E77.1, E77.8, E77.9, E78, E78.0, E78.1, E78.2, E78.3, E78.4, E78.5, E78.6, E78.8,</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E78.9, E79, E79.0, E79.1, E79.8, E79.9, E80,</w:t>
        <w:br/>
        <w:t>E80.0, E80.1, E80.2, E80.3, E80.4, E80.5, E80.6,</w:t>
        <w:br/>
        <w:t>E80.7, E83, E83.0, E83.1, E83.2, E83.3, E83.4,</w:t>
        <w:br/>
        <w:t>E83.5, E83.8, E83.9, E85, E85.0, E85.1, E85.2,</w:t>
        <w:br/>
        <w:t>E85.3, E85.4, E85.8, E85.9, E86, E87, E87.0,</w:t>
        <w:br/>
        <w:t>E87.1, E87.2, E87.3, E87.4, E87.5, E87.6, E87.7,</w:t>
        <w:br/>
        <w:t>E87.8, E88.1, E88.2, E88.8, E88.9, E89.0, E89.1,</w:t>
        <w:br/>
        <w:t>E89.2, E89.3, E89.5, E89.6, E89.8, E89.9, E90,</w:t>
        <w:br/>
        <w:t>M82.1, Q89.1, Q89.2, R62, R62.0, R62.8, R62.9,</w:t>
        <w:br/>
        <w:t>R63, R63.0, R63.1, R63.2, R63.3, R63.4, R63.5,</w:t>
        <w:br/>
        <w:t>R63.8, R94.6, R94.7</w:t>
      </w:r>
    </w:p>
    <w:p>
      <w:pPr>
        <w:pStyle w:val="Style10"/>
        <w:keepNext w:val="0"/>
        <w:keepLines w:val="0"/>
        <w:widowControl w:val="0"/>
        <w:shd w:val="clear" w:color="auto" w:fill="auto"/>
        <w:tabs>
          <w:tab w:pos="1189" w:val="left"/>
          <w:tab w:pos="6943" w:val="left"/>
        </w:tabs>
        <w:bidi w:val="0"/>
        <w:spacing w:before="0" w:after="80" w:line="240" w:lineRule="auto"/>
        <w:ind w:left="0" w:right="0" w:firstLine="180"/>
        <w:jc w:val="left"/>
      </w:pPr>
      <w:r>
        <mc:AlternateContent>
          <mc:Choice Requires="wps">
            <w:drawing>
              <wp:anchor distT="0" distB="0" distL="114300" distR="114300" simplePos="0" relativeHeight="125830366" behindDoc="0" locked="0" layoutInCell="1" allowOverlap="1">
                <wp:simplePos x="0" y="0"/>
                <wp:positionH relativeFrom="page">
                  <wp:posOffset>9778365</wp:posOffset>
                </wp:positionH>
                <wp:positionV relativeFrom="paragraph">
                  <wp:posOffset>0</wp:posOffset>
                </wp:positionV>
                <wp:extent cx="252730" cy="368935"/>
                <wp:wrapSquare wrapText="bothSides"/>
                <wp:docPr id="2126" name="Shape 2126"/>
                <a:graphic xmlns:a="http://schemas.openxmlformats.org/drawingml/2006/main">
                  <a:graphicData uri="http://schemas.microsoft.com/office/word/2010/wordprocessingShape">
                    <wps:wsp>
                      <wps:cNvSpPr txBox="1"/>
                      <wps:spPr>
                        <a:xfrm>
                          <a:ext cx="252730" cy="368935"/>
                        </a:xfrm>
                        <a:prstGeom prst="rect"/>
                        <a:noFill/>
                      </wps:spPr>
                      <wps:txbx>
                        <w:txbxContent>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0,92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2,75</w:t>
                            </w:r>
                          </w:p>
                        </w:txbxContent>
                      </wps:txbx>
                      <wps:bodyPr lIns="0" tIns="0" rIns="0" bIns="0">
                        <a:noAutoFit/>
                      </wps:bodyPr>
                    </wps:wsp>
                  </a:graphicData>
                </a:graphic>
              </wp:anchor>
            </w:drawing>
          </mc:Choice>
          <mc:Fallback>
            <w:pict>
              <v:shape id="_x0000_s3152" type="#_x0000_t202" style="position:absolute;margin-left:769.95000000000005pt;margin-top:0;width:19.900000000000002pt;height:29.050000000000001pt;z-index:-12582838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0,92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2,75</w:t>
                      </w:r>
                    </w:p>
                  </w:txbxContent>
                </v:textbox>
                <w10:wrap type="square" anchorx="page"/>
              </v:shape>
            </w:pict>
          </mc:Fallback>
        </mc:AlternateContent>
      </w:r>
      <w:r>
        <w:rPr>
          <w:color w:val="000000"/>
          <w:spacing w:val="0"/>
          <w:w w:val="100"/>
          <w:position w:val="0"/>
        </w:rPr>
        <w:t>ds12</w:t>
        <w:tab/>
      </w:r>
      <w:r>
        <w:rPr>
          <w:color w:val="000000"/>
          <w:spacing w:val="0"/>
          <w:w w:val="100"/>
          <w:position w:val="0"/>
        </w:rPr>
        <w:t>12</w:t>
        <w:tab/>
        <w:t>Инфекционные болезни</w:t>
      </w:r>
    </w:p>
    <w:p>
      <w:pPr>
        <w:pStyle w:val="Style10"/>
        <w:keepNext w:val="0"/>
        <w:keepLines w:val="0"/>
        <w:widowControl w:val="0"/>
        <w:shd w:val="clear" w:color="auto" w:fill="auto"/>
        <w:tabs>
          <w:tab w:pos="1189" w:val="left"/>
          <w:tab w:pos="1810" w:val="left"/>
          <w:tab w:pos="5803" w:val="left"/>
          <w:tab w:pos="8875" w:val="left"/>
        </w:tabs>
        <w:bidi w:val="0"/>
        <w:spacing w:before="0" w:after="0" w:line="240" w:lineRule="auto"/>
        <w:ind w:left="0" w:right="0" w:firstLine="0"/>
        <w:jc w:val="both"/>
      </w:pPr>
      <w:r>
        <w:rPr>
          <w:color w:val="000000"/>
          <w:spacing w:val="0"/>
          <w:w w:val="100"/>
          <w:position w:val="0"/>
        </w:rPr>
        <w:t>ds12.001</w:t>
        <w:tab/>
      </w:r>
      <w:r>
        <w:rPr>
          <w:color w:val="000000"/>
          <w:spacing w:val="0"/>
          <w:w w:val="100"/>
          <w:position w:val="0"/>
        </w:rPr>
        <w:t>29</w:t>
        <w:tab/>
        <w:t xml:space="preserve">Вирусный гепатит </w:t>
      </w:r>
      <w:r>
        <w:rPr>
          <w:color w:val="000000"/>
          <w:spacing w:val="0"/>
          <w:w w:val="100"/>
          <w:position w:val="0"/>
        </w:rPr>
        <w:t>B</w:t>
        <w:tab/>
        <w:t>B18.0, B18.1</w:t>
        <w:tab/>
        <w:t>A25.14.008.001, A25.14.008.002</w:t>
      </w:r>
    </w:p>
    <w:p>
      <w:pPr>
        <w:pStyle w:val="Style10"/>
        <w:keepNext w:val="0"/>
        <w:keepLines w:val="0"/>
        <w:widowControl w:val="0"/>
        <w:shd w:val="clear" w:color="auto" w:fill="auto"/>
        <w:bidi w:val="0"/>
        <w:spacing w:before="0" w:after="80" w:line="240" w:lineRule="auto"/>
        <w:ind w:left="1840" w:right="0" w:firstLine="0"/>
        <w:jc w:val="left"/>
        <w:sectPr>
          <w:footnotePr>
            <w:pos w:val="pageBottom"/>
            <w:numFmt w:val="decimal"/>
            <w:numStart w:val="2"/>
            <w:numRestart w:val="continuous"/>
            <w15:footnoteColumns w:val="1"/>
          </w:footnotePr>
          <w:type w:val="continuous"/>
          <w:pgSz w:w="16840" w:h="11900" w:orient="landscape"/>
          <w:pgMar w:top="1149" w:right="4672" w:bottom="1149" w:left="558" w:header="0" w:footer="3" w:gutter="0"/>
          <w:cols w:space="720"/>
          <w:noEndnote/>
          <w:rtlGutter w:val="0"/>
          <w:docGrid w:linePitch="360"/>
        </w:sectPr>
      </w:pPr>
      <w:r>
        <w:rPr>
          <w:color w:val="000000"/>
          <w:spacing w:val="0"/>
          <w:w w:val="100"/>
          <w:position w:val="0"/>
        </w:rPr>
        <w:t>хронический, лекарственная терапия</w:t>
      </w:r>
    </w:p>
    <w:p>
      <w:pPr>
        <w:widowControl w:val="0"/>
        <w:spacing w:line="1" w:lineRule="exact"/>
      </w:pPr>
      <w:r>
        <mc:AlternateContent>
          <mc:Choice Requires="wps">
            <w:drawing>
              <wp:anchor distT="0" distB="0" distL="114300" distR="114300" simplePos="0" relativeHeight="125830368" behindDoc="0" locked="0" layoutInCell="1" allowOverlap="1">
                <wp:simplePos x="0" y="0"/>
                <wp:positionH relativeFrom="page">
                  <wp:posOffset>286385</wp:posOffset>
                </wp:positionH>
                <wp:positionV relativeFrom="paragraph">
                  <wp:posOffset>12700</wp:posOffset>
                </wp:positionV>
                <wp:extent cx="5391785" cy="1578610"/>
                <wp:wrapTopAndBottom/>
                <wp:docPr id="2128" name="Shape 2128"/>
                <a:graphic xmlns:a="http://schemas.openxmlformats.org/drawingml/2006/main">
                  <a:graphicData uri="http://schemas.microsoft.com/office/word/2010/wordprocessingShape">
                    <wps:wsp>
                      <wps:cNvSpPr txBox="1"/>
                      <wps:spPr>
                        <a:xfrm>
                          <a:ext cx="5391785" cy="1578610"/>
                        </a:xfrm>
                        <a:prstGeom prst="rect"/>
                        <a:noFill/>
                      </wps:spPr>
                      <wps:txbx>
                        <w:txbxContent>
                          <w:tbl>
                            <w:tblPr>
                              <w:tblOverlap w:val="never"/>
                              <w:jc w:val="left"/>
                              <w:tblLayout w:type="fixed"/>
                            </w:tblPr>
                            <w:tblGrid>
                              <w:gridCol w:w="974"/>
                              <w:gridCol w:w="864"/>
                              <w:gridCol w:w="2482"/>
                              <w:gridCol w:w="4171"/>
                            </w:tblGrid>
                            <w:tr>
                              <w:trPr>
                                <w:tblHeade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98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ds!2.005</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30</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вирусные гепатиты</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В15.0, В15.9, В16.0, В16.1, В16.2, В16.9, В17.0, В17.1, В17.2, В17.8, В17.9, В18.0, В18.1, В18.2, В18.8, В18.9, В19.0, В19.9, В94.2</w:t>
                                  </w:r>
                                </w:p>
                              </w:tc>
                            </w:tr>
                            <w:tr>
                              <w:trPr>
                                <w:trHeight w:val="76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ds!2.006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Инфекционные и паразитарные болезни, взрослые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380" w:right="0" w:firstLine="0"/>
                                    <w:jc w:val="left"/>
                                    <w:rPr>
                                      <w:sz w:val="20"/>
                                      <w:szCs w:val="20"/>
                                    </w:rPr>
                                  </w:pPr>
                                  <w:r>
                                    <w:rPr>
                                      <w:color w:val="000000"/>
                                      <w:spacing w:val="0"/>
                                      <w:w w:val="100"/>
                                      <w:position w:val="0"/>
                                      <w:sz w:val="20"/>
                                      <w:szCs w:val="20"/>
                                    </w:rPr>
                                    <w:t>А00.0, А00.1, А00.9, А01.0, А01.1, А01.2, А01.3, А01.4, А02.0, А02.1, А02.2, А02.8, А02.9, АОЗ.О, А03.1, А03.2, АОЗ.З, А03.8,</w:t>
                                  </w:r>
                                </w:p>
                              </w:tc>
                            </w:tr>
                          </w:tbl>
                          <w:p>
                            <w:pPr>
                              <w:widowControl w:val="0"/>
                              <w:spacing w:line="1" w:lineRule="exact"/>
                            </w:pPr>
                          </w:p>
                        </w:txbxContent>
                      </wps:txbx>
                      <wps:bodyPr lIns="0" tIns="0" rIns="0" bIns="0">
                        <a:noAutoFit/>
                      </wps:bodyPr>
                    </wps:wsp>
                  </a:graphicData>
                </a:graphic>
              </wp:anchor>
            </w:drawing>
          </mc:Choice>
          <mc:Fallback>
            <w:pict>
              <v:shape id="_x0000_s3154" type="#_x0000_t202" style="position:absolute;margin-left:22.550000000000001pt;margin-top:1.pt;width:424.55000000000001pt;height:124.3pt;z-index:-125828385;mso-wrap-distance-left:9.pt;mso-wrap-distance-right:9.pt;mso-position-horizontal-relative:page" filled="f" stroked="f">
                <v:textbox inset="0,0,0,0">
                  <w:txbxContent>
                    <w:tbl>
                      <w:tblPr>
                        <w:tblOverlap w:val="never"/>
                        <w:jc w:val="left"/>
                        <w:tblLayout w:type="fixed"/>
                      </w:tblPr>
                      <w:tblGrid>
                        <w:gridCol w:w="974"/>
                        <w:gridCol w:w="864"/>
                        <w:gridCol w:w="2482"/>
                        <w:gridCol w:w="4171"/>
                      </w:tblGrid>
                      <w:tr>
                        <w:trPr>
                          <w:tblHeade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98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ds!2.005</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30</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Другие вирусные гепатиты</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В15.0, В15.9, В16.0, В16.1, В16.2, В16.9, В17.0, В17.1, В17.2, В17.8, В17.9, В18.0, В18.1, В18.2, В18.8, В18.9, В19.0, В19.9, В94.2</w:t>
                            </w:r>
                          </w:p>
                        </w:tc>
                      </w:tr>
                      <w:tr>
                        <w:trPr>
                          <w:trHeight w:val="76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ds!2.006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Инфекционные и паразитарные болезни, взрослые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380" w:right="0" w:firstLine="0"/>
                              <w:jc w:val="left"/>
                              <w:rPr>
                                <w:sz w:val="20"/>
                                <w:szCs w:val="20"/>
                              </w:rPr>
                            </w:pPr>
                            <w:r>
                              <w:rPr>
                                <w:color w:val="000000"/>
                                <w:spacing w:val="0"/>
                                <w:w w:val="100"/>
                                <w:position w:val="0"/>
                                <w:sz w:val="20"/>
                                <w:szCs w:val="20"/>
                              </w:rPr>
                              <w:t>А00.0, А00.1, А00.9, А01.0, А01.1, А01.2, А01.3, А01.4, А02.0, А02.1, А02.2, А02.8, А02.9, АОЗ.О, А03.1, А03.2, АОЗ.З, А03.8,</w:t>
                            </w:r>
                          </w:p>
                        </w:tc>
                      </w:tr>
                    </w:tbl>
                    <w:p>
                      <w:pPr>
                        <w:widowControl w:val="0"/>
                        <w:spacing w:line="1" w:lineRule="exact"/>
                      </w:pP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220"/>
        <w:jc w:val="both"/>
      </w:pPr>
      <w:r>
        <w:rPr>
          <w:color w:val="000000"/>
          <w:spacing w:val="0"/>
          <w:w w:val="100"/>
          <w:position w:val="0"/>
        </w:rPr>
        <w:t>А03.9, А04.0, А04.1, А04.2, А04.3, А04.4, А04.5, А04.6, А04.7, А04.8, А04.9, А05.0, А05.1, А05.2, А05.3, А05.4, А05.8, А05.9, А06.0, А06.1, А06.2, А06.3, А06.4, А06.5, А06.6, А06.7, А06.8, А06.9, А07.0, А07.1, А07.2, А07.3, А07.8, А07.9, А08.0, А08.1, А08.2, А08.3, А08.4, А08.5, А09, А09.0, А09.9,</w:t>
      </w:r>
    </w:p>
    <w:p>
      <w:pPr>
        <w:pStyle w:val="Style10"/>
        <w:keepNext w:val="0"/>
        <w:keepLines w:val="0"/>
        <w:widowControl w:val="0"/>
        <w:shd w:val="clear" w:color="auto" w:fill="auto"/>
        <w:bidi w:val="0"/>
        <w:spacing w:before="0" w:after="0" w:line="240" w:lineRule="auto"/>
        <w:ind w:left="0" w:right="0" w:firstLine="220"/>
        <w:jc w:val="both"/>
      </w:pPr>
      <w:r>
        <w:rPr>
          <w:color w:val="000000"/>
          <w:spacing w:val="0"/>
          <w:w w:val="100"/>
          <w:position w:val="0"/>
        </w:rPr>
        <w:t>А20.0, А20.1, А20.2, А20.3, А20.7, А20.8, А20.9, А21.0, А21.1, А21.2, А21.3, А21.7, А21.8, А21.9, А22.0, А22.1, А22.2, А22.7, А22.8, А22.9, А23.0, А23.1, А23.2, А23.3, А23.8, А23.9, А24.0, А24.1, А24.2, А24.3, А24.4, А25.0, А25.1, А25.9, А27.0, А27.8, А27.9, А28, А28.0, А28.1, А28.2, А28.8, А28.9,</w:t>
      </w:r>
    </w:p>
    <w:p>
      <w:pPr>
        <w:pStyle w:val="Style10"/>
        <w:keepNext w:val="0"/>
        <w:keepLines w:val="0"/>
        <w:widowControl w:val="0"/>
        <w:shd w:val="clear" w:color="auto" w:fill="auto"/>
        <w:bidi w:val="0"/>
        <w:spacing w:before="0" w:after="0" w:line="240" w:lineRule="auto"/>
        <w:ind w:left="0" w:right="0" w:firstLine="220"/>
        <w:jc w:val="both"/>
      </w:pPr>
      <w:r>
        <w:rPr>
          <w:color w:val="000000"/>
          <w:spacing w:val="0"/>
          <w:w w:val="100"/>
          <w:position w:val="0"/>
        </w:rPr>
        <w:t>АЗО.О, АЗО.!, А30.2, АЗО.З, А30.4, АЗО.5, АЗО.8, АЗО.9, А31.О, А31.1, А31.8, А31.9, А32.0, А32.1, А32.7, А32.8, А32.9, А35, А36.0, А36.1, А36.2, А36.3, А36.8, А36.9, А37.0, А37.1, А37.8, А37.9, А38, А39.О, А39.1, А39.2, А39.3, А39.4, А39.5, А39.8, А39.9, А40.0, А40.1, А40.2, А40.3, А40.8, А40.9, А41.0, А41.1, А41.2, А41.3, А41.4, А41.5, А41.8, А41.9, А42.0, А42.1, А42.2, А42.7, А42.8, А42.9, А43.0, А43.1, А43.8, А43.9, А44.0, А44.1, А44.8, А44.9, А46, А48.1, А48.2, А48.3,</w:t>
      </w:r>
    </w:p>
    <w:p>
      <w:pPr>
        <w:pStyle w:val="Style10"/>
        <w:keepNext w:val="0"/>
        <w:keepLines w:val="0"/>
        <w:widowControl w:val="0"/>
        <w:shd w:val="clear" w:color="auto" w:fill="auto"/>
        <w:bidi w:val="0"/>
        <w:spacing w:before="0" w:after="0" w:line="240" w:lineRule="auto"/>
        <w:ind w:left="0" w:right="0" w:firstLine="220"/>
        <w:jc w:val="both"/>
        <w:sectPr>
          <w:footnotePr>
            <w:pos w:val="pageBottom"/>
            <w:numFmt w:val="decimal"/>
            <w:numStart w:val="2"/>
            <w:numRestart w:val="continuous"/>
            <w15:footnoteColumns w:val="1"/>
          </w:footnotePr>
          <w:pgSz w:w="8942" w:h="11909"/>
          <w:pgMar w:top="1133" w:right="14" w:bottom="1133" w:left="4920" w:header="0" w:footer="705" w:gutter="0"/>
          <w:cols w:space="720"/>
          <w:noEndnote/>
          <w:rtlGutter w:val="0"/>
          <w:docGrid w:linePitch="360"/>
        </w:sectPr>
      </w:pPr>
      <w:r>
        <w:rPr>
          <w:color w:val="000000"/>
          <w:spacing w:val="0"/>
          <w:w w:val="100"/>
          <w:position w:val="0"/>
        </w:rPr>
        <w:t>А48.4, А48.8, А49.0, А49.1, А49.2, А49.3, А49.8, А49.9, А68.0, А68.1, А68.9, А69.2, А70, А74.8, А74.9, А75, А75.0, А75.1, А75.2, А75.3, А75.9, А77, А77.0, А77.1, А77.2, А77.3, А77.8, А77.9, А78, А79, А79.0, А79.1, А79.8, А79.9, А80, А80.0, А80.1, А80.2, А8О.З, А80.4, А80.9,</w:t>
      </w:r>
    </w:p>
    <w:p>
      <w:pPr>
        <w:widowControl w:val="0"/>
        <w:spacing w:line="1" w:lineRule="exact"/>
      </w:pPr>
      <w:r>
        <mc:AlternateContent>
          <mc:Choice Requires="wps">
            <w:drawing>
              <wp:anchor distT="0" distB="0" distL="114300" distR="114300" simplePos="0" relativeHeight="125830370" behindDoc="0" locked="0" layoutInCell="1" allowOverlap="1">
                <wp:simplePos x="0" y="0"/>
                <wp:positionH relativeFrom="page">
                  <wp:posOffset>2444750</wp:posOffset>
                </wp:positionH>
                <wp:positionV relativeFrom="paragraph">
                  <wp:posOffset>12700</wp:posOffset>
                </wp:positionV>
                <wp:extent cx="1118870" cy="460375"/>
                <wp:wrapSquare wrapText="bothSides"/>
                <wp:docPr id="2130" name="Shape 2130"/>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156" type="#_x0000_t202" style="position:absolute;margin-left:192.5pt;margin-top:1.pt;width:88.100000000000009pt;height:36.25pt;z-index:-12582838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372" behindDoc="0" locked="0" layoutInCell="1" allowOverlap="1">
                <wp:simplePos x="0" y="0"/>
                <wp:positionH relativeFrom="page">
                  <wp:posOffset>3791585</wp:posOffset>
                </wp:positionH>
                <wp:positionV relativeFrom="paragraph">
                  <wp:posOffset>12700</wp:posOffset>
                </wp:positionV>
                <wp:extent cx="875030" cy="463550"/>
                <wp:wrapSquare wrapText="bothSides"/>
                <wp:docPr id="2132" name="Shape 2132"/>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158" type="#_x0000_t202" style="position:absolute;margin-left:298.55000000000001pt;margin-top:1.pt;width:68.900000000000006pt;height:36.5pt;z-index:-12582838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707"/>
          <w:footerReference w:type="default" r:id="rId708"/>
          <w:headerReference w:type="even" r:id="rId709"/>
          <w:footerReference w:type="even" r:id="rId710"/>
          <w:footnotePr>
            <w:pos w:val="pageBottom"/>
            <w:numFmt w:val="decimal"/>
            <w:numStart w:val="2"/>
            <w:numRestart w:val="continuous"/>
            <w15:footnoteColumns w:val="1"/>
          </w:footnotePr>
          <w:pgSz w:w="7896" w:h="11909"/>
          <w:pgMar w:top="1152" w:right="4407" w:bottom="8320" w:left="226" w:header="724" w:footer="7892" w:gutter="0"/>
          <w:pgNumType w:start="551"/>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24" w:lineRule="exact"/>
        <w:rPr>
          <w:sz w:val="10"/>
          <w:szCs w:val="10"/>
        </w:rPr>
      </w:pPr>
    </w:p>
    <w:p>
      <w:pPr>
        <w:widowControl w:val="0"/>
        <w:spacing w:line="1" w:lineRule="exact"/>
        <w:sectPr>
          <w:footnotePr>
            <w:pos w:val="pageBottom"/>
            <w:numFmt w:val="decimal"/>
            <w:numStart w:val="2"/>
            <w:numRestart w:val="continuous"/>
            <w15:footnoteColumns w:val="1"/>
          </w:footnotePr>
          <w:type w:val="continuous"/>
          <w:pgSz w:w="7896" w:h="11909"/>
          <w:pgMar w:top="1152" w:right="0" w:bottom="8320" w:left="0"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right"/>
        <w:sectPr>
          <w:footnotePr>
            <w:pos w:val="pageBottom"/>
            <w:numFmt w:val="decimal"/>
            <w:numStart w:val="2"/>
            <w:numRestart w:val="continuous"/>
            <w15:footnoteColumns w:val="1"/>
          </w:footnotePr>
          <w:type w:val="continuous"/>
          <w:pgSz w:w="7896" w:h="11909"/>
          <w:pgMar w:top="1152" w:right="1037" w:bottom="8320" w:left="3874" w:header="0" w:footer="3" w:gutter="0"/>
          <w:cols w:space="720"/>
          <w:noEndnote/>
          <w:rtlGutter w:val="0"/>
          <w:docGrid w:linePitch="360"/>
        </w:sectPr>
      </w:pPr>
      <w:r>
        <w:rPr>
          <w:color w:val="000000"/>
          <w:spacing w:val="0"/>
          <w:w w:val="100"/>
          <w:position w:val="0"/>
        </w:rPr>
        <w:t>0,97</w:t>
      </w: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7896" w:h="11909"/>
          <w:pgMar w:top="1152" w:right="0" w:bottom="1152" w:left="0" w:header="0" w:footer="3" w:gutter="0"/>
          <w:cols w:space="720"/>
          <w:noEndnote/>
          <w:rtlGutter w:val="0"/>
          <w:docGrid w:linePitch="360"/>
        </w:sectPr>
      </w:pPr>
    </w:p>
    <w:p>
      <w:pPr>
        <w:pStyle w:val="Style10"/>
        <w:keepNext w:val="0"/>
        <w:keepLines w:val="0"/>
        <w:framePr w:w="2986" w:h="259" w:wrap="none" w:vAnchor="text" w:hAnchor="page" w:x="3875" w:y="21"/>
        <w:widowControl w:val="0"/>
        <w:shd w:val="clear" w:color="auto" w:fill="auto"/>
        <w:tabs>
          <w:tab w:pos="2597" w:val="left"/>
        </w:tabs>
        <w:bidi w:val="0"/>
        <w:spacing w:before="0" w:after="0" w:line="240" w:lineRule="auto"/>
        <w:ind w:left="0" w:right="0" w:firstLine="0"/>
        <w:jc w:val="left"/>
      </w:pPr>
      <w:r>
        <w:rPr>
          <w:color w:val="000000"/>
          <w:spacing w:val="0"/>
          <w:w w:val="100"/>
          <w:position w:val="0"/>
        </w:rPr>
        <w:t>Возрастная группа:</w:t>
        <w:tab/>
        <w:t>1,16</w:t>
      </w:r>
    </w:p>
    <w:p>
      <w:pPr>
        <w:pStyle w:val="Style10"/>
        <w:keepNext w:val="0"/>
        <w:keepLines w:val="0"/>
        <w:framePr w:w="1243" w:h="259" w:wrap="none" w:vAnchor="text" w:hAnchor="page" w:x="4115" w:y="231"/>
        <w:widowControl w:val="0"/>
        <w:shd w:val="clear" w:color="auto" w:fill="auto"/>
        <w:bidi w:val="0"/>
        <w:spacing w:before="0" w:after="0" w:line="240" w:lineRule="auto"/>
        <w:ind w:left="0" w:right="0" w:firstLine="0"/>
        <w:jc w:val="left"/>
      </w:pPr>
      <w:r>
        <w:rPr>
          <w:color w:val="000000"/>
          <w:spacing w:val="0"/>
          <w:w w:val="100"/>
          <w:position w:val="0"/>
        </w:rPr>
        <w:t>старше 18 лет</w:t>
      </w:r>
    </w:p>
    <w:p>
      <w:pPr>
        <w:widowControl w:val="0"/>
        <w:spacing w:after="489" w:line="1" w:lineRule="exact"/>
      </w:pPr>
    </w:p>
    <w:p>
      <w:pPr>
        <w:widowControl w:val="0"/>
        <w:spacing w:line="1" w:lineRule="exact"/>
        <w:sectPr>
          <w:footnotePr>
            <w:pos w:val="pageBottom"/>
            <w:numFmt w:val="decimal"/>
            <w:numStart w:val="2"/>
            <w:numRestart w:val="continuous"/>
            <w15:footnoteColumns w:val="1"/>
          </w:footnotePr>
          <w:type w:val="continuous"/>
          <w:pgSz w:w="7896" w:h="11909"/>
          <w:pgMar w:top="1152" w:right="548" w:bottom="1152" w:left="226" w:header="0" w:footer="3" w:gutter="0"/>
          <w:cols w:space="720"/>
          <w:noEndnote/>
          <w:rtlGutter w:val="0"/>
          <w:docGrid w:linePitch="360"/>
        </w:sectPr>
      </w:pPr>
    </w:p>
    <w:tbl>
      <w:tblPr>
        <w:tblOverlap w:val="never"/>
        <w:jc w:val="right"/>
        <w:tblLayout w:type="fixed"/>
      </w:tblPr>
      <w:tblGrid>
        <w:gridCol w:w="974"/>
        <w:gridCol w:w="864"/>
        <w:gridCol w:w="2482"/>
        <w:gridCol w:w="4176"/>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center"/>
        <w:sectPr>
          <w:headerReference w:type="default" r:id="rId711"/>
          <w:footerReference w:type="default" r:id="rId712"/>
          <w:headerReference w:type="even" r:id="rId713"/>
          <w:footerReference w:type="even" r:id="rId714"/>
          <w:footnotePr>
            <w:pos w:val="pageBottom"/>
            <w:numFmt w:val="decimal"/>
            <w:numStart w:val="2"/>
            <w:numRestart w:val="continuous"/>
            <w15:footnoteColumns w:val="1"/>
          </w:footnotePr>
          <w:pgSz w:w="8400" w:h="11900"/>
          <w:pgMar w:top="1129" w:right="0" w:bottom="1129" w:left="4334" w:header="0" w:footer="701" w:gutter="0"/>
          <w:pgNumType w:start="156"/>
          <w:cols w:space="720"/>
          <w:noEndnote/>
          <w:rtlGutter w:val="0"/>
          <w:docGrid w:linePitch="360"/>
        </w:sectPr>
      </w:pPr>
      <w:r>
        <w:rPr>
          <w:color w:val="000000"/>
          <w:spacing w:val="0"/>
          <w:w w:val="100"/>
          <w:position w:val="0"/>
        </w:rPr>
        <w:t>А81, А81.0, А81.1, А81.2, А81.8, А81.9, А82,</w:t>
        <w:br/>
        <w:t>А82.0, А82.1, А82.9, А83, А83.0, А83.1, А83.2,</w:t>
        <w:br/>
        <w:t>А83.3, А83.4, А83.5, А83.6, А83.8, А83.9, А84,</w:t>
        <w:br/>
        <w:t>А84.0, А84.1, А84.8, А84.9, А85, А85.0, А85.1,</w:t>
        <w:br/>
        <w:t>А85.2, А85.8, А86, А87, А87.0, А87.1, А87.2,</w:t>
        <w:br/>
        <w:t>А87.8, А87.9, А88, А88.0, А88.1, А88.8, А89,</w:t>
        <w:br/>
        <w:t>А92, А92.0, А92.1, А92.2, А92.3, А92.4, А92.5,</w:t>
        <w:br/>
        <w:t>А92.8, А92.9, А93, А93.0, А93.1, А93.2, А93.8,</w:t>
        <w:br/>
        <w:t>А94, А95, А95.0, А95.1, А95.9, А96, А96.0,</w:t>
        <w:br/>
        <w:t>А96.1, А96.2, А96.8, А96.9, А97, А97.0, А97.1,</w:t>
        <w:br/>
        <w:t>А97.2, А97.9, А98, А98.0, А98.1, А98.2, А98.3,</w:t>
        <w:br/>
        <w:t xml:space="preserve">А98.4, А98.5, А98.8, А99, </w:t>
      </w:r>
      <w:r>
        <w:rPr>
          <w:color w:val="000000"/>
          <w:spacing w:val="0"/>
          <w:w w:val="100"/>
          <w:position w:val="0"/>
        </w:rPr>
        <w:t>BOO, BOO.O, BOO.l,</w:t>
        <w:br/>
        <w:t xml:space="preserve">B00.2, </w:t>
      </w:r>
      <w:r>
        <w:rPr>
          <w:color w:val="000000"/>
          <w:spacing w:val="0"/>
          <w:w w:val="100"/>
          <w:position w:val="0"/>
        </w:rPr>
        <w:t xml:space="preserve">ВОО.З, </w:t>
      </w:r>
      <w:r>
        <w:rPr>
          <w:color w:val="000000"/>
          <w:spacing w:val="0"/>
          <w:w w:val="100"/>
          <w:position w:val="0"/>
        </w:rPr>
        <w:t>B00.4, BOO.5, B00.7, B00.8, B00.9,</w:t>
        <w:br/>
        <w:t>BO1, BO1.O, BO1.1, B01.2, B01.8, B01.9, B02,</w:t>
        <w:br/>
        <w:t>B02.0, B02.1, B02.2, B02.3, B02.7, B02.8, B02.9,</w:t>
        <w:br/>
      </w:r>
      <w:r>
        <w:rPr>
          <w:color w:val="000000"/>
          <w:spacing w:val="0"/>
          <w:w w:val="100"/>
          <w:position w:val="0"/>
        </w:rPr>
        <w:t xml:space="preserve">ВОЗ, </w:t>
      </w:r>
      <w:r>
        <w:rPr>
          <w:color w:val="000000"/>
          <w:spacing w:val="0"/>
          <w:w w:val="100"/>
          <w:position w:val="0"/>
        </w:rPr>
        <w:t>B04, BO5, BO5.O, BO5.1, B05.2, BO5.3,</w:t>
        <w:br/>
        <w:t>B05.4, B05.8, B05.9, B06, B06.0, B06.8, B06.9,</w:t>
        <w:br/>
        <w:t>B08, B08.0, B08.2, BO8.3, B08.4, B08.5, B08.8,</w:t>
        <w:br/>
        <w:t>B09, B25, B25.0, B25.1, B25.2, B25.8, B25.9,</w:t>
        <w:br/>
        <w:t>B26, B26.0, B26.1, B26.2, B26.3, B26.8, B26.9,</w:t>
        <w:br/>
        <w:t xml:space="preserve">B27, B27.0, B27.1, B27.8, B27.9, </w:t>
      </w:r>
      <w:r>
        <w:rPr>
          <w:color w:val="000000"/>
          <w:spacing w:val="0"/>
          <w:w w:val="100"/>
          <w:position w:val="0"/>
        </w:rPr>
        <w:t xml:space="preserve">ВЗЗ, </w:t>
      </w:r>
      <w:r>
        <w:rPr>
          <w:color w:val="000000"/>
          <w:spacing w:val="0"/>
          <w:w w:val="100"/>
          <w:position w:val="0"/>
        </w:rPr>
        <w:t>B33.O,</w:t>
        <w:br/>
        <w:t xml:space="preserve">B33.1, B33.2, </w:t>
      </w:r>
      <w:r>
        <w:rPr>
          <w:color w:val="000000"/>
          <w:spacing w:val="0"/>
          <w:w w:val="100"/>
          <w:position w:val="0"/>
        </w:rPr>
        <w:t xml:space="preserve">ВЗЗ.З, </w:t>
      </w:r>
      <w:r>
        <w:rPr>
          <w:color w:val="000000"/>
          <w:spacing w:val="0"/>
          <w:w w:val="100"/>
          <w:position w:val="0"/>
        </w:rPr>
        <w:t>B33.4, B33.8, B34, B34.0,</w:t>
        <w:br/>
        <w:t>B34.1, B34.2, B34.3, B34.4, B34.8, B34.9, B37,</w:t>
        <w:br/>
        <w:t>B37.0, B37.1, B37.2, B37.3, B37.4, B37.5, B37.6,</w:t>
        <w:br/>
        <w:t>B37.7, B37.8, B37.9, B38, B38.O, B38.1, B38.2,</w:t>
        <w:br/>
        <w:t>B38.3, B38.4, B38.7, B38.8, B38.9, B39, B39.O,</w:t>
        <w:br/>
        <w:t>B39.1, B39.2, B39.3, B39.4, B39.5, B39.9, B40,</w:t>
        <w:br/>
        <w:t>B40.0, B40.1, B40.2, B40.3, B40.7, B40.8, B40.9,</w:t>
        <w:br/>
        <w:t>B41, B41.0, B41.7, B41.8, B41.9, B42, B42.0,</w:t>
        <w:br/>
        <w:t>B42.1, B42.7, B42.8, B42.9, B43, B43.0, B43.1,</w:t>
        <w:br/>
        <w:t>B43.2, B43.8, B43.9, B44, B44.0, B44.1, B44.2,</w:t>
        <w:br/>
        <w:t>B44.7, B44.8, B44.9, B45, B45.0, B45.1, B45.2,</w:t>
        <w:br/>
        <w:t>B45.3, B45.7, B45.8, B45.9, B46, B46.0, B46.1,</w:t>
        <w:br/>
        <w:t>B46.2, B46.3, B46.4, B46.5, B46.8, B46.9, B47,</w:t>
        <w:br/>
        <w:t>B47.0, B47.1, B47.9, B48, B48.0, B48.1, B48.2,</w:t>
        <w:br/>
        <w:t>B48.3, B48.4, B48.5, B48.7, B48.8, B49, B5O,</w:t>
        <w:br/>
        <w:t>B5O.O, B50.8, B50.9, B51, B51.O, B51.8, B51.9,</w:t>
      </w:r>
    </w:p>
    <w:p>
      <w:pPr>
        <w:widowControl w:val="0"/>
        <w:spacing w:line="1" w:lineRule="exact"/>
      </w:pPr>
      <w:r>
        <mc:AlternateContent>
          <mc:Choice Requires="wps">
            <w:drawing>
              <wp:anchor distT="0" distB="0" distL="114300" distR="114300" simplePos="0" relativeHeight="125830374" behindDoc="0" locked="0" layoutInCell="1" allowOverlap="1">
                <wp:simplePos x="0" y="0"/>
                <wp:positionH relativeFrom="page">
                  <wp:posOffset>2441575</wp:posOffset>
                </wp:positionH>
                <wp:positionV relativeFrom="paragraph">
                  <wp:posOffset>12700</wp:posOffset>
                </wp:positionV>
                <wp:extent cx="1118870" cy="460375"/>
                <wp:wrapSquare wrapText="bothSides"/>
                <wp:docPr id="2138" name="Shape 2138"/>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164" type="#_x0000_t202" style="position:absolute;margin-left:192.25pt;margin-top:1.pt;width:88.100000000000009pt;height:36.25pt;z-index:-12582837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376" behindDoc="0" locked="0" layoutInCell="1" allowOverlap="1">
                <wp:simplePos x="0" y="0"/>
                <wp:positionH relativeFrom="page">
                  <wp:posOffset>3788410</wp:posOffset>
                </wp:positionH>
                <wp:positionV relativeFrom="paragraph">
                  <wp:posOffset>12700</wp:posOffset>
                </wp:positionV>
                <wp:extent cx="875030" cy="463550"/>
                <wp:wrapSquare wrapText="bothSides"/>
                <wp:docPr id="2140" name="Shape 2140"/>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166" type="#_x0000_t202" style="position:absolute;margin-left:298.30000000000001pt;margin-top:1.pt;width:68.900000000000006pt;height:36.5pt;z-index:-12582837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715"/>
          <w:footerReference w:type="default" r:id="rId716"/>
          <w:headerReference w:type="even" r:id="rId717"/>
          <w:footerReference w:type="even" r:id="rId718"/>
          <w:footnotePr>
            <w:pos w:val="pageBottom"/>
            <w:numFmt w:val="decimal"/>
            <w:numStart w:val="2"/>
            <w:numRestart w:val="continuous"/>
            <w15:footnoteColumns w:val="1"/>
          </w:footnotePr>
          <w:pgSz w:w="7891" w:h="11909"/>
          <w:pgMar w:top="1152" w:right="4407" w:bottom="1152" w:left="221" w:header="724" w:footer="724" w:gutter="0"/>
          <w:pgNumType w:start="553"/>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tbl>
      <w:tblPr>
        <w:tblOverlap w:val="never"/>
        <w:jc w:val="right"/>
        <w:tblLayout w:type="fixed"/>
      </w:tblPr>
      <w:tblGrid>
        <w:gridCol w:w="974"/>
        <w:gridCol w:w="864"/>
        <w:gridCol w:w="2482"/>
        <w:gridCol w:w="4176"/>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500" w:right="0" w:firstLine="160"/>
        <w:jc w:val="both"/>
      </w:pPr>
      <w:r>
        <w:rPr>
          <w:color w:val="000000"/>
          <w:spacing w:val="0"/>
          <w:w w:val="100"/>
          <w:position w:val="0"/>
        </w:rPr>
        <w:t>В52, В52.0, В52.8, В52.9, В53, В53.0, В53.1, В53.8, В54, В55, В55.0, В55.1, В55.2, В55.9, В56, В56.0, В56.1, В56.9, В57, В57.0, В57.1, В57.2, В57.3, В57.4, В57.5, В58, В58.0, В58.1, В58.2, В58.3, В58.8, В58.9, В60, В60.0, В60.1, В60.2, В60.8, В64, В65, В65.0, В65.1, В65.2, В65.3, В65.8, В65.9, В66, В66.0, В66.1, В66.2, В66.3, В66.4, В66.5, В66.8, В66.9, В67, В67.0, В67.1, В67.2, В67.3, В67.4, В67.5, В67.6, В67.7,</w:t>
      </w:r>
    </w:p>
    <w:p>
      <w:pPr>
        <w:pStyle w:val="Style10"/>
        <w:keepNext w:val="0"/>
        <w:keepLines w:val="0"/>
        <w:widowControl w:val="0"/>
        <w:shd w:val="clear" w:color="auto" w:fill="auto"/>
        <w:bidi w:val="0"/>
        <w:spacing w:before="0" w:after="0" w:line="240" w:lineRule="auto"/>
        <w:ind w:left="500" w:right="0" w:firstLine="160"/>
        <w:jc w:val="both"/>
      </w:pPr>
      <w:r>
        <w:rPr>
          <w:color w:val="000000"/>
          <w:spacing w:val="0"/>
          <w:w w:val="100"/>
          <w:position w:val="0"/>
        </w:rPr>
        <w:t>В67.8, В67.9, В68, В68.0, В68.1, В68.9, В69, В69.0, В69.1, В69.8, В69.9, В70, В70.0, В70.1, В71, В71.0, В71.1, В71.8, В71.9, В72, В73, В74, В74.0, В74.1, В74.2, В74.3, В74.4, В74.8, В74.9, В75, В76, В76.0, В76.1, В76.8, В76.9, В77, В77.0, В77.8, В77.9, В78, В78.0, В78.1, В78.7,</w:t>
      </w:r>
    </w:p>
    <w:p>
      <w:pPr>
        <w:pStyle w:val="Style10"/>
        <w:keepNext w:val="0"/>
        <w:keepLines w:val="0"/>
        <w:widowControl w:val="0"/>
        <w:shd w:val="clear" w:color="auto" w:fill="auto"/>
        <w:bidi w:val="0"/>
        <w:spacing w:before="0" w:after="0" w:line="240" w:lineRule="auto"/>
        <w:ind w:left="500" w:right="0" w:firstLine="260"/>
        <w:jc w:val="both"/>
      </w:pPr>
      <w:r>
        <w:rPr>
          <w:color w:val="000000"/>
          <w:spacing w:val="0"/>
          <w:w w:val="100"/>
          <w:position w:val="0"/>
        </w:rPr>
        <w:t>В78.9, В79, В80, В81, В81.0, В81.1, В81.2, В81.3, В81.4, В81.8, В82, В82.0, В82.9, В83, В83.0, В83.1, В83.2, В83.3, В83.4, В83.8, В83.9, В89, В92, В94.8, В94.9, В95, В95.0, В95.1, В95.2, В95.3, В95.4, В95.5, В95.6, В95.7, В95.8, В96, В96.0, В96.1, В96.2, В96.3, В96.4, В96.5, В96.6, В96.7, В96.8, В97, В97.0, В97.1, В97.2, В97.3, В97.4, В97.5, В97.6, В97.7, В97.8, В99,</w:t>
      </w:r>
    </w:p>
    <w:p>
      <w:pPr>
        <w:pStyle w:val="Style10"/>
        <w:keepNext w:val="0"/>
        <w:keepLines w:val="0"/>
        <w:widowControl w:val="0"/>
        <w:shd w:val="clear" w:color="auto" w:fill="auto"/>
        <w:bidi w:val="0"/>
        <w:spacing w:before="0" w:after="100" w:line="240" w:lineRule="auto"/>
        <w:ind w:left="1160" w:right="0" w:firstLine="0"/>
        <w:jc w:val="left"/>
      </w:pPr>
      <w:r>
        <w:rPr>
          <w:color w:val="000000"/>
          <w:spacing w:val="0"/>
          <w:w w:val="100"/>
          <w:position w:val="0"/>
        </w:rPr>
        <w:t xml:space="preserve">М49.1, </w:t>
      </w:r>
      <w:r>
        <w:rPr>
          <w:color w:val="000000"/>
          <w:spacing w:val="0"/>
          <w:w w:val="100"/>
          <w:position w:val="0"/>
        </w:rPr>
        <w:t>R50, R50.8, R50.9, R57.2</w:t>
      </w:r>
    </w:p>
    <w:p>
      <w:pPr>
        <w:pStyle w:val="Style10"/>
        <w:keepNext w:val="0"/>
        <w:keepLines w:val="0"/>
        <w:widowControl w:val="0"/>
        <w:shd w:val="clear" w:color="auto" w:fill="auto"/>
        <w:bidi w:val="0"/>
        <w:spacing w:before="0" w:after="0" w:line="240" w:lineRule="auto"/>
        <w:ind w:left="720" w:right="0" w:firstLine="40"/>
        <w:jc w:val="both"/>
      </w:pPr>
      <w:r>
        <mc:AlternateContent>
          <mc:Choice Requires="wps">
            <w:drawing>
              <wp:anchor distT="0" distB="0" distL="114300" distR="114300" simplePos="0" relativeHeight="125830378" behindDoc="0" locked="0" layoutInCell="1" allowOverlap="1">
                <wp:simplePos x="0" y="0"/>
                <wp:positionH relativeFrom="page">
                  <wp:posOffset>6350</wp:posOffset>
                </wp:positionH>
                <wp:positionV relativeFrom="paragraph">
                  <wp:posOffset>0</wp:posOffset>
                </wp:positionV>
                <wp:extent cx="494030" cy="158750"/>
                <wp:wrapSquare wrapText="bothSides"/>
                <wp:docPr id="2142" name="Shape 2142"/>
                <a:graphic xmlns:a="http://schemas.openxmlformats.org/drawingml/2006/main">
                  <a:graphicData uri="http://schemas.microsoft.com/office/word/2010/wordprocessingShape">
                    <wps:wsp>
                      <wps:cNvSpPr txBox="1"/>
                      <wps:spPr>
                        <a:xfrm>
                          <a:ext cx="4940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dsl2.007</w:t>
                            </w:r>
                          </w:p>
                        </w:txbxContent>
                      </wps:txbx>
                      <wps:bodyPr wrap="none" lIns="0" tIns="0" rIns="0" bIns="0">
                        <a:noAutoFit/>
                      </wps:bodyPr>
                    </wps:wsp>
                  </a:graphicData>
                </a:graphic>
              </wp:anchor>
            </w:drawing>
          </mc:Choice>
          <mc:Fallback>
            <w:pict>
              <v:shape id="_x0000_s3168" type="#_x0000_t202" style="position:absolute;margin-left:0.5pt;margin-top:0;width:38.899999999999999pt;height:12.5pt;z-index:-12582837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dsl2.007</w:t>
                      </w:r>
                    </w:p>
                  </w:txbxContent>
                </v:textbox>
                <w10:wrap type="square" anchorx="page"/>
              </v:shape>
            </w:pict>
          </mc:Fallback>
        </mc:AlternateContent>
      </w:r>
      <w:r>
        <mc:AlternateContent>
          <mc:Choice Requires="wps">
            <w:drawing>
              <wp:anchor distT="0" distB="0" distL="0" distR="0" simplePos="0" relativeHeight="125830380" behindDoc="0" locked="0" layoutInCell="1" allowOverlap="1">
                <wp:simplePos x="0" y="0"/>
                <wp:positionH relativeFrom="page">
                  <wp:posOffset>758825</wp:posOffset>
                </wp:positionH>
                <wp:positionV relativeFrom="paragraph">
                  <wp:posOffset>0</wp:posOffset>
                </wp:positionV>
                <wp:extent cx="1673225" cy="450850"/>
                <wp:wrapSquare wrapText="bothSides"/>
                <wp:docPr id="2144" name="Shape 2144"/>
                <a:graphic xmlns:a="http://schemas.openxmlformats.org/drawingml/2006/main">
                  <a:graphicData uri="http://schemas.microsoft.com/office/word/2010/wordprocessingShape">
                    <wps:wsp>
                      <wps:cNvSpPr txBox="1"/>
                      <wps:spPr>
                        <a:xfrm>
                          <a:ext cx="1673225" cy="450850"/>
                        </a:xfrm>
                        <a:prstGeom prst="rect"/>
                        <a:noFill/>
                      </wps:spPr>
                      <wps:txbx>
                        <w:txbxContent>
                          <w:p>
                            <w:pPr>
                              <w:pStyle w:val="Style10"/>
                              <w:keepNext w:val="0"/>
                              <w:keepLines w:val="0"/>
                              <w:widowControl w:val="0"/>
                              <w:shd w:val="clear" w:color="auto" w:fill="auto"/>
                              <w:bidi w:val="0"/>
                              <w:spacing w:before="0" w:after="0" w:line="240" w:lineRule="auto"/>
                              <w:ind w:left="640" w:right="0" w:hanging="640"/>
                              <w:jc w:val="left"/>
                            </w:pPr>
                            <w:r>
                              <w:rPr>
                                <w:color w:val="000000"/>
                                <w:spacing w:val="0"/>
                                <w:w w:val="100"/>
                                <w:position w:val="0"/>
                              </w:rPr>
                              <w:t xml:space="preserve">32 </w:t>
                            </w:r>
                            <w:r>
                              <w:rPr>
                                <w:color w:val="000000"/>
                                <w:spacing w:val="0"/>
                                <w:w w:val="100"/>
                                <w:position w:val="0"/>
                              </w:rPr>
                              <w:t>Инфекционные и паразитарные болезни, дети</w:t>
                            </w:r>
                          </w:p>
                        </w:txbxContent>
                      </wps:txbx>
                      <wps:bodyPr lIns="0" tIns="0" rIns="0" bIns="0">
                        <a:noAutoFit/>
                      </wps:bodyPr>
                    </wps:wsp>
                  </a:graphicData>
                </a:graphic>
              </wp:anchor>
            </w:drawing>
          </mc:Choice>
          <mc:Fallback>
            <w:pict>
              <v:shape id="_x0000_s3170" type="#_x0000_t202" style="position:absolute;margin-left:59.75pt;margin-top:0;width:131.75pt;height:35.5pt;z-index:-125828373;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640" w:right="0" w:hanging="640"/>
                        <w:jc w:val="left"/>
                      </w:pPr>
                      <w:r>
                        <w:rPr>
                          <w:color w:val="000000"/>
                          <w:spacing w:val="0"/>
                          <w:w w:val="100"/>
                          <w:position w:val="0"/>
                        </w:rPr>
                        <w:t xml:space="preserve">32 </w:t>
                      </w:r>
                      <w:r>
                        <w:rPr>
                          <w:color w:val="000000"/>
                          <w:spacing w:val="0"/>
                          <w:w w:val="100"/>
                          <w:position w:val="0"/>
                        </w:rPr>
                        <w:t>Инфекционные и паразитарные болезни, дети</w:t>
                      </w:r>
                    </w:p>
                  </w:txbxContent>
                </v:textbox>
                <w10:wrap type="square" anchorx="page"/>
              </v:shape>
            </w:pict>
          </mc:Fallback>
        </mc:AlternateContent>
      </w:r>
      <w:r>
        <w:rPr>
          <w:color w:val="000000"/>
          <w:spacing w:val="0"/>
          <w:w w:val="100"/>
          <w:position w:val="0"/>
        </w:rPr>
        <w:t>А00.0, А00.1, А00.9, А01.0, А01.1, А01.2, А01.3, А01.4, А02.0, А02.1, А02.2, А02.8, А02.9, АОЗ.О, А03.1, А03.2, АОЗ.З, А03.8, А03.9, А04.0, А04.1, А04.2, А04.3, А04.4, А04.5, А04.6, А04.7, А04.8, А04.9, А05.0, А05.1, А05.2, А05.3, А05.4, А05.8, А05.9, А06.0, А06.1, А06.2, А06.3, А06.4, А06.5, А06.6, А06.7, А06.8, А06.9, А07.0, А07.1, А07.2, А07.3, А07.8, А07.9, А08.0, А08.1,</w:t>
      </w:r>
    </w:p>
    <w:p>
      <w:pPr>
        <w:pStyle w:val="Style10"/>
        <w:keepNext w:val="0"/>
        <w:keepLines w:val="0"/>
        <w:widowControl w:val="0"/>
        <w:shd w:val="clear" w:color="auto" w:fill="auto"/>
        <w:bidi w:val="0"/>
        <w:spacing w:before="0" w:after="160" w:line="240" w:lineRule="auto"/>
        <w:ind w:left="720" w:right="0" w:hanging="140"/>
        <w:jc w:val="both"/>
        <w:sectPr>
          <w:headerReference w:type="default" r:id="rId719"/>
          <w:footerReference w:type="default" r:id="rId720"/>
          <w:headerReference w:type="even" r:id="rId721"/>
          <w:footerReference w:type="even" r:id="rId722"/>
          <w:footnotePr>
            <w:pos w:val="pageBottom"/>
            <w:numFmt w:val="decimal"/>
            <w:numStart w:val="2"/>
            <w:numRestart w:val="continuous"/>
            <w15:footnoteColumns w:val="1"/>
          </w:footnotePr>
          <w:pgSz w:w="8400" w:h="11900"/>
          <w:pgMar w:top="1129" w:right="0" w:bottom="1129" w:left="3830" w:header="0" w:footer="701" w:gutter="0"/>
          <w:pgNumType w:start="157"/>
          <w:cols w:space="720"/>
          <w:noEndnote/>
          <w:rtlGutter w:val="0"/>
          <w:docGrid w:linePitch="360"/>
        </w:sectPr>
      </w:pPr>
      <w:r>
        <w:rPr>
          <w:color w:val="000000"/>
          <w:spacing w:val="0"/>
          <w:w w:val="100"/>
          <w:position w:val="0"/>
        </w:rPr>
        <w:t>А08.2, А08.3, А08.4, А08.5, А09, А09.0, А09.9, А20.0, А20.1, А20.2, А20.3, А20.7, А20.8, А20.9, А21.0, А21.1, А21.2, А21.3, А21.7, А21.8, А21.9, А22.0, А22.1, А22.2, А22.7,</w:t>
      </w:r>
    </w:p>
    <w:p>
      <w:pPr>
        <w:widowControl w:val="0"/>
        <w:spacing w:line="1" w:lineRule="exact"/>
      </w:pPr>
      <w:r>
        <mc:AlternateContent>
          <mc:Choice Requires="wps">
            <w:drawing>
              <wp:anchor distT="0" distB="0" distL="114300" distR="114300" simplePos="0" relativeHeight="125830382" behindDoc="0" locked="0" layoutInCell="1" allowOverlap="1">
                <wp:simplePos x="0" y="0"/>
                <wp:positionH relativeFrom="page">
                  <wp:posOffset>2441575</wp:posOffset>
                </wp:positionH>
                <wp:positionV relativeFrom="paragraph">
                  <wp:posOffset>12700</wp:posOffset>
                </wp:positionV>
                <wp:extent cx="1118870" cy="460375"/>
                <wp:wrapSquare wrapText="bothSides"/>
                <wp:docPr id="2150" name="Shape 2150"/>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176" type="#_x0000_t202" style="position:absolute;margin-left:192.25pt;margin-top:1.pt;width:88.100000000000009pt;height:36.25pt;z-index:-12582837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384" behindDoc="0" locked="0" layoutInCell="1" allowOverlap="1">
                <wp:simplePos x="0" y="0"/>
                <wp:positionH relativeFrom="page">
                  <wp:posOffset>3788410</wp:posOffset>
                </wp:positionH>
                <wp:positionV relativeFrom="paragraph">
                  <wp:posOffset>12700</wp:posOffset>
                </wp:positionV>
                <wp:extent cx="875030" cy="463550"/>
                <wp:wrapSquare wrapText="bothSides"/>
                <wp:docPr id="2152" name="Shape 2152"/>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178" type="#_x0000_t202" style="position:absolute;margin-left:298.30000000000001pt;margin-top:1.pt;width:68.900000000000006pt;height:36.5pt;z-index:-12582836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723"/>
          <w:footerReference w:type="default" r:id="rId724"/>
          <w:headerReference w:type="even" r:id="rId725"/>
          <w:footerReference w:type="even" r:id="rId726"/>
          <w:footnotePr>
            <w:pos w:val="pageBottom"/>
            <w:numFmt w:val="decimal"/>
            <w:numStart w:val="2"/>
            <w:numRestart w:val="continuous"/>
            <w15:footnoteColumns w:val="1"/>
          </w:footnotePr>
          <w:pgSz w:w="7891" w:h="11909"/>
          <w:pgMar w:top="1152" w:right="4407" w:bottom="3501" w:left="221" w:header="724" w:footer="3073" w:gutter="0"/>
          <w:pgNumType w:start="555"/>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7891" w:h="11909"/>
          <w:pgMar w:top="1152" w:right="0" w:bottom="1152" w:left="0" w:header="0" w:footer="3" w:gutter="0"/>
          <w:cols w:space="720"/>
          <w:noEndnote/>
          <w:rtlGutter w:val="0"/>
          <w:docGrid w:linePitch="360"/>
        </w:sectPr>
      </w:pPr>
    </w:p>
    <w:p>
      <w:pPr>
        <w:pStyle w:val="Style10"/>
        <w:keepNext w:val="0"/>
        <w:keepLines w:val="0"/>
        <w:framePr w:w="1704" w:h="480" w:wrap="none" w:vAnchor="text" w:hAnchor="page" w:x="3870" w:y="21"/>
        <w:widowControl w:val="0"/>
        <w:shd w:val="clear" w:color="auto" w:fill="auto"/>
        <w:bidi w:val="0"/>
        <w:spacing w:before="0" w:after="0" w:line="240" w:lineRule="auto"/>
        <w:ind w:left="0" w:right="0" w:firstLine="0"/>
        <w:jc w:val="left"/>
      </w:pPr>
      <w:r>
        <w:rPr>
          <w:color w:val="000000"/>
          <w:spacing w:val="0"/>
          <w:w w:val="100"/>
          <w:position w:val="0"/>
        </w:rPr>
        <w:t>Возрастная группа: от 0 дней до 18 лет</w:t>
      </w:r>
    </w:p>
    <w:p>
      <w:pPr>
        <w:pStyle w:val="Style10"/>
        <w:keepNext w:val="0"/>
        <w:keepLines w:val="0"/>
        <w:framePr w:w="403" w:h="250" w:wrap="none" w:vAnchor="text" w:hAnchor="page" w:x="6452" w:y="21"/>
        <w:widowControl w:val="0"/>
        <w:shd w:val="clear" w:color="auto" w:fill="auto"/>
        <w:bidi w:val="0"/>
        <w:spacing w:before="0" w:after="0" w:line="240" w:lineRule="auto"/>
        <w:ind w:left="0" w:right="0" w:firstLine="0"/>
        <w:jc w:val="left"/>
      </w:pPr>
      <w:r>
        <w:rPr>
          <w:color w:val="000000"/>
          <w:spacing w:val="0"/>
          <w:w w:val="100"/>
          <w:position w:val="0"/>
        </w:rPr>
        <w:t>0,97</w:t>
      </w:r>
    </w:p>
    <w:p>
      <w:pPr>
        <w:widowControl w:val="0"/>
        <w:spacing w:after="479" w:line="1" w:lineRule="exact"/>
      </w:pPr>
    </w:p>
    <w:p>
      <w:pPr>
        <w:widowControl w:val="0"/>
        <w:spacing w:line="1" w:lineRule="exact"/>
        <w:sectPr>
          <w:footnotePr>
            <w:pos w:val="pageBottom"/>
            <w:numFmt w:val="decimal"/>
            <w:numStart w:val="2"/>
            <w:numRestart w:val="continuous"/>
            <w15:footnoteColumns w:val="1"/>
          </w:footnotePr>
          <w:type w:val="continuous"/>
          <w:pgSz w:w="7891" w:h="11909"/>
          <w:pgMar w:top="1152" w:right="547" w:bottom="1152" w:left="221" w:header="0" w:footer="3" w:gutter="0"/>
          <w:cols w:space="720"/>
          <w:noEndnote/>
          <w:rtlGutter w:val="0"/>
          <w:docGrid w:linePitch="360"/>
        </w:sectPr>
      </w:pPr>
    </w:p>
    <w:tbl>
      <w:tblPr>
        <w:tblOverlap w:val="never"/>
        <w:jc w:val="right"/>
        <w:tblLayout w:type="fixed"/>
      </w:tblPr>
      <w:tblGrid>
        <w:gridCol w:w="974"/>
        <w:gridCol w:w="864"/>
        <w:gridCol w:w="2482"/>
        <w:gridCol w:w="417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260"/>
        <w:jc w:val="both"/>
        <w:sectPr>
          <w:headerReference w:type="default" r:id="rId727"/>
          <w:footerReference w:type="default" r:id="rId728"/>
          <w:headerReference w:type="even" r:id="rId729"/>
          <w:footerReference w:type="even" r:id="rId730"/>
          <w:footnotePr>
            <w:pos w:val="pageBottom"/>
            <w:numFmt w:val="decimal"/>
            <w:numStart w:val="2"/>
            <w:numRestart w:val="continuous"/>
            <w15:footnoteColumns w:val="1"/>
          </w:footnotePr>
          <w:pgSz w:w="8400" w:h="11900"/>
          <w:pgMar w:top="1129" w:right="0" w:bottom="1129" w:left="4339" w:header="0" w:footer="701" w:gutter="0"/>
          <w:pgNumType w:start="158"/>
          <w:cols w:space="720"/>
          <w:noEndnote/>
          <w:rtlGutter w:val="0"/>
          <w:docGrid w:linePitch="360"/>
        </w:sectPr>
      </w:pPr>
      <w:r>
        <w:rPr>
          <w:color w:val="000000"/>
          <w:spacing w:val="0"/>
          <w:w w:val="100"/>
          <w:position w:val="0"/>
        </w:rPr>
        <w:t xml:space="preserve">А22.8, А22.9, А23.0, А23.1, А23.2, А23.3, А23.8, А23.9, А24.0, А24.1, А24.2, А24.3, А24.4, А25.0, А25.1, А25.9, А27.0, А27.8, А27.9, А28, А28.0, А28.1, А28.2, А28.8, А28.9, АЗО.О, АЗО.!, А30.2, АЗО.З, А30.4, АЗО.5, АЗО.8, АЗО.9, А31.О, А31.1, А31.8, А31.9, А32.0, А32.1, А32.7, А32.8, А32.9, А35, А36.0, А36.1, А36.2, А36.3, А36.8, А36.9, А37.0, А37.1, А37.8, А37.9, А38, А39.О, А39.1, А39.2, А39.3, А39.4, А39.5, А39.8, А39.9, А40.0, А40.1, А40.2, А40.3, А40.8, А40.9, А41.0, А41.1, А41.2, А41.3, А41.4, А41.5, А41.8, А41.9, А42.0, А42.1, А42.2, А42.7, А42.8, А42.9, А43.0, А43.1, А43.8, А43.9, А44.0, А44.1, А44.8, А44.9, А46, А48.1, А48.2, А48.3, А48.4, А48.8, А49.0, А49.1, А49.2, А49.3, А49.8, А49.9, А68.0, А68.1, А68.9, А69.2, А70, А74.8, А74.9, А75, А75.0, А75.1, А75.2, А75.3, А75.9, А77, А77.0, А77.1, А77.2, А77.3, А77.8, А77.9, А78, А79, А79.0, А79.1, А79.8, А79.9, А80, А80.0, А80.1, А80.2, А8О.З, А80.4, А80.9, А81, А81.0, А81.1, А81.2, А81.8, А81.9, А82, А82.0, А82.1, А82.9, А83, А83.О, А83.1, А83.2, А83.3, А83.4, А83.5, А83.6, А83.8, А83.9, А84, А84.0, А84.1, А84.8, А84.9, А85, А85.0, А85.1, А85.2, А85.8, А86, А87, А87.0, А87.1, А87.2, А87.8, А87.9, А88, А88.0, А88.1, А88.8, А89, А92, А92.0, А92.1, А92.2, А92.3, А92.4, А92.5, А92.8, А92.9, А93, А93.О, А93.1, А93.2, А93.8, А94, А95, А95.0, А95.1, А95.9, А96, А96.0, А96.1, А96.2, А96.8, А96.9, А97, А97.0, А97.1, А97.2, А97.9, А98, А98.0, А98.1, А98.2, А98.3, А98.4, А98.5, А98.8, А99, </w:t>
      </w:r>
      <w:r>
        <w:rPr>
          <w:color w:val="000000"/>
          <w:spacing w:val="0"/>
          <w:w w:val="100"/>
          <w:position w:val="0"/>
        </w:rPr>
        <w:t xml:space="preserve">BOO, </w:t>
      </w:r>
      <w:r>
        <w:rPr>
          <w:color w:val="000000"/>
          <w:spacing w:val="0"/>
          <w:w w:val="100"/>
          <w:position w:val="0"/>
        </w:rPr>
        <w:t>ВОО.О, ВОО.1, В00.2, ВОО.З, В00.4, ВОО.5, В00.7, В00.8, В00.9, ВО1, ВО1.О, ВО1.1, В01.2, В01.8, В01.9, В02, В02.0, В02.1, В02.2, В02.3, В02.7, В02.8, В02.9, ВОЗ, В04, ВО5, ВО5.О, ВО5.1, В05.2, ВО5.3,</w:t>
      </w:r>
    </w:p>
    <w:p>
      <w:pPr>
        <w:widowControl w:val="0"/>
        <w:spacing w:line="1" w:lineRule="exact"/>
      </w:pPr>
      <w:r>
        <mc:AlternateContent>
          <mc:Choice Requires="wps">
            <w:drawing>
              <wp:anchor distT="0" distB="0" distL="114300" distR="114300" simplePos="0" relativeHeight="125830386" behindDoc="0" locked="0" layoutInCell="1" allowOverlap="1">
                <wp:simplePos x="0" y="0"/>
                <wp:positionH relativeFrom="page">
                  <wp:posOffset>2444750</wp:posOffset>
                </wp:positionH>
                <wp:positionV relativeFrom="paragraph">
                  <wp:posOffset>12700</wp:posOffset>
                </wp:positionV>
                <wp:extent cx="1118870" cy="460375"/>
                <wp:wrapSquare wrapText="bothSides"/>
                <wp:docPr id="2158" name="Shape 2158"/>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184" type="#_x0000_t202" style="position:absolute;margin-left:192.5pt;margin-top:1.pt;width:88.100000000000009pt;height:36.25pt;z-index:-12582836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388" behindDoc="0" locked="0" layoutInCell="1" allowOverlap="1">
                <wp:simplePos x="0" y="0"/>
                <wp:positionH relativeFrom="page">
                  <wp:posOffset>3791585</wp:posOffset>
                </wp:positionH>
                <wp:positionV relativeFrom="paragraph">
                  <wp:posOffset>12700</wp:posOffset>
                </wp:positionV>
                <wp:extent cx="875030" cy="463550"/>
                <wp:wrapSquare wrapText="bothSides"/>
                <wp:docPr id="2160" name="Shape 2160"/>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186" type="#_x0000_t202" style="position:absolute;margin-left:298.55000000000001pt;margin-top:1.pt;width:68.900000000000006pt;height:36.5pt;z-index:-12582836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731"/>
          <w:footerReference w:type="default" r:id="rId732"/>
          <w:headerReference w:type="even" r:id="rId733"/>
          <w:footerReference w:type="even" r:id="rId734"/>
          <w:footnotePr>
            <w:pos w:val="pageBottom"/>
            <w:numFmt w:val="decimal"/>
            <w:numStart w:val="2"/>
            <w:numRestart w:val="continuous"/>
            <w15:footnoteColumns w:val="1"/>
          </w:footnotePr>
          <w:pgSz w:w="7896" w:h="11909"/>
          <w:pgMar w:top="1152" w:right="4407" w:bottom="1152" w:left="226" w:header="724" w:footer="724" w:gutter="0"/>
          <w:pgNumType w:start="557"/>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tbl>
      <w:tblPr>
        <w:tblOverlap w:val="never"/>
        <w:jc w:val="right"/>
        <w:tblLayout w:type="fixed"/>
      </w:tblPr>
      <w:tblGrid>
        <w:gridCol w:w="974"/>
        <w:gridCol w:w="864"/>
        <w:gridCol w:w="2482"/>
        <w:gridCol w:w="418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В05.4, В05.8, В05.9, В06, В06.0, В06.8, В06.9, В08, В08.0, В08.2, В08.3, В08.4, В08.5, В08.8, В09, В25, В25.0, В25.1, В25.2, В25.8, В25.9, В26, В26.0, В26.1, В26.2, В26.3, В26.8, В26.9, В27, В27.0, В27.1, В27.8, В27.9, ВЗЗ, ВЗЗ.О,</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В33.1, В33.2, ВЗЗ.З, В33.4, В33.8, В34, В34.0, В34.1, В34.2, В34.3, В34.4, В34.8, В34.9, В37, В37.0, В37.1, В37.2, В37.3, В37.4, В37.5, В37.6, В37.7, В37.8, В37.9, В38, В38.О, В38.1, В38.2, В38.3, В38.4, В38.7, В38.8, В38.9, В39, В39.О, В39.1, В39.2, В39.3, В39.4, В39.5, В39.9, В40, В40.0, В40.1, В40.2, В40.3, В40.7, В40.8, В40.9, В41, В41.0, В41.7, В41.8, В41.9, В42, В42.0,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В42.1, В42.7, В42.8, В42.9, В43, В43.0, В43.1, В43.2, В43.8, В43.9, В44, В44.0, В44.1, В44.2, В44.7, В44.8, В44.9, В45, В45.0, В45.1, В45.2, В45.3, В45.7, В45.8, В45.9, В46, В46.0, В46.1, В46.2, В46.3, В46.4, В46.5, В46.8, В46.9, В47, В47.0, В47.1, В47.9, В48, В48.0, В48.1, В48.2, В48.3, В48.4, В48.5, В48.7, В48.8, В49, В5О,</w:t>
      </w:r>
    </w:p>
    <w:p>
      <w:pPr>
        <w:pStyle w:val="Style10"/>
        <w:keepNext w:val="0"/>
        <w:keepLines w:val="0"/>
        <w:widowControl w:val="0"/>
        <w:shd w:val="clear" w:color="auto" w:fill="auto"/>
        <w:bidi w:val="0"/>
        <w:spacing w:before="0" w:after="0" w:line="240" w:lineRule="auto"/>
        <w:ind w:left="160" w:right="0" w:hanging="160"/>
        <w:jc w:val="both"/>
      </w:pPr>
      <w:r>
        <w:rPr>
          <w:color w:val="000000"/>
          <w:spacing w:val="0"/>
          <w:w w:val="100"/>
          <w:position w:val="0"/>
        </w:rPr>
        <w:t>В5О.О, В50.8, В50.9, В51, В51.О, В51.8, В51.9, В52, В52.0, В52.8, В52.9, В53, В53.О, В53.1, В53.8, В54, В55, В55.О, В55.1, В55.2, В55.9, В56, В56.0, В56.1, В56.9, В57, В57.0, В57.1,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В57.2, В57.3, В57.4, В57.5, В58, В58.0, В58.1, В58.2, В58.3, В58.8, В58.9, В60, В60.0, В60.1, В60.2, В60.8, В64, В65, В65.0, В65.1, В65.2,</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В65.3, В65.8, В65.9, В66, В66.0, В66.1, В66.2, В66.3, В66.4, В66.5, В66.8, В66.9, В67, В67.0, В67.1, В67.2, В67.3, В67.4, В67.5, В67.6, В67.7, В67.8, В67.9, В68, В68.0, В68.1, В68.9, В69,</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В69.0, В69.1, В69.8, В69.9, В70, В70.0, В70.1, В71, В71.0, В71.1, В71.8, В71.9, В72, В73, В74, В74.0, В74.1, В74.2, В74.3, В74.4, В74.8, В74.9, В75, В76, В76.0, В76.1, В76.8, В76.9, В77, В77.0, В77.8, В77.9, В78, В78.0, В78.1, В78.7,</w:t>
      </w:r>
    </w:p>
    <w:p>
      <w:pPr>
        <w:pStyle w:val="Style10"/>
        <w:keepNext w:val="0"/>
        <w:keepLines w:val="0"/>
        <w:widowControl w:val="0"/>
        <w:shd w:val="clear" w:color="auto" w:fill="auto"/>
        <w:bidi w:val="0"/>
        <w:spacing w:before="0" w:after="0" w:line="240" w:lineRule="auto"/>
        <w:ind w:left="0" w:right="0" w:firstLine="220"/>
        <w:jc w:val="both"/>
        <w:sectPr>
          <w:headerReference w:type="default" r:id="rId735"/>
          <w:footerReference w:type="default" r:id="rId736"/>
          <w:headerReference w:type="even" r:id="rId737"/>
          <w:footerReference w:type="even" r:id="rId738"/>
          <w:footnotePr>
            <w:pos w:val="pageBottom"/>
            <w:numFmt w:val="decimal"/>
            <w:numStart w:val="2"/>
            <w:numRestart w:val="continuous"/>
            <w15:footnoteColumns w:val="1"/>
          </w:footnotePr>
          <w:pgSz w:w="8400" w:h="11900"/>
          <w:pgMar w:top="1129" w:right="0" w:bottom="1129" w:left="4330" w:header="0" w:footer="701" w:gutter="0"/>
          <w:pgNumType w:start="159"/>
          <w:cols w:space="720"/>
          <w:noEndnote/>
          <w:rtlGutter w:val="0"/>
          <w:docGrid w:linePitch="360"/>
        </w:sectPr>
      </w:pPr>
      <w:r>
        <w:rPr>
          <w:color w:val="000000"/>
          <w:spacing w:val="0"/>
          <w:w w:val="100"/>
          <w:position w:val="0"/>
        </w:rPr>
        <w:t>В78.9, В79, В80, В81, В81.0, В81.1, В81.2,</w:t>
      </w:r>
    </w:p>
    <w:p>
      <w:pPr>
        <w:widowControl w:val="0"/>
        <w:spacing w:line="1" w:lineRule="exact"/>
      </w:pPr>
      <w:r>
        <mc:AlternateContent>
          <mc:Choice Requires="wps">
            <w:drawing>
              <wp:anchor distT="0" distB="0" distL="114300" distR="114300" simplePos="0" relativeHeight="125830390" behindDoc="0" locked="0" layoutInCell="1" allowOverlap="1">
                <wp:simplePos x="0" y="0"/>
                <wp:positionH relativeFrom="page">
                  <wp:posOffset>2438400</wp:posOffset>
                </wp:positionH>
                <wp:positionV relativeFrom="paragraph">
                  <wp:posOffset>12700</wp:posOffset>
                </wp:positionV>
                <wp:extent cx="1118870" cy="460375"/>
                <wp:wrapSquare wrapText="bothSides"/>
                <wp:docPr id="2166" name="Shape 2166"/>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192" type="#_x0000_t202" style="position:absolute;margin-left:192.pt;margin-top:1.pt;width:88.100000000000009pt;height:36.25pt;z-index:-12582836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392" behindDoc="0" locked="0" layoutInCell="1" allowOverlap="1">
                <wp:simplePos x="0" y="0"/>
                <wp:positionH relativeFrom="page">
                  <wp:posOffset>3785870</wp:posOffset>
                </wp:positionH>
                <wp:positionV relativeFrom="paragraph">
                  <wp:posOffset>12700</wp:posOffset>
                </wp:positionV>
                <wp:extent cx="875030" cy="463550"/>
                <wp:wrapSquare wrapText="bothSides"/>
                <wp:docPr id="2168" name="Shape 2168"/>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194" type="#_x0000_t202" style="position:absolute;margin-left:298.10000000000002pt;margin-top:1.pt;width:68.900000000000006pt;height:36.5pt;z-index:-12582836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739"/>
          <w:footerReference w:type="default" r:id="rId740"/>
          <w:headerReference w:type="even" r:id="rId741"/>
          <w:footerReference w:type="even" r:id="rId742"/>
          <w:footnotePr>
            <w:pos w:val="pageBottom"/>
            <w:numFmt w:val="decimal"/>
            <w:numStart w:val="2"/>
            <w:numRestart w:val="continuous"/>
            <w15:footnoteColumns w:val="1"/>
          </w:footnotePr>
          <w:pgSz w:w="7886" w:h="11909"/>
          <w:pgMar w:top="1152" w:right="4406" w:bottom="1152" w:left="216" w:header="724" w:footer="724" w:gutter="0"/>
          <w:pgNumType w:start="559"/>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4075" w:h="1862" w:wrap="none" w:hAnchor="page" w:x="4883" w:y="1005"/>
        <w:widowControl w:val="0"/>
        <w:shd w:val="clear" w:color="auto" w:fill="auto"/>
        <w:bidi w:val="0"/>
        <w:spacing w:before="0" w:after="0" w:line="240" w:lineRule="auto"/>
        <w:ind w:left="0" w:right="0" w:firstLine="0"/>
        <w:jc w:val="center"/>
      </w:pPr>
      <w:r>
        <w:rPr>
          <w:color w:val="000000"/>
          <w:spacing w:val="0"/>
          <w:w w:val="100"/>
          <w:position w:val="0"/>
        </w:rPr>
        <w:t>B81.3, B81.4, B81.8, B82, B82.0, B82.9, B83,</w:t>
        <w:br/>
        <w:t>B83.0, B83.1, B83.2, B83.3, B83.4, B83.8, B83.9,</w:t>
      </w:r>
    </w:p>
    <w:p>
      <w:pPr>
        <w:pStyle w:val="Style10"/>
        <w:keepNext w:val="0"/>
        <w:keepLines w:val="0"/>
        <w:framePr w:w="4075" w:h="1862" w:wrap="none" w:hAnchor="page" w:x="4883" w:y="1005"/>
        <w:widowControl w:val="0"/>
        <w:shd w:val="clear" w:color="auto" w:fill="auto"/>
        <w:bidi w:val="0"/>
        <w:spacing w:before="0" w:after="0" w:line="240" w:lineRule="auto"/>
        <w:ind w:left="0" w:right="0" w:firstLine="0"/>
        <w:jc w:val="center"/>
      </w:pPr>
      <w:r>
        <w:rPr>
          <w:color w:val="000000"/>
          <w:spacing w:val="0"/>
          <w:w w:val="100"/>
          <w:position w:val="0"/>
        </w:rPr>
        <w:t>B89, B92, B94.8, B94.9, B95, B95.0, B95.1,</w:t>
        <w:br/>
        <w:t>B95.2, B95.3, B95.4, B95.5, B95.6, B95.7, B95.8,</w:t>
        <w:br/>
        <w:t>B96, B96.0, B96.1, B96.2, B96.3, B96.4, B96.5,</w:t>
        <w:br/>
        <w:t>B96.6, B96.7, B96.8, B97, B97.0, B97.1, B97.2,</w:t>
        <w:br/>
        <w:t>B97.3, B97.4, B97.5, B97.6, B97.7, B97.8, B99,</w:t>
      </w:r>
    </w:p>
    <w:p>
      <w:pPr>
        <w:pStyle w:val="Style10"/>
        <w:keepNext w:val="0"/>
        <w:keepLines w:val="0"/>
        <w:framePr w:w="4075" w:h="1862" w:wrap="none" w:hAnchor="page" w:x="4883" w:y="1005"/>
        <w:widowControl w:val="0"/>
        <w:shd w:val="clear" w:color="auto" w:fill="auto"/>
        <w:bidi w:val="0"/>
        <w:spacing w:before="0" w:after="0" w:line="240" w:lineRule="auto"/>
        <w:ind w:left="0" w:right="0" w:firstLine="0"/>
        <w:jc w:val="center"/>
      </w:pPr>
      <w:r>
        <w:rPr>
          <w:color w:val="000000"/>
          <w:spacing w:val="0"/>
          <w:w w:val="100"/>
          <w:position w:val="0"/>
        </w:rPr>
        <w:t>M49.1, R50, R50.8, R50.9, R57.2</w:t>
      </w:r>
    </w:p>
    <w:tbl>
      <w:tblPr>
        <w:tblOverlap w:val="never"/>
        <w:jc w:val="left"/>
        <w:tblLayout w:type="fixed"/>
      </w:tblPr>
      <w:tblGrid>
        <w:gridCol w:w="974"/>
        <w:gridCol w:w="638"/>
        <w:gridCol w:w="2606"/>
        <w:gridCol w:w="4358"/>
      </w:tblGrid>
      <w:tr>
        <w:trPr>
          <w:trHeight w:val="1190" w:hRule="exact"/>
        </w:trPr>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ds12.008</w:t>
            </w:r>
          </w:p>
        </w:tc>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33</w:t>
            </w:r>
          </w:p>
        </w:tc>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Респираторные инфекции верхних дыхательных путей, взрослые</w:t>
            </w:r>
          </w:p>
        </w:tc>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J00, J01, J01.0, J01.1, J01.2, J01.3, J01.4, J01.8, J01.9, J02, J02.0, J02.8, J02.9, J03, J03.0, J03.8, J03.9, J04, J04.0, J04.1, J04.2, J05, J05.0, J05.1, J06, J06.0, J06.8, J06.9, J09, J10, J10.1, J10.8, J11, J11.1, J11.8</w:t>
            </w:r>
          </w:p>
        </w:tc>
      </w:tr>
      <w:tr>
        <w:trPr>
          <w:trHeight w:val="1248" w:hRule="exact"/>
        </w:trPr>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ds12.009</w:t>
            </w:r>
          </w:p>
        </w:tc>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34</w:t>
            </w:r>
          </w:p>
        </w:tc>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Респираторные инфекции верхних дыхательных путей, дети</w:t>
            </w:r>
          </w:p>
        </w:tc>
        <w:tc>
          <w:tcPr>
            <w:tcBorders/>
            <w:shd w:val="clear" w:color="auto" w:fill="FFFFFF"/>
            <w:vAlign w:val="center"/>
          </w:tcPr>
          <w:p>
            <w:pPr>
              <w:pStyle w:val="Style21"/>
              <w:keepNext w:val="0"/>
              <w:keepLines w:val="0"/>
              <w:framePr w:w="8578" w:h="6710" w:wrap="none" w:hAnchor="page" w:x="559" w:y="2963"/>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J00, J01, J01.0, J01.1, J01.2, J01.3, J01.4, J01.8, J01.9, J02, J02.0, J02.8, J02.9, J03, J03.0, J03.8, J03.9, J04, J04.0, J04.1, J04.2, J05, J05.0, J05.1, J06, J06.0, J06.8, J06.9, J09, J10, J10.1, J10.8, J11, J11.1, J11.8</w:t>
            </w:r>
          </w:p>
        </w:tc>
      </w:tr>
      <w:tr>
        <w:trPr>
          <w:trHeight w:val="811" w:hRule="exact"/>
        </w:trPr>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ds12.010</w:t>
            </w:r>
          </w:p>
        </w:tc>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35</w:t>
            </w:r>
          </w:p>
        </w:tc>
        <w:tc>
          <w:tcPr>
            <w:tcBorders/>
            <w:shd w:val="clear" w:color="auto" w:fill="FFFFFF"/>
            <w:vAlign w:val="center"/>
          </w:tcPr>
          <w:p>
            <w:pPr>
              <w:pStyle w:val="Style21"/>
              <w:keepNext w:val="0"/>
              <w:keepLines w:val="0"/>
              <w:framePr w:w="8578" w:h="6710" w:wrap="none" w:hAnchor="page" w:x="559" w:y="2963"/>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 xml:space="preserve">Лечение хронического вирусного гепатита </w:t>
            </w:r>
            <w:r>
              <w:rPr>
                <w:color w:val="000000"/>
                <w:spacing w:val="0"/>
                <w:w w:val="100"/>
                <w:position w:val="0"/>
                <w:sz w:val="20"/>
                <w:szCs w:val="20"/>
              </w:rPr>
              <w:t xml:space="preserve">C </w:t>
            </w:r>
            <w:r>
              <w:rPr>
                <w:color w:val="000000"/>
                <w:spacing w:val="0"/>
                <w:w w:val="100"/>
                <w:position w:val="0"/>
                <w:sz w:val="20"/>
                <w:szCs w:val="20"/>
              </w:rPr>
              <w:t>(уровень 1)</w:t>
            </w:r>
          </w:p>
        </w:tc>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B18.2</w:t>
            </w:r>
          </w:p>
        </w:tc>
      </w:tr>
      <w:tr>
        <w:trPr>
          <w:trHeight w:val="782" w:hRule="exact"/>
        </w:trPr>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ds12.011</w:t>
            </w:r>
          </w:p>
        </w:tc>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36</w:t>
            </w:r>
          </w:p>
        </w:tc>
        <w:tc>
          <w:tcPr>
            <w:tcBorders/>
            <w:shd w:val="clear" w:color="auto" w:fill="FFFFFF"/>
            <w:vAlign w:val="center"/>
          </w:tcPr>
          <w:p>
            <w:pPr>
              <w:pStyle w:val="Style21"/>
              <w:keepNext w:val="0"/>
              <w:keepLines w:val="0"/>
              <w:framePr w:w="8578" w:h="6710" w:wrap="none" w:hAnchor="page" w:x="559" w:y="2963"/>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 xml:space="preserve">Лечение хронического вирусного гепатита </w:t>
            </w:r>
            <w:r>
              <w:rPr>
                <w:color w:val="000000"/>
                <w:spacing w:val="0"/>
                <w:w w:val="100"/>
                <w:position w:val="0"/>
                <w:sz w:val="20"/>
                <w:szCs w:val="20"/>
              </w:rPr>
              <w:t xml:space="preserve">C </w:t>
            </w:r>
            <w:r>
              <w:rPr>
                <w:color w:val="000000"/>
                <w:spacing w:val="0"/>
                <w:w w:val="100"/>
                <w:position w:val="0"/>
                <w:sz w:val="20"/>
                <w:szCs w:val="20"/>
              </w:rPr>
              <w:t>(уровень 2)</w:t>
            </w:r>
          </w:p>
        </w:tc>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B18.2</w:t>
            </w:r>
          </w:p>
        </w:tc>
      </w:tr>
      <w:tr>
        <w:trPr>
          <w:trHeight w:val="331" w:hRule="exact"/>
        </w:trPr>
        <w:tc>
          <w:tcPr>
            <w:tcBorders/>
            <w:shd w:val="clear" w:color="auto" w:fill="FFFFFF"/>
            <w:vAlign w:val="center"/>
          </w:tcPr>
          <w:p>
            <w:pPr>
              <w:pStyle w:val="Style21"/>
              <w:keepNext w:val="0"/>
              <w:keepLines w:val="0"/>
              <w:framePr w:w="8578" w:h="6710" w:wrap="none" w:hAnchor="page" w:x="559" w:y="2963"/>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ds13</w:t>
            </w:r>
          </w:p>
        </w:tc>
        <w:tc>
          <w:tcPr>
            <w:tcBorders/>
            <w:shd w:val="clear" w:color="auto" w:fill="FFFFFF"/>
            <w:vAlign w:val="center"/>
          </w:tcPr>
          <w:p>
            <w:pPr>
              <w:pStyle w:val="Style21"/>
              <w:keepNext w:val="0"/>
              <w:keepLines w:val="0"/>
              <w:framePr w:w="8578" w:h="6710" w:wrap="none" w:hAnchor="page" w:x="559" w:y="2963"/>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13</w:t>
            </w:r>
          </w:p>
        </w:tc>
        <w:tc>
          <w:tcPr>
            <w:tcBorders/>
            <w:shd w:val="clear" w:color="auto" w:fill="FFFFFF"/>
            <w:vAlign w:val="top"/>
          </w:tcPr>
          <w:p>
            <w:pPr>
              <w:framePr w:w="8578" w:h="6710" w:wrap="none" w:hAnchor="page" w:x="559" w:y="2963"/>
              <w:widowControl w:val="0"/>
              <w:rPr>
                <w:sz w:val="10"/>
                <w:szCs w:val="10"/>
              </w:rPr>
            </w:pPr>
          </w:p>
        </w:tc>
        <w:tc>
          <w:tcPr>
            <w:tcBorders/>
            <w:shd w:val="clear" w:color="auto" w:fill="FFFFFF"/>
            <w:vAlign w:val="center"/>
          </w:tcPr>
          <w:p>
            <w:pPr>
              <w:pStyle w:val="Style21"/>
              <w:keepNext w:val="0"/>
              <w:keepLines w:val="0"/>
              <w:framePr w:w="8578" w:h="6710" w:wrap="none" w:hAnchor="page" w:x="559" w:y="2963"/>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Кардиология</w:t>
            </w:r>
          </w:p>
        </w:tc>
      </w:tr>
      <w:tr>
        <w:trPr>
          <w:trHeight w:val="2347" w:hRule="exact"/>
        </w:trPr>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ds13.001</w:t>
            </w:r>
          </w:p>
        </w:tc>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37</w:t>
            </w:r>
          </w:p>
        </w:tc>
        <w:tc>
          <w:tcPr>
            <w:tcBorders/>
            <w:shd w:val="clear" w:color="auto" w:fill="FFFFFF"/>
            <w:vAlign w:val="top"/>
          </w:tcPr>
          <w:p>
            <w:pPr>
              <w:pStyle w:val="Style21"/>
              <w:keepNext w:val="0"/>
              <w:keepLines w:val="0"/>
              <w:framePr w:w="8578" w:h="6710" w:wrap="none" w:hAnchor="page" w:x="559" w:y="2963"/>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Болезни системы кровообращения, взрослые</w:t>
            </w:r>
          </w:p>
        </w:tc>
        <w:tc>
          <w:tcPr>
            <w:tcBorders/>
            <w:shd w:val="clear" w:color="auto" w:fill="FFFFFF"/>
            <w:vAlign w:val="bottom"/>
          </w:tcPr>
          <w:p>
            <w:pPr>
              <w:pStyle w:val="Style21"/>
              <w:keepNext w:val="0"/>
              <w:keepLines w:val="0"/>
              <w:framePr w:w="8578" w:h="6710" w:wrap="none" w:hAnchor="page" w:x="559" w:y="2963"/>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G45, G45.0, G45.1, G45.2, G45.3, G45.4, G45.8, G45.9, G46, G46.0, G46.1, G46.2, G46.3, G46.4, G46.5, G46.6, G46.7, G46.8, I01, I01.0, I01.1, I01.2, I01.8, I01.9, I02, I02.0, I02.9, I05, I05.0,</w:t>
            </w:r>
          </w:p>
          <w:p>
            <w:pPr>
              <w:pStyle w:val="Style21"/>
              <w:keepNext w:val="0"/>
              <w:keepLines w:val="0"/>
              <w:framePr w:w="8578" w:h="6710" w:wrap="none" w:hAnchor="page" w:x="559" w:y="2963"/>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I05.1, I05.2, I05.8, I05.9, I06, I06.0, I06.1, I06.2, I06.8, I06.9, I07, I07.0, I07.1, I07.2, I07.8, I07.9, I08, I08.0, I08.1, I08.2, I08.3, I08.8, I08.9, I09, I09.0, I09.1, I09.2, I09.8, I09.9, I10, I11, I11.0,</w:t>
            </w:r>
          </w:p>
          <w:p>
            <w:pPr>
              <w:pStyle w:val="Style21"/>
              <w:keepNext w:val="0"/>
              <w:keepLines w:val="0"/>
              <w:framePr w:w="8578" w:h="6710" w:wrap="none" w:hAnchor="page" w:x="559" w:y="2963"/>
              <w:widowControl w:val="0"/>
              <w:numPr>
                <w:ilvl w:val="0"/>
                <w:numId w:val="233"/>
              </w:numPr>
              <w:shd w:val="clear" w:color="auto" w:fill="auto"/>
              <w:tabs>
                <w:tab w:pos="754" w:val="left"/>
              </w:tabs>
              <w:bidi w:val="0"/>
              <w:spacing w:before="0" w:after="0" w:line="240" w:lineRule="auto"/>
              <w:ind w:left="0" w:right="0" w:firstLine="240"/>
              <w:jc w:val="both"/>
              <w:rPr>
                <w:sz w:val="20"/>
                <w:szCs w:val="20"/>
              </w:rPr>
            </w:pPr>
            <w:r>
              <w:rPr>
                <w:color w:val="000000"/>
                <w:spacing w:val="0"/>
                <w:w w:val="100"/>
                <w:position w:val="0"/>
                <w:sz w:val="20"/>
                <w:szCs w:val="20"/>
              </w:rPr>
              <w:t>I12, I12.0, I12.9, I13, I13.0, I13.1, I13.2,</w:t>
            </w:r>
          </w:p>
          <w:p>
            <w:pPr>
              <w:pStyle w:val="Style21"/>
              <w:keepNext w:val="0"/>
              <w:keepLines w:val="0"/>
              <w:framePr w:w="8578" w:h="6710" w:wrap="none" w:hAnchor="page" w:x="559" w:y="2963"/>
              <w:widowControl w:val="0"/>
              <w:numPr>
                <w:ilvl w:val="0"/>
                <w:numId w:val="235"/>
              </w:numPr>
              <w:shd w:val="clear" w:color="auto" w:fill="auto"/>
              <w:tabs>
                <w:tab w:pos="754" w:val="left"/>
              </w:tabs>
              <w:bidi w:val="0"/>
              <w:spacing w:before="0" w:after="0" w:line="240" w:lineRule="auto"/>
              <w:ind w:left="0" w:right="0" w:firstLine="240"/>
              <w:jc w:val="both"/>
              <w:rPr>
                <w:sz w:val="20"/>
                <w:szCs w:val="20"/>
              </w:rPr>
            </w:pPr>
            <w:r>
              <w:rPr>
                <w:color w:val="000000"/>
                <w:spacing w:val="0"/>
                <w:w w:val="100"/>
                <w:position w:val="0"/>
                <w:sz w:val="20"/>
                <w:szCs w:val="20"/>
              </w:rPr>
              <w:t>I15, I15.0, I15.1, I15.2, I15.8, I15.9, I20,</w:t>
            </w:r>
          </w:p>
        </w:tc>
      </w:tr>
    </w:tbl>
    <w:p>
      <w:pPr>
        <w:framePr w:w="8578" w:h="6710" w:wrap="none" w:hAnchor="page" w:x="559" w:y="2963"/>
        <w:widowControl w:val="0"/>
        <w:spacing w:line="1" w:lineRule="exact"/>
      </w:pPr>
    </w:p>
    <w:p>
      <w:pPr>
        <w:pStyle w:val="Style10"/>
        <w:keepNext w:val="0"/>
        <w:keepLines w:val="0"/>
        <w:framePr w:w="2981" w:h="490" w:wrap="none" w:hAnchor="page" w:x="12818" w:y="2944"/>
        <w:widowControl w:val="0"/>
        <w:shd w:val="clear" w:color="auto" w:fill="auto"/>
        <w:tabs>
          <w:tab w:pos="2578" w:val="left"/>
        </w:tabs>
        <w:bidi w:val="0"/>
        <w:spacing w:before="0" w:after="0" w:line="240" w:lineRule="auto"/>
        <w:ind w:left="0" w:right="0" w:firstLine="0"/>
        <w:jc w:val="left"/>
      </w:pPr>
      <w:r>
        <w:rPr>
          <w:color w:val="000000"/>
          <w:spacing w:val="0"/>
          <w:w w:val="100"/>
          <w:position w:val="0"/>
        </w:rPr>
        <w:t>Возрастная группа:</w:t>
        <w:tab/>
        <w:t>0,52</w:t>
      </w:r>
    </w:p>
    <w:p>
      <w:pPr>
        <w:pStyle w:val="Style10"/>
        <w:keepNext w:val="0"/>
        <w:keepLines w:val="0"/>
        <w:framePr w:w="2981" w:h="490" w:wrap="none" w:hAnchor="page" w:x="12818" w:y="2944"/>
        <w:widowControl w:val="0"/>
        <w:shd w:val="clear" w:color="auto" w:fill="auto"/>
        <w:bidi w:val="0"/>
        <w:spacing w:before="0" w:after="0" w:line="240" w:lineRule="auto"/>
        <w:ind w:left="0" w:right="0" w:firstLine="260"/>
        <w:jc w:val="left"/>
      </w:pPr>
      <w:r>
        <w:rPr>
          <w:color w:val="000000"/>
          <w:spacing w:val="0"/>
          <w:w w:val="100"/>
          <w:position w:val="0"/>
        </w:rPr>
        <w:t>старше 18 лет</w:t>
      </w:r>
    </w:p>
    <w:p>
      <w:pPr>
        <w:pStyle w:val="Style10"/>
        <w:keepNext w:val="0"/>
        <w:keepLines w:val="0"/>
        <w:framePr w:w="2981" w:h="480" w:wrap="none" w:hAnchor="page" w:x="12818" w:y="4197"/>
        <w:widowControl w:val="0"/>
        <w:shd w:val="clear" w:color="auto" w:fill="auto"/>
        <w:tabs>
          <w:tab w:pos="2582" w:val="left"/>
        </w:tabs>
        <w:bidi w:val="0"/>
        <w:spacing w:before="0" w:after="0" w:line="240" w:lineRule="auto"/>
        <w:ind w:left="0" w:right="0" w:firstLine="0"/>
        <w:jc w:val="left"/>
      </w:pPr>
      <w:r>
        <w:rPr>
          <w:color w:val="000000"/>
          <w:spacing w:val="0"/>
          <w:w w:val="100"/>
          <w:position w:val="0"/>
        </w:rPr>
        <w:t>Возрастная группа:</w:t>
        <w:tab/>
        <w:t>0,65</w:t>
      </w:r>
    </w:p>
    <w:p>
      <w:pPr>
        <w:pStyle w:val="Style10"/>
        <w:keepNext w:val="0"/>
        <w:keepLines w:val="0"/>
        <w:framePr w:w="2981" w:h="480" w:wrap="none" w:hAnchor="page" w:x="12818" w:y="4197"/>
        <w:widowControl w:val="0"/>
        <w:shd w:val="clear" w:color="auto" w:fill="auto"/>
        <w:bidi w:val="0"/>
        <w:spacing w:before="0" w:after="0" w:line="240" w:lineRule="auto"/>
        <w:ind w:left="0" w:right="0" w:firstLine="0"/>
        <w:jc w:val="left"/>
      </w:pPr>
      <w:r>
        <w:rPr>
          <w:color w:val="000000"/>
          <w:spacing w:val="0"/>
          <w:w w:val="100"/>
          <w:position w:val="0"/>
        </w:rPr>
        <w:t>от 0 дней до 18 лет</w:t>
      </w:r>
    </w:p>
    <w:tbl>
      <w:tblPr>
        <w:tblOverlap w:val="never"/>
        <w:jc w:val="left"/>
        <w:tblLayout w:type="fixed"/>
      </w:tblPr>
      <w:tblGrid>
        <w:gridCol w:w="2203"/>
        <w:gridCol w:w="874"/>
      </w:tblGrid>
      <w:tr>
        <w:trPr>
          <w:trHeight w:val="211" w:hRule="exact"/>
        </w:trPr>
        <w:tc>
          <w:tcPr>
            <w:tcBorders/>
            <w:shd w:val="clear" w:color="auto" w:fill="FFFFFF"/>
            <w:vAlign w:val="top"/>
          </w:tcPr>
          <w:p>
            <w:pPr>
              <w:pStyle w:val="Style21"/>
              <w:keepNext w:val="0"/>
              <w:keepLines w:val="0"/>
              <w:framePr w:w="3077" w:h="2376" w:wrap="none" w:hAnchor="page" w:x="12770" w:y="5469"/>
              <w:widowControl w:val="0"/>
              <w:shd w:val="clear" w:color="auto" w:fill="auto"/>
              <w:bidi w:val="0"/>
              <w:spacing w:before="0" w:after="0" w:line="240" w:lineRule="auto"/>
              <w:ind w:left="0" w:right="0" w:firstLine="660"/>
              <w:jc w:val="left"/>
              <w:rPr>
                <w:sz w:val="20"/>
                <w:szCs w:val="20"/>
              </w:rPr>
            </w:pPr>
            <w:r>
              <w:rPr>
                <w:color w:val="000000"/>
                <w:spacing w:val="0"/>
                <w:w w:val="100"/>
                <w:position w:val="0"/>
                <w:sz w:val="20"/>
                <w:szCs w:val="20"/>
              </w:rPr>
              <w:t>Иной</w:t>
            </w:r>
          </w:p>
        </w:tc>
        <w:tc>
          <w:tcPr>
            <w:tcBorders/>
            <w:shd w:val="clear" w:color="auto" w:fill="FFFFFF"/>
            <w:vAlign w:val="top"/>
          </w:tcPr>
          <w:p>
            <w:pPr>
              <w:pStyle w:val="Style21"/>
              <w:keepNext w:val="0"/>
              <w:keepLines w:val="0"/>
              <w:framePr w:w="3077" w:h="2376" w:wrap="none" w:hAnchor="page" w:x="12770" w:y="546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4,90</w:t>
            </w:r>
          </w:p>
        </w:tc>
      </w:tr>
      <w:tr>
        <w:trPr>
          <w:trHeight w:val="528" w:hRule="exact"/>
        </w:trPr>
        <w:tc>
          <w:tcPr>
            <w:tcBorders/>
            <w:shd w:val="clear" w:color="auto" w:fill="FFFFFF"/>
            <w:vAlign w:val="top"/>
          </w:tcPr>
          <w:p>
            <w:pPr>
              <w:pStyle w:val="Style21"/>
              <w:keepNext w:val="0"/>
              <w:keepLines w:val="0"/>
              <w:framePr w:w="3077" w:h="2376" w:wrap="none" w:hAnchor="page" w:x="12770" w:y="546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классификационный критерий: </w:t>
            </w:r>
            <w:r>
              <w:rPr>
                <w:color w:val="000000"/>
                <w:spacing w:val="0"/>
                <w:w w:val="100"/>
                <w:position w:val="0"/>
                <w:sz w:val="20"/>
                <w:szCs w:val="20"/>
              </w:rPr>
              <w:t>if</w:t>
            </w:r>
          </w:p>
        </w:tc>
        <w:tc>
          <w:tcPr>
            <w:tcBorders/>
            <w:shd w:val="clear" w:color="auto" w:fill="FFFFFF"/>
            <w:vAlign w:val="top"/>
          </w:tcPr>
          <w:p>
            <w:pPr>
              <w:framePr w:w="3077" w:h="2376" w:wrap="none" w:hAnchor="page" w:x="12770" w:y="5469"/>
              <w:widowControl w:val="0"/>
              <w:rPr>
                <w:sz w:val="10"/>
                <w:szCs w:val="10"/>
              </w:rPr>
            </w:pPr>
          </w:p>
        </w:tc>
      </w:tr>
      <w:tr>
        <w:trPr>
          <w:trHeight w:val="787" w:hRule="exact"/>
        </w:trPr>
        <w:tc>
          <w:tcPr>
            <w:tcBorders/>
            <w:shd w:val="clear" w:color="auto" w:fill="FFFFFF"/>
            <w:vAlign w:val="center"/>
          </w:tcPr>
          <w:p>
            <w:pPr>
              <w:pStyle w:val="Style21"/>
              <w:keepNext w:val="0"/>
              <w:keepLines w:val="0"/>
              <w:framePr w:w="3077" w:h="2376" w:wrap="none" w:hAnchor="page" w:x="12770" w:y="546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nif</w:t>
            </w:r>
          </w:p>
        </w:tc>
        <w:tc>
          <w:tcPr>
            <w:tcBorders/>
            <w:shd w:val="clear" w:color="auto" w:fill="FFFFFF"/>
            <w:vAlign w:val="top"/>
          </w:tcPr>
          <w:p>
            <w:pPr>
              <w:pStyle w:val="Style21"/>
              <w:keepNext w:val="0"/>
              <w:keepLines w:val="0"/>
              <w:framePr w:w="3077" w:h="2376" w:wrap="none" w:hAnchor="page" w:x="12770" w:y="546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22,20</w:t>
            </w:r>
          </w:p>
        </w:tc>
      </w:tr>
      <w:tr>
        <w:trPr>
          <w:trHeight w:val="317" w:hRule="exact"/>
        </w:trPr>
        <w:tc>
          <w:tcPr>
            <w:tcBorders/>
            <w:shd w:val="clear" w:color="auto" w:fill="FFFFFF"/>
            <w:vAlign w:val="top"/>
          </w:tcPr>
          <w:p>
            <w:pPr>
              <w:framePr w:w="3077" w:h="2376" w:wrap="none" w:hAnchor="page" w:x="12770" w:y="5469"/>
              <w:widowControl w:val="0"/>
              <w:rPr>
                <w:sz w:val="10"/>
                <w:szCs w:val="10"/>
              </w:rPr>
            </w:pPr>
          </w:p>
        </w:tc>
        <w:tc>
          <w:tcPr>
            <w:tcBorders/>
            <w:shd w:val="clear" w:color="auto" w:fill="FFFFFF"/>
            <w:vAlign w:val="center"/>
          </w:tcPr>
          <w:p>
            <w:pPr>
              <w:pStyle w:val="Style21"/>
              <w:keepNext w:val="0"/>
              <w:keepLines w:val="0"/>
              <w:framePr w:w="3077" w:h="2376" w:wrap="none" w:hAnchor="page" w:x="12770" w:y="546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0,80</w:t>
            </w:r>
          </w:p>
        </w:tc>
      </w:tr>
      <w:tr>
        <w:trPr>
          <w:trHeight w:val="533" w:hRule="exact"/>
        </w:trPr>
        <w:tc>
          <w:tcPr>
            <w:tcBorders/>
            <w:shd w:val="clear" w:color="auto" w:fill="FFFFFF"/>
            <w:vAlign w:val="bottom"/>
          </w:tcPr>
          <w:p>
            <w:pPr>
              <w:pStyle w:val="Style21"/>
              <w:keepNext w:val="0"/>
              <w:keepLines w:val="0"/>
              <w:framePr w:w="3077" w:h="2376" w:wrap="none" w:hAnchor="page" w:x="12770" w:y="5469"/>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framePr w:w="3077" w:h="2376" w:wrap="none" w:hAnchor="page" w:x="12770" w:y="5469"/>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0,80</w:t>
            </w:r>
          </w:p>
        </w:tc>
      </w:tr>
    </w:tbl>
    <w:p>
      <w:pPr>
        <w:framePr w:w="3077" w:h="2376" w:wrap="none" w:hAnchor="page" w:x="12770" w:y="5469"/>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3" w:line="1" w:lineRule="exact"/>
      </w:pPr>
    </w:p>
    <w:p>
      <w:pPr>
        <w:widowControl w:val="0"/>
        <w:spacing w:line="1" w:lineRule="exact"/>
        <w:sectPr>
          <w:headerReference w:type="default" r:id="rId743"/>
          <w:footerReference w:type="default" r:id="rId744"/>
          <w:headerReference w:type="even" r:id="rId745"/>
          <w:footerReference w:type="even" r:id="rId746"/>
          <w:footnotePr>
            <w:pos w:val="pageBottom"/>
            <w:numFmt w:val="decimal"/>
            <w:numStart w:val="2"/>
            <w:numRestart w:val="continuous"/>
            <w15:footnoteColumns w:val="1"/>
          </w:footnotePr>
          <w:pgSz w:w="16840" w:h="11900" w:orient="landscape"/>
          <w:pgMar w:top="1100" w:right="548" w:bottom="1100" w:left="558" w:header="0" w:footer="672" w:gutter="0"/>
          <w:pgNumType w:start="16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267" w:left="730" w:header="0" w:footer="839"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I20.0, I20.1, I20.8, I20.9, I21, I21.0, I21.1, I21.2, I21.3, I21.4, I21.9, I22, I22.0, I22.1, I22.8, I22.9, I23, I23.0, I23.1, I23.2, I23.3, I23.4, I23.5, I23.6,</w:t>
      </w:r>
    </w:p>
    <w:p>
      <w:pPr>
        <w:pStyle w:val="Style10"/>
        <w:keepNext w:val="0"/>
        <w:keepLines w:val="0"/>
        <w:widowControl w:val="0"/>
        <w:numPr>
          <w:ilvl w:val="0"/>
          <w:numId w:val="237"/>
        </w:numPr>
        <w:shd w:val="clear" w:color="auto" w:fill="auto"/>
        <w:tabs>
          <w:tab w:pos="811" w:val="left"/>
        </w:tabs>
        <w:bidi w:val="0"/>
        <w:spacing w:before="0" w:after="0" w:line="240" w:lineRule="auto"/>
        <w:ind w:left="0" w:right="0" w:firstLine="160"/>
        <w:jc w:val="both"/>
      </w:pPr>
      <w:bookmarkStart w:id="207" w:name="bookmark207"/>
      <w:bookmarkEnd w:id="207"/>
      <w:r>
        <w:rPr>
          <w:color w:val="000000"/>
          <w:spacing w:val="0"/>
          <w:w w:val="100"/>
          <w:position w:val="0"/>
        </w:rPr>
        <w:t>I24, I24.0, I24.1, I24.8, I24.9, I25, I25.0,</w:t>
      </w:r>
    </w:p>
    <w:p>
      <w:pPr>
        <w:pStyle w:val="Style10"/>
        <w:keepNext w:val="0"/>
        <w:keepLines w:val="0"/>
        <w:widowControl w:val="0"/>
        <w:numPr>
          <w:ilvl w:val="0"/>
          <w:numId w:val="239"/>
        </w:numPr>
        <w:shd w:val="clear" w:color="auto" w:fill="auto"/>
        <w:tabs>
          <w:tab w:pos="651" w:val="left"/>
        </w:tabs>
        <w:bidi w:val="0"/>
        <w:spacing w:before="0" w:after="0" w:line="240" w:lineRule="auto"/>
        <w:ind w:left="0" w:right="0" w:firstLine="0"/>
        <w:jc w:val="center"/>
      </w:pPr>
      <w:bookmarkStart w:id="208" w:name="bookmark208"/>
      <w:bookmarkEnd w:id="208"/>
      <w:r>
        <w:rPr>
          <w:color w:val="000000"/>
          <w:spacing w:val="0"/>
          <w:w w:val="100"/>
          <w:position w:val="0"/>
        </w:rPr>
        <w:t>I25.2, I25.3, I25.4, I25.5, I25.6, I25.8, I25.9,</w:t>
        <w:br/>
        <w:t>I26.0, I26.9, I27, I27.0, I27.1, I27.2, I27.8, I27.9,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I28, I28.0, I28.1, I28.8, I28.9, I30, I30.0, I30.1,</w:t>
      </w:r>
    </w:p>
    <w:p>
      <w:pPr>
        <w:pStyle w:val="Style10"/>
        <w:keepNext w:val="0"/>
        <w:keepLines w:val="0"/>
        <w:widowControl w:val="0"/>
        <w:numPr>
          <w:ilvl w:val="0"/>
          <w:numId w:val="241"/>
        </w:numPr>
        <w:shd w:val="clear" w:color="auto" w:fill="auto"/>
        <w:tabs>
          <w:tab w:pos="651" w:val="left"/>
        </w:tabs>
        <w:bidi w:val="0"/>
        <w:spacing w:before="0" w:after="0" w:line="240" w:lineRule="auto"/>
        <w:ind w:left="0" w:right="0" w:firstLine="0"/>
        <w:jc w:val="both"/>
      </w:pPr>
      <w:bookmarkStart w:id="209" w:name="bookmark209"/>
      <w:bookmarkEnd w:id="209"/>
      <w:r>
        <w:rPr>
          <w:color w:val="000000"/>
          <w:spacing w:val="0"/>
          <w:w w:val="100"/>
          <w:position w:val="0"/>
        </w:rPr>
        <w:t>I30.9, I31, I31.0, I31.1, I31.2, I31.3, I31.8,</w:t>
      </w:r>
    </w:p>
    <w:p>
      <w:pPr>
        <w:pStyle w:val="Style10"/>
        <w:keepNext w:val="0"/>
        <w:keepLines w:val="0"/>
        <w:widowControl w:val="0"/>
        <w:numPr>
          <w:ilvl w:val="0"/>
          <w:numId w:val="243"/>
        </w:numPr>
        <w:shd w:val="clear" w:color="auto" w:fill="auto"/>
        <w:tabs>
          <w:tab w:pos="651" w:val="left"/>
        </w:tabs>
        <w:bidi w:val="0"/>
        <w:spacing w:before="0" w:after="0" w:line="240" w:lineRule="auto"/>
        <w:ind w:left="0" w:right="0" w:firstLine="0"/>
        <w:jc w:val="both"/>
      </w:pPr>
      <w:bookmarkStart w:id="210" w:name="bookmark210"/>
      <w:bookmarkEnd w:id="210"/>
      <w:r>
        <w:rPr>
          <w:color w:val="000000"/>
          <w:spacing w:val="0"/>
          <w:w w:val="100"/>
          <w:position w:val="0"/>
        </w:rPr>
        <w:t>I32.0, I32.1, I32.8, I33.0, I33.9, I34, I34.0,</w:t>
      </w:r>
    </w:p>
    <w:p>
      <w:pPr>
        <w:pStyle w:val="Style10"/>
        <w:keepNext w:val="0"/>
        <w:keepLines w:val="0"/>
        <w:widowControl w:val="0"/>
        <w:numPr>
          <w:ilvl w:val="0"/>
          <w:numId w:val="245"/>
        </w:numPr>
        <w:shd w:val="clear" w:color="auto" w:fill="auto"/>
        <w:tabs>
          <w:tab w:pos="651" w:val="left"/>
        </w:tabs>
        <w:bidi w:val="0"/>
        <w:spacing w:before="0" w:after="0" w:line="240" w:lineRule="auto"/>
        <w:ind w:left="0" w:right="0" w:firstLine="0"/>
        <w:jc w:val="both"/>
      </w:pPr>
      <w:bookmarkStart w:id="211" w:name="bookmark211"/>
      <w:bookmarkEnd w:id="211"/>
      <w:r>
        <w:rPr>
          <w:color w:val="000000"/>
          <w:spacing w:val="0"/>
          <w:w w:val="100"/>
          <w:position w:val="0"/>
        </w:rPr>
        <w:t>I34.2, I34.8, I34.9, I35, I35.0, I35.1, I35.2,</w:t>
      </w:r>
    </w:p>
    <w:p>
      <w:pPr>
        <w:pStyle w:val="Style10"/>
        <w:keepNext w:val="0"/>
        <w:keepLines w:val="0"/>
        <w:widowControl w:val="0"/>
        <w:numPr>
          <w:ilvl w:val="0"/>
          <w:numId w:val="247"/>
        </w:numPr>
        <w:shd w:val="clear" w:color="auto" w:fill="auto"/>
        <w:tabs>
          <w:tab w:pos="651" w:val="left"/>
        </w:tabs>
        <w:bidi w:val="0"/>
        <w:spacing w:before="0" w:after="0" w:line="240" w:lineRule="auto"/>
        <w:ind w:left="0" w:right="0" w:firstLine="0"/>
        <w:jc w:val="both"/>
      </w:pPr>
      <w:bookmarkStart w:id="212" w:name="bookmark212"/>
      <w:bookmarkEnd w:id="212"/>
      <w:r>
        <w:rPr>
          <w:color w:val="000000"/>
          <w:spacing w:val="0"/>
          <w:w w:val="100"/>
          <w:position w:val="0"/>
        </w:rPr>
        <w:t>I35.9, I36, I36.0, I36.1, I36.2, I36.8, I36.9,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I37, I37.0, I37.1, I37.2, I37.8, I37.9, I38, I39,</w:t>
        <w:br/>
        <w:t>I39.0, I39.1, I39.2, I39.3, I39.4, I39.8, I40.0, I40.1,</w:t>
      </w:r>
    </w:p>
    <w:p>
      <w:pPr>
        <w:pStyle w:val="Style10"/>
        <w:keepNext w:val="0"/>
        <w:keepLines w:val="0"/>
        <w:widowControl w:val="0"/>
        <w:numPr>
          <w:ilvl w:val="0"/>
          <w:numId w:val="249"/>
        </w:numPr>
        <w:shd w:val="clear" w:color="auto" w:fill="auto"/>
        <w:tabs>
          <w:tab w:pos="651" w:val="left"/>
        </w:tabs>
        <w:bidi w:val="0"/>
        <w:spacing w:before="0" w:after="0" w:line="240" w:lineRule="auto"/>
        <w:ind w:left="0" w:right="0" w:firstLine="0"/>
        <w:jc w:val="both"/>
      </w:pPr>
      <w:bookmarkStart w:id="213" w:name="bookmark213"/>
      <w:bookmarkEnd w:id="213"/>
      <w:r>
        <w:rPr>
          <w:color w:val="000000"/>
          <w:spacing w:val="0"/>
          <w:w w:val="100"/>
          <w:position w:val="0"/>
        </w:rPr>
        <w:t>I40.9, I41.0, I41.1, I41.2, I41.8, I42, I42.0,</w:t>
      </w:r>
    </w:p>
    <w:p>
      <w:pPr>
        <w:pStyle w:val="Style10"/>
        <w:keepNext w:val="0"/>
        <w:keepLines w:val="0"/>
        <w:widowControl w:val="0"/>
        <w:numPr>
          <w:ilvl w:val="0"/>
          <w:numId w:val="251"/>
        </w:numPr>
        <w:shd w:val="clear" w:color="auto" w:fill="auto"/>
        <w:tabs>
          <w:tab w:pos="651" w:val="left"/>
        </w:tabs>
        <w:bidi w:val="0"/>
        <w:spacing w:before="0" w:after="0" w:line="240" w:lineRule="auto"/>
        <w:ind w:left="0" w:right="0" w:firstLine="0"/>
        <w:jc w:val="both"/>
      </w:pPr>
      <w:bookmarkStart w:id="214" w:name="bookmark214"/>
      <w:bookmarkEnd w:id="214"/>
      <w:r>
        <w:rPr>
          <w:color w:val="000000"/>
          <w:spacing w:val="0"/>
          <w:w w:val="100"/>
          <w:position w:val="0"/>
        </w:rPr>
        <w:t>I42.2, I42.3, I42.4, I42.5, I42.6, I42.7, I42.8,</w:t>
      </w:r>
    </w:p>
    <w:p>
      <w:pPr>
        <w:pStyle w:val="Style10"/>
        <w:keepNext w:val="0"/>
        <w:keepLines w:val="0"/>
        <w:widowControl w:val="0"/>
        <w:numPr>
          <w:ilvl w:val="0"/>
          <w:numId w:val="253"/>
        </w:numPr>
        <w:shd w:val="clear" w:color="auto" w:fill="auto"/>
        <w:tabs>
          <w:tab w:pos="651" w:val="left"/>
        </w:tabs>
        <w:bidi w:val="0"/>
        <w:spacing w:before="0" w:after="0" w:line="240" w:lineRule="auto"/>
        <w:ind w:left="0" w:right="0" w:firstLine="0"/>
        <w:jc w:val="center"/>
      </w:pPr>
      <w:bookmarkStart w:id="215" w:name="bookmark215"/>
      <w:bookmarkEnd w:id="215"/>
      <w:r>
        <w:rPr>
          <w:color w:val="000000"/>
          <w:spacing w:val="0"/>
          <w:w w:val="100"/>
          <w:position w:val="0"/>
        </w:rPr>
        <w:t>I43, I43.0, I43.1, I43.2, I43.8, I44, I44.0,</w:t>
      </w:r>
    </w:p>
    <w:p>
      <w:pPr>
        <w:pStyle w:val="Style10"/>
        <w:keepNext w:val="0"/>
        <w:keepLines w:val="0"/>
        <w:widowControl w:val="0"/>
        <w:numPr>
          <w:ilvl w:val="0"/>
          <w:numId w:val="255"/>
        </w:numPr>
        <w:shd w:val="clear" w:color="auto" w:fill="auto"/>
        <w:tabs>
          <w:tab w:pos="728" w:val="left"/>
        </w:tabs>
        <w:bidi w:val="0"/>
        <w:spacing w:before="0" w:after="0" w:line="240" w:lineRule="auto"/>
        <w:ind w:left="0" w:right="0" w:firstLine="0"/>
        <w:jc w:val="center"/>
      </w:pPr>
      <w:bookmarkStart w:id="216" w:name="bookmark216"/>
      <w:bookmarkEnd w:id="216"/>
      <w:r>
        <w:rPr>
          <w:color w:val="000000"/>
          <w:spacing w:val="0"/>
          <w:w w:val="100"/>
          <w:position w:val="0"/>
        </w:rPr>
        <w:t>I44.2, I44.3, I44.4, I44.5, I44.6, I44.7, I45,</w:t>
        <w:br/>
        <w:t>I45.0, I45.1, I45.2, I45.3, I45.4, I45.5, I45.6, I45.8,</w:t>
      </w:r>
    </w:p>
    <w:p>
      <w:pPr>
        <w:pStyle w:val="Style10"/>
        <w:keepNext w:val="0"/>
        <w:keepLines w:val="0"/>
        <w:widowControl w:val="0"/>
        <w:numPr>
          <w:ilvl w:val="0"/>
          <w:numId w:val="257"/>
        </w:numPr>
        <w:shd w:val="clear" w:color="auto" w:fill="auto"/>
        <w:tabs>
          <w:tab w:pos="811" w:val="left"/>
        </w:tabs>
        <w:bidi w:val="0"/>
        <w:spacing w:before="0" w:after="0" w:line="240" w:lineRule="auto"/>
        <w:ind w:left="0" w:right="0" w:firstLine="160"/>
        <w:jc w:val="both"/>
      </w:pPr>
      <w:bookmarkStart w:id="217" w:name="bookmark217"/>
      <w:bookmarkEnd w:id="217"/>
      <w:r>
        <w:rPr>
          <w:color w:val="000000"/>
          <w:spacing w:val="0"/>
          <w:w w:val="100"/>
          <w:position w:val="0"/>
        </w:rPr>
        <w:t>I46, I46.0, I46.1, I46.9, I47, I47.0, I47.1,</w:t>
      </w:r>
    </w:p>
    <w:p>
      <w:pPr>
        <w:pStyle w:val="Style10"/>
        <w:keepNext w:val="0"/>
        <w:keepLines w:val="0"/>
        <w:widowControl w:val="0"/>
        <w:numPr>
          <w:ilvl w:val="0"/>
          <w:numId w:val="259"/>
        </w:numPr>
        <w:shd w:val="clear" w:color="auto" w:fill="auto"/>
        <w:tabs>
          <w:tab w:pos="651" w:val="left"/>
        </w:tabs>
        <w:bidi w:val="0"/>
        <w:spacing w:before="0" w:after="0" w:line="240" w:lineRule="auto"/>
        <w:ind w:left="0" w:right="0" w:firstLine="0"/>
        <w:jc w:val="both"/>
      </w:pPr>
      <w:bookmarkStart w:id="218" w:name="bookmark218"/>
      <w:bookmarkEnd w:id="218"/>
      <w:r>
        <w:rPr>
          <w:color w:val="000000"/>
          <w:spacing w:val="0"/>
          <w:w w:val="100"/>
          <w:position w:val="0"/>
        </w:rPr>
        <w:t>I47.9, I48, I48.0, I48.1, I48.2, I48.3, I48.4,</w:t>
      </w:r>
    </w:p>
    <w:p>
      <w:pPr>
        <w:pStyle w:val="Style10"/>
        <w:keepNext w:val="0"/>
        <w:keepLines w:val="0"/>
        <w:widowControl w:val="0"/>
        <w:numPr>
          <w:ilvl w:val="0"/>
          <w:numId w:val="261"/>
        </w:numPr>
        <w:shd w:val="clear" w:color="auto" w:fill="auto"/>
        <w:tabs>
          <w:tab w:pos="651" w:val="left"/>
        </w:tabs>
        <w:bidi w:val="0"/>
        <w:spacing w:before="0" w:after="0" w:line="240" w:lineRule="auto"/>
        <w:ind w:left="0" w:right="0" w:firstLine="0"/>
        <w:jc w:val="both"/>
      </w:pPr>
      <w:bookmarkStart w:id="219" w:name="bookmark219"/>
      <w:bookmarkEnd w:id="219"/>
      <w:r>
        <w:rPr>
          <w:color w:val="000000"/>
          <w:spacing w:val="0"/>
          <w:w w:val="100"/>
          <w:position w:val="0"/>
        </w:rPr>
        <w:t>I49, I49.0, I49.1, I49.2, I49.3, I49.4, I49.5,</w:t>
      </w:r>
    </w:p>
    <w:p>
      <w:pPr>
        <w:pStyle w:val="Style10"/>
        <w:keepNext w:val="0"/>
        <w:keepLines w:val="0"/>
        <w:widowControl w:val="0"/>
        <w:numPr>
          <w:ilvl w:val="0"/>
          <w:numId w:val="263"/>
        </w:numPr>
        <w:shd w:val="clear" w:color="auto" w:fill="auto"/>
        <w:tabs>
          <w:tab w:pos="811" w:val="left"/>
        </w:tabs>
        <w:bidi w:val="0"/>
        <w:spacing w:before="0" w:after="0" w:line="240" w:lineRule="auto"/>
        <w:ind w:left="0" w:right="0" w:firstLine="160"/>
        <w:jc w:val="both"/>
      </w:pPr>
      <w:bookmarkStart w:id="220" w:name="bookmark220"/>
      <w:bookmarkEnd w:id="220"/>
      <w:r>
        <w:rPr>
          <w:color w:val="000000"/>
          <w:spacing w:val="0"/>
          <w:w w:val="100"/>
          <w:position w:val="0"/>
        </w:rPr>
        <w:t>I49.9, I50, I50.0, I50.1, I50.9, I51, I51.0,</w:t>
      </w:r>
    </w:p>
    <w:p>
      <w:pPr>
        <w:pStyle w:val="Style10"/>
        <w:keepNext w:val="0"/>
        <w:keepLines w:val="0"/>
        <w:widowControl w:val="0"/>
        <w:numPr>
          <w:ilvl w:val="0"/>
          <w:numId w:val="265"/>
        </w:numPr>
        <w:shd w:val="clear" w:color="auto" w:fill="auto"/>
        <w:tabs>
          <w:tab w:pos="651" w:val="left"/>
        </w:tabs>
        <w:bidi w:val="0"/>
        <w:spacing w:before="0" w:after="0" w:line="240" w:lineRule="auto"/>
        <w:ind w:left="0" w:right="0" w:firstLine="0"/>
        <w:jc w:val="both"/>
      </w:pPr>
      <w:bookmarkStart w:id="221" w:name="bookmark221"/>
      <w:bookmarkEnd w:id="221"/>
      <w:r>
        <w:rPr>
          <w:color w:val="000000"/>
          <w:spacing w:val="0"/>
          <w:w w:val="100"/>
          <w:position w:val="0"/>
        </w:rPr>
        <w:t>I51.2, I51.3, I51.4, I51.5, I51.6, I51.7, I51.8,</w:t>
      </w:r>
    </w:p>
    <w:p>
      <w:pPr>
        <w:pStyle w:val="Style10"/>
        <w:keepNext w:val="0"/>
        <w:keepLines w:val="0"/>
        <w:widowControl w:val="0"/>
        <w:numPr>
          <w:ilvl w:val="0"/>
          <w:numId w:val="267"/>
        </w:numPr>
        <w:shd w:val="clear" w:color="auto" w:fill="auto"/>
        <w:tabs>
          <w:tab w:pos="811" w:val="left"/>
        </w:tabs>
        <w:bidi w:val="0"/>
        <w:spacing w:before="0" w:after="0" w:line="240" w:lineRule="auto"/>
        <w:ind w:left="0" w:right="0" w:firstLine="160"/>
        <w:jc w:val="both"/>
      </w:pPr>
      <w:bookmarkStart w:id="222" w:name="bookmark222"/>
      <w:bookmarkEnd w:id="222"/>
      <w:r>
        <w:rPr>
          <w:color w:val="000000"/>
          <w:spacing w:val="0"/>
          <w:w w:val="100"/>
          <w:position w:val="0"/>
        </w:rPr>
        <w:t>I52, I52.0, I52.1, I52.8, I60, I60.0, I60.1,</w:t>
      </w:r>
    </w:p>
    <w:p>
      <w:pPr>
        <w:pStyle w:val="Style10"/>
        <w:keepNext w:val="0"/>
        <w:keepLines w:val="0"/>
        <w:widowControl w:val="0"/>
        <w:numPr>
          <w:ilvl w:val="0"/>
          <w:numId w:val="269"/>
        </w:numPr>
        <w:shd w:val="clear" w:color="auto" w:fill="auto"/>
        <w:tabs>
          <w:tab w:pos="651" w:val="left"/>
        </w:tabs>
        <w:bidi w:val="0"/>
        <w:spacing w:before="0" w:after="0" w:line="240" w:lineRule="auto"/>
        <w:ind w:left="0" w:right="0" w:firstLine="0"/>
        <w:jc w:val="center"/>
      </w:pPr>
      <w:bookmarkStart w:id="223" w:name="bookmark223"/>
      <w:bookmarkEnd w:id="223"/>
      <w:r>
        <w:rPr>
          <w:color w:val="000000"/>
          <w:spacing w:val="0"/>
          <w:w w:val="100"/>
          <w:position w:val="0"/>
          <w:shd w:val="clear" w:color="auto" w:fill="FFFFFF"/>
        </w:rPr>
        <w:t>I60.3, I60.4, I60.5, I60.6, I60.7, I60.8, I60.9,</w:t>
        <w:br/>
        <w:t>I61, I61.0, I61.1, I61.2, I61.3, I61.4, I61.5, I61.6,</w:t>
      </w:r>
    </w:p>
    <w:p>
      <w:pPr>
        <w:pStyle w:val="Style10"/>
        <w:keepNext w:val="0"/>
        <w:keepLines w:val="0"/>
        <w:widowControl w:val="0"/>
        <w:numPr>
          <w:ilvl w:val="0"/>
          <w:numId w:val="271"/>
        </w:numPr>
        <w:shd w:val="clear" w:color="auto" w:fill="auto"/>
        <w:tabs>
          <w:tab w:pos="518" w:val="left"/>
          <w:tab w:pos="651" w:val="left"/>
        </w:tabs>
        <w:bidi w:val="0"/>
        <w:spacing w:before="0" w:after="0" w:line="240" w:lineRule="auto"/>
        <w:ind w:left="0" w:right="0" w:firstLine="0"/>
        <w:jc w:val="both"/>
      </w:pPr>
      <w:bookmarkStart w:id="224" w:name="bookmark224"/>
      <w:bookmarkEnd w:id="224"/>
      <w:r>
        <w:rPr>
          <w:color w:val="000000"/>
          <w:spacing w:val="0"/>
          <w:w w:val="100"/>
          <w:position w:val="0"/>
        </w:rPr>
        <w:t>I61.9, I62, I62.0, I62.1, I62.9, I63.0, I63.1,</w:t>
      </w:r>
    </w:p>
    <w:p>
      <w:pPr>
        <w:pStyle w:val="Style10"/>
        <w:keepNext w:val="0"/>
        <w:keepLines w:val="0"/>
        <w:widowControl w:val="0"/>
        <w:numPr>
          <w:ilvl w:val="0"/>
          <w:numId w:val="273"/>
        </w:numPr>
        <w:shd w:val="clear" w:color="auto" w:fill="auto"/>
        <w:tabs>
          <w:tab w:pos="651" w:val="left"/>
        </w:tabs>
        <w:bidi w:val="0"/>
        <w:spacing w:before="0" w:after="0" w:line="240" w:lineRule="auto"/>
        <w:ind w:left="0" w:right="0" w:firstLine="0"/>
        <w:jc w:val="both"/>
      </w:pPr>
      <w:bookmarkStart w:id="225" w:name="bookmark225"/>
      <w:bookmarkEnd w:id="225"/>
      <w:r>
        <w:rPr>
          <w:color w:val="000000"/>
          <w:spacing w:val="0"/>
          <w:w w:val="100"/>
          <w:position w:val="0"/>
        </w:rPr>
        <w:t>I63.3, I63.4, I63.5, I63.6, I63.8, I63.9, I64,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I65, I65.0, I65.1, I65.2, I65.3, I65.8, I65.9, I66,</w:t>
        <w:br/>
        <w:t>I66.0, I66.1, I66.2, I66.3, I66.4, I66.8, I66.9, I67,</w:t>
        <w:br/>
        <w:t>I67.0, I67.1, I67.2, I67.3, I67.4, I67.5, I67.6, I67.7,</w:t>
      </w:r>
    </w:p>
    <w:p>
      <w:pPr>
        <w:pStyle w:val="Style10"/>
        <w:keepNext w:val="0"/>
        <w:keepLines w:val="0"/>
        <w:widowControl w:val="0"/>
        <w:numPr>
          <w:ilvl w:val="0"/>
          <w:numId w:val="275"/>
        </w:numPr>
        <w:shd w:val="clear" w:color="auto" w:fill="auto"/>
        <w:tabs>
          <w:tab w:pos="728" w:val="left"/>
        </w:tabs>
        <w:bidi w:val="0"/>
        <w:spacing w:before="0" w:after="0" w:line="240" w:lineRule="auto"/>
        <w:ind w:left="0" w:right="0" w:firstLine="0"/>
        <w:jc w:val="center"/>
      </w:pPr>
      <w:bookmarkStart w:id="226" w:name="bookmark226"/>
      <w:bookmarkEnd w:id="226"/>
      <w:r>
        <w:rPr>
          <w:color w:val="000000"/>
          <w:spacing w:val="0"/>
          <w:w w:val="100"/>
          <w:position w:val="0"/>
          <w:shd w:val="clear" w:color="auto" w:fill="FFFFFF"/>
        </w:rPr>
        <w:t>I67.9, I68, I68.0, I68.1, I68.2, I68.8, I69,</w:t>
        <w:br/>
        <w:t>I69.0, I69.1, I69.2, I69.3, I69.4, I69.8, I70, I70.0,</w:t>
      </w:r>
    </w:p>
    <w:p>
      <w:pPr>
        <w:pStyle w:val="Style10"/>
        <w:keepNext w:val="0"/>
        <w:keepLines w:val="0"/>
        <w:widowControl w:val="0"/>
        <w:numPr>
          <w:ilvl w:val="0"/>
          <w:numId w:val="277"/>
        </w:numPr>
        <w:shd w:val="clear" w:color="auto" w:fill="auto"/>
        <w:tabs>
          <w:tab w:pos="651" w:val="left"/>
        </w:tabs>
        <w:bidi w:val="0"/>
        <w:spacing w:before="0" w:after="0" w:line="240" w:lineRule="auto"/>
        <w:ind w:left="0" w:right="0" w:firstLine="0"/>
        <w:jc w:val="both"/>
      </w:pPr>
      <w:bookmarkStart w:id="227" w:name="bookmark227"/>
      <w:bookmarkEnd w:id="227"/>
      <w:r>
        <w:rPr>
          <w:color w:val="000000"/>
          <w:spacing w:val="0"/>
          <w:w w:val="100"/>
          <w:position w:val="0"/>
        </w:rPr>
        <w:t>I70.2, I70.8, I70.9, I71, I71.0, I71.1, I71.2,</w:t>
      </w:r>
    </w:p>
    <w:p>
      <w:pPr>
        <w:pStyle w:val="Style10"/>
        <w:keepNext w:val="0"/>
        <w:keepLines w:val="0"/>
        <w:widowControl w:val="0"/>
        <w:numPr>
          <w:ilvl w:val="0"/>
          <w:numId w:val="279"/>
        </w:numPr>
        <w:shd w:val="clear" w:color="auto" w:fill="auto"/>
        <w:tabs>
          <w:tab w:pos="728" w:val="left"/>
        </w:tabs>
        <w:bidi w:val="0"/>
        <w:spacing w:before="0" w:after="0" w:line="240" w:lineRule="auto"/>
        <w:ind w:left="0" w:right="0" w:firstLine="0"/>
        <w:jc w:val="both"/>
      </w:pPr>
      <w:bookmarkStart w:id="228" w:name="bookmark228"/>
      <w:bookmarkEnd w:id="228"/>
      <w:r>
        <w:rPr>
          <w:color w:val="000000"/>
          <w:spacing w:val="0"/>
          <w:w w:val="100"/>
          <w:position w:val="0"/>
          <w:shd w:val="clear" w:color="auto" w:fill="FFFFFF"/>
        </w:rPr>
        <w:t>I71.4, I71.5, I71.6, I71.8, I71.9, I72, I72.0,</w:t>
      </w:r>
    </w:p>
    <w:p>
      <w:pPr>
        <w:pStyle w:val="Style10"/>
        <w:keepNext w:val="0"/>
        <w:keepLines w:val="0"/>
        <w:widowControl w:val="0"/>
        <w:numPr>
          <w:ilvl w:val="0"/>
          <w:numId w:val="281"/>
        </w:numPr>
        <w:shd w:val="clear" w:color="auto" w:fill="auto"/>
        <w:tabs>
          <w:tab w:pos="590" w:val="left"/>
          <w:tab w:pos="651" w:val="left"/>
        </w:tabs>
        <w:bidi w:val="0"/>
        <w:spacing w:before="0" w:after="0" w:line="240" w:lineRule="auto"/>
        <w:ind w:left="0" w:right="0" w:firstLine="0"/>
        <w:jc w:val="both"/>
      </w:pPr>
      <w:bookmarkStart w:id="229" w:name="bookmark229"/>
      <w:bookmarkEnd w:id="229"/>
      <w:r>
        <w:rPr>
          <w:color w:val="000000"/>
          <w:spacing w:val="0"/>
          <w:w w:val="100"/>
          <w:position w:val="0"/>
        </w:rPr>
        <w:t>I72.2, I72.3, I72.4, I72.5, I72.6, I72.8, I72.9,</w:t>
      </w:r>
    </w:p>
    <w:p>
      <w:pPr>
        <w:pStyle w:val="Style10"/>
        <w:keepNext w:val="0"/>
        <w:keepLines w:val="0"/>
        <w:widowControl w:val="0"/>
        <w:shd w:val="clear" w:color="auto" w:fill="auto"/>
        <w:bidi w:val="0"/>
        <w:spacing w:before="0" w:after="0" w:line="240" w:lineRule="auto"/>
        <w:ind w:left="0" w:right="0" w:firstLine="160"/>
        <w:jc w:val="both"/>
        <w:sectPr>
          <w:footnotePr>
            <w:pos w:val="pageBottom"/>
            <w:numFmt w:val="decimal"/>
            <w:numStart w:val="2"/>
            <w:numRestart w:val="continuous"/>
            <w15:footnoteColumns w:val="1"/>
          </w:footnotePr>
          <w:type w:val="continuous"/>
          <w:pgSz w:w="16840" w:h="11900" w:orient="landscape"/>
          <w:pgMar w:top="1149" w:right="7858" w:bottom="1149" w:left="4858" w:header="0" w:footer="3" w:gutter="0"/>
          <w:cols w:space="720"/>
          <w:noEndnote/>
          <w:rtlGutter w:val="0"/>
          <w:docGrid w:linePitch="360"/>
        </w:sectPr>
      </w:pPr>
      <w:r>
        <w:rPr>
          <w:color w:val="000000"/>
          <w:spacing w:val="0"/>
          <w:w w:val="100"/>
          <w:position w:val="0"/>
        </w:rPr>
        <w:t>I73, I73.0, I73.1, I73.8, I73.9, I74, I74.0, I74.1,</w:t>
      </w:r>
    </w:p>
    <w:p>
      <w:pPr>
        <w:widowControl w:val="0"/>
        <w:spacing w:line="1" w:lineRule="exact"/>
      </w:pPr>
      <w:r>
        <mc:AlternateContent>
          <mc:Choice Requires="wps">
            <w:drawing>
              <wp:anchor distT="79375" distB="154940" distL="0" distR="0" simplePos="0" relativeHeight="125830394" behindDoc="0" locked="0" layoutInCell="1" allowOverlap="1">
                <wp:simplePos x="0" y="0"/>
                <wp:positionH relativeFrom="page">
                  <wp:posOffset>463550</wp:posOffset>
                </wp:positionH>
                <wp:positionV relativeFrom="paragraph">
                  <wp:posOffset>79375</wp:posOffset>
                </wp:positionV>
                <wp:extent cx="271145" cy="307975"/>
                <wp:wrapTopAndBottom/>
                <wp:docPr id="2176" name="Shape 2176"/>
                <a:graphic xmlns:a="http://schemas.openxmlformats.org/drawingml/2006/main">
                  <a:graphicData uri="http://schemas.microsoft.com/office/word/2010/wordprocessingShape">
                    <wps:wsp>
                      <wps:cNvSpPr txBox="1"/>
                      <wps:spPr>
                        <a:xfrm>
                          <a:ext cx="271145" cy="3079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wps:txbx>
                      <wps:bodyPr lIns="0" tIns="0" rIns="0" bIns="0">
                        <a:noAutoFit/>
                      </wps:bodyPr>
                    </wps:wsp>
                  </a:graphicData>
                </a:graphic>
              </wp:anchor>
            </w:drawing>
          </mc:Choice>
          <mc:Fallback>
            <w:pict>
              <v:shape id="_x0000_s3202" type="#_x0000_t202" style="position:absolute;margin-left:36.5pt;margin-top:6.25pt;width:21.350000000000001pt;height:24.25pt;z-index:-125828359;mso-wrap-distance-left:0;mso-wrap-distance-top:6.25pt;mso-wrap-distance-right:0;mso-wrap-distance-bottom:12.2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v:textbox>
                <w10:wrap type="topAndBottom" anchorx="page"/>
              </v:shape>
            </w:pict>
          </mc:Fallback>
        </mc:AlternateContent>
      </w:r>
      <w:r>
        <mc:AlternateContent>
          <mc:Choice Requires="wps">
            <w:drawing>
              <wp:anchor distT="79375" distB="149225" distL="0" distR="0" simplePos="0" relativeHeight="125830396" behindDoc="0" locked="0" layoutInCell="1" allowOverlap="1">
                <wp:simplePos x="0" y="0"/>
                <wp:positionH relativeFrom="page">
                  <wp:posOffset>966470</wp:posOffset>
                </wp:positionH>
                <wp:positionV relativeFrom="paragraph">
                  <wp:posOffset>79375</wp:posOffset>
                </wp:positionV>
                <wp:extent cx="429895" cy="313690"/>
                <wp:wrapTopAndBottom/>
                <wp:docPr id="2178" name="Shape 2178"/>
                <a:graphic xmlns:a="http://schemas.openxmlformats.org/drawingml/2006/main">
                  <a:graphicData uri="http://schemas.microsoft.com/office/word/2010/wordprocessingShape">
                    <wps:wsp>
                      <wps:cNvSpPr txBox="1"/>
                      <wps:spPr>
                        <a:xfrm>
                          <a:ext cx="429895" cy="3136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wps:txbx>
                      <wps:bodyPr lIns="0" tIns="0" rIns="0" bIns="0">
                        <a:noAutoFit/>
                      </wps:bodyPr>
                    </wps:wsp>
                  </a:graphicData>
                </a:graphic>
              </wp:anchor>
            </w:drawing>
          </mc:Choice>
          <mc:Fallback>
            <w:pict>
              <v:shape id="_x0000_s3204" type="#_x0000_t202" style="position:absolute;margin-left:76.100000000000009pt;margin-top:6.25pt;width:33.850000000000001pt;height:24.699999999999999pt;z-index:-125828357;mso-wrap-distance-left:0;mso-wrap-distance-top:6.25pt;mso-wrap-distance-right:0;mso-wrap-distance-bottom:11.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v:textbox>
                <w10:wrap type="topAndBottom" anchorx="page"/>
              </v:shape>
            </w:pict>
          </mc:Fallback>
        </mc:AlternateContent>
      </w:r>
      <w:r>
        <mc:AlternateContent>
          <mc:Choice Requires="wps">
            <w:drawing>
              <wp:anchor distT="137160" distB="231140" distL="0" distR="0" simplePos="0" relativeHeight="125830398" behindDoc="0" locked="0" layoutInCell="1" allowOverlap="1">
                <wp:simplePos x="0" y="0"/>
                <wp:positionH relativeFrom="page">
                  <wp:posOffset>1807845</wp:posOffset>
                </wp:positionH>
                <wp:positionV relativeFrom="paragraph">
                  <wp:posOffset>137160</wp:posOffset>
                </wp:positionV>
                <wp:extent cx="862330" cy="173990"/>
                <wp:wrapTopAndBottom/>
                <wp:docPr id="2180" name="Shape 2180"/>
                <a:graphic xmlns:a="http://schemas.openxmlformats.org/drawingml/2006/main">
                  <a:graphicData uri="http://schemas.microsoft.com/office/word/2010/wordprocessingShape">
                    <wps:wsp>
                      <wps:cNvSpPr txBox="1"/>
                      <wps:spPr>
                        <a:xfrm>
                          <a:ext cx="862330" cy="173990"/>
                        </a:xfrm>
                        <a:prstGeom prst="rect"/>
                        <a:noFill/>
                      </wps:spPr>
                      <wps:txbx>
                        <w:txbxContent>
                          <w:p>
                            <w:pPr>
                              <w:pStyle w:val="Style54"/>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wps:txbx>
                      <wps:bodyPr lIns="0" tIns="0" rIns="0" bIns="0">
                        <a:noAutoFit/>
                      </wps:bodyPr>
                    </wps:wsp>
                  </a:graphicData>
                </a:graphic>
              </wp:anchor>
            </w:drawing>
          </mc:Choice>
          <mc:Fallback>
            <w:pict>
              <v:shape id="_x0000_s3206" type="#_x0000_t202" style="position:absolute;margin-left:142.34999999999999pt;margin-top:10.800000000000001pt;width:67.900000000000006pt;height:13.700000000000001pt;z-index:-125828355;mso-wrap-distance-left:0;mso-wrap-distance-top:10.800000000000001pt;mso-wrap-distance-right:0;mso-wrap-distance-bottom:18.199999999999999pt;mso-position-horizontal-relative:page" filled="f" stroked="f">
                <v:textbox inset="0,0,0,0">
                  <w:txbxContent>
                    <w:p>
                      <w:pPr>
                        <w:pStyle w:val="Style54"/>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v:textbox>
                <w10:wrap type="topAndBottom" anchorx="page"/>
              </v:shape>
            </w:pict>
          </mc:Fallback>
        </mc:AlternateContent>
      </w:r>
      <w:r>
        <mc:AlternateContent>
          <mc:Choice Requires="wps">
            <w:drawing>
              <wp:anchor distT="152400" distB="231140" distL="0" distR="0" simplePos="0" relativeHeight="125830400" behindDoc="0" locked="0" layoutInCell="1" allowOverlap="1">
                <wp:simplePos x="0" y="0"/>
                <wp:positionH relativeFrom="page">
                  <wp:posOffset>3916680</wp:posOffset>
                </wp:positionH>
                <wp:positionV relativeFrom="paragraph">
                  <wp:posOffset>152400</wp:posOffset>
                </wp:positionV>
                <wp:extent cx="960120" cy="158750"/>
                <wp:wrapTopAndBottom/>
                <wp:docPr id="2182" name="Shape 2182"/>
                <a:graphic xmlns:a="http://schemas.openxmlformats.org/drawingml/2006/main">
                  <a:graphicData uri="http://schemas.microsoft.com/office/word/2010/wordprocessingShape">
                    <wps:wsp>
                      <wps:cNvSpPr txBox="1"/>
                      <wps:spPr>
                        <a:xfrm>
                          <a:ext cx="9601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wps:txbx>
                      <wps:bodyPr wrap="none" lIns="0" tIns="0" rIns="0" bIns="0">
                        <a:noAutoFit/>
                      </wps:bodyPr>
                    </wps:wsp>
                  </a:graphicData>
                </a:graphic>
              </wp:anchor>
            </w:drawing>
          </mc:Choice>
          <mc:Fallback>
            <w:pict>
              <v:shape id="_x0000_s3208" type="#_x0000_t202" style="position:absolute;margin-left:308.40000000000003pt;margin-top:12.pt;width:75.600000000000009pt;height:12.5pt;z-index:-125828353;mso-wrap-distance-left:0;mso-wrap-distance-top:12.pt;mso-wrap-distance-right:0;mso-wrap-distance-bottom:18.1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v:textbox>
                <w10:wrap type="topAndBottom" anchorx="page"/>
              </v:shape>
            </w:pict>
          </mc:Fallback>
        </mc:AlternateContent>
      </w:r>
      <w:r>
        <mc:AlternateContent>
          <mc:Choice Requires="wps">
            <w:drawing>
              <wp:anchor distT="76200" distB="149225" distL="0" distR="0" simplePos="0" relativeHeight="125830402" behindDoc="0" locked="0" layoutInCell="1" allowOverlap="1">
                <wp:simplePos x="0" y="0"/>
                <wp:positionH relativeFrom="page">
                  <wp:posOffset>5821680</wp:posOffset>
                </wp:positionH>
                <wp:positionV relativeFrom="paragraph">
                  <wp:posOffset>76200</wp:posOffset>
                </wp:positionV>
                <wp:extent cx="2072640" cy="316865"/>
                <wp:wrapTopAndBottom/>
                <wp:docPr id="2184" name="Shape 2184"/>
                <a:graphic xmlns:a="http://schemas.openxmlformats.org/drawingml/2006/main">
                  <a:graphicData uri="http://schemas.microsoft.com/office/word/2010/wordprocessingShape">
                    <wps:wsp>
                      <wps:cNvSpPr txBox="1"/>
                      <wps:spPr>
                        <a:xfrm>
                          <a:ext cx="2072640" cy="316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wps:txbx>
                      <wps:bodyPr lIns="0" tIns="0" rIns="0" bIns="0">
                        <a:noAutoFit/>
                      </wps:bodyPr>
                    </wps:wsp>
                  </a:graphicData>
                </a:graphic>
              </wp:anchor>
            </w:drawing>
          </mc:Choice>
          <mc:Fallback>
            <w:pict>
              <v:shape id="_x0000_s3210" type="#_x0000_t202" style="position:absolute;margin-left:458.40000000000003pt;margin-top:6.pt;width:163.20000000000002pt;height:24.949999999999999pt;z-index:-125828351;mso-wrap-distance-left:0;mso-wrap-distance-top:6.pt;mso-wrap-distance-right:0;mso-wrap-distance-bottom:11.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v:textbox>
                <w10:wrap type="topAndBottom" anchorx="page"/>
              </v:shape>
            </w:pict>
          </mc:Fallback>
        </mc:AlternateContent>
      </w:r>
      <w:r>
        <mc:AlternateContent>
          <mc:Choice Requires="wps">
            <w:drawing>
              <wp:anchor distT="3175" distB="63500" distL="0" distR="0" simplePos="0" relativeHeight="125830404" behindDoc="0" locked="0" layoutInCell="1" allowOverlap="1">
                <wp:simplePos x="0" y="0"/>
                <wp:positionH relativeFrom="page">
                  <wp:posOffset>8122920</wp:posOffset>
                </wp:positionH>
                <wp:positionV relativeFrom="paragraph">
                  <wp:posOffset>3175</wp:posOffset>
                </wp:positionV>
                <wp:extent cx="1118870" cy="475615"/>
                <wp:wrapTopAndBottom/>
                <wp:docPr id="2186" name="Shape 2186"/>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212" type="#_x0000_t202" style="position:absolute;margin-left:639.60000000000002pt;margin-top:0.25pt;width:88.100000000000009pt;height:37.450000000000003pt;z-index:-125828349;mso-wrap-distance-left:0;mso-wrap-distance-top:0.25pt;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topAndBottom" anchorx="page"/>
              </v:shape>
            </w:pict>
          </mc:Fallback>
        </mc:AlternateContent>
      </w:r>
      <w:r>
        <mc:AlternateContent>
          <mc:Choice Requires="wps">
            <w:drawing>
              <wp:anchor distT="0" distB="63500" distL="0" distR="0" simplePos="0" relativeHeight="125830406" behindDoc="0" locked="0" layoutInCell="1" allowOverlap="1">
                <wp:simplePos x="0" y="0"/>
                <wp:positionH relativeFrom="page">
                  <wp:posOffset>9470390</wp:posOffset>
                </wp:positionH>
                <wp:positionV relativeFrom="paragraph">
                  <wp:posOffset>0</wp:posOffset>
                </wp:positionV>
                <wp:extent cx="875030" cy="478790"/>
                <wp:wrapTopAndBottom/>
                <wp:docPr id="2188" name="Shape 2188"/>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214" type="#_x0000_t202" style="position:absolute;margin-left:745.70000000000005pt;margin-top:0;width:68.900000000000006pt;height:37.700000000000003pt;z-index:-125828347;mso-wrap-distance-left:0;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topAndBottom" anchorx="page"/>
              </v:shape>
            </w:pict>
          </mc:Fallback>
        </mc:AlternateContent>
      </w:r>
    </w:p>
    <w:p>
      <w:pPr>
        <w:pStyle w:val="Style10"/>
        <w:keepNext w:val="0"/>
        <w:keepLines w:val="0"/>
        <w:widowControl w:val="0"/>
        <w:numPr>
          <w:ilvl w:val="0"/>
          <w:numId w:val="283"/>
        </w:numPr>
        <w:shd w:val="clear" w:color="auto" w:fill="auto"/>
        <w:tabs>
          <w:tab w:pos="591" w:val="left"/>
        </w:tabs>
        <w:bidi w:val="0"/>
        <w:spacing w:before="0" w:after="0" w:line="240" w:lineRule="auto"/>
        <w:ind w:left="0" w:right="0" w:firstLine="0"/>
        <w:jc w:val="both"/>
      </w:pPr>
      <w:bookmarkStart w:id="230" w:name="bookmark230"/>
      <w:bookmarkEnd w:id="230"/>
      <w:r>
        <w:rPr>
          <w:color w:val="000000"/>
          <w:spacing w:val="0"/>
          <w:w w:val="100"/>
          <w:position w:val="0"/>
        </w:rPr>
        <w:t>I74.3, I74.4, I74.5, I74.8, I74.9, I77, I77.0,</w:t>
      </w:r>
    </w:p>
    <w:p>
      <w:pPr>
        <w:pStyle w:val="Style10"/>
        <w:keepNext w:val="0"/>
        <w:keepLines w:val="0"/>
        <w:widowControl w:val="0"/>
        <w:numPr>
          <w:ilvl w:val="0"/>
          <w:numId w:val="285"/>
        </w:numPr>
        <w:shd w:val="clear" w:color="auto" w:fill="auto"/>
        <w:tabs>
          <w:tab w:pos="591" w:val="left"/>
        </w:tabs>
        <w:bidi w:val="0"/>
        <w:spacing w:before="0" w:after="0" w:line="240" w:lineRule="auto"/>
        <w:ind w:left="0" w:right="0" w:firstLine="0"/>
        <w:jc w:val="center"/>
      </w:pPr>
      <w:bookmarkStart w:id="231" w:name="bookmark231"/>
      <w:bookmarkEnd w:id="231"/>
      <w:r>
        <w:rPr>
          <w:color w:val="000000"/>
          <w:spacing w:val="0"/>
          <w:w w:val="100"/>
          <w:position w:val="0"/>
        </w:rPr>
        <w:t>I77.2, I77.3, I77.4, I77.5, I77.6, I77.8, I77.9,</w:t>
        <w:br/>
        <w:t>I78, I78.0, I78.1, I78.8, I78.9, I79, I79.0, I79.1,</w:t>
      </w:r>
    </w:p>
    <w:p>
      <w:pPr>
        <w:pStyle w:val="Style10"/>
        <w:keepNext w:val="0"/>
        <w:keepLines w:val="0"/>
        <w:widowControl w:val="0"/>
        <w:numPr>
          <w:ilvl w:val="0"/>
          <w:numId w:val="287"/>
        </w:numPr>
        <w:shd w:val="clear" w:color="auto" w:fill="auto"/>
        <w:tabs>
          <w:tab w:pos="591" w:val="left"/>
        </w:tabs>
        <w:bidi w:val="0"/>
        <w:spacing w:before="0" w:after="0" w:line="240" w:lineRule="auto"/>
        <w:ind w:left="0" w:right="0" w:firstLine="0"/>
        <w:jc w:val="both"/>
      </w:pPr>
      <w:bookmarkStart w:id="232" w:name="bookmark232"/>
      <w:bookmarkEnd w:id="232"/>
      <w:r>
        <w:rPr>
          <w:color w:val="000000"/>
          <w:spacing w:val="0"/>
          <w:w w:val="100"/>
          <w:position w:val="0"/>
          <w:shd w:val="clear" w:color="auto" w:fill="FFFFFF"/>
        </w:rPr>
        <w:t>I79.8, I80, I80.0, I80.1, I80.2, I80.3, I80.8,</w:t>
      </w:r>
    </w:p>
    <w:p>
      <w:pPr>
        <w:pStyle w:val="Style10"/>
        <w:keepNext w:val="0"/>
        <w:keepLines w:val="0"/>
        <w:widowControl w:val="0"/>
        <w:numPr>
          <w:ilvl w:val="0"/>
          <w:numId w:val="289"/>
        </w:numPr>
        <w:shd w:val="clear" w:color="auto" w:fill="auto"/>
        <w:tabs>
          <w:tab w:pos="514" w:val="left"/>
          <w:tab w:pos="591" w:val="left"/>
        </w:tabs>
        <w:bidi w:val="0"/>
        <w:spacing w:before="0" w:after="0" w:line="240" w:lineRule="auto"/>
        <w:ind w:left="0" w:right="0" w:firstLine="0"/>
        <w:jc w:val="both"/>
      </w:pPr>
      <w:bookmarkStart w:id="233" w:name="bookmark233"/>
      <w:bookmarkEnd w:id="233"/>
      <w:r>
        <w:rPr>
          <w:color w:val="000000"/>
          <w:spacing w:val="0"/>
          <w:w w:val="100"/>
          <w:position w:val="0"/>
        </w:rPr>
        <w:t>I82, I82.0, I82.1, I82.2, I82.3, I82.8, I82.9,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I83, I83.0, I83.1, I83.2, I83.9, I86.8, I87, I87.0,</w:t>
      </w:r>
    </w:p>
    <w:p>
      <w:pPr>
        <w:pStyle w:val="Style10"/>
        <w:keepNext w:val="0"/>
        <w:keepLines w:val="0"/>
        <w:widowControl w:val="0"/>
        <w:numPr>
          <w:ilvl w:val="0"/>
          <w:numId w:val="291"/>
        </w:numPr>
        <w:shd w:val="clear" w:color="auto" w:fill="auto"/>
        <w:tabs>
          <w:tab w:pos="591" w:val="left"/>
        </w:tabs>
        <w:bidi w:val="0"/>
        <w:spacing w:before="0" w:after="0" w:line="240" w:lineRule="auto"/>
        <w:ind w:left="0" w:right="0" w:firstLine="0"/>
        <w:jc w:val="center"/>
      </w:pPr>
      <w:bookmarkStart w:id="234" w:name="bookmark234"/>
      <w:bookmarkEnd w:id="234"/>
      <w:r>
        <w:rPr>
          <w:color w:val="000000"/>
          <w:spacing w:val="0"/>
          <w:w w:val="100"/>
          <w:position w:val="0"/>
          <w:shd w:val="clear" w:color="auto" w:fill="FFFFFF"/>
        </w:rPr>
        <w:t>I87.2, I87.8, I87.9, I88.0, I88.1, I88.8, I88.9,</w:t>
        <w:br/>
        <w:t>I89.0, I89.1, I89.8, I89.9, I95, I95.0, I95.1, I95.2,</w:t>
      </w:r>
    </w:p>
    <w:p>
      <w:pPr>
        <w:pStyle w:val="Style10"/>
        <w:keepNext w:val="0"/>
        <w:keepLines w:val="0"/>
        <w:widowControl w:val="0"/>
        <w:numPr>
          <w:ilvl w:val="0"/>
          <w:numId w:val="293"/>
        </w:numPr>
        <w:shd w:val="clear" w:color="auto" w:fill="auto"/>
        <w:tabs>
          <w:tab w:pos="518" w:val="left"/>
          <w:tab w:pos="591" w:val="left"/>
        </w:tabs>
        <w:bidi w:val="0"/>
        <w:spacing w:before="0" w:after="0" w:line="240" w:lineRule="auto"/>
        <w:ind w:left="0" w:right="0" w:firstLine="0"/>
        <w:jc w:val="both"/>
      </w:pPr>
      <w:bookmarkStart w:id="235" w:name="bookmark235"/>
      <w:bookmarkEnd w:id="235"/>
      <w:r>
        <w:rPr>
          <w:color w:val="000000"/>
          <w:spacing w:val="0"/>
          <w:w w:val="100"/>
          <w:position w:val="0"/>
        </w:rPr>
        <w:t>I95.9, I97, I97.0, I97.1, I97.8, I97.9, I98.1,</w:t>
      </w:r>
    </w:p>
    <w:p>
      <w:pPr>
        <w:pStyle w:val="Style10"/>
        <w:keepNext w:val="0"/>
        <w:keepLines w:val="0"/>
        <w:widowControl w:val="0"/>
        <w:numPr>
          <w:ilvl w:val="0"/>
          <w:numId w:val="295"/>
        </w:numPr>
        <w:shd w:val="clear" w:color="auto" w:fill="auto"/>
        <w:tabs>
          <w:tab w:pos="754" w:val="left"/>
        </w:tabs>
        <w:bidi w:val="0"/>
        <w:spacing w:before="0" w:after="0" w:line="240" w:lineRule="auto"/>
        <w:ind w:left="0" w:right="0" w:firstLine="0"/>
        <w:jc w:val="center"/>
        <w:sectPr>
          <w:footnotePr>
            <w:pos w:val="pageBottom"/>
            <w:numFmt w:val="decimal"/>
            <w:numStart w:val="2"/>
            <w:numRestart w:val="continuous"/>
            <w15:footnoteColumns w:val="1"/>
          </w:footnotePr>
          <w:pgSz w:w="16840" w:h="11900" w:orient="landscape"/>
          <w:pgMar w:top="1148" w:right="7863" w:bottom="1166" w:left="4858" w:header="0" w:footer="738" w:gutter="0"/>
          <w:cols w:space="720"/>
          <w:noEndnote/>
          <w:rtlGutter w:val="0"/>
          <w:docGrid w:linePitch="360"/>
        </w:sectPr>
      </w:pPr>
      <w:bookmarkStart w:id="236" w:name="bookmark236"/>
      <w:bookmarkEnd w:id="236"/>
      <w:r>
        <w:rPr>
          <w:color w:val="000000"/>
          <w:spacing w:val="0"/>
          <w:w w:val="100"/>
          <w:position w:val="0"/>
        </w:rPr>
        <w:t>I99, Q20, Q20.0, Q20.1, Q20.2, Q20.3,</w:t>
        <w:br/>
        <w:t>Q20.4, Q20.5, Q20.6, Q20.8, Q20.9, Q21, Q21.0,</w:t>
        <w:br/>
        <w:t>Q21.1, Q21.2, Q21.3, Q21.4, Q21.8, Q21.9, Q22,</w:t>
        <w:br/>
        <w:t>Q22.0, Q22.1, Q22.2, Q22.3, Q22.4, Q22.5,</w:t>
        <w:br/>
        <w:t>Q22.6, Q22.8, Q22.9, Q23, Q23.0, Q23.1, Q23.2,</w:t>
        <w:br/>
        <w:t>Q23.3, Q23.4, Q23.8, Q23.9, Q24, Q24.0, Q24.1,</w:t>
        <w:br/>
        <w:t>Q24.2, Q24.3, Q24.4, Q24.5, Q24.6, Q24.8,</w:t>
        <w:br/>
        <w:t>Q24.9, Q25, Q25.0, Q25.1, Q25.2, Q25.3, Q25.4,</w:t>
        <w:br/>
        <w:t>Q25.5, Q25.6, Q25.7, Q25.8, Q25.9, Q26, Q26.0,</w:t>
        <w:br/>
        <w:t>Q26.1, Q26.2, Q26.3, Q26.4, Q26.5, Q26.6,</w:t>
        <w:br/>
        <w:t>Q26.8, Q26.9, Q27, Q27.0, Q27.1, Q27.2, Q27.3,</w:t>
        <w:br/>
        <w:t>Q27.4, Q27.8, Q27.9, Q28, Q28.0, Q28.1, Q28.2,</w:t>
        <w:br/>
        <w:t>Q28.3, Q28.8, Q28.9, R00, R00.0, R00.1, R00.2,</w:t>
        <w:br/>
        <w:t>R00.8, R01, R01.0, R01.1, R01.2, R03, R03.0,</w:t>
        <w:br/>
        <w:t>R03.1, R07.2, R07.4, R09.8, R55, R57.0, R58,</w:t>
        <w:br/>
        <w:t>R93.1, R94.3, S26, S26.0, S26.00, S26.01, S26.8,</w:t>
        <w:br/>
        <w:t>S26.80, S26.81, S26.9, S26.90, S26.91, T82,</w:t>
        <w:br/>
        <w:t>T82.0, T82.1, T82.2, T82.3, T82.4, T82.7, T82.8,</w:t>
        <w:br/>
        <w:t>T82.9, T85.8</w:t>
      </w:r>
    </w:p>
    <w:p>
      <w:pPr>
        <w:pStyle w:val="Style10"/>
        <w:keepNext w:val="0"/>
        <w:keepLines w:val="0"/>
        <w:framePr w:w="4094" w:h="936" w:wrap="none" w:vAnchor="text" w:hAnchor="page" w:x="559" w:y="21"/>
        <w:widowControl w:val="0"/>
        <w:shd w:val="clear" w:color="auto" w:fill="auto"/>
        <w:tabs>
          <w:tab w:pos="1181" w:val="left"/>
          <w:tab w:pos="1810" w:val="left"/>
        </w:tabs>
        <w:bidi w:val="0"/>
        <w:spacing w:before="0" w:after="0" w:line="240" w:lineRule="auto"/>
        <w:ind w:left="0" w:right="0" w:firstLine="0"/>
        <w:jc w:val="both"/>
      </w:pPr>
      <w:r>
        <w:rPr>
          <w:color w:val="000000"/>
          <w:spacing w:val="0"/>
          <w:w w:val="100"/>
          <w:position w:val="0"/>
        </w:rPr>
        <w:t>ds13.002</w:t>
        <w:tab/>
      </w:r>
      <w:r>
        <w:rPr>
          <w:color w:val="000000"/>
          <w:spacing w:val="0"/>
          <w:w w:val="100"/>
          <w:position w:val="0"/>
        </w:rPr>
        <w:t>38</w:t>
        <w:tab/>
        <w:t>Болезни системы</w:t>
      </w:r>
    </w:p>
    <w:p>
      <w:pPr>
        <w:pStyle w:val="Style10"/>
        <w:keepNext w:val="0"/>
        <w:keepLines w:val="0"/>
        <w:framePr w:w="4094" w:h="936" w:wrap="none" w:vAnchor="text" w:hAnchor="page" w:x="559" w:y="21"/>
        <w:widowControl w:val="0"/>
        <w:shd w:val="clear" w:color="auto" w:fill="auto"/>
        <w:bidi w:val="0"/>
        <w:spacing w:before="0" w:after="0" w:line="240" w:lineRule="auto"/>
        <w:ind w:left="1840" w:right="0" w:firstLine="0"/>
        <w:jc w:val="left"/>
      </w:pPr>
      <w:r>
        <w:rPr>
          <w:color w:val="000000"/>
          <w:spacing w:val="0"/>
          <w:w w:val="100"/>
          <w:position w:val="0"/>
        </w:rPr>
        <w:t>кровообращения с применением инвазивных методов</w:t>
      </w:r>
    </w:p>
    <w:p>
      <w:pPr>
        <w:pStyle w:val="Style10"/>
        <w:keepNext w:val="0"/>
        <w:keepLines w:val="0"/>
        <w:framePr w:w="4037" w:h="2088" w:wrap="none" w:vAnchor="text" w:hAnchor="page" w:x="4903" w:y="21"/>
        <w:widowControl w:val="0"/>
        <w:shd w:val="clear" w:color="auto" w:fill="auto"/>
        <w:bidi w:val="0"/>
        <w:spacing w:before="0" w:after="0" w:line="240" w:lineRule="auto"/>
        <w:ind w:left="0" w:right="0" w:firstLine="0"/>
        <w:jc w:val="both"/>
      </w:pPr>
      <w:r>
        <w:rPr>
          <w:color w:val="000000"/>
          <w:spacing w:val="0"/>
          <w:w w:val="100"/>
          <w:position w:val="0"/>
        </w:rPr>
        <w:t>I01, I01.0, I01.1, I01.2, I01.8, I01.9, I02, I02.0,</w:t>
      </w:r>
    </w:p>
    <w:p>
      <w:pPr>
        <w:pStyle w:val="Style10"/>
        <w:keepNext w:val="0"/>
        <w:keepLines w:val="0"/>
        <w:framePr w:w="4037" w:h="2088" w:wrap="none" w:vAnchor="text" w:hAnchor="page" w:x="4903" w:y="21"/>
        <w:widowControl w:val="0"/>
        <w:numPr>
          <w:ilvl w:val="0"/>
          <w:numId w:val="297"/>
        </w:numPr>
        <w:shd w:val="clear" w:color="auto" w:fill="auto"/>
        <w:tabs>
          <w:tab w:pos="590" w:val="left"/>
        </w:tabs>
        <w:bidi w:val="0"/>
        <w:spacing w:before="0" w:after="0" w:line="240" w:lineRule="auto"/>
        <w:ind w:left="0" w:right="0" w:firstLine="0"/>
        <w:jc w:val="center"/>
      </w:pPr>
      <w:bookmarkStart w:id="237" w:name="bookmark237"/>
      <w:bookmarkEnd w:id="237"/>
      <w:r>
        <w:rPr>
          <w:color w:val="000000"/>
          <w:spacing w:val="0"/>
          <w:w w:val="100"/>
          <w:position w:val="0"/>
        </w:rPr>
        <w:t>I05, I05.0, I05.1, I05.2, I05.8, I05.9, I06,</w:t>
        <w:br/>
        <w:t>I06.0, I06.1, I06.2, I06.8, I06.9, I07, I07.0, I07.1,</w:t>
        <w:br/>
        <w:t>I07.2, I07.8, I07.9, I08, I08.0, I08.1, I08.2, I08.3,</w:t>
        <w:br/>
        <w:t>I08.8, I08.9, I09, I09.0, I09.1, I09.2, I09.8, I09.9,</w:t>
      </w:r>
    </w:p>
    <w:p>
      <w:pPr>
        <w:pStyle w:val="Style10"/>
        <w:keepNext w:val="0"/>
        <w:keepLines w:val="0"/>
        <w:framePr w:w="4037" w:h="2088" w:wrap="none" w:vAnchor="text" w:hAnchor="page" w:x="4903" w:y="21"/>
        <w:widowControl w:val="0"/>
        <w:shd w:val="clear" w:color="auto" w:fill="auto"/>
        <w:bidi w:val="0"/>
        <w:spacing w:before="0" w:after="0" w:line="240" w:lineRule="auto"/>
        <w:ind w:left="0" w:right="0" w:firstLine="0"/>
        <w:jc w:val="both"/>
      </w:pPr>
      <w:r>
        <w:rPr>
          <w:color w:val="000000"/>
          <w:spacing w:val="0"/>
          <w:w w:val="100"/>
          <w:position w:val="0"/>
        </w:rPr>
        <w:t>I10, I11, I11.0, I11.9, I12, I12.0, I12.9, I13, I13.0,</w:t>
      </w:r>
    </w:p>
    <w:p>
      <w:pPr>
        <w:pStyle w:val="Style10"/>
        <w:keepNext w:val="0"/>
        <w:keepLines w:val="0"/>
        <w:framePr w:w="4037" w:h="2088" w:wrap="none" w:vAnchor="text" w:hAnchor="page" w:x="4903" w:y="21"/>
        <w:widowControl w:val="0"/>
        <w:numPr>
          <w:ilvl w:val="0"/>
          <w:numId w:val="299"/>
        </w:numPr>
        <w:shd w:val="clear" w:color="auto" w:fill="auto"/>
        <w:tabs>
          <w:tab w:pos="514" w:val="left"/>
        </w:tabs>
        <w:bidi w:val="0"/>
        <w:spacing w:before="0" w:after="0" w:line="240" w:lineRule="auto"/>
        <w:ind w:left="0" w:right="0" w:firstLine="0"/>
        <w:jc w:val="both"/>
      </w:pPr>
      <w:bookmarkStart w:id="238" w:name="bookmark238"/>
      <w:bookmarkEnd w:id="238"/>
      <w:r>
        <w:rPr>
          <w:color w:val="000000"/>
          <w:spacing w:val="0"/>
          <w:w w:val="100"/>
          <w:position w:val="0"/>
        </w:rPr>
        <w:t>I13.2, I13.9, I15, I15.0, I15.1, I15.2, I15.8,</w:t>
      </w:r>
    </w:p>
    <w:p>
      <w:pPr>
        <w:pStyle w:val="Style10"/>
        <w:keepNext w:val="0"/>
        <w:keepLines w:val="0"/>
        <w:framePr w:w="4037" w:h="2088" w:wrap="none" w:vAnchor="text" w:hAnchor="page" w:x="4903" w:y="21"/>
        <w:widowControl w:val="0"/>
        <w:numPr>
          <w:ilvl w:val="0"/>
          <w:numId w:val="301"/>
        </w:numPr>
        <w:shd w:val="clear" w:color="auto" w:fill="auto"/>
        <w:tabs>
          <w:tab w:pos="514" w:val="left"/>
        </w:tabs>
        <w:bidi w:val="0"/>
        <w:spacing w:before="0" w:after="0" w:line="240" w:lineRule="auto"/>
        <w:ind w:left="0" w:right="0" w:firstLine="0"/>
        <w:jc w:val="both"/>
      </w:pPr>
      <w:bookmarkStart w:id="239" w:name="bookmark239"/>
      <w:bookmarkEnd w:id="239"/>
      <w:r>
        <w:rPr>
          <w:color w:val="000000"/>
          <w:spacing w:val="0"/>
          <w:w w:val="100"/>
          <w:position w:val="0"/>
        </w:rPr>
        <w:t>I20, I20.0, I20.1, I20.8, I20.9, I21, I21.0,</w:t>
      </w:r>
    </w:p>
    <w:p>
      <w:pPr>
        <w:pStyle w:val="Style10"/>
        <w:keepNext w:val="0"/>
        <w:keepLines w:val="0"/>
        <w:framePr w:w="4037" w:h="2088" w:wrap="none" w:vAnchor="text" w:hAnchor="page" w:x="4903" w:y="21"/>
        <w:widowControl w:val="0"/>
        <w:numPr>
          <w:ilvl w:val="0"/>
          <w:numId w:val="303"/>
        </w:numPr>
        <w:shd w:val="clear" w:color="auto" w:fill="auto"/>
        <w:tabs>
          <w:tab w:pos="514" w:val="left"/>
        </w:tabs>
        <w:bidi w:val="0"/>
        <w:spacing w:before="0" w:after="0" w:line="240" w:lineRule="auto"/>
        <w:ind w:left="0" w:right="0" w:firstLine="0"/>
        <w:jc w:val="both"/>
      </w:pPr>
      <w:bookmarkStart w:id="240" w:name="bookmark240"/>
      <w:bookmarkEnd w:id="240"/>
      <w:r>
        <w:rPr>
          <w:color w:val="000000"/>
          <w:spacing w:val="0"/>
          <w:w w:val="100"/>
          <w:position w:val="0"/>
        </w:rPr>
        <w:t>I21.2, I21.3, I21.4, I21.9, I22, I22.0, I22.1,</w:t>
      </w:r>
    </w:p>
    <w:p>
      <w:pPr>
        <w:pStyle w:val="Style10"/>
        <w:keepNext w:val="0"/>
        <w:keepLines w:val="0"/>
        <w:framePr w:w="2731" w:h="475" w:wrap="none" w:vAnchor="text" w:hAnchor="page" w:x="9439" w:y="21"/>
        <w:widowControl w:val="0"/>
        <w:shd w:val="clear" w:color="auto" w:fill="auto"/>
        <w:bidi w:val="0"/>
        <w:spacing w:before="0" w:after="0" w:line="240" w:lineRule="auto"/>
        <w:ind w:left="0" w:right="0" w:firstLine="0"/>
        <w:jc w:val="center"/>
      </w:pPr>
      <w:r>
        <w:rPr>
          <w:color w:val="000000"/>
          <w:spacing w:val="0"/>
          <w:w w:val="100"/>
          <w:position w:val="0"/>
        </w:rPr>
        <w:t>A04.10.002.001, A06.10.006,</w:t>
        <w:br/>
        <w:t>A06.10.006.002, A17.10.002.001</w:t>
      </w:r>
    </w:p>
    <w:p>
      <w:pPr>
        <w:pStyle w:val="Style10"/>
        <w:keepNext w:val="0"/>
        <w:keepLines w:val="0"/>
        <w:framePr w:w="394" w:h="250" w:wrap="none" w:vAnchor="text" w:hAnchor="page" w:x="15405" w:y="21"/>
        <w:widowControl w:val="0"/>
        <w:shd w:val="clear" w:color="auto" w:fill="auto"/>
        <w:bidi w:val="0"/>
        <w:spacing w:before="0" w:after="0" w:line="240" w:lineRule="auto"/>
        <w:ind w:left="0" w:right="0" w:firstLine="0"/>
        <w:jc w:val="left"/>
      </w:pPr>
      <w:r>
        <w:rPr>
          <w:color w:val="000000"/>
          <w:spacing w:val="0"/>
          <w:w w:val="100"/>
          <w:position w:val="0"/>
        </w:rPr>
        <w:t>3,39</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7" w:line="1" w:lineRule="exact"/>
      </w:pPr>
    </w:p>
    <w:p>
      <w:pPr>
        <w:widowControl w:val="0"/>
        <w:spacing w:line="1" w:lineRule="exact"/>
        <w:sectPr>
          <w:footnotePr>
            <w:pos w:val="pageBottom"/>
            <w:numFmt w:val="decimal"/>
            <w:numStart w:val="2"/>
            <w:numRestart w:val="continuous"/>
            <w15:footnoteColumns w:val="1"/>
          </w:footnotePr>
          <w:type w:val="continuous"/>
          <w:pgSz w:w="16840" w:h="11900" w:orient="landscape"/>
          <w:pgMar w:top="1100" w:right="548" w:bottom="1100" w:left="558" w:header="0" w:footer="3"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773" w:h="250" w:wrap="none" w:hAnchor="page" w:x="559" w:y="8925"/>
        <w:widowControl w:val="0"/>
        <w:shd w:val="clear" w:color="auto" w:fill="auto"/>
        <w:bidi w:val="0"/>
        <w:spacing w:before="0" w:after="0" w:line="240" w:lineRule="auto"/>
        <w:ind w:left="0" w:right="0" w:firstLine="0"/>
        <w:jc w:val="both"/>
      </w:pPr>
      <w:r>
        <w:rPr>
          <w:color w:val="000000"/>
          <w:spacing w:val="0"/>
          <w:w w:val="100"/>
          <w:position w:val="0"/>
        </w:rPr>
        <w:t>ds13.003</w:t>
      </w:r>
    </w:p>
    <w:p>
      <w:pPr>
        <w:pStyle w:val="Style10"/>
        <w:keepNext w:val="0"/>
        <w:keepLines w:val="0"/>
        <w:framePr w:w="2832" w:h="490" w:wrap="none" w:hAnchor="page" w:x="1744" w:y="8925"/>
        <w:widowControl w:val="0"/>
        <w:shd w:val="clear" w:color="auto" w:fill="auto"/>
        <w:tabs>
          <w:tab w:pos="624" w:val="left"/>
        </w:tabs>
        <w:bidi w:val="0"/>
        <w:spacing w:before="0" w:after="0" w:line="240" w:lineRule="auto"/>
        <w:ind w:left="0" w:right="0" w:firstLine="0"/>
        <w:jc w:val="left"/>
      </w:pPr>
      <w:r>
        <w:rPr>
          <w:color w:val="000000"/>
          <w:spacing w:val="0"/>
          <w:w w:val="100"/>
          <w:position w:val="0"/>
        </w:rPr>
        <w:t>39</w:t>
        <w:tab/>
        <w:t>Лечение наследственных</w:t>
      </w:r>
    </w:p>
    <w:p>
      <w:pPr>
        <w:pStyle w:val="Style10"/>
        <w:keepNext w:val="0"/>
        <w:keepLines w:val="0"/>
        <w:framePr w:w="2832" w:h="490" w:wrap="none" w:hAnchor="page" w:x="1744" w:y="8925"/>
        <w:widowControl w:val="0"/>
        <w:shd w:val="clear" w:color="auto" w:fill="auto"/>
        <w:bidi w:val="0"/>
        <w:spacing w:before="0" w:after="0" w:line="240" w:lineRule="auto"/>
        <w:ind w:left="0" w:right="0" w:firstLine="0"/>
        <w:jc w:val="right"/>
      </w:pPr>
      <w:r>
        <w:rPr>
          <w:color w:val="000000"/>
          <w:spacing w:val="0"/>
          <w:w w:val="100"/>
          <w:position w:val="0"/>
        </w:rPr>
        <w:t>атерогенных нарушений</w:t>
      </w:r>
    </w:p>
    <w:p>
      <w:pPr>
        <w:pStyle w:val="Style10"/>
        <w:keepNext w:val="0"/>
        <w:keepLines w:val="0"/>
        <w:framePr w:w="4118" w:h="8400" w:wrap="none" w:hAnchor="page" w:x="4859" w:y="1005"/>
        <w:widowControl w:val="0"/>
        <w:numPr>
          <w:ilvl w:val="0"/>
          <w:numId w:val="305"/>
        </w:numPr>
        <w:shd w:val="clear" w:color="auto" w:fill="auto"/>
        <w:tabs>
          <w:tab w:pos="514" w:val="left"/>
        </w:tabs>
        <w:bidi w:val="0"/>
        <w:spacing w:before="0" w:after="0" w:line="240" w:lineRule="auto"/>
        <w:ind w:left="0" w:right="0" w:firstLine="0"/>
        <w:jc w:val="both"/>
      </w:pPr>
      <w:bookmarkStart w:id="241" w:name="bookmark241"/>
      <w:bookmarkEnd w:id="241"/>
      <w:r>
        <w:rPr>
          <w:color w:val="000000"/>
          <w:spacing w:val="0"/>
          <w:w w:val="100"/>
          <w:position w:val="0"/>
        </w:rPr>
        <w:t>I22.9, I23, I23.0, I23.1, I23.2, I23.3, I23.4, I23.5, I23.6, I23.8, I24, I24.0, I24.1, I24.8, I24.9, I25, I25.0, I25.1, I25.2, I25.3, I25.4, I25.5, I25.6,</w:t>
      </w:r>
    </w:p>
    <w:p>
      <w:pPr>
        <w:pStyle w:val="Style10"/>
        <w:keepNext w:val="0"/>
        <w:keepLines w:val="0"/>
        <w:framePr w:w="4118" w:h="8400" w:wrap="none" w:hAnchor="page" w:x="4859" w:y="1005"/>
        <w:widowControl w:val="0"/>
        <w:numPr>
          <w:ilvl w:val="0"/>
          <w:numId w:val="307"/>
        </w:numPr>
        <w:shd w:val="clear" w:color="auto" w:fill="auto"/>
        <w:tabs>
          <w:tab w:pos="674" w:val="left"/>
        </w:tabs>
        <w:bidi w:val="0"/>
        <w:spacing w:before="0" w:after="0" w:line="240" w:lineRule="auto"/>
        <w:ind w:left="0" w:right="0" w:firstLine="160"/>
        <w:jc w:val="both"/>
      </w:pPr>
      <w:bookmarkStart w:id="242" w:name="bookmark242"/>
      <w:bookmarkEnd w:id="242"/>
      <w:r>
        <w:rPr>
          <w:color w:val="000000"/>
          <w:spacing w:val="0"/>
          <w:w w:val="100"/>
          <w:position w:val="0"/>
        </w:rPr>
        <w:t>I25.9, I26, I26.0, I26.9, I27, I27.0, I27.1,</w:t>
      </w:r>
    </w:p>
    <w:p>
      <w:pPr>
        <w:pStyle w:val="Style10"/>
        <w:keepNext w:val="0"/>
        <w:keepLines w:val="0"/>
        <w:framePr w:w="4118" w:h="8400" w:wrap="none" w:hAnchor="page" w:x="4859" w:y="1005"/>
        <w:widowControl w:val="0"/>
        <w:numPr>
          <w:ilvl w:val="0"/>
          <w:numId w:val="309"/>
        </w:numPr>
        <w:shd w:val="clear" w:color="auto" w:fill="auto"/>
        <w:tabs>
          <w:tab w:pos="514" w:val="left"/>
        </w:tabs>
        <w:bidi w:val="0"/>
        <w:spacing w:before="0" w:after="0" w:line="240" w:lineRule="auto"/>
        <w:ind w:left="0" w:right="0" w:firstLine="0"/>
        <w:jc w:val="center"/>
      </w:pPr>
      <w:bookmarkStart w:id="243" w:name="bookmark243"/>
      <w:bookmarkEnd w:id="243"/>
      <w:r>
        <w:rPr>
          <w:color w:val="000000"/>
          <w:spacing w:val="0"/>
          <w:w w:val="100"/>
          <w:position w:val="0"/>
        </w:rPr>
        <w:t>I27.8, I27.9, I28, I28.0, I28.1, I28.8, I28.9,</w:t>
        <w:br/>
        <w:t>I30, I30.0, I30.1, I30.8, I30.9, I31, I31.0, I31.1,</w:t>
      </w:r>
    </w:p>
    <w:p>
      <w:pPr>
        <w:pStyle w:val="Style10"/>
        <w:keepNext w:val="0"/>
        <w:keepLines w:val="0"/>
        <w:framePr w:w="4118" w:h="8400" w:wrap="none" w:hAnchor="page" w:x="4859" w:y="1005"/>
        <w:widowControl w:val="0"/>
        <w:numPr>
          <w:ilvl w:val="0"/>
          <w:numId w:val="311"/>
        </w:numPr>
        <w:shd w:val="clear" w:color="auto" w:fill="auto"/>
        <w:tabs>
          <w:tab w:pos="514" w:val="left"/>
        </w:tabs>
        <w:bidi w:val="0"/>
        <w:spacing w:before="0" w:after="0" w:line="240" w:lineRule="auto"/>
        <w:ind w:left="0" w:right="0" w:firstLine="0"/>
        <w:jc w:val="center"/>
      </w:pPr>
      <w:bookmarkStart w:id="244" w:name="bookmark244"/>
      <w:bookmarkEnd w:id="244"/>
      <w:r>
        <w:rPr>
          <w:color w:val="000000"/>
          <w:spacing w:val="0"/>
          <w:w w:val="100"/>
          <w:position w:val="0"/>
        </w:rPr>
        <w:t>I31.3, I31.8, I31.9, I32, I32.0, I32.1, I32.8,</w:t>
        <w:br/>
        <w:t>I33, I33.0, I33.9, I34, I34.0, I34.1, I34.2, I34.8,</w:t>
      </w:r>
    </w:p>
    <w:p>
      <w:pPr>
        <w:pStyle w:val="Style10"/>
        <w:keepNext w:val="0"/>
        <w:keepLines w:val="0"/>
        <w:framePr w:w="4118" w:h="8400" w:wrap="none" w:hAnchor="page" w:x="4859" w:y="1005"/>
        <w:widowControl w:val="0"/>
        <w:numPr>
          <w:ilvl w:val="0"/>
          <w:numId w:val="313"/>
        </w:numPr>
        <w:shd w:val="clear" w:color="auto" w:fill="auto"/>
        <w:tabs>
          <w:tab w:pos="590" w:val="left"/>
        </w:tabs>
        <w:bidi w:val="0"/>
        <w:spacing w:before="0" w:after="0" w:line="240" w:lineRule="auto"/>
        <w:ind w:left="0" w:right="0" w:firstLine="0"/>
        <w:jc w:val="center"/>
      </w:pPr>
      <w:bookmarkStart w:id="245" w:name="bookmark245"/>
      <w:bookmarkEnd w:id="245"/>
      <w:r>
        <w:rPr>
          <w:color w:val="000000"/>
          <w:spacing w:val="0"/>
          <w:w w:val="100"/>
          <w:position w:val="0"/>
        </w:rPr>
        <w:t>I35, I35.0, I35.1, I35.2, I35.8, I35.9, I36,</w:t>
        <w:br/>
        <w:t>I36.0, I36.1, I36.2, I36.8, I36.9, I37, I37.0, I37.1,</w:t>
      </w:r>
    </w:p>
    <w:p>
      <w:pPr>
        <w:pStyle w:val="Style10"/>
        <w:keepNext w:val="0"/>
        <w:keepLines w:val="0"/>
        <w:framePr w:w="4118" w:h="8400" w:wrap="none" w:hAnchor="page" w:x="4859" w:y="1005"/>
        <w:widowControl w:val="0"/>
        <w:shd w:val="clear" w:color="auto" w:fill="auto"/>
        <w:bidi w:val="0"/>
        <w:spacing w:before="0" w:after="0" w:line="240" w:lineRule="auto"/>
        <w:ind w:left="0" w:right="0" w:firstLine="160"/>
        <w:jc w:val="both"/>
      </w:pPr>
      <w:r>
        <w:rPr>
          <w:color w:val="000000"/>
          <w:spacing w:val="0"/>
          <w:w w:val="100"/>
          <w:position w:val="0"/>
        </w:rPr>
        <w:t>I37.2, I37.8, I37.9, I38, I39, I39.0, I39.1, I39.2,</w:t>
      </w:r>
    </w:p>
    <w:p>
      <w:pPr>
        <w:pStyle w:val="Style10"/>
        <w:keepNext w:val="0"/>
        <w:keepLines w:val="0"/>
        <w:framePr w:w="4118" w:h="8400" w:wrap="none" w:hAnchor="page" w:x="4859" w:y="1005"/>
        <w:widowControl w:val="0"/>
        <w:numPr>
          <w:ilvl w:val="0"/>
          <w:numId w:val="315"/>
        </w:numPr>
        <w:shd w:val="clear" w:color="auto" w:fill="auto"/>
        <w:tabs>
          <w:tab w:pos="514" w:val="left"/>
        </w:tabs>
        <w:bidi w:val="0"/>
        <w:spacing w:before="0" w:after="0" w:line="240" w:lineRule="auto"/>
        <w:ind w:left="0" w:right="0" w:firstLine="0"/>
        <w:jc w:val="center"/>
      </w:pPr>
      <w:bookmarkStart w:id="246" w:name="bookmark246"/>
      <w:bookmarkEnd w:id="246"/>
      <w:r>
        <w:rPr>
          <w:color w:val="000000"/>
          <w:spacing w:val="0"/>
          <w:w w:val="100"/>
          <w:position w:val="0"/>
        </w:rPr>
        <w:t>I39.4, I39.8, I40, I40.0, I40.1, I40.8, I40.9,</w:t>
        <w:br/>
        <w:t>I41, I41.0, I41.1, I41.2, I41.8, I42, I42.0, I42.1,</w:t>
      </w:r>
    </w:p>
    <w:p>
      <w:pPr>
        <w:pStyle w:val="Style10"/>
        <w:keepNext w:val="0"/>
        <w:keepLines w:val="0"/>
        <w:framePr w:w="4118" w:h="8400" w:wrap="none" w:hAnchor="page" w:x="4859" w:y="1005"/>
        <w:widowControl w:val="0"/>
        <w:shd w:val="clear" w:color="auto" w:fill="auto"/>
        <w:bidi w:val="0"/>
        <w:spacing w:before="0" w:after="0" w:line="240" w:lineRule="auto"/>
        <w:ind w:left="0" w:right="0" w:firstLine="0"/>
        <w:jc w:val="both"/>
      </w:pPr>
      <w:r>
        <w:rPr>
          <w:color w:val="000000"/>
          <w:spacing w:val="0"/>
          <w:w w:val="100"/>
          <w:position w:val="0"/>
        </w:rPr>
        <w:t>I42.2, I42.3, I42.4, I42.5, I42.6, I42.7, I42.8, I42.9,</w:t>
      </w:r>
    </w:p>
    <w:p>
      <w:pPr>
        <w:pStyle w:val="Style10"/>
        <w:keepNext w:val="0"/>
        <w:keepLines w:val="0"/>
        <w:framePr w:w="4118" w:h="8400" w:wrap="none" w:hAnchor="page" w:x="4859" w:y="1005"/>
        <w:widowControl w:val="0"/>
        <w:shd w:val="clear" w:color="auto" w:fill="auto"/>
        <w:bidi w:val="0"/>
        <w:spacing w:before="0" w:after="0" w:line="240" w:lineRule="auto"/>
        <w:ind w:left="0" w:right="0" w:firstLine="0"/>
        <w:jc w:val="center"/>
      </w:pPr>
      <w:r>
        <w:rPr>
          <w:color w:val="000000"/>
          <w:spacing w:val="0"/>
          <w:w w:val="100"/>
          <w:position w:val="0"/>
        </w:rPr>
        <w:t>I43, I43.0, I43.1, I43.2, I43.8, I44, I44.0, I44.1,</w:t>
        <w:br/>
        <w:t>I44.2, I44.3, I44.4, I44.5, I44.6, I44.7, I45, I45.0,</w:t>
      </w:r>
    </w:p>
    <w:p>
      <w:pPr>
        <w:pStyle w:val="Style10"/>
        <w:keepNext w:val="0"/>
        <w:keepLines w:val="0"/>
        <w:framePr w:w="4118" w:h="8400" w:wrap="none" w:hAnchor="page" w:x="4859" w:y="1005"/>
        <w:widowControl w:val="0"/>
        <w:numPr>
          <w:ilvl w:val="0"/>
          <w:numId w:val="317"/>
        </w:numPr>
        <w:shd w:val="clear" w:color="auto" w:fill="auto"/>
        <w:tabs>
          <w:tab w:pos="518" w:val="left"/>
        </w:tabs>
        <w:bidi w:val="0"/>
        <w:spacing w:before="0" w:after="0" w:line="240" w:lineRule="auto"/>
        <w:ind w:left="0" w:right="0" w:firstLine="0"/>
        <w:jc w:val="center"/>
      </w:pPr>
      <w:bookmarkStart w:id="247" w:name="bookmark247"/>
      <w:bookmarkEnd w:id="247"/>
      <w:r>
        <w:rPr>
          <w:color w:val="000000"/>
          <w:spacing w:val="0"/>
          <w:w w:val="100"/>
          <w:position w:val="0"/>
        </w:rPr>
        <w:t>I45.2, I45.3, I45.4, I45.5, I45.6, I45.8, I45.9,</w:t>
        <w:br/>
        <w:t>I46, I46.0, I46.1, I46.9, I47, I47.0, I47.1, I47.2,</w:t>
      </w:r>
    </w:p>
    <w:p>
      <w:pPr>
        <w:pStyle w:val="Style10"/>
        <w:keepNext w:val="0"/>
        <w:keepLines w:val="0"/>
        <w:framePr w:w="4118" w:h="8400" w:wrap="none" w:hAnchor="page" w:x="4859" w:y="1005"/>
        <w:widowControl w:val="0"/>
        <w:numPr>
          <w:ilvl w:val="0"/>
          <w:numId w:val="319"/>
        </w:numPr>
        <w:shd w:val="clear" w:color="auto" w:fill="auto"/>
        <w:tabs>
          <w:tab w:pos="514" w:val="left"/>
        </w:tabs>
        <w:bidi w:val="0"/>
        <w:spacing w:before="0" w:after="0" w:line="240" w:lineRule="auto"/>
        <w:ind w:left="0" w:right="0" w:firstLine="0"/>
        <w:jc w:val="both"/>
      </w:pPr>
      <w:bookmarkStart w:id="248" w:name="bookmark248"/>
      <w:bookmarkEnd w:id="248"/>
      <w:r>
        <w:rPr>
          <w:color w:val="000000"/>
          <w:spacing w:val="0"/>
          <w:w w:val="100"/>
          <w:position w:val="0"/>
        </w:rPr>
        <w:t>I48, I48.0, I48.1, I48.2, I48.3, I48.4, I48.9, I49, I49.0, I49.1, I49.2, I49.3, I49.4, I49.5, I49.8,</w:t>
      </w:r>
    </w:p>
    <w:p>
      <w:pPr>
        <w:pStyle w:val="Style10"/>
        <w:keepNext w:val="0"/>
        <w:keepLines w:val="0"/>
        <w:framePr w:w="4118" w:h="8400" w:wrap="none" w:hAnchor="page" w:x="4859" w:y="1005"/>
        <w:widowControl w:val="0"/>
        <w:numPr>
          <w:ilvl w:val="0"/>
          <w:numId w:val="321"/>
        </w:numPr>
        <w:shd w:val="clear" w:color="auto" w:fill="auto"/>
        <w:tabs>
          <w:tab w:pos="674" w:val="left"/>
        </w:tabs>
        <w:bidi w:val="0"/>
        <w:spacing w:before="0" w:after="0" w:line="240" w:lineRule="auto"/>
        <w:ind w:left="0" w:right="0" w:firstLine="160"/>
        <w:jc w:val="both"/>
      </w:pPr>
      <w:bookmarkStart w:id="249" w:name="bookmark249"/>
      <w:bookmarkEnd w:id="249"/>
      <w:r>
        <w:rPr>
          <w:color w:val="000000"/>
          <w:spacing w:val="0"/>
          <w:w w:val="100"/>
          <w:position w:val="0"/>
        </w:rPr>
        <w:t>I50, I50.0, I50.1, I50.9, I51, I51.0, I51.1,</w:t>
      </w:r>
    </w:p>
    <w:p>
      <w:pPr>
        <w:pStyle w:val="Style10"/>
        <w:keepNext w:val="0"/>
        <w:keepLines w:val="0"/>
        <w:framePr w:w="4118" w:h="8400" w:wrap="none" w:hAnchor="page" w:x="4859" w:y="1005"/>
        <w:widowControl w:val="0"/>
        <w:numPr>
          <w:ilvl w:val="0"/>
          <w:numId w:val="323"/>
        </w:numPr>
        <w:shd w:val="clear" w:color="auto" w:fill="auto"/>
        <w:tabs>
          <w:tab w:pos="518" w:val="left"/>
        </w:tabs>
        <w:bidi w:val="0"/>
        <w:spacing w:before="0" w:after="0" w:line="240" w:lineRule="auto"/>
        <w:ind w:left="0" w:right="0" w:firstLine="0"/>
        <w:jc w:val="center"/>
      </w:pPr>
      <w:bookmarkStart w:id="250" w:name="bookmark250"/>
      <w:bookmarkEnd w:id="250"/>
      <w:r>
        <w:rPr>
          <w:color w:val="000000"/>
          <w:spacing w:val="0"/>
          <w:w w:val="100"/>
          <w:position w:val="0"/>
        </w:rPr>
        <w:t>I51.3, I51.4, I51.5, I51.6, I51.7, I51.8, I51.9,</w:t>
        <w:br/>
        <w:t>I52, I52.0, I52.1, I52.8, I95, I95.0, I95.1, I95.2,</w:t>
        <w:br/>
        <w:t>I95.8, I95.9, Q20, Q20.0, Q20.1, Q20.2, Q20.3,</w:t>
      </w:r>
    </w:p>
    <w:p>
      <w:pPr>
        <w:pStyle w:val="Style10"/>
        <w:keepNext w:val="0"/>
        <w:keepLines w:val="0"/>
        <w:framePr w:w="4118" w:h="8400" w:wrap="none" w:hAnchor="page" w:x="4859" w:y="1005"/>
        <w:widowControl w:val="0"/>
        <w:shd w:val="clear" w:color="auto" w:fill="auto"/>
        <w:bidi w:val="0"/>
        <w:spacing w:before="0" w:after="100" w:line="240" w:lineRule="auto"/>
        <w:ind w:left="0" w:right="0" w:firstLine="0"/>
        <w:jc w:val="center"/>
      </w:pPr>
      <w:r>
        <w:rPr>
          <w:color w:val="000000"/>
          <w:spacing w:val="0"/>
          <w:w w:val="100"/>
          <w:position w:val="0"/>
        </w:rPr>
        <w:t>Q20.4, Q20.5, Q20.6, Q20.8, Q20.9, Q21, Q21.0,</w:t>
        <w:br/>
        <w:t>Q21.1, Q21.2, Q21.3, Q21.4, Q21.8, Q21.9, Q22,</w:t>
        <w:br/>
        <w:t>Q22.0, Q22.1, Q22.2, Q22.3, Q22.4, Q22.5,</w:t>
        <w:br/>
        <w:t>Q22.6, Q22.8, Q22.9, Q23, Q23.0, Q23.1, Q23.2,</w:t>
        <w:br/>
        <w:t>Q23.3, Q23.4, Q23.8, Q23.9, Q24, Q24.0, Q24.1,</w:t>
        <w:br/>
        <w:t>Q24.2, Q24.3, Q24.4, Q24.5, Q24.6, Q24.8,</w:t>
        <w:br/>
        <w:t>Q24.9, Q25, Q25.0, Q25.1, Q25.2, Q25.3, Q25.4,</w:t>
        <w:br/>
        <w:t>Q25.5, Q25.6, Q25.7, Q25.8, Q25.9, R00, R00.0,</w:t>
        <w:br/>
        <w:t>R00.1, R00.2, R00.8, R01, R01.0, R01.1, R01.2,</w:t>
        <w:br/>
        <w:t>R03, R03.0, R03.1</w:t>
      </w:r>
    </w:p>
    <w:p>
      <w:pPr>
        <w:pStyle w:val="Style10"/>
        <w:keepNext w:val="0"/>
        <w:keepLines w:val="0"/>
        <w:framePr w:w="4118" w:h="8400" w:wrap="none" w:hAnchor="page" w:x="4859" w:y="1005"/>
        <w:widowControl w:val="0"/>
        <w:shd w:val="clear" w:color="auto" w:fill="auto"/>
        <w:bidi w:val="0"/>
        <w:spacing w:before="0" w:after="0" w:line="240" w:lineRule="auto"/>
        <w:ind w:left="0" w:right="0" w:firstLine="0"/>
        <w:jc w:val="center"/>
      </w:pPr>
      <w:r>
        <w:rPr>
          <w:color w:val="000000"/>
          <w:spacing w:val="0"/>
          <w:w w:val="100"/>
          <w:position w:val="0"/>
        </w:rPr>
        <w:t xml:space="preserve">D59.8, D89.1 </w:t>
      </w:r>
      <w:r>
        <w:rPr>
          <w:color w:val="000000"/>
          <w:spacing w:val="0"/>
          <w:w w:val="100"/>
          <w:position w:val="0"/>
        </w:rPr>
        <w:t xml:space="preserve">, </w:t>
      </w:r>
      <w:r>
        <w:rPr>
          <w:color w:val="000000"/>
          <w:spacing w:val="0"/>
          <w:w w:val="100"/>
          <w:position w:val="0"/>
        </w:rPr>
        <w:t>E78.0, E78.1, E78.2, E78.3, E78.4,</w:t>
        <w:br/>
        <w:t>E78.8, G25.8, G35, G36.0, G37.3, G61.8, G61.9,</w:t>
      </w:r>
    </w:p>
    <w:p>
      <w:pPr>
        <w:pStyle w:val="Style10"/>
        <w:keepNext w:val="0"/>
        <w:keepLines w:val="0"/>
        <w:framePr w:w="2381" w:h="250" w:wrap="none" w:hAnchor="page" w:x="9611" w:y="8925"/>
        <w:widowControl w:val="0"/>
        <w:shd w:val="clear" w:color="auto" w:fill="auto"/>
        <w:bidi w:val="0"/>
        <w:spacing w:before="0" w:after="0" w:line="240" w:lineRule="auto"/>
        <w:ind w:left="0" w:right="0" w:firstLine="0"/>
        <w:jc w:val="left"/>
      </w:pPr>
      <w:r>
        <w:rPr>
          <w:color w:val="000000"/>
          <w:spacing w:val="0"/>
          <w:w w:val="100"/>
          <w:position w:val="0"/>
        </w:rPr>
        <w:t>A18.05.001.002, A18.05.007</w:t>
      </w:r>
    </w:p>
    <w:p>
      <w:pPr>
        <w:pStyle w:val="Style10"/>
        <w:keepNext w:val="0"/>
        <w:keepLines w:val="0"/>
        <w:framePr w:w="394" w:h="250" w:wrap="none" w:hAnchor="page" w:x="15405" w:y="8925"/>
        <w:widowControl w:val="0"/>
        <w:shd w:val="clear" w:color="auto" w:fill="auto"/>
        <w:bidi w:val="0"/>
        <w:spacing w:before="0" w:after="0" w:line="240" w:lineRule="auto"/>
        <w:ind w:left="0" w:right="0" w:firstLine="0"/>
        <w:jc w:val="center"/>
      </w:pPr>
      <w:r>
        <w:rPr>
          <w:color w:val="000000"/>
          <w:spacing w:val="0"/>
          <w:w w:val="100"/>
          <w:position w:val="0"/>
        </w:rPr>
        <w:t>5,07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4"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00" w:left="558" w:header="0" w:footer="672" w:gutter="0"/>
          <w:cols w:space="720"/>
          <w:noEndnote/>
          <w:rtlGutter w:val="0"/>
          <w:docGrid w:linePitch="360"/>
        </w:sectPr>
      </w:pPr>
    </w:p>
    <w:tbl>
      <w:tblPr>
        <w:tblOverlap w:val="never"/>
        <w:jc w:val="center"/>
        <w:tblLayout w:type="fixed"/>
      </w:tblPr>
      <w:tblGrid>
        <w:gridCol w:w="931"/>
        <w:gridCol w:w="864"/>
        <w:gridCol w:w="2482"/>
        <w:gridCol w:w="4306"/>
        <w:gridCol w:w="3451"/>
        <w:gridCol w:w="2285"/>
        <w:gridCol w:w="1550"/>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166" w:lineRule="auto"/>
              <w:ind w:left="0" w:right="0" w:firstLine="0"/>
              <w:jc w:val="center"/>
              <w:rPr>
                <w:sz w:val="20"/>
                <w:szCs w:val="20"/>
              </w:rPr>
            </w:pPr>
            <w:r>
              <w:rPr>
                <w:color w:val="000000"/>
                <w:spacing w:val="0"/>
                <w:w w:val="100"/>
                <w:position w:val="0"/>
                <w:sz w:val="20"/>
                <w:szCs w:val="20"/>
              </w:rPr>
              <w:t>Дополнительные критерии отнесения _*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2386"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липидного обмена с применением методов афереза (липидная фильтрация, афинная и иммуносорбция липопротеидов) в случае отсутствия эффективности базисной терапии</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G70.0, G70.8, G73.1, I42.0, I73.0, I73.1, K74.3, K75.4, L10.0, M32.1, N04.1</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32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ds14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Колопроктология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1,70</w:t>
            </w:r>
          </w:p>
        </w:tc>
      </w:tr>
      <w:tr>
        <w:trPr>
          <w:trHeight w:val="169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ds14.001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кишечнике и анальной области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A16.19.003, A16.19.008, A16.19.010,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A16.19.011, A16.19.012, A16.19.013,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A16.19.013.001, A16.19.013.002,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A16.19.013.003, A16.19.016,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A16.19.017, A16.19.024, A16.19.033,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A16.19.041, A16.19.044, A16.19.045,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A16.19.046, A16.19.047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1,53</w:t>
            </w:r>
          </w:p>
        </w:tc>
      </w:tr>
      <w:tr>
        <w:trPr>
          <w:trHeight w:val="81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ds14.002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кишечнике и анальной области (уровень 2)</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A16.18.019, A16.18.019.001, A16.19.015, A16.19.031, A16.19.032, A16.19.034</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3,17</w:t>
            </w:r>
          </w:p>
        </w:tc>
      </w:tr>
      <w:tr>
        <w:trPr>
          <w:trHeight w:val="32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ds15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Неврология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1,05</w:t>
            </w:r>
          </w:p>
        </w:tc>
      </w:tr>
      <w:tr>
        <w:trPr>
          <w:trHeight w:val="73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ds15.001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Болезни нервной системы, хромосомные аномалии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B91, B94.1, E75.2, E75.3, E75.4, G00, G00.0, G00.1, G00.2, G00.3, G00.8, G00.9, G01, G02, G02.0, G02.1, G02.8, G03, G03.0, G03.1, G03.2,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0,98</w:t>
            </w:r>
          </w:p>
        </w:tc>
      </w:tr>
    </w:tbl>
    <w:p>
      <w:pPr>
        <w:pStyle w:val="Style10"/>
        <w:keepNext w:val="0"/>
        <w:keepLines w:val="0"/>
        <w:widowControl w:val="0"/>
        <w:shd w:val="clear" w:color="auto" w:fill="auto"/>
        <w:bidi w:val="0"/>
        <w:spacing w:before="0" w:after="0" w:line="240" w:lineRule="auto"/>
        <w:ind w:left="4440" w:right="0" w:firstLine="0"/>
        <w:jc w:val="both"/>
      </w:pPr>
      <w:r>
        <w:rPr>
          <w:color w:val="000000"/>
          <w:spacing w:val="0"/>
          <w:w w:val="100"/>
          <w:position w:val="0"/>
        </w:rPr>
        <w:t>G03.8, G03.9, G04, G04.0, G04.1, G04.2, G04.8,</w:t>
      </w:r>
    </w:p>
    <w:p>
      <w:pPr>
        <w:pStyle w:val="Style10"/>
        <w:keepNext w:val="0"/>
        <w:keepLines w:val="0"/>
        <w:widowControl w:val="0"/>
        <w:shd w:val="clear" w:color="auto" w:fill="auto"/>
        <w:bidi w:val="0"/>
        <w:spacing w:before="0" w:after="0" w:line="240" w:lineRule="auto"/>
        <w:ind w:left="4520" w:right="0" w:firstLine="0"/>
        <w:jc w:val="left"/>
      </w:pPr>
      <w:r>
        <w:rPr>
          <w:color w:val="000000"/>
          <w:spacing w:val="0"/>
          <w:w w:val="100"/>
          <w:position w:val="0"/>
        </w:rPr>
        <w:t>G04.9, G05, G05.0, G05.1, G05.2, G05.8, G06,</w:t>
      </w:r>
    </w:p>
    <w:p>
      <w:pPr>
        <w:pStyle w:val="Style10"/>
        <w:keepNext w:val="0"/>
        <w:keepLines w:val="0"/>
        <w:widowControl w:val="0"/>
        <w:shd w:val="clear" w:color="auto" w:fill="auto"/>
        <w:bidi w:val="0"/>
        <w:spacing w:before="0" w:after="0" w:line="240" w:lineRule="auto"/>
        <w:ind w:left="4440" w:right="0" w:firstLine="0"/>
        <w:jc w:val="left"/>
      </w:pPr>
      <w:r>
        <w:rPr>
          <w:color w:val="000000"/>
          <w:spacing w:val="0"/>
          <w:w w:val="100"/>
          <w:position w:val="0"/>
        </w:rPr>
        <w:t>G06.0, G06.1, G06.2, G07, G08, G09, G10, G11,</w:t>
      </w:r>
    </w:p>
    <w:p>
      <w:pPr>
        <w:pStyle w:val="Style10"/>
        <w:keepNext w:val="0"/>
        <w:keepLines w:val="0"/>
        <w:widowControl w:val="0"/>
        <w:shd w:val="clear" w:color="auto" w:fill="auto"/>
        <w:bidi w:val="0"/>
        <w:spacing w:before="0" w:after="0" w:line="240" w:lineRule="auto"/>
        <w:ind w:left="4660" w:right="0" w:firstLine="0"/>
        <w:jc w:val="left"/>
      </w:pPr>
      <w:r>
        <w:rPr>
          <w:color w:val="000000"/>
          <w:spacing w:val="0"/>
          <w:w w:val="100"/>
          <w:position w:val="0"/>
        </w:rPr>
        <w:t>G11.0, G11.1, G11.2, G11.3, G11.4, G11.8,</w:t>
      </w:r>
    </w:p>
    <w:p>
      <w:pPr>
        <w:pStyle w:val="Style10"/>
        <w:keepNext w:val="0"/>
        <w:keepLines w:val="0"/>
        <w:widowControl w:val="0"/>
        <w:shd w:val="clear" w:color="auto" w:fill="auto"/>
        <w:bidi w:val="0"/>
        <w:spacing w:before="0" w:after="0" w:line="240" w:lineRule="auto"/>
        <w:ind w:left="4440" w:right="0" w:firstLine="0"/>
        <w:jc w:val="both"/>
      </w:pPr>
      <w:r>
        <w:rPr>
          <w:color w:val="000000"/>
          <w:spacing w:val="0"/>
          <w:w w:val="100"/>
          <w:position w:val="0"/>
        </w:rPr>
        <w:t>G11.9, G12, G12.0, G12.1, G12.2, G12.8, G12.9,</w:t>
      </w:r>
    </w:p>
    <w:p>
      <w:pPr>
        <w:pStyle w:val="Style10"/>
        <w:keepNext w:val="0"/>
        <w:keepLines w:val="0"/>
        <w:widowControl w:val="0"/>
        <w:shd w:val="clear" w:color="auto" w:fill="auto"/>
        <w:bidi w:val="0"/>
        <w:spacing w:before="0" w:after="0" w:line="240" w:lineRule="auto"/>
        <w:ind w:left="4580" w:right="0" w:firstLine="0"/>
        <w:jc w:val="both"/>
      </w:pPr>
      <w:r>
        <w:rPr>
          <w:color w:val="000000"/>
          <w:spacing w:val="0"/>
          <w:w w:val="100"/>
          <w:position w:val="0"/>
        </w:rPr>
        <w:t>G13, G13.0, G13.1, G13.2, G13.8, G14, G20,</w:t>
      </w:r>
    </w:p>
    <w:p>
      <w:pPr>
        <w:pStyle w:val="Style10"/>
        <w:keepNext w:val="0"/>
        <w:keepLines w:val="0"/>
        <w:widowControl w:val="0"/>
        <w:shd w:val="clear" w:color="auto" w:fill="auto"/>
        <w:bidi w:val="0"/>
        <w:spacing w:before="0" w:after="0" w:line="240" w:lineRule="auto"/>
        <w:ind w:left="4440" w:right="0" w:firstLine="0"/>
        <w:jc w:val="both"/>
      </w:pPr>
      <w:r>
        <w:rPr>
          <w:color w:val="000000"/>
          <w:spacing w:val="0"/>
          <w:w w:val="100"/>
          <w:position w:val="0"/>
        </w:rPr>
        <w:t>G21, G21.0, G21.1, G21.2, G21.3, G21.4, G21.8,</w:t>
      </w:r>
    </w:p>
    <w:p>
      <w:pPr>
        <w:pStyle w:val="Style10"/>
        <w:keepNext w:val="0"/>
        <w:keepLines w:val="0"/>
        <w:widowControl w:val="0"/>
        <w:shd w:val="clear" w:color="auto" w:fill="auto"/>
        <w:bidi w:val="0"/>
        <w:spacing w:before="0" w:after="0" w:line="240" w:lineRule="auto"/>
        <w:ind w:left="4520" w:right="0" w:firstLine="0"/>
        <w:jc w:val="left"/>
      </w:pPr>
      <w:r>
        <w:rPr>
          <w:color w:val="000000"/>
          <w:spacing w:val="0"/>
          <w:w w:val="100"/>
          <w:position w:val="0"/>
        </w:rPr>
        <w:t>G21.9, G22, G23, G23.0, G23.1, G23.2, G23.3,</w:t>
      </w:r>
    </w:p>
    <w:p>
      <w:pPr>
        <w:pStyle w:val="Style10"/>
        <w:keepNext w:val="0"/>
        <w:keepLines w:val="0"/>
        <w:widowControl w:val="0"/>
        <w:shd w:val="clear" w:color="auto" w:fill="auto"/>
        <w:bidi w:val="0"/>
        <w:spacing w:before="0" w:after="0" w:line="240" w:lineRule="auto"/>
        <w:ind w:left="4440" w:right="0" w:firstLine="0"/>
        <w:jc w:val="left"/>
      </w:pPr>
      <w:r>
        <w:rPr>
          <w:color w:val="000000"/>
          <w:spacing w:val="0"/>
          <w:w w:val="100"/>
          <w:position w:val="0"/>
        </w:rPr>
        <w:t>G23.8, G23.9, G24, G24.0, G24.1, G24.2, G24.3,</w:t>
      </w:r>
    </w:p>
    <w:p>
      <w:pPr>
        <w:pStyle w:val="Style10"/>
        <w:keepNext w:val="0"/>
        <w:keepLines w:val="0"/>
        <w:widowControl w:val="0"/>
        <w:shd w:val="clear" w:color="auto" w:fill="auto"/>
        <w:bidi w:val="0"/>
        <w:spacing w:before="0" w:after="0" w:line="240" w:lineRule="auto"/>
        <w:ind w:left="4440" w:right="0" w:firstLine="0"/>
        <w:jc w:val="left"/>
      </w:pPr>
      <w:r>
        <w:rPr>
          <w:color w:val="000000"/>
          <w:spacing w:val="0"/>
          <w:w w:val="100"/>
          <w:position w:val="0"/>
        </w:rPr>
        <w:t>G24.4, G24.5, G24.8, G24.9, G25, G25.0, G25.1,</w:t>
      </w:r>
    </w:p>
    <w:p>
      <w:pPr>
        <w:pStyle w:val="Style10"/>
        <w:keepNext w:val="0"/>
        <w:keepLines w:val="0"/>
        <w:widowControl w:val="0"/>
        <w:shd w:val="clear" w:color="auto" w:fill="auto"/>
        <w:bidi w:val="0"/>
        <w:spacing w:before="0" w:after="0" w:line="240" w:lineRule="auto"/>
        <w:ind w:left="4660" w:right="0" w:firstLine="0"/>
        <w:jc w:val="left"/>
        <w:sectPr>
          <w:footnotePr>
            <w:pos w:val="pageBottom"/>
            <w:numFmt w:val="decimal"/>
            <w:numStart w:val="2"/>
            <w:numRestart w:val="continuous"/>
            <w15:footnoteColumns w:val="1"/>
          </w:footnotePr>
          <w:pgSz w:w="16840" w:h="11900" w:orient="landscape"/>
          <w:pgMar w:top="1129" w:right="476" w:bottom="1129" w:left="495" w:header="0" w:footer="701" w:gutter="0"/>
          <w:cols w:space="720"/>
          <w:noEndnote/>
          <w:rtlGutter w:val="0"/>
          <w:docGrid w:linePitch="360"/>
        </w:sectPr>
      </w:pPr>
      <w:r>
        <w:rPr>
          <w:color w:val="000000"/>
          <w:spacing w:val="0"/>
          <w:w w:val="100"/>
          <w:position w:val="0"/>
        </w:rPr>
        <w:t>G25.2, G25.3, G25.4, G25.5, G25.6, G25.8,</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267" w:left="730" w:header="0" w:footer="839"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G25.9, G26, G30, G30.0, G30.1, G30.8, G30.9,</w:t>
        <w:br/>
        <w:t>G31, G31.0, G31.1, G31.2, G31.8, G31.9, G32.0,</w:t>
        <w:br/>
        <w:t>G32.8, G35, G36, G36.0, G36.1, G36.8, G36.9,</w:t>
        <w:br/>
        <w:t>G37, G37.0, G37.1, G37.2, G37.3, G37.4, G37.5,</w:t>
        <w:br/>
        <w:t>G37.8, G37.9, G40, G40.0, G40.1, G40.2, G40.3,</w:t>
        <w:br/>
        <w:t>G40.4, G40.5, G40.6, G40.7, G40.8, G40.9, G41,</w:t>
        <w:br/>
        <w:t>G41.0, G41.1, G41.2, G41.8, G41.9, G43, G43.0,</w:t>
        <w:br/>
        <w:t>G43.1, G43.2, G43.3, G43.8, G43.9, G44, G44.0,</w:t>
        <w:br/>
        <w:t>G44.1, G44.2, G44.3, G44.4, G44.8, G47, G47.0,</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G47.1, G47.2, G47.3, G47.4, G47.8, G47.9,</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G50.0, G50.1, G50.8, G50.9, G51.0, G51.2, G51.3, G51.4, G51.8, G51.9, G52, G52.0, G52.1, G52.2, G52.3, G52.7, G52.8, G52.9, G53, G53.0, G53.1, G53.2, G53.3, G53.8, G54, G54.0, G54.1,</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G54.2, G54.3, G54.4, G54.5, G54.6, G54.7, G54.8, G54.9, G55, G55.0, G55.1, G55.2, G55.3, G55.8, G56, G56.0, G56.1, G56.2, G56.3, G56.8, G56.9, G57, G57.0, G57.1, G57.2, G57.3, G57.4, G57.5, G57.6, G57.8, G57.9, G58, G58.0, G58.7, G58.8, G58.9, G59, G59.0, G59.8, G60, G60.0,</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G60.1, G60.2, G60.3, G60.8, G60.9, G61.0,</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G61.1, G61.8, G61.9, G62.0, G62.1, G62.2, G62.8, G62.9, G63, G63.0, G63.1, G63.2, G63.3, G63.4, G63.5, G63.6, G63.8, G64, G70.0, G70.1, G70.2, G70.8, G70.9, G71, G71.0, G71.1, G71.2, G71.3, G71.8, G71.9, G72, G72.0, G72.1, G72.2,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G72.3, G72.4, G72.8, G72.9, G73.0, G73.1,</w:t>
        <w:br/>
        <w:t>G73.2, G73.3, G73.4, G73.5, G73.6, G73.7, G80,</w:t>
        <w:br/>
        <w:t>G80.0, G80.1, G80.2, G80.3, G80.4, G80.8,</w:t>
        <w:br/>
        <w:t>G80.9, G81, G81.0, G81.1, G81.9, G82, G82.0,</w:t>
        <w:br/>
        <w:t>G82.1, G82.2, G82.3, G82.4, G82.5, G83, G83.0,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G83.1, G83.2, G83.3, G83.4, G83.5, G83.6,</w:t>
        <w:br/>
        <w:t>G83.8, G83.9, G90, G90.0, G90.1, G90.2, G90.4,</w:t>
        <w:br/>
        <w:t>G90.5, G90.6, G90.7, G90.8, G90.9, G91, G91.0,</w:t>
        <w:br/>
        <w:t>G91.1, G91.2, G91.3, G91.8, G91.9, G92, G93,</w:t>
      </w:r>
    </w:p>
    <w:p>
      <w:pPr>
        <w:pStyle w:val="Style10"/>
        <w:keepNext w:val="0"/>
        <w:keepLines w:val="0"/>
        <w:widowControl w:val="0"/>
        <w:shd w:val="clear" w:color="auto" w:fill="auto"/>
        <w:bidi w:val="0"/>
        <w:spacing w:before="0" w:after="0" w:line="240" w:lineRule="auto"/>
        <w:ind w:left="0" w:right="0" w:firstLine="240"/>
        <w:jc w:val="both"/>
        <w:sectPr>
          <w:footnotePr>
            <w:pos w:val="pageBottom"/>
            <w:numFmt w:val="decimal"/>
            <w:numStart w:val="2"/>
            <w:numRestart w:val="continuous"/>
            <w15:footnoteColumns w:val="1"/>
          </w:footnotePr>
          <w:type w:val="continuous"/>
          <w:pgSz w:w="16840" w:h="11900" w:orient="landscape"/>
          <w:pgMar w:top="1149" w:right="7916" w:bottom="1149" w:left="4926" w:header="0" w:footer="3" w:gutter="0"/>
          <w:cols w:space="720"/>
          <w:noEndnote/>
          <w:rtlGutter w:val="0"/>
          <w:docGrid w:linePitch="360"/>
        </w:sectPr>
      </w:pPr>
      <w:r>
        <w:rPr>
          <w:color w:val="000000"/>
          <w:spacing w:val="0"/>
          <w:w w:val="100"/>
          <w:position w:val="0"/>
        </w:rPr>
        <w:t>G93.0, G93.1, G93.2, G93.3, G93.4, G93.5, G93.6, G93.7, G93.8, G93.9, G94, G94.0, G94.1,</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773" w:h="250" w:wrap="none" w:hAnchor="page" w:x="559" w:y="8464"/>
        <w:widowControl w:val="0"/>
        <w:shd w:val="clear" w:color="auto" w:fill="auto"/>
        <w:bidi w:val="0"/>
        <w:spacing w:before="0" w:after="0" w:line="240" w:lineRule="auto"/>
        <w:ind w:left="0" w:right="0" w:firstLine="0"/>
        <w:jc w:val="both"/>
      </w:pPr>
      <w:r>
        <w:rPr>
          <w:color w:val="000000"/>
          <w:spacing w:val="0"/>
          <w:w w:val="100"/>
          <w:position w:val="0"/>
        </w:rPr>
        <w:t>ds15.002</w:t>
      </w:r>
    </w:p>
    <w:p>
      <w:pPr>
        <w:pStyle w:val="Style10"/>
        <w:keepNext w:val="0"/>
        <w:keepLines w:val="0"/>
        <w:framePr w:w="2645" w:h="1181" w:wrap="none" w:hAnchor="page" w:x="1739" w:y="8464"/>
        <w:widowControl w:val="0"/>
        <w:shd w:val="clear" w:color="auto" w:fill="auto"/>
        <w:tabs>
          <w:tab w:pos="629" w:val="left"/>
        </w:tabs>
        <w:bidi w:val="0"/>
        <w:spacing w:before="0" w:after="0" w:line="240" w:lineRule="auto"/>
        <w:ind w:left="0" w:right="0" w:firstLine="0"/>
        <w:jc w:val="left"/>
      </w:pPr>
      <w:r>
        <w:rPr>
          <w:color w:val="000000"/>
          <w:spacing w:val="0"/>
          <w:w w:val="100"/>
          <w:position w:val="0"/>
        </w:rPr>
        <w:t>43</w:t>
        <w:tab/>
        <w:t>Неврологические</w:t>
      </w:r>
    </w:p>
    <w:p>
      <w:pPr>
        <w:pStyle w:val="Style10"/>
        <w:keepNext w:val="0"/>
        <w:keepLines w:val="0"/>
        <w:framePr w:w="2645" w:h="1181" w:wrap="none" w:hAnchor="page" w:x="1739" w:y="8464"/>
        <w:widowControl w:val="0"/>
        <w:shd w:val="clear" w:color="auto" w:fill="auto"/>
        <w:bidi w:val="0"/>
        <w:spacing w:before="0" w:after="0" w:line="240" w:lineRule="auto"/>
        <w:ind w:left="660" w:right="0" w:firstLine="0"/>
        <w:jc w:val="left"/>
      </w:pPr>
      <w:r>
        <w:rPr>
          <w:color w:val="000000"/>
          <w:spacing w:val="0"/>
          <w:w w:val="100"/>
          <w:position w:val="0"/>
        </w:rPr>
        <w:t>заболевания, лечение с применением ботулотоксина (уровень 1)</w:t>
      </w:r>
    </w:p>
    <w:p>
      <w:pPr>
        <w:pStyle w:val="Style10"/>
        <w:keepNext w:val="0"/>
        <w:keepLines w:val="0"/>
        <w:framePr w:w="4075" w:h="8630" w:wrap="none" w:hAnchor="page" w:x="4883" w:y="1005"/>
        <w:widowControl w:val="0"/>
        <w:shd w:val="clear" w:color="auto" w:fill="auto"/>
        <w:bidi w:val="0"/>
        <w:spacing w:before="0" w:after="0" w:line="240" w:lineRule="auto"/>
        <w:ind w:left="0" w:right="0" w:firstLine="0"/>
        <w:jc w:val="center"/>
      </w:pPr>
      <w:r>
        <w:rPr>
          <w:color w:val="000000"/>
          <w:spacing w:val="0"/>
          <w:w w:val="100"/>
          <w:position w:val="0"/>
        </w:rPr>
        <w:t>G94.2, G94.3, G94.8, G95.0, G95.1, G95.2,</w:t>
        <w:br/>
        <w:t>G95.8, G95.9, G96, G96.0, G96.1, G96.8, G96.9,</w:t>
        <w:br/>
        <w:t>G97, G97.0, G97.1, G97.2, G97.8, G97.9, G98,</w:t>
        <w:br/>
        <w:t>G99, G99.0, G99.1, G99.2, G99.8, Q00, Q00.0,</w:t>
        <w:br/>
        <w:t>Q00.1, Q00.2, Q01, Q01.0, Q01.1, Q01.2, Q01.8,</w:t>
        <w:br/>
        <w:t>Q01.9, Q02, Q03, Q03.0, Q03.1, Q03.8, Q03.9,</w:t>
        <w:br/>
        <w:t>Q04, Q04.0, Q04.1, Q04.2, Q04.3, Q04.4, Q04.5,</w:t>
        <w:br/>
        <w:t>Q04.6, Q04.8, Q04.9, Q05, Q05.0, Q05.1, Q05.2,</w:t>
      </w:r>
    </w:p>
    <w:p>
      <w:pPr>
        <w:pStyle w:val="Style10"/>
        <w:keepNext w:val="0"/>
        <w:keepLines w:val="0"/>
        <w:framePr w:w="4075" w:h="8630" w:wrap="none" w:hAnchor="page" w:x="4883" w:y="1005"/>
        <w:widowControl w:val="0"/>
        <w:shd w:val="clear" w:color="auto" w:fill="auto"/>
        <w:bidi w:val="0"/>
        <w:spacing w:before="0" w:after="0" w:line="240" w:lineRule="auto"/>
        <w:ind w:left="0" w:right="0" w:firstLine="0"/>
        <w:jc w:val="center"/>
      </w:pPr>
      <w:r>
        <w:rPr>
          <w:color w:val="000000"/>
          <w:spacing w:val="0"/>
          <w:w w:val="100"/>
          <w:position w:val="0"/>
        </w:rPr>
        <w:t>Q05.3, Q05.4, Q05.5, Q05.6, Q05.7, Q05.8,</w:t>
        <w:br/>
        <w:t>Q05.9, Q06, Q06.0, Q06.1, Q06.2, Q06.3, Q06.4,</w:t>
        <w:br/>
        <w:t>Q06.8, Q06.9, Q07, Q07.0, Q07.8, Q07.9, Q85,</w:t>
        <w:br/>
        <w:t>Q85.0, Q85.1, Q85.8, Q85.9, Q87.8, Q89, Q89.0,</w:t>
        <w:br/>
        <w:t>Q89.7, Q89.8, Q90, Q90.0, Q90.1, Q90.2, Q90.9,</w:t>
        <w:br/>
        <w:t>Q91, Q91.0, Q91.1, Q91.2, Q91.3, Q91.4, Q91.5,</w:t>
        <w:br/>
        <w:t>Q91.6, Q91.7, Q92, Q92.0, Q92.1, Q92.2, Q92.3,</w:t>
        <w:br/>
        <w:t>Q92.4, Q92.5, Q92.6, Q92.7, Q92.8, Q92.9, Q93,</w:t>
      </w:r>
    </w:p>
    <w:p>
      <w:pPr>
        <w:pStyle w:val="Style10"/>
        <w:keepNext w:val="0"/>
        <w:keepLines w:val="0"/>
        <w:framePr w:w="4075" w:h="8630" w:wrap="none" w:hAnchor="page" w:x="4883" w:y="1005"/>
        <w:widowControl w:val="0"/>
        <w:shd w:val="clear" w:color="auto" w:fill="auto"/>
        <w:bidi w:val="0"/>
        <w:spacing w:before="0" w:after="0" w:line="240" w:lineRule="auto"/>
        <w:ind w:left="0" w:right="0" w:firstLine="0"/>
        <w:jc w:val="center"/>
      </w:pPr>
      <w:r>
        <w:rPr>
          <w:color w:val="000000"/>
          <w:spacing w:val="0"/>
          <w:w w:val="100"/>
          <w:position w:val="0"/>
        </w:rPr>
        <w:t>Q93.0, Q93.1, Q93.2, Q93.3, Q93.4, Q93.5,</w:t>
        <w:br/>
        <w:t>Q93.6, Q93.7, Q93.8, Q93.9, Q95, Q95.0, Q95.1,</w:t>
        <w:br/>
        <w:t>Q95.2, Q95.3, Q95.4, Q95.5, Q95.8, Q95.9, Q96,</w:t>
        <w:br/>
        <w:t>Q96.0, Q96.1, Q96.2, Q96.3, Q96.4, Q96.8,</w:t>
        <w:br/>
        <w:t>Q96.9, Q97, Q97.0, Q97.1, Q97.2, Q97.3, Q97.8,</w:t>
        <w:br/>
        <w:t>Q97.9, Q98, Q98.0, Q98.1, Q98.2, Q98.3, Q98.4,</w:t>
        <w:br/>
        <w:t>Q98.5, Q98.6, Q98.7, Q98.8, Q98.9, Q99.8, R20,</w:t>
        <w:br/>
        <w:t>R20.0, R20.1, R20.2, R20.3, R20.8, R25, R25.0,</w:t>
        <w:br/>
        <w:t>R25.1, R25.2, R25.3, R25.8, R26, R26.0, R26.1,</w:t>
      </w:r>
    </w:p>
    <w:p>
      <w:pPr>
        <w:pStyle w:val="Style10"/>
        <w:keepNext w:val="0"/>
        <w:keepLines w:val="0"/>
        <w:framePr w:w="4075" w:h="8630" w:wrap="none" w:hAnchor="page" w:x="4883" w:y="1005"/>
        <w:widowControl w:val="0"/>
        <w:shd w:val="clear" w:color="auto" w:fill="auto"/>
        <w:bidi w:val="0"/>
        <w:spacing w:before="0" w:after="0" w:line="240" w:lineRule="auto"/>
        <w:ind w:left="0" w:right="0" w:firstLine="0"/>
        <w:jc w:val="center"/>
      </w:pPr>
      <w:r>
        <w:rPr>
          <w:color w:val="000000"/>
          <w:spacing w:val="0"/>
          <w:w w:val="100"/>
          <w:position w:val="0"/>
        </w:rPr>
        <w:t>R26.8, R27, R27.0, R27.8, R29, R29.0, R29.1,</w:t>
        <w:br/>
        <w:t>R29.2, R29.3, R29.8, R43, R43.0, R43.1, R43.2,</w:t>
        <w:br/>
        <w:t>R43.8, R49, R49.0, R49.1, R49.2, R49.8, R51,</w:t>
        <w:br/>
        <w:t>R56, R56.0, R56.8, R83, R83.0, R83.1, R83.2,</w:t>
        <w:br/>
        <w:t>R83.3, R83.4, R83.5, R83.6, R83.7, R83.8, R83.9,</w:t>
        <w:br/>
        <w:t>R90, R90.0, R90.8, R93, R93.0, R94, R94.0,</w:t>
      </w:r>
    </w:p>
    <w:p>
      <w:pPr>
        <w:pStyle w:val="Style10"/>
        <w:keepNext w:val="0"/>
        <w:keepLines w:val="0"/>
        <w:framePr w:w="4075" w:h="8630" w:wrap="none" w:hAnchor="page" w:x="4883" w:y="1005"/>
        <w:widowControl w:val="0"/>
        <w:shd w:val="clear" w:color="auto" w:fill="auto"/>
        <w:bidi w:val="0"/>
        <w:spacing w:before="0" w:after="100" w:line="240" w:lineRule="auto"/>
        <w:ind w:left="0" w:right="0" w:firstLine="0"/>
        <w:jc w:val="center"/>
      </w:pPr>
      <w:r>
        <w:rPr>
          <w:color w:val="000000"/>
          <w:spacing w:val="0"/>
          <w:w w:val="100"/>
          <w:position w:val="0"/>
        </w:rPr>
        <w:t>R94.1</w:t>
      </w:r>
    </w:p>
    <w:p>
      <w:pPr>
        <w:pStyle w:val="Style10"/>
        <w:keepNext w:val="0"/>
        <w:keepLines w:val="0"/>
        <w:framePr w:w="4075" w:h="8630" w:wrap="none" w:hAnchor="page" w:x="4883" w:y="1005"/>
        <w:widowControl w:val="0"/>
        <w:shd w:val="clear" w:color="auto" w:fill="auto"/>
        <w:bidi w:val="0"/>
        <w:spacing w:before="0" w:after="0" w:line="240" w:lineRule="auto"/>
        <w:ind w:left="0" w:right="0" w:firstLine="0"/>
        <w:jc w:val="center"/>
      </w:pPr>
      <w:r>
        <w:rPr>
          <w:color w:val="000000"/>
          <w:spacing w:val="0"/>
          <w:w w:val="100"/>
          <w:position w:val="0"/>
        </w:rPr>
        <w:t>G20, G23.0, G24, G24.0, G24.1, G24.2, G24.3,</w:t>
        <w:br/>
        <w:t>G24.4, G24.5, G24.8, G24.9, G35, G43, G43.0,</w:t>
        <w:br/>
        <w:t>G43.1, G43.2, G43.3, G43.8, G43.9, G44, G44.0,</w:t>
        <w:br/>
        <w:t>G44.1, G44.2, G44.3, G44.4, G44.8, G51.3, G80,</w:t>
        <w:br/>
        <w:t>G80.0, G80.1, G80.2, G80.3, G80.4, G80.8,</w:t>
      </w:r>
    </w:p>
    <w:p>
      <w:pPr>
        <w:pStyle w:val="Style10"/>
        <w:keepNext w:val="0"/>
        <w:keepLines w:val="0"/>
        <w:framePr w:w="1339" w:h="250" w:wrap="none" w:hAnchor="page" w:x="10135" w:y="8464"/>
        <w:widowControl w:val="0"/>
        <w:shd w:val="clear" w:color="auto" w:fill="auto"/>
        <w:bidi w:val="0"/>
        <w:spacing w:before="0" w:after="0" w:line="240" w:lineRule="auto"/>
        <w:ind w:left="0" w:right="0" w:firstLine="0"/>
        <w:jc w:val="left"/>
      </w:pPr>
      <w:r>
        <w:rPr>
          <w:color w:val="000000"/>
          <w:spacing w:val="0"/>
          <w:w w:val="100"/>
          <w:position w:val="0"/>
        </w:rPr>
        <w:t>A25.24.001.002</w:t>
      </w:r>
    </w:p>
    <w:p>
      <w:pPr>
        <w:pStyle w:val="Style10"/>
        <w:keepNext w:val="0"/>
        <w:keepLines w:val="0"/>
        <w:framePr w:w="3029" w:h="720" w:wrap="none" w:hAnchor="page" w:x="12770" w:y="8464"/>
        <w:widowControl w:val="0"/>
        <w:shd w:val="clear" w:color="auto" w:fill="auto"/>
        <w:tabs>
          <w:tab w:pos="1997" w:val="left"/>
        </w:tabs>
        <w:bidi w:val="0"/>
        <w:spacing w:before="0" w:after="0" w:line="240" w:lineRule="auto"/>
        <w:ind w:left="0" w:right="0" w:firstLine="0"/>
        <w:jc w:val="right"/>
      </w:pPr>
      <w:r>
        <w:rPr>
          <w:color w:val="000000"/>
          <w:spacing w:val="0"/>
          <w:w w:val="100"/>
          <w:position w:val="0"/>
        </w:rPr>
        <w:t>Иной</w:t>
        <w:tab/>
        <w:t>1,75</w:t>
      </w:r>
    </w:p>
    <w:p>
      <w:pPr>
        <w:pStyle w:val="Style10"/>
        <w:keepNext w:val="0"/>
        <w:keepLines w:val="0"/>
        <w:framePr w:w="3029" w:h="720" w:wrap="none" w:hAnchor="page" w:x="12770" w:y="8464"/>
        <w:widowControl w:val="0"/>
        <w:shd w:val="clear" w:color="auto" w:fill="auto"/>
        <w:bidi w:val="0"/>
        <w:spacing w:before="0" w:after="0" w:line="240" w:lineRule="auto"/>
        <w:ind w:left="20" w:right="0" w:firstLine="0"/>
        <w:jc w:val="center"/>
      </w:pPr>
      <w:r>
        <w:rPr>
          <w:color w:val="000000"/>
          <w:spacing w:val="0"/>
          <w:w w:val="100"/>
          <w:position w:val="0"/>
        </w:rPr>
        <w:t>классификационный</w:t>
        <w:br/>
        <w:t xml:space="preserve">критерий: </w:t>
      </w:r>
      <w:r>
        <w:rPr>
          <w:color w:val="000000"/>
          <w:spacing w:val="0"/>
          <w:w w:val="100"/>
          <w:position w:val="0"/>
        </w:rPr>
        <w:t>bt2</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4"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00" w:left="558" w:header="0" w:footer="672"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95" w:left="558" w:header="0" w:footer="767"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2500" w:right="0" w:firstLine="0"/>
        <w:jc w:val="both"/>
      </w:pPr>
      <w:r>
        <w:rPr>
          <w:color w:val="000000"/>
          <w:spacing w:val="0"/>
          <w:w w:val="100"/>
          <w:position w:val="0"/>
          <w:shd w:val="clear" w:color="auto" w:fill="FFFFFF"/>
        </w:rPr>
        <w:t>G80.9, G81.1, G81.9, G82.1, G82.4, G82.5, I69.0,</w:t>
      </w:r>
    </w:p>
    <w:p>
      <w:pPr>
        <w:pStyle w:val="Style10"/>
        <w:keepNext w:val="0"/>
        <w:keepLines w:val="0"/>
        <w:widowControl w:val="0"/>
        <w:numPr>
          <w:ilvl w:val="0"/>
          <w:numId w:val="325"/>
        </w:numPr>
        <w:shd w:val="clear" w:color="auto" w:fill="auto"/>
        <w:tabs>
          <w:tab w:pos="3271" w:val="left"/>
        </w:tabs>
        <w:bidi w:val="0"/>
        <w:spacing w:before="0" w:after="120" w:line="240" w:lineRule="auto"/>
        <w:ind w:left="4020" w:right="0" w:hanging="1340"/>
        <w:jc w:val="both"/>
      </w:pPr>
      <w:r>
        <mc:AlternateContent>
          <mc:Choice Requires="wps">
            <w:drawing>
              <wp:anchor distT="0" distB="0" distL="114300" distR="114300" simplePos="0" relativeHeight="125830408" behindDoc="0" locked="0" layoutInCell="1" allowOverlap="1">
                <wp:simplePos x="0" y="0"/>
                <wp:positionH relativeFrom="page">
                  <wp:posOffset>354330</wp:posOffset>
                </wp:positionH>
                <wp:positionV relativeFrom="paragraph">
                  <wp:posOffset>381000</wp:posOffset>
                </wp:positionV>
                <wp:extent cx="9677400" cy="1155065"/>
                <wp:wrapTopAndBottom/>
                <wp:docPr id="2190" name="Shape 2190"/>
                <a:graphic xmlns:a="http://schemas.openxmlformats.org/drawingml/2006/main">
                  <a:graphicData uri="http://schemas.microsoft.com/office/word/2010/wordprocessingShape">
                    <wps:wsp>
                      <wps:cNvSpPr txBox="1"/>
                      <wps:spPr>
                        <a:xfrm>
                          <a:ext cx="9677400" cy="1155065"/>
                        </a:xfrm>
                        <a:prstGeom prst="rect"/>
                        <a:noFill/>
                      </wps:spPr>
                      <wps:txbx>
                        <w:txbxContent>
                          <w:tbl>
                            <w:tblPr>
                              <w:tblOverlap w:val="never"/>
                              <w:jc w:val="left"/>
                              <w:tblLayout w:type="fixed"/>
                            </w:tblPr>
                            <w:tblGrid>
                              <w:gridCol w:w="970"/>
                              <w:gridCol w:w="648"/>
                              <w:gridCol w:w="2510"/>
                              <w:gridCol w:w="5002"/>
                              <w:gridCol w:w="2434"/>
                              <w:gridCol w:w="2866"/>
                              <w:gridCol w:w="811"/>
                            </w:tblGrid>
                            <w:tr>
                              <w:trPr>
                                <w:tblHeader/>
                                <w:trHeight w:val="119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ds15.003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44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Неврологические заболевания, лечение с применением ботулотоксина (уровень 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320" w:right="0" w:firstLine="0"/>
                                    <w:jc w:val="center"/>
                                    <w:rPr>
                                      <w:sz w:val="20"/>
                                      <w:szCs w:val="20"/>
                                    </w:rPr>
                                  </w:pPr>
                                  <w:r>
                                    <w:rPr>
                                      <w:color w:val="000000"/>
                                      <w:spacing w:val="0"/>
                                      <w:w w:val="100"/>
                                      <w:position w:val="0"/>
                                      <w:sz w:val="20"/>
                                      <w:szCs w:val="20"/>
                                    </w:rPr>
                                    <w:t>G20, G23.0, G24, G24.0, G24.1, G24.2, G24.8, G24.9, G35, G51.3, G80, G80.0, G80.1, G80.2, G80.3, G80.4, G80.8, G80.9, G81.1, G81.9,</w:t>
                                  </w:r>
                                </w:p>
                                <w:p>
                                  <w:pPr>
                                    <w:pStyle w:val="Style21"/>
                                    <w:keepNext w:val="0"/>
                                    <w:keepLines w:val="0"/>
                                    <w:widowControl w:val="0"/>
                                    <w:shd w:val="clear" w:color="auto" w:fill="auto"/>
                                    <w:bidi w:val="0"/>
                                    <w:spacing w:before="0" w:after="0" w:line="240" w:lineRule="auto"/>
                                    <w:ind w:left="320" w:right="0" w:firstLine="0"/>
                                    <w:jc w:val="center"/>
                                    <w:rPr>
                                      <w:sz w:val="20"/>
                                      <w:szCs w:val="20"/>
                                    </w:rPr>
                                  </w:pPr>
                                  <w:r>
                                    <w:rPr>
                                      <w:color w:val="000000"/>
                                      <w:spacing w:val="0"/>
                                      <w:w w:val="100"/>
                                      <w:position w:val="0"/>
                                      <w:sz w:val="20"/>
                                      <w:szCs w:val="20"/>
                                    </w:rPr>
                                    <w:t>G82.1, G82.4, G82.5, I69.0, I69.1, I69.2, I69.3, I69.4, I69.8, T90.1, T90.5, T90.8, T90.9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rPr>
                                    <w:t>A25.24.001.002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bt1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2,89</w:t>
                                  </w:r>
                                </w:p>
                              </w:tc>
                            </w:tr>
                            <w:tr>
                              <w:trPr>
                                <w:trHeight w:val="33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ds16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16</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460" w:firstLine="0"/>
                                    <w:jc w:val="right"/>
                                    <w:rPr>
                                      <w:sz w:val="20"/>
                                      <w:szCs w:val="20"/>
                                    </w:rPr>
                                  </w:pPr>
                                  <w:r>
                                    <w:rPr>
                                      <w:color w:val="000000"/>
                                      <w:spacing w:val="0"/>
                                      <w:w w:val="100"/>
                                      <w:position w:val="0"/>
                                      <w:sz w:val="20"/>
                                      <w:szCs w:val="20"/>
                                    </w:rPr>
                                    <w:t>Нейрохирургия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1,06</w:t>
                                  </w:r>
                                </w:p>
                              </w:tc>
                            </w:tr>
                            <w:tr>
                              <w:trPr>
                                <w:trHeight w:val="288"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ds16.001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45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Болезни и травмы</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D32, D32.0, D32.1, D32.9, D33, D33.0, D33.1,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080" w:right="0" w:firstLine="0"/>
                                    <w:jc w:val="left"/>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1280" w:firstLine="0"/>
                                    <w:jc w:val="right"/>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0,94</w:t>
                                  </w:r>
                                </w:p>
                              </w:tc>
                            </w:tr>
                          </w:tbl>
                          <w:p>
                            <w:pPr>
                              <w:widowControl w:val="0"/>
                              <w:spacing w:line="1" w:lineRule="exact"/>
                            </w:pPr>
                          </w:p>
                        </w:txbxContent>
                      </wps:txbx>
                      <wps:bodyPr lIns="0" tIns="0" rIns="0" bIns="0">
                        <a:noAutoFit/>
                      </wps:bodyPr>
                    </wps:wsp>
                  </a:graphicData>
                </a:graphic>
              </wp:anchor>
            </w:drawing>
          </mc:Choice>
          <mc:Fallback>
            <w:pict>
              <v:shape id="_x0000_s3216" type="#_x0000_t202" style="position:absolute;margin-left:27.900000000000002pt;margin-top:30.pt;width:762.pt;height:90.950000000000003pt;z-index:-125828345;mso-wrap-distance-left:9.pt;mso-wrap-distance-right:9.pt;mso-position-horizontal-relative:page" filled="f" stroked="f">
                <v:textbox inset="0,0,0,0">
                  <w:txbxContent>
                    <w:tbl>
                      <w:tblPr>
                        <w:tblOverlap w:val="never"/>
                        <w:jc w:val="left"/>
                        <w:tblLayout w:type="fixed"/>
                      </w:tblPr>
                      <w:tblGrid>
                        <w:gridCol w:w="970"/>
                        <w:gridCol w:w="648"/>
                        <w:gridCol w:w="2510"/>
                        <w:gridCol w:w="5002"/>
                        <w:gridCol w:w="2434"/>
                        <w:gridCol w:w="2866"/>
                        <w:gridCol w:w="811"/>
                      </w:tblGrid>
                      <w:tr>
                        <w:trPr>
                          <w:tblHeader/>
                          <w:trHeight w:val="119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ds15.003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44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Неврологические заболевания, лечение с применением ботулотоксина (уровень 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320" w:right="0" w:firstLine="0"/>
                              <w:jc w:val="center"/>
                              <w:rPr>
                                <w:sz w:val="20"/>
                                <w:szCs w:val="20"/>
                              </w:rPr>
                            </w:pPr>
                            <w:r>
                              <w:rPr>
                                <w:color w:val="000000"/>
                                <w:spacing w:val="0"/>
                                <w:w w:val="100"/>
                                <w:position w:val="0"/>
                                <w:sz w:val="20"/>
                                <w:szCs w:val="20"/>
                              </w:rPr>
                              <w:t>G20, G23.0, G24, G24.0, G24.1, G24.2, G24.8, G24.9, G35, G51.3, G80, G80.0, G80.1, G80.2, G80.3, G80.4, G80.8, G80.9, G81.1, G81.9,</w:t>
                            </w:r>
                          </w:p>
                          <w:p>
                            <w:pPr>
                              <w:pStyle w:val="Style21"/>
                              <w:keepNext w:val="0"/>
                              <w:keepLines w:val="0"/>
                              <w:widowControl w:val="0"/>
                              <w:shd w:val="clear" w:color="auto" w:fill="auto"/>
                              <w:bidi w:val="0"/>
                              <w:spacing w:before="0" w:after="0" w:line="240" w:lineRule="auto"/>
                              <w:ind w:left="320" w:right="0" w:firstLine="0"/>
                              <w:jc w:val="center"/>
                              <w:rPr>
                                <w:sz w:val="20"/>
                                <w:szCs w:val="20"/>
                              </w:rPr>
                            </w:pPr>
                            <w:r>
                              <w:rPr>
                                <w:color w:val="000000"/>
                                <w:spacing w:val="0"/>
                                <w:w w:val="100"/>
                                <w:position w:val="0"/>
                                <w:sz w:val="20"/>
                                <w:szCs w:val="20"/>
                              </w:rPr>
                              <w:t>G82.1, G82.4, G82.5, I69.0, I69.1, I69.2, I69.3, I69.4, I69.8, T90.1, T90.5, T90.8, T90.9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rPr>
                              <w:t>A25.24.001.002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bt1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2,89</w:t>
                            </w:r>
                          </w:p>
                        </w:tc>
                      </w:tr>
                      <w:tr>
                        <w:trPr>
                          <w:trHeight w:val="33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ds16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16</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460" w:firstLine="0"/>
                              <w:jc w:val="right"/>
                              <w:rPr>
                                <w:sz w:val="20"/>
                                <w:szCs w:val="20"/>
                              </w:rPr>
                            </w:pPr>
                            <w:r>
                              <w:rPr>
                                <w:color w:val="000000"/>
                                <w:spacing w:val="0"/>
                                <w:w w:val="100"/>
                                <w:position w:val="0"/>
                                <w:sz w:val="20"/>
                                <w:szCs w:val="20"/>
                              </w:rPr>
                              <w:t>Нейрохирургия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1,06</w:t>
                            </w:r>
                          </w:p>
                        </w:tc>
                      </w:tr>
                      <w:tr>
                        <w:trPr>
                          <w:trHeight w:val="288"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ds16.001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45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Болезни и травмы</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D32, D32.0, D32.1, D32.9, D33, D33.0, D33.1,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1080" w:right="0" w:firstLine="0"/>
                              <w:jc w:val="left"/>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1280" w:firstLine="0"/>
                              <w:jc w:val="right"/>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0,94</w:t>
                            </w:r>
                          </w:p>
                        </w:tc>
                      </w:tr>
                    </w:tbl>
                    <w:p>
                      <w:pPr>
                        <w:widowControl w:val="0"/>
                        <w:spacing w:line="1" w:lineRule="exact"/>
                      </w:pPr>
                    </w:p>
                  </w:txbxContent>
                </v:textbox>
                <w10:wrap type="topAndBottom" anchorx="page"/>
              </v:shape>
            </w:pict>
          </mc:Fallback>
        </mc:AlternateContent>
      </w:r>
      <w:bookmarkStart w:id="251" w:name="bookmark251"/>
      <w:bookmarkEnd w:id="251"/>
      <w:r>
        <w:rPr>
          <w:color w:val="000000"/>
          <w:spacing w:val="0"/>
          <w:w w:val="100"/>
          <w:position w:val="0"/>
        </w:rPr>
        <w:t>I69.2, I69.3, I69.4, I69.8, T90.1, T90.5, T90.8, T90.9</w:t>
      </w:r>
    </w:p>
    <w:p>
      <w:pPr>
        <w:pStyle w:val="Style10"/>
        <w:keepNext w:val="0"/>
        <w:keepLines w:val="0"/>
        <w:widowControl w:val="0"/>
        <w:shd w:val="clear" w:color="auto" w:fill="auto"/>
        <w:tabs>
          <w:tab w:pos="2734" w:val="left"/>
        </w:tabs>
        <w:bidi w:val="0"/>
        <w:spacing w:before="0" w:after="0" w:line="240" w:lineRule="auto"/>
        <w:ind w:left="0" w:right="0" w:firstLine="0"/>
        <w:jc w:val="both"/>
      </w:pPr>
      <w:r>
        <w:rPr>
          <w:color w:val="000000"/>
          <w:spacing w:val="0"/>
          <w:w w:val="100"/>
          <w:position w:val="0"/>
        </w:rPr>
        <w:t>позвоночника, спинного</w:t>
        <w:tab/>
      </w:r>
      <w:r>
        <w:rPr>
          <w:color w:val="000000"/>
          <w:spacing w:val="0"/>
          <w:w w:val="100"/>
          <w:position w:val="0"/>
        </w:rPr>
        <w:t>D33.2, D33.3, D33.4, D33.7, D33.9, D35.4,</w:t>
      </w:r>
    </w:p>
    <w:p>
      <w:pPr>
        <w:pStyle w:val="Style10"/>
        <w:keepNext w:val="0"/>
        <w:keepLines w:val="0"/>
        <w:widowControl w:val="0"/>
        <w:shd w:val="clear" w:color="auto" w:fill="auto"/>
        <w:tabs>
          <w:tab w:pos="2611" w:val="left"/>
        </w:tabs>
        <w:bidi w:val="0"/>
        <w:spacing w:before="0" w:after="0" w:line="240" w:lineRule="auto"/>
        <w:ind w:left="0" w:right="0" w:firstLine="0"/>
        <w:jc w:val="both"/>
      </w:pPr>
      <w:r>
        <w:rPr>
          <w:color w:val="000000"/>
          <w:spacing w:val="0"/>
          <w:w w:val="100"/>
          <w:position w:val="0"/>
        </w:rPr>
        <w:t>мозга, последствия</w:t>
        <w:tab/>
      </w:r>
      <w:r>
        <w:rPr>
          <w:color w:val="000000"/>
          <w:spacing w:val="0"/>
          <w:w w:val="100"/>
          <w:position w:val="0"/>
        </w:rPr>
        <w:t>D35.5, D35.6, D42, D42.0, D42.1, D42.9, D43,</w:t>
      </w:r>
    </w:p>
    <w:p>
      <w:pPr>
        <w:pStyle w:val="Style10"/>
        <w:keepNext w:val="0"/>
        <w:keepLines w:val="0"/>
        <w:widowControl w:val="0"/>
        <w:shd w:val="clear" w:color="auto" w:fill="auto"/>
        <w:tabs>
          <w:tab w:pos="2734" w:val="left"/>
        </w:tabs>
        <w:bidi w:val="0"/>
        <w:spacing w:before="0" w:after="0" w:line="240" w:lineRule="auto"/>
        <w:ind w:left="0" w:right="0" w:firstLine="0"/>
        <w:jc w:val="both"/>
      </w:pPr>
      <w:r>
        <w:rPr>
          <w:color w:val="000000"/>
          <w:spacing w:val="0"/>
          <w:w w:val="100"/>
          <w:position w:val="0"/>
        </w:rPr>
        <w:t>внутричерепной травмы,</w:t>
        <w:tab/>
      </w:r>
      <w:r>
        <w:rPr>
          <w:color w:val="000000"/>
          <w:spacing w:val="0"/>
          <w:w w:val="100"/>
          <w:position w:val="0"/>
        </w:rPr>
        <w:t>D43.0, D43.1, D43.2, D43.3, D43.4, D43.7,</w:t>
      </w:r>
    </w:p>
    <w:p>
      <w:pPr>
        <w:pStyle w:val="Style10"/>
        <w:keepNext w:val="0"/>
        <w:keepLines w:val="0"/>
        <w:widowControl w:val="0"/>
        <w:shd w:val="clear" w:color="auto" w:fill="auto"/>
        <w:tabs>
          <w:tab w:pos="2734" w:val="left"/>
        </w:tabs>
        <w:bidi w:val="0"/>
        <w:spacing w:before="0" w:after="0" w:line="240" w:lineRule="auto"/>
        <w:ind w:left="0" w:right="0" w:firstLine="0"/>
        <w:jc w:val="both"/>
      </w:pPr>
      <w:r>
        <w:rPr>
          <w:color w:val="000000"/>
          <w:spacing w:val="0"/>
          <w:w w:val="100"/>
          <w:position w:val="0"/>
        </w:rPr>
        <w:t>сотрясение головного</w:t>
        <w:tab/>
      </w:r>
      <w:r>
        <w:rPr>
          <w:color w:val="000000"/>
          <w:spacing w:val="0"/>
          <w:w w:val="100"/>
          <w:position w:val="0"/>
        </w:rPr>
        <w:t>D43.9, D48.2, M40, M40.0, M40.1, M40.2,</w:t>
      </w:r>
    </w:p>
    <w:p>
      <w:pPr>
        <w:pStyle w:val="Style10"/>
        <w:keepNext w:val="0"/>
        <w:keepLines w:val="0"/>
        <w:widowControl w:val="0"/>
        <w:shd w:val="clear" w:color="auto" w:fill="auto"/>
        <w:tabs>
          <w:tab w:pos="2734" w:val="left"/>
        </w:tabs>
        <w:bidi w:val="0"/>
        <w:spacing w:before="0" w:after="0" w:line="240" w:lineRule="auto"/>
        <w:ind w:left="0" w:right="0" w:firstLine="0"/>
        <w:jc w:val="both"/>
      </w:pPr>
      <w:r>
        <w:rPr>
          <w:color w:val="000000"/>
          <w:spacing w:val="0"/>
          <w:w w:val="100"/>
          <w:position w:val="0"/>
        </w:rPr>
        <w:t>мозга</w:t>
        <w:tab/>
      </w:r>
      <w:r>
        <w:rPr>
          <w:color w:val="000000"/>
          <w:spacing w:val="0"/>
          <w:w w:val="100"/>
          <w:position w:val="0"/>
        </w:rPr>
        <w:t>M40.3, M40.4, M40.5, M41, M41.0, M41.1,</w:t>
      </w:r>
    </w:p>
    <w:p>
      <w:pPr>
        <w:pStyle w:val="Style10"/>
        <w:keepNext w:val="0"/>
        <w:keepLines w:val="0"/>
        <w:widowControl w:val="0"/>
        <w:shd w:val="clear" w:color="auto" w:fill="auto"/>
        <w:bidi w:val="0"/>
        <w:spacing w:before="0" w:after="0" w:line="240" w:lineRule="auto"/>
        <w:ind w:left="2500" w:right="0" w:firstLine="180"/>
        <w:jc w:val="both"/>
      </w:pPr>
      <w:r>
        <w:rPr>
          <w:color w:val="000000"/>
          <w:spacing w:val="0"/>
          <w:w w:val="100"/>
          <w:position w:val="0"/>
          <w:shd w:val="clear" w:color="auto" w:fill="FFFFFF"/>
        </w:rPr>
        <w:t>M41.2, M41.3, M41.4, M41.5, M41.8, M41.9, M42.0, M42.1, M42.9, M43, M43.0, M43.1, M43.2, M43.3, M43.4, M43.5, M43.6, M43.8, M43.9, M46, M46.0, M46.1, M46.3, M46.4, M46.5, M47, M47.0, M47.1, M47.2, M47.8, M47.9, M48, M48.0, M48.1, M48.2, M48.3, M48.4, M48.5, M48.8, M48.9, M49, M49.2, M49.3, M49.4, M49.5, M49.8, M50, M50.0, M50.1, M50.2, M50.3, M50.8, M50.9, M51, M51.0, M51.1, M51.2, M51.3, M51.4, M51.8, M51.9, M53, M53.0, M53.1, M53.2, M53.3, M53.8, M53.9, M54, M54.0, M54.1, M54.2, M54.3, M54.4, M54.5, M54.6, M54.8, M54.9, M96.1, M96.2, M96.3, M96.4, M96.5, M99, M99.0, M99.1, M99.2, M99.3, M99.4, M99.5, M99.6, M99.7, M99.8, M99.9, S02, S02.0, S02.00, S02.01, S02.1, S02.10, S02.11, S02.7, S02.70, S02.71, S02.8, S02.80, S02.81, S02.9, S02.90, S02.91, S04.1, S04.2, S04.3, S04.4, S04.5,</w:t>
      </w:r>
    </w:p>
    <w:p>
      <w:pPr>
        <w:pStyle w:val="Style10"/>
        <w:keepNext w:val="0"/>
        <w:keepLines w:val="0"/>
        <w:widowControl w:val="0"/>
        <w:numPr>
          <w:ilvl w:val="0"/>
          <w:numId w:val="327"/>
        </w:numPr>
        <w:shd w:val="clear" w:color="auto" w:fill="auto"/>
        <w:tabs>
          <w:tab w:pos="3205" w:val="left"/>
        </w:tabs>
        <w:bidi w:val="0"/>
        <w:spacing w:before="0" w:after="0" w:line="240" w:lineRule="auto"/>
        <w:ind w:left="2580" w:right="0" w:firstLine="0"/>
        <w:jc w:val="both"/>
      </w:pPr>
      <w:bookmarkStart w:id="252" w:name="bookmark252"/>
      <w:bookmarkEnd w:id="252"/>
      <w:r>
        <w:rPr>
          <w:color w:val="000000"/>
          <w:spacing w:val="0"/>
          <w:w w:val="100"/>
          <w:position w:val="0"/>
          <w:shd w:val="clear" w:color="auto" w:fill="FFFFFF"/>
        </w:rPr>
        <w:t>S04.8, S04.9, S06, S06.0, S06.00, S06.01,</w:t>
      </w:r>
    </w:p>
    <w:p>
      <w:pPr>
        <w:pStyle w:val="Style10"/>
        <w:keepNext w:val="0"/>
        <w:keepLines w:val="0"/>
        <w:widowControl w:val="0"/>
        <w:numPr>
          <w:ilvl w:val="0"/>
          <w:numId w:val="329"/>
        </w:numPr>
        <w:shd w:val="clear" w:color="auto" w:fill="auto"/>
        <w:tabs>
          <w:tab w:pos="3310" w:val="left"/>
        </w:tabs>
        <w:bidi w:val="0"/>
        <w:spacing w:before="0" w:after="0" w:line="240" w:lineRule="auto"/>
        <w:ind w:left="2680" w:right="0" w:firstLine="0"/>
        <w:jc w:val="both"/>
        <w:sectPr>
          <w:footnotePr>
            <w:pos w:val="pageBottom"/>
            <w:numFmt w:val="decimal"/>
            <w:numStart w:val="2"/>
            <w:numRestart w:val="continuous"/>
            <w15:footnoteColumns w:val="1"/>
          </w:footnotePr>
          <w:type w:val="continuous"/>
          <w:pgSz w:w="16840" w:h="11900" w:orient="landscape"/>
          <w:pgMar w:top="1148" w:right="7859" w:bottom="1148" w:left="2377" w:header="0" w:footer="3" w:gutter="0"/>
          <w:cols w:space="720"/>
          <w:noEndnote/>
          <w:rtlGutter w:val="0"/>
          <w:docGrid w:linePitch="360"/>
        </w:sectPr>
      </w:pPr>
      <w:bookmarkStart w:id="253" w:name="bookmark253"/>
      <w:bookmarkEnd w:id="253"/>
      <w:r>
        <w:rPr>
          <w:color w:val="000000"/>
          <w:spacing w:val="0"/>
          <w:w w:val="100"/>
          <w:position w:val="0"/>
        </w:rPr>
        <w:t>S06.10, S06.11, S06.2, S06.20, S06.21,</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95" w:left="558" w:header="0" w:footer="767"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4460" w:right="0" w:firstLine="40"/>
        <w:jc w:val="both"/>
      </w:pPr>
      <w:r>
        <w:rPr>
          <w:color w:val="000000"/>
          <w:spacing w:val="0"/>
          <w:w w:val="100"/>
          <w:position w:val="0"/>
        </w:rPr>
        <w:t>S06.3, S06.30, S06.31, S06.4, S06.40, S06.41, S06.5, S06.50, S06.51, S06.6, S06.60, S06.61,</w:t>
      </w:r>
    </w:p>
    <w:p>
      <w:pPr>
        <w:pStyle w:val="Style10"/>
        <w:keepNext w:val="0"/>
        <w:keepLines w:val="0"/>
        <w:widowControl w:val="0"/>
        <w:numPr>
          <w:ilvl w:val="0"/>
          <w:numId w:val="331"/>
        </w:numPr>
        <w:shd w:val="clear" w:color="auto" w:fill="auto"/>
        <w:tabs>
          <w:tab w:pos="5154" w:val="left"/>
        </w:tabs>
        <w:bidi w:val="0"/>
        <w:spacing w:before="0" w:after="0" w:line="240" w:lineRule="auto"/>
        <w:ind w:left="4620" w:right="0" w:hanging="120"/>
        <w:jc w:val="both"/>
      </w:pPr>
      <w:bookmarkStart w:id="254" w:name="bookmark254"/>
      <w:bookmarkEnd w:id="254"/>
      <w:r>
        <w:rPr>
          <w:color w:val="000000"/>
          <w:spacing w:val="0"/>
          <w:w w:val="100"/>
          <w:position w:val="0"/>
        </w:rPr>
        <w:t>S06.70, S06.71, S06.8, S06.80, S06.81, S06.9, S06.90, S06.91, S12, S12.0, S12.00,</w:t>
      </w:r>
    </w:p>
    <w:p>
      <w:pPr>
        <w:pStyle w:val="Style10"/>
        <w:keepNext w:val="0"/>
        <w:keepLines w:val="0"/>
        <w:widowControl w:val="0"/>
        <w:shd w:val="clear" w:color="auto" w:fill="auto"/>
        <w:bidi w:val="0"/>
        <w:spacing w:before="0" w:after="0" w:line="240" w:lineRule="auto"/>
        <w:ind w:left="4340" w:right="0" w:firstLine="160"/>
        <w:jc w:val="both"/>
      </w:pPr>
      <w:r>
        <w:rPr>
          <w:color w:val="000000"/>
          <w:spacing w:val="0"/>
          <w:w w:val="100"/>
          <w:position w:val="0"/>
          <w:shd w:val="clear" w:color="auto" w:fill="FFFFFF"/>
        </w:rPr>
        <w:t>S12.01, S12.1, S12.10, S12.11, S12.2, S12.20, S12.21, S12.7, S12.70, S12.71, S12.8, S12.80, S12.81, S12.9, S12.90, S12.91, S13, S13.0, S13.1,</w:t>
      </w:r>
    </w:p>
    <w:p>
      <w:pPr>
        <w:pStyle w:val="Style10"/>
        <w:keepNext w:val="0"/>
        <w:keepLines w:val="0"/>
        <w:widowControl w:val="0"/>
        <w:numPr>
          <w:ilvl w:val="0"/>
          <w:numId w:val="333"/>
        </w:numPr>
        <w:shd w:val="clear" w:color="auto" w:fill="auto"/>
        <w:tabs>
          <w:tab w:pos="5154" w:val="left"/>
        </w:tabs>
        <w:bidi w:val="0"/>
        <w:spacing w:before="0" w:after="0" w:line="240" w:lineRule="auto"/>
        <w:ind w:left="4460" w:right="0" w:firstLine="40"/>
        <w:jc w:val="both"/>
      </w:pPr>
      <w:bookmarkStart w:id="255" w:name="bookmark255"/>
      <w:bookmarkEnd w:id="255"/>
      <w:r>
        <w:rPr>
          <w:color w:val="000000"/>
          <w:spacing w:val="0"/>
          <w:w w:val="100"/>
          <w:position w:val="0"/>
        </w:rPr>
        <w:t>S13.3, S13.4, S13.5, S13.6, S14, S14.0,</w:t>
      </w:r>
    </w:p>
    <w:p>
      <w:pPr>
        <w:pStyle w:val="Style10"/>
        <w:keepNext w:val="0"/>
        <w:keepLines w:val="0"/>
        <w:widowControl w:val="0"/>
        <w:numPr>
          <w:ilvl w:val="0"/>
          <w:numId w:val="335"/>
        </w:numPr>
        <w:shd w:val="clear" w:color="auto" w:fill="auto"/>
        <w:tabs>
          <w:tab w:pos="5138" w:val="left"/>
        </w:tabs>
        <w:bidi w:val="0"/>
        <w:spacing w:before="0" w:after="0" w:line="240" w:lineRule="auto"/>
        <w:ind w:left="4460" w:right="0" w:firstLine="40"/>
        <w:jc w:val="both"/>
      </w:pPr>
      <w:bookmarkStart w:id="256" w:name="bookmark256"/>
      <w:bookmarkEnd w:id="256"/>
      <w:r>
        <w:rPr>
          <w:color w:val="000000"/>
          <w:spacing w:val="0"/>
          <w:w w:val="100"/>
          <w:position w:val="0"/>
        </w:rPr>
        <w:t>S14.2, S14.3, S14.4, S14.5, S14.6, S16, S22, S22.0, S22.00, S22.01, S23, S23.0, S23.1,</w:t>
      </w:r>
    </w:p>
    <w:p>
      <w:pPr>
        <w:pStyle w:val="Style10"/>
        <w:keepNext w:val="0"/>
        <w:keepLines w:val="0"/>
        <w:widowControl w:val="0"/>
        <w:numPr>
          <w:ilvl w:val="0"/>
          <w:numId w:val="337"/>
        </w:numPr>
        <w:shd w:val="clear" w:color="auto" w:fill="auto"/>
        <w:tabs>
          <w:tab w:pos="5130" w:val="left"/>
        </w:tabs>
        <w:bidi w:val="0"/>
        <w:spacing w:before="0" w:after="0" w:line="240" w:lineRule="auto"/>
        <w:ind w:left="4380" w:right="0" w:firstLine="120"/>
        <w:jc w:val="both"/>
      </w:pPr>
      <w:bookmarkStart w:id="257" w:name="bookmark257"/>
      <w:bookmarkEnd w:id="257"/>
      <w:r>
        <w:rPr>
          <w:color w:val="000000"/>
          <w:spacing w:val="0"/>
          <w:w w:val="100"/>
          <w:position w:val="0"/>
        </w:rPr>
        <w:t>S23.3, S24, S24.0, S24.1, S24.2, S24.3, S24.4, S24.5, S24.6, S32, S32.0, S32.00, S32.01,</w:t>
      </w:r>
    </w:p>
    <w:p>
      <w:pPr>
        <w:pStyle w:val="Style10"/>
        <w:keepNext w:val="0"/>
        <w:keepLines w:val="0"/>
        <w:widowControl w:val="0"/>
        <w:numPr>
          <w:ilvl w:val="0"/>
          <w:numId w:val="339"/>
        </w:numPr>
        <w:shd w:val="clear" w:color="auto" w:fill="auto"/>
        <w:tabs>
          <w:tab w:pos="5220" w:val="left"/>
        </w:tabs>
        <w:bidi w:val="0"/>
        <w:spacing w:before="0" w:after="0" w:line="240" w:lineRule="auto"/>
        <w:ind w:left="4460" w:right="0" w:firstLine="0"/>
        <w:jc w:val="left"/>
      </w:pPr>
      <w:bookmarkStart w:id="258" w:name="bookmark258"/>
      <w:bookmarkEnd w:id="258"/>
      <w:r>
        <w:rPr>
          <w:color w:val="000000"/>
          <w:spacing w:val="0"/>
          <w:w w:val="100"/>
          <w:position w:val="0"/>
          <w:shd w:val="clear" w:color="auto" w:fill="FFFFFF"/>
        </w:rPr>
        <w:t>S32.10, S32.11, S32.2, S32.20, S32.21,</w:t>
      </w:r>
    </w:p>
    <w:p>
      <w:pPr>
        <w:pStyle w:val="Style10"/>
        <w:keepNext w:val="0"/>
        <w:keepLines w:val="0"/>
        <w:widowControl w:val="0"/>
        <w:numPr>
          <w:ilvl w:val="0"/>
          <w:numId w:val="341"/>
        </w:numPr>
        <w:shd w:val="clear" w:color="auto" w:fill="auto"/>
        <w:tabs>
          <w:tab w:pos="5047" w:val="left"/>
          <w:tab w:pos="5049" w:val="left"/>
        </w:tabs>
        <w:bidi w:val="0"/>
        <w:spacing w:before="0" w:after="0" w:line="240" w:lineRule="auto"/>
        <w:ind w:left="4380" w:right="0" w:firstLine="0"/>
        <w:jc w:val="left"/>
      </w:pPr>
      <w:bookmarkStart w:id="259" w:name="bookmark259"/>
      <w:bookmarkEnd w:id="259"/>
      <w:r>
        <w:rPr>
          <w:color w:val="000000"/>
          <w:spacing w:val="0"/>
          <w:w w:val="100"/>
          <w:position w:val="0"/>
        </w:rPr>
        <w:t>S32.80, S32.81, S33, S33.0, S33.1, S33.2,</w:t>
      </w:r>
    </w:p>
    <w:p>
      <w:pPr>
        <w:pStyle w:val="Style10"/>
        <w:keepNext w:val="0"/>
        <w:keepLines w:val="0"/>
        <w:widowControl w:val="0"/>
        <w:numPr>
          <w:ilvl w:val="0"/>
          <w:numId w:val="343"/>
        </w:numPr>
        <w:shd w:val="clear" w:color="auto" w:fill="auto"/>
        <w:tabs>
          <w:tab w:pos="5154" w:val="left"/>
        </w:tabs>
        <w:bidi w:val="0"/>
        <w:spacing w:before="0" w:after="0" w:line="240" w:lineRule="auto"/>
        <w:ind w:left="4380" w:right="0" w:firstLine="120"/>
        <w:jc w:val="both"/>
      </w:pPr>
      <w:bookmarkStart w:id="260" w:name="bookmark260"/>
      <w:bookmarkEnd w:id="260"/>
      <w:r>
        <w:rPr>
          <w:color w:val="000000"/>
          <w:spacing w:val="0"/>
          <w:w w:val="100"/>
          <w:position w:val="0"/>
        </w:rPr>
        <w:t>S33.5, S33.6, S33.7, S34, S34.0, S34.1,</w:t>
      </w:r>
    </w:p>
    <w:p>
      <w:pPr>
        <w:pStyle w:val="Style10"/>
        <w:keepNext w:val="0"/>
        <w:keepLines w:val="0"/>
        <w:widowControl w:val="0"/>
        <w:numPr>
          <w:ilvl w:val="0"/>
          <w:numId w:val="345"/>
        </w:numPr>
        <w:shd w:val="clear" w:color="auto" w:fill="auto"/>
        <w:tabs>
          <w:tab w:pos="5106" w:val="left"/>
        </w:tabs>
        <w:bidi w:val="0"/>
        <w:spacing w:before="0" w:after="0" w:line="240" w:lineRule="auto"/>
        <w:ind w:left="4380" w:right="0" w:firstLine="120"/>
        <w:jc w:val="both"/>
      </w:pPr>
      <w:bookmarkStart w:id="261" w:name="bookmark261"/>
      <w:bookmarkEnd w:id="261"/>
      <w:r>
        <w:rPr>
          <w:color w:val="000000"/>
          <w:spacing w:val="0"/>
          <w:w w:val="100"/>
          <w:position w:val="0"/>
        </w:rPr>
        <w:t>S34.3, S34.4, S34.5, S34.6, S34.8, S44, S44.0, S44.1, S44.2, S44.3, S44.4, S44.5, S44.7,</w:t>
      </w:r>
    </w:p>
    <w:p>
      <w:pPr>
        <w:pStyle w:val="Style10"/>
        <w:keepNext w:val="0"/>
        <w:keepLines w:val="0"/>
        <w:widowControl w:val="0"/>
        <w:numPr>
          <w:ilvl w:val="0"/>
          <w:numId w:val="347"/>
        </w:numPr>
        <w:shd w:val="clear" w:color="auto" w:fill="auto"/>
        <w:tabs>
          <w:tab w:pos="5114" w:val="left"/>
        </w:tabs>
        <w:bidi w:val="0"/>
        <w:spacing w:before="0" w:after="0" w:line="240" w:lineRule="auto"/>
        <w:ind w:left="4460" w:right="0" w:firstLine="40"/>
        <w:jc w:val="both"/>
      </w:pPr>
      <w:bookmarkStart w:id="262" w:name="bookmark262"/>
      <w:bookmarkEnd w:id="262"/>
      <w:r>
        <w:rPr>
          <w:color w:val="000000"/>
          <w:spacing w:val="0"/>
          <w:w w:val="100"/>
          <w:position w:val="0"/>
        </w:rPr>
        <w:t>S44.9, S54, S54.0, S54.1, S54.2, S54.3, S54.7, S54.8, S54.9, S64, S64.0, S64.1, S64.2,</w:t>
      </w:r>
    </w:p>
    <w:p>
      <w:pPr>
        <w:pStyle w:val="Style10"/>
        <w:keepNext w:val="0"/>
        <w:keepLines w:val="0"/>
        <w:widowControl w:val="0"/>
        <w:numPr>
          <w:ilvl w:val="0"/>
          <w:numId w:val="349"/>
        </w:numPr>
        <w:shd w:val="clear" w:color="auto" w:fill="auto"/>
        <w:tabs>
          <w:tab w:pos="5154" w:val="left"/>
        </w:tabs>
        <w:bidi w:val="0"/>
        <w:spacing w:before="0" w:after="0" w:line="240" w:lineRule="auto"/>
        <w:ind w:left="4380" w:right="0" w:firstLine="120"/>
        <w:jc w:val="both"/>
      </w:pPr>
      <w:bookmarkStart w:id="263" w:name="bookmark263"/>
      <w:bookmarkEnd w:id="263"/>
      <w:r>
        <w:rPr>
          <w:color w:val="000000"/>
          <w:spacing w:val="0"/>
          <w:w w:val="100"/>
          <w:position w:val="0"/>
        </w:rPr>
        <w:t>S64.4, S64.7, S64.8, S64.9, S74, S74.0,</w:t>
      </w:r>
    </w:p>
    <w:p>
      <w:pPr>
        <w:pStyle w:val="Style10"/>
        <w:keepNext w:val="0"/>
        <w:keepLines w:val="0"/>
        <w:widowControl w:val="0"/>
        <w:numPr>
          <w:ilvl w:val="0"/>
          <w:numId w:val="351"/>
        </w:numPr>
        <w:shd w:val="clear" w:color="auto" w:fill="auto"/>
        <w:tabs>
          <w:tab w:pos="5154" w:val="left"/>
        </w:tabs>
        <w:bidi w:val="0"/>
        <w:spacing w:before="0" w:after="0" w:line="240" w:lineRule="auto"/>
        <w:ind w:left="4380" w:right="0" w:firstLine="120"/>
        <w:jc w:val="both"/>
      </w:pPr>
      <w:bookmarkStart w:id="264" w:name="bookmark264"/>
      <w:bookmarkEnd w:id="264"/>
      <w:r>
        <w:rPr>
          <w:color w:val="000000"/>
          <w:spacing w:val="0"/>
          <w:w w:val="100"/>
          <w:position w:val="0"/>
        </w:rPr>
        <w:t>S74.2, S74.7, S74.8, S74.9, S84, S84.0,</w:t>
      </w:r>
    </w:p>
    <w:p>
      <w:pPr>
        <w:pStyle w:val="Style10"/>
        <w:keepNext w:val="0"/>
        <w:keepLines w:val="0"/>
        <w:widowControl w:val="0"/>
        <w:numPr>
          <w:ilvl w:val="0"/>
          <w:numId w:val="353"/>
        </w:numPr>
        <w:shd w:val="clear" w:color="auto" w:fill="auto"/>
        <w:tabs>
          <w:tab w:pos="5154" w:val="left"/>
        </w:tabs>
        <w:bidi w:val="0"/>
        <w:spacing w:before="0" w:after="0" w:line="240" w:lineRule="auto"/>
        <w:ind w:left="4380" w:right="0" w:firstLine="120"/>
        <w:jc w:val="both"/>
      </w:pPr>
      <w:bookmarkStart w:id="265" w:name="bookmark265"/>
      <w:bookmarkEnd w:id="265"/>
      <w:r>
        <w:rPr>
          <w:color w:val="000000"/>
          <w:spacing w:val="0"/>
          <w:w w:val="100"/>
          <w:position w:val="0"/>
        </w:rPr>
        <w:t>S84.2, S84.7, S84.8, S84.9, S94, S94.0,</w:t>
      </w:r>
    </w:p>
    <w:p>
      <w:pPr>
        <w:pStyle w:val="Style10"/>
        <w:keepNext w:val="0"/>
        <w:keepLines w:val="0"/>
        <w:widowControl w:val="0"/>
        <w:numPr>
          <w:ilvl w:val="0"/>
          <w:numId w:val="355"/>
        </w:numPr>
        <w:shd w:val="clear" w:color="auto" w:fill="auto"/>
        <w:tabs>
          <w:tab w:pos="5178" w:val="left"/>
        </w:tabs>
        <w:bidi w:val="0"/>
        <w:spacing w:before="0" w:after="0" w:line="240" w:lineRule="auto"/>
        <w:ind w:left="4380" w:right="0" w:firstLine="120"/>
        <w:jc w:val="both"/>
      </w:pPr>
      <w:bookmarkStart w:id="266" w:name="bookmark266"/>
      <w:bookmarkEnd w:id="266"/>
      <w:r>
        <w:rPr>
          <w:color w:val="000000"/>
          <w:spacing w:val="0"/>
          <w:w w:val="100"/>
          <w:position w:val="0"/>
        </w:rPr>
        <w:t>S94.2, S94.3, S94.7, S94.8, S94.9, T02, T02.0, T02.00, T02.01, T08, T08.0, T08.1, T09.3,</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8" w:right="4475" w:bottom="1194" w:left="558" w:header="0" w:footer="3" w:gutter="0"/>
          <w:cols w:space="720"/>
          <w:noEndnote/>
          <w:rtlGutter w:val="0"/>
          <w:docGrid w:linePitch="360"/>
        </w:sectPr>
      </w:pPr>
      <w:r>
        <w:rPr>
          <w:color w:val="000000"/>
          <w:spacing w:val="0"/>
          <w:w w:val="100"/>
          <w:position w:val="0"/>
        </w:rPr>
        <w:t>T09.4, T11.3, T13.3, T14.4, T85, T85.0, T85.1,</w:t>
        <w:br/>
        <w:t>T90.2, T90.3, T90.5, T90.8, T90.9, T91.1, T91.3,</w:t>
        <w:br/>
        <w:t>T92.4, T93.4</w:t>
      </w:r>
    </w:p>
    <w:tbl>
      <w:tblPr>
        <w:tblOverlap w:val="never"/>
        <w:jc w:val="left"/>
        <w:tblLayout w:type="fixed"/>
      </w:tblPr>
      <w:tblGrid>
        <w:gridCol w:w="974"/>
        <w:gridCol w:w="643"/>
        <w:gridCol w:w="2597"/>
        <w:gridCol w:w="4435"/>
        <w:gridCol w:w="3158"/>
      </w:tblGrid>
      <w:tr>
        <w:trPr>
          <w:trHeight w:val="725" w:hRule="exact"/>
        </w:trPr>
        <w:tc>
          <w:tcPr>
            <w:tcBorders/>
            <w:shd w:val="clear" w:color="auto" w:fill="FFFFFF"/>
            <w:vAlign w:val="top"/>
          </w:tcPr>
          <w:p>
            <w:pPr>
              <w:pStyle w:val="Style21"/>
              <w:keepNext w:val="0"/>
              <w:keepLines w:val="0"/>
              <w:framePr w:w="11808" w:h="2270" w:wrap="none" w:vAnchor="text" w:hAnchor="page" w:x="559" w:y="2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ds16.002</w:t>
            </w:r>
          </w:p>
        </w:tc>
        <w:tc>
          <w:tcPr>
            <w:tcBorders/>
            <w:shd w:val="clear" w:color="auto" w:fill="FFFFFF"/>
            <w:vAlign w:val="top"/>
          </w:tcPr>
          <w:p>
            <w:pPr>
              <w:pStyle w:val="Style21"/>
              <w:keepNext w:val="0"/>
              <w:keepLines w:val="0"/>
              <w:framePr w:w="11808" w:h="2270" w:wrap="none" w:vAnchor="text" w:hAnchor="page" w:x="559" w:y="2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46</w:t>
            </w:r>
          </w:p>
        </w:tc>
        <w:tc>
          <w:tcPr>
            <w:tcBorders/>
            <w:shd w:val="clear" w:color="auto" w:fill="FFFFFF"/>
            <w:vAlign w:val="top"/>
          </w:tcPr>
          <w:p>
            <w:pPr>
              <w:pStyle w:val="Style21"/>
              <w:keepNext w:val="0"/>
              <w:keepLines w:val="0"/>
              <w:framePr w:w="11808" w:h="2270" w:wrap="none" w:vAnchor="text" w:hAnchor="page" w:x="559" w:y="21"/>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Операции на периферической нервной системе</w:t>
            </w:r>
          </w:p>
        </w:tc>
        <w:tc>
          <w:tcPr>
            <w:tcBorders/>
            <w:shd w:val="clear" w:color="auto" w:fill="FFFFFF"/>
            <w:vAlign w:val="top"/>
          </w:tcPr>
          <w:p>
            <w:pPr>
              <w:pStyle w:val="Style21"/>
              <w:keepNext w:val="0"/>
              <w:keepLines w:val="0"/>
              <w:framePr w:w="11808" w:h="2270" w:wrap="none" w:vAnchor="text" w:hAnchor="page" w:x="559" w:y="21"/>
              <w:widowControl w:val="0"/>
              <w:shd w:val="clear" w:color="auto" w:fill="auto"/>
              <w:bidi w:val="0"/>
              <w:spacing w:before="0" w:after="0" w:line="240" w:lineRule="auto"/>
              <w:ind w:left="2120" w:right="0" w:firstLine="0"/>
              <w:jc w:val="lef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framePr w:w="11808" w:h="2270" w:wrap="none" w:vAnchor="text" w:hAnchor="page" w:x="559" w:y="2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A16.24.001, A16.24.003, A16.24.004, A16.24.016</w:t>
            </w:r>
          </w:p>
        </w:tc>
      </w:tr>
      <w:tr>
        <w:trPr>
          <w:trHeight w:val="331" w:hRule="exact"/>
        </w:trPr>
        <w:tc>
          <w:tcPr>
            <w:tcBorders/>
            <w:shd w:val="clear" w:color="auto" w:fill="FFFFFF"/>
            <w:vAlign w:val="center"/>
          </w:tcPr>
          <w:p>
            <w:pPr>
              <w:pStyle w:val="Style21"/>
              <w:keepNext w:val="0"/>
              <w:keepLines w:val="0"/>
              <w:framePr w:w="11808" w:h="2270" w:wrap="none" w:vAnchor="text" w:hAnchor="page" w:x="559" w:y="21"/>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ds17</w:t>
            </w:r>
          </w:p>
        </w:tc>
        <w:tc>
          <w:tcPr>
            <w:tcBorders/>
            <w:shd w:val="clear" w:color="auto" w:fill="FFFFFF"/>
            <w:vAlign w:val="center"/>
          </w:tcPr>
          <w:p>
            <w:pPr>
              <w:pStyle w:val="Style21"/>
              <w:keepNext w:val="0"/>
              <w:keepLines w:val="0"/>
              <w:framePr w:w="11808" w:h="2270" w:wrap="none" w:vAnchor="text" w:hAnchor="page" w:x="559" w:y="2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w:t>
            </w:r>
          </w:p>
        </w:tc>
        <w:tc>
          <w:tcPr>
            <w:tcBorders/>
            <w:shd w:val="clear" w:color="auto" w:fill="FFFFFF"/>
            <w:vAlign w:val="top"/>
          </w:tcPr>
          <w:p>
            <w:pPr>
              <w:framePr w:w="11808" w:h="2270" w:wrap="none" w:vAnchor="text" w:hAnchor="page" w:x="559" w:y="21"/>
              <w:widowControl w:val="0"/>
              <w:rPr>
                <w:sz w:val="10"/>
                <w:szCs w:val="10"/>
              </w:rPr>
            </w:pPr>
          </w:p>
        </w:tc>
        <w:tc>
          <w:tcPr>
            <w:tcBorders/>
            <w:shd w:val="clear" w:color="auto" w:fill="FFFFFF"/>
            <w:vAlign w:val="center"/>
          </w:tcPr>
          <w:p>
            <w:pPr>
              <w:pStyle w:val="Style21"/>
              <w:keepNext w:val="0"/>
              <w:keepLines w:val="0"/>
              <w:framePr w:w="11808" w:h="2270" w:wrap="none" w:vAnchor="text" w:hAnchor="page" w:x="559" w:y="2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Неонатология</w:t>
            </w:r>
          </w:p>
        </w:tc>
        <w:tc>
          <w:tcPr>
            <w:tcBorders/>
            <w:shd w:val="clear" w:color="auto" w:fill="FFFFFF"/>
            <w:vAlign w:val="top"/>
          </w:tcPr>
          <w:p>
            <w:pPr>
              <w:framePr w:w="11808" w:h="2270" w:wrap="none" w:vAnchor="text" w:hAnchor="page" w:x="559" w:y="21"/>
              <w:widowControl w:val="0"/>
              <w:rPr>
                <w:sz w:val="10"/>
                <w:szCs w:val="10"/>
              </w:rPr>
            </w:pPr>
          </w:p>
        </w:tc>
      </w:tr>
      <w:tr>
        <w:trPr>
          <w:trHeight w:val="1214" w:hRule="exact"/>
        </w:trPr>
        <w:tc>
          <w:tcPr>
            <w:tcBorders/>
            <w:shd w:val="clear" w:color="auto" w:fill="FFFFFF"/>
            <w:vAlign w:val="top"/>
          </w:tcPr>
          <w:p>
            <w:pPr>
              <w:pStyle w:val="Style21"/>
              <w:keepNext w:val="0"/>
              <w:keepLines w:val="0"/>
              <w:framePr w:w="11808" w:h="2270" w:wrap="none" w:vAnchor="text" w:hAnchor="page" w:x="559" w:y="2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ds17.001</w:t>
            </w:r>
          </w:p>
        </w:tc>
        <w:tc>
          <w:tcPr>
            <w:tcBorders/>
            <w:shd w:val="clear" w:color="auto" w:fill="FFFFFF"/>
            <w:vAlign w:val="top"/>
          </w:tcPr>
          <w:p>
            <w:pPr>
              <w:pStyle w:val="Style21"/>
              <w:keepNext w:val="0"/>
              <w:keepLines w:val="0"/>
              <w:framePr w:w="11808" w:h="2270" w:wrap="none" w:vAnchor="text" w:hAnchor="page" w:x="559" w:y="2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47</w:t>
            </w:r>
          </w:p>
        </w:tc>
        <w:tc>
          <w:tcPr>
            <w:tcBorders/>
            <w:shd w:val="clear" w:color="auto" w:fill="FFFFFF"/>
            <w:vAlign w:val="top"/>
          </w:tcPr>
          <w:p>
            <w:pPr>
              <w:pStyle w:val="Style21"/>
              <w:keepNext w:val="0"/>
              <w:keepLines w:val="0"/>
              <w:framePr w:w="11808" w:h="2270" w:wrap="none" w:vAnchor="text" w:hAnchor="page" w:x="559" w:y="21"/>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Нарушения, возникшие в перинатальном периоде</w:t>
            </w:r>
          </w:p>
        </w:tc>
        <w:tc>
          <w:tcPr>
            <w:tcBorders/>
            <w:shd w:val="clear" w:color="auto" w:fill="FFFFFF"/>
            <w:vAlign w:val="bottom"/>
          </w:tcPr>
          <w:p>
            <w:pPr>
              <w:pStyle w:val="Style21"/>
              <w:keepNext w:val="0"/>
              <w:keepLines w:val="0"/>
              <w:framePr w:w="11808" w:h="2270" w:wrap="none" w:vAnchor="text" w:hAnchor="page" w:x="559" w:y="21"/>
              <w:widowControl w:val="0"/>
              <w:shd w:val="clear" w:color="auto" w:fill="auto"/>
              <w:bidi w:val="0"/>
              <w:spacing w:before="0" w:after="0" w:line="240" w:lineRule="auto"/>
              <w:ind w:left="200" w:right="0" w:firstLine="80"/>
              <w:jc w:val="left"/>
              <w:rPr>
                <w:sz w:val="20"/>
                <w:szCs w:val="20"/>
              </w:rPr>
            </w:pPr>
            <w:r>
              <w:rPr>
                <w:color w:val="000000"/>
                <w:spacing w:val="0"/>
                <w:w w:val="100"/>
                <w:position w:val="0"/>
                <w:sz w:val="20"/>
                <w:szCs w:val="20"/>
              </w:rPr>
              <w:t>P00, P00.0, P00.1, P00.2, P00.3, P00.4, P00.5, P00.6, P00.7, P00.8, P00.9, P01, P01.0, P01.1, P01.2, P01.3, P01.4, P01.5, P01.6, P01.7, P01.8, P01.9, P02, P02.0, P02.1, P02.2, P02.3, P02.4, P02.5, P02.6, P02.7, P02.8, P02.9, P03, P03.0,</w:t>
            </w:r>
          </w:p>
        </w:tc>
        <w:tc>
          <w:tcPr>
            <w:tcBorders/>
            <w:shd w:val="clear" w:color="auto" w:fill="FFFFFF"/>
            <w:vAlign w:val="top"/>
          </w:tcPr>
          <w:p>
            <w:pPr>
              <w:pStyle w:val="Style21"/>
              <w:keepNext w:val="0"/>
              <w:keepLines w:val="0"/>
              <w:framePr w:w="11808" w:h="2270" w:wrap="none" w:vAnchor="text" w:hAnchor="page" w:x="559" w:y="21"/>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r>
    </w:tbl>
    <w:p>
      <w:pPr>
        <w:framePr w:w="11808" w:h="2270" w:wrap="none" w:vAnchor="text" w:hAnchor="page" w:x="559" w:y="21"/>
        <w:widowControl w:val="0"/>
        <w:spacing w:line="1" w:lineRule="exact"/>
      </w:pPr>
    </w:p>
    <w:p>
      <w:pPr>
        <w:pStyle w:val="Style10"/>
        <w:keepNext w:val="0"/>
        <w:keepLines w:val="0"/>
        <w:framePr w:w="398" w:h="1368" w:wrap="none" w:vAnchor="text" w:hAnchor="page" w:x="15400" w:y="21"/>
        <w:widowControl w:val="0"/>
        <w:shd w:val="clear" w:color="auto" w:fill="auto"/>
        <w:bidi w:val="0"/>
        <w:spacing w:before="0" w:after="540" w:line="240" w:lineRule="auto"/>
        <w:ind w:left="0" w:right="0" w:firstLine="0"/>
        <w:jc w:val="left"/>
      </w:pPr>
      <w:r>
        <w:rPr>
          <w:color w:val="000000"/>
          <w:spacing w:val="0"/>
          <w:w w:val="100"/>
          <w:position w:val="0"/>
        </w:rPr>
        <w:t>2,57</w:t>
      </w:r>
    </w:p>
    <w:p>
      <w:pPr>
        <w:pStyle w:val="Style10"/>
        <w:keepNext w:val="0"/>
        <w:keepLines w:val="0"/>
        <w:framePr w:w="398" w:h="1368" w:wrap="none" w:vAnchor="text" w:hAnchor="page" w:x="15400" w:y="21"/>
        <w:widowControl w:val="0"/>
        <w:shd w:val="clear" w:color="auto" w:fill="auto"/>
        <w:bidi w:val="0"/>
        <w:spacing w:before="0" w:after="100" w:line="240" w:lineRule="auto"/>
        <w:ind w:left="0" w:right="0" w:firstLine="0"/>
        <w:jc w:val="left"/>
      </w:pPr>
      <w:r>
        <w:rPr>
          <w:color w:val="000000"/>
          <w:spacing w:val="0"/>
          <w:w w:val="100"/>
          <w:position w:val="0"/>
        </w:rPr>
        <w:t>1,79</w:t>
      </w:r>
    </w:p>
    <w:p>
      <w:pPr>
        <w:pStyle w:val="Style10"/>
        <w:keepNext w:val="0"/>
        <w:keepLines w:val="0"/>
        <w:framePr w:w="398" w:h="1368" w:wrap="none" w:vAnchor="text" w:hAnchor="page" w:x="15400" w:y="21"/>
        <w:widowControl w:val="0"/>
        <w:shd w:val="clear" w:color="auto" w:fill="auto"/>
        <w:bidi w:val="0"/>
        <w:spacing w:before="0" w:after="320" w:line="240" w:lineRule="auto"/>
        <w:ind w:left="0" w:right="0" w:firstLine="0"/>
        <w:jc w:val="left"/>
      </w:pPr>
      <w:r>
        <w:rPr>
          <w:color w:val="000000"/>
          <w:spacing w:val="0"/>
          <w:w w:val="100"/>
          <w:position w:val="0"/>
        </w:rPr>
        <w:t>1,79</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9" w:line="1" w:lineRule="exact"/>
      </w:pPr>
    </w:p>
    <w:p>
      <w:pPr>
        <w:widowControl w:val="0"/>
        <w:spacing w:line="1" w:lineRule="exact"/>
        <w:sectPr>
          <w:footnotePr>
            <w:pos w:val="pageBottom"/>
            <w:numFmt w:val="decimal"/>
            <w:numStart w:val="2"/>
            <w:numRestart w:val="continuous"/>
            <w15:footnoteColumns w:val="1"/>
          </w:footnotePr>
          <w:type w:val="continuous"/>
          <w:pgSz w:w="16840" w:h="11900" w:orient="landscape"/>
          <w:pgMar w:top="1100" w:right="548" w:bottom="1100" w:left="558" w:header="0" w:footer="3" w:gutter="0"/>
          <w:cols w:space="720"/>
          <w:noEndnote/>
          <w:rtlGutter w:val="0"/>
          <w:docGrid w:linePitch="360"/>
        </w:sectPr>
      </w:pPr>
    </w:p>
    <w:tbl>
      <w:tblPr>
        <w:tblOverlap w:val="never"/>
        <w:jc w:val="right"/>
        <w:tblLayout w:type="fixed"/>
      </w:tblPr>
      <w:tblGrid>
        <w:gridCol w:w="974"/>
        <w:gridCol w:w="864"/>
        <w:gridCol w:w="2482"/>
        <w:gridCol w:w="411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Р03.1, Р03.2, РОЗ.З, Р03.4, РОЗ.5, Р03.6, РО3.8, РО3.9, Р04, Р04.0, Р04.1, Р04.2, Р04.3, Р04.4, Р04.5, Р04.6, Р04.8, Р04.9, РО5, РО5.О, РО5.1, Р05.2, Р05.9, Р07.1, Р07.3, Р08, Р08.0, Р08.1, Р08.2, РЮ, Р10.0, Р10.1, Р10.2, Р1О.З, Р10.4, Р10.8, Р10.9, Р11, РИД </w:t>
      </w:r>
      <w:r>
        <w:rPr>
          <w:color w:val="000000"/>
          <w:spacing w:val="0"/>
          <w:w w:val="100"/>
          <w:position w:val="0"/>
        </w:rPr>
        <w:t xml:space="preserve">Pll.l, </w:t>
      </w:r>
      <w:r>
        <w:rPr>
          <w:color w:val="000000"/>
          <w:spacing w:val="0"/>
          <w:w w:val="100"/>
          <w:position w:val="0"/>
        </w:rPr>
        <w:t>Р11.2, Р11.3, Р11.4, Р11.5, Р11.9, Р12, Р12.0, Р12.1, Р12.2, Р12.3, Р12.4, Р12.8, Р12.9, Р13, Р13.0, Р13.1, Р13.2, Р13.3, Р13.4, Р13.8, Р13.9, Р14, Р14.0, Р14.1, Р14.2, Р14.3, Р14.8, Р14.9, Р15, Р15.0,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Р15.1, Р15.2, Р15.3, Р15.4, Р15.5, Р15.6, Р15.8, Р15.9, Р20, Р20.0, Р20.1, Р20.9, Р21, Р21.0, Р21.1, Р21.9, Р22, Р22.0, Р22.1, Р22.8, Р22.9, Р23, Р23.0, Р23.1, Р23.2, Р23.3, Р23.4, Р23.5, Р23.6, Р23.8, Р23.9, Р24, Р24.0, Р24.1, Р24.2, Р24.3, Р24.8, Р24.9, Р25, Р25.0, Р25.1, Р25.2, Р25.3, Р25.8, Р26, Р26.0, Р26.1, Р26.8, Р26.9, Р27, Р27.0, Р27.1, Р27.8, Р27.9, Р28, Р28.0, Р28.1, Р28.2, Р28.3, Р28.4, Р28.5, Р28.8, Р28.9, Р29, Р29.0, Р29.1, Р29.2, Р29.3, Р29.4, Р29.8, Р29.9, Р35, Р35.0, Р35.1, Р35.2, Р35.3, Р35.4, Р35.8, Р35.9, Р37, Р37.1, Р37.2, Р37.3, Р37.4,</w:t>
      </w:r>
    </w:p>
    <w:p>
      <w:pPr>
        <w:pStyle w:val="Style10"/>
        <w:keepNext w:val="0"/>
        <w:keepLines w:val="0"/>
        <w:widowControl w:val="0"/>
        <w:shd w:val="clear" w:color="auto" w:fill="auto"/>
        <w:bidi w:val="0"/>
        <w:spacing w:before="0" w:after="0" w:line="240" w:lineRule="auto"/>
        <w:ind w:left="0" w:right="0" w:firstLine="160"/>
        <w:jc w:val="left"/>
      </w:pPr>
      <w:r>
        <w:rPr>
          <w:color w:val="000000"/>
          <w:spacing w:val="0"/>
          <w:w w:val="100"/>
          <w:position w:val="0"/>
        </w:rPr>
        <w:t>Р37.5, Р37.8, Р37.9, Р38, Р39, Р39.0, Р39.2, Р39.3, Р39.4, Р39.8, Р39.9, Р51, Р51.0, Р51.8, Р51.9, Р52, Р52.0, Р52.1, Р52.2, Р52.3, Р52.4, Р52.5, Р52.6, Р52.8, Р52.9, Р53, Р54, Р54.0, Р54.1, Р54.2, Р54.3, Р54.4, Р54.5, Р54.6, Р54.8, Р54.9, Р55, Р55.0, Р55.1, Р55.8, Р55.9, Р56, Р56.0, Р56.9, Р57, Р57.0, Р57.8, Р57.9, Р58, Р58.0, Р58.1, Р58.2, Р58.3, Р58.4, Р58.5, Р58.8, Р58.9, Р59, Р59.0, Р59.1, Р59.2, Р59.3, Р59.8,</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pgSz w:w="8400" w:h="11900"/>
          <w:pgMar w:top="1129" w:right="4" w:bottom="1129" w:left="4469" w:header="0" w:footer="701" w:gutter="0"/>
          <w:cols w:space="720"/>
          <w:noEndnote/>
          <w:rtlGutter w:val="0"/>
          <w:docGrid w:linePitch="360"/>
        </w:sectPr>
      </w:pPr>
      <w:r>
        <w:rPr>
          <w:color w:val="000000"/>
          <w:spacing w:val="0"/>
          <w:w w:val="100"/>
          <w:position w:val="0"/>
        </w:rPr>
        <w:t>Р59.9, Р60, Р61, Р61.0, Р61.1, Р61.2, Р61.3,</w:t>
        <w:br/>
        <w:t>Р61.4, Р61.5, Р61.6, Р61.8, Р61.9, Р70, Р70.0,</w:t>
        <w:br/>
        <w:t>Р70.1, Р70.2, Р70.3, Р70.4, Р70.8, Р70.9, Р71,</w:t>
        <w:br/>
        <w:t>Р71.0, Р71.1, Р71.2, Р71.3, Р71.4, Р71.8, Р71.9,</w:t>
        <w:br/>
        <w:t>Р72, Р72.0, Р72.1, Р72.2, Р72.8, Р72.9, Р74,</w:t>
        <w:br/>
        <w:t>Р74.0, Р74.1, Р74.2, Р74.3, Р74.4, Р74.5, Р74.8,</w:t>
      </w:r>
    </w:p>
    <w:p>
      <w:pPr>
        <w:widowControl w:val="0"/>
        <w:spacing w:line="1" w:lineRule="exact"/>
      </w:pPr>
      <w:r>
        <mc:AlternateContent>
          <mc:Choice Requires="wps">
            <w:drawing>
              <wp:anchor distT="0" distB="0" distL="114300" distR="114300" simplePos="0" relativeHeight="125830410" behindDoc="0" locked="0" layoutInCell="1" allowOverlap="1">
                <wp:simplePos x="0" y="0"/>
                <wp:positionH relativeFrom="page">
                  <wp:posOffset>2477770</wp:posOffset>
                </wp:positionH>
                <wp:positionV relativeFrom="paragraph">
                  <wp:posOffset>12700</wp:posOffset>
                </wp:positionV>
                <wp:extent cx="1118870" cy="475615"/>
                <wp:wrapSquare wrapText="bothSides"/>
                <wp:docPr id="2192" name="Shape 2192"/>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218" type="#_x0000_t202" style="position:absolute;margin-left:195.09999999999999pt;margin-top:1.pt;width:88.100000000000009pt;height:37.450000000000003pt;z-index:-12582834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412" behindDoc="0" locked="0" layoutInCell="1" allowOverlap="1">
                <wp:simplePos x="0" y="0"/>
                <wp:positionH relativeFrom="page">
                  <wp:posOffset>3825240</wp:posOffset>
                </wp:positionH>
                <wp:positionV relativeFrom="paragraph">
                  <wp:posOffset>12700</wp:posOffset>
                </wp:positionV>
                <wp:extent cx="875030" cy="478790"/>
                <wp:wrapSquare wrapText="bothSides"/>
                <wp:docPr id="2194" name="Shape 2194"/>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220" type="#_x0000_t202" style="position:absolute;margin-left:301.19999999999999pt;margin-top:1.pt;width:68.900000000000006pt;height:37.700000000000003pt;z-index:-12582834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747"/>
          <w:footerReference w:type="default" r:id="rId748"/>
          <w:headerReference w:type="even" r:id="rId749"/>
          <w:footerReference w:type="even" r:id="rId750"/>
          <w:footnotePr>
            <w:pos w:val="pageBottom"/>
            <w:numFmt w:val="decimal"/>
            <w:numStart w:val="2"/>
            <w:numRestart w:val="continuous"/>
            <w15:footnoteColumns w:val="1"/>
          </w:footnotePr>
          <w:pgSz w:w="7949" w:h="11909"/>
          <w:pgMar w:top="1152" w:right="4406" w:bottom="1152" w:left="278" w:header="724" w:footer="724" w:gutter="0"/>
          <w:pgNumType w:start="57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headerReference w:type="default" r:id="rId751"/>
          <w:footerReference w:type="default" r:id="rId752"/>
          <w:headerReference w:type="even" r:id="rId753"/>
          <w:footerReference w:type="even" r:id="rId754"/>
          <w:footnotePr>
            <w:pos w:val="pageBottom"/>
            <w:numFmt w:val="decimal"/>
            <w:numStart w:val="2"/>
            <w:numRestart w:val="continuous"/>
            <w15:footnoteColumns w:val="1"/>
          </w:footnotePr>
          <w:pgSz w:w="16840" w:h="11900" w:orient="landscape"/>
          <w:pgMar w:top="1100" w:right="548" w:bottom="1228" w:left="558" w:header="0" w:footer="800" w:gutter="0"/>
          <w:pgNumType w:start="17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220"/>
        <w:jc w:val="left"/>
      </w:pPr>
      <w:r>
        <w:rPr>
          <w:color w:val="000000"/>
          <w:spacing w:val="0"/>
          <w:w w:val="100"/>
          <w:position w:val="0"/>
        </w:rPr>
        <w:t>P74.9, P75, P76, P76.0, P76.1, P76.2, P76.8, P76.9, P77, P78, P78.0, P78.1, P78.2, P78.3, P78.8, P78.9, P80, P80.0, P80.8, P80.9, P81, P81.0, P81.8, P81.9, P83, P83.0, P83.1, P83.2, P83.3, P83.4, P83.5, P83.6, P83.8, P83.9, P90, P91, P91.0, P91.1, P91.2, P91.3, P91.4, P91.5, P91.6, P91.7, P91.8, P91.9, P92, P92.0, P92.1, P92.2, P92.3, P92.4, P92.5, P92.8, P92.9, P93, P94, P94.0, P94.1, P94.2, P94.8, P94.9, P95, P96, P96.1, P96.2, P96.3, P96.4, P96.5, P96.8, P96.9, Q86, Q86.0, Q86.1, Q86.2, Q86.8, Q89.4</w:t>
      </w:r>
    </w:p>
    <w:p>
      <w:pPr>
        <w:widowControl w:val="0"/>
        <w:spacing w:line="1" w:lineRule="exact"/>
        <w:sectPr>
          <w:footnotePr>
            <w:pos w:val="pageBottom"/>
            <w:numFmt w:val="decimal"/>
            <w:numStart w:val="2"/>
            <w:numRestart w:val="continuous"/>
            <w15:footnoteColumns w:val="1"/>
          </w:footnotePr>
          <w:type w:val="continuous"/>
          <w:pgSz w:w="16840" w:h="11900" w:orient="landscape"/>
          <w:pgMar w:top="1149" w:right="4648" w:bottom="1229" w:left="4902" w:header="0" w:footer="3" w:gutter="0"/>
          <w:cols w:space="720"/>
          <w:noEndnote/>
          <w:rtlGutter w:val="0"/>
          <w:docGrid w:linePitch="360"/>
        </w:sectPr>
      </w:pPr>
      <w:r>
        <mc:AlternateContent>
          <mc:Choice Requires="wps">
            <w:drawing>
              <wp:anchor distT="0" distB="2691130" distL="0" distR="0" simplePos="0" relativeHeight="125830414" behindDoc="0" locked="0" layoutInCell="1" allowOverlap="1">
                <wp:simplePos x="0" y="0"/>
                <wp:positionH relativeFrom="page">
                  <wp:posOffset>464185</wp:posOffset>
                </wp:positionH>
                <wp:positionV relativeFrom="paragraph">
                  <wp:posOffset>0</wp:posOffset>
                </wp:positionV>
                <wp:extent cx="795655" cy="158750"/>
                <wp:wrapTopAndBottom/>
                <wp:docPr id="2200" name="Shape 2200"/>
                <a:graphic xmlns:a="http://schemas.openxmlformats.org/drawingml/2006/main">
                  <a:graphicData uri="http://schemas.microsoft.com/office/word/2010/wordprocessingShape">
                    <wps:wsp>
                      <wps:cNvSpPr txBox="1"/>
                      <wps:spPr>
                        <a:xfrm>
                          <a:ext cx="795655" cy="158750"/>
                        </a:xfrm>
                        <a:prstGeom prst="rect"/>
                        <a:noFill/>
                      </wps:spPr>
                      <wps:txbx>
                        <w:txbxContent>
                          <w:p>
                            <w:pPr>
                              <w:pStyle w:val="Style10"/>
                              <w:keepNext w:val="0"/>
                              <w:keepLines w:val="0"/>
                              <w:widowControl w:val="0"/>
                              <w:shd w:val="clear" w:color="auto" w:fill="auto"/>
                              <w:tabs>
                                <w:tab w:pos="1022" w:val="left"/>
                              </w:tabs>
                              <w:bidi w:val="0"/>
                              <w:spacing w:before="0" w:after="0" w:line="240" w:lineRule="auto"/>
                              <w:ind w:left="0" w:right="0" w:firstLine="0"/>
                              <w:jc w:val="left"/>
                            </w:pPr>
                            <w:r>
                              <w:rPr>
                                <w:color w:val="000000"/>
                                <w:spacing w:val="0"/>
                                <w:w w:val="100"/>
                                <w:position w:val="0"/>
                              </w:rPr>
                              <w:t>ds18</w:t>
                              <w:tab/>
                            </w:r>
                            <w:r>
                              <w:rPr>
                                <w:color w:val="000000"/>
                                <w:spacing w:val="0"/>
                                <w:w w:val="100"/>
                                <w:position w:val="0"/>
                              </w:rPr>
                              <w:t>18</w:t>
                            </w:r>
                          </w:p>
                        </w:txbxContent>
                      </wps:txbx>
                      <wps:bodyPr wrap="none" lIns="0" tIns="0" rIns="0" bIns="0">
                        <a:noAutoFit/>
                      </wps:bodyPr>
                    </wps:wsp>
                  </a:graphicData>
                </a:graphic>
              </wp:anchor>
            </w:drawing>
          </mc:Choice>
          <mc:Fallback>
            <w:pict>
              <v:shape id="_x0000_s3226" type="#_x0000_t202" style="position:absolute;margin-left:36.550000000000004pt;margin-top:0;width:62.649999999999999pt;height:12.5pt;z-index:-125828339;mso-wrap-distance-left:0;mso-wrap-distance-right:0;mso-wrap-distance-bottom:211.90000000000001pt;mso-position-horizontal-relative:page" filled="f" stroked="f">
                <v:textbox inset="0,0,0,0">
                  <w:txbxContent>
                    <w:p>
                      <w:pPr>
                        <w:pStyle w:val="Style10"/>
                        <w:keepNext w:val="0"/>
                        <w:keepLines w:val="0"/>
                        <w:widowControl w:val="0"/>
                        <w:shd w:val="clear" w:color="auto" w:fill="auto"/>
                        <w:tabs>
                          <w:tab w:pos="1022" w:val="left"/>
                        </w:tabs>
                        <w:bidi w:val="0"/>
                        <w:spacing w:before="0" w:after="0" w:line="240" w:lineRule="auto"/>
                        <w:ind w:left="0" w:right="0" w:firstLine="0"/>
                        <w:jc w:val="left"/>
                      </w:pPr>
                      <w:r>
                        <w:rPr>
                          <w:color w:val="000000"/>
                          <w:spacing w:val="0"/>
                          <w:w w:val="100"/>
                          <w:position w:val="0"/>
                        </w:rPr>
                        <w:t>ds18</w:t>
                        <w:tab/>
                      </w:r>
                      <w:r>
                        <w:rPr>
                          <w:color w:val="000000"/>
                          <w:spacing w:val="0"/>
                          <w:w w:val="100"/>
                          <w:position w:val="0"/>
                        </w:rPr>
                        <w:t>18</w:t>
                      </w:r>
                    </w:p>
                  </w:txbxContent>
                </v:textbox>
                <w10:wrap type="topAndBottom" anchorx="page"/>
              </v:shape>
            </w:pict>
          </mc:Fallback>
        </mc:AlternateContent>
      </w:r>
      <w:r>
        <mc:AlternateContent>
          <mc:Choice Requires="wps">
            <w:drawing>
              <wp:anchor distT="0" distB="2685415" distL="0" distR="0" simplePos="0" relativeHeight="125830416" behindDoc="0" locked="0" layoutInCell="1" allowOverlap="1">
                <wp:simplePos x="0" y="0"/>
                <wp:positionH relativeFrom="page">
                  <wp:posOffset>4709795</wp:posOffset>
                </wp:positionH>
                <wp:positionV relativeFrom="paragraph">
                  <wp:posOffset>0</wp:posOffset>
                </wp:positionV>
                <wp:extent cx="1435735" cy="164465"/>
                <wp:wrapTopAndBottom/>
                <wp:docPr id="2202" name="Shape 2202"/>
                <a:graphic xmlns:a="http://schemas.openxmlformats.org/drawingml/2006/main">
                  <a:graphicData uri="http://schemas.microsoft.com/office/word/2010/wordprocessingShape">
                    <wps:wsp>
                      <wps:cNvSpPr txBox="1"/>
                      <wps:spPr>
                        <a:xfrm>
                          <a:ext cx="1435735"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Нефрология (без диализа)</w:t>
                            </w:r>
                          </w:p>
                        </w:txbxContent>
                      </wps:txbx>
                      <wps:bodyPr wrap="none" lIns="0" tIns="0" rIns="0" bIns="0">
                        <a:noAutoFit/>
                      </wps:bodyPr>
                    </wps:wsp>
                  </a:graphicData>
                </a:graphic>
              </wp:anchor>
            </w:drawing>
          </mc:Choice>
          <mc:Fallback>
            <w:pict>
              <v:shape id="_x0000_s3228" type="#_x0000_t202" style="position:absolute;margin-left:370.85000000000002pt;margin-top:0;width:113.05pt;height:12.950000000000001pt;z-index:-125828337;mso-wrap-distance-left:0;mso-wrap-distance-right:0;mso-wrap-distance-bottom:211.45000000000002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Нефрология (без диализа)</w:t>
                      </w:r>
                    </w:p>
                  </w:txbxContent>
                </v:textbox>
                <w10:wrap type="topAndBottom" anchorx="page"/>
              </v:shape>
            </w:pict>
          </mc:Fallback>
        </mc:AlternateContent>
      </w:r>
      <w:r>
        <mc:AlternateContent>
          <mc:Choice Requires="wps">
            <w:drawing>
              <wp:anchor distT="210185" distB="2480945" distL="0" distR="0" simplePos="0" relativeHeight="125830418" behindDoc="0" locked="0" layoutInCell="1" allowOverlap="1">
                <wp:simplePos x="0" y="0"/>
                <wp:positionH relativeFrom="page">
                  <wp:posOffset>354330</wp:posOffset>
                </wp:positionH>
                <wp:positionV relativeFrom="paragraph">
                  <wp:posOffset>210185</wp:posOffset>
                </wp:positionV>
                <wp:extent cx="490855" cy="158750"/>
                <wp:wrapTopAndBottom/>
                <wp:docPr id="2204" name="Shape 2204"/>
                <a:graphic xmlns:a="http://schemas.openxmlformats.org/drawingml/2006/main">
                  <a:graphicData uri="http://schemas.microsoft.com/office/word/2010/wordprocessingShape">
                    <wps:wsp>
                      <wps:cNvSpPr txBox="1"/>
                      <wps:spPr>
                        <a:xfrm>
                          <a:ext cx="4908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ds18.001</w:t>
                            </w:r>
                          </w:p>
                        </w:txbxContent>
                      </wps:txbx>
                      <wps:bodyPr wrap="none" lIns="0" tIns="0" rIns="0" bIns="0">
                        <a:noAutoFit/>
                      </wps:bodyPr>
                    </wps:wsp>
                  </a:graphicData>
                </a:graphic>
              </wp:anchor>
            </w:drawing>
          </mc:Choice>
          <mc:Fallback>
            <w:pict>
              <v:shape id="_x0000_s3230" type="#_x0000_t202" style="position:absolute;margin-left:27.900000000000002pt;margin-top:16.550000000000001pt;width:38.649999999999999pt;height:12.5pt;z-index:-125828335;mso-wrap-distance-left:0;mso-wrap-distance-top:16.550000000000001pt;mso-wrap-distance-right:0;mso-wrap-distance-bottom:195.34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ds18.001</w:t>
                      </w:r>
                    </w:p>
                  </w:txbxContent>
                </v:textbox>
                <w10:wrap type="topAndBottom" anchorx="page"/>
              </v:shape>
            </w:pict>
          </mc:Fallback>
        </mc:AlternateContent>
      </w:r>
      <w:r>
        <mc:AlternateContent>
          <mc:Choice Requires="wps">
            <w:drawing>
              <wp:anchor distT="210185" distB="2480945" distL="0" distR="0" simplePos="0" relativeHeight="125830420" behindDoc="0" locked="0" layoutInCell="1" allowOverlap="1">
                <wp:simplePos x="0" y="0"/>
                <wp:positionH relativeFrom="page">
                  <wp:posOffset>1104265</wp:posOffset>
                </wp:positionH>
                <wp:positionV relativeFrom="paragraph">
                  <wp:posOffset>210185</wp:posOffset>
                </wp:positionV>
                <wp:extent cx="155575" cy="158750"/>
                <wp:wrapTopAndBottom/>
                <wp:docPr id="2206" name="Shape 2206"/>
                <a:graphic xmlns:a="http://schemas.openxmlformats.org/drawingml/2006/main">
                  <a:graphicData uri="http://schemas.microsoft.com/office/word/2010/wordprocessingShape">
                    <wps:wsp>
                      <wps:cNvSpPr txBox="1"/>
                      <wps:spPr>
                        <a:xfrm>
                          <a:ext cx="15557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48</w:t>
                            </w:r>
                          </w:p>
                        </w:txbxContent>
                      </wps:txbx>
                      <wps:bodyPr wrap="none" lIns="0" tIns="0" rIns="0" bIns="0">
                        <a:noAutoFit/>
                      </wps:bodyPr>
                    </wps:wsp>
                  </a:graphicData>
                </a:graphic>
              </wp:anchor>
            </w:drawing>
          </mc:Choice>
          <mc:Fallback>
            <w:pict>
              <v:shape id="_x0000_s3232" type="#_x0000_t202" style="position:absolute;margin-left:86.950000000000003pt;margin-top:16.550000000000001pt;width:12.25pt;height:12.5pt;z-index:-125828333;mso-wrap-distance-left:0;mso-wrap-distance-top:16.550000000000001pt;mso-wrap-distance-right:0;mso-wrap-distance-bottom:195.34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48</w:t>
                      </w:r>
                    </w:p>
                  </w:txbxContent>
                </v:textbox>
                <w10:wrap type="topAndBottom" anchorx="page"/>
              </v:shape>
            </w:pict>
          </mc:Fallback>
        </mc:AlternateContent>
      </w:r>
      <w:r>
        <mc:AlternateContent>
          <mc:Choice Requires="wps">
            <w:drawing>
              <wp:anchor distT="210185" distB="2185670" distL="0" distR="0" simplePos="0" relativeHeight="125830422" behindDoc="0" locked="0" layoutInCell="1" allowOverlap="1">
                <wp:simplePos x="0" y="0"/>
                <wp:positionH relativeFrom="page">
                  <wp:posOffset>1506220</wp:posOffset>
                </wp:positionH>
                <wp:positionV relativeFrom="paragraph">
                  <wp:posOffset>210185</wp:posOffset>
                </wp:positionV>
                <wp:extent cx="1466215" cy="454025"/>
                <wp:wrapTopAndBottom/>
                <wp:docPr id="2208" name="Shape 2208"/>
                <a:graphic xmlns:a="http://schemas.openxmlformats.org/drawingml/2006/main">
                  <a:graphicData uri="http://schemas.microsoft.com/office/word/2010/wordprocessingShape">
                    <wps:wsp>
                      <wps:cNvSpPr txBox="1"/>
                      <wps:spPr>
                        <a:xfrm>
                          <a:ext cx="1466215" cy="45402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Гломерулярные болезни, почечная недостаточность</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(без диализа)</w:t>
                            </w:r>
                          </w:p>
                        </w:txbxContent>
                      </wps:txbx>
                      <wps:bodyPr lIns="0" tIns="0" rIns="0" bIns="0">
                        <a:noAutoFit/>
                      </wps:bodyPr>
                    </wps:wsp>
                  </a:graphicData>
                </a:graphic>
              </wp:anchor>
            </w:drawing>
          </mc:Choice>
          <mc:Fallback>
            <w:pict>
              <v:shape id="_x0000_s3234" type="#_x0000_t202" style="position:absolute;margin-left:118.60000000000001pt;margin-top:16.550000000000001pt;width:115.45pt;height:35.75pt;z-index:-125828331;mso-wrap-distance-left:0;mso-wrap-distance-top:16.550000000000001pt;mso-wrap-distance-right:0;mso-wrap-distance-bottom:172.0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Гломерулярные болезни, почечная недостаточность</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(без диализа)</w:t>
                      </w:r>
                    </w:p>
                  </w:txbxContent>
                </v:textbox>
                <w10:wrap type="topAndBottom" anchorx="page"/>
              </v:shape>
            </w:pict>
          </mc:Fallback>
        </mc:AlternateContent>
      </w:r>
      <w:r>
        <mc:AlternateContent>
          <mc:Choice Requires="wps">
            <w:drawing>
              <wp:anchor distT="210185" distB="0" distL="0" distR="0" simplePos="0" relativeHeight="125830424" behindDoc="0" locked="0" layoutInCell="1" allowOverlap="1">
                <wp:simplePos x="0" y="0"/>
                <wp:positionH relativeFrom="page">
                  <wp:posOffset>3121660</wp:posOffset>
                </wp:positionH>
                <wp:positionV relativeFrom="paragraph">
                  <wp:posOffset>210185</wp:posOffset>
                </wp:positionV>
                <wp:extent cx="2545080" cy="2639695"/>
                <wp:wrapTopAndBottom/>
                <wp:docPr id="2210" name="Shape 2210"/>
                <a:graphic xmlns:a="http://schemas.openxmlformats.org/drawingml/2006/main">
                  <a:graphicData uri="http://schemas.microsoft.com/office/word/2010/wordprocessingShape">
                    <wps:wsp>
                      <wps:cNvSpPr txBox="1"/>
                      <wps:spPr>
                        <a:xfrm>
                          <a:ext cx="2545080" cy="263969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N00, N00.0, N00.1, N00.2, N00.3, N00.4, N00.5,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N00.6, N00.7, N00.8, N00.9, N01, N01.0, N01.1,</w:t>
                            </w:r>
                          </w:p>
                          <w:p>
                            <w:pPr>
                              <w:pStyle w:val="Style10"/>
                              <w:keepNext w:val="0"/>
                              <w:keepLines w:val="0"/>
                              <w:widowControl w:val="0"/>
                              <w:shd w:val="clear" w:color="auto" w:fill="auto"/>
                              <w:bidi w:val="0"/>
                              <w:spacing w:before="0" w:after="0" w:line="240" w:lineRule="auto"/>
                              <w:ind w:left="0" w:right="0" w:firstLine="240"/>
                              <w:jc w:val="left"/>
                            </w:pPr>
                            <w:r>
                              <w:rPr>
                                <w:color w:val="000000"/>
                                <w:spacing w:val="0"/>
                                <w:w w:val="100"/>
                                <w:position w:val="0"/>
                              </w:rPr>
                              <w:t>N01.2, N01.3, N01.4, N01.5, N01.6, N01.7,</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N01.8, N01.9, N02, N02.0, N02.1, N02.2, N02.3,</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N02.4, N02.5, N02.6, N02.7, N02.8, N02.9, N03,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N03.0, N03.1, N03.2, N03.3, N03.4, N03.5,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N03.6, N03.7, N03.8, N03.9, N04, N04.0, N04.1,</w:t>
                            </w:r>
                          </w:p>
                          <w:p>
                            <w:pPr>
                              <w:pStyle w:val="Style10"/>
                              <w:keepNext w:val="0"/>
                              <w:keepLines w:val="0"/>
                              <w:widowControl w:val="0"/>
                              <w:shd w:val="clear" w:color="auto" w:fill="auto"/>
                              <w:bidi w:val="0"/>
                              <w:spacing w:before="0" w:after="0" w:line="240" w:lineRule="auto"/>
                              <w:ind w:left="0" w:right="0" w:firstLine="240"/>
                              <w:jc w:val="left"/>
                            </w:pPr>
                            <w:r>
                              <w:rPr>
                                <w:color w:val="000000"/>
                                <w:spacing w:val="0"/>
                                <w:w w:val="100"/>
                                <w:position w:val="0"/>
                              </w:rPr>
                              <w:t>N04.2, N04.3, N04.4, N04.5, N04.6, N04.7,</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N04.8, N04.9, N05, N05.0, N05.1, N05.2, N05.3,</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N05.4, N05.5, N05.6, N05.7, N05.8, N05.9, N06,</w:t>
                            </w:r>
                          </w:p>
                          <w:p>
                            <w:pPr>
                              <w:pStyle w:val="Style10"/>
                              <w:keepNext w:val="0"/>
                              <w:keepLines w:val="0"/>
                              <w:widowControl w:val="0"/>
                              <w:shd w:val="clear" w:color="auto" w:fill="auto"/>
                              <w:bidi w:val="0"/>
                              <w:spacing w:before="0" w:after="0" w:line="240" w:lineRule="auto"/>
                              <w:ind w:left="0" w:right="0" w:firstLine="240"/>
                              <w:jc w:val="left"/>
                            </w:pPr>
                            <w:r>
                              <w:rPr>
                                <w:color w:val="000000"/>
                                <w:spacing w:val="0"/>
                                <w:w w:val="100"/>
                                <w:position w:val="0"/>
                              </w:rPr>
                              <w:t>N06.0, N06.1, N06.2, N06.3, N06.4, N06.5,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N06.6, N06.7, N06.8, N06.9, N07, N07.0, N07.2,</w:t>
                            </w:r>
                          </w:p>
                          <w:p>
                            <w:pPr>
                              <w:pStyle w:val="Style10"/>
                              <w:keepNext w:val="0"/>
                              <w:keepLines w:val="0"/>
                              <w:widowControl w:val="0"/>
                              <w:shd w:val="clear" w:color="auto" w:fill="auto"/>
                              <w:bidi w:val="0"/>
                              <w:spacing w:before="0" w:after="0" w:line="240" w:lineRule="auto"/>
                              <w:ind w:left="0" w:right="0" w:firstLine="240"/>
                              <w:jc w:val="left"/>
                            </w:pPr>
                            <w:r>
                              <w:rPr>
                                <w:color w:val="000000"/>
                                <w:spacing w:val="0"/>
                                <w:w w:val="100"/>
                                <w:position w:val="0"/>
                              </w:rPr>
                              <w:t>N07.3, N07.4, N07.5, N07.6, N07.7, N07.8,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N07.9, N08, N08.0, N08.1, N08.2, N08.3, N08.4,</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N08.5, N08.8, N17, N17.0, N17.1, N17.2, N17.8,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N17.9, N18, N18.1, N18.2, N18.3, N18.4, N18.5,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N18.9, N19, N25.1, N25.8, N99, N99.0, O08.4,</w:t>
                              <w:br/>
                              <w:t>O90.4, P96.0, R34</w:t>
                            </w:r>
                          </w:p>
                        </w:txbxContent>
                      </wps:txbx>
                      <wps:bodyPr lIns="0" tIns="0" rIns="0" bIns="0">
                        <a:noAutoFit/>
                      </wps:bodyPr>
                    </wps:wsp>
                  </a:graphicData>
                </a:graphic>
              </wp:anchor>
            </w:drawing>
          </mc:Choice>
          <mc:Fallback>
            <w:pict>
              <v:shape id="_x0000_s3236" type="#_x0000_t202" style="position:absolute;margin-left:245.80000000000001pt;margin-top:16.550000000000001pt;width:200.40000000000001pt;height:207.84999999999999pt;z-index:-125828329;mso-wrap-distance-left:0;mso-wrap-distance-top:16.550000000000001pt;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N00, N00.0, N00.1, N00.2, N00.3, N00.4, N00.5,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N00.6, N00.7, N00.8, N00.9, N01, N01.0, N01.1,</w:t>
                      </w:r>
                    </w:p>
                    <w:p>
                      <w:pPr>
                        <w:pStyle w:val="Style10"/>
                        <w:keepNext w:val="0"/>
                        <w:keepLines w:val="0"/>
                        <w:widowControl w:val="0"/>
                        <w:shd w:val="clear" w:color="auto" w:fill="auto"/>
                        <w:bidi w:val="0"/>
                        <w:spacing w:before="0" w:after="0" w:line="240" w:lineRule="auto"/>
                        <w:ind w:left="0" w:right="0" w:firstLine="240"/>
                        <w:jc w:val="left"/>
                      </w:pPr>
                      <w:r>
                        <w:rPr>
                          <w:color w:val="000000"/>
                          <w:spacing w:val="0"/>
                          <w:w w:val="100"/>
                          <w:position w:val="0"/>
                        </w:rPr>
                        <w:t>N01.2, N01.3, N01.4, N01.5, N01.6, N01.7,</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N01.8, N01.9, N02, N02.0, N02.1, N02.2, N02.3,</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N02.4, N02.5, N02.6, N02.7, N02.8, N02.9, N03,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N03.0, N03.1, N03.2, N03.3, N03.4, N03.5,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N03.6, N03.7, N03.8, N03.9, N04, N04.0, N04.1,</w:t>
                      </w:r>
                    </w:p>
                    <w:p>
                      <w:pPr>
                        <w:pStyle w:val="Style10"/>
                        <w:keepNext w:val="0"/>
                        <w:keepLines w:val="0"/>
                        <w:widowControl w:val="0"/>
                        <w:shd w:val="clear" w:color="auto" w:fill="auto"/>
                        <w:bidi w:val="0"/>
                        <w:spacing w:before="0" w:after="0" w:line="240" w:lineRule="auto"/>
                        <w:ind w:left="0" w:right="0" w:firstLine="240"/>
                        <w:jc w:val="left"/>
                      </w:pPr>
                      <w:r>
                        <w:rPr>
                          <w:color w:val="000000"/>
                          <w:spacing w:val="0"/>
                          <w:w w:val="100"/>
                          <w:position w:val="0"/>
                        </w:rPr>
                        <w:t>N04.2, N04.3, N04.4, N04.5, N04.6, N04.7,</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N04.8, N04.9, N05, N05.0, N05.1, N05.2, N05.3,</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N05.4, N05.5, N05.6, N05.7, N05.8, N05.9, N06,</w:t>
                      </w:r>
                    </w:p>
                    <w:p>
                      <w:pPr>
                        <w:pStyle w:val="Style10"/>
                        <w:keepNext w:val="0"/>
                        <w:keepLines w:val="0"/>
                        <w:widowControl w:val="0"/>
                        <w:shd w:val="clear" w:color="auto" w:fill="auto"/>
                        <w:bidi w:val="0"/>
                        <w:spacing w:before="0" w:after="0" w:line="240" w:lineRule="auto"/>
                        <w:ind w:left="0" w:right="0" w:firstLine="240"/>
                        <w:jc w:val="left"/>
                      </w:pPr>
                      <w:r>
                        <w:rPr>
                          <w:color w:val="000000"/>
                          <w:spacing w:val="0"/>
                          <w:w w:val="100"/>
                          <w:position w:val="0"/>
                        </w:rPr>
                        <w:t>N06.0, N06.1, N06.2, N06.3, N06.4, N06.5,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N06.6, N06.7, N06.8, N06.9, N07, N07.0, N07.2,</w:t>
                      </w:r>
                    </w:p>
                    <w:p>
                      <w:pPr>
                        <w:pStyle w:val="Style10"/>
                        <w:keepNext w:val="0"/>
                        <w:keepLines w:val="0"/>
                        <w:widowControl w:val="0"/>
                        <w:shd w:val="clear" w:color="auto" w:fill="auto"/>
                        <w:bidi w:val="0"/>
                        <w:spacing w:before="0" w:after="0" w:line="240" w:lineRule="auto"/>
                        <w:ind w:left="0" w:right="0" w:firstLine="240"/>
                        <w:jc w:val="left"/>
                      </w:pPr>
                      <w:r>
                        <w:rPr>
                          <w:color w:val="000000"/>
                          <w:spacing w:val="0"/>
                          <w:w w:val="100"/>
                          <w:position w:val="0"/>
                        </w:rPr>
                        <w:t>N07.3, N07.4, N07.5, N07.6, N07.7, N07.8,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N07.9, N08, N08.0, N08.1, N08.2, N08.3, N08.4,</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N08.5, N08.8, N17, N17.0, N17.1, N17.2, N17.8,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N17.9, N18, N18.1, N18.2, N18.3, N18.4, N18.5,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N18.9, N19, N25.1, N25.8, N99, N99.0, O08.4,</w:t>
                        <w:br/>
                        <w:t>O90.4, P96.0, R34</w:t>
                      </w:r>
                    </w:p>
                  </w:txbxContent>
                </v:textbox>
                <w10:wrap type="topAndBottom" anchorx="page"/>
              </v:shape>
            </w:pict>
          </mc:Fallback>
        </mc:AlternateContent>
      </w:r>
      <w:r>
        <mc:AlternateContent>
          <mc:Choice Requires="wps">
            <w:drawing>
              <wp:anchor distT="0" distB="2480945" distL="0" distR="0" simplePos="0" relativeHeight="125830426" behindDoc="0" locked="0" layoutInCell="1" allowOverlap="1">
                <wp:simplePos x="0" y="0"/>
                <wp:positionH relativeFrom="page">
                  <wp:posOffset>9779000</wp:posOffset>
                </wp:positionH>
                <wp:positionV relativeFrom="paragraph">
                  <wp:posOffset>0</wp:posOffset>
                </wp:positionV>
                <wp:extent cx="252730" cy="368935"/>
                <wp:wrapTopAndBottom/>
                <wp:docPr id="2212" name="Shape 2212"/>
                <a:graphic xmlns:a="http://schemas.openxmlformats.org/drawingml/2006/main">
                  <a:graphicData uri="http://schemas.microsoft.com/office/word/2010/wordprocessingShape">
                    <wps:wsp>
                      <wps:cNvSpPr txBox="1"/>
                      <wps:spPr>
                        <a:xfrm>
                          <a:ext cx="252730" cy="368935"/>
                        </a:xfrm>
                        <a:prstGeom prst="rect"/>
                        <a:noFill/>
                      </wps:spPr>
                      <wps:txbx>
                        <w:txbxContent>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2,74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1,60</w:t>
                            </w:r>
                          </w:p>
                        </w:txbxContent>
                      </wps:txbx>
                      <wps:bodyPr lIns="0" tIns="0" rIns="0" bIns="0">
                        <a:noAutoFit/>
                      </wps:bodyPr>
                    </wps:wsp>
                  </a:graphicData>
                </a:graphic>
              </wp:anchor>
            </w:drawing>
          </mc:Choice>
          <mc:Fallback>
            <w:pict>
              <v:shape id="_x0000_s3238" type="#_x0000_t202" style="position:absolute;margin-left:770.pt;margin-top:0;width:19.900000000000002pt;height:29.050000000000001pt;z-index:-125828327;mso-wrap-distance-left:0;mso-wrap-distance-right:0;mso-wrap-distance-bottom:195.34999999999999pt;mso-position-horizontal-relative:page" filled="f" stroked="f">
                <v:textbox inset="0,0,0,0">
                  <w:txbxContent>
                    <w:p>
                      <w:pPr>
                        <w:pStyle w:val="Style10"/>
                        <w:keepNext w:val="0"/>
                        <w:keepLines w:val="0"/>
                        <w:widowControl w:val="0"/>
                        <w:shd w:val="clear" w:color="auto" w:fill="auto"/>
                        <w:bidi w:val="0"/>
                        <w:spacing w:before="0" w:after="100" w:line="240" w:lineRule="auto"/>
                        <w:ind w:left="0" w:right="0" w:firstLine="0"/>
                        <w:jc w:val="left"/>
                      </w:pPr>
                      <w:r>
                        <w:rPr>
                          <w:color w:val="000000"/>
                          <w:spacing w:val="0"/>
                          <w:w w:val="100"/>
                          <w:position w:val="0"/>
                        </w:rPr>
                        <w:t>2,74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1,60</w:t>
                      </w:r>
                    </w:p>
                  </w:txbxContent>
                </v:textbox>
                <w10:wrap type="topAndBottom" anchorx="page"/>
              </v:shape>
            </w:pict>
          </mc:Fallback>
        </mc:AlternateContent>
      </w:r>
    </w:p>
    <w:p>
      <w:pPr>
        <w:widowControl w:val="0"/>
        <w:spacing w:line="1" w:lineRule="exact"/>
      </w:pPr>
      <w:r>
        <mc:AlternateContent>
          <mc:Choice Requires="wps">
            <w:drawing>
              <wp:anchor distT="0" distB="0" distL="114300" distR="114300" simplePos="0" relativeHeight="125830428" behindDoc="0" locked="0" layoutInCell="1" allowOverlap="1">
                <wp:simplePos x="0" y="0"/>
                <wp:positionH relativeFrom="page">
                  <wp:posOffset>354330</wp:posOffset>
                </wp:positionH>
                <wp:positionV relativeFrom="paragraph">
                  <wp:posOffset>12700</wp:posOffset>
                </wp:positionV>
                <wp:extent cx="2536190" cy="801370"/>
                <wp:wrapSquare wrapText="bothSides"/>
                <wp:docPr id="2214" name="Shape 2214"/>
                <a:graphic xmlns:a="http://schemas.openxmlformats.org/drawingml/2006/main">
                  <a:graphicData uri="http://schemas.microsoft.com/office/word/2010/wordprocessingShape">
                    <wps:wsp>
                      <wps:cNvSpPr txBox="1"/>
                      <wps:spPr>
                        <a:xfrm>
                          <a:ext cx="2536190" cy="801370"/>
                        </a:xfrm>
                        <a:prstGeom prst="rect"/>
                        <a:noFill/>
                      </wps:spPr>
                      <wps:txbx>
                        <w:txbxContent>
                          <w:tbl>
                            <w:tblPr>
                              <w:tblOverlap w:val="never"/>
                              <w:jc w:val="left"/>
                              <w:tblLayout w:type="fixed"/>
                            </w:tblPr>
                            <w:tblGrid>
                              <w:gridCol w:w="974"/>
                              <w:gridCol w:w="643"/>
                              <w:gridCol w:w="2376"/>
                            </w:tblGrid>
                            <w:tr>
                              <w:trPr>
                                <w:tblHeader/>
                                <w:trHeight w:val="73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ds18.002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Лекарственная терапия у пациентов, получающих диализ</w:t>
                                  </w:r>
                                </w:p>
                              </w:tc>
                            </w:tr>
                            <w:tr>
                              <w:trPr>
                                <w:trHeight w:val="52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ds18.003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Формирование, имплантация, удаление,</w:t>
                                  </w:r>
                                </w:p>
                              </w:tc>
                            </w:tr>
                          </w:tbl>
                          <w:p>
                            <w:pPr>
                              <w:widowControl w:val="0"/>
                              <w:spacing w:line="1" w:lineRule="exact"/>
                            </w:pPr>
                          </w:p>
                        </w:txbxContent>
                      </wps:txbx>
                      <wps:bodyPr lIns="0" tIns="0" rIns="0" bIns="0">
                        <a:noAutoFit/>
                      </wps:bodyPr>
                    </wps:wsp>
                  </a:graphicData>
                </a:graphic>
              </wp:anchor>
            </w:drawing>
          </mc:Choice>
          <mc:Fallback>
            <w:pict>
              <v:shape id="_x0000_s3240" type="#_x0000_t202" style="position:absolute;margin-left:27.900000000000002pt;margin-top:1.pt;width:199.70000000000002pt;height:63.100000000000001pt;z-index:-125828325;mso-wrap-distance-left:9.pt;mso-wrap-distance-right:9.pt;mso-position-horizontal-relative:page" filled="f" stroked="f">
                <v:textbox inset="0,0,0,0">
                  <w:txbxContent>
                    <w:tbl>
                      <w:tblPr>
                        <w:tblOverlap w:val="never"/>
                        <w:jc w:val="left"/>
                        <w:tblLayout w:type="fixed"/>
                      </w:tblPr>
                      <w:tblGrid>
                        <w:gridCol w:w="974"/>
                        <w:gridCol w:w="643"/>
                        <w:gridCol w:w="2376"/>
                      </w:tblGrid>
                      <w:tr>
                        <w:trPr>
                          <w:tblHeader/>
                          <w:trHeight w:val="73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ds18.002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Лекарственная терапия у пациентов, получающих диализ</w:t>
                            </w:r>
                          </w:p>
                        </w:tc>
                      </w:tr>
                      <w:tr>
                        <w:trPr>
                          <w:trHeight w:val="52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ds18.003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0"/>
                              <w:jc w:val="left"/>
                              <w:rPr>
                                <w:sz w:val="20"/>
                                <w:szCs w:val="20"/>
                              </w:rPr>
                            </w:pPr>
                            <w:r>
                              <w:rPr>
                                <w:color w:val="000000"/>
                                <w:spacing w:val="0"/>
                                <w:w w:val="100"/>
                                <w:position w:val="0"/>
                                <w:sz w:val="20"/>
                                <w:szCs w:val="20"/>
                              </w:rPr>
                              <w:t>Формирование, имплантация, удаление,</w:t>
                            </w:r>
                          </w:p>
                        </w:tc>
                      </w:tr>
                    </w:tbl>
                    <w:p>
                      <w:pPr>
                        <w:widowControl w:val="0"/>
                        <w:spacing w:line="1" w:lineRule="exact"/>
                      </w:pPr>
                    </w:p>
                  </w:txbxContent>
                </v:textbox>
                <w10:wrap type="square" anchorx="page"/>
              </v:shape>
            </w:pict>
          </mc:Fallback>
        </mc:AlternateContent>
      </w:r>
      <w:r>
        <mc:AlternateContent>
          <mc:Choice Requires="wps">
            <w:drawing>
              <wp:anchor distT="0" distB="0" distL="114300" distR="114300" simplePos="0" relativeHeight="125830430" behindDoc="0" locked="0" layoutInCell="1" allowOverlap="1">
                <wp:simplePos x="0" y="0"/>
                <wp:positionH relativeFrom="page">
                  <wp:posOffset>9781540</wp:posOffset>
                </wp:positionH>
                <wp:positionV relativeFrom="paragraph">
                  <wp:posOffset>12700</wp:posOffset>
                </wp:positionV>
                <wp:extent cx="250190" cy="661670"/>
                <wp:wrapSquare wrapText="bothSides"/>
                <wp:docPr id="2216" name="Shape 2216"/>
                <a:graphic xmlns:a="http://schemas.openxmlformats.org/drawingml/2006/main">
                  <a:graphicData uri="http://schemas.microsoft.com/office/word/2010/wordprocessingShape">
                    <wps:wsp>
                      <wps:cNvSpPr txBox="1"/>
                      <wps:spPr>
                        <a:xfrm>
                          <a:ext cx="250190" cy="661670"/>
                        </a:xfrm>
                        <a:prstGeom prst="rect"/>
                        <a:noFill/>
                      </wps:spPr>
                      <wps:txbx>
                        <w:txbxContent>
                          <w:p>
                            <w:pPr>
                              <w:pStyle w:val="Style10"/>
                              <w:keepNext w:val="0"/>
                              <w:keepLines w:val="0"/>
                              <w:widowControl w:val="0"/>
                              <w:shd w:val="clear" w:color="auto" w:fill="auto"/>
                              <w:bidi w:val="0"/>
                              <w:spacing w:before="0" w:after="560" w:line="240" w:lineRule="auto"/>
                              <w:ind w:left="0" w:right="0" w:firstLine="0"/>
                              <w:jc w:val="left"/>
                            </w:pPr>
                            <w:r>
                              <w:rPr>
                                <w:color w:val="000000"/>
                                <w:spacing w:val="0"/>
                                <w:w w:val="100"/>
                                <w:position w:val="0"/>
                              </w:rPr>
                              <w:t>3,25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3,18</w:t>
                            </w:r>
                          </w:p>
                        </w:txbxContent>
                      </wps:txbx>
                      <wps:bodyPr lIns="0" tIns="0" rIns="0" bIns="0">
                        <a:noAutoFit/>
                      </wps:bodyPr>
                    </wps:wsp>
                  </a:graphicData>
                </a:graphic>
              </wp:anchor>
            </w:drawing>
          </mc:Choice>
          <mc:Fallback>
            <w:pict>
              <v:shape id="_x0000_s3242" type="#_x0000_t202" style="position:absolute;margin-left:770.20000000000005pt;margin-top:1.pt;width:19.699999999999999pt;height:52.100000000000001pt;z-index:-12582832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560" w:line="240" w:lineRule="auto"/>
                        <w:ind w:left="0" w:right="0" w:firstLine="0"/>
                        <w:jc w:val="left"/>
                      </w:pPr>
                      <w:r>
                        <w:rPr>
                          <w:color w:val="000000"/>
                          <w:spacing w:val="0"/>
                          <w:w w:val="100"/>
                          <w:position w:val="0"/>
                        </w:rPr>
                        <w:t>3,25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3,18</w:t>
                      </w:r>
                    </w:p>
                  </w:txbxContent>
                </v:textbox>
                <w10:wrap type="square" anchorx="page"/>
              </v:shape>
            </w:pict>
          </mc:Fallback>
        </mc:AlternateContent>
      </w:r>
    </w:p>
    <w:p>
      <w:pPr>
        <w:pStyle w:val="Style10"/>
        <w:keepNext w:val="0"/>
        <w:keepLines w:val="0"/>
        <w:widowControl w:val="0"/>
        <w:shd w:val="clear" w:color="auto" w:fill="auto"/>
        <w:tabs>
          <w:tab w:pos="4606" w:val="left"/>
        </w:tabs>
        <w:bidi w:val="0"/>
        <w:spacing w:before="0" w:after="0" w:line="240" w:lineRule="auto"/>
        <w:ind w:left="1760" w:right="0" w:firstLine="0"/>
        <w:jc w:val="left"/>
      </w:pPr>
      <w:r>
        <w:rPr>
          <w:color w:val="000000"/>
          <w:spacing w:val="0"/>
          <w:w w:val="100"/>
          <w:position w:val="0"/>
        </w:rPr>
        <w:t>N18.5</w:t>
        <w:tab/>
        <w:t>A25.28.001.001, A25.28.001.002,</w:t>
      </w:r>
    </w:p>
    <w:p>
      <w:pPr>
        <w:pStyle w:val="Style10"/>
        <w:keepNext w:val="0"/>
        <w:keepLines w:val="0"/>
        <w:widowControl w:val="0"/>
        <w:shd w:val="clear" w:color="auto" w:fill="auto"/>
        <w:bidi w:val="0"/>
        <w:spacing w:before="0" w:after="80" w:line="240" w:lineRule="auto"/>
        <w:ind w:left="4480" w:right="0" w:firstLine="0"/>
        <w:jc w:val="right"/>
      </w:pPr>
      <w:r>
        <w:rPr>
          <w:color w:val="000000"/>
          <w:spacing w:val="0"/>
          <w:w w:val="100"/>
          <w:position w:val="0"/>
        </w:rPr>
        <w:t>A25.28.001.003, A25.28.001.004, A25.28.001.005, A25.28.001.006</w:t>
      </w:r>
    </w:p>
    <w:p>
      <w:pPr>
        <w:pStyle w:val="Style10"/>
        <w:keepNext w:val="0"/>
        <w:keepLines w:val="0"/>
        <w:widowControl w:val="0"/>
        <w:shd w:val="clear" w:color="auto" w:fill="auto"/>
        <w:tabs>
          <w:tab w:pos="5418" w:val="left"/>
        </w:tabs>
        <w:bidi w:val="0"/>
        <w:spacing w:before="0" w:after="80" w:line="240" w:lineRule="auto"/>
        <w:ind w:left="1760" w:right="0" w:firstLine="0"/>
        <w:jc w:val="left"/>
      </w:pPr>
      <w:r>
        <w:rPr>
          <w:color w:val="000000"/>
          <w:spacing w:val="0"/>
          <w:w w:val="100"/>
          <w:position w:val="0"/>
        </w:rPr>
        <w:t>N18.4</w:t>
        <w:tab/>
        <w:t>A16.12.033</w:t>
      </w:r>
    </w:p>
    <w:p>
      <w:pPr>
        <w:pStyle w:val="Style10"/>
        <w:keepNext w:val="0"/>
        <w:keepLines w:val="0"/>
        <w:widowControl w:val="0"/>
        <w:shd w:val="clear" w:color="auto" w:fill="auto"/>
        <w:tabs>
          <w:tab w:pos="4606" w:val="left"/>
        </w:tabs>
        <w:bidi w:val="0"/>
        <w:spacing w:before="0" w:after="80" w:line="240" w:lineRule="auto"/>
        <w:ind w:left="1760" w:right="0" w:firstLine="0"/>
        <w:jc w:val="left"/>
        <w:sectPr>
          <w:footnotePr>
            <w:pos w:val="pageBottom"/>
            <w:numFmt w:val="decimal"/>
            <w:numStart w:val="2"/>
            <w:numRestart w:val="continuous"/>
            <w15:footnoteColumns w:val="1"/>
          </w:footnotePr>
          <w:type w:val="continuous"/>
          <w:pgSz w:w="16840" w:h="11900" w:orient="landscape"/>
          <w:pgMar w:top="1149" w:right="4648" w:bottom="1149" w:left="4902" w:header="0" w:footer="3" w:gutter="0"/>
          <w:cols w:space="720"/>
          <w:noEndnote/>
          <w:rtlGutter w:val="0"/>
          <w:docGrid w:linePitch="360"/>
        </w:sectPr>
      </w:pPr>
      <w:r>
        <w:rPr>
          <w:color w:val="000000"/>
          <w:spacing w:val="0"/>
          <w:w w:val="100"/>
          <w:position w:val="0"/>
        </w:rPr>
        <w:t>N18.5</w:t>
        <w:tab/>
        <w:t>A11.12.001, A11.12.001.003,</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1618" w:h="480" w:wrap="none" w:hAnchor="page" w:x="2373" w:y="1005"/>
        <w:widowControl w:val="0"/>
        <w:shd w:val="clear" w:color="auto" w:fill="auto"/>
        <w:bidi w:val="0"/>
        <w:spacing w:before="0" w:after="0" w:line="240" w:lineRule="auto"/>
        <w:ind w:left="0" w:right="0" w:firstLine="0"/>
        <w:jc w:val="left"/>
      </w:pPr>
      <w:r>
        <w:rPr>
          <w:color w:val="000000"/>
          <w:spacing w:val="0"/>
          <w:w w:val="100"/>
          <w:position w:val="0"/>
        </w:rPr>
        <w:t>смена доступа для диализа</w:t>
      </w:r>
    </w:p>
    <w:p>
      <w:pPr>
        <w:pStyle w:val="Style10"/>
        <w:keepNext w:val="0"/>
        <w:keepLines w:val="0"/>
        <w:framePr w:w="3125" w:h="1632"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A11.12.001.004, A11.12.001.005,</w:t>
      </w:r>
    </w:p>
    <w:p>
      <w:pPr>
        <w:pStyle w:val="Style10"/>
        <w:keepNext w:val="0"/>
        <w:keepLines w:val="0"/>
        <w:framePr w:w="3125" w:h="1632"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A11.12.001.006, A11.12.003.004,</w:t>
      </w:r>
    </w:p>
    <w:p>
      <w:pPr>
        <w:pStyle w:val="Style10"/>
        <w:keepNext w:val="0"/>
        <w:keepLines w:val="0"/>
        <w:framePr w:w="3125" w:h="1632"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A11.12.015, A11.12.015.001,</w:t>
      </w:r>
    </w:p>
    <w:p>
      <w:pPr>
        <w:pStyle w:val="Style10"/>
        <w:keepNext w:val="0"/>
        <w:keepLines w:val="0"/>
        <w:framePr w:w="3125" w:h="1632"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A11.12.015.002, A11.30.025,</w:t>
      </w:r>
    </w:p>
    <w:p>
      <w:pPr>
        <w:pStyle w:val="Style10"/>
        <w:keepNext w:val="0"/>
        <w:keepLines w:val="0"/>
        <w:framePr w:w="3125" w:h="1632"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A11.30.026, A16.12.033, A16.12.034,</w:t>
      </w:r>
    </w:p>
    <w:p>
      <w:pPr>
        <w:pStyle w:val="Style10"/>
        <w:keepNext w:val="0"/>
        <w:keepLines w:val="0"/>
        <w:framePr w:w="3125" w:h="1632"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A16.12.073, A16.30.077,</w:t>
        <w:br/>
        <w:t>A25.30.001.001</w:t>
      </w:r>
    </w:p>
    <w:p>
      <w:pPr>
        <w:pStyle w:val="Style10"/>
        <w:keepNext w:val="0"/>
        <w:keepLines w:val="0"/>
        <w:framePr w:w="3763" w:h="259" w:wrap="none" w:hAnchor="page" w:x="559" w:y="2714"/>
        <w:widowControl w:val="0"/>
        <w:shd w:val="clear" w:color="auto" w:fill="auto"/>
        <w:tabs>
          <w:tab w:pos="1181" w:val="left"/>
          <w:tab w:pos="1819" w:val="left"/>
        </w:tabs>
        <w:bidi w:val="0"/>
        <w:spacing w:before="0" w:after="0" w:line="240" w:lineRule="auto"/>
        <w:ind w:left="0" w:right="0" w:firstLine="0"/>
        <w:jc w:val="left"/>
      </w:pPr>
      <w:r>
        <w:rPr>
          <w:color w:val="000000"/>
          <w:spacing w:val="0"/>
          <w:w w:val="100"/>
          <w:position w:val="0"/>
        </w:rPr>
        <w:t>ds18.004</w:t>
        <w:tab/>
      </w:r>
      <w:r>
        <w:rPr>
          <w:color w:val="000000"/>
          <w:spacing w:val="0"/>
          <w:w w:val="100"/>
          <w:position w:val="0"/>
        </w:rPr>
        <w:t>51</w:t>
        <w:tab/>
        <w:t>Другие болезни почек</w:t>
      </w:r>
    </w:p>
    <w:p>
      <w:pPr>
        <w:pStyle w:val="Style10"/>
        <w:keepNext w:val="0"/>
        <w:keepLines w:val="0"/>
        <w:framePr w:w="1253" w:h="250" w:wrap="none" w:hAnchor="page" w:x="731" w:y="6266"/>
        <w:widowControl w:val="0"/>
        <w:shd w:val="clear" w:color="auto" w:fill="auto"/>
        <w:tabs>
          <w:tab w:pos="1022" w:val="left"/>
        </w:tabs>
        <w:bidi w:val="0"/>
        <w:spacing w:before="0" w:after="0" w:line="240" w:lineRule="auto"/>
        <w:ind w:left="0" w:right="0" w:firstLine="0"/>
        <w:jc w:val="left"/>
      </w:pPr>
      <w:r>
        <w:rPr>
          <w:color w:val="000000"/>
          <w:spacing w:val="0"/>
          <w:w w:val="100"/>
          <w:position w:val="0"/>
        </w:rPr>
        <w:t>ds19</w:t>
        <w:tab/>
      </w:r>
      <w:r>
        <w:rPr>
          <w:color w:val="000000"/>
          <w:spacing w:val="0"/>
          <w:w w:val="100"/>
          <w:position w:val="0"/>
        </w:rPr>
        <w:t>19</w:t>
      </w:r>
    </w:p>
    <w:p>
      <w:pPr>
        <w:pStyle w:val="Style10"/>
        <w:keepNext w:val="0"/>
        <w:keepLines w:val="0"/>
        <w:framePr w:w="4162" w:h="3802" w:wrap="none" w:hAnchor="page" w:x="4883" w:y="2714"/>
        <w:widowControl w:val="0"/>
        <w:shd w:val="clear" w:color="auto" w:fill="auto"/>
        <w:bidi w:val="0"/>
        <w:spacing w:before="0" w:after="0" w:line="240" w:lineRule="auto"/>
        <w:ind w:left="0" w:right="0" w:firstLine="0"/>
        <w:jc w:val="center"/>
      </w:pPr>
      <w:r>
        <w:rPr>
          <w:color w:val="000000"/>
          <w:spacing w:val="0"/>
          <w:w w:val="100"/>
          <w:position w:val="0"/>
        </w:rPr>
        <w:t>N10, N11, N11.0, N11.1, N11.8, N11.9, N12,</w:t>
        <w:br/>
        <w:t>N13, N13.0, N13.1, N13.2, N13.3, N13.6, N15,</w:t>
        <w:br/>
        <w:t>N15.0, N15.1, N15.8, N15.9, N16, N16.0, N16.1,</w:t>
        <w:br/>
        <w:t>N16.2, N16.3, N16.4, N16.5, N16.8, N20, N20.0,</w:t>
        <w:br/>
        <w:t>N20.1, N20.2, N20.9, N21, N21.0, N21.1, N21.8,</w:t>
      </w:r>
    </w:p>
    <w:p>
      <w:pPr>
        <w:pStyle w:val="Style10"/>
        <w:keepNext w:val="0"/>
        <w:keepLines w:val="0"/>
        <w:framePr w:w="4162" w:h="3802" w:wrap="none" w:hAnchor="page" w:x="4883" w:y="2714"/>
        <w:widowControl w:val="0"/>
        <w:shd w:val="clear" w:color="auto" w:fill="auto"/>
        <w:bidi w:val="0"/>
        <w:spacing w:before="0" w:after="0" w:line="240" w:lineRule="auto"/>
        <w:ind w:left="0" w:right="0" w:firstLine="0"/>
        <w:jc w:val="center"/>
      </w:pPr>
      <w:r>
        <w:rPr>
          <w:color w:val="000000"/>
          <w:spacing w:val="0"/>
          <w:w w:val="100"/>
          <w:position w:val="0"/>
        </w:rPr>
        <w:t>N21.9, N22, N22.0, N22.8, N23, N29, N29.0,</w:t>
        <w:br/>
        <w:t>N30, N30.0, N30.1, N30.2, N30.3, N30.4, N30.8,</w:t>
        <w:br/>
        <w:t>N30.9, N33, N33.0, N33.8, N34, N34.0, N34.1,</w:t>
        <w:br/>
        <w:t>N34.2, N34.3, N35, N35.0, N35.1, N35.8, N35.9,</w:t>
      </w:r>
    </w:p>
    <w:p>
      <w:pPr>
        <w:pStyle w:val="Style10"/>
        <w:keepNext w:val="0"/>
        <w:keepLines w:val="0"/>
        <w:framePr w:w="4162" w:h="3802" w:wrap="none" w:hAnchor="page" w:x="4883" w:y="2714"/>
        <w:widowControl w:val="0"/>
        <w:shd w:val="clear" w:color="auto" w:fill="auto"/>
        <w:bidi w:val="0"/>
        <w:spacing w:before="0" w:after="100" w:line="240" w:lineRule="auto"/>
        <w:ind w:left="0" w:right="0" w:firstLine="0"/>
        <w:jc w:val="center"/>
      </w:pPr>
      <w:r>
        <w:rPr>
          <w:color w:val="000000"/>
          <w:spacing w:val="0"/>
          <w:w w:val="100"/>
          <w:position w:val="0"/>
        </w:rPr>
        <w:t>N39, N39.0, N99.1, R30, R30.0, R30.1, R30.9,</w:t>
        <w:br/>
        <w:t>R31, R32, R33, R35, R36, R39, R39.0, R39.1,</w:t>
        <w:br/>
        <w:t>R39.2, R39.8, R80, R82, R82.0, R82.1, R82.2,</w:t>
        <w:br/>
        <w:t>R82.3, R82.4, R82.5, R82.6, R82.7, R82.8, R82.9,</w:t>
        <w:br/>
        <w:t>R86, R86.0, R86.1, R86.2, R86.3, R86.4, R86.5,</w:t>
        <w:br/>
        <w:t>R86.6, R86.7, R86.8, R86.9, R93.4, R94.4, R94.8</w:t>
      </w:r>
    </w:p>
    <w:p>
      <w:pPr>
        <w:pStyle w:val="Style10"/>
        <w:keepNext w:val="0"/>
        <w:keepLines w:val="0"/>
        <w:framePr w:w="4162" w:h="3802" w:wrap="none" w:hAnchor="page" w:x="4883" w:y="2714"/>
        <w:widowControl w:val="0"/>
        <w:shd w:val="clear" w:color="auto" w:fill="auto"/>
        <w:bidi w:val="0"/>
        <w:spacing w:before="0" w:after="0" w:line="240" w:lineRule="auto"/>
        <w:ind w:left="0" w:right="0" w:firstLine="0"/>
        <w:jc w:val="right"/>
      </w:pPr>
      <w:r>
        <w:rPr>
          <w:color w:val="000000"/>
          <w:spacing w:val="0"/>
          <w:w w:val="100"/>
          <w:position w:val="0"/>
        </w:rPr>
        <w:t>Онкология</w:t>
      </w:r>
    </w:p>
    <w:p>
      <w:pPr>
        <w:pStyle w:val="Style10"/>
        <w:keepNext w:val="0"/>
        <w:keepLines w:val="0"/>
        <w:framePr w:w="398" w:h="250" w:wrap="none" w:hAnchor="page" w:x="15400" w:y="2714"/>
        <w:widowControl w:val="0"/>
        <w:shd w:val="clear" w:color="auto" w:fill="auto"/>
        <w:bidi w:val="0"/>
        <w:spacing w:before="0" w:after="0" w:line="240" w:lineRule="auto"/>
        <w:ind w:left="0" w:right="0" w:firstLine="0"/>
        <w:jc w:val="right"/>
      </w:pPr>
      <w:r>
        <w:rPr>
          <w:color w:val="000000"/>
          <w:spacing w:val="0"/>
          <w:w w:val="100"/>
          <w:position w:val="0"/>
        </w:rPr>
        <w:t>0,80</w:t>
      </w:r>
    </w:p>
    <w:p>
      <w:pPr>
        <w:pStyle w:val="Style10"/>
        <w:keepNext w:val="0"/>
        <w:keepLines w:val="0"/>
        <w:framePr w:w="3950" w:h="2755" w:wrap="none" w:hAnchor="page" w:x="559" w:y="6597"/>
        <w:widowControl w:val="0"/>
        <w:shd w:val="clear" w:color="auto" w:fill="auto"/>
        <w:tabs>
          <w:tab w:pos="1181" w:val="left"/>
          <w:tab w:pos="1814" w:val="left"/>
        </w:tabs>
        <w:bidi w:val="0"/>
        <w:spacing w:before="0" w:after="0" w:line="240" w:lineRule="auto"/>
        <w:ind w:left="0" w:right="0" w:firstLine="0"/>
        <w:jc w:val="left"/>
      </w:pPr>
      <w:r>
        <w:rPr>
          <w:color w:val="000000"/>
          <w:spacing w:val="0"/>
          <w:w w:val="100"/>
          <w:position w:val="0"/>
        </w:rPr>
        <w:t>ds19.016</w:t>
        <w:tab/>
      </w:r>
      <w:r>
        <w:rPr>
          <w:color w:val="000000"/>
          <w:spacing w:val="0"/>
          <w:w w:val="100"/>
          <w:position w:val="0"/>
        </w:rPr>
        <w:t>52</w:t>
        <w:tab/>
        <w:t>Операции при</w:t>
      </w:r>
    </w:p>
    <w:p>
      <w:pPr>
        <w:pStyle w:val="Style10"/>
        <w:keepNext w:val="0"/>
        <w:keepLines w:val="0"/>
        <w:framePr w:w="3950" w:h="2755" w:wrap="none" w:hAnchor="page" w:x="559" w:y="6597"/>
        <w:widowControl w:val="0"/>
        <w:shd w:val="clear" w:color="auto" w:fill="auto"/>
        <w:bidi w:val="0"/>
        <w:spacing w:before="0" w:after="100" w:line="240" w:lineRule="auto"/>
        <w:ind w:left="1840" w:right="0" w:firstLine="0"/>
        <w:jc w:val="left"/>
      </w:pPr>
      <w:r>
        <w:rPr>
          <w:color w:val="000000"/>
          <w:spacing w:val="0"/>
          <w:w w:val="100"/>
          <w:position w:val="0"/>
        </w:rPr>
        <w:t>злокачественных новообразованиях кожи (уровень 1)</w:t>
      </w:r>
    </w:p>
    <w:p>
      <w:pPr>
        <w:pStyle w:val="Style10"/>
        <w:keepNext w:val="0"/>
        <w:keepLines w:val="0"/>
        <w:framePr w:w="3950" w:h="2755" w:wrap="none" w:hAnchor="page" w:x="559" w:y="6597"/>
        <w:widowControl w:val="0"/>
        <w:shd w:val="clear" w:color="auto" w:fill="auto"/>
        <w:tabs>
          <w:tab w:pos="1181" w:val="left"/>
          <w:tab w:pos="1814" w:val="left"/>
        </w:tabs>
        <w:bidi w:val="0"/>
        <w:spacing w:before="0" w:after="0" w:line="240" w:lineRule="auto"/>
        <w:ind w:left="0" w:right="0" w:firstLine="0"/>
        <w:jc w:val="left"/>
      </w:pPr>
      <w:r>
        <w:rPr>
          <w:color w:val="000000"/>
          <w:spacing w:val="0"/>
          <w:w w:val="100"/>
          <w:position w:val="0"/>
        </w:rPr>
        <w:t>ds19.017</w:t>
        <w:tab/>
      </w:r>
      <w:r>
        <w:rPr>
          <w:color w:val="000000"/>
          <w:spacing w:val="0"/>
          <w:w w:val="100"/>
          <w:position w:val="0"/>
        </w:rPr>
        <w:t>53</w:t>
        <w:tab/>
        <w:t>Операции при</w:t>
      </w:r>
    </w:p>
    <w:p>
      <w:pPr>
        <w:pStyle w:val="Style10"/>
        <w:keepNext w:val="0"/>
        <w:keepLines w:val="0"/>
        <w:framePr w:w="3950" w:h="2755" w:wrap="none" w:hAnchor="page" w:x="559" w:y="6597"/>
        <w:widowControl w:val="0"/>
        <w:shd w:val="clear" w:color="auto" w:fill="auto"/>
        <w:bidi w:val="0"/>
        <w:spacing w:before="0" w:after="100" w:line="240" w:lineRule="auto"/>
        <w:ind w:left="1840" w:right="0" w:firstLine="0"/>
        <w:jc w:val="left"/>
      </w:pPr>
      <w:r>
        <w:rPr>
          <w:color w:val="000000"/>
          <w:spacing w:val="0"/>
          <w:w w:val="100"/>
          <w:position w:val="0"/>
        </w:rPr>
        <w:t>злокачественных новообразованиях кожи (уровень 2)</w:t>
      </w:r>
    </w:p>
    <w:p>
      <w:pPr>
        <w:pStyle w:val="Style10"/>
        <w:keepNext w:val="0"/>
        <w:keepLines w:val="0"/>
        <w:framePr w:w="3950" w:h="2755" w:wrap="none" w:hAnchor="page" w:x="559" w:y="6597"/>
        <w:widowControl w:val="0"/>
        <w:shd w:val="clear" w:color="auto" w:fill="auto"/>
        <w:tabs>
          <w:tab w:pos="1181" w:val="left"/>
          <w:tab w:pos="1814" w:val="left"/>
        </w:tabs>
        <w:bidi w:val="0"/>
        <w:spacing w:before="0" w:after="0" w:line="240" w:lineRule="auto"/>
        <w:ind w:left="0" w:right="0" w:firstLine="0"/>
        <w:jc w:val="both"/>
      </w:pPr>
      <w:r>
        <w:rPr>
          <w:color w:val="000000"/>
          <w:spacing w:val="0"/>
          <w:w w:val="100"/>
          <w:position w:val="0"/>
        </w:rPr>
        <w:t>ds19.028</w:t>
        <w:tab/>
      </w:r>
      <w:r>
        <w:rPr>
          <w:color w:val="000000"/>
          <w:spacing w:val="0"/>
          <w:w w:val="100"/>
          <w:position w:val="0"/>
        </w:rPr>
        <w:t>54</w:t>
        <w:tab/>
        <w:t>Установка, замена порт-</w:t>
      </w:r>
    </w:p>
    <w:p>
      <w:pPr>
        <w:pStyle w:val="Style10"/>
        <w:keepNext w:val="0"/>
        <w:keepLines w:val="0"/>
        <w:framePr w:w="3950" w:h="2755" w:wrap="none" w:hAnchor="page" w:x="559" w:y="6597"/>
        <w:widowControl w:val="0"/>
        <w:shd w:val="clear" w:color="auto" w:fill="auto"/>
        <w:bidi w:val="0"/>
        <w:spacing w:before="0" w:after="100" w:line="240" w:lineRule="auto"/>
        <w:ind w:left="1800" w:right="0" w:firstLine="0"/>
        <w:jc w:val="right"/>
      </w:pPr>
      <w:r>
        <w:rPr>
          <w:color w:val="000000"/>
          <w:spacing w:val="0"/>
          <w:w w:val="100"/>
          <w:position w:val="0"/>
        </w:rPr>
        <w:t>системы (катетера) для лекарственной терапии</w:t>
      </w:r>
    </w:p>
    <w:p>
      <w:pPr>
        <w:pStyle w:val="Style10"/>
        <w:keepNext w:val="0"/>
        <w:keepLines w:val="0"/>
        <w:framePr w:w="2064" w:h="250" w:wrap="none" w:hAnchor="page" w:x="5896" w:y="6597"/>
        <w:widowControl w:val="0"/>
        <w:shd w:val="clear" w:color="auto" w:fill="auto"/>
        <w:bidi w:val="0"/>
        <w:spacing w:before="0" w:after="0" w:line="240" w:lineRule="auto"/>
        <w:ind w:left="0" w:right="0" w:firstLine="0"/>
        <w:jc w:val="left"/>
      </w:pPr>
      <w:r>
        <w:rPr>
          <w:color w:val="000000"/>
          <w:spacing w:val="0"/>
          <w:w w:val="100"/>
          <w:position w:val="0"/>
        </w:rPr>
        <w:t>C00-C80, C97, D00-D09</w:t>
      </w:r>
    </w:p>
    <w:p>
      <w:pPr>
        <w:pStyle w:val="Style10"/>
        <w:keepNext w:val="0"/>
        <w:keepLines w:val="0"/>
        <w:framePr w:w="2064" w:h="250" w:wrap="none" w:hAnchor="page" w:x="5896" w:y="7615"/>
        <w:widowControl w:val="0"/>
        <w:shd w:val="clear" w:color="auto" w:fill="auto"/>
        <w:bidi w:val="0"/>
        <w:spacing w:before="0" w:after="0" w:line="240" w:lineRule="auto"/>
        <w:ind w:left="0" w:right="0" w:firstLine="0"/>
        <w:jc w:val="left"/>
      </w:pPr>
      <w:r>
        <w:rPr>
          <w:color w:val="000000"/>
          <w:spacing w:val="0"/>
          <w:w w:val="100"/>
          <w:position w:val="0"/>
        </w:rPr>
        <w:t>C00-C80, C97, D00-D09</w:t>
      </w:r>
    </w:p>
    <w:p>
      <w:pPr>
        <w:pStyle w:val="Style10"/>
        <w:keepNext w:val="0"/>
        <w:keepLines w:val="0"/>
        <w:framePr w:w="1075" w:h="250" w:wrap="none" w:hAnchor="page" w:x="6391" w:y="8637"/>
        <w:widowControl w:val="0"/>
        <w:shd w:val="clear" w:color="auto" w:fill="auto"/>
        <w:bidi w:val="0"/>
        <w:spacing w:before="0" w:after="0" w:line="240" w:lineRule="auto"/>
        <w:ind w:left="0" w:right="0" w:firstLine="0"/>
        <w:jc w:val="left"/>
      </w:pPr>
      <w:r>
        <w:rPr>
          <w:color w:val="000000"/>
          <w:spacing w:val="0"/>
          <w:w w:val="100"/>
          <w:position w:val="0"/>
        </w:rPr>
        <w:t>C., D00-D09</w:t>
      </w:r>
    </w:p>
    <w:p>
      <w:pPr>
        <w:pStyle w:val="Style10"/>
        <w:keepNext w:val="0"/>
        <w:keepLines w:val="0"/>
        <w:framePr w:w="2731" w:h="480" w:wrap="none" w:hAnchor="page" w:x="9439" w:y="6597"/>
        <w:widowControl w:val="0"/>
        <w:shd w:val="clear" w:color="auto" w:fill="auto"/>
        <w:bidi w:val="0"/>
        <w:spacing w:before="0" w:after="0" w:line="240" w:lineRule="auto"/>
        <w:ind w:left="0" w:right="0" w:firstLine="0"/>
        <w:jc w:val="center"/>
      </w:pPr>
      <w:r>
        <w:rPr>
          <w:color w:val="000000"/>
          <w:spacing w:val="0"/>
          <w:w w:val="100"/>
          <w:position w:val="0"/>
        </w:rPr>
        <w:t>A16.01.005, A16.30.032,</w:t>
        <w:br/>
        <w:t>A16.30.032.001, A22.01.007.001</w:t>
      </w:r>
    </w:p>
    <w:p>
      <w:pPr>
        <w:pStyle w:val="Style10"/>
        <w:keepNext w:val="0"/>
        <w:keepLines w:val="0"/>
        <w:framePr w:w="2779" w:h="710" w:wrap="none" w:hAnchor="page" w:x="9415" w:y="7615"/>
        <w:widowControl w:val="0"/>
        <w:shd w:val="clear" w:color="auto" w:fill="auto"/>
        <w:bidi w:val="0"/>
        <w:spacing w:before="0" w:after="0" w:line="240" w:lineRule="auto"/>
        <w:ind w:left="0" w:right="0" w:firstLine="0"/>
        <w:jc w:val="center"/>
      </w:pPr>
      <w:r>
        <w:rPr>
          <w:color w:val="000000"/>
          <w:spacing w:val="0"/>
          <w:w w:val="100"/>
          <w:position w:val="0"/>
        </w:rPr>
        <w:t>A16.01.005.001, A16.01.005.002,</w:t>
      </w:r>
    </w:p>
    <w:p>
      <w:pPr>
        <w:pStyle w:val="Style10"/>
        <w:keepNext w:val="0"/>
        <w:keepLines w:val="0"/>
        <w:framePr w:w="2779" w:h="710" w:wrap="none" w:hAnchor="page" w:x="9415" w:y="7615"/>
        <w:widowControl w:val="0"/>
        <w:shd w:val="clear" w:color="auto" w:fill="auto"/>
        <w:bidi w:val="0"/>
        <w:spacing w:before="0" w:after="0" w:line="240" w:lineRule="auto"/>
        <w:ind w:left="0" w:right="0" w:firstLine="0"/>
        <w:jc w:val="center"/>
      </w:pPr>
      <w:r>
        <w:rPr>
          <w:color w:val="000000"/>
          <w:spacing w:val="0"/>
          <w:w w:val="100"/>
          <w:position w:val="0"/>
        </w:rPr>
        <w:t>A16.01.005.003, A16.30.032.002,</w:t>
      </w:r>
    </w:p>
    <w:p>
      <w:pPr>
        <w:pStyle w:val="Style10"/>
        <w:keepNext w:val="0"/>
        <w:keepLines w:val="0"/>
        <w:framePr w:w="2779" w:h="710" w:wrap="none" w:hAnchor="page" w:x="9415" w:y="7615"/>
        <w:widowControl w:val="0"/>
        <w:shd w:val="clear" w:color="auto" w:fill="auto"/>
        <w:bidi w:val="0"/>
        <w:spacing w:before="0" w:after="0" w:line="240" w:lineRule="auto"/>
        <w:ind w:left="0" w:right="0" w:firstLine="0"/>
        <w:jc w:val="center"/>
      </w:pPr>
      <w:r>
        <w:rPr>
          <w:color w:val="000000"/>
          <w:spacing w:val="0"/>
          <w:w w:val="100"/>
          <w:position w:val="0"/>
        </w:rPr>
        <w:t>A16.30.032.004</w:t>
      </w:r>
    </w:p>
    <w:p>
      <w:pPr>
        <w:pStyle w:val="Style10"/>
        <w:keepNext w:val="0"/>
        <w:keepLines w:val="0"/>
        <w:framePr w:w="1339" w:h="250" w:wrap="none" w:hAnchor="page" w:x="10135" w:y="8637"/>
        <w:widowControl w:val="0"/>
        <w:shd w:val="clear" w:color="auto" w:fill="auto"/>
        <w:bidi w:val="0"/>
        <w:spacing w:before="0" w:after="0" w:line="240" w:lineRule="auto"/>
        <w:ind w:left="0" w:right="0" w:firstLine="0"/>
        <w:jc w:val="left"/>
      </w:pPr>
      <w:r>
        <w:rPr>
          <w:color w:val="000000"/>
          <w:spacing w:val="0"/>
          <w:w w:val="100"/>
          <w:position w:val="0"/>
        </w:rPr>
        <w:t>A11.12.001.002</w:t>
      </w:r>
    </w:p>
    <w:p>
      <w:pPr>
        <w:pStyle w:val="Style10"/>
        <w:keepNext w:val="0"/>
        <w:keepLines w:val="0"/>
        <w:framePr w:w="398" w:h="581" w:wrap="none" w:hAnchor="page" w:x="15400" w:y="6266"/>
        <w:widowControl w:val="0"/>
        <w:shd w:val="clear" w:color="auto" w:fill="auto"/>
        <w:bidi w:val="0"/>
        <w:spacing w:before="0" w:after="100" w:line="240" w:lineRule="auto"/>
        <w:ind w:left="0" w:right="0" w:firstLine="0"/>
        <w:jc w:val="left"/>
      </w:pPr>
      <w:r>
        <w:rPr>
          <w:color w:val="000000"/>
          <w:spacing w:val="0"/>
          <w:w w:val="100"/>
          <w:position w:val="0"/>
        </w:rPr>
        <w:t>6,11</w:t>
      </w:r>
    </w:p>
    <w:p>
      <w:pPr>
        <w:pStyle w:val="Style10"/>
        <w:keepNext w:val="0"/>
        <w:keepLines w:val="0"/>
        <w:framePr w:w="398" w:h="581" w:wrap="none" w:hAnchor="page" w:x="15400" w:y="6266"/>
        <w:widowControl w:val="0"/>
        <w:shd w:val="clear" w:color="auto" w:fill="auto"/>
        <w:bidi w:val="0"/>
        <w:spacing w:before="0" w:after="0" w:line="240" w:lineRule="auto"/>
        <w:ind w:left="0" w:right="0" w:firstLine="0"/>
        <w:jc w:val="left"/>
      </w:pPr>
      <w:r>
        <w:rPr>
          <w:color w:val="000000"/>
          <w:spacing w:val="0"/>
          <w:w w:val="100"/>
          <w:position w:val="0"/>
        </w:rPr>
        <w:t>2,35</w:t>
      </w:r>
    </w:p>
    <w:p>
      <w:pPr>
        <w:pStyle w:val="Style10"/>
        <w:keepNext w:val="0"/>
        <w:keepLines w:val="0"/>
        <w:framePr w:w="398" w:h="250" w:wrap="none" w:hAnchor="page" w:x="15400" w:y="7615"/>
        <w:widowControl w:val="0"/>
        <w:shd w:val="clear" w:color="auto" w:fill="auto"/>
        <w:bidi w:val="0"/>
        <w:spacing w:before="0" w:after="0" w:line="240" w:lineRule="auto"/>
        <w:ind w:left="0" w:right="0" w:firstLine="0"/>
        <w:jc w:val="right"/>
      </w:pPr>
      <w:r>
        <w:rPr>
          <w:color w:val="000000"/>
          <w:spacing w:val="0"/>
          <w:w w:val="100"/>
          <w:position w:val="0"/>
        </w:rPr>
        <w:t>2,48</w:t>
      </w:r>
    </w:p>
    <w:p>
      <w:pPr>
        <w:pStyle w:val="Style10"/>
        <w:keepNext w:val="0"/>
        <w:keepLines w:val="0"/>
        <w:framePr w:w="398" w:h="250" w:wrap="none" w:hAnchor="page" w:x="15400" w:y="8637"/>
        <w:widowControl w:val="0"/>
        <w:shd w:val="clear" w:color="auto" w:fill="auto"/>
        <w:bidi w:val="0"/>
        <w:spacing w:before="0" w:after="0" w:line="240" w:lineRule="auto"/>
        <w:ind w:left="0" w:right="0" w:firstLine="0"/>
        <w:jc w:val="right"/>
      </w:pPr>
      <w:r>
        <w:rPr>
          <w:color w:val="000000"/>
          <w:spacing w:val="0"/>
          <w:w w:val="100"/>
          <w:position w:val="0"/>
        </w:rPr>
        <w:t>2,17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00" w:left="558" w:header="0" w:footer="672" w:gutter="0"/>
          <w:cols w:space="720"/>
          <w:noEndnote/>
          <w:rtlGutter w:val="0"/>
          <w:docGrid w:linePitch="360"/>
        </w:sectPr>
      </w:pPr>
    </w:p>
    <w:tbl>
      <w:tblPr>
        <w:tblOverlap w:val="never"/>
        <w:jc w:val="center"/>
        <w:tblLayout w:type="fixed"/>
      </w:tblPr>
      <w:tblGrid>
        <w:gridCol w:w="998"/>
        <w:gridCol w:w="864"/>
        <w:gridCol w:w="2482"/>
        <w:gridCol w:w="3288"/>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r>
        <w:trPr>
          <w:trHeight w:val="773"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злокачественных</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новообразований</w:t>
            </w:r>
          </w:p>
        </w:tc>
        <w:tc>
          <w:tcPr>
            <w:tcBorders>
              <w:top w:val="single" w:sz="4"/>
            </w:tcBorders>
            <w:shd w:val="clear" w:color="auto" w:fill="FFFFFF"/>
            <w:vAlign w:val="top"/>
          </w:tcPr>
          <w:p>
            <w:pPr>
              <w:widowControl w:val="0"/>
              <w:rPr>
                <w:sz w:val="10"/>
                <w:szCs w:val="10"/>
              </w:rPr>
            </w:pPr>
          </w:p>
        </w:tc>
      </w:tr>
      <w:tr>
        <w:trPr>
          <w:trHeight w:val="192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dsl9.029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 оспитализация в диагностических целях с постановкой (подтверждением) диагноза злокачественного новообразования с использованием ПЭТ КТ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620" w:right="0" w:firstLine="0"/>
              <w:jc w:val="left"/>
              <w:rPr>
                <w:sz w:val="20"/>
                <w:szCs w:val="20"/>
              </w:rPr>
            </w:pPr>
            <w:r>
              <w:rPr>
                <w:color w:val="000000"/>
                <w:spacing w:val="0"/>
                <w:w w:val="100"/>
                <w:position w:val="0"/>
                <w:sz w:val="20"/>
                <w:szCs w:val="20"/>
              </w:rPr>
              <w:t xml:space="preserve">С., </w:t>
            </w:r>
            <w:r>
              <w:rPr>
                <w:color w:val="000000"/>
                <w:spacing w:val="0"/>
                <w:w w:val="100"/>
                <w:position w:val="0"/>
                <w:sz w:val="20"/>
                <w:szCs w:val="20"/>
              </w:rPr>
              <w:t>D00-D09</w:t>
            </w:r>
          </w:p>
        </w:tc>
      </w:tr>
      <w:tr>
        <w:trPr>
          <w:trHeight w:val="217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dsl9.O33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Госпитализация в диагностических целях с проведением биопсии и последующим проведением молекулярно- генетического и (или) иммуногистохимического исследования</w:t>
            </w:r>
          </w:p>
        </w:tc>
        <w:tc>
          <w:tcPr>
            <w:tcBorders/>
            <w:shd w:val="clear" w:color="auto" w:fill="FFFFFF"/>
            <w:vAlign w:val="top"/>
          </w:tcPr>
          <w:p>
            <w:pPr>
              <w:widowControl w:val="0"/>
              <w:rPr>
                <w:sz w:val="10"/>
                <w:szCs w:val="10"/>
              </w:rPr>
            </w:pPr>
          </w:p>
        </w:tc>
      </w:tr>
      <w:tr>
        <w:trPr>
          <w:trHeight w:val="144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ds!9.080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Лекарственная терапия при злокачественных новообразованиях (кроме лимфоидной и кроветворной тканей), взрослые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 xml:space="preserve">С00-С80, С97, </w:t>
            </w:r>
            <w:r>
              <w:rPr>
                <w:color w:val="000000"/>
                <w:spacing w:val="0"/>
                <w:w w:val="100"/>
                <w:position w:val="0"/>
                <w:sz w:val="20"/>
                <w:szCs w:val="20"/>
              </w:rPr>
              <w:t>D00-D09</w:t>
            </w:r>
          </w:p>
        </w:tc>
      </w:tr>
    </w:tbl>
    <w:p>
      <w:pPr>
        <w:sectPr>
          <w:headerReference w:type="default" r:id="rId755"/>
          <w:footerReference w:type="default" r:id="rId756"/>
          <w:headerReference w:type="even" r:id="rId757"/>
          <w:footerReference w:type="even" r:id="rId758"/>
          <w:footnotePr>
            <w:pos w:val="pageBottom"/>
            <w:numFmt w:val="decimal"/>
            <w:numStart w:val="2"/>
            <w:numRestart w:val="continuous"/>
            <w15:footnoteColumns w:val="1"/>
          </w:footnotePr>
          <w:pgSz w:w="9087" w:h="11909"/>
          <w:pgMar w:top="1133" w:right="526" w:bottom="1133" w:left="929" w:header="705" w:footer="705" w:gutter="0"/>
          <w:pgNumType w:start="573"/>
          <w:cols w:space="720"/>
          <w:noEndnote/>
          <w:rtlGutter w:val="0"/>
          <w:docGrid w:linePitch="360"/>
        </w:sectPr>
      </w:pPr>
    </w:p>
    <w:p>
      <w:pPr>
        <w:pStyle w:val="Style10"/>
        <w:keepNext w:val="0"/>
        <w:keepLines w:val="0"/>
        <w:framePr w:w="3264" w:h="499" w:wrap="none" w:hAnchor="page" w:x="1252"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876"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6997"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2434" w:h="480" w:wrap="none" w:hAnchor="page" w:x="1669" w:y="1567"/>
        <w:widowControl w:val="0"/>
        <w:shd w:val="clear" w:color="auto" w:fill="auto"/>
        <w:bidi w:val="0"/>
        <w:spacing w:before="0" w:after="0" w:line="240" w:lineRule="auto"/>
        <w:ind w:left="0" w:right="0" w:firstLine="0"/>
        <w:jc w:val="center"/>
      </w:pPr>
      <w:r>
        <w:rPr>
          <w:color w:val="000000"/>
          <w:spacing w:val="0"/>
          <w:w w:val="100"/>
          <w:position w:val="0"/>
        </w:rPr>
        <w:t>А07.23.008.001, А07.30.043,</w:t>
      </w:r>
    </w:p>
    <w:p>
      <w:pPr>
        <w:pStyle w:val="Style10"/>
        <w:keepNext w:val="0"/>
        <w:keepLines w:val="0"/>
        <w:framePr w:w="2434" w:h="480" w:wrap="none" w:hAnchor="page" w:x="1669" w:y="1567"/>
        <w:widowControl w:val="0"/>
        <w:shd w:val="clear" w:color="auto" w:fill="auto"/>
        <w:bidi w:val="0"/>
        <w:spacing w:before="0" w:after="0" w:line="240" w:lineRule="auto"/>
        <w:ind w:left="0" w:right="0" w:firstLine="0"/>
        <w:jc w:val="center"/>
      </w:pPr>
      <w:r>
        <w:rPr>
          <w:color w:val="000000"/>
          <w:spacing w:val="0"/>
          <w:w w:val="100"/>
          <w:position w:val="0"/>
        </w:rPr>
        <w:t>А07.30.043.001</w:t>
      </w:r>
    </w:p>
    <w:p>
      <w:pPr>
        <w:pStyle w:val="Style10"/>
        <w:keepNext w:val="0"/>
        <w:keepLines w:val="0"/>
        <w:framePr w:w="398" w:h="250" w:wrap="none" w:hAnchor="page" w:x="7482" w:y="1567"/>
        <w:widowControl w:val="0"/>
        <w:shd w:val="clear" w:color="auto" w:fill="auto"/>
        <w:bidi w:val="0"/>
        <w:spacing w:before="0" w:after="0" w:line="240" w:lineRule="auto"/>
        <w:ind w:left="0" w:right="0" w:firstLine="0"/>
        <w:jc w:val="left"/>
      </w:pPr>
      <w:r>
        <w:rPr>
          <w:color w:val="000000"/>
          <w:spacing w:val="0"/>
          <w:w w:val="100"/>
          <w:position w:val="0"/>
        </w:rPr>
        <w:t>2,55</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headerReference w:type="default" r:id="rId759"/>
          <w:footerReference w:type="default" r:id="rId760"/>
          <w:headerReference w:type="even" r:id="rId761"/>
          <w:footerReference w:type="even" r:id="rId762"/>
          <w:footnotePr>
            <w:pos w:val="pageBottom"/>
            <w:numFmt w:val="decimal"/>
            <w:numStart w:val="2"/>
            <w:numRestart w:val="continuous"/>
            <w15:footnoteColumns w:val="1"/>
          </w:footnotePr>
          <w:pgSz w:w="9087" w:h="11909"/>
          <w:pgMar w:top="1103" w:right="713" w:bottom="1200" w:left="329" w:header="0" w:footer="772" w:gutter="0"/>
          <w:pgNumType w:start="172"/>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4" w:after="94"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9087"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tabs>
          <w:tab w:pos="1978" w:val="left"/>
        </w:tabs>
        <w:bidi w:val="0"/>
        <w:spacing w:before="0" w:after="0" w:line="240" w:lineRule="auto"/>
        <w:ind w:left="0" w:right="0" w:firstLine="0"/>
        <w:jc w:val="right"/>
      </w:pPr>
      <w:r>
        <w:rPr>
          <w:color w:val="000000"/>
          <w:spacing w:val="0"/>
          <w:w w:val="100"/>
          <w:position w:val="0"/>
        </w:rPr>
        <w:t>Иной</w:t>
        <w:tab/>
        <w:t>2,44</w:t>
      </w:r>
    </w:p>
    <w:p>
      <w:pPr>
        <w:pStyle w:val="Style10"/>
        <w:keepNext w:val="0"/>
        <w:keepLines w:val="0"/>
        <w:widowControl w:val="0"/>
        <w:shd w:val="clear" w:color="auto" w:fill="auto"/>
        <w:bidi w:val="0"/>
        <w:spacing w:before="0" w:after="1460" w:line="240" w:lineRule="auto"/>
        <w:ind w:left="0" w:right="0" w:firstLine="0"/>
        <w:jc w:val="center"/>
      </w:pPr>
      <w:r>
        <w:rPr>
          <w:color w:val="000000"/>
          <w:spacing w:val="0"/>
          <w:w w:val="100"/>
          <w:position w:val="0"/>
        </w:rPr>
        <w:t>классификационный</w:t>
        <w:br/>
        <w:t xml:space="preserve">критерий: </w:t>
      </w:r>
      <w:r>
        <w:rPr>
          <w:color w:val="000000"/>
          <w:spacing w:val="0"/>
          <w:w w:val="100"/>
          <w:position w:val="0"/>
        </w:rPr>
        <w:t>mgi</w:t>
      </w:r>
    </w:p>
    <w:p>
      <w:pPr>
        <w:pStyle w:val="Style10"/>
        <w:keepNext w:val="0"/>
        <w:keepLines w:val="0"/>
        <w:widowControl w:val="0"/>
        <w:shd w:val="clear" w:color="auto" w:fill="auto"/>
        <w:tabs>
          <w:tab w:pos="2578" w:val="left"/>
        </w:tabs>
        <w:bidi w:val="0"/>
        <w:spacing w:before="0" w:after="0" w:line="240" w:lineRule="auto"/>
        <w:ind w:left="0" w:right="0" w:firstLine="0"/>
        <w:jc w:val="right"/>
      </w:pPr>
      <w:r>
        <w:rPr>
          <w:color w:val="000000"/>
          <w:spacing w:val="0"/>
          <w:w w:val="100"/>
          <w:position w:val="0"/>
        </w:rPr>
        <w:t>Возрастная группа:</w:t>
        <w:tab/>
        <w:t>0,49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900" w:right="0" w:firstLine="20"/>
        <w:jc w:val="both"/>
      </w:pPr>
      <w:r>
        <w:rPr>
          <w:color w:val="000000"/>
          <w:spacing w:val="0"/>
          <w:w w:val="100"/>
          <w:position w:val="0"/>
        </w:rPr>
        <w:t xml:space="preserve">Схемы: </w:t>
      </w:r>
      <w:r>
        <w:rPr>
          <w:color w:val="000000"/>
          <w:spacing w:val="0"/>
          <w:w w:val="100"/>
          <w:position w:val="0"/>
        </w:rPr>
        <w:t>sh0019, sh0024, sh0025, sh0028, sh0047, shOO5O, shOO51, sh0052, sh0058, sh0084, sh0090,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shO113, sh0121,</w:t>
        <w:br/>
        <w:t>sh0121.1, sh0123,</w:t>
      </w:r>
    </w:p>
    <w:p>
      <w:pPr>
        <w:pStyle w:val="Style10"/>
        <w:keepNext w:val="0"/>
        <w:keepLines w:val="0"/>
        <w:widowControl w:val="0"/>
        <w:shd w:val="clear" w:color="auto" w:fill="auto"/>
        <w:bidi w:val="0"/>
        <w:spacing w:before="0" w:after="0" w:line="240" w:lineRule="auto"/>
        <w:ind w:left="900" w:right="0" w:firstLine="20"/>
        <w:jc w:val="both"/>
      </w:pPr>
      <w:r>
        <w:rPr>
          <w:color w:val="000000"/>
          <w:spacing w:val="0"/>
          <w:w w:val="100"/>
          <w:position w:val="0"/>
        </w:rPr>
        <w:t>sh0124, sh0128, shO139, sh0144, sh0182, sh0191, sh0202, sh0224, sh0226, sh0229, sh0238, shO253, sh0272, sh0280, shO33O, shO35O, shO389, sh0486, shO537, shO555, sh0556, sh0582, sh0616, sh0632,</w:t>
      </w:r>
    </w:p>
    <w:p>
      <w:pPr>
        <w:pStyle w:val="Style10"/>
        <w:keepNext w:val="0"/>
        <w:keepLines w:val="0"/>
        <w:widowControl w:val="0"/>
        <w:shd w:val="clear" w:color="auto" w:fill="auto"/>
        <w:bidi w:val="0"/>
        <w:spacing w:before="0" w:after="0" w:line="240" w:lineRule="auto"/>
        <w:ind w:left="900" w:right="0" w:firstLine="20"/>
        <w:jc w:val="both"/>
        <w:sectPr>
          <w:footnotePr>
            <w:pos w:val="pageBottom"/>
            <w:numFmt w:val="decimal"/>
            <w:numStart w:val="2"/>
            <w:numRestart w:val="continuous"/>
            <w15:footnoteColumns w:val="1"/>
          </w:footnotePr>
          <w:type w:val="continuous"/>
          <w:pgSz w:w="9087" w:h="11909"/>
          <w:pgMar w:top="1152" w:right="1202" w:bottom="1152" w:left="3828" w:header="0" w:footer="3" w:gutter="0"/>
          <w:cols w:space="720"/>
          <w:noEndnote/>
          <w:rtlGutter w:val="0"/>
          <w:docGrid w:linePitch="360"/>
        </w:sectPr>
      </w:pPr>
      <w:r>
        <w:rPr>
          <w:color w:val="000000"/>
          <w:spacing w:val="0"/>
          <w:w w:val="100"/>
          <w:position w:val="0"/>
        </w:rPr>
        <w:t>sh0634, shO635, sh0636,</w:t>
      </w:r>
    </w:p>
    <w:p>
      <w:pPr>
        <w:pStyle w:val="Style10"/>
        <w:keepNext w:val="0"/>
        <w:keepLines w:val="0"/>
        <w:widowControl w:val="0"/>
        <w:shd w:val="clear" w:color="auto" w:fill="auto"/>
        <w:tabs>
          <w:tab w:pos="1181" w:val="left"/>
        </w:tabs>
        <w:bidi w:val="0"/>
        <w:spacing w:before="0" w:after="0" w:line="240" w:lineRule="auto"/>
        <w:ind w:left="0" w:right="0" w:firstLine="0"/>
        <w:jc w:val="both"/>
      </w:pPr>
      <w:r>
        <mc:AlternateContent>
          <mc:Choice Requires="wps">
            <w:drawing>
              <wp:anchor distT="0" distB="0" distL="114300" distR="114300" simplePos="0" relativeHeight="125830432" behindDoc="0" locked="0" layoutInCell="1" allowOverlap="1">
                <wp:simplePos x="0" y="0"/>
                <wp:positionH relativeFrom="page">
                  <wp:posOffset>4032885</wp:posOffset>
                </wp:positionH>
                <wp:positionV relativeFrom="paragraph">
                  <wp:posOffset>0</wp:posOffset>
                </wp:positionV>
                <wp:extent cx="1313815" cy="158750"/>
                <wp:wrapSquare wrapText="bothSides"/>
                <wp:docPr id="2224" name="Shape 2224"/>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3250" type="#_x0000_t202" style="position:absolute;margin-left:317.55000000000001pt;margin-top:0;width:103.45pt;height:12.5pt;z-index:-12582832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anchorx="page"/>
              </v:shape>
            </w:pict>
          </mc:Fallback>
        </mc:AlternateContent>
      </w:r>
      <w:r>
        <w:rPr>
          <w:color w:val="000000"/>
          <w:spacing w:val="0"/>
          <w:w w:val="100"/>
          <w:position w:val="0"/>
        </w:rPr>
        <w:t>dsl9.081</w:t>
        <w:tab/>
      </w:r>
      <w:r>
        <w:rPr>
          <w:color w:val="000000"/>
          <w:spacing w:val="0"/>
          <w:w w:val="100"/>
          <w:position w:val="0"/>
        </w:rPr>
        <w:t>58 Лекарственная терапия</w:t>
      </w:r>
    </w:p>
    <w:p>
      <w:pPr>
        <w:pStyle w:val="Style10"/>
        <w:keepNext w:val="0"/>
        <w:keepLines w:val="0"/>
        <w:widowControl w:val="0"/>
        <w:shd w:val="clear" w:color="auto" w:fill="auto"/>
        <w:bidi w:val="0"/>
        <w:spacing w:before="0" w:after="0" w:line="240" w:lineRule="auto"/>
        <w:ind w:left="1820" w:right="0" w:firstLine="0"/>
        <w:jc w:val="both"/>
        <w:sectPr>
          <w:headerReference w:type="default" r:id="rId763"/>
          <w:footerReference w:type="default" r:id="rId764"/>
          <w:headerReference w:type="even" r:id="rId765"/>
          <w:footerReference w:type="even" r:id="rId766"/>
          <w:footnotePr>
            <w:pos w:val="pageBottom"/>
            <w:numFmt w:val="decimal"/>
            <w:numStart w:val="2"/>
            <w:numRestart w:val="continuous"/>
            <w15:footnoteColumns w:val="1"/>
          </w:footnotePr>
          <w:pgSz w:w="9087" w:h="11909"/>
          <w:pgMar w:top="9566" w:right="4018" w:bottom="1392" w:left="1013" w:header="0" w:footer="964" w:gutter="0"/>
          <w:pgNumType w:start="575"/>
          <w:cols w:space="720"/>
          <w:noEndnote/>
          <w:rtlGutter w:val="0"/>
          <w:docGrid w:linePitch="360"/>
        </w:sectPr>
      </w:pPr>
      <w:r>
        <w:rPr>
          <w:color w:val="000000"/>
          <w:spacing w:val="0"/>
          <w:w w:val="100"/>
          <w:position w:val="0"/>
        </w:rPr>
        <w:t>при злокачественных новообразованиях (кроме лимфоидной и</w:t>
      </w:r>
    </w:p>
    <w:p>
      <w:pPr>
        <w:widowControl w:val="0"/>
        <w:spacing w:line="1" w:lineRule="exact"/>
      </w:pPr>
      <w:r>
        <mc:AlternateContent>
          <mc:Choice Requires="wps">
            <w:drawing>
              <wp:anchor distT="0" distB="0" distL="0" distR="0" simplePos="0" relativeHeight="125830434" behindDoc="0" locked="0" layoutInCell="1" allowOverlap="1">
                <wp:simplePos x="0" y="0"/>
                <wp:positionH relativeFrom="page">
                  <wp:posOffset>3066415</wp:posOffset>
                </wp:positionH>
                <wp:positionV relativeFrom="paragraph">
                  <wp:posOffset>12700</wp:posOffset>
                </wp:positionV>
                <wp:extent cx="1118870" cy="475615"/>
                <wp:wrapSquare wrapText="bothSides"/>
                <wp:docPr id="2240" name="Shape 2240"/>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266" type="#_x0000_t202" style="position:absolute;margin-left:241.45000000000002pt;margin-top:1.pt;width:88.100000000000009pt;height:37.450000000000003pt;z-index:-125828319;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436" behindDoc="0" locked="0" layoutInCell="1" allowOverlap="1">
                <wp:simplePos x="0" y="0"/>
                <wp:positionH relativeFrom="page">
                  <wp:posOffset>4413885</wp:posOffset>
                </wp:positionH>
                <wp:positionV relativeFrom="paragraph">
                  <wp:posOffset>12700</wp:posOffset>
                </wp:positionV>
                <wp:extent cx="875030" cy="478790"/>
                <wp:wrapSquare wrapText="bothSides"/>
                <wp:docPr id="2242" name="Shape 2242"/>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268" type="#_x0000_t202" style="position:absolute;margin-left:347.55000000000001pt;margin-top:1.pt;width:68.900000000000006pt;height:37.700000000000003pt;z-index:-12582831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767"/>
          <w:footerReference w:type="default" r:id="rId768"/>
          <w:headerReference w:type="even" r:id="rId769"/>
          <w:footerReference w:type="even" r:id="rId770"/>
          <w:footnotePr>
            <w:pos w:val="pageBottom"/>
            <w:numFmt w:val="decimal"/>
            <w:numStart w:val="2"/>
            <w:numRestart w:val="continuous"/>
            <w15:footnoteColumns w:val="1"/>
          </w:footnotePr>
          <w:pgSz w:w="9087" w:h="11909"/>
          <w:pgMar w:top="1152" w:right="4262" w:bottom="1397" w:left="768" w:header="0" w:footer="969" w:gutter="0"/>
          <w:pgNumType w:start="173"/>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09" w:lineRule="exact"/>
        <w:rPr>
          <w:sz w:val="9"/>
          <w:szCs w:val="9"/>
        </w:rPr>
      </w:pPr>
    </w:p>
    <w:p>
      <w:pPr>
        <w:widowControl w:val="0"/>
        <w:spacing w:line="1" w:lineRule="exact"/>
        <w:sectPr>
          <w:footnotePr>
            <w:pos w:val="pageBottom"/>
            <w:numFmt w:val="decimal"/>
            <w:numStart w:val="2"/>
            <w:numRestart w:val="continuous"/>
            <w15:footnoteColumns w:val="1"/>
          </w:footnotePr>
          <w:type w:val="continuous"/>
          <w:pgSz w:w="9087"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840" w:right="0" w:firstLine="0"/>
        <w:jc w:val="both"/>
      </w:pPr>
      <w:r>
        <w:rPr>
          <w:color w:val="000000"/>
          <w:spacing w:val="0"/>
          <w:w w:val="100"/>
          <w:position w:val="0"/>
        </w:rPr>
        <w:t>sh0639, sh0640, sh0641, sh0673, sh0677, sh0690, sh0695, sh0698, sh0699, sh0700, sh0702, sh0702.1, sh0704,</w:t>
      </w:r>
    </w:p>
    <w:p>
      <w:pPr>
        <w:pStyle w:val="Style10"/>
        <w:keepNext w:val="0"/>
        <w:keepLines w:val="0"/>
        <w:widowControl w:val="0"/>
        <w:shd w:val="clear" w:color="auto" w:fill="auto"/>
        <w:bidi w:val="0"/>
        <w:spacing w:before="0" w:after="100" w:line="240" w:lineRule="auto"/>
        <w:ind w:left="840" w:right="0" w:firstLine="0"/>
        <w:jc w:val="both"/>
      </w:pPr>
      <w:r>
        <w:rPr>
          <w:color w:val="000000"/>
          <w:spacing w:val="0"/>
          <w:w w:val="100"/>
          <w:position w:val="0"/>
        </w:rPr>
        <w:t>sh0707, sh0711,sh0712, sh0716, sh0717, sh0764, sh0765, sh0770, sh0770.1, sh0773, sh0774, sh0775, sh0776, sh0777, sh0778, sh0790, sh0794, sh0795, sh0795.1, sh0797, sh0800, shO8O3, sh0805, sh0807, sh0810, sh0811, sh0814, sh0867, sh0870, sh0871, sh0873, sh0875, sh0878, sh0880, sh0881, sh0892, sh0909, sh0915, sh0923, sh0927, sh0929, sh0929.1, shO933, sh0950, sh0951, sh0966, sh0971, sh0972, sh0974, sh0975, sh0977, sh0978, shl002, shlO31,shlO35, shl036, shl056, shl067, shl068, shl074, sh!088, shll04, shll08, shll09, shlllO, shlll6, shlll7, shlll8, shlll9, shll22, shll24, sh!125, sh!133, sh9OO3</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9087" w:h="11909"/>
          <w:pgMar w:top="1152" w:right="2358" w:bottom="1152" w:left="3860" w:header="0" w:footer="3" w:gutter="0"/>
          <w:cols w:space="720"/>
          <w:noEndnote/>
          <w:rtlGutter w:val="0"/>
          <w:docGrid w:linePitch="360"/>
        </w:sectPr>
      </w:pPr>
      <w:r>
        <mc:AlternateContent>
          <mc:Choice Requires="wps">
            <w:drawing>
              <wp:anchor distT="0" distB="0" distL="114300" distR="114300" simplePos="0" relativeHeight="125830438" behindDoc="0" locked="0" layoutInCell="1" allowOverlap="1">
                <wp:simplePos x="0" y="0"/>
                <wp:positionH relativeFrom="page">
                  <wp:posOffset>4733925</wp:posOffset>
                </wp:positionH>
                <wp:positionV relativeFrom="paragraph">
                  <wp:posOffset>25400</wp:posOffset>
                </wp:positionV>
                <wp:extent cx="237490" cy="164465"/>
                <wp:wrapSquare wrapText="bothSides"/>
                <wp:docPr id="2250" name="Shape 2250"/>
                <a:graphic xmlns:a="http://schemas.openxmlformats.org/drawingml/2006/main">
                  <a:graphicData uri="http://schemas.microsoft.com/office/word/2010/wordprocessingShape">
                    <wps:wsp>
                      <wps:cNvSpPr txBox="1"/>
                      <wps:spPr>
                        <a:xfrm>
                          <a:ext cx="237490"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1,41</w:t>
                            </w:r>
                          </w:p>
                        </w:txbxContent>
                      </wps:txbx>
                      <wps:bodyPr wrap="none" lIns="0" tIns="0" rIns="0" bIns="0">
                        <a:noAutoFit/>
                      </wps:bodyPr>
                    </wps:wsp>
                  </a:graphicData>
                </a:graphic>
              </wp:anchor>
            </w:drawing>
          </mc:Choice>
          <mc:Fallback>
            <w:pict>
              <v:shape id="_x0000_s3276" type="#_x0000_t202" style="position:absolute;margin-left:372.75pt;margin-top:2.pt;width:18.699999999999999pt;height:12.950000000000001pt;z-index:-12582831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1,41</w:t>
                      </w:r>
                    </w:p>
                  </w:txbxContent>
                </v:textbox>
                <w10:wrap type="square" anchorx="page"/>
              </v:shape>
            </w:pict>
          </mc:Fallback>
        </mc:AlternateContent>
      </w:r>
      <w:r>
        <w:rPr>
          <w:color w:val="000000"/>
          <w:spacing w:val="0"/>
          <w:w w:val="100"/>
          <w:position w:val="0"/>
        </w:rPr>
        <w:t>Возрастная группа:</w:t>
        <w:br/>
        <w:t xml:space="preserve">старше </w:t>
      </w:r>
      <w:r>
        <w:rPr>
          <w:color w:val="000000"/>
          <w:spacing w:val="0"/>
          <w:w w:val="100"/>
          <w:position w:val="0"/>
        </w:rPr>
        <w:t xml:space="preserve">18 </w:t>
      </w:r>
      <w:r>
        <w:rPr>
          <w:color w:val="000000"/>
          <w:spacing w:val="0"/>
          <w:w w:val="100"/>
          <w:position w:val="0"/>
        </w:rPr>
        <w:t>лет</w:t>
        <w:br/>
        <w:t xml:space="preserve">Схемы: </w:t>
      </w:r>
      <w:r>
        <w:rPr>
          <w:color w:val="000000"/>
          <w:spacing w:val="0"/>
          <w:w w:val="100"/>
          <w:position w:val="0"/>
        </w:rPr>
        <w:t>sh0018,</w:t>
        <w:br/>
        <w:t>sh0024.1, sh0028.1,</w:t>
      </w:r>
    </w:p>
    <w:p>
      <w:pPr>
        <w:pStyle w:val="Style10"/>
        <w:keepNext w:val="0"/>
        <w:keepLines w:val="0"/>
        <w:widowControl w:val="0"/>
        <w:shd w:val="clear" w:color="auto" w:fill="auto"/>
        <w:bidi w:val="0"/>
        <w:spacing w:before="0" w:after="5380" w:line="240" w:lineRule="auto"/>
        <w:ind w:left="1020" w:right="0" w:firstLine="0"/>
        <w:jc w:val="left"/>
      </w:pPr>
      <w:r>
        <w:rPr>
          <w:color w:val="000000"/>
          <w:spacing w:val="0"/>
          <w:w w:val="100"/>
          <w:position w:val="0"/>
        </w:rPr>
        <w:t>кроветворной тканей), взрослые (уровень 2)</w:t>
      </w:r>
    </w:p>
    <w:p>
      <w:pPr>
        <w:pStyle w:val="Style10"/>
        <w:keepNext w:val="0"/>
        <w:keepLines w:val="0"/>
        <w:widowControl w:val="0"/>
        <w:shd w:val="clear" w:color="auto" w:fill="auto"/>
        <w:bidi w:val="0"/>
        <w:spacing w:before="0" w:after="0" w:line="240" w:lineRule="auto"/>
        <w:ind w:left="1020" w:right="0" w:hanging="620"/>
        <w:jc w:val="left"/>
        <w:sectPr>
          <w:headerReference w:type="default" r:id="rId771"/>
          <w:footerReference w:type="default" r:id="rId772"/>
          <w:headerReference w:type="even" r:id="rId773"/>
          <w:footerReference w:type="even" r:id="rId774"/>
          <w:footnotePr>
            <w:pos w:val="pageBottom"/>
            <w:numFmt w:val="decimal"/>
            <w:numStart w:val="2"/>
            <w:numRestart w:val="continuous"/>
            <w15:footnoteColumns w:val="1"/>
          </w:footnotePr>
          <w:pgSz w:w="9087" w:h="11909"/>
          <w:pgMar w:top="2107" w:right="4009" w:bottom="2107" w:left="1815" w:header="0" w:footer="1679" w:gutter="0"/>
          <w:pgNumType w:start="577"/>
          <w:cols w:space="720"/>
          <w:noEndnote/>
          <w:rtlGutter w:val="0"/>
          <w:docGrid w:linePitch="360"/>
        </w:sectPr>
      </w:pPr>
      <w:r>
        <mc:AlternateContent>
          <mc:Choice Requires="wps">
            <w:drawing>
              <wp:anchor distT="0" distB="0" distL="0" distR="0" simplePos="0" relativeHeight="125830440" behindDoc="0" locked="0" layoutInCell="1" allowOverlap="1">
                <wp:simplePos x="0" y="0"/>
                <wp:positionH relativeFrom="page">
                  <wp:posOffset>658495</wp:posOffset>
                </wp:positionH>
                <wp:positionV relativeFrom="paragraph">
                  <wp:posOffset>0</wp:posOffset>
                </wp:positionV>
                <wp:extent cx="484505" cy="158750"/>
                <wp:wrapSquare wrapText="bothSides"/>
                <wp:docPr id="2266" name="Shape 2266"/>
                <a:graphic xmlns:a="http://schemas.openxmlformats.org/drawingml/2006/main">
                  <a:graphicData uri="http://schemas.microsoft.com/office/word/2010/wordprocessingShape">
                    <wps:wsp>
                      <wps:cNvSpPr txBox="1"/>
                      <wps:spPr>
                        <a:xfrm>
                          <a:ext cx="4845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dsl9.082</w:t>
                            </w:r>
                          </w:p>
                        </w:txbxContent>
                      </wps:txbx>
                      <wps:bodyPr wrap="none" lIns="0" tIns="0" rIns="0" bIns="0">
                        <a:noAutoFit/>
                      </wps:bodyPr>
                    </wps:wsp>
                  </a:graphicData>
                </a:graphic>
              </wp:anchor>
            </w:drawing>
          </mc:Choice>
          <mc:Fallback>
            <w:pict>
              <v:shape id="_x0000_s3292" type="#_x0000_t202" style="position:absolute;margin-left:51.850000000000001pt;margin-top:0;width:38.149999999999999pt;height:12.5pt;z-index:-125828313;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dsl9.082</w:t>
                      </w:r>
                    </w:p>
                  </w:txbxContent>
                </v:textbox>
                <w10:wrap type="square" anchorx="page"/>
              </v:shape>
            </w:pict>
          </mc:Fallback>
        </mc:AlternateContent>
      </w:r>
      <w:r>
        <mc:AlternateContent>
          <mc:Choice Requires="wps">
            <w:drawing>
              <wp:anchor distT="0" distB="0" distL="114300" distR="114300" simplePos="0" relativeHeight="125830442" behindDoc="0" locked="0" layoutInCell="1" allowOverlap="1">
                <wp:simplePos x="0" y="0"/>
                <wp:positionH relativeFrom="page">
                  <wp:posOffset>4038600</wp:posOffset>
                </wp:positionH>
                <wp:positionV relativeFrom="paragraph">
                  <wp:posOffset>0</wp:posOffset>
                </wp:positionV>
                <wp:extent cx="1313815" cy="158750"/>
                <wp:wrapSquare wrapText="bothSides"/>
                <wp:docPr id="2268" name="Shape 2268"/>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3294" type="#_x0000_t202" style="position:absolute;margin-left:318.pt;margin-top:0;width:103.45pt;height:12.5pt;z-index:-12582831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anchorx="page"/>
              </v:shape>
            </w:pict>
          </mc:Fallback>
        </mc:AlternateContent>
      </w:r>
      <w:r>
        <w:rPr>
          <w:color w:val="000000"/>
          <w:spacing w:val="0"/>
          <w:w w:val="100"/>
          <w:position w:val="0"/>
        </w:rPr>
        <w:t>59 Лекарственная терапия при злокачественных новообразованиях (кроме лимфоидной и кроветворной тканей), взрослые (уровень 3)</w:t>
      </w:r>
    </w:p>
    <w:p>
      <w:pPr>
        <w:widowControl w:val="0"/>
        <w:spacing w:line="1" w:lineRule="exact"/>
      </w:pPr>
      <w:r>
        <mc:AlternateContent>
          <mc:Choice Requires="wps">
            <w:drawing>
              <wp:anchor distT="0" distB="0" distL="114300" distR="114300" simplePos="0" relativeHeight="125830444" behindDoc="0" locked="0" layoutInCell="1" allowOverlap="1">
                <wp:simplePos x="0" y="0"/>
                <wp:positionH relativeFrom="page">
                  <wp:posOffset>2970530</wp:posOffset>
                </wp:positionH>
                <wp:positionV relativeFrom="paragraph">
                  <wp:posOffset>12700</wp:posOffset>
                </wp:positionV>
                <wp:extent cx="1118870" cy="475615"/>
                <wp:wrapSquare wrapText="bothSides"/>
                <wp:docPr id="2270" name="Shape 2270"/>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296" type="#_x0000_t202" style="position:absolute;margin-left:233.90000000000001pt;margin-top:1.pt;width:88.100000000000009pt;height:37.450000000000003pt;z-index:-12582830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446" behindDoc="0" locked="0" layoutInCell="1" allowOverlap="1">
                <wp:simplePos x="0" y="0"/>
                <wp:positionH relativeFrom="page">
                  <wp:posOffset>4318000</wp:posOffset>
                </wp:positionH>
                <wp:positionV relativeFrom="paragraph">
                  <wp:posOffset>12700</wp:posOffset>
                </wp:positionV>
                <wp:extent cx="875030" cy="478790"/>
                <wp:wrapSquare wrapText="bothSides"/>
                <wp:docPr id="2272" name="Shape 2272"/>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298" type="#_x0000_t202" style="position:absolute;margin-left:340.pt;margin-top:1.pt;width:68.900000000000006pt;height:37.700000000000003pt;z-index:-12582830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775"/>
          <w:footerReference w:type="default" r:id="rId776"/>
          <w:headerReference w:type="even" r:id="rId777"/>
          <w:footerReference w:type="even" r:id="rId778"/>
          <w:headerReference w:type="first" r:id="rId779"/>
          <w:footerReference w:type="first" r:id="rId780"/>
          <w:footnotePr>
            <w:pos w:val="pageBottom"/>
            <w:numFmt w:val="decimal"/>
            <w:numStart w:val="2"/>
            <w:numRestart w:val="continuous"/>
            <w15:footnoteColumns w:val="1"/>
          </w:footnotePr>
          <w:pgSz w:w="9087" w:h="11909"/>
          <w:pgMar w:top="1152" w:right="4769" w:bottom="1171" w:left="1054" w:header="0" w:footer="3" w:gutter="0"/>
          <w:pgNumType w:start="174"/>
          <w:cols w:space="720"/>
          <w:noEndnote/>
          <w:titlePg/>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09" w:lineRule="exact"/>
        <w:rPr>
          <w:sz w:val="9"/>
          <w:szCs w:val="9"/>
        </w:rPr>
      </w:pPr>
    </w:p>
    <w:p>
      <w:pPr>
        <w:widowControl w:val="0"/>
        <w:spacing w:line="1" w:lineRule="exact"/>
        <w:sectPr>
          <w:footnotePr>
            <w:pos w:val="pageBottom"/>
            <w:numFmt w:val="decimal"/>
            <w:numStart w:val="2"/>
            <w:numRestart w:val="continuous"/>
            <w15:footnoteColumns w:val="1"/>
          </w:footnotePr>
          <w:type w:val="continuous"/>
          <w:pgSz w:w="9087" w:h="11909"/>
          <w:pgMar w:top="1133" w:right="0" w:bottom="1171" w:left="0" w:header="0" w:footer="3" w:gutter="0"/>
          <w:cols w:space="720"/>
          <w:noEndnote/>
          <w:rtlGutter w:val="0"/>
          <w:docGrid w:linePitch="360"/>
        </w:sectPr>
      </w:pPr>
    </w:p>
    <w:p>
      <w:pPr>
        <w:pStyle w:val="Style10"/>
        <w:keepNext w:val="0"/>
        <w:keepLines w:val="0"/>
        <w:widowControl w:val="0"/>
        <w:shd w:val="clear" w:color="auto" w:fill="auto"/>
        <w:bidi w:val="0"/>
        <w:spacing w:before="0" w:after="100" w:line="240" w:lineRule="auto"/>
        <w:ind w:left="4060" w:right="0" w:firstLine="0"/>
        <w:jc w:val="left"/>
      </w:pPr>
      <w:r>
        <w:rPr>
          <w:color w:val="000000"/>
          <w:spacing w:val="0"/>
          <w:w w:val="100"/>
          <w:position w:val="0"/>
        </w:rPr>
        <w:t>sh0042, sh0061, sh0062, sh0063, sh0068, sh0071, sh0072, shOO83, sh0090.1, shO13O, sh0140, shO153, sh0222, sh0264, shO336, shO338, sh0348, shO385, sh0564, sh0565, sh0605, sh0632.1, sh0634.1, sh0636.1, sh0644, sh0646, sh0663, sh0671, sh0689, sh0704.1, sh0705, sh0719, sh0720, sh0736, sh0767, sh0768, sh0779, sh0780, sh0786, sh0787, sh0788, sh0793, sh0798, sh0801, sh0815, sh0816, sh0817, sh0888, sh0898, sh0899, sh0900, sh0922, shO931, sh0934, shO935, sh0944, sh0970, shlO35.1, shl077, shl082, shl 107, shl 114, shlll5, shlll6.1, shl142</w:t>
      </w:r>
    </w:p>
    <w:p>
      <w:pPr>
        <w:pStyle w:val="Style10"/>
        <w:keepNext w:val="0"/>
        <w:keepLines w:val="0"/>
        <w:widowControl w:val="0"/>
        <w:shd w:val="clear" w:color="auto" w:fill="auto"/>
        <w:bidi w:val="0"/>
        <w:spacing w:before="0" w:after="0" w:line="240" w:lineRule="auto"/>
        <w:ind w:left="0" w:right="0" w:firstLine="0"/>
        <w:jc w:val="center"/>
      </w:pPr>
      <w:r>
        <mc:AlternateContent>
          <mc:Choice Requires="wps">
            <w:drawing>
              <wp:anchor distT="0" distB="0" distL="114300" distR="114300" simplePos="0" relativeHeight="125830448" behindDoc="0" locked="0" layoutInCell="1" allowOverlap="1">
                <wp:simplePos x="0" y="0"/>
                <wp:positionH relativeFrom="page">
                  <wp:posOffset>4625340</wp:posOffset>
                </wp:positionH>
                <wp:positionV relativeFrom="paragraph">
                  <wp:posOffset>12700</wp:posOffset>
                </wp:positionV>
                <wp:extent cx="250190" cy="158750"/>
                <wp:wrapSquare wrapText="left"/>
                <wp:docPr id="2281" name="Shape 2281"/>
                <a:graphic xmlns:a="http://schemas.openxmlformats.org/drawingml/2006/main">
                  <a:graphicData uri="http://schemas.microsoft.com/office/word/2010/wordprocessingShape">
                    <wps:wsp>
                      <wps:cNvSpPr txBox="1"/>
                      <wps:spPr>
                        <a:xfrm>
                          <a:ext cx="25019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2,03</w:t>
                            </w:r>
                          </w:p>
                        </w:txbxContent>
                      </wps:txbx>
                      <wps:bodyPr wrap="none" lIns="0" tIns="0" rIns="0" bIns="0">
                        <a:noAutoFit/>
                      </wps:bodyPr>
                    </wps:wsp>
                  </a:graphicData>
                </a:graphic>
              </wp:anchor>
            </w:drawing>
          </mc:Choice>
          <mc:Fallback>
            <w:pict>
              <v:shape id="_x0000_s3307" type="#_x0000_t202" style="position:absolute;margin-left:364.19999999999999pt;margin-top:1.pt;width:19.699999999999999pt;height:12.5pt;z-index:-12582830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2,03</w:t>
                      </w:r>
                    </w:p>
                  </w:txbxContent>
                </v:textbox>
                <w10:wrap type="square" side="left" anchorx="page"/>
              </v:shape>
            </w:pict>
          </mc:Fallback>
        </mc:AlternateContent>
      </w:r>
      <w:r>
        <w:rPr>
          <w:color w:val="000000"/>
          <w:spacing w:val="0"/>
          <w:w w:val="100"/>
          <w:position w:val="0"/>
        </w:rPr>
        <w:t>Возрастная группа:</w:t>
        <w:br/>
        <w:t xml:space="preserve">старше </w:t>
      </w:r>
      <w:r>
        <w:rPr>
          <w:color w:val="000000"/>
          <w:spacing w:val="0"/>
          <w:w w:val="100"/>
          <w:position w:val="0"/>
        </w:rPr>
        <w:t xml:space="preserve">18 </w:t>
      </w:r>
      <w:r>
        <w:rPr>
          <w:color w:val="000000"/>
          <w:spacing w:val="0"/>
          <w:w w:val="100"/>
          <w:position w:val="0"/>
        </w:rPr>
        <w:t>лет</w:t>
        <w:br/>
        <w:t xml:space="preserve">Схемы: </w:t>
      </w:r>
      <w:r>
        <w:rPr>
          <w:color w:val="000000"/>
          <w:spacing w:val="0"/>
          <w:w w:val="100"/>
          <w:position w:val="0"/>
        </w:rPr>
        <w:t>sh0025.1,</w:t>
        <w:br/>
        <w:t>sh0042.1, sh0074,</w:t>
        <w:br/>
        <w:t>sh0075, shO139.1,</w:t>
        <w:br/>
        <w:t>sh0149, shO153.1,</w:t>
        <w:br/>
        <w:t>sh0202.1, sh0204,</w:t>
        <w:br/>
        <w:t>sh0206, sh0258, sh0304,</w:t>
        <w:br/>
        <w:t>shO339, sh0466, sh0482,</w:t>
        <w:br/>
        <w:t>sh0493, sh0588, sh0589,</w:t>
        <w:br/>
        <w:t>sh0605.1, sh0628,</w:t>
        <w:br/>
        <w:t>shO635.1, sh0643,</w:t>
      </w:r>
      <w:r>
        <w:br w:type="page"/>
      </w:r>
    </w:p>
    <w:tbl>
      <w:tblPr>
        <w:tblOverlap w:val="never"/>
        <w:jc w:val="center"/>
        <w:tblLayout w:type="fixed"/>
      </w:tblPr>
      <w:tblGrid>
        <w:gridCol w:w="974"/>
        <w:gridCol w:w="864"/>
        <w:gridCol w:w="2482"/>
        <w:gridCol w:w="4234"/>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4919" w:line="1" w:lineRule="exact"/>
      </w:pP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С40, С40.0, С40.1, С40.2, С40.3, С40.8, С40.9,</w:t>
        <w:br/>
        <w:t>С41, С41.0, С41.1, С41.2, С41.3, С41.4, С41.8,</w:t>
        <w:br/>
        <w:t>С41.9</w:t>
      </w:r>
    </w:p>
    <w:p>
      <w:pPr>
        <w:pStyle w:val="Style10"/>
        <w:keepNext w:val="0"/>
        <w:keepLines w:val="0"/>
        <w:widowControl w:val="0"/>
        <w:shd w:val="clear" w:color="auto" w:fill="auto"/>
        <w:bidi w:val="0"/>
        <w:spacing w:before="0" w:after="0" w:line="240" w:lineRule="auto"/>
        <w:ind w:left="0" w:right="1040" w:firstLine="0"/>
        <w:jc w:val="right"/>
        <w:sectPr>
          <w:footnotePr>
            <w:pos w:val="pageBottom"/>
            <w:numFmt w:val="decimal"/>
            <w:numStart w:val="2"/>
            <w:numRestart w:val="continuous"/>
            <w15:footnoteColumns w:val="1"/>
          </w:footnotePr>
          <w:type w:val="continuous"/>
          <w:pgSz w:w="9087" w:h="11909"/>
          <w:pgMar w:top="1133" w:right="41" w:bottom="1171" w:left="492" w:header="0" w:footer="3" w:gutter="0"/>
          <w:cols w:space="720"/>
          <w:noEndnote/>
          <w:rtlGutter w:val="0"/>
          <w:docGrid w:linePitch="360"/>
        </w:sectPr>
      </w:pPr>
      <w:r>
        <mc:AlternateContent>
          <mc:Choice Requires="wps">
            <w:drawing>
              <wp:anchor distT="0" distB="734060" distL="114300" distR="2202180" simplePos="0" relativeHeight="125830450" behindDoc="0" locked="0" layoutInCell="1" allowOverlap="1">
                <wp:simplePos x="0" y="0"/>
                <wp:positionH relativeFrom="page">
                  <wp:posOffset>379730</wp:posOffset>
                </wp:positionH>
                <wp:positionV relativeFrom="paragraph">
                  <wp:posOffset>12700</wp:posOffset>
                </wp:positionV>
                <wp:extent cx="487680" cy="158750"/>
                <wp:wrapSquare wrapText="right"/>
                <wp:docPr id="2283" name="Shape 2283"/>
                <a:graphic xmlns:a="http://schemas.openxmlformats.org/drawingml/2006/main">
                  <a:graphicData uri="http://schemas.microsoft.com/office/word/2010/wordprocessingShape">
                    <wps:wsp>
                      <wps:cNvSpPr txBox="1"/>
                      <wps:spPr>
                        <a:xfrm>
                          <a:ext cx="48768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dsl9.083</w:t>
                            </w:r>
                          </w:p>
                        </w:txbxContent>
                      </wps:txbx>
                      <wps:bodyPr wrap="none" lIns="0" tIns="0" rIns="0" bIns="0">
                        <a:noAutoFit/>
                      </wps:bodyPr>
                    </wps:wsp>
                  </a:graphicData>
                </a:graphic>
              </wp:anchor>
            </w:drawing>
          </mc:Choice>
          <mc:Fallback>
            <w:pict>
              <v:shape id="_x0000_s3309" type="#_x0000_t202" style="position:absolute;margin-left:29.900000000000002pt;margin-top:1.pt;width:38.399999999999999pt;height:12.5pt;z-index:-125828303;mso-wrap-distance-left:9.pt;mso-wrap-distance-right:173.40000000000001pt;mso-wrap-distance-bottom:57.800000000000004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dsl9.083</w:t>
                      </w:r>
                    </w:p>
                  </w:txbxContent>
                </v:textbox>
                <w10:wrap type="square" side="right" anchorx="page"/>
              </v:shape>
            </w:pict>
          </mc:Fallback>
        </mc:AlternateContent>
      </w:r>
      <w:r>
        <mc:AlternateContent>
          <mc:Choice Requires="wps">
            <w:drawing>
              <wp:anchor distT="0" distB="0" distL="864235" distR="114300" simplePos="0" relativeHeight="125830452" behindDoc="0" locked="0" layoutInCell="1" allowOverlap="1">
                <wp:simplePos x="0" y="0"/>
                <wp:positionH relativeFrom="page">
                  <wp:posOffset>1129665</wp:posOffset>
                </wp:positionH>
                <wp:positionV relativeFrom="paragraph">
                  <wp:posOffset>12700</wp:posOffset>
                </wp:positionV>
                <wp:extent cx="1825625" cy="892810"/>
                <wp:wrapSquare wrapText="right"/>
                <wp:docPr id="2285" name="Shape 2285"/>
                <a:graphic xmlns:a="http://schemas.openxmlformats.org/drawingml/2006/main">
                  <a:graphicData uri="http://schemas.microsoft.com/office/word/2010/wordprocessingShape">
                    <wps:wsp>
                      <wps:cNvSpPr txBox="1"/>
                      <wps:spPr>
                        <a:xfrm>
                          <a:ext cx="1825625" cy="892810"/>
                        </a:xfrm>
                        <a:prstGeom prst="rect"/>
                        <a:noFill/>
                      </wps:spPr>
                      <wps:txbx>
                        <w:txbxContent>
                          <w:p>
                            <w:pPr>
                              <w:pStyle w:val="Style10"/>
                              <w:keepNext w:val="0"/>
                              <w:keepLines w:val="0"/>
                              <w:widowControl w:val="0"/>
                              <w:shd w:val="clear" w:color="auto" w:fill="auto"/>
                              <w:bidi w:val="0"/>
                              <w:spacing w:before="0" w:after="0" w:line="240" w:lineRule="auto"/>
                              <w:ind w:left="640" w:right="0" w:hanging="640"/>
                              <w:jc w:val="left"/>
                            </w:pPr>
                            <w:r>
                              <w:rPr>
                                <w:color w:val="000000"/>
                                <w:spacing w:val="0"/>
                                <w:w w:val="100"/>
                                <w:position w:val="0"/>
                              </w:rPr>
                              <w:t xml:space="preserve">60 </w:t>
                            </w:r>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4)</w:t>
                            </w:r>
                          </w:p>
                        </w:txbxContent>
                      </wps:txbx>
                      <wps:bodyPr lIns="0" tIns="0" rIns="0" bIns="0">
                        <a:noAutoFit/>
                      </wps:bodyPr>
                    </wps:wsp>
                  </a:graphicData>
                </a:graphic>
              </wp:anchor>
            </w:drawing>
          </mc:Choice>
          <mc:Fallback>
            <w:pict>
              <v:shape id="_x0000_s3311" type="#_x0000_t202" style="position:absolute;margin-left:88.950000000000003pt;margin-top:1.pt;width:143.75pt;height:70.299999999999997pt;z-index:-125828301;mso-wrap-distance-left:68.049999999999997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640" w:right="0" w:hanging="640"/>
                        <w:jc w:val="left"/>
                      </w:pPr>
                      <w:r>
                        <w:rPr>
                          <w:color w:val="000000"/>
                          <w:spacing w:val="0"/>
                          <w:w w:val="100"/>
                          <w:position w:val="0"/>
                        </w:rPr>
                        <w:t xml:space="preserve">60 </w:t>
                      </w:r>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4)</w:t>
                      </w:r>
                    </w:p>
                  </w:txbxContent>
                </v:textbox>
                <w10:wrap type="square" side="right" anchorx="page"/>
              </v:shape>
            </w:pict>
          </mc:Fallback>
        </mc:AlternateContent>
      </w:r>
      <w:r>
        <w:rPr>
          <w:color w:val="000000"/>
          <w:spacing w:val="0"/>
          <w:w w:val="100"/>
          <w:position w:val="0"/>
        </w:rPr>
        <w:t xml:space="preserve">С00-С80, С97, </w:t>
      </w:r>
      <w:r>
        <w:rPr>
          <w:color w:val="000000"/>
          <w:spacing w:val="0"/>
          <w:w w:val="100"/>
          <w:position w:val="0"/>
        </w:rPr>
        <w:t>D00-D09</w:t>
      </w:r>
    </w:p>
    <w:p>
      <w:pPr>
        <w:widowControl w:val="0"/>
        <w:spacing w:line="1" w:lineRule="exact"/>
      </w:pPr>
      <w:r>
        <mc:AlternateContent>
          <mc:Choice Requires="wps">
            <w:drawing>
              <wp:anchor distT="0" distB="0" distL="114300" distR="114300" simplePos="0" relativeHeight="125830454" behindDoc="0" locked="0" layoutInCell="1" allowOverlap="1">
                <wp:simplePos x="0" y="0"/>
                <wp:positionH relativeFrom="page">
                  <wp:posOffset>2802890</wp:posOffset>
                </wp:positionH>
                <wp:positionV relativeFrom="paragraph">
                  <wp:posOffset>12700</wp:posOffset>
                </wp:positionV>
                <wp:extent cx="1118870" cy="460375"/>
                <wp:wrapSquare wrapText="bothSides"/>
                <wp:docPr id="2287" name="Shape 2287"/>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313" type="#_x0000_t202" style="position:absolute;margin-left:220.70000000000002pt;margin-top:1.pt;width:88.100000000000009pt;height:36.25pt;z-index:-12582829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781"/>
          <w:footerReference w:type="default" r:id="rId782"/>
          <w:headerReference w:type="even" r:id="rId783"/>
          <w:footerReference w:type="even" r:id="rId784"/>
          <w:footnotePr>
            <w:pos w:val="pageBottom"/>
            <w:numFmt w:val="decimal"/>
            <w:numStart w:val="2"/>
            <w:numRestart w:val="continuous"/>
            <w15:footnoteColumns w:val="1"/>
          </w:footnotePr>
          <w:pgSz w:w="9087" w:h="11909"/>
          <w:pgMar w:top="1272" w:right="5033" w:bottom="1301" w:left="790" w:header="0" w:footer="873" w:gutter="0"/>
          <w:pgNumType w:start="58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29" w:lineRule="exact"/>
        <w:rPr>
          <w:sz w:val="10"/>
          <w:szCs w:val="10"/>
        </w:rPr>
      </w:pPr>
    </w:p>
    <w:p>
      <w:pPr>
        <w:widowControl w:val="0"/>
        <w:spacing w:line="1" w:lineRule="exact"/>
        <w:sectPr>
          <w:footnotePr>
            <w:pos w:val="pageBottom"/>
            <w:numFmt w:val="decimal"/>
            <w:numStart w:val="2"/>
            <w:numRestart w:val="continuous"/>
            <w15:footnoteColumns w:val="1"/>
          </w:footnotePr>
          <w:type w:val="continuous"/>
          <w:pgSz w:w="9087" w:h="11909"/>
          <w:pgMar w:top="1272" w:right="0" w:bottom="1272" w:left="0" w:header="0" w:footer="3" w:gutter="0"/>
          <w:cols w:space="720"/>
          <w:noEndnote/>
          <w:rtlGutter w:val="0"/>
          <w:docGrid w:linePitch="360"/>
        </w:sectPr>
      </w:pPr>
    </w:p>
    <w:p>
      <w:pPr>
        <w:pStyle w:val="Style10"/>
        <w:keepNext w:val="0"/>
        <w:keepLines w:val="0"/>
        <w:widowControl w:val="0"/>
        <w:shd w:val="clear" w:color="auto" w:fill="auto"/>
        <w:bidi w:val="0"/>
        <w:spacing w:before="0" w:after="80" w:line="240" w:lineRule="auto"/>
        <w:ind w:left="840" w:right="0" w:firstLine="0"/>
        <w:jc w:val="both"/>
      </w:pPr>
      <w:r>
        <w:rPr>
          <w:color w:val="000000"/>
          <w:spacing w:val="0"/>
          <w:w w:val="100"/>
          <w:position w:val="0"/>
        </w:rPr>
        <w:t>sh0650, shO653, sh0672, sh0675, sh0685, sh0712.1, sh0717.1, sh0782, sh0785, sh0787.1, sh0797.1, sh0800.1, sh0806, sh0811.1, sh0824, shO835, sh0837, sh0857, sh0869, sh0874, sh0884, sh0885, sh0888.1, sh0892.1, sh0895, sh0897, sh0909.1, sh0919, sh0936, sh0946, sh0947, sh0948, sh0951.1, sh0973, sh0999, shl037, shlO38, shl040, shl041, sh!042, shl067.1, shl079, shl111, shl 112, shl 129, shl 136, shl 143</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Возрастная группа:</w:t>
        <w:br/>
        <w:t xml:space="preserve">старше </w:t>
      </w:r>
      <w:r>
        <w:rPr>
          <w:color w:val="000000"/>
          <w:spacing w:val="0"/>
          <w:w w:val="100"/>
          <w:position w:val="0"/>
        </w:rPr>
        <w:t xml:space="preserve">18 </w:t>
      </w:r>
      <w:r>
        <w:rPr>
          <w:color w:val="000000"/>
          <w:spacing w:val="0"/>
          <w:w w:val="100"/>
          <w:position w:val="0"/>
        </w:rPr>
        <w:t>лет</w:t>
        <w:br/>
        <w:t xml:space="preserve">Схемы: </w:t>
      </w:r>
      <w:r>
        <w:rPr>
          <w:color w:val="000000"/>
          <w:spacing w:val="0"/>
          <w:w w:val="100"/>
          <w:position w:val="0"/>
        </w:rPr>
        <w:t>sh0926</w:t>
      </w:r>
    </w:p>
    <w:p>
      <w:pPr>
        <w:pStyle w:val="Style10"/>
        <w:keepNext w:val="0"/>
        <w:keepLines w:val="0"/>
        <w:widowControl w:val="0"/>
        <w:shd w:val="clear" w:color="auto" w:fill="auto"/>
        <w:bidi w:val="0"/>
        <w:spacing w:before="0" w:after="80" w:line="240" w:lineRule="auto"/>
        <w:ind w:left="840" w:right="0" w:firstLine="180"/>
        <w:jc w:val="left"/>
        <w:sectPr>
          <w:footnotePr>
            <w:pos w:val="pageBottom"/>
            <w:numFmt w:val="decimal"/>
            <w:numStart w:val="2"/>
            <w:numRestart w:val="continuous"/>
            <w15:footnoteColumns w:val="1"/>
          </w:footnotePr>
          <w:type w:val="continuous"/>
          <w:pgSz w:w="9087" w:h="11909"/>
          <w:pgMar w:top="1272" w:right="2773" w:bottom="1272" w:left="3440" w:header="0" w:footer="3" w:gutter="0"/>
          <w:cols w:space="720"/>
          <w:noEndnote/>
          <w:rtlGutter w:val="0"/>
          <w:docGrid w:linePitch="360"/>
        </w:sectPr>
      </w:pPr>
      <w:r>
        <mc:AlternateContent>
          <mc:Choice Requires="wps">
            <w:drawing>
              <wp:anchor distT="0" distB="0" distL="114300" distR="114300" simplePos="0" relativeHeight="125830456" behindDoc="0" locked="0" layoutInCell="1" allowOverlap="1">
                <wp:simplePos x="0" y="0"/>
                <wp:positionH relativeFrom="page">
                  <wp:posOffset>4457700</wp:posOffset>
                </wp:positionH>
                <wp:positionV relativeFrom="paragraph">
                  <wp:posOffset>0</wp:posOffset>
                </wp:positionV>
                <wp:extent cx="250190" cy="158750"/>
                <wp:wrapSquare wrapText="bothSides"/>
                <wp:docPr id="2295" name="Shape 2295"/>
                <a:graphic xmlns:a="http://schemas.openxmlformats.org/drawingml/2006/main">
                  <a:graphicData uri="http://schemas.microsoft.com/office/word/2010/wordprocessingShape">
                    <wps:wsp>
                      <wps:cNvSpPr txBox="1"/>
                      <wps:spPr>
                        <a:xfrm>
                          <a:ext cx="25019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2,63</w:t>
                            </w:r>
                          </w:p>
                        </w:txbxContent>
                      </wps:txbx>
                      <wps:bodyPr wrap="none" lIns="0" tIns="0" rIns="0" bIns="0">
                        <a:noAutoFit/>
                      </wps:bodyPr>
                    </wps:wsp>
                  </a:graphicData>
                </a:graphic>
              </wp:anchor>
            </w:drawing>
          </mc:Choice>
          <mc:Fallback>
            <w:pict>
              <v:shape id="_x0000_s3321" type="#_x0000_t202" style="position:absolute;margin-left:351.pt;margin-top:0;width:19.699999999999999pt;height:12.5pt;z-index:-12582829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2,63</w:t>
                      </w:r>
                    </w:p>
                  </w:txbxContent>
                </v:textbox>
                <w10:wrap type="square" anchorx="page"/>
              </v:shape>
            </w:pict>
          </mc:Fallback>
        </mc:AlternateContent>
      </w:r>
      <w:r>
        <w:rPr>
          <w:color w:val="000000"/>
          <w:spacing w:val="0"/>
          <w:w w:val="100"/>
          <w:position w:val="0"/>
        </w:rPr>
        <w:t xml:space="preserve">Возрастная группа: старше 18 лет Схемы: </w:t>
      </w:r>
      <w:r>
        <w:rPr>
          <w:color w:val="000000"/>
          <w:spacing w:val="0"/>
          <w:w w:val="100"/>
          <w:position w:val="0"/>
        </w:rPr>
        <w:t>sh0008, sh0012, shOO13, sh0014, shOO15, shOO 16, sh0027, sh0084.1, sh0140.1, sh0169, sh0170, sh0171, sh0195, sh0214, sh0215, sh0216, sh0217, sh0221, shO3Ol, sh0302, shO3O5, sh0306, shO3O8, shO311, shO333, sh0349, sh0368, sh0371, sh0437, sh0447,</w:t>
      </w:r>
    </w:p>
    <w:p>
      <w:pPr>
        <w:pStyle w:val="Style10"/>
        <w:keepNext w:val="0"/>
        <w:keepLines w:val="0"/>
        <w:widowControl w:val="0"/>
        <w:shd w:val="clear" w:color="auto" w:fill="auto"/>
        <w:tabs>
          <w:tab w:pos="990" w:val="left"/>
        </w:tabs>
        <w:bidi w:val="0"/>
        <w:spacing w:before="0" w:after="0" w:line="240" w:lineRule="auto"/>
        <w:ind w:left="0" w:right="0" w:firstLine="400"/>
        <w:jc w:val="left"/>
      </w:pPr>
      <w:r>
        <mc:AlternateContent>
          <mc:Choice Requires="wps">
            <w:drawing>
              <wp:anchor distT="0" distB="0" distL="0" distR="0" simplePos="0" relativeHeight="125830458" behindDoc="0" locked="0" layoutInCell="1" allowOverlap="1">
                <wp:simplePos x="0" y="0"/>
                <wp:positionH relativeFrom="page">
                  <wp:posOffset>646430</wp:posOffset>
                </wp:positionH>
                <wp:positionV relativeFrom="paragraph">
                  <wp:posOffset>0</wp:posOffset>
                </wp:positionV>
                <wp:extent cx="494030" cy="158750"/>
                <wp:wrapSquare wrapText="bothSides"/>
                <wp:docPr id="2297" name="Shape 2297"/>
                <a:graphic xmlns:a="http://schemas.openxmlformats.org/drawingml/2006/main">
                  <a:graphicData uri="http://schemas.microsoft.com/office/word/2010/wordprocessingShape">
                    <wps:wsp>
                      <wps:cNvSpPr txBox="1"/>
                      <wps:spPr>
                        <a:xfrm>
                          <a:ext cx="4940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dsl9.084</w:t>
                            </w:r>
                          </w:p>
                        </w:txbxContent>
                      </wps:txbx>
                      <wps:bodyPr wrap="none" lIns="0" tIns="0" rIns="0" bIns="0">
                        <a:noAutoFit/>
                      </wps:bodyPr>
                    </wps:wsp>
                  </a:graphicData>
                </a:graphic>
              </wp:anchor>
            </w:drawing>
          </mc:Choice>
          <mc:Fallback>
            <w:pict>
              <v:shape id="_x0000_s3323" type="#_x0000_t202" style="position:absolute;margin-left:50.899999999999999pt;margin-top:0;width:38.899999999999999pt;height:12.5pt;z-index:-125828295;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dsl9.084</w:t>
                      </w:r>
                    </w:p>
                  </w:txbxContent>
                </v:textbox>
                <w10:wrap type="square" anchorx="page"/>
              </v:shape>
            </w:pict>
          </mc:Fallback>
        </mc:AlternateContent>
      </w:r>
      <w:r>
        <mc:AlternateContent>
          <mc:Choice Requires="wps">
            <w:drawing>
              <wp:anchor distT="0" distB="0" distL="114300" distR="114300" simplePos="0" relativeHeight="125830460" behindDoc="0" locked="0" layoutInCell="1" allowOverlap="1">
                <wp:simplePos x="0" y="0"/>
                <wp:positionH relativeFrom="page">
                  <wp:posOffset>4036060</wp:posOffset>
                </wp:positionH>
                <wp:positionV relativeFrom="paragraph">
                  <wp:posOffset>0</wp:posOffset>
                </wp:positionV>
                <wp:extent cx="1313815" cy="158750"/>
                <wp:wrapSquare wrapText="bothSides"/>
                <wp:docPr id="2299" name="Shape 2299"/>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3325" type="#_x0000_t202" style="position:absolute;margin-left:317.80000000000001pt;margin-top:0;width:103.45pt;height:12.5pt;z-index:-12582829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anchorx="page"/>
              </v:shape>
            </w:pict>
          </mc:Fallback>
        </mc:AlternateContent>
      </w:r>
      <w:r>
        <w:rPr>
          <w:color w:val="000000"/>
          <w:spacing w:val="0"/>
          <w:w w:val="100"/>
          <w:position w:val="0"/>
        </w:rPr>
        <w:t>61</w:t>
        <w:tab/>
        <w:t>Лекарственная терапия</w:t>
      </w:r>
    </w:p>
    <w:p>
      <w:pPr>
        <w:pStyle w:val="Style10"/>
        <w:keepNext w:val="0"/>
        <w:keepLines w:val="0"/>
        <w:widowControl w:val="0"/>
        <w:shd w:val="clear" w:color="auto" w:fill="auto"/>
        <w:bidi w:val="0"/>
        <w:spacing w:before="0" w:after="0" w:line="240" w:lineRule="auto"/>
        <w:ind w:left="1020" w:right="0" w:firstLine="0"/>
        <w:jc w:val="left"/>
        <w:sectPr>
          <w:headerReference w:type="default" r:id="rId785"/>
          <w:footerReference w:type="default" r:id="rId786"/>
          <w:headerReference w:type="even" r:id="rId787"/>
          <w:footerReference w:type="even" r:id="rId788"/>
          <w:footnotePr>
            <w:pos w:val="pageBottom"/>
            <w:numFmt w:val="decimal"/>
            <w:numStart w:val="2"/>
            <w:numRestart w:val="continuous"/>
            <w15:footnoteColumns w:val="1"/>
          </w:footnotePr>
          <w:pgSz w:w="9087" w:h="11909"/>
          <w:pgMar w:top="7267" w:right="4013" w:bottom="3230" w:left="1810" w:header="0" w:footer="2802" w:gutter="0"/>
          <w:cols w:space="720"/>
          <w:noEndnote/>
          <w:rtlGutter w:val="0"/>
          <w:docGrid w:linePitch="360"/>
        </w:sectPr>
      </w:pPr>
      <w:r>
        <w:rPr>
          <w:color w:val="000000"/>
          <w:spacing w:val="0"/>
          <w:w w:val="100"/>
          <w:position w:val="0"/>
        </w:rPr>
        <w:t>при злокачественных новообразованиях (кроме лимфоидной и кроветворной тканей), взрослые (уровень 5)</w:t>
      </w:r>
    </w:p>
    <w:p>
      <w:pPr>
        <w:widowControl w:val="0"/>
        <w:spacing w:line="1" w:lineRule="exact"/>
      </w:pPr>
      <w:r>
        <mc:AlternateContent>
          <mc:Choice Requires="wps">
            <w:drawing>
              <wp:anchor distT="0" distB="0" distL="114300" distR="114300" simplePos="0" relativeHeight="125830462" behindDoc="0" locked="0" layoutInCell="1" allowOverlap="1">
                <wp:simplePos x="0" y="0"/>
                <wp:positionH relativeFrom="page">
                  <wp:posOffset>3069590</wp:posOffset>
                </wp:positionH>
                <wp:positionV relativeFrom="paragraph">
                  <wp:posOffset>12700</wp:posOffset>
                </wp:positionV>
                <wp:extent cx="1118870" cy="475615"/>
                <wp:wrapSquare wrapText="bothSides"/>
                <wp:docPr id="2315" name="Shape 2315"/>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341" type="#_x0000_t202" style="position:absolute;margin-left:241.70000000000002pt;margin-top:1.pt;width:88.100000000000009pt;height:37.450000000000003pt;z-index:-12582829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464" behindDoc="0" locked="0" layoutInCell="1" allowOverlap="1">
                <wp:simplePos x="0" y="0"/>
                <wp:positionH relativeFrom="page">
                  <wp:posOffset>4417060</wp:posOffset>
                </wp:positionH>
                <wp:positionV relativeFrom="paragraph">
                  <wp:posOffset>12700</wp:posOffset>
                </wp:positionV>
                <wp:extent cx="875030" cy="478790"/>
                <wp:wrapSquare wrapText="bothSides"/>
                <wp:docPr id="2317" name="Shape 2317"/>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343" type="#_x0000_t202" style="position:absolute;margin-left:347.80000000000001pt;margin-top:1.pt;width:68.900000000000006pt;height:37.700000000000003pt;z-index:-12582828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789"/>
          <w:footerReference w:type="default" r:id="rId790"/>
          <w:headerReference w:type="even" r:id="rId791"/>
          <w:footerReference w:type="even" r:id="rId792"/>
          <w:footnotePr>
            <w:pos w:val="pageBottom"/>
            <w:numFmt w:val="decimal"/>
            <w:numStart w:val="2"/>
            <w:numRestart w:val="continuous"/>
            <w15:footnoteColumns w:val="1"/>
          </w:footnotePr>
          <w:pgSz w:w="9087" w:h="11909"/>
          <w:pgMar w:top="1152" w:right="4613" w:bottom="1171" w:left="1210" w:header="0" w:footer="743" w:gutter="0"/>
          <w:pgNumType w:start="176"/>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09" w:lineRule="exact"/>
        <w:rPr>
          <w:sz w:val="9"/>
          <w:szCs w:val="9"/>
        </w:rPr>
      </w:pPr>
    </w:p>
    <w:p>
      <w:pPr>
        <w:widowControl w:val="0"/>
        <w:spacing w:line="1" w:lineRule="exact"/>
        <w:sectPr>
          <w:footnotePr>
            <w:pos w:val="pageBottom"/>
            <w:numFmt w:val="decimal"/>
            <w:numStart w:val="2"/>
            <w:numRestart w:val="continuous"/>
            <w15:footnoteColumns w:val="1"/>
          </w:footnotePr>
          <w:type w:val="continuous"/>
          <w:pgSz w:w="9087"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100" w:line="240" w:lineRule="auto"/>
        <w:ind w:left="2020" w:right="0" w:firstLine="20"/>
        <w:jc w:val="both"/>
      </w:pPr>
      <w:r>
        <w:rPr>
          <w:color w:val="000000"/>
          <w:spacing w:val="0"/>
          <w:w w:val="100"/>
          <w:position w:val="0"/>
        </w:rPr>
        <w:t>sh0448, sh0449, sh0452, sh0467, sh0518, shO534, sh0564.1, sh0580, sh0660, sh0673.1, sh0692, sh0706, sh0718, sh0748, sh0749, sh0750, sh0752, shO753, sh0754, sh0755, sh0757, sh0758, sh0759, sh0760, sh0763, sh0771, sh0772, sh0779.1, sh0780.1, sh0808, sh0820, sh0822, sh0825, shO833, sh0836, sh0841, sh0854, sh0880.1, sh0887, sh0891, sh0914, sh0943, sh0963, sh0964, shlOOO, shlOOl, shlOO3, shlO31.1, shl075, shl078, shl081, sh!085, shl 106, shl 130, shl 131, shl132,shl145</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9087" w:h="11909"/>
          <w:pgMar w:top="1152" w:right="2357" w:bottom="1152" w:left="2674" w:header="0" w:footer="3" w:gutter="0"/>
          <w:cols w:space="720"/>
          <w:noEndnote/>
          <w:rtlGutter w:val="0"/>
          <w:docGrid w:linePitch="360"/>
        </w:sectPr>
      </w:pPr>
      <w:r>
        <mc:AlternateContent>
          <mc:Choice Requires="wps">
            <w:drawing>
              <wp:anchor distT="0" distB="0" distL="114300" distR="114300" simplePos="0" relativeHeight="125830466" behindDoc="0" locked="0" layoutInCell="1" allowOverlap="1">
                <wp:simplePos x="0" y="0"/>
                <wp:positionH relativeFrom="page">
                  <wp:posOffset>4724400</wp:posOffset>
                </wp:positionH>
                <wp:positionV relativeFrom="paragraph">
                  <wp:posOffset>0</wp:posOffset>
                </wp:positionV>
                <wp:extent cx="255905" cy="158750"/>
                <wp:wrapSquare wrapText="bothSides"/>
                <wp:docPr id="2325" name="Shape 2325"/>
                <a:graphic xmlns:a="http://schemas.openxmlformats.org/drawingml/2006/main">
                  <a:graphicData uri="http://schemas.microsoft.com/office/word/2010/wordprocessingShape">
                    <wps:wsp>
                      <wps:cNvSpPr txBox="1"/>
                      <wps:spPr>
                        <a:xfrm>
                          <a:ext cx="2559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4,19</w:t>
                            </w:r>
                          </w:p>
                        </w:txbxContent>
                      </wps:txbx>
                      <wps:bodyPr wrap="none" lIns="0" tIns="0" rIns="0" bIns="0">
                        <a:noAutoFit/>
                      </wps:bodyPr>
                    </wps:wsp>
                  </a:graphicData>
                </a:graphic>
              </wp:anchor>
            </w:drawing>
          </mc:Choice>
          <mc:Fallback>
            <w:pict>
              <v:shape id="_x0000_s3351" type="#_x0000_t202" style="position:absolute;margin-left:372.pt;margin-top:0;width:20.150000000000002pt;height:12.5pt;z-index:-12582828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4,19</w:t>
                      </w:r>
                    </w:p>
                  </w:txbxContent>
                </v:textbox>
                <w10:wrap type="square" anchorx="page"/>
              </v:shape>
            </w:pict>
          </mc:Fallback>
        </mc:AlternateContent>
      </w:r>
      <w:r>
        <w:rPr>
          <w:color w:val="000000"/>
          <w:spacing w:val="0"/>
          <w:w w:val="100"/>
          <w:position w:val="0"/>
        </w:rPr>
        <w:t>Возрастная группа:</w:t>
        <w:br/>
        <w:t xml:space="preserve">старше </w:t>
      </w:r>
      <w:r>
        <w:rPr>
          <w:color w:val="000000"/>
          <w:spacing w:val="0"/>
          <w:w w:val="100"/>
          <w:position w:val="0"/>
        </w:rPr>
        <w:t xml:space="preserve">18 </w:t>
      </w:r>
      <w:r>
        <w:rPr>
          <w:color w:val="000000"/>
          <w:spacing w:val="0"/>
          <w:w w:val="100"/>
          <w:position w:val="0"/>
        </w:rPr>
        <w:t>лет</w:t>
        <w:br/>
        <w:t xml:space="preserve">Схемы: </w:t>
      </w:r>
      <w:r>
        <w:rPr>
          <w:color w:val="000000"/>
          <w:spacing w:val="0"/>
          <w:w w:val="100"/>
          <w:position w:val="0"/>
        </w:rPr>
        <w:t>sh0017, sh0057,</w:t>
        <w:br/>
        <w:t>sh0077, sh0179, sh0207,</w:t>
        <w:br/>
        <w:t>sh0218, shO399, shO453,</w:t>
        <w:br/>
        <w:t>sh0464, shO538, sh0591,</w:t>
        <w:br/>
        <w:t>sh0629, sh0638, sh0648,</w:t>
        <w:br/>
        <w:t>sh0664, sh0665, sh0751,</w:t>
        <w:br/>
        <w:t>sh0756, shO838, sh0858,</w:t>
        <w:br/>
        <w:t>sh0912, sh0937, sh0965,</w:t>
        <w:br/>
        <w:t>sh0967, sh0994, shl032,</w:t>
        <w:br/>
        <w:t>shlO33, shl069, shl076,</w:t>
        <w:br/>
        <w:t>shl079.1, shl097,</w:t>
        <w:br/>
        <w:t>shl098, shl 101,</w:t>
        <w:br/>
        <w:t>shl 136.1, shl 144</w:t>
      </w:r>
    </w:p>
    <w:p>
      <w:pPr>
        <w:widowControl w:val="0"/>
        <w:spacing w:line="1" w:lineRule="exact"/>
      </w:pPr>
      <w:r>
        <mc:AlternateContent>
          <mc:Choice Requires="wps">
            <w:drawing>
              <wp:anchor distT="0" distB="2691130" distL="114300" distR="114300" simplePos="0" relativeHeight="125830468" behindDoc="0" locked="0" layoutInCell="1" allowOverlap="1">
                <wp:simplePos x="0" y="0"/>
                <wp:positionH relativeFrom="page">
                  <wp:posOffset>4010025</wp:posOffset>
                </wp:positionH>
                <wp:positionV relativeFrom="paragraph">
                  <wp:posOffset>12700</wp:posOffset>
                </wp:positionV>
                <wp:extent cx="1313815" cy="158750"/>
                <wp:wrapSquare wrapText="left"/>
                <wp:docPr id="2327" name="Shape 2327"/>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3353" type="#_x0000_t202" style="position:absolute;margin-left:315.75pt;margin-top:1.pt;width:103.45pt;height:12.5pt;z-index:-125828285;mso-wrap-distance-left:9.pt;mso-wrap-distance-right:9.pt;mso-wrap-distance-bottom:211.9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side="left" anchorx="page"/>
              </v:shape>
            </w:pict>
          </mc:Fallback>
        </mc:AlternateContent>
      </w:r>
      <w:r>
        <mc:AlternateContent>
          <mc:Choice Requires="wps">
            <w:drawing>
              <wp:anchor distT="2691130" distB="0" distL="114300" distR="114300" simplePos="0" relativeHeight="125830470" behindDoc="0" locked="0" layoutInCell="1" allowOverlap="1">
                <wp:simplePos x="0" y="0"/>
                <wp:positionH relativeFrom="page">
                  <wp:posOffset>4010025</wp:posOffset>
                </wp:positionH>
                <wp:positionV relativeFrom="paragraph">
                  <wp:posOffset>2703830</wp:posOffset>
                </wp:positionV>
                <wp:extent cx="1313815" cy="158750"/>
                <wp:wrapSquare wrapText="left"/>
                <wp:docPr id="2329" name="Shape 2329"/>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3355" type="#_x0000_t202" style="position:absolute;margin-left:315.75pt;margin-top:212.90000000000001pt;width:103.45pt;height:12.5pt;z-index:-125828283;mso-wrap-distance-left:9.pt;mso-wrap-distance-top:211.90000000000001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side="left" anchorx="page"/>
              </v:shape>
            </w:pict>
          </mc:Fallback>
        </mc:AlternateContent>
      </w:r>
    </w:p>
    <w:p>
      <w:pPr>
        <w:pStyle w:val="Style10"/>
        <w:keepNext w:val="0"/>
        <w:keepLines w:val="0"/>
        <w:widowControl w:val="0"/>
        <w:shd w:val="clear" w:color="auto" w:fill="auto"/>
        <w:tabs>
          <w:tab w:pos="1736" w:val="left"/>
        </w:tabs>
        <w:bidi w:val="0"/>
        <w:spacing w:before="0" w:after="0" w:line="240" w:lineRule="auto"/>
        <w:ind w:left="0" w:right="0" w:firstLine="560"/>
        <w:jc w:val="left"/>
      </w:pPr>
      <w:r>
        <w:rPr>
          <w:color w:val="000000"/>
          <w:spacing w:val="0"/>
          <w:w w:val="100"/>
          <w:position w:val="0"/>
        </w:rPr>
        <w:t>dsl9.085</w:t>
        <w:tab/>
      </w:r>
      <w:r>
        <w:rPr>
          <w:color w:val="000000"/>
          <w:spacing w:val="0"/>
          <w:w w:val="100"/>
          <w:position w:val="0"/>
        </w:rPr>
        <w:t>62 Лекарственная терапия</w:t>
      </w:r>
    </w:p>
    <w:p>
      <w:pPr>
        <w:pStyle w:val="Style10"/>
        <w:keepNext w:val="0"/>
        <w:keepLines w:val="0"/>
        <w:widowControl w:val="0"/>
        <w:shd w:val="clear" w:color="auto" w:fill="auto"/>
        <w:bidi w:val="0"/>
        <w:spacing w:before="0" w:after="2840" w:line="240" w:lineRule="auto"/>
        <w:ind w:left="2380" w:right="0" w:firstLine="0"/>
        <w:jc w:val="left"/>
      </w:pPr>
      <w:r>
        <w:rPr>
          <w:color w:val="000000"/>
          <w:spacing w:val="0"/>
          <w:w w:val="100"/>
          <w:position w:val="0"/>
        </w:rPr>
        <w:t>при злокачественных новообразованиях (кроме лимфоидной и кроветворной тканей), взрослые (уровень 6)</w:t>
      </w:r>
    </w:p>
    <w:p>
      <w:pPr>
        <w:pStyle w:val="Style10"/>
        <w:keepNext w:val="0"/>
        <w:keepLines w:val="0"/>
        <w:widowControl w:val="0"/>
        <w:shd w:val="clear" w:color="auto" w:fill="auto"/>
        <w:tabs>
          <w:tab w:pos="1736" w:val="left"/>
        </w:tabs>
        <w:bidi w:val="0"/>
        <w:spacing w:before="0" w:after="0" w:line="240" w:lineRule="auto"/>
        <w:ind w:left="0" w:right="0" w:firstLine="560"/>
        <w:jc w:val="left"/>
      </w:pPr>
      <w:r>
        <w:rPr>
          <w:color w:val="000000"/>
          <w:spacing w:val="0"/>
          <w:w w:val="100"/>
          <w:position w:val="0"/>
        </w:rPr>
        <w:t>dsl9.086</w:t>
        <w:tab/>
      </w:r>
      <w:r>
        <w:rPr>
          <w:color w:val="000000"/>
          <w:spacing w:val="0"/>
          <w:w w:val="100"/>
          <w:position w:val="0"/>
        </w:rPr>
        <w:t>63 Лекарственная терапия</w:t>
      </w:r>
    </w:p>
    <w:p>
      <w:pPr>
        <w:pStyle w:val="Style10"/>
        <w:keepNext w:val="0"/>
        <w:keepLines w:val="0"/>
        <w:widowControl w:val="0"/>
        <w:shd w:val="clear" w:color="auto" w:fill="auto"/>
        <w:bidi w:val="0"/>
        <w:spacing w:before="0" w:after="0" w:line="240" w:lineRule="auto"/>
        <w:ind w:left="2380" w:right="0" w:firstLine="0"/>
        <w:jc w:val="left"/>
        <w:sectPr>
          <w:headerReference w:type="default" r:id="rId793"/>
          <w:footerReference w:type="default" r:id="rId794"/>
          <w:headerReference w:type="even" r:id="rId795"/>
          <w:footerReference w:type="even" r:id="rId796"/>
          <w:footnotePr>
            <w:pos w:val="pageBottom"/>
            <w:numFmt w:val="decimal"/>
            <w:numStart w:val="2"/>
            <w:numRestart w:val="continuous"/>
            <w15:footnoteColumns w:val="1"/>
          </w:footnotePr>
          <w:pgSz w:w="9087" w:h="11909"/>
          <w:pgMar w:top="2107" w:right="420" w:bottom="2107" w:left="420" w:header="0" w:footer="1679" w:gutter="0"/>
          <w:pgNumType w:start="583"/>
          <w:cols w:space="720"/>
          <w:noEndnote/>
          <w:rtlGutter w:val="0"/>
          <w:docGrid w:linePitch="360"/>
        </w:sectPr>
      </w:pPr>
      <w:r>
        <w:rPr>
          <w:color w:val="000000"/>
          <w:spacing w:val="0"/>
          <w:w w:val="100"/>
          <w:position w:val="0"/>
        </w:rPr>
        <w:t>при злокачественных новообразованиях (кроме лимфоидной и кроветворной тканей), взрослые (уровень 7)</w:t>
      </w:r>
    </w:p>
    <w:tbl>
      <w:tblPr>
        <w:tblOverlap w:val="never"/>
        <w:jc w:val="center"/>
        <w:tblLayout w:type="fixed"/>
      </w:tblPr>
      <w:tblGrid>
        <w:gridCol w:w="4387"/>
        <w:gridCol w:w="3859"/>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tabs>
                <w:tab w:pos="3635" w:val="right"/>
              </w:tabs>
              <w:bidi w:val="0"/>
              <w:spacing w:before="0" w:after="0" w:line="240" w:lineRule="auto"/>
              <w:ind w:left="0" w:right="0"/>
              <w:jc w:val="left"/>
              <w:rPr>
                <w:sz w:val="20"/>
                <w:szCs w:val="20"/>
              </w:rPr>
            </w:pPr>
            <w:r>
              <w:rPr>
                <w:color w:val="000000"/>
                <w:spacing w:val="0"/>
                <w:w w:val="100"/>
                <w:position w:val="0"/>
                <w:sz w:val="20"/>
                <w:szCs w:val="20"/>
              </w:rPr>
              <w:t>Дополнительные</w:t>
              <w:tab/>
              <w:t>Коэффициент</w:t>
            </w:r>
          </w:p>
          <w:p>
            <w:pPr>
              <w:pStyle w:val="Style21"/>
              <w:keepNext w:val="0"/>
              <w:keepLines w:val="0"/>
              <w:widowControl w:val="0"/>
              <w:shd w:val="clear" w:color="auto" w:fill="auto"/>
              <w:tabs>
                <w:tab w:pos="3673" w:val="right"/>
              </w:tabs>
              <w:bidi w:val="0"/>
              <w:spacing w:before="0" w:after="0" w:line="240" w:lineRule="auto"/>
              <w:ind w:left="0" w:right="0" w:firstLine="260"/>
              <w:jc w:val="left"/>
              <w:rPr>
                <w:sz w:val="20"/>
                <w:szCs w:val="20"/>
              </w:rPr>
            </w:pPr>
            <w:r>
              <w:rPr>
                <w:color w:val="000000"/>
                <w:spacing w:val="0"/>
                <w:w w:val="100"/>
                <w:position w:val="0"/>
                <w:sz w:val="20"/>
                <w:szCs w:val="20"/>
              </w:rPr>
              <w:t>критерии отнесения</w:t>
              <w:tab/>
              <w:t>относительной</w:t>
            </w:r>
          </w:p>
          <w:p>
            <w:pPr>
              <w:pStyle w:val="Style21"/>
              <w:keepNext w:val="0"/>
              <w:keepLines w:val="0"/>
              <w:widowControl w:val="0"/>
              <w:shd w:val="clear" w:color="auto" w:fill="auto"/>
              <w:tabs>
                <w:tab w:pos="3693" w:val="right"/>
              </w:tabs>
              <w:bidi w:val="0"/>
              <w:spacing w:before="0" w:after="0" w:line="240" w:lineRule="auto"/>
              <w:ind w:left="0" w:right="0"/>
              <w:jc w:val="left"/>
              <w:rPr>
                <w:sz w:val="20"/>
                <w:szCs w:val="20"/>
              </w:rPr>
            </w:pPr>
            <w:r>
              <w:rPr>
                <w:color w:val="000000"/>
                <w:spacing w:val="0"/>
                <w:w w:val="100"/>
                <w:position w:val="0"/>
                <w:sz w:val="20"/>
                <w:szCs w:val="20"/>
              </w:rPr>
              <w:t>случая к группе</w:t>
              <w:tab/>
              <w:t>затратоемкости</w:t>
            </w:r>
          </w:p>
        </w:tc>
      </w:tr>
      <w:tr>
        <w:trPr>
          <w:trHeight w:val="4440"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tabs>
                <w:tab w:pos="2838" w:val="left"/>
              </w:tabs>
              <w:bidi w:val="0"/>
              <w:spacing w:before="0" w:after="0" w:line="240" w:lineRule="auto"/>
              <w:ind w:left="0" w:right="0" w:firstLine="260"/>
              <w:jc w:val="left"/>
              <w:rPr>
                <w:sz w:val="20"/>
                <w:szCs w:val="20"/>
              </w:rPr>
            </w:pPr>
            <w:r>
              <w:rPr>
                <w:color w:val="000000"/>
                <w:spacing w:val="0"/>
                <w:w w:val="100"/>
                <w:position w:val="0"/>
                <w:sz w:val="20"/>
                <w:szCs w:val="20"/>
              </w:rPr>
              <w:t>Возрастная группа:</w:t>
              <w:tab/>
              <w:t>4,93</w:t>
            </w:r>
          </w:p>
          <w:p>
            <w:pPr>
              <w:pStyle w:val="Style21"/>
              <w:keepNext w:val="0"/>
              <w:keepLines w:val="0"/>
              <w:widowControl w:val="0"/>
              <w:shd w:val="clear" w:color="auto" w:fill="auto"/>
              <w:bidi w:val="0"/>
              <w:spacing w:before="0" w:after="0" w:line="240" w:lineRule="auto"/>
              <w:ind w:left="0" w:right="0" w:firstLine="520"/>
              <w:jc w:val="left"/>
              <w:rPr>
                <w:sz w:val="20"/>
                <w:szCs w:val="20"/>
              </w:rPr>
            </w:pPr>
            <w:r>
              <w:rPr>
                <w:color w:val="000000"/>
                <w:spacing w:val="0"/>
                <w:w w:val="100"/>
                <w:position w:val="0"/>
                <w:sz w:val="20"/>
                <w:szCs w:val="20"/>
              </w:rPr>
              <w:t>старше 18 лет</w:t>
            </w:r>
          </w:p>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 xml:space="preserve">Схемы: </w:t>
            </w:r>
            <w:r>
              <w:rPr>
                <w:color w:val="000000"/>
                <w:spacing w:val="0"/>
                <w:w w:val="100"/>
                <w:position w:val="0"/>
                <w:sz w:val="20"/>
                <w:szCs w:val="20"/>
              </w:rPr>
              <w:t>sh0027.1,</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sh0085, sh0088, sh0094,</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sh0161, sh0162, sh0209,</w:t>
            </w:r>
          </w:p>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sh0255, sh0306.1,</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shO335, shO398, sh0474,</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sh0557, sh0620, sh0645,</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sh0670, sh0701, sh0818,</w:t>
            </w:r>
          </w:p>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sh0820.1, sh0821,</w:t>
            </w:r>
          </w:p>
          <w:p>
            <w:pPr>
              <w:pStyle w:val="Style21"/>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sh0823, sh0834,</w:t>
            </w:r>
          </w:p>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sh0841.1, sh0842,</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sh0848, sh0850, sh0852,</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shO855, sh0859, sh0862,</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sh0866, sh0868, shO893,</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sh0906, sh0949, sh0995,</w:t>
            </w:r>
          </w:p>
          <w:p>
            <w:pPr>
              <w:pStyle w:val="Style21"/>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shl066, shl070,</w:t>
            </w:r>
          </w:p>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shl075.1, shl094</w:t>
            </w:r>
          </w:p>
        </w:tc>
      </w:tr>
      <w:tr>
        <w:trPr>
          <w:trHeight w:val="4430"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tabs>
                <w:tab w:pos="2842" w:val="left"/>
              </w:tabs>
              <w:bidi w:val="0"/>
              <w:spacing w:before="0" w:after="0" w:line="240" w:lineRule="auto"/>
              <w:ind w:left="0" w:right="0" w:firstLine="260"/>
              <w:jc w:val="left"/>
              <w:rPr>
                <w:sz w:val="20"/>
                <w:szCs w:val="20"/>
              </w:rPr>
            </w:pPr>
            <w:r>
              <w:rPr>
                <w:color w:val="000000"/>
                <w:spacing w:val="0"/>
                <w:w w:val="100"/>
                <w:position w:val="0"/>
                <w:sz w:val="20"/>
                <w:szCs w:val="20"/>
              </w:rPr>
              <w:t>Возрастная группа:</w:t>
              <w:tab/>
            </w:r>
            <w:r>
              <w:rPr>
                <w:color w:val="000000"/>
                <w:spacing w:val="0"/>
                <w:w w:val="100"/>
                <w:position w:val="0"/>
                <w:sz w:val="20"/>
                <w:szCs w:val="20"/>
              </w:rPr>
              <w:t>5,87</w:t>
            </w:r>
          </w:p>
          <w:p>
            <w:pPr>
              <w:pStyle w:val="Style21"/>
              <w:keepNext w:val="0"/>
              <w:keepLines w:val="0"/>
              <w:widowControl w:val="0"/>
              <w:shd w:val="clear" w:color="auto" w:fill="auto"/>
              <w:bidi w:val="0"/>
              <w:spacing w:before="0" w:after="0" w:line="240" w:lineRule="auto"/>
              <w:ind w:left="0" w:right="0" w:firstLine="520"/>
              <w:jc w:val="left"/>
              <w:rPr>
                <w:sz w:val="20"/>
                <w:szCs w:val="20"/>
              </w:rPr>
            </w:pPr>
            <w:r>
              <w:rPr>
                <w:color w:val="000000"/>
                <w:spacing w:val="0"/>
                <w:w w:val="100"/>
                <w:position w:val="0"/>
                <w:sz w:val="20"/>
                <w:szCs w:val="20"/>
              </w:rPr>
              <w:t xml:space="preserve">старше </w:t>
            </w:r>
            <w:r>
              <w:rPr>
                <w:color w:val="000000"/>
                <w:spacing w:val="0"/>
                <w:w w:val="100"/>
                <w:position w:val="0"/>
                <w:sz w:val="20"/>
                <w:szCs w:val="20"/>
              </w:rPr>
              <w:t xml:space="preserve">18 </w:t>
            </w:r>
            <w:r>
              <w:rPr>
                <w:color w:val="000000"/>
                <w:spacing w:val="0"/>
                <w:w w:val="100"/>
                <w:position w:val="0"/>
                <w:sz w:val="20"/>
                <w:szCs w:val="20"/>
              </w:rPr>
              <w:t>лет</w:t>
            </w:r>
          </w:p>
          <w:p>
            <w:pPr>
              <w:pStyle w:val="Style21"/>
              <w:keepNext w:val="0"/>
              <w:keepLines w:val="0"/>
              <w:widowControl w:val="0"/>
              <w:shd w:val="clear" w:color="auto" w:fill="auto"/>
              <w:bidi w:val="0"/>
              <w:spacing w:before="0" w:after="0" w:line="240" w:lineRule="auto"/>
              <w:ind w:left="0" w:right="0" w:firstLine="140"/>
              <w:jc w:val="both"/>
              <w:rPr>
                <w:sz w:val="20"/>
                <w:szCs w:val="20"/>
              </w:rPr>
            </w:pPr>
            <w:r>
              <w:rPr>
                <w:color w:val="000000"/>
                <w:spacing w:val="0"/>
                <w:w w:val="100"/>
                <w:position w:val="0"/>
                <w:sz w:val="20"/>
                <w:szCs w:val="20"/>
              </w:rPr>
              <w:t xml:space="preserve">Схемы: </w:t>
            </w:r>
            <w:r>
              <w:rPr>
                <w:color w:val="000000"/>
                <w:spacing w:val="0"/>
                <w:w w:val="100"/>
                <w:position w:val="0"/>
                <w:sz w:val="20"/>
                <w:szCs w:val="20"/>
              </w:rPr>
              <w:t xml:space="preserve">shOOl </w:t>
            </w:r>
            <w:r>
              <w:rPr>
                <w:color w:val="000000"/>
                <w:spacing w:val="0"/>
                <w:w w:val="100"/>
                <w:position w:val="0"/>
                <w:sz w:val="20"/>
                <w:szCs w:val="20"/>
              </w:rPr>
              <w:t xml:space="preserve">1, </w:t>
            </w:r>
            <w:r>
              <w:rPr>
                <w:color w:val="000000"/>
                <w:spacing w:val="0"/>
                <w:w w:val="100"/>
                <w:position w:val="0"/>
                <w:sz w:val="20"/>
                <w:szCs w:val="20"/>
              </w:rPr>
              <w:t>sh0066, sh0069, sh0076, sh0078, sh0104, shO15O, sh0180, sh0256, sh0293,</w:t>
            </w:r>
          </w:p>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shO3O8.1, shO331,</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sh0347, sh0372, sh0418,</w:t>
            </w:r>
          </w:p>
          <w:p>
            <w:pPr>
              <w:pStyle w:val="Style21"/>
              <w:keepNext w:val="0"/>
              <w:keepLines w:val="0"/>
              <w:widowControl w:val="0"/>
              <w:shd w:val="clear" w:color="auto" w:fill="auto"/>
              <w:bidi w:val="0"/>
              <w:spacing w:before="0" w:after="0" w:line="240" w:lineRule="auto"/>
              <w:ind w:left="400" w:right="0" w:hanging="260"/>
              <w:jc w:val="left"/>
              <w:rPr>
                <w:sz w:val="20"/>
                <w:szCs w:val="20"/>
              </w:rPr>
            </w:pPr>
            <w:r>
              <w:rPr>
                <w:color w:val="000000"/>
                <w:spacing w:val="0"/>
                <w:w w:val="100"/>
                <w:position w:val="0"/>
                <w:sz w:val="20"/>
                <w:szCs w:val="20"/>
              </w:rPr>
              <w:t>sh0494, shO523, sh0576, sh0630, sh0638.1,</w:t>
            </w:r>
          </w:p>
          <w:p>
            <w:pPr>
              <w:pStyle w:val="Style21"/>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sh0647, sh0652, sh0654, sh0655, sh0658, sh0676,</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sh0691, sh0696, sh0697,</w:t>
            </w:r>
          </w:p>
          <w:p>
            <w:pPr>
              <w:pStyle w:val="Style21"/>
              <w:keepNext w:val="0"/>
              <w:keepLines w:val="0"/>
              <w:widowControl w:val="0"/>
              <w:shd w:val="clear" w:color="auto" w:fill="auto"/>
              <w:bidi w:val="0"/>
              <w:spacing w:before="0" w:after="0" w:line="240" w:lineRule="auto"/>
              <w:ind w:left="400" w:right="0" w:firstLine="0"/>
              <w:jc w:val="left"/>
              <w:rPr>
                <w:sz w:val="20"/>
                <w:szCs w:val="20"/>
              </w:rPr>
            </w:pPr>
            <w:r>
              <w:rPr>
                <w:color w:val="000000"/>
                <w:spacing w:val="0"/>
                <w:w w:val="100"/>
                <w:position w:val="0"/>
                <w:sz w:val="20"/>
                <w:szCs w:val="20"/>
              </w:rPr>
              <w:t>sh0802, shO835.1, sh0837.1, shO839,</w:t>
            </w:r>
          </w:p>
          <w:p>
            <w:pPr>
              <w:pStyle w:val="Style21"/>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sh0854.1, sh0857.1,</w:t>
            </w:r>
          </w:p>
          <w:p>
            <w:pPr>
              <w:pStyle w:val="Style21"/>
              <w:keepNext w:val="0"/>
              <w:keepLines w:val="0"/>
              <w:widowControl w:val="0"/>
              <w:shd w:val="clear" w:color="auto" w:fill="auto"/>
              <w:bidi w:val="0"/>
              <w:spacing w:before="0" w:after="0" w:line="240" w:lineRule="auto"/>
              <w:ind w:left="480" w:right="0" w:hanging="340"/>
              <w:jc w:val="left"/>
              <w:rPr>
                <w:sz w:val="20"/>
                <w:szCs w:val="20"/>
              </w:rPr>
            </w:pPr>
            <w:r>
              <w:rPr>
                <w:color w:val="000000"/>
                <w:spacing w:val="0"/>
                <w:w w:val="100"/>
                <w:position w:val="0"/>
                <w:sz w:val="20"/>
                <w:szCs w:val="20"/>
              </w:rPr>
              <w:t>sh0861, sh0889, sh0894, sh0917, sh0996,</w:t>
            </w:r>
          </w:p>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shl040.1, shl045,</w:t>
            </w:r>
          </w:p>
        </w:tc>
      </w:tr>
    </w:tbl>
    <w:p>
      <w:pPr>
        <w:widowControl w:val="0"/>
        <w:spacing w:line="1" w:lineRule="exact"/>
      </w:pPr>
      <w:r>
        <w:br w:type="page"/>
      </w:r>
    </w:p>
    <w:tbl>
      <w:tblPr>
        <w:tblOverlap w:val="never"/>
        <w:jc w:val="center"/>
        <w:tblLayout w:type="fixed"/>
      </w:tblPr>
      <w:tblGrid>
        <w:gridCol w:w="974"/>
        <w:gridCol w:w="864"/>
        <w:gridCol w:w="2482"/>
        <w:gridCol w:w="4214"/>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779" w:line="1" w:lineRule="exact"/>
      </w:pPr>
    </w:p>
    <w:p>
      <w:pPr>
        <w:pStyle w:val="Style10"/>
        <w:keepNext w:val="0"/>
        <w:keepLines w:val="0"/>
        <w:widowControl w:val="0"/>
        <w:shd w:val="clear" w:color="auto" w:fill="auto"/>
        <w:bidi w:val="0"/>
        <w:spacing w:before="0" w:after="0" w:line="240" w:lineRule="auto"/>
        <w:ind w:left="4520" w:right="0" w:firstLine="0"/>
        <w:jc w:val="left"/>
      </w:pPr>
      <w:r>
        <w:rPr>
          <w:color w:val="000000"/>
          <w:spacing w:val="0"/>
          <w:w w:val="100"/>
          <w:position w:val="0"/>
        </w:rPr>
        <w:t>С40, С40.0, С40.1, С40.2, С40.3, С40.8, С40.9,</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С41, С41.0, С41.1, С41.2, С41.3, С41.4, С41.8,</w:t>
        <w:br/>
        <w:t>С41.9</w:t>
      </w:r>
    </w:p>
    <w:p>
      <w:pPr>
        <w:pStyle w:val="Style10"/>
        <w:keepNext w:val="0"/>
        <w:keepLines w:val="0"/>
        <w:widowControl w:val="0"/>
        <w:shd w:val="clear" w:color="auto" w:fill="auto"/>
        <w:tabs>
          <w:tab w:pos="1176" w:val="left"/>
        </w:tabs>
        <w:bidi w:val="0"/>
        <w:spacing w:before="0" w:after="0" w:line="240" w:lineRule="auto"/>
        <w:ind w:left="0" w:right="0" w:firstLine="0"/>
        <w:jc w:val="left"/>
      </w:pPr>
      <w:r>
        <w:rPr>
          <w:color w:val="000000"/>
          <w:spacing w:val="0"/>
          <w:w w:val="100"/>
          <w:position w:val="0"/>
        </w:rPr>
        <w:t>ds!9.087</w:t>
        <w:tab/>
        <w:t xml:space="preserve">64 </w:t>
      </w:r>
      <w:r>
        <w:rPr>
          <w:color w:val="000000"/>
          <w:spacing w:val="0"/>
          <w:w w:val="100"/>
          <w:position w:val="0"/>
        </w:rPr>
        <w:t>Лекарственная терапия</w:t>
      </w:r>
    </w:p>
    <w:p>
      <w:pPr>
        <w:pStyle w:val="Style10"/>
        <w:keepNext w:val="0"/>
        <w:keepLines w:val="0"/>
        <w:widowControl w:val="0"/>
        <w:shd w:val="clear" w:color="auto" w:fill="auto"/>
        <w:bidi w:val="0"/>
        <w:spacing w:before="0" w:after="2400" w:line="240" w:lineRule="auto"/>
        <w:ind w:left="1920" w:right="0" w:firstLine="0"/>
        <w:jc w:val="left"/>
      </w:pPr>
      <w:r>
        <w:rPr>
          <w:color w:val="000000"/>
          <w:spacing w:val="0"/>
          <w:w w:val="100"/>
          <w:position w:val="0"/>
        </w:rPr>
        <w:t>при злокачественных новообразованиях (кроме лимфоидной и кроветворной тканей), взрослые (уровень 8)</w:t>
      </w:r>
    </w:p>
    <w:p>
      <w:pPr>
        <w:pStyle w:val="Style10"/>
        <w:keepNext w:val="0"/>
        <w:keepLines w:val="0"/>
        <w:widowControl w:val="0"/>
        <w:shd w:val="clear" w:color="auto" w:fill="auto"/>
        <w:tabs>
          <w:tab w:pos="1176" w:val="left"/>
        </w:tabs>
        <w:bidi w:val="0"/>
        <w:spacing w:before="0" w:after="0" w:line="240" w:lineRule="auto"/>
        <w:ind w:left="0" w:right="0" w:firstLine="0"/>
        <w:jc w:val="left"/>
      </w:pPr>
      <w:r>
        <w:rPr>
          <w:color w:val="000000"/>
          <w:spacing w:val="0"/>
          <w:w w:val="100"/>
          <w:position w:val="0"/>
        </w:rPr>
        <w:t>ds!9.088</w:t>
        <w:tab/>
      </w:r>
      <w:r>
        <w:rPr>
          <w:color w:val="000000"/>
          <w:spacing w:val="0"/>
          <w:w w:val="100"/>
          <w:position w:val="0"/>
        </w:rPr>
        <w:t>65 Лекарственная терапия</w:t>
      </w:r>
    </w:p>
    <w:p>
      <w:pPr>
        <w:pStyle w:val="Style10"/>
        <w:keepNext w:val="0"/>
        <w:keepLines w:val="0"/>
        <w:widowControl w:val="0"/>
        <w:shd w:val="clear" w:color="auto" w:fill="auto"/>
        <w:bidi w:val="0"/>
        <w:spacing w:before="0" w:after="0" w:line="240" w:lineRule="auto"/>
        <w:ind w:left="1920" w:right="0" w:firstLine="0"/>
        <w:jc w:val="left"/>
        <w:sectPr>
          <w:headerReference w:type="default" r:id="rId797"/>
          <w:footerReference w:type="default" r:id="rId798"/>
          <w:headerReference w:type="even" r:id="rId799"/>
          <w:footerReference w:type="even" r:id="rId800"/>
          <w:headerReference w:type="first" r:id="rId801"/>
          <w:footerReference w:type="first" r:id="rId802"/>
          <w:footnotePr>
            <w:pos w:val="pageBottom"/>
            <w:numFmt w:val="decimal"/>
            <w:numStart w:val="2"/>
            <w:numRestart w:val="continuous"/>
            <w15:footnoteColumns w:val="1"/>
          </w:footnotePr>
          <w:pgSz w:w="9087" w:h="11909"/>
          <w:pgMar w:top="1133" w:right="240" w:bottom="1171" w:left="312" w:header="0" w:footer="3" w:gutter="0"/>
          <w:pgNumType w:start="177"/>
          <w:cols w:space="720"/>
          <w:noEndnote/>
          <w:titlePg/>
          <w:rtlGutter w:val="0"/>
          <w:docGrid w:linePitch="360"/>
        </w:sectPr>
      </w:pPr>
      <w:r>
        <mc:AlternateContent>
          <mc:Choice Requires="wps">
            <w:drawing>
              <wp:anchor distT="0" distB="2401570" distL="114300" distR="114300" simplePos="0" relativeHeight="125830472" behindDoc="0" locked="0" layoutInCell="1" allowOverlap="1">
                <wp:simplePos x="0" y="0"/>
                <wp:positionH relativeFrom="page">
                  <wp:posOffset>3655060</wp:posOffset>
                </wp:positionH>
                <wp:positionV relativeFrom="margin">
                  <wp:posOffset>1475105</wp:posOffset>
                </wp:positionV>
                <wp:extent cx="1313815" cy="158750"/>
                <wp:wrapSquare wrapText="left"/>
                <wp:docPr id="2351" name="Shape 2351"/>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3377" type="#_x0000_t202" style="position:absolute;margin-left:287.80000000000001pt;margin-top:116.15000000000001pt;width:103.45pt;height:12.5pt;z-index:-125828281;mso-wrap-distance-left:9.pt;mso-wrap-distance-right:9.pt;mso-wrap-distance-bottom:189.0999999999999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side="left" anchorx="page" anchory="margin"/>
              </v:shape>
            </w:pict>
          </mc:Fallback>
        </mc:AlternateContent>
      </w:r>
      <w:r>
        <mc:AlternateContent>
          <mc:Choice Requires="wps">
            <w:drawing>
              <wp:anchor distT="2401570" distB="0" distL="114300" distR="114300" simplePos="0" relativeHeight="125830474" behindDoc="0" locked="0" layoutInCell="1" allowOverlap="1">
                <wp:simplePos x="0" y="0"/>
                <wp:positionH relativeFrom="page">
                  <wp:posOffset>3655060</wp:posOffset>
                </wp:positionH>
                <wp:positionV relativeFrom="margin">
                  <wp:posOffset>3876675</wp:posOffset>
                </wp:positionV>
                <wp:extent cx="1313815" cy="158750"/>
                <wp:wrapSquare wrapText="left"/>
                <wp:docPr id="2353" name="Shape 2353"/>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3379" type="#_x0000_t202" style="position:absolute;margin-left:287.80000000000001pt;margin-top:305.25pt;width:103.45pt;height:12.5pt;z-index:-125828279;mso-wrap-distance-left:9.pt;mso-wrap-distance-top:189.09999999999999pt;mso-wrap-distance-right: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side="left" anchorx="page" anchory="margin"/>
              </v:shape>
            </w:pict>
          </mc:Fallback>
        </mc:AlternateContent>
      </w:r>
      <w:r>
        <w:rPr>
          <w:color w:val="000000"/>
          <w:spacing w:val="0"/>
          <w:w w:val="100"/>
          <w:position w:val="0"/>
        </w:rPr>
        <w:t>при злокачественных новообразованиях (кроме лимфоидной и кроветворной тканей), взрослые (уровень 9)</w:t>
      </w:r>
    </w:p>
    <w:p>
      <w:pPr>
        <w:widowControl w:val="0"/>
        <w:spacing w:line="1" w:lineRule="exact"/>
      </w:pPr>
      <w:r>
        <mc:AlternateContent>
          <mc:Choice Requires="wps">
            <w:drawing>
              <wp:anchor distT="0" distB="0" distL="114300" distR="114300" simplePos="0" relativeHeight="125830476" behindDoc="0" locked="0" layoutInCell="1" allowOverlap="1">
                <wp:simplePos x="0" y="0"/>
                <wp:positionH relativeFrom="page">
                  <wp:posOffset>2809240</wp:posOffset>
                </wp:positionH>
                <wp:positionV relativeFrom="paragraph">
                  <wp:posOffset>12700</wp:posOffset>
                </wp:positionV>
                <wp:extent cx="1118870" cy="460375"/>
                <wp:wrapSquare wrapText="bothSides"/>
                <wp:docPr id="2355" name="Shape 2355"/>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381" type="#_x0000_t202" style="position:absolute;margin-left:221.20000000000002pt;margin-top:1.pt;width:88.100000000000009pt;height:36.25pt;z-index:-12582827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803"/>
          <w:footerReference w:type="default" r:id="rId804"/>
          <w:headerReference w:type="even" r:id="rId805"/>
          <w:footerReference w:type="even" r:id="rId806"/>
          <w:footnotePr>
            <w:pos w:val="pageBottom"/>
            <w:numFmt w:val="decimal"/>
            <w:numStart w:val="2"/>
            <w:numRestart w:val="continuous"/>
            <w15:footnoteColumns w:val="1"/>
          </w:footnotePr>
          <w:pgSz w:w="9087" w:h="11909"/>
          <w:pgMar w:top="1272" w:right="5024" w:bottom="1200" w:left="800" w:header="0" w:footer="772" w:gutter="0"/>
          <w:pgNumType w:start="586"/>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29" w:lineRule="exact"/>
        <w:rPr>
          <w:sz w:val="10"/>
          <w:szCs w:val="10"/>
        </w:rPr>
      </w:pPr>
    </w:p>
    <w:p>
      <w:pPr>
        <w:widowControl w:val="0"/>
        <w:spacing w:line="1" w:lineRule="exact"/>
        <w:sectPr>
          <w:footnotePr>
            <w:pos w:val="pageBottom"/>
            <w:numFmt w:val="decimal"/>
            <w:numStart w:val="2"/>
            <w:numRestart w:val="continuous"/>
            <w15:footnoteColumns w:val="1"/>
          </w:footnotePr>
          <w:type w:val="continuous"/>
          <w:pgSz w:w="9087" w:h="11909"/>
          <w:pgMar w:top="1272" w:right="0" w:bottom="1200" w:left="0" w:header="0" w:footer="3" w:gutter="0"/>
          <w:cols w:space="720"/>
          <w:noEndnote/>
          <w:rtlGutter w:val="0"/>
          <w:docGrid w:linePitch="360"/>
        </w:sectPr>
      </w:pP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shl049, shl095, shl096,</w:t>
        <w:br/>
        <w:t>shl</w:t>
      </w:r>
      <w:r>
        <w:rPr>
          <w:color w:val="000000"/>
          <w:spacing w:val="0"/>
          <w:w w:val="100"/>
          <w:position w:val="0"/>
        </w:rPr>
        <w:t>100,</w:t>
      </w:r>
      <w:r>
        <w:rPr>
          <w:color w:val="000000"/>
          <w:spacing w:val="0"/>
          <w:w w:val="100"/>
          <w:position w:val="0"/>
        </w:rPr>
        <w:t>shl123</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Возрастная группа:</w:t>
        <w:br/>
        <w:t>старше 18 лет</w:t>
        <w:br/>
        <w:t xml:space="preserve">Схемы: </w:t>
      </w:r>
      <w:r>
        <w:rPr>
          <w:color w:val="000000"/>
          <w:spacing w:val="0"/>
          <w:w w:val="100"/>
          <w:position w:val="0"/>
        </w:rPr>
        <w:t>sh0926.1</w:t>
      </w:r>
    </w:p>
    <w:p>
      <w:pPr>
        <w:pStyle w:val="Style10"/>
        <w:keepNext w:val="0"/>
        <w:keepLines w:val="0"/>
        <w:widowControl w:val="0"/>
        <w:shd w:val="clear" w:color="auto" w:fill="auto"/>
        <w:tabs>
          <w:tab w:pos="3660" w:val="left"/>
        </w:tabs>
        <w:bidi w:val="0"/>
        <w:spacing w:before="0" w:after="0" w:line="240" w:lineRule="auto"/>
        <w:ind w:left="1080" w:right="0" w:firstLine="0"/>
        <w:jc w:val="both"/>
      </w:pPr>
      <w:r>
        <w:rPr>
          <w:color w:val="000000"/>
          <w:spacing w:val="0"/>
          <w:w w:val="100"/>
          <w:position w:val="0"/>
        </w:rPr>
        <w:t>Возрастная группа:</w:t>
        <w:tab/>
        <w:t>7,66</w:t>
      </w:r>
    </w:p>
    <w:p>
      <w:pPr>
        <w:pStyle w:val="Style10"/>
        <w:keepNext w:val="0"/>
        <w:keepLines w:val="0"/>
        <w:widowControl w:val="0"/>
        <w:shd w:val="clear" w:color="auto" w:fill="auto"/>
        <w:bidi w:val="0"/>
        <w:spacing w:before="0" w:after="0" w:line="240" w:lineRule="auto"/>
        <w:ind w:left="1280" w:right="0" w:firstLine="0"/>
        <w:jc w:val="both"/>
      </w:pPr>
      <w:r>
        <w:rPr>
          <w:color w:val="000000"/>
          <w:spacing w:val="0"/>
          <w:w w:val="100"/>
          <w:position w:val="0"/>
        </w:rPr>
        <w:t>старше 18 лет</w:t>
      </w:r>
    </w:p>
    <w:p>
      <w:pPr>
        <w:pStyle w:val="Style10"/>
        <w:keepNext w:val="0"/>
        <w:keepLines w:val="0"/>
        <w:widowControl w:val="0"/>
        <w:shd w:val="clear" w:color="auto" w:fill="auto"/>
        <w:bidi w:val="0"/>
        <w:spacing w:before="0" w:after="80" w:line="240" w:lineRule="auto"/>
        <w:ind w:left="900" w:right="0" w:firstLine="20"/>
        <w:jc w:val="both"/>
      </w:pPr>
      <w:r>
        <w:rPr>
          <w:color w:val="000000"/>
          <w:spacing w:val="0"/>
          <w:w w:val="100"/>
          <w:position w:val="0"/>
        </w:rPr>
        <w:t xml:space="preserve">Схемы: </w:t>
      </w:r>
      <w:r>
        <w:rPr>
          <w:color w:val="000000"/>
          <w:spacing w:val="0"/>
          <w:w w:val="100"/>
          <w:position w:val="0"/>
        </w:rPr>
        <w:t>sh0046, sh0087, sh0159, sh0341, sh0371.1, shO373, sh0374, sh0426, sh0469, sh0497, sh0499, shO515, sh0766, sh0829, shO831, shO913, sh0969, shlOlO, shl012, shlO13, shl014, shlO15, shl020, shl021, shl022, shl023, shlO38.1, shl 041.1, shlO5O, shl071, shl 101.1, shl 120, shl 121, shl 127, shl 141</w:t>
      </w:r>
    </w:p>
    <w:p>
      <w:pPr>
        <w:pStyle w:val="Style10"/>
        <w:keepNext w:val="0"/>
        <w:keepLines w:val="0"/>
        <w:widowControl w:val="0"/>
        <w:shd w:val="clear" w:color="auto" w:fill="auto"/>
        <w:tabs>
          <w:tab w:pos="3660" w:val="left"/>
        </w:tabs>
        <w:bidi w:val="0"/>
        <w:spacing w:before="0" w:after="0" w:line="240" w:lineRule="auto"/>
        <w:ind w:left="1080" w:right="0" w:firstLine="0"/>
        <w:jc w:val="both"/>
      </w:pPr>
      <w:r>
        <w:rPr>
          <w:color w:val="000000"/>
          <w:spacing w:val="0"/>
          <w:w w:val="100"/>
          <w:position w:val="0"/>
        </w:rPr>
        <w:t>Возрастная группа:</w:t>
        <w:tab/>
      </w:r>
      <w:r>
        <w:rPr>
          <w:color w:val="000000"/>
          <w:spacing w:val="0"/>
          <w:w w:val="100"/>
          <w:position w:val="0"/>
        </w:rPr>
        <w:t>8,57</w:t>
      </w:r>
    </w:p>
    <w:p>
      <w:pPr>
        <w:pStyle w:val="Style10"/>
        <w:keepNext w:val="0"/>
        <w:keepLines w:val="0"/>
        <w:widowControl w:val="0"/>
        <w:shd w:val="clear" w:color="auto" w:fill="auto"/>
        <w:bidi w:val="0"/>
        <w:spacing w:before="0" w:after="0" w:line="240" w:lineRule="auto"/>
        <w:ind w:left="1280" w:right="0" w:firstLine="0"/>
        <w:jc w:val="both"/>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80" w:line="240" w:lineRule="auto"/>
        <w:ind w:left="900" w:right="0" w:firstLine="20"/>
        <w:jc w:val="both"/>
        <w:sectPr>
          <w:footnotePr>
            <w:pos w:val="pageBottom"/>
            <w:numFmt w:val="decimal"/>
            <w:numStart w:val="2"/>
            <w:numRestart w:val="continuous"/>
            <w15:footnoteColumns w:val="1"/>
          </w:footnotePr>
          <w:type w:val="continuous"/>
          <w:pgSz w:w="9087" w:h="11909"/>
          <w:pgMar w:top="1272" w:right="1654" w:bottom="1200" w:left="3377" w:header="0" w:footer="3" w:gutter="0"/>
          <w:cols w:space="720"/>
          <w:noEndnote/>
          <w:rtlGutter w:val="0"/>
          <w:docGrid w:linePitch="360"/>
        </w:sectPr>
      </w:pPr>
      <w:r>
        <w:rPr>
          <w:color w:val="000000"/>
          <w:spacing w:val="0"/>
          <w:w w:val="100"/>
          <w:position w:val="0"/>
        </w:rPr>
        <w:t xml:space="preserve">Схемы: </w:t>
      </w:r>
      <w:r>
        <w:rPr>
          <w:color w:val="000000"/>
          <w:spacing w:val="0"/>
          <w:w w:val="100"/>
          <w:position w:val="0"/>
        </w:rPr>
        <w:t>shOHO, shO135, sh0163, sh0208, sh0294, sh0295, sh0296, shO375, sh0557.1, sh0575, sh0601, sh0618, sh0668, sh0693, sh0737, sh0738, sh0739, sh0740, sh0741, sh0747, sh0799, sh0819, sh0821.1, sh0826, sh0827, sh0842.1, sh0849, sh0851, shO853, sh0860, sh0863, sh0877, sh0905, sh0906.1,</w:t>
      </w:r>
    </w:p>
    <w:p>
      <w:pPr>
        <w:pStyle w:val="Style10"/>
        <w:keepNext w:val="0"/>
        <w:keepLines w:val="0"/>
        <w:widowControl w:val="0"/>
        <w:shd w:val="clear" w:color="auto" w:fill="auto"/>
        <w:tabs>
          <w:tab w:pos="1176" w:val="left"/>
        </w:tabs>
        <w:bidi w:val="0"/>
        <w:spacing w:before="0" w:after="0" w:line="240" w:lineRule="auto"/>
        <w:ind w:left="0" w:right="0" w:firstLine="0"/>
        <w:jc w:val="left"/>
      </w:pPr>
      <w:r>
        <mc:AlternateContent>
          <mc:Choice Requires="wps">
            <w:drawing>
              <wp:anchor distT="0" distB="0" distL="114300" distR="114300" simplePos="0" relativeHeight="125830478" behindDoc="0" locked="0" layoutInCell="1" allowOverlap="1">
                <wp:simplePos x="0" y="0"/>
                <wp:positionH relativeFrom="page">
                  <wp:posOffset>4046220</wp:posOffset>
                </wp:positionH>
                <wp:positionV relativeFrom="paragraph">
                  <wp:posOffset>0</wp:posOffset>
                </wp:positionV>
                <wp:extent cx="1313815" cy="158750"/>
                <wp:wrapSquare wrapText="bothSides"/>
                <wp:docPr id="2363" name="Shape 2363"/>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3389" type="#_x0000_t202" style="position:absolute;margin-left:318.60000000000002pt;margin-top:0;width:103.45pt;height:12.5pt;z-index:-12582827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anchorx="page"/>
              </v:shape>
            </w:pict>
          </mc:Fallback>
        </mc:AlternateContent>
      </w:r>
      <w:r>
        <w:rPr>
          <w:color w:val="000000"/>
          <w:spacing w:val="0"/>
          <w:w w:val="100"/>
          <w:position w:val="0"/>
        </w:rPr>
        <w:t>dsl9.089</w:t>
        <w:tab/>
      </w:r>
      <w:r>
        <w:rPr>
          <w:color w:val="000000"/>
          <w:spacing w:val="0"/>
          <w:w w:val="100"/>
          <w:position w:val="0"/>
        </w:rPr>
        <w:t>66 Лекарственная терапия</w:t>
      </w:r>
    </w:p>
    <w:p>
      <w:pPr>
        <w:pStyle w:val="Style10"/>
        <w:keepNext w:val="0"/>
        <w:keepLines w:val="0"/>
        <w:widowControl w:val="0"/>
        <w:shd w:val="clear" w:color="auto" w:fill="auto"/>
        <w:bidi w:val="0"/>
        <w:spacing w:before="0" w:after="2620" w:line="240" w:lineRule="auto"/>
        <w:ind w:left="1820" w:right="0" w:firstLine="0"/>
        <w:jc w:val="left"/>
      </w:pPr>
      <w:r>
        <w:rPr>
          <w:color w:val="000000"/>
          <w:spacing w:val="0"/>
          <w:w w:val="100"/>
          <w:position w:val="0"/>
        </w:rPr>
        <w:t>при злокачественных новообразованиях (кроме лимфоидной и кроветворной тканей), взрослые (уровень 10)</w:t>
      </w:r>
    </w:p>
    <w:p>
      <w:pPr>
        <w:pStyle w:val="Style10"/>
        <w:keepNext w:val="0"/>
        <w:keepLines w:val="0"/>
        <w:widowControl w:val="0"/>
        <w:shd w:val="clear" w:color="auto" w:fill="auto"/>
        <w:tabs>
          <w:tab w:pos="1176" w:val="left"/>
        </w:tabs>
        <w:bidi w:val="0"/>
        <w:spacing w:before="0" w:after="0" w:line="240" w:lineRule="auto"/>
        <w:ind w:left="0" w:right="0" w:firstLine="0"/>
        <w:jc w:val="left"/>
      </w:pPr>
      <w:r>
        <mc:AlternateContent>
          <mc:Choice Requires="wps">
            <w:drawing>
              <wp:anchor distT="0" distB="0" distL="114300" distR="114300" simplePos="0" relativeHeight="125830480" behindDoc="0" locked="0" layoutInCell="1" allowOverlap="1">
                <wp:simplePos x="0" y="0"/>
                <wp:positionH relativeFrom="page">
                  <wp:posOffset>4046220</wp:posOffset>
                </wp:positionH>
                <wp:positionV relativeFrom="paragraph">
                  <wp:posOffset>0</wp:posOffset>
                </wp:positionV>
                <wp:extent cx="1313815" cy="158750"/>
                <wp:wrapSquare wrapText="bothSides"/>
                <wp:docPr id="2365" name="Shape 2365"/>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3391" type="#_x0000_t202" style="position:absolute;margin-left:318.60000000000002pt;margin-top:0;width:103.45pt;height:12.5pt;z-index:-12582827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anchorx="page"/>
              </v:shape>
            </w:pict>
          </mc:Fallback>
        </mc:AlternateContent>
      </w:r>
      <w:r>
        <w:rPr>
          <w:color w:val="000000"/>
          <w:spacing w:val="0"/>
          <w:w w:val="100"/>
          <w:position w:val="0"/>
        </w:rPr>
        <w:t>dsl9.090</w:t>
        <w:tab/>
      </w:r>
      <w:r>
        <w:rPr>
          <w:color w:val="000000"/>
          <w:spacing w:val="0"/>
          <w:w w:val="100"/>
          <w:position w:val="0"/>
        </w:rPr>
        <w:t>67 Лекарственная терапия</w:t>
      </w:r>
    </w:p>
    <w:p>
      <w:pPr>
        <w:pStyle w:val="Style10"/>
        <w:keepNext w:val="0"/>
        <w:keepLines w:val="0"/>
        <w:widowControl w:val="0"/>
        <w:shd w:val="clear" w:color="auto" w:fill="auto"/>
        <w:bidi w:val="0"/>
        <w:spacing w:before="0" w:after="0" w:line="240" w:lineRule="auto"/>
        <w:ind w:left="1820" w:right="0" w:firstLine="0"/>
        <w:jc w:val="left"/>
        <w:sectPr>
          <w:headerReference w:type="default" r:id="rId807"/>
          <w:footerReference w:type="default" r:id="rId808"/>
          <w:headerReference w:type="even" r:id="rId809"/>
          <w:footerReference w:type="even" r:id="rId810"/>
          <w:footnotePr>
            <w:pos w:val="pageBottom"/>
            <w:numFmt w:val="decimal"/>
            <w:numStart w:val="2"/>
            <w:numRestart w:val="continuous"/>
            <w15:footnoteColumns w:val="1"/>
          </w:footnotePr>
          <w:pgSz w:w="9087" w:h="11909"/>
          <w:pgMar w:top="2899" w:right="3997" w:bottom="1190" w:left="1035" w:header="0" w:footer="762" w:gutter="0"/>
          <w:cols w:space="720"/>
          <w:noEndnote/>
          <w:rtlGutter w:val="0"/>
          <w:docGrid w:linePitch="360"/>
        </w:sectPr>
      </w:pPr>
      <w:r>
        <w:rPr>
          <w:color w:val="000000"/>
          <w:spacing w:val="0"/>
          <w:w w:val="100"/>
          <w:position w:val="0"/>
        </w:rPr>
        <w:t>при злокачественных новообразованиях (кроме лимфоидной и кроветворной тканей), взрослые (уровень 11)</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9" w:after="89"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9087" w:h="11909"/>
          <w:pgMar w:top="1842" w:right="0" w:bottom="1190" w:left="0" w:header="0" w:footer="3" w:gutter="0"/>
          <w:cols w:space="720"/>
          <w:noEndnote/>
          <w:rtlGutter w:val="0"/>
          <w:docGrid w:linePitch="360"/>
        </w:sectPr>
      </w:pPr>
    </w:p>
    <w:p>
      <w:pPr>
        <w:pStyle w:val="Style10"/>
        <w:keepNext w:val="0"/>
        <w:keepLines w:val="0"/>
        <w:framePr w:w="768" w:h="250" w:wrap="none" w:vAnchor="text" w:hAnchor="page" w:x="1036" w:y="21"/>
        <w:widowControl w:val="0"/>
        <w:shd w:val="clear" w:color="auto" w:fill="auto"/>
        <w:bidi w:val="0"/>
        <w:spacing w:before="0" w:after="0" w:line="240" w:lineRule="auto"/>
        <w:ind w:left="0" w:right="0" w:firstLine="0"/>
        <w:jc w:val="left"/>
      </w:pPr>
      <w:r>
        <w:rPr>
          <w:color w:val="000000"/>
          <w:spacing w:val="0"/>
          <w:w w:val="100"/>
          <w:position w:val="0"/>
        </w:rPr>
        <w:t>dsl9.091</w:t>
      </w:r>
    </w:p>
    <w:p>
      <w:pPr>
        <w:pStyle w:val="Style10"/>
        <w:keepNext w:val="0"/>
        <w:keepLines w:val="0"/>
        <w:framePr w:w="245" w:h="250" w:wrap="none" w:vAnchor="text" w:hAnchor="page" w:x="2217" w:y="21"/>
        <w:widowControl w:val="0"/>
        <w:shd w:val="clear" w:color="auto" w:fill="auto"/>
        <w:bidi w:val="0"/>
        <w:spacing w:before="0" w:after="0" w:line="240" w:lineRule="auto"/>
        <w:ind w:left="0" w:right="0" w:firstLine="0"/>
        <w:jc w:val="left"/>
      </w:pPr>
      <w:r>
        <w:rPr>
          <w:color w:val="000000"/>
          <w:spacing w:val="0"/>
          <w:w w:val="100"/>
          <w:position w:val="0"/>
        </w:rPr>
        <w:t>68</w:t>
      </w:r>
    </w:p>
    <w:p>
      <w:pPr>
        <w:pStyle w:val="Style10"/>
        <w:keepNext w:val="0"/>
        <w:keepLines w:val="0"/>
        <w:framePr w:w="2040" w:h="490" w:wrap="none" w:vAnchor="text" w:hAnchor="page" w:x="2850" w:y="21"/>
        <w:widowControl w:val="0"/>
        <w:shd w:val="clear" w:color="auto" w:fill="auto"/>
        <w:bidi w:val="0"/>
        <w:spacing w:before="0" w:after="0" w:line="240" w:lineRule="auto"/>
        <w:ind w:left="0" w:right="0" w:firstLine="0"/>
        <w:jc w:val="left"/>
      </w:pPr>
      <w:r>
        <w:rPr>
          <w:color w:val="000000"/>
          <w:spacing w:val="0"/>
          <w:w w:val="100"/>
          <w:position w:val="0"/>
        </w:rPr>
        <w:t>Лекарственная терапия при злокачественных</w:t>
      </w:r>
    </w:p>
    <w:p>
      <w:pPr>
        <w:pStyle w:val="Style10"/>
        <w:keepNext w:val="0"/>
        <w:keepLines w:val="0"/>
        <w:framePr w:w="2069" w:h="250" w:wrap="none" w:vAnchor="text" w:hAnchor="page" w:x="6373" w:y="21"/>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widowControl w:val="0"/>
        <w:spacing w:after="489" w:line="1" w:lineRule="exact"/>
      </w:pPr>
    </w:p>
    <w:p>
      <w:pPr>
        <w:widowControl w:val="0"/>
        <w:spacing w:line="1" w:lineRule="exact"/>
        <w:sectPr>
          <w:footnotePr>
            <w:pos w:val="pageBottom"/>
            <w:numFmt w:val="decimal"/>
            <w:numStart w:val="2"/>
            <w:numRestart w:val="continuous"/>
            <w15:footnoteColumns w:val="1"/>
          </w:footnotePr>
          <w:type w:val="continuous"/>
          <w:pgSz w:w="9087" w:h="11909"/>
          <w:pgMar w:top="1842" w:right="646" w:bottom="1190" w:left="1035"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30482" behindDoc="0" locked="0" layoutInCell="1" allowOverlap="1">
                <wp:simplePos x="0" y="0"/>
                <wp:positionH relativeFrom="page">
                  <wp:posOffset>3080385</wp:posOffset>
                </wp:positionH>
                <wp:positionV relativeFrom="paragraph">
                  <wp:posOffset>12700</wp:posOffset>
                </wp:positionV>
                <wp:extent cx="1118870" cy="475615"/>
                <wp:wrapSquare wrapText="bothSides"/>
                <wp:docPr id="2381" name="Shape 2381"/>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407" type="#_x0000_t202" style="position:absolute;margin-left:242.55000000000001pt;margin-top:1.pt;width:88.100000000000009pt;height:37.450000000000003pt;z-index:-12582827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484" behindDoc="0" locked="0" layoutInCell="1" allowOverlap="1">
                <wp:simplePos x="0" y="0"/>
                <wp:positionH relativeFrom="page">
                  <wp:posOffset>4427220</wp:posOffset>
                </wp:positionH>
                <wp:positionV relativeFrom="paragraph">
                  <wp:posOffset>12700</wp:posOffset>
                </wp:positionV>
                <wp:extent cx="875030" cy="478790"/>
                <wp:wrapSquare wrapText="bothSides"/>
                <wp:docPr id="2383" name="Shape 2383"/>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409" type="#_x0000_t202" style="position:absolute;margin-left:348.60000000000002pt;margin-top:1.pt;width:68.900000000000006pt;height:37.700000000000003pt;z-index:-12582826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811"/>
          <w:footerReference w:type="default" r:id="rId812"/>
          <w:headerReference w:type="even" r:id="rId813"/>
          <w:footerReference w:type="even" r:id="rId814"/>
          <w:footnotePr>
            <w:pos w:val="pageBottom"/>
            <w:numFmt w:val="decimal"/>
            <w:numStart w:val="2"/>
            <w:numRestart w:val="continuous"/>
            <w15:footnoteColumns w:val="1"/>
          </w:footnotePr>
          <w:pgSz w:w="9087" w:h="11909"/>
          <w:pgMar w:top="1152" w:right="4597" w:bottom="1190" w:left="1227" w:header="0" w:footer="762" w:gutter="0"/>
          <w:pgNumType w:start="179"/>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07" w:lineRule="exact"/>
        <w:rPr>
          <w:sz w:val="9"/>
          <w:szCs w:val="9"/>
        </w:rPr>
      </w:pPr>
    </w:p>
    <w:p>
      <w:pPr>
        <w:widowControl w:val="0"/>
        <w:spacing w:line="1" w:lineRule="exact"/>
        <w:sectPr>
          <w:footnotePr>
            <w:pos w:val="pageBottom"/>
            <w:numFmt w:val="decimal"/>
            <w:numStart w:val="2"/>
            <w:numRestart w:val="continuous"/>
            <w15:footnoteColumns w:val="1"/>
          </w:footnotePr>
          <w:type w:val="continuous"/>
          <w:pgSz w:w="9087"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sh0907, sh0908, sh0941,</w:t>
        <w:br/>
        <w:t>sh0967.1, sh0988,</w:t>
        <w:br/>
        <w:t>shl066.1, shll43.1</w:t>
      </w:r>
    </w:p>
    <w:p>
      <w:pPr>
        <w:pStyle w:val="Style10"/>
        <w:keepNext w:val="0"/>
        <w:keepLines w:val="0"/>
        <w:widowControl w:val="0"/>
        <w:shd w:val="clear" w:color="auto" w:fill="auto"/>
        <w:tabs>
          <w:tab w:pos="3560" w:val="left"/>
        </w:tabs>
        <w:bidi w:val="0"/>
        <w:spacing w:before="0" w:after="0" w:line="240" w:lineRule="auto"/>
        <w:ind w:left="0" w:right="0" w:firstLine="1000"/>
        <w:jc w:val="both"/>
      </w:pPr>
      <w:r>
        <w:rPr>
          <w:color w:val="000000"/>
          <w:spacing w:val="0"/>
          <w:w w:val="100"/>
          <w:position w:val="0"/>
        </w:rPr>
        <w:t>Возрастная группа:</w:t>
        <w:tab/>
      </w:r>
      <w:r>
        <w:rPr>
          <w:color w:val="000000"/>
          <w:spacing w:val="0"/>
          <w:w w:val="100"/>
          <w:position w:val="0"/>
        </w:rPr>
        <w:t>9,65</w:t>
      </w:r>
    </w:p>
    <w:p>
      <w:pPr>
        <w:pStyle w:val="Style10"/>
        <w:keepNext w:val="0"/>
        <w:keepLines w:val="0"/>
        <w:widowControl w:val="0"/>
        <w:shd w:val="clear" w:color="auto" w:fill="auto"/>
        <w:bidi w:val="0"/>
        <w:spacing w:before="0" w:after="0" w:line="240" w:lineRule="auto"/>
        <w:ind w:left="1240" w:right="0" w:firstLine="0"/>
        <w:jc w:val="both"/>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0" w:line="240" w:lineRule="auto"/>
        <w:ind w:left="840" w:right="0" w:firstLine="20"/>
        <w:jc w:val="both"/>
      </w:pPr>
      <w:r>
        <w:rPr>
          <w:color w:val="000000"/>
          <w:spacing w:val="0"/>
          <w:w w:val="100"/>
          <w:position w:val="0"/>
        </w:rPr>
        <w:t xml:space="preserve">Схемы: </w:t>
      </w:r>
      <w:r>
        <w:rPr>
          <w:color w:val="000000"/>
          <w:spacing w:val="0"/>
          <w:w w:val="100"/>
          <w:position w:val="0"/>
        </w:rPr>
        <w:t>sh0002, shOOO3, sh0004, shOOO5, shOOlO, shO155, sh0156, sh0157, sh0158, sh0204.1, sh0209.1, sh0255.1, shO311.1, sh0620.1, sh0670.1, sh0723, sh0836.1, sh0838.1, sh0840, sh0855.1, sh0856, sh0858.1, shO883, sh0886, sh0891.1, sh0980,</w:t>
      </w:r>
    </w:p>
    <w:p>
      <w:pPr>
        <w:pStyle w:val="Style10"/>
        <w:keepNext w:val="0"/>
        <w:keepLines w:val="0"/>
        <w:widowControl w:val="0"/>
        <w:shd w:val="clear" w:color="auto" w:fill="auto"/>
        <w:bidi w:val="0"/>
        <w:spacing w:before="0" w:after="0" w:line="240" w:lineRule="auto"/>
        <w:ind w:left="1200" w:right="0" w:hanging="340"/>
        <w:jc w:val="both"/>
      </w:pPr>
      <w:r>
        <w:rPr>
          <w:color w:val="000000"/>
          <w:spacing w:val="0"/>
          <w:w w:val="100"/>
          <w:position w:val="0"/>
        </w:rPr>
        <w:t>sh0982, shO983, sh0985, shl004, shl009,</w:t>
      </w:r>
    </w:p>
    <w:p>
      <w:pPr>
        <w:pStyle w:val="Style10"/>
        <w:keepNext w:val="0"/>
        <w:keepLines w:val="0"/>
        <w:widowControl w:val="0"/>
        <w:shd w:val="clear" w:color="auto" w:fill="auto"/>
        <w:bidi w:val="0"/>
        <w:spacing w:before="0" w:after="80" w:line="240" w:lineRule="auto"/>
        <w:ind w:left="1060" w:right="0" w:firstLine="0"/>
        <w:jc w:val="both"/>
      </w:pPr>
      <w:r>
        <w:rPr>
          <w:color w:val="000000"/>
          <w:spacing w:val="0"/>
          <w:w w:val="100"/>
          <w:position w:val="0"/>
        </w:rPr>
        <w:t>shl032.1, shlO33.1</w:t>
      </w:r>
    </w:p>
    <w:p>
      <w:pPr>
        <w:pStyle w:val="Style10"/>
        <w:keepNext w:val="0"/>
        <w:keepLines w:val="0"/>
        <w:widowControl w:val="0"/>
        <w:shd w:val="clear" w:color="auto" w:fill="auto"/>
        <w:tabs>
          <w:tab w:pos="3560" w:val="left"/>
        </w:tabs>
        <w:bidi w:val="0"/>
        <w:spacing w:before="0" w:after="0" w:line="240" w:lineRule="auto"/>
        <w:ind w:left="0" w:right="0" w:firstLine="1000"/>
        <w:jc w:val="both"/>
      </w:pPr>
      <w:r>
        <w:rPr>
          <w:color w:val="000000"/>
          <w:spacing w:val="0"/>
          <w:w w:val="100"/>
          <w:position w:val="0"/>
        </w:rPr>
        <w:t>Возрастная группа:</w:t>
        <w:tab/>
      </w:r>
      <w:r>
        <w:rPr>
          <w:color w:val="000000"/>
          <w:spacing w:val="0"/>
          <w:w w:val="100"/>
          <w:position w:val="0"/>
        </w:rPr>
        <w:t>10,57</w:t>
      </w:r>
    </w:p>
    <w:p>
      <w:pPr>
        <w:pStyle w:val="Style10"/>
        <w:keepNext w:val="0"/>
        <w:keepLines w:val="0"/>
        <w:widowControl w:val="0"/>
        <w:shd w:val="clear" w:color="auto" w:fill="auto"/>
        <w:bidi w:val="0"/>
        <w:spacing w:before="0" w:after="0" w:line="240" w:lineRule="auto"/>
        <w:ind w:left="1240" w:right="0" w:firstLine="0"/>
        <w:jc w:val="both"/>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80" w:line="240" w:lineRule="auto"/>
        <w:ind w:left="840" w:right="0" w:firstLine="20"/>
        <w:jc w:val="both"/>
      </w:pPr>
      <w:r>
        <w:rPr>
          <w:color w:val="000000"/>
          <w:spacing w:val="0"/>
          <w:w w:val="100"/>
          <w:position w:val="0"/>
        </w:rPr>
        <w:t xml:space="preserve">Схемы: </w:t>
      </w:r>
      <w:r>
        <w:rPr>
          <w:color w:val="000000"/>
          <w:spacing w:val="0"/>
          <w:w w:val="100"/>
          <w:position w:val="0"/>
        </w:rPr>
        <w:t>shOOOl, sh0006, sh0112, sh0165, sh0240, sh0290, sh0291, sh0292, sh0297, shO343, sh0445, sh0465, sh0521, sh0578, sh0581, sh0724, sh0742, sh0743, sh0744, sh0745, sh0864, sh0865, shO955, sh0960, sh0981,shl011, shl016, shl017, shl018, shl019, shl047, shl048, shl 129.1</w:t>
      </w:r>
    </w:p>
    <w:p>
      <w:pPr>
        <w:pStyle w:val="Style10"/>
        <w:keepNext w:val="0"/>
        <w:keepLines w:val="0"/>
        <w:widowControl w:val="0"/>
        <w:shd w:val="clear" w:color="auto" w:fill="auto"/>
        <w:tabs>
          <w:tab w:pos="3560" w:val="left"/>
        </w:tabs>
        <w:bidi w:val="0"/>
        <w:spacing w:before="0" w:after="0" w:line="240" w:lineRule="auto"/>
        <w:ind w:left="0" w:right="0" w:firstLine="1000"/>
        <w:jc w:val="both"/>
      </w:pPr>
      <w:r>
        <w:rPr>
          <w:color w:val="000000"/>
          <w:spacing w:val="0"/>
          <w:w w:val="100"/>
          <w:position w:val="0"/>
        </w:rPr>
        <w:t>Возрастная группа:</w:t>
        <w:tab/>
      </w:r>
      <w:r>
        <w:rPr>
          <w:color w:val="000000"/>
          <w:spacing w:val="0"/>
          <w:w w:val="100"/>
          <w:position w:val="0"/>
        </w:rPr>
        <w:t>13,50</w:t>
      </w:r>
    </w:p>
    <w:p>
      <w:pPr>
        <w:pStyle w:val="Style10"/>
        <w:keepNext w:val="0"/>
        <w:keepLines w:val="0"/>
        <w:widowControl w:val="0"/>
        <w:shd w:val="clear" w:color="auto" w:fill="auto"/>
        <w:bidi w:val="0"/>
        <w:spacing w:before="0" w:after="80" w:line="240" w:lineRule="auto"/>
        <w:ind w:left="1240" w:right="0" w:firstLine="0"/>
        <w:jc w:val="both"/>
        <w:sectPr>
          <w:footnotePr>
            <w:pos w:val="pageBottom"/>
            <w:numFmt w:val="decimal"/>
            <w:numStart w:val="2"/>
            <w:numRestart w:val="continuous"/>
            <w15:footnoteColumns w:val="1"/>
          </w:footnotePr>
          <w:type w:val="continuous"/>
          <w:pgSz w:w="9087" w:h="11909"/>
          <w:pgMar w:top="1152" w:right="1179" w:bottom="1152" w:left="3867" w:header="0" w:footer="3" w:gutter="0"/>
          <w:cols w:space="720"/>
          <w:noEndnote/>
          <w:rtlGutter w:val="0"/>
          <w:docGrid w:linePitch="360"/>
        </w:sectPr>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2860" w:line="240" w:lineRule="auto"/>
        <w:ind w:left="1800" w:right="0" w:firstLine="0"/>
        <w:jc w:val="left"/>
      </w:pPr>
      <w:r>
        <w:rPr>
          <w:color w:val="000000"/>
          <w:spacing w:val="0"/>
          <w:w w:val="100"/>
          <w:position w:val="0"/>
        </w:rPr>
        <w:t>новообразованиях (кроме лимфоидной и кроветворной тканей), взрослые (уровень 12)</w:t>
      </w:r>
    </w:p>
    <w:p>
      <w:pPr>
        <w:pStyle w:val="Style10"/>
        <w:keepNext w:val="0"/>
        <w:keepLines w:val="0"/>
        <w:widowControl w:val="0"/>
        <w:shd w:val="clear" w:color="auto" w:fill="auto"/>
        <w:tabs>
          <w:tab w:pos="1176" w:val="left"/>
        </w:tabs>
        <w:bidi w:val="0"/>
        <w:spacing w:before="0" w:after="0" w:line="240" w:lineRule="auto"/>
        <w:ind w:left="0" w:right="0" w:firstLine="0"/>
        <w:jc w:val="left"/>
      </w:pPr>
      <w:r>
        <mc:AlternateContent>
          <mc:Choice Requires="wps">
            <w:drawing>
              <wp:anchor distT="0" distB="0" distL="114300" distR="114300" simplePos="0" relativeHeight="125830486" behindDoc="0" locked="0" layoutInCell="1" allowOverlap="1">
                <wp:simplePos x="0" y="0"/>
                <wp:positionH relativeFrom="page">
                  <wp:posOffset>4046220</wp:posOffset>
                </wp:positionH>
                <wp:positionV relativeFrom="paragraph">
                  <wp:posOffset>0</wp:posOffset>
                </wp:positionV>
                <wp:extent cx="1313815" cy="158750"/>
                <wp:wrapSquare wrapText="bothSides"/>
                <wp:docPr id="2391" name="Shape 2391"/>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3417" type="#_x0000_t202" style="position:absolute;margin-left:318.60000000000002pt;margin-top:0;width:103.45pt;height:12.5pt;z-index:-12582826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anchorx="page"/>
              </v:shape>
            </w:pict>
          </mc:Fallback>
        </mc:AlternateContent>
      </w:r>
      <w:r>
        <w:rPr>
          <w:color w:val="000000"/>
          <w:spacing w:val="0"/>
          <w:w w:val="100"/>
          <w:position w:val="0"/>
        </w:rPr>
        <w:t>dsl9.092</w:t>
        <w:tab/>
      </w:r>
      <w:r>
        <w:rPr>
          <w:color w:val="000000"/>
          <w:spacing w:val="0"/>
          <w:w w:val="100"/>
          <w:position w:val="0"/>
        </w:rPr>
        <w:t>69 Лекарственная терапия</w:t>
      </w:r>
    </w:p>
    <w:p>
      <w:pPr>
        <w:pStyle w:val="Style10"/>
        <w:keepNext w:val="0"/>
        <w:keepLines w:val="0"/>
        <w:widowControl w:val="0"/>
        <w:shd w:val="clear" w:color="auto" w:fill="auto"/>
        <w:bidi w:val="0"/>
        <w:spacing w:before="0" w:after="1460" w:line="240" w:lineRule="auto"/>
        <w:ind w:left="1800" w:right="0" w:firstLine="0"/>
        <w:jc w:val="left"/>
      </w:pPr>
      <w:r>
        <w:rPr>
          <w:color w:val="000000"/>
          <w:spacing w:val="0"/>
          <w:w w:val="100"/>
          <w:position w:val="0"/>
        </w:rPr>
        <w:t>при злокачественных новообразованиях (кроме лимфоидной и кроветворной тканей), взрослые (уровень 13)</w:t>
      </w:r>
    </w:p>
    <w:p>
      <w:pPr>
        <w:pStyle w:val="Style10"/>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125830488" behindDoc="0" locked="0" layoutInCell="1" allowOverlap="1">
                <wp:simplePos x="0" y="0"/>
                <wp:positionH relativeFrom="page">
                  <wp:posOffset>4046220</wp:posOffset>
                </wp:positionH>
                <wp:positionV relativeFrom="paragraph">
                  <wp:posOffset>0</wp:posOffset>
                </wp:positionV>
                <wp:extent cx="1313815" cy="158750"/>
                <wp:wrapSquare wrapText="bothSides"/>
                <wp:docPr id="2393" name="Shape 2393"/>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3419" type="#_x0000_t202" style="position:absolute;margin-left:318.60000000000002pt;margin-top:0;width:103.45pt;height:12.5pt;z-index:-12582826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anchorx="page"/>
              </v:shape>
            </w:pict>
          </mc:Fallback>
        </mc:AlternateContent>
      </w:r>
      <w:r>
        <w:rPr>
          <w:color w:val="000000"/>
          <w:spacing w:val="0"/>
          <w:w w:val="100"/>
          <w:position w:val="0"/>
        </w:rPr>
        <w:t xml:space="preserve">dsl9.O93 </w:t>
      </w:r>
      <w:r>
        <w:rPr>
          <w:color w:val="000000"/>
          <w:spacing w:val="0"/>
          <w:w w:val="100"/>
          <w:position w:val="0"/>
        </w:rPr>
        <w:t>70 Лекарственная терапия</w:t>
      </w:r>
    </w:p>
    <w:p>
      <w:pPr>
        <w:pStyle w:val="Style10"/>
        <w:keepNext w:val="0"/>
        <w:keepLines w:val="0"/>
        <w:widowControl w:val="0"/>
        <w:shd w:val="clear" w:color="auto" w:fill="auto"/>
        <w:bidi w:val="0"/>
        <w:spacing w:before="0" w:after="0" w:line="240" w:lineRule="auto"/>
        <w:ind w:left="1800" w:right="0" w:firstLine="0"/>
        <w:jc w:val="left"/>
        <w:sectPr>
          <w:headerReference w:type="default" r:id="rId815"/>
          <w:footerReference w:type="default" r:id="rId816"/>
          <w:headerReference w:type="even" r:id="rId817"/>
          <w:footerReference w:type="even" r:id="rId818"/>
          <w:footnotePr>
            <w:pos w:val="pageBottom"/>
            <w:numFmt w:val="decimal"/>
            <w:numStart w:val="2"/>
            <w:numRestart w:val="continuous"/>
            <w15:footnoteColumns w:val="1"/>
          </w:footnotePr>
          <w:pgSz w:w="9087" w:h="11909"/>
          <w:pgMar w:top="2107" w:right="3996" w:bottom="1718" w:left="1049" w:header="0" w:footer="1290" w:gutter="0"/>
          <w:pgNumType w:start="589"/>
          <w:cols w:space="720"/>
          <w:noEndnote/>
          <w:rtlGutter w:val="0"/>
          <w:docGrid w:linePitch="360"/>
        </w:sectPr>
      </w:pPr>
      <w:r>
        <w:rPr>
          <w:color w:val="000000"/>
          <w:spacing w:val="0"/>
          <w:w w:val="100"/>
          <w:position w:val="0"/>
        </w:rPr>
        <w:t>при злокачественных новообразованиях (кроме лимфоидной и кроветворной тканей), взрослые (уровень 14)</w:t>
      </w:r>
    </w:p>
    <w:p>
      <w:pPr>
        <w:widowControl w:val="0"/>
        <w:spacing w:line="1" w:lineRule="exact"/>
      </w:pPr>
      <w:r>
        <mc:AlternateContent>
          <mc:Choice Requires="wps">
            <w:drawing>
              <wp:anchor distT="0" distB="0" distL="0" distR="0" simplePos="0" relativeHeight="125830490" behindDoc="0" locked="0" layoutInCell="1" allowOverlap="1">
                <wp:simplePos x="0" y="0"/>
                <wp:positionH relativeFrom="page">
                  <wp:posOffset>3080385</wp:posOffset>
                </wp:positionH>
                <wp:positionV relativeFrom="paragraph">
                  <wp:posOffset>12700</wp:posOffset>
                </wp:positionV>
                <wp:extent cx="1118870" cy="475615"/>
                <wp:wrapSquare wrapText="bothSides"/>
                <wp:docPr id="2409" name="Shape 2409"/>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435" type="#_x0000_t202" style="position:absolute;margin-left:242.55000000000001pt;margin-top:1.pt;width:88.100000000000009pt;height:37.450000000000003pt;z-index:-125828263;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492" behindDoc="0" locked="0" layoutInCell="1" allowOverlap="1">
                <wp:simplePos x="0" y="0"/>
                <wp:positionH relativeFrom="page">
                  <wp:posOffset>4427220</wp:posOffset>
                </wp:positionH>
                <wp:positionV relativeFrom="paragraph">
                  <wp:posOffset>12700</wp:posOffset>
                </wp:positionV>
                <wp:extent cx="875030" cy="478790"/>
                <wp:wrapSquare wrapText="bothSides"/>
                <wp:docPr id="2411" name="Shape 2411"/>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437" type="#_x0000_t202" style="position:absolute;margin-left:348.60000000000002pt;margin-top:1.pt;width:68.900000000000006pt;height:37.700000000000003pt;z-index:-12582826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819"/>
          <w:footerReference w:type="default" r:id="rId820"/>
          <w:headerReference w:type="even" r:id="rId821"/>
          <w:footerReference w:type="even" r:id="rId822"/>
          <w:footnotePr>
            <w:pos w:val="pageBottom"/>
            <w:numFmt w:val="decimal"/>
            <w:numStart w:val="2"/>
            <w:numRestart w:val="continuous"/>
            <w15:footnoteColumns w:val="1"/>
          </w:footnotePr>
          <w:pgSz w:w="9087" w:h="11909"/>
          <w:pgMar w:top="1152" w:right="4284" w:bottom="1301" w:left="761" w:header="0" w:footer="873" w:gutter="0"/>
          <w:pgNumType w:start="18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10" w:lineRule="exact"/>
        <w:rPr>
          <w:sz w:val="9"/>
          <w:szCs w:val="9"/>
        </w:rPr>
      </w:pPr>
    </w:p>
    <w:p>
      <w:pPr>
        <w:widowControl w:val="0"/>
        <w:spacing w:line="1" w:lineRule="exact"/>
        <w:sectPr>
          <w:footnotePr>
            <w:pos w:val="pageBottom"/>
            <w:numFmt w:val="decimal"/>
            <w:numStart w:val="2"/>
            <w:numRestart w:val="continuous"/>
            <w15:footnoteColumns w:val="1"/>
          </w:footnotePr>
          <w:type w:val="continuous"/>
          <w:pgSz w:w="9087"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4100" w:right="0" w:firstLine="0"/>
        <w:jc w:val="both"/>
      </w:pPr>
      <w:r>
        <w:rPr>
          <w:color w:val="000000"/>
          <w:spacing w:val="0"/>
          <w:w w:val="100"/>
          <w:position w:val="0"/>
        </w:rPr>
        <w:t xml:space="preserve">Схемы: </w:t>
      </w:r>
      <w:r>
        <w:rPr>
          <w:color w:val="000000"/>
          <w:spacing w:val="0"/>
          <w:w w:val="100"/>
          <w:position w:val="0"/>
        </w:rPr>
        <w:t>sh0096, sh0164,</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sh0398.1, sh0399.1,</w:t>
        <w:br/>
        <w:t>sh0418.1, sh0506,</w:t>
      </w:r>
    </w:p>
    <w:p>
      <w:pPr>
        <w:pStyle w:val="Style10"/>
        <w:keepNext w:val="0"/>
        <w:keepLines w:val="0"/>
        <w:widowControl w:val="0"/>
        <w:shd w:val="clear" w:color="auto" w:fill="auto"/>
        <w:bidi w:val="0"/>
        <w:spacing w:before="0" w:after="0" w:line="240" w:lineRule="auto"/>
        <w:ind w:left="4100" w:right="0" w:firstLine="0"/>
        <w:jc w:val="both"/>
      </w:pPr>
      <w:r>
        <w:rPr>
          <w:color w:val="000000"/>
          <w:spacing w:val="0"/>
          <w:w w:val="100"/>
          <w:position w:val="0"/>
        </w:rPr>
        <w:t>sh0509, sh0512, shO583,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sh0645.1, sh0714,</w:t>
        <w:br/>
        <w:t>sh0725, sh0726, sh0727,</w:t>
        <w:br/>
        <w:t>sh0728, sh0729, sh0730,</w:t>
        <w:br/>
        <w:t>sh0731, sh0732, shO733,</w:t>
        <w:br/>
        <w:t>sh0734, shO735, sh0746,</w:t>
        <w:br/>
        <w:t>sh0762, sh0828, shO83O,</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sh0832, sh0868.1,</w:t>
        <w:br/>
        <w:t>sh0940, sh0945, sh0986,</w:t>
        <w:br/>
        <w:t>sh0987, shlOO5, shl006,</w:t>
        <w:br/>
        <w:t>shl007, shl008, shl046,</w:t>
        <w:br/>
        <w:t>shl064, shl065, shll40,</w:t>
      </w:r>
    </w:p>
    <w:p>
      <w:pPr>
        <w:pStyle w:val="Style10"/>
        <w:keepNext w:val="0"/>
        <w:keepLines w:val="0"/>
        <w:widowControl w:val="0"/>
        <w:shd w:val="clear" w:color="auto" w:fill="auto"/>
        <w:bidi w:val="0"/>
        <w:spacing w:before="0" w:after="80" w:line="240" w:lineRule="auto"/>
        <w:ind w:left="4740" w:right="0" w:firstLine="0"/>
        <w:jc w:val="left"/>
      </w:pPr>
      <w:r>
        <w:rPr>
          <w:color w:val="000000"/>
          <w:spacing w:val="0"/>
          <w:w w:val="100"/>
          <w:position w:val="0"/>
        </w:rPr>
        <w:t>shl 144.1</w:t>
      </w:r>
    </w:p>
    <w:p>
      <w:pPr>
        <w:pStyle w:val="Style10"/>
        <w:keepNext w:val="0"/>
        <w:keepLines w:val="0"/>
        <w:widowControl w:val="0"/>
        <w:shd w:val="clear" w:color="auto" w:fill="auto"/>
        <w:tabs>
          <w:tab w:pos="6799" w:val="left"/>
        </w:tabs>
        <w:bidi w:val="0"/>
        <w:spacing w:before="0" w:after="0" w:line="240" w:lineRule="auto"/>
        <w:ind w:left="4260" w:right="0" w:firstLine="0"/>
        <w:jc w:val="left"/>
      </w:pPr>
      <w:r>
        <w:rPr>
          <w:color w:val="000000"/>
          <w:spacing w:val="0"/>
          <w:w w:val="100"/>
          <w:position w:val="0"/>
        </w:rPr>
        <w:t>Возрастная группа:</w:t>
        <w:tab/>
      </w:r>
      <w:r>
        <w:rPr>
          <w:color w:val="000000"/>
          <w:spacing w:val="0"/>
          <w:w w:val="100"/>
          <w:position w:val="0"/>
        </w:rPr>
        <w:t>16,03</w:t>
      </w:r>
    </w:p>
    <w:p>
      <w:pPr>
        <w:pStyle w:val="Style10"/>
        <w:keepNext w:val="0"/>
        <w:keepLines w:val="0"/>
        <w:widowControl w:val="0"/>
        <w:shd w:val="clear" w:color="auto" w:fill="auto"/>
        <w:bidi w:val="0"/>
        <w:spacing w:before="0" w:after="0" w:line="240" w:lineRule="auto"/>
        <w:ind w:left="4500" w:right="0" w:firstLine="0"/>
        <w:jc w:val="left"/>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80" w:line="240" w:lineRule="auto"/>
        <w:ind w:left="4100" w:right="0" w:firstLine="0"/>
        <w:jc w:val="both"/>
      </w:pPr>
      <w:r>
        <w:rPr>
          <w:color w:val="000000"/>
          <w:spacing w:val="0"/>
          <w:w w:val="100"/>
          <w:position w:val="0"/>
        </w:rPr>
        <w:t xml:space="preserve">Схемы: </w:t>
      </w:r>
      <w:r>
        <w:rPr>
          <w:color w:val="000000"/>
          <w:spacing w:val="0"/>
          <w:w w:val="100"/>
          <w:position w:val="0"/>
        </w:rPr>
        <w:t>sh0022, sh0160, sh0246, sh0247, sh0248, sh0249, sh0250, sh0251, sh0414, sh0415, sh0416, sh0450, sh0475, shO533, shO551, sh0612, sh0621, sh0624, sh0625, sh0661, sh0721, sh0722, sh0769, sh0872, sh0882, sh0925, sh0958, sh0976, shl 113</w:t>
      </w:r>
    </w:p>
    <w:p>
      <w:pPr>
        <w:pStyle w:val="Style10"/>
        <w:keepNext w:val="0"/>
        <w:keepLines w:val="0"/>
        <w:widowControl w:val="0"/>
        <w:shd w:val="clear" w:color="auto" w:fill="auto"/>
        <w:tabs>
          <w:tab w:pos="6799" w:val="left"/>
        </w:tabs>
        <w:bidi w:val="0"/>
        <w:spacing w:before="0" w:after="0" w:line="240" w:lineRule="auto"/>
        <w:ind w:left="4260" w:right="0" w:firstLine="0"/>
        <w:jc w:val="left"/>
      </w:pPr>
      <w:r>
        <w:rPr>
          <w:color w:val="000000"/>
          <w:spacing w:val="0"/>
          <w:w w:val="100"/>
          <w:position w:val="0"/>
        </w:rPr>
        <w:t>Возрастная группа:</w:t>
        <w:tab/>
      </w:r>
      <w:r>
        <w:rPr>
          <w:color w:val="000000"/>
          <w:spacing w:val="0"/>
          <w:w w:val="100"/>
          <w:position w:val="0"/>
        </w:rPr>
        <w:t>20,54</w:t>
      </w:r>
    </w:p>
    <w:p>
      <w:pPr>
        <w:pStyle w:val="Style10"/>
        <w:keepNext w:val="0"/>
        <w:keepLines w:val="0"/>
        <w:widowControl w:val="0"/>
        <w:shd w:val="clear" w:color="auto" w:fill="auto"/>
        <w:bidi w:val="0"/>
        <w:spacing w:before="0" w:after="0" w:line="240" w:lineRule="auto"/>
        <w:ind w:left="4500" w:right="0" w:firstLine="0"/>
        <w:jc w:val="left"/>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0" w:line="240" w:lineRule="auto"/>
        <w:ind w:left="4100" w:right="0" w:firstLine="0"/>
        <w:jc w:val="both"/>
      </w:pPr>
      <w:r>
        <w:rPr>
          <w:color w:val="000000"/>
          <w:spacing w:val="0"/>
          <w:w w:val="100"/>
          <w:position w:val="0"/>
        </w:rPr>
        <w:t xml:space="preserve">Схемы: </w:t>
      </w:r>
      <w:r>
        <w:rPr>
          <w:color w:val="000000"/>
          <w:spacing w:val="0"/>
          <w:w w:val="100"/>
          <w:position w:val="0"/>
        </w:rPr>
        <w:t>sh0021, sh0048, sh0067, sh0070, sh0109, sh0114, shO115, sh0181, sh0446, sh0491,sh0513,</w:t>
      </w:r>
    </w:p>
    <w:p>
      <w:pPr>
        <w:pStyle w:val="Style10"/>
        <w:keepNext w:val="0"/>
        <w:keepLines w:val="0"/>
        <w:widowControl w:val="0"/>
        <w:shd w:val="clear" w:color="auto" w:fill="auto"/>
        <w:bidi w:val="0"/>
        <w:spacing w:before="0" w:after="40" w:line="240" w:lineRule="auto"/>
        <w:ind w:left="0" w:right="0" w:firstLine="0"/>
        <w:jc w:val="center"/>
        <w:sectPr>
          <w:footnotePr>
            <w:pos w:val="pageBottom"/>
            <w:numFmt w:val="decimal"/>
            <w:numStart w:val="2"/>
            <w:numRestart w:val="continuous"/>
            <w15:footnoteColumns w:val="1"/>
          </w:footnotePr>
          <w:type w:val="continuous"/>
          <w:pgSz w:w="9087" w:h="11909"/>
          <w:pgMar w:top="1152" w:right="780" w:bottom="1152" w:left="617" w:header="0" w:footer="3" w:gutter="0"/>
          <w:cols w:space="720"/>
          <w:noEndnote/>
          <w:rtlGutter w:val="0"/>
          <w:docGrid w:linePitch="360"/>
        </w:sectPr>
      </w:pPr>
      <w:r>
        <w:rPr>
          <w:color w:val="000000"/>
          <w:spacing w:val="0"/>
          <w:w w:val="100"/>
          <w:position w:val="0"/>
        </w:rPr>
        <w:t>sh0576.1, sh0578.1,</w:t>
        <w:br/>
        <w:t>sh0592, sh0924, sh0962,</w:t>
      </w:r>
    </w:p>
    <w:p>
      <w:pPr>
        <w:widowControl w:val="0"/>
        <w:spacing w:line="1" w:lineRule="exact"/>
      </w:pPr>
      <w:r>
        <mc:AlternateContent>
          <mc:Choice Requires="wps">
            <w:drawing>
              <wp:anchor distT="0" distB="2105660" distL="114300" distR="114300" simplePos="0" relativeHeight="125830494" behindDoc="0" locked="0" layoutInCell="1" allowOverlap="1">
                <wp:simplePos x="0" y="0"/>
                <wp:positionH relativeFrom="page">
                  <wp:posOffset>4051300</wp:posOffset>
                </wp:positionH>
                <wp:positionV relativeFrom="paragraph">
                  <wp:posOffset>975360</wp:posOffset>
                </wp:positionV>
                <wp:extent cx="1313815" cy="158750"/>
                <wp:wrapSquare wrapText="left"/>
                <wp:docPr id="2419" name="Shape 2419"/>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3445" type="#_x0000_t202" style="position:absolute;margin-left:319.pt;margin-top:76.799999999999997pt;width:103.45pt;height:12.5pt;z-index:-125828259;mso-wrap-distance-left:9.pt;mso-wrap-distance-right:9.pt;mso-wrap-distance-bottom:165.8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side="left" anchorx="page"/>
              </v:shape>
            </w:pict>
          </mc:Fallback>
        </mc:AlternateContent>
      </w:r>
      <w:r>
        <mc:AlternateContent>
          <mc:Choice Requires="wps">
            <w:drawing>
              <wp:anchor distT="2106295" distB="0" distL="114300" distR="114300" simplePos="0" relativeHeight="125830496" behindDoc="0" locked="0" layoutInCell="1" allowOverlap="1">
                <wp:simplePos x="0" y="0"/>
                <wp:positionH relativeFrom="page">
                  <wp:posOffset>4051300</wp:posOffset>
                </wp:positionH>
                <wp:positionV relativeFrom="paragraph">
                  <wp:posOffset>3081655</wp:posOffset>
                </wp:positionV>
                <wp:extent cx="1313815" cy="158750"/>
                <wp:wrapSquare wrapText="left"/>
                <wp:docPr id="2421" name="Shape 2421"/>
                <a:graphic xmlns:a="http://schemas.openxmlformats.org/drawingml/2006/main">
                  <a:graphicData uri="http://schemas.microsoft.com/office/word/2010/wordprocessingShape">
                    <wps:wsp>
                      <wps:cNvSpPr txBox="1"/>
                      <wps:spPr>
                        <a:xfrm>
                          <a:ext cx="131381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wps:txbx>
                      <wps:bodyPr wrap="none" lIns="0" tIns="0" rIns="0" bIns="0">
                        <a:noAutoFit/>
                      </wps:bodyPr>
                    </wps:wsp>
                  </a:graphicData>
                </a:graphic>
              </wp:anchor>
            </w:drawing>
          </mc:Choice>
          <mc:Fallback>
            <w:pict>
              <v:shape id="_x0000_s3447" type="#_x0000_t202" style="position:absolute;margin-left:319.pt;margin-top:242.65000000000001pt;width:103.45pt;height:12.5pt;z-index:-125828257;mso-wrap-distance-left:9.pt;mso-wrap-distance-top:165.8499999999999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txbxContent>
                </v:textbox>
                <w10:wrap type="square" side="left" anchorx="page"/>
              </v:shape>
            </w:pict>
          </mc:Fallback>
        </mc:AlternateContent>
      </w:r>
    </w:p>
    <w:tbl>
      <w:tblPr>
        <w:tblOverlap w:val="never"/>
        <w:jc w:val="center"/>
        <w:tblLayout w:type="fixed"/>
      </w:tblPr>
      <w:tblGrid>
        <w:gridCol w:w="998"/>
        <w:gridCol w:w="864"/>
        <w:gridCol w:w="2482"/>
        <w:gridCol w:w="3346"/>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bl>
    <w:p>
      <w:pPr>
        <w:widowControl w:val="0"/>
        <w:spacing w:after="779" w:line="1" w:lineRule="exact"/>
      </w:pPr>
    </w:p>
    <w:p>
      <w:pPr>
        <w:pStyle w:val="Style10"/>
        <w:keepNext w:val="0"/>
        <w:keepLines w:val="0"/>
        <w:widowControl w:val="0"/>
        <w:shd w:val="clear" w:color="auto" w:fill="auto"/>
        <w:tabs>
          <w:tab w:pos="1316" w:val="left"/>
        </w:tabs>
        <w:bidi w:val="0"/>
        <w:spacing w:before="0" w:after="0" w:line="240" w:lineRule="auto"/>
        <w:ind w:left="0" w:right="0" w:firstLine="140"/>
        <w:jc w:val="left"/>
      </w:pPr>
      <w:r>
        <w:rPr>
          <w:color w:val="000000"/>
          <w:spacing w:val="0"/>
          <w:w w:val="100"/>
          <w:position w:val="0"/>
        </w:rPr>
        <w:t>dsl9.094</w:t>
        <w:tab/>
        <w:t xml:space="preserve">71 </w:t>
      </w:r>
      <w:r>
        <w:rPr>
          <w:color w:val="000000"/>
          <w:spacing w:val="0"/>
          <w:w w:val="100"/>
          <w:position w:val="0"/>
        </w:rPr>
        <w:t>Лекарственная терапия</w:t>
      </w:r>
    </w:p>
    <w:p>
      <w:pPr>
        <w:pStyle w:val="Style10"/>
        <w:keepNext w:val="0"/>
        <w:keepLines w:val="0"/>
        <w:widowControl w:val="0"/>
        <w:shd w:val="clear" w:color="auto" w:fill="auto"/>
        <w:bidi w:val="0"/>
        <w:spacing w:before="0" w:after="1920" w:line="240" w:lineRule="auto"/>
        <w:ind w:left="1940" w:right="0" w:firstLine="20"/>
        <w:jc w:val="left"/>
      </w:pPr>
      <w:r>
        <w:rPr>
          <w:color w:val="000000"/>
          <w:spacing w:val="0"/>
          <w:w w:val="100"/>
          <w:position w:val="0"/>
        </w:rPr>
        <w:t>при злокачественных новообразованиях (кроме лимфоидной и кроветворной тканей), взрослые (уровень 15)</w:t>
      </w:r>
    </w:p>
    <w:p>
      <w:pPr>
        <w:pStyle w:val="Style10"/>
        <w:keepNext w:val="0"/>
        <w:keepLines w:val="0"/>
        <w:widowControl w:val="0"/>
        <w:shd w:val="clear" w:color="auto" w:fill="auto"/>
        <w:tabs>
          <w:tab w:pos="1316" w:val="left"/>
        </w:tabs>
        <w:bidi w:val="0"/>
        <w:spacing w:before="0" w:after="0" w:line="240" w:lineRule="auto"/>
        <w:ind w:left="0" w:right="0" w:firstLine="140"/>
        <w:jc w:val="left"/>
      </w:pPr>
      <w:r>
        <w:rPr>
          <w:color w:val="000000"/>
          <w:spacing w:val="0"/>
          <w:w w:val="100"/>
          <w:position w:val="0"/>
        </w:rPr>
        <w:t>dsl9.095</w:t>
        <w:tab/>
      </w:r>
      <w:r>
        <w:rPr>
          <w:color w:val="000000"/>
          <w:spacing w:val="0"/>
          <w:w w:val="100"/>
          <w:position w:val="0"/>
        </w:rPr>
        <w:t>72 Лекарственная терапия</w:t>
      </w:r>
    </w:p>
    <w:p>
      <w:pPr>
        <w:pStyle w:val="Style10"/>
        <w:keepNext w:val="0"/>
        <w:keepLines w:val="0"/>
        <w:widowControl w:val="0"/>
        <w:shd w:val="clear" w:color="auto" w:fill="auto"/>
        <w:bidi w:val="0"/>
        <w:spacing w:before="0" w:after="0" w:line="240" w:lineRule="auto"/>
        <w:ind w:left="1940" w:right="0" w:firstLine="20"/>
        <w:jc w:val="left"/>
        <w:sectPr>
          <w:headerReference w:type="default" r:id="rId823"/>
          <w:footerReference w:type="default" r:id="rId824"/>
          <w:headerReference w:type="even" r:id="rId825"/>
          <w:footerReference w:type="even" r:id="rId826"/>
          <w:footnotePr>
            <w:pos w:val="pageBottom"/>
            <w:numFmt w:val="decimal"/>
            <w:numStart w:val="2"/>
            <w:numRestart w:val="continuous"/>
            <w15:footnoteColumns w:val="1"/>
          </w:footnotePr>
          <w:pgSz w:w="9087" w:h="11909"/>
          <w:pgMar w:top="1133" w:right="485" w:bottom="1811" w:left="912" w:header="705" w:footer="1383" w:gutter="0"/>
          <w:pgNumType w:start="591"/>
          <w:cols w:space="720"/>
          <w:noEndnote/>
          <w:rtlGutter w:val="0"/>
          <w:docGrid w:linePitch="360"/>
        </w:sectPr>
      </w:pPr>
      <w:r>
        <w:rPr>
          <w:color w:val="000000"/>
          <w:spacing w:val="0"/>
          <w:w w:val="100"/>
          <w:position w:val="0"/>
        </w:rPr>
        <w:t>при злокачественных новообразованиях (кроме лимфоидной и кроветворной тканей), взрослые (уровень 16)</w:t>
      </w:r>
    </w:p>
    <w:p>
      <w:pPr>
        <w:widowControl w:val="0"/>
        <w:spacing w:before="119" w:after="119"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9087" w:h="11909"/>
          <w:pgMar w:top="1133" w:right="0" w:bottom="1133" w:left="0" w:header="0" w:footer="3" w:gutter="0"/>
          <w:cols w:space="720"/>
          <w:noEndnote/>
          <w:rtlGutter w:val="0"/>
          <w:docGrid w:linePitch="360"/>
        </w:sectPr>
      </w:pPr>
    </w:p>
    <w:tbl>
      <w:tblPr>
        <w:tblOverlap w:val="never"/>
        <w:jc w:val="left"/>
        <w:tblLayout w:type="fixed"/>
      </w:tblPr>
      <w:tblGrid>
        <w:gridCol w:w="974"/>
        <w:gridCol w:w="638"/>
        <w:gridCol w:w="2438"/>
      </w:tblGrid>
      <w:tr>
        <w:trPr>
          <w:trHeight w:val="1435" w:hRule="exact"/>
        </w:trPr>
        <w:tc>
          <w:tcPr>
            <w:tcBorders/>
            <w:shd w:val="clear" w:color="auto" w:fill="FFFFFF"/>
            <w:vAlign w:val="top"/>
          </w:tcPr>
          <w:p>
            <w:pPr>
              <w:pStyle w:val="Style21"/>
              <w:keepNext w:val="0"/>
              <w:keepLines w:val="0"/>
              <w:framePr w:w="4051" w:h="1949" w:wrap="none" w:vAnchor="text" w:hAnchor="page" w:x="1043" w:y="2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dsl9.096</w:t>
            </w:r>
          </w:p>
        </w:tc>
        <w:tc>
          <w:tcPr>
            <w:tcBorders/>
            <w:shd w:val="clear" w:color="auto" w:fill="FFFFFF"/>
            <w:vAlign w:val="top"/>
          </w:tcPr>
          <w:p>
            <w:pPr>
              <w:pStyle w:val="Style21"/>
              <w:keepNext w:val="0"/>
              <w:keepLines w:val="0"/>
              <w:framePr w:w="4051" w:h="1949" w:wrap="none" w:vAnchor="text" w:hAnchor="page" w:x="1043" w:y="2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73</w:t>
            </w:r>
          </w:p>
        </w:tc>
        <w:tc>
          <w:tcPr>
            <w:tcBorders/>
            <w:shd w:val="clear" w:color="auto" w:fill="FFFFFF"/>
            <w:vAlign w:val="top"/>
          </w:tcPr>
          <w:p>
            <w:pPr>
              <w:pStyle w:val="Style21"/>
              <w:keepNext w:val="0"/>
              <w:keepLines w:val="0"/>
              <w:framePr w:w="4051" w:h="1949" w:wrap="none" w:vAnchor="text" w:hAnchor="page" w:x="1043" w:y="21"/>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Лекарственная терапия при злокачественных новообразованиях (кроме лимфоидной и кроветворной тканей), взрослые (уровень 17)</w:t>
            </w:r>
          </w:p>
        </w:tc>
      </w:tr>
      <w:tr>
        <w:trPr>
          <w:trHeight w:val="514" w:hRule="exact"/>
        </w:trPr>
        <w:tc>
          <w:tcPr>
            <w:tcBorders/>
            <w:shd w:val="clear" w:color="auto" w:fill="FFFFFF"/>
            <w:vAlign w:val="top"/>
          </w:tcPr>
          <w:p>
            <w:pPr>
              <w:pStyle w:val="Style21"/>
              <w:keepNext w:val="0"/>
              <w:keepLines w:val="0"/>
              <w:framePr w:w="4051" w:h="1949" w:wrap="none" w:vAnchor="text" w:hAnchor="page" w:x="1043" w:y="2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dsl9.050</w:t>
            </w:r>
          </w:p>
        </w:tc>
        <w:tc>
          <w:tcPr>
            <w:tcBorders/>
            <w:shd w:val="clear" w:color="auto" w:fill="FFFFFF"/>
            <w:vAlign w:val="top"/>
          </w:tcPr>
          <w:p>
            <w:pPr>
              <w:pStyle w:val="Style21"/>
              <w:keepNext w:val="0"/>
              <w:keepLines w:val="0"/>
              <w:framePr w:w="4051" w:h="1949" w:wrap="none" w:vAnchor="text" w:hAnchor="page" w:x="1043" w:y="2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74</w:t>
            </w:r>
          </w:p>
        </w:tc>
        <w:tc>
          <w:tcPr>
            <w:tcBorders/>
            <w:shd w:val="clear" w:color="auto" w:fill="FFFFFF"/>
            <w:vAlign w:val="bottom"/>
          </w:tcPr>
          <w:p>
            <w:pPr>
              <w:pStyle w:val="Style21"/>
              <w:keepNext w:val="0"/>
              <w:keepLines w:val="0"/>
              <w:framePr w:w="4051" w:h="1949" w:wrap="none" w:vAnchor="text" w:hAnchor="page" w:x="1043" w:y="21"/>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Лучевая терапия (уровень 1)</w:t>
            </w:r>
          </w:p>
        </w:tc>
      </w:tr>
    </w:tbl>
    <w:p>
      <w:pPr>
        <w:framePr w:w="4051" w:h="1949" w:wrap="none" w:vAnchor="text" w:hAnchor="page" w:x="1043" w:y="21"/>
        <w:widowControl w:val="0"/>
        <w:spacing w:line="1" w:lineRule="exact"/>
      </w:pPr>
    </w:p>
    <w:p>
      <w:pPr>
        <w:pStyle w:val="Style10"/>
        <w:keepNext w:val="0"/>
        <w:keepLines w:val="0"/>
        <w:framePr w:w="2069" w:h="250" w:wrap="none" w:vAnchor="text" w:hAnchor="page" w:x="6381" w:y="21"/>
        <w:widowControl w:val="0"/>
        <w:shd w:val="clear" w:color="auto" w:fill="auto"/>
        <w:bidi w:val="0"/>
        <w:spacing w:before="0" w:after="0" w:line="240" w:lineRule="auto"/>
        <w:ind w:left="0" w:right="0" w:firstLine="0"/>
        <w:jc w:val="left"/>
      </w:pPr>
      <w:r>
        <w:rPr>
          <w:color w:val="000000"/>
          <w:spacing w:val="0"/>
          <w:w w:val="100"/>
          <w:position w:val="0"/>
        </w:rPr>
        <w:t xml:space="preserve">С00-С80, С97, </w:t>
      </w:r>
      <w:r>
        <w:rPr>
          <w:color w:val="000000"/>
          <w:spacing w:val="0"/>
          <w:w w:val="100"/>
          <w:position w:val="0"/>
        </w:rPr>
        <w:t>D00-D09</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7" w:line="1" w:lineRule="exact"/>
      </w:pPr>
    </w:p>
    <w:p>
      <w:pPr>
        <w:widowControl w:val="0"/>
        <w:spacing w:line="1" w:lineRule="exact"/>
        <w:sectPr>
          <w:footnotePr>
            <w:pos w:val="pageBottom"/>
            <w:numFmt w:val="decimal"/>
            <w:numStart w:val="2"/>
            <w:numRestart w:val="continuous"/>
            <w15:footnoteColumns w:val="1"/>
          </w:footnotePr>
          <w:type w:val="continuous"/>
          <w:pgSz w:w="9087" w:h="11909"/>
          <w:pgMar w:top="1133" w:right="485" w:bottom="1133" w:left="912"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30498" behindDoc="0" locked="0" layoutInCell="1" allowOverlap="1">
                <wp:simplePos x="0" y="0"/>
                <wp:positionH relativeFrom="page">
                  <wp:posOffset>3084830</wp:posOffset>
                </wp:positionH>
                <wp:positionV relativeFrom="paragraph">
                  <wp:posOffset>12700</wp:posOffset>
                </wp:positionV>
                <wp:extent cx="1118870" cy="475615"/>
                <wp:wrapSquare wrapText="bothSides"/>
                <wp:docPr id="2423" name="Shape 2423"/>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449" type="#_x0000_t202" style="position:absolute;margin-left:242.90000000000001pt;margin-top:1.pt;width:88.100000000000009pt;height:37.450000000000003pt;z-index:-12582825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500" behindDoc="0" locked="0" layoutInCell="1" allowOverlap="1">
                <wp:simplePos x="0" y="0"/>
                <wp:positionH relativeFrom="page">
                  <wp:posOffset>4432300</wp:posOffset>
                </wp:positionH>
                <wp:positionV relativeFrom="paragraph">
                  <wp:posOffset>12700</wp:posOffset>
                </wp:positionV>
                <wp:extent cx="875030" cy="478790"/>
                <wp:wrapSquare wrapText="bothSides"/>
                <wp:docPr id="2425" name="Shape 2425"/>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451" type="#_x0000_t202" style="position:absolute;margin-left:349.pt;margin-top:1.pt;width:68.900000000000006pt;height:37.700000000000003pt;z-index:-12582825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827"/>
          <w:footerReference w:type="default" r:id="rId828"/>
          <w:headerReference w:type="even" r:id="rId829"/>
          <w:footerReference w:type="even" r:id="rId830"/>
          <w:footnotePr>
            <w:pos w:val="pageBottom"/>
            <w:numFmt w:val="decimal"/>
            <w:numStart w:val="2"/>
            <w:numRestart w:val="continuous"/>
            <w15:footnoteColumns w:val="1"/>
          </w:footnotePr>
          <w:pgSz w:w="9087" w:h="11909"/>
          <w:pgMar w:top="1152" w:right="4589" w:bottom="1330" w:left="1234" w:header="0" w:footer="902" w:gutter="0"/>
          <w:pgNumType w:start="181"/>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09" w:lineRule="exact"/>
        <w:rPr>
          <w:sz w:val="9"/>
          <w:szCs w:val="9"/>
        </w:rPr>
      </w:pPr>
    </w:p>
    <w:p>
      <w:pPr>
        <w:widowControl w:val="0"/>
        <w:spacing w:line="1" w:lineRule="exact"/>
        <w:sectPr>
          <w:footnotePr>
            <w:pos w:val="pageBottom"/>
            <w:numFmt w:val="decimal"/>
            <w:numStart w:val="2"/>
            <w:numRestart w:val="continuous"/>
            <w15:footnoteColumns w:val="1"/>
          </w:footnotePr>
          <w:type w:val="continuous"/>
          <w:pgSz w:w="9087"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3420" w:right="0" w:firstLine="0"/>
        <w:jc w:val="both"/>
      </w:pPr>
      <w:r>
        <w:rPr>
          <w:color w:val="000000"/>
          <w:spacing w:val="0"/>
          <w:w w:val="100"/>
          <w:position w:val="0"/>
        </w:rPr>
        <w:t xml:space="preserve">shl073, shl084, shl </w:t>
      </w:r>
      <w:r>
        <w:rPr>
          <w:color w:val="000000"/>
          <w:spacing w:val="0"/>
          <w:w w:val="100"/>
          <w:position w:val="0"/>
        </w:rPr>
        <w:t>126,</w:t>
      </w:r>
    </w:p>
    <w:p>
      <w:pPr>
        <w:pStyle w:val="Style10"/>
        <w:keepNext w:val="0"/>
        <w:keepLines w:val="0"/>
        <w:widowControl w:val="0"/>
        <w:shd w:val="clear" w:color="auto" w:fill="auto"/>
        <w:bidi w:val="0"/>
        <w:spacing w:before="0" w:after="80" w:line="240" w:lineRule="auto"/>
        <w:ind w:left="4120" w:right="0" w:firstLine="0"/>
        <w:jc w:val="left"/>
      </w:pPr>
      <w:r>
        <w:rPr>
          <w:color w:val="000000"/>
          <w:spacing w:val="0"/>
          <w:w w:val="100"/>
          <w:position w:val="0"/>
        </w:rPr>
        <w:t>shl</w:t>
      </w:r>
      <w:r>
        <w:rPr>
          <w:color w:val="000000"/>
          <w:spacing w:val="0"/>
          <w:w w:val="100"/>
          <w:position w:val="0"/>
        </w:rPr>
        <w:t>135</w:t>
      </w:r>
    </w:p>
    <w:p>
      <w:pPr>
        <w:pStyle w:val="Style10"/>
        <w:keepNext w:val="0"/>
        <w:keepLines w:val="0"/>
        <w:widowControl w:val="0"/>
        <w:shd w:val="clear" w:color="auto" w:fill="auto"/>
        <w:tabs>
          <w:tab w:pos="6113" w:val="left"/>
        </w:tabs>
        <w:bidi w:val="0"/>
        <w:spacing w:before="0" w:after="0" w:line="240" w:lineRule="auto"/>
        <w:ind w:left="3580" w:right="0" w:firstLine="0"/>
        <w:jc w:val="left"/>
      </w:pPr>
      <w:r>
        <w:rPr>
          <w:color w:val="000000"/>
          <w:spacing w:val="0"/>
          <w:w w:val="100"/>
          <w:position w:val="0"/>
        </w:rPr>
        <w:t>Возрастная группа:</w:t>
        <w:tab/>
        <w:t>27,22</w:t>
      </w:r>
    </w:p>
    <w:p>
      <w:pPr>
        <w:pStyle w:val="Style10"/>
        <w:keepNext w:val="0"/>
        <w:keepLines w:val="0"/>
        <w:widowControl w:val="0"/>
        <w:shd w:val="clear" w:color="auto" w:fill="auto"/>
        <w:bidi w:val="0"/>
        <w:spacing w:before="0" w:after="0" w:line="240" w:lineRule="auto"/>
        <w:ind w:left="378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3420" w:right="0" w:firstLine="0"/>
        <w:jc w:val="both"/>
      </w:pPr>
      <w:r>
        <w:rPr>
          <w:color w:val="000000"/>
          <w:spacing w:val="0"/>
          <w:w w:val="100"/>
          <w:position w:val="0"/>
        </w:rPr>
        <w:t xml:space="preserve">Схемы: </w:t>
      </w:r>
      <w:r>
        <w:rPr>
          <w:color w:val="000000"/>
          <w:spacing w:val="0"/>
          <w:w w:val="100"/>
          <w:position w:val="0"/>
        </w:rPr>
        <w:t>sh0023, shOO3O,</w:t>
      </w:r>
    </w:p>
    <w:p>
      <w:pPr>
        <w:pStyle w:val="Style10"/>
        <w:keepNext w:val="0"/>
        <w:keepLines w:val="0"/>
        <w:widowControl w:val="0"/>
        <w:shd w:val="clear" w:color="auto" w:fill="auto"/>
        <w:bidi w:val="0"/>
        <w:spacing w:before="0" w:after="0" w:line="240" w:lineRule="auto"/>
        <w:ind w:left="0" w:right="1500" w:firstLine="0"/>
        <w:jc w:val="right"/>
      </w:pPr>
      <w:r>
        <w:rPr>
          <w:color w:val="000000"/>
          <w:spacing w:val="0"/>
          <w:w w:val="100"/>
          <w:position w:val="0"/>
        </w:rPr>
        <w:t>sh0049, sh0504,</w:t>
      </w:r>
    </w:p>
    <w:p>
      <w:pPr>
        <w:pStyle w:val="Style10"/>
        <w:keepNext w:val="0"/>
        <w:keepLines w:val="0"/>
        <w:widowControl w:val="0"/>
        <w:shd w:val="clear" w:color="auto" w:fill="auto"/>
        <w:bidi w:val="0"/>
        <w:spacing w:before="0" w:after="0" w:line="240" w:lineRule="auto"/>
        <w:ind w:left="3680" w:right="0" w:firstLine="0"/>
        <w:jc w:val="left"/>
      </w:pPr>
      <w:r>
        <w:rPr>
          <w:color w:val="000000"/>
          <w:spacing w:val="0"/>
          <w:w w:val="100"/>
          <w:position w:val="0"/>
        </w:rPr>
        <w:t>sh0575.1, shO595,</w:t>
      </w:r>
    </w:p>
    <w:p>
      <w:pPr>
        <w:pStyle w:val="Style10"/>
        <w:keepNext w:val="0"/>
        <w:keepLines w:val="0"/>
        <w:widowControl w:val="0"/>
        <w:shd w:val="clear" w:color="auto" w:fill="auto"/>
        <w:bidi w:val="0"/>
        <w:spacing w:before="0" w:after="0" w:line="240" w:lineRule="auto"/>
        <w:ind w:left="3420" w:right="0" w:firstLine="0"/>
        <w:jc w:val="both"/>
      </w:pPr>
      <w:r>
        <w:rPr>
          <w:color w:val="000000"/>
          <w:spacing w:val="0"/>
          <w:w w:val="100"/>
          <w:position w:val="0"/>
        </w:rPr>
        <w:t>sh0596, sh0597, sh0662,</w:t>
      </w:r>
    </w:p>
    <w:p>
      <w:pPr>
        <w:pStyle w:val="Style10"/>
        <w:keepNext w:val="0"/>
        <w:keepLines w:val="0"/>
        <w:widowControl w:val="0"/>
        <w:shd w:val="clear" w:color="auto" w:fill="auto"/>
        <w:bidi w:val="0"/>
        <w:spacing w:before="0" w:after="0" w:line="240" w:lineRule="auto"/>
        <w:ind w:left="3420" w:right="0" w:firstLine="0"/>
        <w:jc w:val="both"/>
      </w:pPr>
      <w:r>
        <w:rPr>
          <w:color w:val="000000"/>
          <w:spacing w:val="0"/>
          <w:w w:val="100"/>
          <w:position w:val="0"/>
        </w:rPr>
        <w:t>sh0715, sh0796, sh0809,</w:t>
      </w:r>
    </w:p>
    <w:p>
      <w:pPr>
        <w:pStyle w:val="Style10"/>
        <w:keepNext w:val="0"/>
        <w:keepLines w:val="0"/>
        <w:widowControl w:val="0"/>
        <w:shd w:val="clear" w:color="auto" w:fill="auto"/>
        <w:bidi w:val="0"/>
        <w:spacing w:before="0" w:after="0" w:line="240" w:lineRule="auto"/>
        <w:ind w:left="3680" w:right="0" w:firstLine="0"/>
        <w:jc w:val="left"/>
      </w:pPr>
      <w:r>
        <w:rPr>
          <w:color w:val="000000"/>
          <w:spacing w:val="0"/>
          <w:w w:val="100"/>
          <w:position w:val="0"/>
        </w:rPr>
        <w:t>sh0882.1, sh0918,</w:t>
      </w:r>
    </w:p>
    <w:p>
      <w:pPr>
        <w:pStyle w:val="Style10"/>
        <w:keepNext w:val="0"/>
        <w:keepLines w:val="0"/>
        <w:widowControl w:val="0"/>
        <w:shd w:val="clear" w:color="auto" w:fill="auto"/>
        <w:bidi w:val="0"/>
        <w:spacing w:before="0" w:after="0" w:line="240" w:lineRule="auto"/>
        <w:ind w:left="3680" w:right="0" w:firstLine="0"/>
        <w:jc w:val="left"/>
      </w:pPr>
      <w:r>
        <w:rPr>
          <w:color w:val="000000"/>
          <w:spacing w:val="0"/>
          <w:w w:val="100"/>
          <w:position w:val="0"/>
        </w:rPr>
        <w:t>sh0940.1, sh0954,</w:t>
      </w:r>
    </w:p>
    <w:p>
      <w:pPr>
        <w:pStyle w:val="Style10"/>
        <w:keepNext w:val="0"/>
        <w:keepLines w:val="0"/>
        <w:widowControl w:val="0"/>
        <w:shd w:val="clear" w:color="auto" w:fill="auto"/>
        <w:bidi w:val="0"/>
        <w:spacing w:before="0" w:after="0" w:line="240" w:lineRule="auto"/>
        <w:ind w:left="3420" w:right="0" w:firstLine="0"/>
        <w:jc w:val="both"/>
      </w:pPr>
      <w:r>
        <w:rPr>
          <w:color w:val="000000"/>
          <w:spacing w:val="0"/>
          <w:w w:val="100"/>
          <w:position w:val="0"/>
        </w:rPr>
        <w:t>sh0961, shl072, shl080,</w:t>
      </w:r>
    </w:p>
    <w:p>
      <w:pPr>
        <w:pStyle w:val="Style10"/>
        <w:keepNext w:val="0"/>
        <w:keepLines w:val="0"/>
        <w:widowControl w:val="0"/>
        <w:shd w:val="clear" w:color="auto" w:fill="auto"/>
        <w:bidi w:val="0"/>
        <w:spacing w:before="0" w:after="0" w:line="240" w:lineRule="auto"/>
        <w:ind w:left="3420" w:right="0" w:firstLine="0"/>
        <w:jc w:val="both"/>
      </w:pPr>
      <w:r>
        <w:rPr>
          <w:color w:val="000000"/>
          <w:spacing w:val="0"/>
          <w:w w:val="100"/>
          <w:position w:val="0"/>
        </w:rPr>
        <w:t>shlO83, shl086, shl087,</w:t>
      </w:r>
    </w:p>
    <w:p>
      <w:pPr>
        <w:pStyle w:val="Style10"/>
        <w:keepNext w:val="0"/>
        <w:keepLines w:val="0"/>
        <w:widowControl w:val="0"/>
        <w:shd w:val="clear" w:color="auto" w:fill="auto"/>
        <w:bidi w:val="0"/>
        <w:spacing w:before="0" w:after="0" w:line="240" w:lineRule="auto"/>
        <w:ind w:left="3420" w:right="0" w:firstLine="0"/>
        <w:jc w:val="both"/>
      </w:pPr>
      <w:r>
        <w:rPr>
          <w:color w:val="000000"/>
          <w:spacing w:val="0"/>
          <w:w w:val="100"/>
          <w:position w:val="0"/>
        </w:rPr>
        <w:t>shl089, shl090, shl091,</w:t>
      </w:r>
    </w:p>
    <w:p>
      <w:pPr>
        <w:pStyle w:val="Style10"/>
        <w:keepNext w:val="0"/>
        <w:keepLines w:val="0"/>
        <w:widowControl w:val="0"/>
        <w:shd w:val="clear" w:color="auto" w:fill="auto"/>
        <w:bidi w:val="0"/>
        <w:spacing w:before="0" w:after="0" w:line="240" w:lineRule="auto"/>
        <w:ind w:left="3420" w:right="0" w:firstLine="0"/>
        <w:jc w:val="both"/>
      </w:pPr>
      <w:r>
        <w:rPr>
          <w:color w:val="000000"/>
          <w:spacing w:val="0"/>
          <w:w w:val="100"/>
          <w:position w:val="0"/>
        </w:rPr>
        <w:t>shl092, shlO93, shl 105,</w:t>
      </w:r>
    </w:p>
    <w:p>
      <w:pPr>
        <w:pStyle w:val="Style10"/>
        <w:keepNext w:val="0"/>
        <w:keepLines w:val="0"/>
        <w:widowControl w:val="0"/>
        <w:shd w:val="clear" w:color="auto" w:fill="auto"/>
        <w:bidi w:val="0"/>
        <w:spacing w:before="0" w:after="80" w:line="240" w:lineRule="auto"/>
        <w:ind w:left="3420" w:right="0" w:firstLine="0"/>
        <w:jc w:val="both"/>
      </w:pPr>
      <w:r>
        <w:rPr>
          <w:color w:val="000000"/>
          <w:spacing w:val="0"/>
          <w:w w:val="100"/>
          <w:position w:val="0"/>
        </w:rPr>
        <w:t>shl 137, shl 138, shl 146</w:t>
      </w:r>
    </w:p>
    <w:p>
      <w:pPr>
        <w:pStyle w:val="Style10"/>
        <w:keepNext w:val="0"/>
        <w:keepLines w:val="0"/>
        <w:widowControl w:val="0"/>
        <w:shd w:val="clear" w:color="auto" w:fill="auto"/>
        <w:tabs>
          <w:tab w:pos="6113" w:val="left"/>
        </w:tabs>
        <w:bidi w:val="0"/>
        <w:spacing w:before="0" w:after="0" w:line="240" w:lineRule="auto"/>
        <w:ind w:left="3580" w:right="0" w:firstLine="0"/>
        <w:jc w:val="left"/>
      </w:pPr>
      <w:r>
        <w:rPr>
          <w:color w:val="000000"/>
          <w:spacing w:val="0"/>
          <w:w w:val="100"/>
          <w:position w:val="0"/>
        </w:rPr>
        <w:t>Возрастная группа:</w:t>
        <w:tab/>
      </w:r>
      <w:r>
        <w:rPr>
          <w:color w:val="000000"/>
          <w:spacing w:val="0"/>
          <w:w w:val="100"/>
          <w:position w:val="0"/>
        </w:rPr>
        <w:t>34,01</w:t>
      </w:r>
    </w:p>
    <w:p>
      <w:pPr>
        <w:pStyle w:val="Style10"/>
        <w:keepNext w:val="0"/>
        <w:keepLines w:val="0"/>
        <w:widowControl w:val="0"/>
        <w:shd w:val="clear" w:color="auto" w:fill="auto"/>
        <w:bidi w:val="0"/>
        <w:spacing w:before="0" w:after="0" w:line="240" w:lineRule="auto"/>
        <w:ind w:left="3780" w:right="0" w:firstLine="0"/>
        <w:jc w:val="left"/>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0" w:line="240" w:lineRule="auto"/>
        <w:ind w:left="3420" w:right="0" w:firstLine="0"/>
        <w:jc w:val="both"/>
      </w:pPr>
      <w:r>
        <w:rPr>
          <w:color w:val="000000"/>
          <w:spacing w:val="0"/>
          <w:w w:val="100"/>
          <w:position w:val="0"/>
        </w:rPr>
        <w:t xml:space="preserve">Схемы: </w:t>
      </w:r>
      <w:r>
        <w:rPr>
          <w:color w:val="000000"/>
          <w:spacing w:val="0"/>
          <w:w w:val="100"/>
          <w:position w:val="0"/>
        </w:rPr>
        <w:t>sh0134, sh0708,</w:t>
      </w:r>
    </w:p>
    <w:p>
      <w:pPr>
        <w:pStyle w:val="Style10"/>
        <w:keepNext w:val="0"/>
        <w:keepLines w:val="0"/>
        <w:widowControl w:val="0"/>
        <w:shd w:val="clear" w:color="auto" w:fill="auto"/>
        <w:bidi w:val="0"/>
        <w:spacing w:before="0" w:after="0" w:line="240" w:lineRule="auto"/>
        <w:ind w:left="3420" w:right="0" w:firstLine="0"/>
        <w:jc w:val="both"/>
      </w:pPr>
      <w:r>
        <w:rPr>
          <w:color w:val="000000"/>
          <w:spacing w:val="0"/>
          <w:w w:val="100"/>
          <w:position w:val="0"/>
        </w:rPr>
        <w:t>sh0709, sh0710, sh0942,</w:t>
      </w:r>
    </w:p>
    <w:p>
      <w:pPr>
        <w:pStyle w:val="Style10"/>
        <w:keepNext w:val="0"/>
        <w:keepLines w:val="0"/>
        <w:widowControl w:val="0"/>
        <w:shd w:val="clear" w:color="auto" w:fill="auto"/>
        <w:bidi w:val="0"/>
        <w:spacing w:before="0" w:after="0" w:line="240" w:lineRule="auto"/>
        <w:ind w:left="3680" w:right="0" w:firstLine="0"/>
        <w:jc w:val="left"/>
      </w:pPr>
      <w:r>
        <w:rPr>
          <w:color w:val="000000"/>
          <w:spacing w:val="0"/>
          <w:w w:val="100"/>
          <w:position w:val="0"/>
        </w:rPr>
        <w:t>sh0958.1, sh0979,</w:t>
      </w:r>
    </w:p>
    <w:p>
      <w:pPr>
        <w:pStyle w:val="Style10"/>
        <w:keepNext w:val="0"/>
        <w:keepLines w:val="0"/>
        <w:widowControl w:val="0"/>
        <w:shd w:val="clear" w:color="auto" w:fill="auto"/>
        <w:bidi w:val="0"/>
        <w:spacing w:before="0" w:after="0" w:line="240" w:lineRule="auto"/>
        <w:ind w:left="3420" w:right="0" w:firstLine="0"/>
        <w:jc w:val="both"/>
      </w:pPr>
      <w:r>
        <w:rPr>
          <w:color w:val="000000"/>
          <w:spacing w:val="0"/>
          <w:w w:val="100"/>
          <w:position w:val="0"/>
        </w:rPr>
        <w:t>shl 061, shl062, shl063,</w:t>
      </w:r>
    </w:p>
    <w:p>
      <w:pPr>
        <w:pStyle w:val="Style10"/>
        <w:keepNext w:val="0"/>
        <w:keepLines w:val="0"/>
        <w:widowControl w:val="0"/>
        <w:shd w:val="clear" w:color="auto" w:fill="auto"/>
        <w:bidi w:val="0"/>
        <w:spacing w:before="0" w:after="0" w:line="240" w:lineRule="auto"/>
        <w:ind w:left="3420" w:right="0" w:firstLine="0"/>
        <w:jc w:val="both"/>
      </w:pPr>
      <w:r>
        <w:rPr>
          <w:color w:val="000000"/>
          <w:spacing w:val="0"/>
          <w:w w:val="100"/>
          <w:position w:val="0"/>
        </w:rPr>
        <w:t>shl099, shl 102, shl 134,</w:t>
      </w:r>
    </w:p>
    <w:p>
      <w:pPr>
        <w:pStyle w:val="Style10"/>
        <w:keepNext w:val="0"/>
        <w:keepLines w:val="0"/>
        <w:widowControl w:val="0"/>
        <w:shd w:val="clear" w:color="auto" w:fill="auto"/>
        <w:bidi w:val="0"/>
        <w:spacing w:before="0" w:after="80" w:line="240" w:lineRule="auto"/>
        <w:ind w:left="4120" w:right="0" w:firstLine="0"/>
        <w:jc w:val="left"/>
      </w:pPr>
      <w:r>
        <w:rPr>
          <w:color w:val="000000"/>
          <w:spacing w:val="0"/>
          <w:w w:val="100"/>
          <w:position w:val="0"/>
        </w:rPr>
        <w:t>shl139</w:t>
      </w:r>
    </w:p>
    <w:p>
      <w:pPr>
        <w:pStyle w:val="Style10"/>
        <w:keepNext w:val="0"/>
        <w:keepLines w:val="0"/>
        <w:widowControl w:val="0"/>
        <w:shd w:val="clear" w:color="auto" w:fill="auto"/>
        <w:tabs>
          <w:tab w:pos="6113" w:val="left"/>
        </w:tabs>
        <w:bidi w:val="0"/>
        <w:spacing w:before="0" w:after="0" w:line="240" w:lineRule="auto"/>
        <w:ind w:left="3580" w:right="0" w:firstLine="0"/>
        <w:jc w:val="left"/>
      </w:pPr>
      <w:r>
        <w:rPr>
          <w:color w:val="000000"/>
          <w:spacing w:val="0"/>
          <w:w w:val="100"/>
          <w:position w:val="0"/>
        </w:rPr>
        <w:t>Возрастная группа:</w:t>
        <w:tab/>
      </w:r>
      <w:r>
        <w:rPr>
          <w:color w:val="000000"/>
          <w:spacing w:val="0"/>
          <w:w w:val="100"/>
          <w:position w:val="0"/>
        </w:rPr>
        <w:t>56,65</w:t>
      </w:r>
    </w:p>
    <w:p>
      <w:pPr>
        <w:pStyle w:val="Style10"/>
        <w:keepNext w:val="0"/>
        <w:keepLines w:val="0"/>
        <w:widowControl w:val="0"/>
        <w:shd w:val="clear" w:color="auto" w:fill="auto"/>
        <w:bidi w:val="0"/>
        <w:spacing w:before="0" w:after="0" w:line="240" w:lineRule="auto"/>
        <w:ind w:left="3780" w:right="0" w:firstLine="0"/>
        <w:jc w:val="left"/>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0" w:line="240" w:lineRule="auto"/>
        <w:ind w:left="3420" w:right="0" w:firstLine="0"/>
        <w:jc w:val="both"/>
      </w:pPr>
      <w:r>
        <w:rPr>
          <w:color w:val="000000"/>
          <w:spacing w:val="0"/>
          <w:w w:val="100"/>
          <w:position w:val="0"/>
        </w:rPr>
        <w:t xml:space="preserve">Схемы: </w:t>
      </w:r>
      <w:r>
        <w:rPr>
          <w:color w:val="000000"/>
          <w:spacing w:val="0"/>
          <w:w w:val="100"/>
          <w:position w:val="0"/>
        </w:rPr>
        <w:t>sh0081, sh0604,</w:t>
      </w:r>
    </w:p>
    <w:p>
      <w:pPr>
        <w:pStyle w:val="Style10"/>
        <w:keepNext w:val="0"/>
        <w:keepLines w:val="0"/>
        <w:widowControl w:val="0"/>
        <w:shd w:val="clear" w:color="auto" w:fill="auto"/>
        <w:bidi w:val="0"/>
        <w:spacing w:before="0" w:after="560" w:line="240" w:lineRule="auto"/>
        <w:ind w:left="0" w:right="1500" w:firstLine="0"/>
        <w:jc w:val="right"/>
      </w:pPr>
      <w:r>
        <w:rPr>
          <w:color w:val="000000"/>
          <w:spacing w:val="0"/>
          <w:w w:val="100"/>
          <w:position w:val="0"/>
        </w:rPr>
        <w:t>sh0876,sh0959</w:t>
      </w:r>
    </w:p>
    <w:p>
      <w:pPr>
        <w:pStyle w:val="Style10"/>
        <w:keepNext w:val="0"/>
        <w:keepLines w:val="0"/>
        <w:widowControl w:val="0"/>
        <w:shd w:val="clear" w:color="auto" w:fill="auto"/>
        <w:tabs>
          <w:tab w:pos="3662" w:val="left"/>
        </w:tabs>
        <w:bidi w:val="0"/>
        <w:spacing w:before="0" w:after="0" w:line="240" w:lineRule="auto"/>
        <w:ind w:left="0" w:right="0" w:firstLine="340"/>
        <w:jc w:val="both"/>
      </w:pPr>
      <w:r>
        <mc:AlternateContent>
          <mc:Choice Requires="wps">
            <w:drawing>
              <wp:anchor distT="0" distB="0" distL="114300" distR="114300" simplePos="0" relativeHeight="125830502" behindDoc="0" locked="0" layoutInCell="1" allowOverlap="1">
                <wp:simplePos x="0" y="0"/>
                <wp:positionH relativeFrom="page">
                  <wp:posOffset>4739640</wp:posOffset>
                </wp:positionH>
                <wp:positionV relativeFrom="paragraph">
                  <wp:posOffset>12700</wp:posOffset>
                </wp:positionV>
                <wp:extent cx="255905" cy="158750"/>
                <wp:wrapSquare wrapText="left"/>
                <wp:docPr id="2433" name="Shape 2433"/>
                <a:graphic xmlns:a="http://schemas.openxmlformats.org/drawingml/2006/main">
                  <a:graphicData uri="http://schemas.microsoft.com/office/word/2010/wordprocessingShape">
                    <wps:wsp>
                      <wps:cNvSpPr txBox="1"/>
                      <wps:spPr>
                        <a:xfrm>
                          <a:ext cx="2559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0,74</w:t>
                            </w:r>
                          </w:p>
                        </w:txbxContent>
                      </wps:txbx>
                      <wps:bodyPr wrap="none" lIns="0" tIns="0" rIns="0" bIns="0">
                        <a:noAutoFit/>
                      </wps:bodyPr>
                    </wps:wsp>
                  </a:graphicData>
                </a:graphic>
              </wp:anchor>
            </w:drawing>
          </mc:Choice>
          <mc:Fallback>
            <w:pict>
              <v:shape id="_x0000_s3459" type="#_x0000_t202" style="position:absolute;margin-left:373.19999999999999pt;margin-top:1.pt;width:20.150000000000002pt;height:12.5pt;z-index:-12582825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0,74</w:t>
                      </w:r>
                    </w:p>
                  </w:txbxContent>
                </v:textbox>
                <w10:wrap type="square" side="left" anchorx="page"/>
              </v:shape>
            </w:pict>
          </mc:Fallback>
        </mc:AlternateContent>
      </w:r>
      <w:r>
        <w:rPr>
          <w:color w:val="000000"/>
          <w:spacing w:val="0"/>
          <w:w w:val="100"/>
          <w:position w:val="0"/>
        </w:rPr>
        <w:t>A06.01.007.001, A06.03.065,</w:t>
        <w:tab/>
      </w:r>
      <w:r>
        <w:rPr>
          <w:color w:val="000000"/>
          <w:spacing w:val="0"/>
          <w:w w:val="100"/>
          <w:position w:val="0"/>
        </w:rPr>
        <w:t xml:space="preserve">Фракции: </w:t>
      </w:r>
      <w:r>
        <w:rPr>
          <w:color w:val="000000"/>
          <w:spacing w:val="0"/>
          <w:w w:val="100"/>
          <w:position w:val="0"/>
        </w:rPr>
        <w:t>fr01-05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A06.04.018, A06.08.008, A06.09.009,</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A06.11.003, A06.20.007, A06.23.005,</w:t>
      </w:r>
    </w:p>
    <w:p>
      <w:pPr>
        <w:pStyle w:val="Style10"/>
        <w:keepNext w:val="0"/>
        <w:keepLines w:val="0"/>
        <w:widowControl w:val="0"/>
        <w:shd w:val="clear" w:color="auto" w:fill="auto"/>
        <w:bidi w:val="0"/>
        <w:spacing w:before="0" w:after="0" w:line="240" w:lineRule="auto"/>
        <w:ind w:left="0" w:right="0" w:firstLine="340"/>
        <w:jc w:val="both"/>
      </w:pPr>
      <w:r>
        <w:rPr>
          <w:color w:val="000000"/>
          <w:spacing w:val="0"/>
          <w:w w:val="100"/>
          <w:position w:val="0"/>
        </w:rPr>
        <w:t>A07.01.004, A07.03.002.001,</w:t>
      </w:r>
    </w:p>
    <w:p>
      <w:pPr>
        <w:pStyle w:val="Style10"/>
        <w:keepNext w:val="0"/>
        <w:keepLines w:val="0"/>
        <w:widowControl w:val="0"/>
        <w:shd w:val="clear" w:color="auto" w:fill="auto"/>
        <w:bidi w:val="0"/>
        <w:spacing w:before="0" w:after="80" w:line="240" w:lineRule="auto"/>
        <w:ind w:left="0" w:right="0" w:firstLine="180"/>
        <w:jc w:val="both"/>
        <w:sectPr>
          <w:footnotePr>
            <w:pos w:val="pageBottom"/>
            <w:numFmt w:val="decimal"/>
            <w:numStart w:val="2"/>
            <w:numRestart w:val="continuous"/>
            <w15:footnoteColumns w:val="1"/>
          </w:footnotePr>
          <w:type w:val="continuous"/>
          <w:pgSz w:w="9087" w:h="11909"/>
          <w:pgMar w:top="1152" w:right="1172" w:bottom="1152" w:left="1306" w:header="0" w:footer="3" w:gutter="0"/>
          <w:cols w:space="720"/>
          <w:noEndnote/>
          <w:rtlGutter w:val="0"/>
          <w:docGrid w:linePitch="360"/>
        </w:sectPr>
      </w:pPr>
      <w:r>
        <w:rPr>
          <w:color w:val="000000"/>
          <w:spacing w:val="0"/>
          <w:w w:val="100"/>
          <w:position w:val="0"/>
        </w:rPr>
        <w:t>A07.03.002.002, A07.06.002.001,</w:t>
      </w:r>
    </w:p>
    <w:p>
      <w:pPr>
        <w:pStyle w:val="Style10"/>
        <w:keepNext w:val="0"/>
        <w:keepLines w:val="0"/>
        <w:widowControl w:val="0"/>
        <w:shd w:val="clear" w:color="auto" w:fill="auto"/>
        <w:tabs>
          <w:tab w:pos="1109" w:val="left"/>
          <w:tab w:pos="1786" w:val="left"/>
        </w:tabs>
        <w:bidi w:val="0"/>
        <w:spacing w:before="0" w:after="0" w:line="240" w:lineRule="auto"/>
        <w:ind w:left="0" w:right="0" w:firstLine="0"/>
        <w:jc w:val="left"/>
      </w:pPr>
      <w:r>
        <w:rPr>
          <w:color w:val="000000"/>
          <w:spacing w:val="0"/>
          <w:w w:val="100"/>
          <w:position w:val="0"/>
        </w:rPr>
        <w:t xml:space="preserve">ds </w:t>
      </w:r>
      <w:r>
        <w:rPr>
          <w:color w:val="000000"/>
          <w:spacing w:val="0"/>
          <w:w w:val="100"/>
          <w:position w:val="0"/>
        </w:rPr>
        <w:t>19.051</w:t>
        <w:tab/>
        <w:t>75</w:t>
        <w:tab/>
        <w:t>Лучевая терапия</w:t>
      </w:r>
    </w:p>
    <w:p>
      <w:pPr>
        <w:pStyle w:val="Style10"/>
        <w:keepNext w:val="0"/>
        <w:keepLines w:val="0"/>
        <w:widowControl w:val="0"/>
        <w:shd w:val="clear" w:color="auto" w:fill="auto"/>
        <w:bidi w:val="0"/>
        <w:spacing w:before="0" w:after="100" w:line="240" w:lineRule="auto"/>
        <w:ind w:left="1820" w:right="0" w:firstLine="0"/>
        <w:jc w:val="left"/>
      </w:pPr>
      <w:r>
        <w:rPr>
          <w:color w:val="000000"/>
          <w:spacing w:val="0"/>
          <w:w w:val="100"/>
          <w:position w:val="0"/>
        </w:rPr>
        <w:t>(уровень 2)</w:t>
      </w:r>
    </w:p>
    <w:p>
      <w:pPr>
        <w:pStyle w:val="Style10"/>
        <w:keepNext w:val="0"/>
        <w:keepLines w:val="0"/>
        <w:widowControl w:val="0"/>
        <w:shd w:val="clear" w:color="auto" w:fill="auto"/>
        <w:tabs>
          <w:tab w:pos="1109" w:val="left"/>
          <w:tab w:pos="1786" w:val="left"/>
        </w:tabs>
        <w:bidi w:val="0"/>
        <w:spacing w:before="0" w:after="0" w:line="240" w:lineRule="auto"/>
        <w:ind w:left="0" w:right="0" w:firstLine="0"/>
        <w:jc w:val="left"/>
      </w:pPr>
      <w:r>
        <w:rPr>
          <w:color w:val="000000"/>
          <w:spacing w:val="0"/>
          <w:w w:val="100"/>
          <w:position w:val="0"/>
        </w:rPr>
        <w:t xml:space="preserve">ds </w:t>
      </w:r>
      <w:r>
        <w:rPr>
          <w:color w:val="000000"/>
          <w:spacing w:val="0"/>
          <w:w w:val="100"/>
          <w:position w:val="0"/>
        </w:rPr>
        <w:t>19.052</w:t>
        <w:tab/>
        <w:t>76</w:t>
        <w:tab/>
        <w:t>Лучевая терапия</w:t>
      </w:r>
    </w:p>
    <w:p>
      <w:pPr>
        <w:pStyle w:val="Style10"/>
        <w:keepNext w:val="0"/>
        <w:keepLines w:val="0"/>
        <w:widowControl w:val="0"/>
        <w:shd w:val="clear" w:color="auto" w:fill="auto"/>
        <w:bidi w:val="0"/>
        <w:spacing w:before="0" w:after="0" w:line="240" w:lineRule="auto"/>
        <w:ind w:left="1820" w:right="0" w:firstLine="0"/>
        <w:jc w:val="left"/>
        <w:sectPr>
          <w:headerReference w:type="default" r:id="rId831"/>
          <w:footerReference w:type="default" r:id="rId832"/>
          <w:headerReference w:type="even" r:id="rId833"/>
          <w:footerReference w:type="even" r:id="rId834"/>
          <w:footnotePr>
            <w:pos w:val="pageBottom"/>
            <w:numFmt w:val="decimal"/>
            <w:numStart w:val="2"/>
            <w:numRestart w:val="continuous"/>
            <w15:footnoteColumns w:val="1"/>
          </w:footnotePr>
          <w:pgSz w:w="9087" w:h="11909"/>
          <w:pgMar w:top="7037" w:right="1445" w:bottom="3821" w:left="1032" w:header="0" w:footer="3393" w:gutter="0"/>
          <w:pgNumType w:start="593"/>
          <w:cols w:space="720"/>
          <w:noEndnote/>
          <w:rtlGutter w:val="0"/>
          <w:docGrid w:linePitch="360"/>
        </w:sectPr>
      </w:pPr>
      <w:r>
        <w:rPr>
          <w:color w:val="000000"/>
          <w:spacing w:val="0"/>
          <w:w w:val="100"/>
          <w:position w:val="0"/>
        </w:rPr>
        <w:t>(уровень 3)</w:t>
      </w:r>
    </w:p>
    <w:p>
      <w:pPr>
        <w:widowControl w:val="0"/>
        <w:spacing w:line="1" w:lineRule="exact"/>
      </w:pPr>
      <w:r>
        <mc:AlternateContent>
          <mc:Choice Requires="wps">
            <w:drawing>
              <wp:anchor distT="3175" distB="0" distL="114300" distR="1217295" simplePos="0" relativeHeight="125830504" behindDoc="0" locked="0" layoutInCell="1" allowOverlap="1">
                <wp:simplePos x="0" y="0"/>
                <wp:positionH relativeFrom="page">
                  <wp:posOffset>3069590</wp:posOffset>
                </wp:positionH>
                <wp:positionV relativeFrom="paragraph">
                  <wp:posOffset>15875</wp:posOffset>
                </wp:positionV>
                <wp:extent cx="1118870" cy="475615"/>
                <wp:wrapSquare wrapText="bothSides"/>
                <wp:docPr id="2449" name="Shape 2449"/>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475" type="#_x0000_t202" style="position:absolute;margin-left:241.70000000000002pt;margin-top:1.25pt;width:88.100000000000009pt;height:37.450000000000003pt;z-index:-125828249;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461770" distR="113665" simplePos="0" relativeHeight="125830506" behindDoc="0" locked="0" layoutInCell="1" allowOverlap="1">
                <wp:simplePos x="0" y="0"/>
                <wp:positionH relativeFrom="page">
                  <wp:posOffset>4417060</wp:posOffset>
                </wp:positionH>
                <wp:positionV relativeFrom="paragraph">
                  <wp:posOffset>12700</wp:posOffset>
                </wp:positionV>
                <wp:extent cx="875030" cy="478790"/>
                <wp:wrapSquare wrapText="bothSides"/>
                <wp:docPr id="2451" name="Shape 2451"/>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477" type="#_x0000_t202" style="position:absolute;margin-left:347.80000000000001pt;margin-top:1.pt;width:68.900000000000006pt;height:37.700000000000003pt;z-index:-125828247;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r>
        <mc:AlternateContent>
          <mc:Choice Requires="wps">
            <w:drawing>
              <wp:anchor distT="0" distB="0" distL="0" distR="0" simplePos="0" relativeHeight="125830508" behindDoc="0" locked="0" layoutInCell="1" allowOverlap="1">
                <wp:simplePos x="0" y="0"/>
                <wp:positionH relativeFrom="page">
                  <wp:posOffset>4724400</wp:posOffset>
                </wp:positionH>
                <wp:positionV relativeFrom="paragraph">
                  <wp:posOffset>3736975</wp:posOffset>
                </wp:positionV>
                <wp:extent cx="255905" cy="514985"/>
                <wp:wrapSquare wrapText="bothSides"/>
                <wp:docPr id="2453" name="Shape 2453"/>
                <a:graphic xmlns:a="http://schemas.openxmlformats.org/drawingml/2006/main">
                  <a:graphicData uri="http://schemas.microsoft.com/office/word/2010/wordprocessingShape">
                    <wps:wsp>
                      <wps:cNvSpPr txBox="1"/>
                      <wps:spPr>
                        <a:xfrm>
                          <a:ext cx="255905" cy="514985"/>
                        </a:xfrm>
                        <a:prstGeom prst="rect"/>
                        <a:noFill/>
                      </wps:spPr>
                      <wps:txbx>
                        <w:txbxContent>
                          <w:p>
                            <w:pPr>
                              <w:pStyle w:val="Style10"/>
                              <w:keepNext w:val="0"/>
                              <w:keepLines w:val="0"/>
                              <w:widowControl w:val="0"/>
                              <w:shd w:val="clear" w:color="auto" w:fill="auto"/>
                              <w:bidi w:val="0"/>
                              <w:spacing w:before="0" w:after="320" w:line="240" w:lineRule="auto"/>
                              <w:ind w:left="0" w:right="0" w:firstLine="0"/>
                              <w:jc w:val="left"/>
                            </w:pPr>
                            <w:r>
                              <w:rPr>
                                <w:color w:val="000000"/>
                                <w:spacing w:val="0"/>
                                <w:w w:val="100"/>
                                <w:position w:val="0"/>
                              </w:rPr>
                              <w:t>1,44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2,22</w:t>
                            </w:r>
                          </w:p>
                        </w:txbxContent>
                      </wps:txbx>
                      <wps:bodyPr lIns="0" tIns="0" rIns="0" bIns="0">
                        <a:noAutoFit/>
                      </wps:bodyPr>
                    </wps:wsp>
                  </a:graphicData>
                </a:graphic>
              </wp:anchor>
            </w:drawing>
          </mc:Choice>
          <mc:Fallback>
            <w:pict>
              <v:shape id="_x0000_s3479" type="#_x0000_t202" style="position:absolute;margin-left:372.pt;margin-top:294.25pt;width:20.150000000000002pt;height:40.550000000000004pt;z-index:-125828245;mso-wrap-distance-left:0;mso-wrap-distance-right:0;mso-position-horizontal-relative:page" filled="f" stroked="f">
                <v:textbox inset="0,0,0,0">
                  <w:txbxContent>
                    <w:p>
                      <w:pPr>
                        <w:pStyle w:val="Style10"/>
                        <w:keepNext w:val="0"/>
                        <w:keepLines w:val="0"/>
                        <w:widowControl w:val="0"/>
                        <w:shd w:val="clear" w:color="auto" w:fill="auto"/>
                        <w:bidi w:val="0"/>
                        <w:spacing w:before="0" w:after="320" w:line="240" w:lineRule="auto"/>
                        <w:ind w:left="0" w:right="0" w:firstLine="0"/>
                        <w:jc w:val="left"/>
                      </w:pPr>
                      <w:r>
                        <w:rPr>
                          <w:color w:val="000000"/>
                          <w:spacing w:val="0"/>
                          <w:w w:val="100"/>
                          <w:position w:val="0"/>
                        </w:rPr>
                        <w:t>1,44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2,22</w:t>
                      </w:r>
                    </w:p>
                  </w:txbxContent>
                </v:textbox>
                <w10:wrap type="square" anchorx="page"/>
              </v:shape>
            </w:pict>
          </mc:Fallback>
        </mc:AlternateConten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860"/>
        <w:jc w:val="both"/>
      </w:pPr>
      <w:r>
        <w:rPr>
          <w:color w:val="000000"/>
          <w:spacing w:val="0"/>
          <w:w w:val="100"/>
          <w:position w:val="0"/>
        </w:rPr>
        <w:t>А07.06.002.002, А07.06.004,</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А07.07.001.001, А07.07.001.002,</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А07.07.003.001, А07.07.003.002,</w:t>
      </w:r>
    </w:p>
    <w:p>
      <w:pPr>
        <w:pStyle w:val="Style10"/>
        <w:keepNext w:val="0"/>
        <w:keepLines w:val="0"/>
        <w:widowControl w:val="0"/>
        <w:shd w:val="clear" w:color="auto" w:fill="auto"/>
        <w:bidi w:val="0"/>
        <w:spacing w:before="0" w:after="0" w:line="240" w:lineRule="auto"/>
        <w:ind w:left="0" w:right="0" w:firstLine="860"/>
        <w:jc w:val="both"/>
      </w:pPr>
      <w:r>
        <w:rPr>
          <w:color w:val="000000"/>
          <w:spacing w:val="0"/>
          <w:w w:val="100"/>
          <w:position w:val="0"/>
        </w:rPr>
        <w:t>А07.07.005, А07.08.001.001,</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А07.08.001.002, А07.09.001.001,</w:t>
      </w:r>
    </w:p>
    <w:p>
      <w:pPr>
        <w:pStyle w:val="Style10"/>
        <w:keepNext w:val="0"/>
        <w:keepLines w:val="0"/>
        <w:widowControl w:val="0"/>
        <w:shd w:val="clear" w:color="auto" w:fill="auto"/>
        <w:bidi w:val="0"/>
        <w:spacing w:before="0" w:after="0" w:line="240" w:lineRule="auto"/>
        <w:ind w:left="0" w:right="0" w:firstLine="860"/>
        <w:jc w:val="both"/>
      </w:pPr>
      <w:r>
        <w:rPr>
          <w:color w:val="000000"/>
          <w:spacing w:val="0"/>
          <w:w w:val="100"/>
          <w:position w:val="0"/>
        </w:rPr>
        <w:t>А07.09.001.002, А07.09.002,</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A07.ll.001.001, A07.ll.001.002,</w:t>
      </w:r>
    </w:p>
    <w:p>
      <w:pPr>
        <w:pStyle w:val="Style10"/>
        <w:keepNext w:val="0"/>
        <w:keepLines w:val="0"/>
        <w:widowControl w:val="0"/>
        <w:shd w:val="clear" w:color="auto" w:fill="auto"/>
        <w:bidi w:val="0"/>
        <w:spacing w:before="0" w:after="0" w:line="240" w:lineRule="auto"/>
        <w:ind w:left="1020" w:right="0" w:firstLine="0"/>
        <w:jc w:val="left"/>
      </w:pPr>
      <w:r>
        <w:rPr>
          <w:color w:val="000000"/>
          <w:spacing w:val="0"/>
          <w:w w:val="100"/>
          <w:position w:val="0"/>
        </w:rPr>
        <w:t>А07.12.001, А07.14.001,</w:t>
      </w:r>
    </w:p>
    <w:p>
      <w:pPr>
        <w:pStyle w:val="Style10"/>
        <w:keepNext w:val="0"/>
        <w:keepLines w:val="0"/>
        <w:widowControl w:val="0"/>
        <w:shd w:val="clear" w:color="auto" w:fill="auto"/>
        <w:bidi w:val="0"/>
        <w:spacing w:before="0" w:after="0" w:line="240" w:lineRule="auto"/>
        <w:ind w:left="0" w:right="0" w:firstLine="860"/>
        <w:jc w:val="both"/>
      </w:pPr>
      <w:r>
        <w:rPr>
          <w:color w:val="000000"/>
          <w:spacing w:val="0"/>
          <w:w w:val="100"/>
          <w:position w:val="0"/>
        </w:rPr>
        <w:t>А07.14.001.002, А07.15.001,</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А07.15.001.001, А07.16.001.001,</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А07.16.001.002, А07.18.001.001,</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А07.18.001.002, А07.19.001.001,</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А07.19.001.002, А07.20.001.001,</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А07.20.001.002, А07.20.003.001,</w:t>
      </w:r>
    </w:p>
    <w:p>
      <w:pPr>
        <w:pStyle w:val="Style10"/>
        <w:keepNext w:val="0"/>
        <w:keepLines w:val="0"/>
        <w:widowControl w:val="0"/>
        <w:shd w:val="clear" w:color="auto" w:fill="auto"/>
        <w:bidi w:val="0"/>
        <w:spacing w:before="0" w:after="0" w:line="240" w:lineRule="auto"/>
        <w:ind w:left="0" w:right="0" w:firstLine="860"/>
        <w:jc w:val="both"/>
      </w:pPr>
      <w:r>
        <w:rPr>
          <w:color w:val="000000"/>
          <w:spacing w:val="0"/>
          <w:w w:val="100"/>
          <w:position w:val="0"/>
        </w:rPr>
        <w:t>А07.20.003.002, А07.21.001,</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А07.21.001.002, А07.22.001.001,</w:t>
      </w:r>
    </w:p>
    <w:p>
      <w:pPr>
        <w:pStyle w:val="Style10"/>
        <w:keepNext w:val="0"/>
        <w:keepLines w:val="0"/>
        <w:widowControl w:val="0"/>
        <w:shd w:val="clear" w:color="auto" w:fill="auto"/>
        <w:bidi w:val="0"/>
        <w:spacing w:before="0" w:after="0" w:line="240" w:lineRule="auto"/>
        <w:ind w:left="0" w:right="0" w:firstLine="860"/>
        <w:jc w:val="both"/>
      </w:pPr>
      <w:r>
        <w:rPr>
          <w:color w:val="000000"/>
          <w:spacing w:val="0"/>
          <w:w w:val="100"/>
          <w:position w:val="0"/>
        </w:rPr>
        <w:t>А07.22.001.002, А07.23.001,</w:t>
      </w:r>
    </w:p>
    <w:p>
      <w:pPr>
        <w:pStyle w:val="Style10"/>
        <w:keepNext w:val="0"/>
        <w:keepLines w:val="0"/>
        <w:widowControl w:val="0"/>
        <w:shd w:val="clear" w:color="auto" w:fill="auto"/>
        <w:bidi w:val="0"/>
        <w:spacing w:before="0" w:after="0" w:line="240" w:lineRule="auto"/>
        <w:ind w:left="0" w:right="0" w:firstLine="860"/>
        <w:jc w:val="both"/>
      </w:pPr>
      <w:r>
        <w:rPr>
          <w:color w:val="000000"/>
          <w:spacing w:val="0"/>
          <w:w w:val="100"/>
          <w:position w:val="0"/>
        </w:rPr>
        <w:t>А07.23.001.002, А07.23.002,</w:t>
      </w:r>
    </w:p>
    <w:p>
      <w:pPr>
        <w:pStyle w:val="Style10"/>
        <w:keepNext w:val="0"/>
        <w:keepLines w:val="0"/>
        <w:widowControl w:val="0"/>
        <w:shd w:val="clear" w:color="auto" w:fill="auto"/>
        <w:bidi w:val="0"/>
        <w:spacing w:before="0" w:after="0" w:line="240" w:lineRule="auto"/>
        <w:ind w:left="0" w:right="0" w:firstLine="860"/>
        <w:jc w:val="both"/>
      </w:pPr>
      <w:r>
        <w:rPr>
          <w:color w:val="000000"/>
          <w:spacing w:val="0"/>
          <w:w w:val="100"/>
          <w:position w:val="0"/>
        </w:rPr>
        <w:t>А07.26.002, А07.28.001.001,</w:t>
      </w:r>
    </w:p>
    <w:p>
      <w:pPr>
        <w:pStyle w:val="Style10"/>
        <w:keepNext w:val="0"/>
        <w:keepLines w:val="0"/>
        <w:widowControl w:val="0"/>
        <w:shd w:val="clear" w:color="auto" w:fill="auto"/>
        <w:bidi w:val="0"/>
        <w:spacing w:before="0" w:after="0" w:line="240" w:lineRule="auto"/>
        <w:ind w:left="0" w:right="0" w:firstLine="860"/>
        <w:jc w:val="both"/>
      </w:pPr>
      <w:r>
        <w:rPr>
          <w:color w:val="000000"/>
          <w:spacing w:val="0"/>
          <w:w w:val="100"/>
          <w:position w:val="0"/>
        </w:rPr>
        <w:t>А07.28.001.002, А07.30.002,</w:t>
      </w:r>
    </w:p>
    <w:p>
      <w:pPr>
        <w:pStyle w:val="Style10"/>
        <w:keepNext w:val="0"/>
        <w:keepLines w:val="0"/>
        <w:widowControl w:val="0"/>
        <w:shd w:val="clear" w:color="auto" w:fill="auto"/>
        <w:bidi w:val="0"/>
        <w:spacing w:before="0" w:after="100" w:line="240" w:lineRule="auto"/>
        <w:ind w:left="0" w:right="0" w:firstLine="680"/>
        <w:jc w:val="both"/>
      </w:pPr>
      <w:r>
        <w:rPr>
          <w:color w:val="000000"/>
          <w:spacing w:val="0"/>
          <w:w w:val="100"/>
          <w:position w:val="0"/>
        </w:rPr>
        <w:t>А07.30.025.001, А07.30.025.002</w:t>
      </w:r>
    </w:p>
    <w:p>
      <w:pPr>
        <w:pStyle w:val="Style10"/>
        <w:keepNext w:val="0"/>
        <w:keepLines w:val="0"/>
        <w:widowControl w:val="0"/>
        <w:shd w:val="clear" w:color="auto" w:fill="auto"/>
        <w:tabs>
          <w:tab w:pos="5639" w:val="right"/>
          <w:tab w:pos="5860" w:val="right"/>
        </w:tabs>
        <w:bidi w:val="0"/>
        <w:spacing w:before="0" w:after="0" w:line="240" w:lineRule="auto"/>
        <w:ind w:left="1580" w:right="0" w:firstLine="0"/>
        <w:jc w:val="left"/>
      </w:pPr>
      <w:r>
        <w:rPr>
          <w:color w:val="000000"/>
          <w:spacing w:val="0"/>
          <w:w w:val="100"/>
          <w:position w:val="0"/>
        </w:rPr>
        <w:t>А07.30.009</w:t>
        <w:tab/>
        <w:t>Фракции:</w:t>
        <w:tab/>
      </w:r>
      <w:r>
        <w:rPr>
          <w:color w:val="000000"/>
          <w:spacing w:val="0"/>
          <w:w w:val="100"/>
          <w:position w:val="0"/>
        </w:rPr>
        <w:t>fr01-05,</w:t>
      </w:r>
    </w:p>
    <w:p>
      <w:pPr>
        <w:pStyle w:val="Style10"/>
        <w:keepNext w:val="0"/>
        <w:keepLines w:val="0"/>
        <w:widowControl w:val="0"/>
        <w:shd w:val="clear" w:color="auto" w:fill="auto"/>
        <w:bidi w:val="0"/>
        <w:spacing w:before="0" w:after="100" w:line="240" w:lineRule="auto"/>
        <w:ind w:left="4620" w:right="0" w:firstLine="0"/>
        <w:jc w:val="left"/>
      </w:pPr>
      <w:r>
        <w:rPr>
          <w:color w:val="000000"/>
          <w:spacing w:val="0"/>
          <w:w w:val="100"/>
          <w:position w:val="0"/>
        </w:rPr>
        <w:t>fr06-07</w:t>
      </w:r>
    </w:p>
    <w:p>
      <w:pPr>
        <w:pStyle w:val="Style10"/>
        <w:keepNext w:val="0"/>
        <w:keepLines w:val="0"/>
        <w:widowControl w:val="0"/>
        <w:shd w:val="clear" w:color="auto" w:fill="auto"/>
        <w:tabs>
          <w:tab w:pos="5639" w:val="right"/>
          <w:tab w:pos="5865" w:val="right"/>
        </w:tabs>
        <w:bidi w:val="0"/>
        <w:spacing w:before="0" w:after="0" w:line="240" w:lineRule="auto"/>
        <w:ind w:left="0" w:right="0" w:firstLine="860"/>
        <w:jc w:val="left"/>
      </w:pPr>
      <w:r>
        <w:rPr>
          <w:color w:val="000000"/>
          <w:spacing w:val="0"/>
          <w:w w:val="100"/>
          <w:position w:val="0"/>
        </w:rPr>
        <w:t>А06.01.007.001, А06.03.065,</w:t>
        <w:tab/>
        <w:t>Фракции:</w:t>
        <w:tab/>
      </w:r>
      <w:r>
        <w:rPr>
          <w:color w:val="000000"/>
          <w:spacing w:val="0"/>
          <w:w w:val="100"/>
          <w:position w:val="0"/>
        </w:rPr>
        <w:t>fr06-07,</w:t>
      </w:r>
    </w:p>
    <w:p>
      <w:pPr>
        <w:pStyle w:val="Style10"/>
        <w:keepNext w:val="0"/>
        <w:keepLines w:val="0"/>
        <w:widowControl w:val="0"/>
        <w:shd w:val="clear" w:color="auto" w:fill="auto"/>
        <w:tabs>
          <w:tab w:pos="5639" w:val="right"/>
        </w:tabs>
        <w:bidi w:val="0"/>
        <w:spacing w:before="0" w:after="0" w:line="240" w:lineRule="auto"/>
        <w:ind w:left="0" w:right="0" w:firstLine="500"/>
        <w:jc w:val="left"/>
      </w:pPr>
      <w:r>
        <w:rPr>
          <w:color w:val="000000"/>
          <w:spacing w:val="0"/>
          <w:w w:val="100"/>
          <w:position w:val="0"/>
        </w:rPr>
        <w:t>А06.04.018, А06.08.008, А06.09.009,</w:t>
        <w:tab/>
      </w:r>
      <w:r>
        <w:rPr>
          <w:color w:val="000000"/>
          <w:spacing w:val="0"/>
          <w:w w:val="100"/>
          <w:position w:val="0"/>
        </w:rPr>
        <w:t>fr08-10, frll-20</w:t>
      </w:r>
    </w:p>
    <w:p>
      <w:pPr>
        <w:pStyle w:val="Style10"/>
        <w:keepNext w:val="0"/>
        <w:keepLines w:val="0"/>
        <w:widowControl w:val="0"/>
        <w:shd w:val="clear" w:color="auto" w:fill="auto"/>
        <w:bidi w:val="0"/>
        <w:spacing w:before="0" w:after="0" w:line="240" w:lineRule="auto"/>
        <w:ind w:left="0" w:right="0" w:firstLine="500"/>
        <w:jc w:val="left"/>
      </w:pPr>
      <w:r>
        <w:rPr>
          <w:color w:val="000000"/>
          <w:spacing w:val="0"/>
          <w:w w:val="100"/>
          <w:position w:val="0"/>
        </w:rPr>
        <w:t>A06.11.003, A06.20.007, A06.23.005,</w:t>
      </w:r>
    </w:p>
    <w:p>
      <w:pPr>
        <w:pStyle w:val="Style10"/>
        <w:keepNext w:val="0"/>
        <w:keepLines w:val="0"/>
        <w:widowControl w:val="0"/>
        <w:shd w:val="clear" w:color="auto" w:fill="auto"/>
        <w:bidi w:val="0"/>
        <w:spacing w:before="0" w:after="0" w:line="240" w:lineRule="auto"/>
        <w:ind w:left="0" w:right="0" w:firstLine="860"/>
        <w:jc w:val="both"/>
      </w:pPr>
      <w:r>
        <w:rPr>
          <w:color w:val="000000"/>
          <w:spacing w:val="0"/>
          <w:w w:val="100"/>
          <w:position w:val="0"/>
        </w:rPr>
        <w:t>A07.01.004, A07.03.002.001,</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A07.03.002.002, A07.06.002.001,</w:t>
      </w:r>
    </w:p>
    <w:p>
      <w:pPr>
        <w:pStyle w:val="Style10"/>
        <w:keepNext w:val="0"/>
        <w:keepLines w:val="0"/>
        <w:widowControl w:val="0"/>
        <w:shd w:val="clear" w:color="auto" w:fill="auto"/>
        <w:bidi w:val="0"/>
        <w:spacing w:before="0" w:after="0" w:line="240" w:lineRule="auto"/>
        <w:ind w:left="0" w:right="0" w:firstLine="860"/>
        <w:jc w:val="both"/>
      </w:pPr>
      <w:r>
        <w:rPr>
          <w:color w:val="000000"/>
          <w:spacing w:val="0"/>
          <w:w w:val="100"/>
          <w:position w:val="0"/>
        </w:rPr>
        <w:t>A07.06.002.002, A07.06.004,</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A07.07.001.001, A07.07.001.002,</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A07.07.003.001, A07.07.003.002,</w:t>
      </w:r>
    </w:p>
    <w:p>
      <w:pPr>
        <w:pStyle w:val="Style10"/>
        <w:keepNext w:val="0"/>
        <w:keepLines w:val="0"/>
        <w:widowControl w:val="0"/>
        <w:shd w:val="clear" w:color="auto" w:fill="auto"/>
        <w:bidi w:val="0"/>
        <w:spacing w:before="0" w:after="0" w:line="240" w:lineRule="auto"/>
        <w:ind w:left="0" w:right="0" w:firstLine="860"/>
        <w:jc w:val="both"/>
      </w:pPr>
      <w:r>
        <w:rPr>
          <w:color w:val="000000"/>
          <w:spacing w:val="0"/>
          <w:w w:val="100"/>
          <w:position w:val="0"/>
        </w:rPr>
        <w:t>A07.07.005, A07.08.001.001,</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A07.08.001.002, A07.09.001.001,</w:t>
      </w:r>
    </w:p>
    <w:p>
      <w:pPr>
        <w:pStyle w:val="Style10"/>
        <w:keepNext w:val="0"/>
        <w:keepLines w:val="0"/>
        <w:widowControl w:val="0"/>
        <w:shd w:val="clear" w:color="auto" w:fill="auto"/>
        <w:bidi w:val="0"/>
        <w:spacing w:before="0" w:after="0" w:line="240" w:lineRule="auto"/>
        <w:ind w:left="0" w:right="0" w:firstLine="860"/>
        <w:jc w:val="both"/>
      </w:pPr>
      <w:r>
        <w:rPr>
          <w:color w:val="000000"/>
          <w:spacing w:val="0"/>
          <w:w w:val="100"/>
          <w:position w:val="0"/>
        </w:rPr>
        <w:t>A07.09.001.002, A07.09.002,</w:t>
      </w:r>
    </w:p>
    <w:p>
      <w:pPr>
        <w:pStyle w:val="Style10"/>
        <w:keepNext w:val="0"/>
        <w:keepLines w:val="0"/>
        <w:widowControl w:val="0"/>
        <w:shd w:val="clear" w:color="auto" w:fill="auto"/>
        <w:bidi w:val="0"/>
        <w:spacing w:before="0" w:after="0" w:line="240" w:lineRule="auto"/>
        <w:ind w:left="0" w:right="0" w:firstLine="680"/>
        <w:jc w:val="both"/>
      </w:pPr>
      <w:r>
        <w:rPr>
          <w:color w:val="000000"/>
          <w:spacing w:val="0"/>
          <w:w w:val="100"/>
          <w:position w:val="0"/>
        </w:rPr>
        <w:t>A07.11.001.001, A07.ll.001.002,</w:t>
      </w:r>
    </w:p>
    <w:p>
      <w:pPr>
        <w:pStyle w:val="Style10"/>
        <w:keepNext w:val="0"/>
        <w:keepLines w:val="0"/>
        <w:widowControl w:val="0"/>
        <w:shd w:val="clear" w:color="auto" w:fill="auto"/>
        <w:bidi w:val="0"/>
        <w:spacing w:before="0" w:after="220" w:line="240" w:lineRule="auto"/>
        <w:ind w:left="1020" w:right="0" w:firstLine="0"/>
        <w:jc w:val="left"/>
        <w:sectPr>
          <w:headerReference w:type="default" r:id="rId835"/>
          <w:footerReference w:type="default" r:id="rId836"/>
          <w:headerReference w:type="even" r:id="rId837"/>
          <w:footerReference w:type="even" r:id="rId838"/>
          <w:footnotePr>
            <w:pos w:val="pageBottom"/>
            <w:numFmt w:val="decimal"/>
            <w:numStart w:val="2"/>
            <w:numRestart w:val="continuous"/>
            <w15:footnoteColumns w:val="1"/>
          </w:footnotePr>
          <w:pgSz w:w="9087" w:h="11909"/>
          <w:pgMar w:top="1152" w:right="1700" w:bottom="1152" w:left="778" w:header="0" w:footer="724" w:gutter="0"/>
          <w:pgNumType w:start="182"/>
          <w:cols w:space="720"/>
          <w:noEndnote/>
          <w:rtlGutter w:val="0"/>
          <w:docGrid w:linePitch="360"/>
        </w:sectPr>
      </w:pPr>
      <w:r>
        <w:rPr>
          <w:color w:val="000000"/>
          <w:spacing w:val="0"/>
          <w:w w:val="100"/>
          <w:position w:val="0"/>
        </w:rPr>
        <w:t>A07.12.001, A07.14.001,</w:t>
      </w:r>
    </w:p>
    <w:tbl>
      <w:tblPr>
        <w:tblOverlap w:val="never"/>
        <w:jc w:val="left"/>
        <w:tblLayout w:type="fixed"/>
      </w:tblPr>
      <w:tblGrid>
        <w:gridCol w:w="950"/>
        <w:gridCol w:w="2318"/>
      </w:tblGrid>
      <w:tr>
        <w:trPr>
          <w:trHeight w:val="51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dsl9.O53</w:t>
            </w:r>
          </w:p>
        </w:tc>
        <w:tc>
          <w:tcPr>
            <w:tcBorders/>
            <w:shd w:val="clear" w:color="auto" w:fill="FFFFFF"/>
            <w:vAlign w:val="top"/>
          </w:tcPr>
          <w:p>
            <w:pPr>
              <w:pStyle w:val="Style21"/>
              <w:keepNext w:val="0"/>
              <w:keepLines w:val="0"/>
              <w:widowControl w:val="0"/>
              <w:shd w:val="clear" w:color="auto" w:fill="auto"/>
              <w:tabs>
                <w:tab w:pos="829" w:val="left"/>
              </w:tabs>
              <w:bidi w:val="0"/>
              <w:spacing w:before="0" w:after="0" w:line="240" w:lineRule="auto"/>
              <w:ind w:left="0" w:right="0" w:firstLine="200"/>
              <w:jc w:val="left"/>
              <w:rPr>
                <w:sz w:val="20"/>
                <w:szCs w:val="20"/>
              </w:rPr>
            </w:pPr>
            <w:r>
              <w:rPr>
                <w:color w:val="000000"/>
                <w:spacing w:val="0"/>
                <w:w w:val="100"/>
                <w:position w:val="0"/>
                <w:sz w:val="20"/>
                <w:szCs w:val="20"/>
              </w:rPr>
              <w:t>77</w:t>
              <w:tab/>
              <w:t>Лучевая терапия</w:t>
            </w:r>
          </w:p>
          <w:p>
            <w:pPr>
              <w:pStyle w:val="Style21"/>
              <w:keepNext w:val="0"/>
              <w:keepLines w:val="0"/>
              <w:widowControl w:val="0"/>
              <w:shd w:val="clear" w:color="auto" w:fill="auto"/>
              <w:bidi w:val="0"/>
              <w:spacing w:before="0" w:after="0" w:line="240" w:lineRule="auto"/>
              <w:ind w:left="0" w:right="0" w:firstLine="860"/>
              <w:jc w:val="left"/>
              <w:rPr>
                <w:sz w:val="20"/>
                <w:szCs w:val="20"/>
              </w:rPr>
            </w:pPr>
            <w:r>
              <w:rPr>
                <w:color w:val="000000"/>
                <w:spacing w:val="0"/>
                <w:w w:val="100"/>
                <w:position w:val="0"/>
                <w:sz w:val="20"/>
                <w:szCs w:val="20"/>
              </w:rPr>
              <w:t>(уровень 4)</w:t>
            </w:r>
          </w:p>
        </w:tc>
      </w:tr>
      <w:tr>
        <w:trPr>
          <w:trHeight w:val="67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dsl9.054</w:t>
            </w:r>
          </w:p>
        </w:tc>
        <w:tc>
          <w:tcPr>
            <w:tcBorders/>
            <w:shd w:val="clear" w:color="auto" w:fill="FFFFFF"/>
            <w:vAlign w:val="top"/>
          </w:tcPr>
          <w:p>
            <w:pPr>
              <w:pStyle w:val="Style21"/>
              <w:keepNext w:val="0"/>
              <w:keepLines w:val="0"/>
              <w:widowControl w:val="0"/>
              <w:shd w:val="clear" w:color="auto" w:fill="auto"/>
              <w:tabs>
                <w:tab w:pos="829" w:val="left"/>
              </w:tabs>
              <w:bidi w:val="0"/>
              <w:spacing w:before="0" w:after="0" w:line="240" w:lineRule="auto"/>
              <w:ind w:left="0" w:right="0" w:firstLine="200"/>
              <w:jc w:val="left"/>
              <w:rPr>
                <w:sz w:val="20"/>
                <w:szCs w:val="20"/>
              </w:rPr>
            </w:pPr>
            <w:r>
              <w:rPr>
                <w:color w:val="000000"/>
                <w:spacing w:val="0"/>
                <w:w w:val="100"/>
                <w:position w:val="0"/>
                <w:sz w:val="20"/>
                <w:szCs w:val="20"/>
              </w:rPr>
              <w:t>78</w:t>
              <w:tab/>
              <w:t>Лучевая терапия</w:t>
            </w:r>
          </w:p>
          <w:p>
            <w:pPr>
              <w:pStyle w:val="Style21"/>
              <w:keepNext w:val="0"/>
              <w:keepLines w:val="0"/>
              <w:widowControl w:val="0"/>
              <w:shd w:val="clear" w:color="auto" w:fill="auto"/>
              <w:bidi w:val="0"/>
              <w:spacing w:before="0" w:after="0" w:line="240" w:lineRule="auto"/>
              <w:ind w:left="0" w:right="0" w:firstLine="860"/>
              <w:jc w:val="left"/>
              <w:rPr>
                <w:sz w:val="20"/>
                <w:szCs w:val="20"/>
              </w:rPr>
            </w:pPr>
            <w:r>
              <w:rPr>
                <w:color w:val="000000"/>
                <w:spacing w:val="0"/>
                <w:w w:val="100"/>
                <w:position w:val="0"/>
                <w:sz w:val="20"/>
                <w:szCs w:val="20"/>
              </w:rPr>
              <w:t>(уровень 5)</w:t>
            </w:r>
          </w:p>
        </w:tc>
      </w:tr>
      <w:tr>
        <w:trPr>
          <w:trHeight w:val="629"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dsl9.O55</w:t>
            </w:r>
          </w:p>
        </w:tc>
        <w:tc>
          <w:tcPr>
            <w:tcBorders/>
            <w:shd w:val="clear" w:color="auto" w:fill="FFFFFF"/>
            <w:vAlign w:val="bottom"/>
          </w:tcPr>
          <w:p>
            <w:pPr>
              <w:pStyle w:val="Style21"/>
              <w:keepNext w:val="0"/>
              <w:keepLines w:val="0"/>
              <w:widowControl w:val="0"/>
              <w:shd w:val="clear" w:color="auto" w:fill="auto"/>
              <w:tabs>
                <w:tab w:pos="829" w:val="left"/>
              </w:tabs>
              <w:bidi w:val="0"/>
              <w:spacing w:before="0" w:after="0" w:line="240" w:lineRule="auto"/>
              <w:ind w:left="0" w:right="0" w:firstLine="200"/>
              <w:jc w:val="left"/>
              <w:rPr>
                <w:sz w:val="20"/>
                <w:szCs w:val="20"/>
              </w:rPr>
            </w:pPr>
            <w:r>
              <w:rPr>
                <w:color w:val="000000"/>
                <w:spacing w:val="0"/>
                <w:w w:val="100"/>
                <w:position w:val="0"/>
                <w:sz w:val="20"/>
                <w:szCs w:val="20"/>
              </w:rPr>
              <w:t>79</w:t>
              <w:tab/>
              <w:t>Лучевая терапия</w:t>
            </w:r>
          </w:p>
          <w:p>
            <w:pPr>
              <w:pStyle w:val="Style21"/>
              <w:keepNext w:val="0"/>
              <w:keepLines w:val="0"/>
              <w:widowControl w:val="0"/>
              <w:shd w:val="clear" w:color="auto" w:fill="auto"/>
              <w:bidi w:val="0"/>
              <w:spacing w:before="0" w:after="0" w:line="240" w:lineRule="auto"/>
              <w:ind w:left="0" w:right="0" w:firstLine="860"/>
              <w:jc w:val="left"/>
              <w:rPr>
                <w:sz w:val="20"/>
                <w:szCs w:val="20"/>
              </w:rPr>
            </w:pPr>
            <w:r>
              <w:rPr>
                <w:color w:val="000000"/>
                <w:spacing w:val="0"/>
                <w:w w:val="100"/>
                <w:position w:val="0"/>
                <w:sz w:val="20"/>
                <w:szCs w:val="20"/>
              </w:rPr>
              <w:t>(уровень 6)</w:t>
            </w:r>
          </w:p>
        </w:tc>
      </w:tr>
    </w:tbl>
    <w:p>
      <w:pPr>
        <w:sectPr>
          <w:headerReference w:type="default" r:id="rId839"/>
          <w:footerReference w:type="default" r:id="rId840"/>
          <w:headerReference w:type="even" r:id="rId841"/>
          <w:footerReference w:type="even" r:id="rId842"/>
          <w:footnotePr>
            <w:pos w:val="pageBottom"/>
            <w:numFmt w:val="decimal"/>
            <w:numStart w:val="2"/>
            <w:numRestart w:val="continuous"/>
            <w15:footnoteColumns w:val="1"/>
          </w:footnotePr>
          <w:pgSz w:w="9087" w:h="11909"/>
          <w:pgMar w:top="5218" w:right="1436" w:bottom="4872" w:left="1042" w:header="0" w:footer="4444" w:gutter="0"/>
          <w:pgNumType w:start="595"/>
          <w:cols w:space="720"/>
          <w:noEndnote/>
          <w:rtlGutter w:val="0"/>
          <w:docGrid w:linePitch="360"/>
        </w:sectPr>
      </w:pPr>
    </w:p>
    <w:p>
      <w:pPr>
        <w:pStyle w:val="Style10"/>
        <w:keepNext w:val="0"/>
        <w:keepLines w:val="0"/>
        <w:framePr w:w="3264" w:h="499" w:wrap="none" w:hAnchor="page" w:x="1221"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845"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6966"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2779" w:h="3010" w:wrap="none" w:hAnchor="page" w:x="1465" w:y="1005"/>
        <w:widowControl w:val="0"/>
        <w:shd w:val="clear" w:color="auto" w:fill="auto"/>
        <w:bidi w:val="0"/>
        <w:spacing w:before="0" w:after="0" w:line="240" w:lineRule="auto"/>
        <w:ind w:left="0" w:right="0" w:firstLine="180"/>
        <w:jc w:val="left"/>
      </w:pPr>
      <w:r>
        <w:rPr>
          <w:color w:val="000000"/>
          <w:spacing w:val="0"/>
          <w:w w:val="100"/>
          <w:position w:val="0"/>
        </w:rPr>
        <w:t>А07.14.001.002, А07.15.001, А07.15.001.001, А07.16.001.001, А07.16.001.002, А07.18.001.001, А07.18.001.002, А07.19.001.001, А07.19.001.002, А07.20.001.001, А07.20.001.002, А07.20.003.001,</w:t>
      </w:r>
    </w:p>
    <w:p>
      <w:pPr>
        <w:pStyle w:val="Style10"/>
        <w:keepNext w:val="0"/>
        <w:keepLines w:val="0"/>
        <w:framePr w:w="2779" w:h="3010" w:wrap="none" w:hAnchor="page" w:x="1465" w:y="1005"/>
        <w:widowControl w:val="0"/>
        <w:shd w:val="clear" w:color="auto" w:fill="auto"/>
        <w:bidi w:val="0"/>
        <w:spacing w:before="0" w:after="0" w:line="240" w:lineRule="auto"/>
        <w:ind w:left="0" w:right="0" w:firstLine="0"/>
        <w:jc w:val="center"/>
      </w:pPr>
      <w:r>
        <w:rPr>
          <w:color w:val="000000"/>
          <w:spacing w:val="0"/>
          <w:w w:val="100"/>
          <w:position w:val="0"/>
        </w:rPr>
        <w:t>А07.20.003.002, А07.21.001,</w:t>
        <w:br/>
        <w:t>А07.21.001.002, А07.22.001.001,</w:t>
      </w:r>
    </w:p>
    <w:p>
      <w:pPr>
        <w:pStyle w:val="Style10"/>
        <w:keepNext w:val="0"/>
        <w:keepLines w:val="0"/>
        <w:framePr w:w="2779" w:h="3010" w:wrap="none" w:hAnchor="page" w:x="1465" w:y="1005"/>
        <w:widowControl w:val="0"/>
        <w:shd w:val="clear" w:color="auto" w:fill="auto"/>
        <w:bidi w:val="0"/>
        <w:spacing w:before="0" w:after="0" w:line="240" w:lineRule="auto"/>
        <w:ind w:left="0" w:right="0" w:firstLine="180"/>
        <w:jc w:val="left"/>
      </w:pPr>
      <w:r>
        <w:rPr>
          <w:color w:val="000000"/>
          <w:spacing w:val="0"/>
          <w:w w:val="100"/>
          <w:position w:val="0"/>
        </w:rPr>
        <w:t>А07.22.001.002, А07.23.001,</w:t>
      </w:r>
    </w:p>
    <w:p>
      <w:pPr>
        <w:pStyle w:val="Style10"/>
        <w:keepNext w:val="0"/>
        <w:keepLines w:val="0"/>
        <w:framePr w:w="2779" w:h="3010" w:wrap="none" w:hAnchor="page" w:x="1465" w:y="1005"/>
        <w:widowControl w:val="0"/>
        <w:shd w:val="clear" w:color="auto" w:fill="auto"/>
        <w:bidi w:val="0"/>
        <w:spacing w:before="0" w:after="0" w:line="240" w:lineRule="auto"/>
        <w:ind w:left="0" w:right="0" w:firstLine="0"/>
        <w:jc w:val="center"/>
      </w:pPr>
      <w:r>
        <w:rPr>
          <w:color w:val="000000"/>
          <w:spacing w:val="0"/>
          <w:w w:val="100"/>
          <w:position w:val="0"/>
        </w:rPr>
        <w:t>А07.23.001.002, А07.23.002,</w:t>
        <w:br/>
        <w:t>А07.26.002, А07.28.001.001,</w:t>
        <w:br/>
        <w:t>А07.28.001.002, А07.30.002,</w:t>
        <w:br/>
        <w:t>А07.30.025.001, А07.30.025.002</w:t>
      </w:r>
    </w:p>
    <w:p>
      <w:pPr>
        <w:pStyle w:val="Style10"/>
        <w:keepNext w:val="0"/>
        <w:keepLines w:val="0"/>
        <w:framePr w:w="5213" w:h="5510" w:wrap="none" w:hAnchor="page" w:x="1293" w:y="4096"/>
        <w:widowControl w:val="0"/>
        <w:shd w:val="clear" w:color="auto" w:fill="auto"/>
        <w:tabs>
          <w:tab w:pos="3653" w:val="left"/>
        </w:tabs>
        <w:bidi w:val="0"/>
        <w:spacing w:before="0" w:after="0" w:line="240" w:lineRule="auto"/>
        <w:ind w:left="1080" w:right="0" w:firstLine="0"/>
        <w:jc w:val="left"/>
      </w:pPr>
      <w:r>
        <w:rPr>
          <w:color w:val="000000"/>
          <w:spacing w:val="0"/>
          <w:w w:val="100"/>
          <w:position w:val="0"/>
        </w:rPr>
        <w:t>А07.30.009</w:t>
        <w:tab/>
        <w:t xml:space="preserve">Фракции: </w:t>
      </w:r>
      <w:r>
        <w:rPr>
          <w:color w:val="000000"/>
          <w:spacing w:val="0"/>
          <w:w w:val="100"/>
          <w:position w:val="0"/>
        </w:rPr>
        <w:t>fr08-10,</w:t>
      </w:r>
    </w:p>
    <w:p>
      <w:pPr>
        <w:pStyle w:val="Style10"/>
        <w:keepNext w:val="0"/>
        <w:keepLines w:val="0"/>
        <w:framePr w:w="5213" w:h="5510" w:wrap="none" w:hAnchor="page" w:x="1293" w:y="4096"/>
        <w:widowControl w:val="0"/>
        <w:shd w:val="clear" w:color="auto" w:fill="auto"/>
        <w:bidi w:val="0"/>
        <w:spacing w:before="0" w:after="100" w:line="240" w:lineRule="auto"/>
        <w:ind w:left="0" w:right="460" w:firstLine="0"/>
        <w:jc w:val="right"/>
      </w:pPr>
      <w:r>
        <w:rPr>
          <w:color w:val="000000"/>
          <w:spacing w:val="0"/>
          <w:w w:val="100"/>
          <w:position w:val="0"/>
        </w:rPr>
        <w:t>frll-20</w:t>
      </w:r>
    </w:p>
    <w:p>
      <w:pPr>
        <w:pStyle w:val="Style10"/>
        <w:keepNext w:val="0"/>
        <w:keepLines w:val="0"/>
        <w:framePr w:w="5213" w:h="5510" w:wrap="none" w:hAnchor="page" w:x="1293" w:y="4096"/>
        <w:widowControl w:val="0"/>
        <w:shd w:val="clear" w:color="auto" w:fill="auto"/>
        <w:bidi w:val="0"/>
        <w:spacing w:before="0" w:after="0" w:line="240" w:lineRule="auto"/>
        <w:ind w:left="0" w:right="0" w:firstLine="0"/>
        <w:jc w:val="left"/>
      </w:pPr>
      <w:r>
        <w:rPr>
          <w:color w:val="000000"/>
          <w:spacing w:val="0"/>
          <w:w w:val="100"/>
          <w:position w:val="0"/>
        </w:rPr>
        <w:t>А07.08.002, А07.16.002, А07.19.002,</w:t>
      </w:r>
    </w:p>
    <w:p>
      <w:pPr>
        <w:pStyle w:val="Style10"/>
        <w:keepNext w:val="0"/>
        <w:keepLines w:val="0"/>
        <w:framePr w:w="5213" w:h="5510" w:wrap="none" w:hAnchor="page" w:x="1293" w:y="4096"/>
        <w:widowControl w:val="0"/>
        <w:shd w:val="clear" w:color="auto" w:fill="auto"/>
        <w:bidi w:val="0"/>
        <w:spacing w:before="0" w:after="0" w:line="240" w:lineRule="auto"/>
        <w:ind w:left="0" w:right="0" w:firstLine="340"/>
        <w:jc w:val="both"/>
      </w:pPr>
      <w:r>
        <w:rPr>
          <w:color w:val="000000"/>
          <w:spacing w:val="0"/>
          <w:w w:val="100"/>
          <w:position w:val="0"/>
        </w:rPr>
        <w:t>А07.20.003.006, А07.30.007,</w:t>
      </w:r>
    </w:p>
    <w:p>
      <w:pPr>
        <w:pStyle w:val="Style10"/>
        <w:keepNext w:val="0"/>
        <w:keepLines w:val="0"/>
        <w:framePr w:w="5213" w:h="5510" w:wrap="none" w:hAnchor="page" w:x="1293" w:y="4096"/>
        <w:widowControl w:val="0"/>
        <w:shd w:val="clear" w:color="auto" w:fill="auto"/>
        <w:bidi w:val="0"/>
        <w:spacing w:before="0" w:after="100" w:line="240" w:lineRule="auto"/>
        <w:ind w:left="1080" w:right="0" w:firstLine="0"/>
        <w:jc w:val="left"/>
      </w:pPr>
      <w:r>
        <w:rPr>
          <w:color w:val="000000"/>
          <w:spacing w:val="0"/>
          <w:w w:val="100"/>
          <w:position w:val="0"/>
        </w:rPr>
        <w:t>А07.30.013</w:t>
      </w:r>
    </w:p>
    <w:p>
      <w:pPr>
        <w:pStyle w:val="Style10"/>
        <w:keepNext w:val="0"/>
        <w:keepLines w:val="0"/>
        <w:framePr w:w="5213" w:h="5510" w:wrap="none" w:hAnchor="page" w:x="1293" w:y="4096"/>
        <w:widowControl w:val="0"/>
        <w:shd w:val="clear" w:color="auto" w:fill="auto"/>
        <w:tabs>
          <w:tab w:pos="3618" w:val="left"/>
        </w:tabs>
        <w:bidi w:val="0"/>
        <w:spacing w:before="0" w:after="0" w:line="240" w:lineRule="auto"/>
        <w:ind w:left="0" w:right="0" w:firstLine="340"/>
        <w:jc w:val="left"/>
      </w:pPr>
      <w:r>
        <w:rPr>
          <w:color w:val="000000"/>
          <w:spacing w:val="0"/>
          <w:w w:val="100"/>
          <w:position w:val="0"/>
        </w:rPr>
        <w:t>А06.01.007.001, А06.03.065,</w:t>
        <w:tab/>
        <w:t xml:space="preserve">Фракции: </w:t>
      </w:r>
      <w:r>
        <w:rPr>
          <w:color w:val="000000"/>
          <w:spacing w:val="0"/>
          <w:w w:val="100"/>
          <w:position w:val="0"/>
        </w:rPr>
        <w:t>fr21-29,</w:t>
      </w:r>
    </w:p>
    <w:p>
      <w:pPr>
        <w:pStyle w:val="Style10"/>
        <w:keepNext w:val="0"/>
        <w:keepLines w:val="0"/>
        <w:framePr w:w="5213" w:h="5510" w:wrap="none" w:hAnchor="page" w:x="1293" w:y="4096"/>
        <w:widowControl w:val="0"/>
        <w:shd w:val="clear" w:color="auto" w:fill="auto"/>
        <w:tabs>
          <w:tab w:pos="3624" w:val="left"/>
        </w:tabs>
        <w:bidi w:val="0"/>
        <w:spacing w:before="0" w:after="0" w:line="240" w:lineRule="auto"/>
        <w:ind w:left="0" w:right="0" w:firstLine="0"/>
        <w:jc w:val="left"/>
      </w:pPr>
      <w:r>
        <w:rPr>
          <w:color w:val="000000"/>
          <w:spacing w:val="0"/>
          <w:w w:val="100"/>
          <w:position w:val="0"/>
        </w:rPr>
        <w:t>А06.04.018, А06.08.008, А06.09.009,</w:t>
        <w:tab/>
      </w:r>
      <w:r>
        <w:rPr>
          <w:color w:val="000000"/>
          <w:spacing w:val="0"/>
          <w:w w:val="100"/>
          <w:position w:val="0"/>
        </w:rPr>
        <w:t xml:space="preserve">fr30-32, </w:t>
      </w:r>
      <w:r>
        <w:rPr>
          <w:color w:val="000000"/>
          <w:spacing w:val="0"/>
          <w:w w:val="100"/>
          <w:position w:val="0"/>
        </w:rPr>
        <w:t>&amp;33-99</w:t>
      </w:r>
    </w:p>
    <w:p>
      <w:pPr>
        <w:pStyle w:val="Style10"/>
        <w:keepNext w:val="0"/>
        <w:keepLines w:val="0"/>
        <w:framePr w:w="5213" w:h="5510" w:wrap="none" w:hAnchor="page" w:x="1293" w:y="4096"/>
        <w:widowControl w:val="0"/>
        <w:shd w:val="clear" w:color="auto" w:fill="auto"/>
        <w:bidi w:val="0"/>
        <w:spacing w:before="0" w:after="0" w:line="240" w:lineRule="auto"/>
        <w:ind w:left="0" w:right="0" w:firstLine="0"/>
        <w:jc w:val="left"/>
      </w:pPr>
      <w:r>
        <w:rPr>
          <w:color w:val="000000"/>
          <w:spacing w:val="0"/>
          <w:w w:val="100"/>
          <w:position w:val="0"/>
        </w:rPr>
        <w:t>А06.11.003, А06.20.007, А06.23.005,</w:t>
      </w:r>
    </w:p>
    <w:p>
      <w:pPr>
        <w:pStyle w:val="Style10"/>
        <w:keepNext w:val="0"/>
        <w:keepLines w:val="0"/>
        <w:framePr w:w="5213" w:h="5510" w:wrap="none" w:hAnchor="page" w:x="1293" w:y="4096"/>
        <w:widowControl w:val="0"/>
        <w:shd w:val="clear" w:color="auto" w:fill="auto"/>
        <w:bidi w:val="0"/>
        <w:spacing w:before="0" w:after="0" w:line="240" w:lineRule="auto"/>
        <w:ind w:left="0" w:right="0" w:firstLine="340"/>
        <w:jc w:val="both"/>
      </w:pPr>
      <w:r>
        <w:rPr>
          <w:color w:val="000000"/>
          <w:spacing w:val="0"/>
          <w:w w:val="100"/>
          <w:position w:val="0"/>
        </w:rPr>
        <w:t>А07.01.004, А07.03.002.001,</w:t>
      </w:r>
    </w:p>
    <w:p>
      <w:pPr>
        <w:pStyle w:val="Style10"/>
        <w:keepNext w:val="0"/>
        <w:keepLines w:val="0"/>
        <w:framePr w:w="5213" w:h="5510" w:wrap="none" w:hAnchor="page" w:x="1293" w:y="4096"/>
        <w:widowControl w:val="0"/>
        <w:shd w:val="clear" w:color="auto" w:fill="auto"/>
        <w:bidi w:val="0"/>
        <w:spacing w:before="0" w:after="0" w:line="240" w:lineRule="auto"/>
        <w:ind w:left="0" w:right="0" w:firstLine="180"/>
        <w:jc w:val="both"/>
      </w:pPr>
      <w:r>
        <w:rPr>
          <w:color w:val="000000"/>
          <w:spacing w:val="0"/>
          <w:w w:val="100"/>
          <w:position w:val="0"/>
        </w:rPr>
        <w:t>А07.03.002.002, А07.06.002.001,</w:t>
      </w:r>
    </w:p>
    <w:p>
      <w:pPr>
        <w:pStyle w:val="Style10"/>
        <w:keepNext w:val="0"/>
        <w:keepLines w:val="0"/>
        <w:framePr w:w="5213" w:h="5510" w:wrap="none" w:hAnchor="page" w:x="1293" w:y="4096"/>
        <w:widowControl w:val="0"/>
        <w:shd w:val="clear" w:color="auto" w:fill="auto"/>
        <w:bidi w:val="0"/>
        <w:spacing w:before="0" w:after="0" w:line="240" w:lineRule="auto"/>
        <w:ind w:left="0" w:right="0" w:firstLine="340"/>
        <w:jc w:val="both"/>
      </w:pPr>
      <w:r>
        <w:rPr>
          <w:color w:val="000000"/>
          <w:spacing w:val="0"/>
          <w:w w:val="100"/>
          <w:position w:val="0"/>
        </w:rPr>
        <w:t>А07.06.002.002, А07.06.004,</w:t>
      </w:r>
    </w:p>
    <w:p>
      <w:pPr>
        <w:pStyle w:val="Style10"/>
        <w:keepNext w:val="0"/>
        <w:keepLines w:val="0"/>
        <w:framePr w:w="5213" w:h="5510" w:wrap="none" w:hAnchor="page" w:x="1293" w:y="4096"/>
        <w:widowControl w:val="0"/>
        <w:shd w:val="clear" w:color="auto" w:fill="auto"/>
        <w:bidi w:val="0"/>
        <w:spacing w:before="0" w:after="0" w:line="240" w:lineRule="auto"/>
        <w:ind w:left="0" w:right="0" w:firstLine="180"/>
        <w:jc w:val="both"/>
      </w:pPr>
      <w:r>
        <w:rPr>
          <w:color w:val="000000"/>
          <w:spacing w:val="0"/>
          <w:w w:val="100"/>
          <w:position w:val="0"/>
        </w:rPr>
        <w:t>А07.07.001.001, А07.07.001.002,</w:t>
      </w:r>
    </w:p>
    <w:p>
      <w:pPr>
        <w:pStyle w:val="Style10"/>
        <w:keepNext w:val="0"/>
        <w:keepLines w:val="0"/>
        <w:framePr w:w="5213" w:h="5510" w:wrap="none" w:hAnchor="page" w:x="1293" w:y="4096"/>
        <w:widowControl w:val="0"/>
        <w:shd w:val="clear" w:color="auto" w:fill="auto"/>
        <w:bidi w:val="0"/>
        <w:spacing w:before="0" w:after="0" w:line="240" w:lineRule="auto"/>
        <w:ind w:left="0" w:right="0" w:firstLine="180"/>
        <w:jc w:val="both"/>
      </w:pPr>
      <w:r>
        <w:rPr>
          <w:color w:val="000000"/>
          <w:spacing w:val="0"/>
          <w:w w:val="100"/>
          <w:position w:val="0"/>
        </w:rPr>
        <w:t>А07.07.003.001, А07.07.003.002,</w:t>
      </w:r>
    </w:p>
    <w:p>
      <w:pPr>
        <w:pStyle w:val="Style10"/>
        <w:keepNext w:val="0"/>
        <w:keepLines w:val="0"/>
        <w:framePr w:w="5213" w:h="5510" w:wrap="none" w:hAnchor="page" w:x="1293" w:y="4096"/>
        <w:widowControl w:val="0"/>
        <w:shd w:val="clear" w:color="auto" w:fill="auto"/>
        <w:bidi w:val="0"/>
        <w:spacing w:before="0" w:after="0" w:line="240" w:lineRule="auto"/>
        <w:ind w:left="0" w:right="0" w:firstLine="340"/>
        <w:jc w:val="both"/>
      </w:pPr>
      <w:r>
        <w:rPr>
          <w:color w:val="000000"/>
          <w:spacing w:val="0"/>
          <w:w w:val="100"/>
          <w:position w:val="0"/>
        </w:rPr>
        <w:t>А07.07.005, А07.08.001.001,</w:t>
      </w:r>
    </w:p>
    <w:p>
      <w:pPr>
        <w:pStyle w:val="Style10"/>
        <w:keepNext w:val="0"/>
        <w:keepLines w:val="0"/>
        <w:framePr w:w="5213" w:h="5510" w:wrap="none" w:hAnchor="page" w:x="1293" w:y="4096"/>
        <w:widowControl w:val="0"/>
        <w:shd w:val="clear" w:color="auto" w:fill="auto"/>
        <w:bidi w:val="0"/>
        <w:spacing w:before="0" w:after="0" w:line="240" w:lineRule="auto"/>
        <w:ind w:left="0" w:right="0" w:firstLine="180"/>
        <w:jc w:val="both"/>
      </w:pPr>
      <w:r>
        <w:rPr>
          <w:color w:val="000000"/>
          <w:spacing w:val="0"/>
          <w:w w:val="100"/>
          <w:position w:val="0"/>
        </w:rPr>
        <w:t>А07.08.001.002, А07.09.001.001,</w:t>
      </w:r>
    </w:p>
    <w:p>
      <w:pPr>
        <w:pStyle w:val="Style10"/>
        <w:keepNext w:val="0"/>
        <w:keepLines w:val="0"/>
        <w:framePr w:w="5213" w:h="5510" w:wrap="none" w:hAnchor="page" w:x="1293" w:y="4096"/>
        <w:widowControl w:val="0"/>
        <w:shd w:val="clear" w:color="auto" w:fill="auto"/>
        <w:bidi w:val="0"/>
        <w:spacing w:before="0" w:after="0" w:line="240" w:lineRule="auto"/>
        <w:ind w:left="0" w:right="0" w:firstLine="340"/>
        <w:jc w:val="both"/>
      </w:pPr>
      <w:r>
        <w:rPr>
          <w:color w:val="000000"/>
          <w:spacing w:val="0"/>
          <w:w w:val="100"/>
          <w:position w:val="0"/>
        </w:rPr>
        <w:t>А07.09.001.002, А07.09.002,</w:t>
      </w:r>
    </w:p>
    <w:p>
      <w:pPr>
        <w:pStyle w:val="Style10"/>
        <w:keepNext w:val="0"/>
        <w:keepLines w:val="0"/>
        <w:framePr w:w="5213" w:h="5510" w:wrap="none" w:hAnchor="page" w:x="1293" w:y="4096"/>
        <w:widowControl w:val="0"/>
        <w:shd w:val="clear" w:color="auto" w:fill="auto"/>
        <w:bidi w:val="0"/>
        <w:spacing w:before="0" w:after="0" w:line="240" w:lineRule="auto"/>
        <w:ind w:left="0" w:right="0" w:firstLine="180"/>
        <w:jc w:val="both"/>
      </w:pPr>
      <w:r>
        <w:rPr>
          <w:color w:val="000000"/>
          <w:spacing w:val="0"/>
          <w:w w:val="100"/>
          <w:position w:val="0"/>
        </w:rPr>
        <w:t>A07.ll.001.001, A07.ll.001.002,</w:t>
      </w:r>
    </w:p>
    <w:p>
      <w:pPr>
        <w:pStyle w:val="Style10"/>
        <w:keepNext w:val="0"/>
        <w:keepLines w:val="0"/>
        <w:framePr w:w="5213" w:h="5510" w:wrap="none" w:hAnchor="page" w:x="1293" w:y="4096"/>
        <w:widowControl w:val="0"/>
        <w:shd w:val="clear" w:color="auto" w:fill="auto"/>
        <w:bidi w:val="0"/>
        <w:spacing w:before="0" w:after="0" w:line="240" w:lineRule="auto"/>
        <w:ind w:left="0" w:right="0" w:firstLine="520"/>
        <w:jc w:val="left"/>
      </w:pPr>
      <w:r>
        <w:rPr>
          <w:color w:val="000000"/>
          <w:spacing w:val="0"/>
          <w:w w:val="100"/>
          <w:position w:val="0"/>
        </w:rPr>
        <w:t>А07.12.001, А07.14.001,</w:t>
      </w:r>
    </w:p>
    <w:p>
      <w:pPr>
        <w:pStyle w:val="Style10"/>
        <w:keepNext w:val="0"/>
        <w:keepLines w:val="0"/>
        <w:framePr w:w="5213" w:h="5510" w:wrap="none" w:hAnchor="page" w:x="1293" w:y="4096"/>
        <w:widowControl w:val="0"/>
        <w:shd w:val="clear" w:color="auto" w:fill="auto"/>
        <w:bidi w:val="0"/>
        <w:spacing w:before="0" w:after="0" w:line="240" w:lineRule="auto"/>
        <w:ind w:left="0" w:right="0" w:firstLine="340"/>
        <w:jc w:val="both"/>
      </w:pPr>
      <w:r>
        <w:rPr>
          <w:color w:val="000000"/>
          <w:spacing w:val="0"/>
          <w:w w:val="100"/>
          <w:position w:val="0"/>
        </w:rPr>
        <w:t>А07.14.001.002, А07.15.001,</w:t>
      </w:r>
    </w:p>
    <w:p>
      <w:pPr>
        <w:pStyle w:val="Style10"/>
        <w:keepNext w:val="0"/>
        <w:keepLines w:val="0"/>
        <w:framePr w:w="5213" w:h="5510" w:wrap="none" w:hAnchor="page" w:x="1293" w:y="4096"/>
        <w:widowControl w:val="0"/>
        <w:shd w:val="clear" w:color="auto" w:fill="auto"/>
        <w:bidi w:val="0"/>
        <w:spacing w:before="0" w:after="0" w:line="240" w:lineRule="auto"/>
        <w:ind w:left="0" w:right="0" w:firstLine="180"/>
        <w:jc w:val="both"/>
      </w:pPr>
      <w:r>
        <w:rPr>
          <w:color w:val="000000"/>
          <w:spacing w:val="0"/>
          <w:w w:val="100"/>
          <w:position w:val="0"/>
        </w:rPr>
        <w:t>А07.15.001.001, А07.16.001.001,</w:t>
      </w:r>
    </w:p>
    <w:p>
      <w:pPr>
        <w:pStyle w:val="Style10"/>
        <w:keepNext w:val="0"/>
        <w:keepLines w:val="0"/>
        <w:framePr w:w="5213" w:h="5510" w:wrap="none" w:hAnchor="page" w:x="1293" w:y="4096"/>
        <w:widowControl w:val="0"/>
        <w:shd w:val="clear" w:color="auto" w:fill="auto"/>
        <w:bidi w:val="0"/>
        <w:spacing w:before="0" w:after="0" w:line="240" w:lineRule="auto"/>
        <w:ind w:left="0" w:right="0" w:firstLine="180"/>
        <w:jc w:val="both"/>
      </w:pPr>
      <w:r>
        <w:rPr>
          <w:color w:val="000000"/>
          <w:spacing w:val="0"/>
          <w:w w:val="100"/>
          <w:position w:val="0"/>
        </w:rPr>
        <w:t>А07.16.001.002, А07.18.001.001,</w:t>
      </w:r>
    </w:p>
    <w:p>
      <w:pPr>
        <w:pStyle w:val="Style10"/>
        <w:keepNext w:val="0"/>
        <w:keepLines w:val="0"/>
        <w:framePr w:w="5213" w:h="5510" w:wrap="none" w:hAnchor="page" w:x="1293" w:y="4096"/>
        <w:widowControl w:val="0"/>
        <w:shd w:val="clear" w:color="auto" w:fill="auto"/>
        <w:bidi w:val="0"/>
        <w:spacing w:before="0" w:after="0" w:line="240" w:lineRule="auto"/>
        <w:ind w:left="0" w:right="0" w:firstLine="180"/>
        <w:jc w:val="both"/>
      </w:pPr>
      <w:r>
        <w:rPr>
          <w:color w:val="000000"/>
          <w:spacing w:val="0"/>
          <w:w w:val="100"/>
          <w:position w:val="0"/>
        </w:rPr>
        <w:t>А07.18.001.002, А07.19.001.001,</w:t>
      </w:r>
    </w:p>
    <w:p>
      <w:pPr>
        <w:pStyle w:val="Style10"/>
        <w:keepNext w:val="0"/>
        <w:keepLines w:val="0"/>
        <w:framePr w:w="5213" w:h="5510" w:wrap="none" w:hAnchor="page" w:x="1293" w:y="4096"/>
        <w:widowControl w:val="0"/>
        <w:shd w:val="clear" w:color="auto" w:fill="auto"/>
        <w:bidi w:val="0"/>
        <w:spacing w:before="0" w:after="100" w:line="240" w:lineRule="auto"/>
        <w:ind w:left="0" w:right="0" w:firstLine="180"/>
        <w:jc w:val="both"/>
      </w:pPr>
      <w:r>
        <w:rPr>
          <w:color w:val="000000"/>
          <w:spacing w:val="0"/>
          <w:w w:val="100"/>
          <w:position w:val="0"/>
        </w:rPr>
        <w:t>А07.19.001.002, А07.20.001.001,</w:t>
      </w:r>
    </w:p>
    <w:p>
      <w:pPr>
        <w:pStyle w:val="Style10"/>
        <w:keepNext w:val="0"/>
        <w:keepLines w:val="0"/>
        <w:framePr w:w="403" w:h="1598" w:wrap="none" w:hAnchor="page" w:x="7451" w:y="4096"/>
        <w:widowControl w:val="0"/>
        <w:shd w:val="clear" w:color="auto" w:fill="auto"/>
        <w:bidi w:val="0"/>
        <w:spacing w:before="0" w:after="320" w:line="240" w:lineRule="auto"/>
        <w:ind w:left="0" w:right="0" w:firstLine="0"/>
        <w:jc w:val="left"/>
      </w:pPr>
      <w:r>
        <w:rPr>
          <w:color w:val="000000"/>
          <w:spacing w:val="0"/>
          <w:w w:val="100"/>
          <w:position w:val="0"/>
        </w:rPr>
        <w:t>2,93</w:t>
      </w:r>
    </w:p>
    <w:p>
      <w:pPr>
        <w:pStyle w:val="Style10"/>
        <w:keepNext w:val="0"/>
        <w:keepLines w:val="0"/>
        <w:framePr w:w="403" w:h="1598" w:wrap="none" w:hAnchor="page" w:x="7451" w:y="4096"/>
        <w:widowControl w:val="0"/>
        <w:shd w:val="clear" w:color="auto" w:fill="auto"/>
        <w:bidi w:val="0"/>
        <w:spacing w:before="0" w:after="540" w:line="240" w:lineRule="auto"/>
        <w:ind w:left="0" w:right="0" w:firstLine="0"/>
        <w:jc w:val="left"/>
      </w:pPr>
      <w:r>
        <w:rPr>
          <w:color w:val="000000"/>
          <w:spacing w:val="0"/>
          <w:w w:val="100"/>
          <w:position w:val="0"/>
        </w:rPr>
        <w:t>3,14</w:t>
      </w:r>
    </w:p>
    <w:p>
      <w:pPr>
        <w:pStyle w:val="Style10"/>
        <w:keepNext w:val="0"/>
        <w:keepLines w:val="0"/>
        <w:framePr w:w="403" w:h="1598" w:wrap="none" w:hAnchor="page" w:x="7451" w:y="4096"/>
        <w:widowControl w:val="0"/>
        <w:shd w:val="clear" w:color="auto" w:fill="auto"/>
        <w:bidi w:val="0"/>
        <w:spacing w:before="0" w:after="0" w:line="240" w:lineRule="auto"/>
        <w:ind w:left="0" w:right="0" w:firstLine="0"/>
        <w:jc w:val="left"/>
      </w:pPr>
      <w:r>
        <w:rPr>
          <w:color w:val="000000"/>
          <w:spacing w:val="0"/>
          <w:w w:val="100"/>
          <w:position w:val="0"/>
        </w:rPr>
        <w:t>3,80</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headerReference w:type="default" r:id="rId843"/>
          <w:footerReference w:type="default" r:id="rId844"/>
          <w:headerReference w:type="even" r:id="rId845"/>
          <w:footerReference w:type="even" r:id="rId846"/>
          <w:footnotePr>
            <w:pos w:val="pageBottom"/>
            <w:numFmt w:val="decimal"/>
            <w:numStart w:val="2"/>
            <w:numRestart w:val="continuous"/>
            <w15:footnoteColumns w:val="1"/>
          </w:footnotePr>
          <w:pgSz w:w="9087" w:h="11909"/>
          <w:pgMar w:top="1103" w:right="744" w:bottom="1103" w:left="298" w:header="0" w:footer="675" w:gutter="0"/>
          <w:pgNumType w:start="183"/>
          <w:cols w:space="720"/>
          <w:noEndnote/>
          <w:rtlGutter w:val="0"/>
          <w:docGrid w:linePitch="360"/>
        </w:sectPr>
      </w:pPr>
    </w:p>
    <w:tbl>
      <w:tblPr>
        <w:tblOverlap w:val="never"/>
        <w:jc w:val="center"/>
        <w:tblLayout w:type="fixed"/>
      </w:tblPr>
      <w:tblGrid>
        <w:gridCol w:w="974"/>
        <w:gridCol w:w="864"/>
        <w:gridCol w:w="2482"/>
        <w:gridCol w:w="4224"/>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79" w:line="1" w:lineRule="exact"/>
      </w:pPr>
    </w:p>
    <w:p>
      <w:pPr>
        <w:widowControl w:val="0"/>
        <w:spacing w:line="1" w:lineRule="exact"/>
      </w:pPr>
    </w:p>
    <w:tbl>
      <w:tblPr>
        <w:tblOverlap w:val="never"/>
        <w:jc w:val="left"/>
        <w:tblLayout w:type="fixed"/>
      </w:tblPr>
      <w:tblGrid>
        <w:gridCol w:w="979"/>
        <w:gridCol w:w="634"/>
        <w:gridCol w:w="4814"/>
      </w:tblGrid>
      <w:tr>
        <w:trPr>
          <w:trHeight w:val="51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dsl9.056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80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Лучевая терапия (уровень 7)</w:t>
            </w:r>
          </w:p>
        </w:tc>
      </w:tr>
      <w:tr>
        <w:trPr>
          <w:trHeight w:val="278"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dsl9.057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Лучевая терапия</w:t>
            </w:r>
          </w:p>
        </w:tc>
      </w:tr>
      <w:tr>
        <w:trPr>
          <w:trHeight w:val="283"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(уровень 8)</w:t>
            </w:r>
          </w:p>
        </w:tc>
      </w:tr>
      <w:tr>
        <w:trPr>
          <w:trHeight w:val="283"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dsl9.058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82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Лучевая терапия в</w:t>
            </w:r>
          </w:p>
        </w:tc>
      </w:tr>
    </w:tbl>
    <w:p>
      <w:pPr>
        <w:pStyle w:val="Style19"/>
        <w:keepNext w:val="0"/>
        <w:keepLines w:val="0"/>
        <w:widowControl w:val="0"/>
        <w:shd w:val="clear" w:color="auto" w:fill="auto"/>
        <w:bidi w:val="0"/>
        <w:spacing w:before="0" w:after="0" w:line="240" w:lineRule="auto"/>
        <w:ind w:left="1819" w:right="0" w:firstLine="0"/>
        <w:jc w:val="left"/>
      </w:pPr>
      <w:r>
        <w:rPr>
          <w:color w:val="000000"/>
          <w:spacing w:val="0"/>
          <w:w w:val="100"/>
          <w:position w:val="0"/>
        </w:rPr>
        <w:t>сочетании с лекарственной терапией</w:t>
      </w:r>
    </w:p>
    <w:p>
      <w:pPr>
        <w:pStyle w:val="Style19"/>
        <w:keepNext w:val="0"/>
        <w:keepLines w:val="0"/>
        <w:widowControl w:val="0"/>
        <w:shd w:val="clear" w:color="auto" w:fill="auto"/>
        <w:bidi w:val="0"/>
        <w:spacing w:before="0" w:after="0" w:line="240" w:lineRule="auto"/>
        <w:ind w:left="1819" w:right="0" w:firstLine="0"/>
        <w:jc w:val="left"/>
        <w:sectPr>
          <w:headerReference w:type="default" r:id="rId847"/>
          <w:footerReference w:type="default" r:id="rId848"/>
          <w:headerReference w:type="even" r:id="rId849"/>
          <w:footerReference w:type="even" r:id="rId850"/>
          <w:footnotePr>
            <w:pos w:val="pageBottom"/>
            <w:numFmt w:val="decimal"/>
            <w:numStart w:val="2"/>
            <w:numRestart w:val="continuous"/>
            <w15:footnoteColumns w:val="1"/>
          </w:footnotePr>
          <w:pgSz w:w="9087" w:h="11909"/>
          <w:pgMar w:top="1133" w:right="46" w:bottom="1133" w:left="497" w:header="0" w:footer="705" w:gutter="0"/>
          <w:cols w:space="720"/>
          <w:noEndnote/>
          <w:rtlGutter w:val="0"/>
          <w:docGrid w:linePitch="360"/>
        </w:sectPr>
      </w:pPr>
      <w:r>
        <w:rPr>
          <w:color w:val="000000"/>
          <w:spacing w:val="0"/>
          <w:w w:val="100"/>
          <w:position w:val="0"/>
        </w:rPr>
        <w:t>(уровень 1)</w:t>
      </w:r>
    </w:p>
    <w:p>
      <w:pPr>
        <w:pStyle w:val="Style10"/>
        <w:keepNext w:val="0"/>
        <w:keepLines w:val="0"/>
        <w:framePr w:w="3264" w:h="499" w:wrap="none" w:hAnchor="page" w:x="796" w:y="121"/>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25" w:wrap="none" w:hAnchor="page" w:x="4420" w:y="6"/>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30" w:wrap="none" w:hAnchor="page" w:x="6541" w:y="1"/>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2779" w:h="2184" w:wrap="none" w:hAnchor="page" w:x="1041" w:y="956"/>
        <w:widowControl w:val="0"/>
        <w:shd w:val="clear" w:color="auto" w:fill="auto"/>
        <w:bidi w:val="0"/>
        <w:spacing w:before="0" w:after="0" w:line="240" w:lineRule="auto"/>
        <w:ind w:left="0" w:right="0" w:firstLine="0"/>
        <w:jc w:val="left"/>
      </w:pPr>
      <w:r>
        <w:rPr>
          <w:color w:val="000000"/>
          <w:spacing w:val="0"/>
          <w:w w:val="100"/>
          <w:position w:val="0"/>
        </w:rPr>
        <w:t>А07.20.001.002, А07.20.003.001,</w:t>
      </w:r>
    </w:p>
    <w:p>
      <w:pPr>
        <w:pStyle w:val="Style10"/>
        <w:keepNext w:val="0"/>
        <w:keepLines w:val="0"/>
        <w:framePr w:w="2779" w:h="2184" w:wrap="none" w:hAnchor="page" w:x="1041" w:y="956"/>
        <w:widowControl w:val="0"/>
        <w:shd w:val="clear" w:color="auto" w:fill="auto"/>
        <w:bidi w:val="0"/>
        <w:spacing w:before="0" w:after="0" w:line="240" w:lineRule="auto"/>
        <w:ind w:left="0" w:right="0" w:firstLine="180"/>
        <w:jc w:val="left"/>
      </w:pPr>
      <w:r>
        <w:rPr>
          <w:color w:val="000000"/>
          <w:spacing w:val="0"/>
          <w:w w:val="100"/>
          <w:position w:val="0"/>
        </w:rPr>
        <w:t>А07.20.003.002, А07.21.001,</w:t>
      </w:r>
    </w:p>
    <w:p>
      <w:pPr>
        <w:pStyle w:val="Style10"/>
        <w:keepNext w:val="0"/>
        <w:keepLines w:val="0"/>
        <w:framePr w:w="2779" w:h="2184" w:wrap="none" w:hAnchor="page" w:x="1041" w:y="956"/>
        <w:widowControl w:val="0"/>
        <w:shd w:val="clear" w:color="auto" w:fill="auto"/>
        <w:bidi w:val="0"/>
        <w:spacing w:before="0" w:after="0" w:line="240" w:lineRule="auto"/>
        <w:ind w:left="0" w:right="0" w:firstLine="0"/>
        <w:jc w:val="left"/>
      </w:pPr>
      <w:r>
        <w:rPr>
          <w:color w:val="000000"/>
          <w:spacing w:val="0"/>
          <w:w w:val="100"/>
          <w:position w:val="0"/>
        </w:rPr>
        <w:t>А07.21.001.002, А07.22.001.001,</w:t>
      </w:r>
    </w:p>
    <w:p>
      <w:pPr>
        <w:pStyle w:val="Style10"/>
        <w:keepNext w:val="0"/>
        <w:keepLines w:val="0"/>
        <w:framePr w:w="2779" w:h="2184" w:wrap="none" w:hAnchor="page" w:x="1041" w:y="956"/>
        <w:widowControl w:val="0"/>
        <w:shd w:val="clear" w:color="auto" w:fill="auto"/>
        <w:bidi w:val="0"/>
        <w:spacing w:before="0" w:after="0" w:line="240" w:lineRule="auto"/>
        <w:ind w:left="0" w:right="0" w:firstLine="180"/>
        <w:jc w:val="left"/>
      </w:pPr>
      <w:r>
        <w:rPr>
          <w:color w:val="000000"/>
          <w:spacing w:val="0"/>
          <w:w w:val="100"/>
          <w:position w:val="0"/>
        </w:rPr>
        <w:t>А07.22.001.002, А07.23.001,</w:t>
      </w:r>
    </w:p>
    <w:p>
      <w:pPr>
        <w:pStyle w:val="Style10"/>
        <w:keepNext w:val="0"/>
        <w:keepLines w:val="0"/>
        <w:framePr w:w="2779" w:h="2184" w:wrap="none" w:hAnchor="page" w:x="1041" w:y="956"/>
        <w:widowControl w:val="0"/>
        <w:shd w:val="clear" w:color="auto" w:fill="auto"/>
        <w:bidi w:val="0"/>
        <w:spacing w:before="0" w:after="0" w:line="240" w:lineRule="auto"/>
        <w:ind w:left="0" w:right="0" w:firstLine="180"/>
        <w:jc w:val="left"/>
      </w:pPr>
      <w:r>
        <w:rPr>
          <w:color w:val="000000"/>
          <w:spacing w:val="0"/>
          <w:w w:val="100"/>
          <w:position w:val="0"/>
        </w:rPr>
        <w:t>А07.23.001.002, А07.23.002,</w:t>
      </w:r>
    </w:p>
    <w:p>
      <w:pPr>
        <w:pStyle w:val="Style10"/>
        <w:keepNext w:val="0"/>
        <w:keepLines w:val="0"/>
        <w:framePr w:w="2779" w:h="2184" w:wrap="none" w:hAnchor="page" w:x="1041" w:y="956"/>
        <w:widowControl w:val="0"/>
        <w:shd w:val="clear" w:color="auto" w:fill="auto"/>
        <w:bidi w:val="0"/>
        <w:spacing w:before="0" w:after="0" w:line="240" w:lineRule="auto"/>
        <w:ind w:left="0" w:right="0" w:firstLine="180"/>
        <w:jc w:val="left"/>
      </w:pPr>
      <w:r>
        <w:rPr>
          <w:color w:val="000000"/>
          <w:spacing w:val="0"/>
          <w:w w:val="100"/>
          <w:position w:val="0"/>
        </w:rPr>
        <w:t>А07.26.002, А07.28.001.001,</w:t>
      </w:r>
    </w:p>
    <w:p>
      <w:pPr>
        <w:pStyle w:val="Style10"/>
        <w:keepNext w:val="0"/>
        <w:keepLines w:val="0"/>
        <w:framePr w:w="2779" w:h="2184" w:wrap="none" w:hAnchor="page" w:x="1041" w:y="956"/>
        <w:widowControl w:val="0"/>
        <w:shd w:val="clear" w:color="auto" w:fill="auto"/>
        <w:bidi w:val="0"/>
        <w:spacing w:before="0" w:after="0" w:line="240" w:lineRule="auto"/>
        <w:ind w:left="0" w:right="0" w:firstLine="180"/>
        <w:jc w:val="left"/>
      </w:pPr>
      <w:r>
        <w:rPr>
          <w:color w:val="000000"/>
          <w:spacing w:val="0"/>
          <w:w w:val="100"/>
          <w:position w:val="0"/>
        </w:rPr>
        <w:t>А07.28.001.002, А07.30.002,</w:t>
      </w:r>
    </w:p>
    <w:p>
      <w:pPr>
        <w:pStyle w:val="Style10"/>
        <w:keepNext w:val="0"/>
        <w:keepLines w:val="0"/>
        <w:framePr w:w="2779" w:h="2184" w:wrap="none" w:hAnchor="page" w:x="1041" w:y="956"/>
        <w:widowControl w:val="0"/>
        <w:shd w:val="clear" w:color="auto" w:fill="auto"/>
        <w:bidi w:val="0"/>
        <w:spacing w:before="0" w:after="80" w:line="240" w:lineRule="auto"/>
        <w:ind w:left="0" w:right="0" w:firstLine="0"/>
        <w:jc w:val="left"/>
      </w:pPr>
      <w:r>
        <w:rPr>
          <w:color w:val="000000"/>
          <w:spacing w:val="0"/>
          <w:w w:val="100"/>
          <w:position w:val="0"/>
        </w:rPr>
        <w:t>А07.30.025.001, А07.30.025.002</w:t>
      </w:r>
    </w:p>
    <w:p>
      <w:pPr>
        <w:pStyle w:val="Style10"/>
        <w:keepNext w:val="0"/>
        <w:keepLines w:val="0"/>
        <w:framePr w:w="2779" w:h="2184" w:wrap="none" w:hAnchor="page" w:x="1041" w:y="956"/>
        <w:widowControl w:val="0"/>
        <w:shd w:val="clear" w:color="auto" w:fill="auto"/>
        <w:bidi w:val="0"/>
        <w:spacing w:before="0" w:after="0" w:line="240" w:lineRule="auto"/>
        <w:ind w:left="0" w:right="0" w:firstLine="0"/>
        <w:jc w:val="center"/>
      </w:pPr>
      <w:r>
        <w:rPr>
          <w:color w:val="000000"/>
          <w:spacing w:val="0"/>
          <w:w w:val="100"/>
          <w:position w:val="0"/>
        </w:rPr>
        <w:t>А07.30.009</w:t>
      </w:r>
    </w:p>
    <w:p>
      <w:pPr>
        <w:pStyle w:val="Style10"/>
        <w:keepNext w:val="0"/>
        <w:keepLines w:val="0"/>
        <w:framePr w:w="2914" w:h="259" w:wrap="none" w:hAnchor="page" w:x="4516" w:y="2895"/>
        <w:widowControl w:val="0"/>
        <w:shd w:val="clear" w:color="auto" w:fill="auto"/>
        <w:tabs>
          <w:tab w:pos="2506" w:val="left"/>
        </w:tabs>
        <w:bidi w:val="0"/>
        <w:spacing w:before="0" w:after="0" w:line="240" w:lineRule="auto"/>
        <w:ind w:left="0" w:right="0" w:firstLine="0"/>
        <w:jc w:val="left"/>
      </w:pPr>
      <w:r>
        <w:rPr>
          <w:color w:val="000000"/>
          <w:spacing w:val="0"/>
          <w:w w:val="100"/>
          <w:position w:val="0"/>
        </w:rPr>
        <w:t>Фракции: 1г21-29,</w:t>
        <w:tab/>
        <w:t>4,70</w:t>
      </w:r>
    </w:p>
    <w:p>
      <w:pPr>
        <w:pStyle w:val="Style10"/>
        <w:keepNext w:val="0"/>
        <w:keepLines w:val="0"/>
        <w:framePr w:w="1354" w:h="250" w:wrap="none" w:hAnchor="page" w:x="4621" w:y="3145"/>
        <w:widowControl w:val="0"/>
        <w:shd w:val="clear" w:color="auto" w:fill="auto"/>
        <w:bidi w:val="0"/>
        <w:spacing w:before="0" w:after="0" w:line="240" w:lineRule="auto"/>
        <w:ind w:left="0" w:right="0" w:firstLine="0"/>
        <w:jc w:val="left"/>
      </w:pPr>
      <w:r>
        <w:rPr>
          <w:color w:val="000000"/>
          <w:spacing w:val="0"/>
          <w:w w:val="100"/>
          <w:position w:val="0"/>
        </w:rPr>
        <w:t xml:space="preserve">fr30-32, </w:t>
      </w:r>
      <w:r>
        <w:rPr>
          <w:color w:val="000000"/>
          <w:spacing w:val="0"/>
          <w:w w:val="100"/>
          <w:position w:val="0"/>
        </w:rPr>
        <w:t>&amp;33-99</w:t>
      </w:r>
    </w:p>
    <w:p>
      <w:pPr>
        <w:pStyle w:val="Style10"/>
        <w:keepNext w:val="0"/>
        <w:keepLines w:val="0"/>
        <w:framePr w:w="2386" w:h="250" w:wrap="none" w:hAnchor="page" w:x="1237" w:y="3457"/>
        <w:widowControl w:val="0"/>
        <w:shd w:val="clear" w:color="auto" w:fill="auto"/>
        <w:bidi w:val="0"/>
        <w:spacing w:before="0" w:after="0" w:line="240" w:lineRule="auto"/>
        <w:ind w:left="0" w:right="0" w:firstLine="0"/>
        <w:jc w:val="left"/>
      </w:pPr>
      <w:r>
        <w:rPr>
          <w:color w:val="000000"/>
          <w:spacing w:val="0"/>
          <w:w w:val="100"/>
          <w:position w:val="0"/>
        </w:rPr>
        <w:t>А07.30.003.002, А07.30.012</w:t>
      </w:r>
    </w:p>
    <w:p>
      <w:pPr>
        <w:pStyle w:val="Style10"/>
        <w:keepNext w:val="0"/>
        <w:keepLines w:val="0"/>
        <w:framePr w:w="494" w:h="250" w:wrap="none" w:hAnchor="page" w:x="6978" w:y="3457"/>
        <w:widowControl w:val="0"/>
        <w:shd w:val="clear" w:color="auto" w:fill="auto"/>
        <w:bidi w:val="0"/>
        <w:spacing w:before="0" w:after="0" w:line="240" w:lineRule="auto"/>
        <w:ind w:left="0" w:right="0" w:firstLine="0"/>
        <w:jc w:val="left"/>
      </w:pPr>
      <w:r>
        <w:rPr>
          <w:color w:val="000000"/>
          <w:spacing w:val="0"/>
          <w:w w:val="100"/>
          <w:position w:val="0"/>
        </w:rPr>
        <w:t>26,65</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5" w:line="1" w:lineRule="exact"/>
      </w:pPr>
    </w:p>
    <w:p>
      <w:pPr>
        <w:widowControl w:val="0"/>
        <w:spacing w:line="1" w:lineRule="exact"/>
        <w:sectPr>
          <w:headerReference w:type="default" r:id="rId851"/>
          <w:footerReference w:type="default" r:id="rId852"/>
          <w:headerReference w:type="even" r:id="rId853"/>
          <w:footerReference w:type="even" r:id="rId854"/>
          <w:footnotePr>
            <w:pos w:val="pageBottom"/>
            <w:numFmt w:val="decimal"/>
            <w:numStart w:val="2"/>
            <w:numRestart w:val="continuous"/>
            <w15:footnoteColumns w:val="1"/>
          </w:footnotePr>
          <w:pgSz w:w="9087" w:h="11909"/>
          <w:pgMar w:top="1152" w:right="1169" w:bottom="1000" w:left="795" w:header="724" w:footer="572" w:gutter="0"/>
          <w:pgNumType w:start="598"/>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А06.01.007.001, А06.03.065,</w:t>
        <w:br/>
        <w:t>А06.04.018, А06.08.008, А06.09.009,</w:t>
        <w:br/>
        <w:t>А06.11.003, А06.20.007, А06.23.005,</w:t>
        <w:br/>
        <w:t>А07.01.004, А07.03.002.001,</w:t>
        <w:br/>
        <w:t>А07.03.002.002, А07.06.002.001,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А07.06.002.002, А07.06.004,</w:t>
        <w:br/>
        <w:t>А07.07.001.001, А07.07.001.002,</w:t>
        <w:br/>
        <w:t>А07.07.003.001, А07.07.003.002,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А07.07.005, А07.08.001.001,</w:t>
        <w:br/>
        <w:t>А07.08.001.002, А07.09.001.001,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А07.09.001.002, А07.09.002,</w:t>
        <w:br/>
      </w:r>
      <w:r>
        <w:rPr>
          <w:color w:val="000000"/>
          <w:spacing w:val="0"/>
          <w:w w:val="100"/>
          <w:position w:val="0"/>
        </w:rPr>
        <w:t>A07.ll.001.001, A07.ll.001.002,</w:t>
        <w:br/>
      </w:r>
      <w:r>
        <w:rPr>
          <w:color w:val="000000"/>
          <w:spacing w:val="0"/>
          <w:w w:val="100"/>
          <w:position w:val="0"/>
        </w:rPr>
        <w:t>А07.12.001, А07.14.001,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А07.14.001.002, А07.15.001,</w:t>
        <w:br/>
        <w:t>А07.15.001.001, А07.16.001.001,</w:t>
        <w:br/>
        <w:t>А07.16.001.002, А07.18.001.001,</w:t>
        <w:br/>
        <w:t>А07.18.001.002, А07.19.001.001,</w:t>
        <w:br/>
        <w:t>А07.19.001.002, А07.20.001.001,</w:t>
        <w:br/>
        <w:t>А07.20.001.002, А07.20.003.001,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А07.20.003.002, А07.21.001,</w:t>
        <w:br/>
        <w:t>А07.21.001.002, А07.22.001.001,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А07.22.001.002, А07.23.001,</w:t>
      </w:r>
    </w:p>
    <w:p>
      <w:pPr>
        <w:pStyle w:val="Style10"/>
        <w:keepNext w:val="0"/>
        <w:keepLines w:val="0"/>
        <w:widowControl w:val="0"/>
        <w:shd w:val="clear" w:color="auto" w:fill="auto"/>
        <w:bidi w:val="0"/>
        <w:spacing w:before="0" w:after="0" w:line="240" w:lineRule="auto"/>
        <w:ind w:left="340" w:right="0" w:firstLine="0"/>
        <w:jc w:val="both"/>
      </w:pPr>
      <w:r>
        <w:rPr>
          <w:color w:val="000000"/>
          <w:spacing w:val="0"/>
          <w:w w:val="100"/>
          <w:position w:val="0"/>
        </w:rPr>
        <w:t>А07.23.001.002, А07.23.002, А07.26.002, А07.28.001.001,</w:t>
      </w:r>
    </w:p>
    <w:p>
      <w:pPr>
        <w:pStyle w:val="Style10"/>
        <w:keepNext w:val="0"/>
        <w:keepLines w:val="0"/>
        <w:widowControl w:val="0"/>
        <w:shd w:val="clear" w:color="auto" w:fill="auto"/>
        <w:tabs>
          <w:tab w:pos="2618" w:val="left"/>
        </w:tabs>
        <w:bidi w:val="0"/>
        <w:spacing w:before="0" w:after="0" w:line="240" w:lineRule="auto"/>
        <w:ind w:left="0" w:right="0" w:firstLine="640"/>
        <w:jc w:val="left"/>
      </w:pPr>
      <w:r>
        <w:rPr>
          <w:color w:val="000000"/>
          <w:spacing w:val="0"/>
          <w:w w:val="100"/>
          <w:position w:val="0"/>
        </w:rPr>
        <w:t>Иной</w:t>
        <w:tab/>
        <w:t>4,09</w:t>
      </w:r>
    </w:p>
    <w:p>
      <w:pPr>
        <w:pStyle w:val="Style10"/>
        <w:keepNext w:val="0"/>
        <w:keepLines w:val="0"/>
        <w:widowControl w:val="0"/>
        <w:shd w:val="clear" w:color="auto" w:fill="auto"/>
        <w:bidi w:val="0"/>
        <w:spacing w:before="0" w:after="0" w:line="240" w:lineRule="auto"/>
        <w:ind w:left="0" w:right="0" w:firstLine="0"/>
        <w:jc w:val="both"/>
        <w:sectPr>
          <w:footnotePr>
            <w:pos w:val="pageBottom"/>
            <w:numFmt w:val="decimal"/>
            <w:numStart w:val="2"/>
            <w:numRestart w:val="continuous"/>
            <w15:footnoteColumns w:val="1"/>
          </w:footnotePr>
          <w:type w:val="continuous"/>
          <w:pgSz w:w="9087" w:h="11909"/>
          <w:pgMar w:top="1152" w:right="1659" w:bottom="1000" w:left="867" w:header="0" w:footer="3" w:gutter="0"/>
          <w:cols w:num="2" w:space="384"/>
          <w:noEndnote/>
          <w:rtlGutter w:val="0"/>
          <w:docGrid w:linePitch="360"/>
        </w:sectPr>
      </w:pPr>
      <w:r>
        <w:rPr>
          <w:color w:val="000000"/>
          <w:spacing w:val="0"/>
          <w:w w:val="100"/>
          <w:position w:val="0"/>
        </w:rPr>
        <w:t xml:space="preserve">классификационный критерий: </w:t>
      </w:r>
      <w:r>
        <w:rPr>
          <w:color w:val="000000"/>
          <w:spacing w:val="0"/>
          <w:w w:val="100"/>
          <w:position w:val="0"/>
        </w:rPr>
        <w:t xml:space="preserve">mtOOl, mt002, </w:t>
      </w:r>
      <w:r>
        <w:rPr>
          <w:color w:val="000000"/>
          <w:spacing w:val="0"/>
          <w:w w:val="100"/>
          <w:position w:val="0"/>
        </w:rPr>
        <w:t xml:space="preserve">Ш1003, Ш1004, </w:t>
      </w:r>
      <w:r>
        <w:rPr>
          <w:color w:val="000000"/>
          <w:spacing w:val="0"/>
          <w:w w:val="100"/>
          <w:position w:val="0"/>
        </w:rPr>
        <w:t xml:space="preserve">mt005, </w:t>
      </w:r>
      <w:r>
        <w:rPr>
          <w:color w:val="000000"/>
          <w:spacing w:val="0"/>
          <w:w w:val="100"/>
          <w:position w:val="0"/>
        </w:rPr>
        <w:t xml:space="preserve">Ш1006, </w:t>
      </w:r>
      <w:r>
        <w:rPr>
          <w:color w:val="000000"/>
          <w:spacing w:val="0"/>
          <w:w w:val="100"/>
          <w:position w:val="0"/>
        </w:rPr>
        <w:t xml:space="preserve">mtOlO, mt012, </w:t>
      </w:r>
      <w:r>
        <w:rPr>
          <w:color w:val="000000"/>
          <w:spacing w:val="0"/>
          <w:w w:val="100"/>
          <w:position w:val="0"/>
        </w:rPr>
        <w:t xml:space="preserve">Ш1013, Ш1015, </w:t>
      </w:r>
      <w:r>
        <w:rPr>
          <w:color w:val="000000"/>
          <w:spacing w:val="0"/>
          <w:w w:val="100"/>
          <w:position w:val="0"/>
        </w:rPr>
        <w:t xml:space="preserve">mt016, mt017, mt018, mt019, </w:t>
      </w:r>
      <w:r>
        <w:rPr>
          <w:color w:val="000000"/>
          <w:spacing w:val="0"/>
          <w:w w:val="100"/>
          <w:position w:val="0"/>
        </w:rPr>
        <w:t xml:space="preserve">Ш1020, Ш1023, </w:t>
      </w:r>
      <w:r>
        <w:rPr>
          <w:color w:val="000000"/>
          <w:spacing w:val="0"/>
          <w:w w:val="100"/>
          <w:position w:val="0"/>
        </w:rPr>
        <w:t>mt024</w:t>
      </w:r>
    </w:p>
    <w:tbl>
      <w:tblPr>
        <w:tblOverlap w:val="never"/>
        <w:jc w:val="center"/>
        <w:tblLayout w:type="fixed"/>
      </w:tblPr>
      <w:tblGrid>
        <w:gridCol w:w="998"/>
        <w:gridCol w:w="864"/>
        <w:gridCol w:w="2482"/>
        <w:gridCol w:w="3370"/>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bl>
    <w:p>
      <w:pPr>
        <w:widowControl w:val="0"/>
        <w:spacing w:after="799" w:line="1" w:lineRule="exact"/>
      </w:pPr>
    </w:p>
    <w:tbl>
      <w:tblPr>
        <w:tblOverlap w:val="never"/>
        <w:jc w:val="left"/>
        <w:tblLayout w:type="fixed"/>
      </w:tblPr>
      <w:tblGrid>
        <w:gridCol w:w="979"/>
        <w:gridCol w:w="629"/>
        <w:gridCol w:w="2338"/>
      </w:tblGrid>
      <w:tr>
        <w:trPr>
          <w:trHeight w:val="25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dsl9.060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Лучевая терапия в</w:t>
            </w:r>
          </w:p>
        </w:tc>
      </w:tr>
      <w:tr>
        <w:trPr>
          <w:trHeight w:val="21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сочетании с</w:t>
            </w:r>
          </w:p>
        </w:tc>
      </w:tr>
      <w:tr>
        <w:trPr>
          <w:trHeight w:val="23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лекарственной терапией</w:t>
            </w:r>
          </w:p>
        </w:tc>
      </w:tr>
      <w:tr>
        <w:trPr>
          <w:trHeight w:val="23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(уровень 3)</w:t>
            </w:r>
          </w:p>
        </w:tc>
      </w:tr>
    </w:tbl>
    <w:p>
      <w:pPr>
        <w:widowControl w:val="0"/>
        <w:spacing w:after="1199" w:line="1" w:lineRule="exact"/>
      </w:pPr>
    </w:p>
    <w:p>
      <w:pPr>
        <w:pStyle w:val="Style10"/>
        <w:keepNext w:val="0"/>
        <w:keepLines w:val="0"/>
        <w:widowControl w:val="0"/>
        <w:shd w:val="clear" w:color="auto" w:fill="auto"/>
        <w:tabs>
          <w:tab w:pos="1181" w:val="left"/>
        </w:tabs>
        <w:bidi w:val="0"/>
        <w:spacing w:before="0" w:after="0" w:line="240" w:lineRule="auto"/>
        <w:ind w:left="0" w:right="0" w:firstLine="0"/>
        <w:jc w:val="left"/>
      </w:pPr>
      <w:r>
        <w:rPr>
          <w:color w:val="000000"/>
          <w:spacing w:val="0"/>
          <w:w w:val="100"/>
          <w:position w:val="0"/>
        </w:rPr>
        <w:t>dsl9.061</w:t>
        <w:tab/>
        <w:t xml:space="preserve">84 </w:t>
      </w:r>
      <w:r>
        <w:rPr>
          <w:color w:val="000000"/>
          <w:spacing w:val="0"/>
          <w:w w:val="100"/>
          <w:position w:val="0"/>
        </w:rPr>
        <w:t>Лучевая терапия в</w:t>
      </w:r>
    </w:p>
    <w:p>
      <w:pPr>
        <w:pStyle w:val="Style10"/>
        <w:keepNext w:val="0"/>
        <w:keepLines w:val="0"/>
        <w:widowControl w:val="0"/>
        <w:shd w:val="clear" w:color="auto" w:fill="auto"/>
        <w:bidi w:val="0"/>
        <w:spacing w:before="0" w:after="0" w:line="240" w:lineRule="auto"/>
        <w:ind w:left="1960" w:right="0" w:firstLine="0"/>
        <w:jc w:val="left"/>
      </w:pPr>
      <w:r>
        <w:rPr>
          <w:color w:val="000000"/>
          <w:spacing w:val="0"/>
          <w:w w:val="100"/>
          <w:position w:val="0"/>
        </w:rPr>
        <w:t>сочетании с лекарственной терапией</w:t>
      </w:r>
    </w:p>
    <w:p>
      <w:pPr>
        <w:pStyle w:val="Style10"/>
        <w:keepNext w:val="0"/>
        <w:keepLines w:val="0"/>
        <w:widowControl w:val="0"/>
        <w:shd w:val="clear" w:color="auto" w:fill="auto"/>
        <w:bidi w:val="0"/>
        <w:spacing w:before="0" w:after="0" w:line="240" w:lineRule="auto"/>
        <w:ind w:left="1960" w:right="0" w:firstLine="0"/>
        <w:jc w:val="left"/>
        <w:sectPr>
          <w:footnotePr>
            <w:pos w:val="pageBottom"/>
            <w:numFmt w:val="decimal"/>
            <w:numStart w:val="2"/>
            <w:numRestart w:val="continuous"/>
            <w15:footnoteColumns w:val="1"/>
          </w:footnotePr>
          <w:pgSz w:w="9087" w:h="11909"/>
          <w:pgMar w:top="1133" w:right="473" w:bottom="1133" w:left="900" w:header="705" w:footer="705" w:gutter="0"/>
          <w:cols w:space="720"/>
          <w:noEndnote/>
          <w:rtlGutter w:val="0"/>
          <w:docGrid w:linePitch="360"/>
        </w:sectPr>
      </w:pPr>
      <w:r>
        <w:rPr>
          <w:color w:val="000000"/>
          <w:spacing w:val="0"/>
          <w:w w:val="100"/>
          <w:position w:val="0"/>
        </w:rPr>
        <w:t>(уровень 4)</w:t>
      </w:r>
    </w:p>
    <w:p>
      <w:pPr>
        <w:pStyle w:val="Style10"/>
        <w:keepNext w:val="0"/>
        <w:keepLines w:val="0"/>
        <w:widowControl w:val="0"/>
        <w:shd w:val="clear" w:color="auto" w:fill="auto"/>
        <w:tabs>
          <w:tab w:pos="4296" w:val="left"/>
          <w:tab w:pos="6346" w:val="left"/>
        </w:tabs>
        <w:bidi w:val="0"/>
        <w:spacing w:before="0" w:after="0" w:line="125" w:lineRule="auto"/>
        <w:ind w:left="0" w:right="0" w:firstLine="720"/>
        <w:jc w:val="left"/>
      </w:pPr>
      <w:r>
        <w:rPr>
          <w:color w:val="000000"/>
          <w:spacing w:val="0"/>
          <w:w w:val="100"/>
          <w:position w:val="0"/>
        </w:rPr>
        <w:t>.,</w:t>
        <w:tab/>
        <w:t>Дополнительные</w:t>
        <w:tab/>
        <w:t>Коэффициент</w:t>
      </w:r>
    </w:p>
    <w:p>
      <w:pPr>
        <w:pStyle w:val="Style10"/>
        <w:keepNext w:val="0"/>
        <w:keepLines w:val="0"/>
        <w:widowControl w:val="0"/>
        <w:shd w:val="clear" w:color="auto" w:fill="auto"/>
        <w:tabs>
          <w:tab w:pos="7541" w:val="left"/>
        </w:tabs>
        <w:bidi w:val="0"/>
        <w:spacing w:before="0" w:after="0" w:line="125" w:lineRule="auto"/>
        <w:ind w:left="0" w:right="0" w:firstLine="720"/>
        <w:jc w:val="left"/>
      </w:pPr>
      <w:r>
        <w:rPr>
          <w:color w:val="000000"/>
          <w:spacing w:val="0"/>
          <w:w w:val="100"/>
          <w:position w:val="0"/>
        </w:rPr>
        <w:t>Медицинские услуги, являющиеся</w:t>
        <w:tab/>
        <w:t>„</w:t>
      </w:r>
    </w:p>
    <w:p>
      <w:pPr>
        <w:pStyle w:val="Style10"/>
        <w:keepNext w:val="0"/>
        <w:keepLines w:val="0"/>
        <w:widowControl w:val="0"/>
        <w:shd w:val="clear" w:color="auto" w:fill="auto"/>
        <w:tabs>
          <w:tab w:pos="5722" w:val="left"/>
        </w:tabs>
        <w:bidi w:val="0"/>
        <w:spacing w:before="0" w:after="0" w:line="125" w:lineRule="auto"/>
        <w:ind w:left="600" w:right="0" w:firstLine="3620"/>
        <w:jc w:val="left"/>
      </w:pPr>
      <w:r>
        <w:rPr>
          <w:color w:val="000000"/>
          <w:spacing w:val="0"/>
          <w:w w:val="100"/>
          <w:position w:val="0"/>
        </w:rPr>
        <w:t>критерии отнесения относительной критерием отнесения случая к группе</w:t>
        <w:tab/>
        <w:t>*</w:t>
      </w:r>
    </w:p>
    <w:p>
      <w:pPr>
        <w:pStyle w:val="Style10"/>
        <w:keepNext w:val="0"/>
        <w:keepLines w:val="0"/>
        <w:widowControl w:val="0"/>
        <w:shd w:val="clear" w:color="auto" w:fill="auto"/>
        <w:bidi w:val="0"/>
        <w:spacing w:before="0" w:after="260" w:line="125" w:lineRule="auto"/>
        <w:ind w:left="1140" w:right="0" w:firstLine="0"/>
        <w:jc w:val="left"/>
      </w:pPr>
      <w:r>
        <w:rPr>
          <w:color w:val="000000"/>
          <w:spacing w:val="0"/>
          <w:w w:val="100"/>
          <w:position w:val="0"/>
        </w:rPr>
        <w:t xml:space="preserve"> | случая к группе затратоемкости</w:t>
      </w:r>
    </w:p>
    <w:p>
      <w:pPr>
        <w:pStyle w:val="Style10"/>
        <w:keepNext w:val="0"/>
        <w:keepLines w:val="0"/>
        <w:widowControl w:val="0"/>
        <w:shd w:val="clear" w:color="auto" w:fill="auto"/>
        <w:bidi w:val="0"/>
        <w:spacing w:before="0" w:after="40" w:line="125" w:lineRule="auto"/>
        <w:ind w:left="0" w:right="0" w:firstLine="1000"/>
        <w:jc w:val="left"/>
      </w:pPr>
      <w:r>
        <w:rPr>
          <w:color w:val="000000"/>
          <w:spacing w:val="0"/>
          <w:w w:val="100"/>
          <w:position w:val="0"/>
        </w:rPr>
        <w:t>А07.28.001.002, А07.30.002,</w:t>
      </w:r>
    </w:p>
    <w:p>
      <w:pPr>
        <w:pStyle w:val="Style10"/>
        <w:keepNext w:val="0"/>
        <w:keepLines w:val="0"/>
        <w:widowControl w:val="0"/>
        <w:shd w:val="clear" w:color="auto" w:fill="auto"/>
        <w:bidi w:val="0"/>
        <w:spacing w:before="0" w:after="120" w:line="125" w:lineRule="auto"/>
        <w:ind w:left="0" w:right="0" w:firstLine="840"/>
        <w:jc w:val="both"/>
      </w:pPr>
      <w:r>
        <w:rPr>
          <w:color w:val="000000"/>
          <w:spacing w:val="0"/>
          <w:w w:val="100"/>
          <w:position w:val="0"/>
        </w:rPr>
        <w:t>А07.30.025.001, А07.30.025.002</w:t>
      </w:r>
    </w:p>
    <w:tbl>
      <w:tblPr>
        <w:tblOverlap w:val="never"/>
        <w:jc w:val="center"/>
        <w:tblLayout w:type="fixed"/>
      </w:tblPr>
      <w:tblGrid>
        <w:gridCol w:w="3317"/>
        <w:gridCol w:w="2424"/>
        <w:gridCol w:w="864"/>
      </w:tblGrid>
      <w:tr>
        <w:trPr>
          <w:trHeight w:val="216"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А07.30.009, А07.30.009.001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840"/>
              <w:jc w:val="left"/>
              <w:rPr>
                <w:sz w:val="20"/>
                <w:szCs w:val="20"/>
              </w:rPr>
            </w:pPr>
            <w:r>
              <w:rPr>
                <w:color w:val="000000"/>
                <w:spacing w:val="0"/>
                <w:w w:val="100"/>
                <w:position w:val="0"/>
                <w:sz w:val="20"/>
                <w:szCs w:val="20"/>
              </w:rPr>
              <w:t>Иной</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4,96</w:t>
            </w:r>
          </w:p>
        </w:tc>
      </w:tr>
      <w:tr>
        <w:trPr>
          <w:trHeight w:val="1891"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классификационный критерий: </w:t>
            </w:r>
            <w:r>
              <w:rPr>
                <w:color w:val="000000"/>
                <w:spacing w:val="0"/>
                <w:w w:val="100"/>
                <w:position w:val="0"/>
                <w:sz w:val="20"/>
                <w:szCs w:val="20"/>
              </w:rPr>
              <w:t>mtOOl, mt002, mt003, mt004, mt005, mt006, mtOlO, mt012, mt013, mt015, mt016, mt017, mt018, mt019, mt020, mt023, mt024</w:t>
            </w:r>
          </w:p>
        </w:tc>
        <w:tc>
          <w:tcPr>
            <w:tcBorders/>
            <w:shd w:val="clear" w:color="auto" w:fill="FFFFFF"/>
            <w:vAlign w:val="top"/>
          </w:tcPr>
          <w:p>
            <w:pPr>
              <w:widowControl w:val="0"/>
              <w:rPr>
                <w:sz w:val="10"/>
                <w:szCs w:val="10"/>
              </w:rPr>
            </w:pPr>
          </w:p>
        </w:tc>
      </w:tr>
      <w:tr>
        <w:trPr>
          <w:trHeight w:val="984"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А06.01.007.001, А06.03.065,</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А06.04.018, А06.08.008, А06.09.009,</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А06.11.003, А06.20.007, А06.23.005,</w:t>
            </w:r>
          </w:p>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А07.01.004, А07.03.002.001,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mt008, mt014, mt021, mt022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13,27</w:t>
            </w:r>
          </w:p>
        </w:tc>
      </w:tr>
    </w:tbl>
    <w:p>
      <w:pPr>
        <w:pStyle w:val="Style10"/>
        <w:keepNext w:val="0"/>
        <w:keepLines w:val="0"/>
        <w:widowControl w:val="0"/>
        <w:shd w:val="clear" w:color="auto" w:fill="auto"/>
        <w:bidi w:val="0"/>
        <w:spacing w:before="0" w:after="0" w:line="240" w:lineRule="auto"/>
        <w:ind w:left="0" w:right="0" w:firstLine="840"/>
        <w:jc w:val="both"/>
      </w:pPr>
      <w:r>
        <w:rPr>
          <w:color w:val="000000"/>
          <w:spacing w:val="0"/>
          <w:w w:val="100"/>
          <w:position w:val="0"/>
        </w:rPr>
        <w:t>А07.03.002.002, А07.06.002.001,</w:t>
      </w:r>
    </w:p>
    <w:p>
      <w:pPr>
        <w:pStyle w:val="Style10"/>
        <w:keepNext w:val="0"/>
        <w:keepLines w:val="0"/>
        <w:widowControl w:val="0"/>
        <w:shd w:val="clear" w:color="auto" w:fill="auto"/>
        <w:bidi w:val="0"/>
        <w:spacing w:before="0" w:after="0" w:line="240" w:lineRule="auto"/>
        <w:ind w:left="840" w:right="0" w:firstLine="160"/>
        <w:jc w:val="both"/>
      </w:pPr>
      <w:r>
        <w:rPr>
          <w:color w:val="000000"/>
          <w:spacing w:val="0"/>
          <w:w w:val="100"/>
          <w:position w:val="0"/>
        </w:rPr>
        <w:t>А07.06.002.002, А07.06.004, А07.07.001.001, А07.07.001.002, А07.07.003.001, А07.07.003.002,</w:t>
      </w:r>
    </w:p>
    <w:p>
      <w:pPr>
        <w:pStyle w:val="Style10"/>
        <w:keepNext w:val="0"/>
        <w:keepLines w:val="0"/>
        <w:widowControl w:val="0"/>
        <w:shd w:val="clear" w:color="auto" w:fill="auto"/>
        <w:bidi w:val="0"/>
        <w:spacing w:before="0" w:after="0" w:line="240" w:lineRule="auto"/>
        <w:ind w:left="840" w:right="0" w:firstLine="160"/>
        <w:jc w:val="both"/>
      </w:pPr>
      <w:r>
        <w:rPr>
          <w:color w:val="000000"/>
          <w:spacing w:val="0"/>
          <w:w w:val="100"/>
          <w:position w:val="0"/>
        </w:rPr>
        <w:t>А07.07.005, А07.08.001.001, А07.08.001.002, А07.09.001.001,</w:t>
      </w:r>
    </w:p>
    <w:p>
      <w:pPr>
        <w:pStyle w:val="Style10"/>
        <w:keepNext w:val="0"/>
        <w:keepLines w:val="0"/>
        <w:widowControl w:val="0"/>
        <w:shd w:val="clear" w:color="auto" w:fill="auto"/>
        <w:bidi w:val="0"/>
        <w:spacing w:before="0" w:after="0" w:line="240" w:lineRule="auto"/>
        <w:ind w:left="840" w:right="0" w:firstLine="160"/>
        <w:jc w:val="both"/>
      </w:pPr>
      <w:r>
        <w:rPr>
          <w:color w:val="000000"/>
          <w:spacing w:val="0"/>
          <w:w w:val="100"/>
          <w:position w:val="0"/>
        </w:rPr>
        <w:t xml:space="preserve">А07.09.001.002, А07.09.002, </w:t>
      </w:r>
      <w:r>
        <w:rPr>
          <w:color w:val="000000"/>
          <w:spacing w:val="0"/>
          <w:w w:val="100"/>
          <w:position w:val="0"/>
        </w:rPr>
        <w:t xml:space="preserve">A07.ll.001.001, A07.ll.001.002, </w:t>
      </w:r>
      <w:r>
        <w:rPr>
          <w:color w:val="000000"/>
          <w:spacing w:val="0"/>
          <w:w w:val="100"/>
          <w:position w:val="0"/>
        </w:rPr>
        <w:t>А07.12.001, А07.14.001,</w:t>
      </w:r>
    </w:p>
    <w:p>
      <w:pPr>
        <w:pStyle w:val="Style10"/>
        <w:keepNext w:val="0"/>
        <w:keepLines w:val="0"/>
        <w:widowControl w:val="0"/>
        <w:shd w:val="clear" w:color="auto" w:fill="auto"/>
        <w:bidi w:val="0"/>
        <w:spacing w:before="0" w:after="0" w:line="240" w:lineRule="auto"/>
        <w:ind w:left="840" w:right="0" w:firstLine="160"/>
        <w:jc w:val="both"/>
      </w:pPr>
      <w:r>
        <w:rPr>
          <w:color w:val="000000"/>
          <w:spacing w:val="0"/>
          <w:w w:val="100"/>
          <w:position w:val="0"/>
        </w:rPr>
        <w:t>А07.14.001.002, А07.15.001, А07.15.001.001, А07.16.001.001, А07.16.001.002, А07.18.001.001, А07.18.001.002, А07.19.001.001, А07.19.001.002, А07.20.001.001, А07.20.001.002, А07.20.003.001,</w:t>
      </w:r>
    </w:p>
    <w:p>
      <w:pPr>
        <w:pStyle w:val="Style10"/>
        <w:keepNext w:val="0"/>
        <w:keepLines w:val="0"/>
        <w:widowControl w:val="0"/>
        <w:shd w:val="clear" w:color="auto" w:fill="auto"/>
        <w:bidi w:val="0"/>
        <w:spacing w:before="0" w:after="0" w:line="240" w:lineRule="auto"/>
        <w:ind w:left="840" w:right="0" w:firstLine="160"/>
        <w:jc w:val="both"/>
      </w:pPr>
      <w:r>
        <w:rPr>
          <w:color w:val="000000"/>
          <w:spacing w:val="0"/>
          <w:w w:val="100"/>
          <w:position w:val="0"/>
        </w:rPr>
        <w:t>А07.20.003.002, А07.21.001, А07.21.001.002, А07.22.001.001,</w:t>
      </w:r>
    </w:p>
    <w:p>
      <w:pPr>
        <w:pStyle w:val="Style10"/>
        <w:keepNext w:val="0"/>
        <w:keepLines w:val="0"/>
        <w:widowControl w:val="0"/>
        <w:shd w:val="clear" w:color="auto" w:fill="auto"/>
        <w:bidi w:val="0"/>
        <w:spacing w:before="0" w:after="0" w:line="240" w:lineRule="auto"/>
        <w:ind w:left="1000" w:right="0" w:firstLine="0"/>
        <w:jc w:val="both"/>
      </w:pPr>
      <w:r>
        <w:rPr>
          <w:color w:val="000000"/>
          <w:spacing w:val="0"/>
          <w:w w:val="100"/>
          <w:position w:val="0"/>
        </w:rPr>
        <w:t>А07.22.001.002, А07.23.001,</w:t>
      </w:r>
    </w:p>
    <w:p>
      <w:pPr>
        <w:pStyle w:val="Style10"/>
        <w:keepNext w:val="0"/>
        <w:keepLines w:val="0"/>
        <w:widowControl w:val="0"/>
        <w:shd w:val="clear" w:color="auto" w:fill="auto"/>
        <w:bidi w:val="0"/>
        <w:spacing w:before="0" w:after="120" w:line="240" w:lineRule="auto"/>
        <w:ind w:left="1000" w:right="0" w:firstLine="0"/>
        <w:jc w:val="both"/>
        <w:sectPr>
          <w:headerReference w:type="default" r:id="rId855"/>
          <w:footerReference w:type="default" r:id="rId856"/>
          <w:headerReference w:type="even" r:id="rId857"/>
          <w:footerReference w:type="even" r:id="rId858"/>
          <w:footnotePr>
            <w:pos w:val="pageBottom"/>
            <w:numFmt w:val="decimal"/>
            <w:numStart w:val="2"/>
            <w:numRestart w:val="continuous"/>
            <w15:footnoteColumns w:val="1"/>
          </w:footnotePr>
          <w:pgSz w:w="9087" w:h="11909"/>
          <w:pgMar w:top="1171" w:right="737" w:bottom="1171" w:left="636" w:header="0" w:footer="743" w:gutter="0"/>
          <w:pgNumType w:start="185"/>
          <w:cols w:space="720"/>
          <w:noEndnote/>
          <w:rtlGutter w:val="0"/>
          <w:docGrid w:linePitch="360"/>
        </w:sectPr>
      </w:pPr>
      <w:r>
        <w:rPr>
          <w:color w:val="000000"/>
          <w:spacing w:val="0"/>
          <w:w w:val="100"/>
          <w:position w:val="0"/>
        </w:rPr>
        <w:t>А07.23.001.002, А07.23.002, А07.26.002, А07.28.001.001, А07.28.001.002, А07.30.002,</w:t>
      </w:r>
    </w:p>
    <w:tbl>
      <w:tblPr>
        <w:tblOverlap w:val="never"/>
        <w:jc w:val="center"/>
        <w:tblLayout w:type="fixed"/>
      </w:tblPr>
      <w:tblGrid>
        <w:gridCol w:w="998"/>
        <w:gridCol w:w="864"/>
        <w:gridCol w:w="2482"/>
        <w:gridCol w:w="334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bl>
    <w:p>
      <w:pPr>
        <w:widowControl w:val="0"/>
        <w:spacing w:after="799" w:line="1" w:lineRule="exact"/>
      </w:pPr>
    </w:p>
    <w:tbl>
      <w:tblPr>
        <w:tblOverlap w:val="never"/>
        <w:jc w:val="left"/>
        <w:tblLayout w:type="fixed"/>
      </w:tblPr>
      <w:tblGrid>
        <w:gridCol w:w="979"/>
        <w:gridCol w:w="634"/>
        <w:gridCol w:w="2333"/>
      </w:tblGrid>
      <w:tr>
        <w:trPr>
          <w:trHeight w:val="25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dsl9.062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Лучевая терапия в</w:t>
            </w:r>
          </w:p>
        </w:tc>
      </w:tr>
      <w:tr>
        <w:trPr>
          <w:trHeight w:val="21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сочетании с</w:t>
            </w:r>
          </w:p>
        </w:tc>
      </w:tr>
      <w:tr>
        <w:trPr>
          <w:trHeight w:val="23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лекарственной терапией</w:t>
            </w:r>
          </w:p>
        </w:tc>
      </w:tr>
      <w:tr>
        <w:trPr>
          <w:trHeight w:val="23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(уровень 5)</w:t>
            </w:r>
          </w:p>
        </w:tc>
      </w:tr>
    </w:tbl>
    <w:p>
      <w:pPr>
        <w:sectPr>
          <w:headerReference w:type="default" r:id="rId859"/>
          <w:footerReference w:type="default" r:id="rId860"/>
          <w:headerReference w:type="even" r:id="rId861"/>
          <w:footerReference w:type="even" r:id="rId862"/>
          <w:footnotePr>
            <w:pos w:val="pageBottom"/>
            <w:numFmt w:val="decimal"/>
            <w:numStart w:val="2"/>
            <w:numRestart w:val="continuous"/>
            <w15:footnoteColumns w:val="1"/>
          </w:footnotePr>
          <w:pgSz w:w="9087" w:h="11909"/>
          <w:pgMar w:top="1133" w:right="488" w:bottom="991" w:left="915" w:header="705" w:footer="563" w:gutter="0"/>
          <w:pgNumType w:start="601"/>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9087" w:h="11909"/>
          <w:pgMar w:top="1133" w:right="0" w:bottom="991" w:left="0" w:header="0" w:footer="3" w:gutter="0"/>
          <w:cols w:space="720"/>
          <w:noEndnote/>
          <w:rtlGutter w:val="0"/>
          <w:docGrid w:linePitch="360"/>
        </w:sectPr>
      </w:pPr>
    </w:p>
    <w:tbl>
      <w:tblPr>
        <w:tblOverlap w:val="never"/>
        <w:jc w:val="left"/>
        <w:tblLayout w:type="fixed"/>
      </w:tblPr>
      <w:tblGrid>
        <w:gridCol w:w="974"/>
        <w:gridCol w:w="638"/>
        <w:gridCol w:w="2371"/>
      </w:tblGrid>
      <w:tr>
        <w:trPr>
          <w:trHeight w:val="485" w:hRule="exact"/>
        </w:trPr>
        <w:tc>
          <w:tcPr>
            <w:tcBorders/>
            <w:shd w:val="clear" w:color="auto" w:fill="FFFFFF"/>
            <w:vAlign w:val="top"/>
          </w:tcPr>
          <w:p>
            <w:pPr>
              <w:pStyle w:val="Style21"/>
              <w:keepNext w:val="0"/>
              <w:keepLines w:val="0"/>
              <w:framePr w:w="3984" w:h="1723" w:wrap="none" w:vAnchor="text" w:hAnchor="page" w:x="1045" w:y="2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dsl9.063</w:t>
            </w:r>
          </w:p>
        </w:tc>
        <w:tc>
          <w:tcPr>
            <w:tcBorders/>
            <w:shd w:val="clear" w:color="auto" w:fill="FFFFFF"/>
            <w:vAlign w:val="top"/>
          </w:tcPr>
          <w:p>
            <w:pPr>
              <w:pStyle w:val="Style21"/>
              <w:keepNext w:val="0"/>
              <w:keepLines w:val="0"/>
              <w:framePr w:w="3984" w:h="1723" w:wrap="none" w:vAnchor="text" w:hAnchor="page" w:x="1045" w:y="2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86</w:t>
            </w:r>
          </w:p>
        </w:tc>
        <w:tc>
          <w:tcPr>
            <w:tcBorders/>
            <w:shd w:val="clear" w:color="auto" w:fill="FFFFFF"/>
            <w:vAlign w:val="top"/>
          </w:tcPr>
          <w:p>
            <w:pPr>
              <w:pStyle w:val="Style21"/>
              <w:keepNext w:val="0"/>
              <w:keepLines w:val="0"/>
              <w:framePr w:w="3984" w:h="1723" w:wrap="none" w:vAnchor="text" w:hAnchor="page" w:x="1045" w:y="21"/>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ЗНО лимфоидной и кроветворной тканей без</w:t>
            </w:r>
          </w:p>
        </w:tc>
      </w:tr>
      <w:tr>
        <w:trPr>
          <w:trHeight w:val="221" w:hRule="exact"/>
        </w:trPr>
        <w:tc>
          <w:tcPr>
            <w:tcBorders/>
            <w:shd w:val="clear" w:color="auto" w:fill="FFFFFF"/>
            <w:vAlign w:val="top"/>
          </w:tcPr>
          <w:p>
            <w:pPr>
              <w:framePr w:w="3984" w:h="1723" w:wrap="none" w:vAnchor="text" w:hAnchor="page" w:x="1045" w:y="21"/>
              <w:widowControl w:val="0"/>
              <w:rPr>
                <w:sz w:val="10"/>
                <w:szCs w:val="10"/>
              </w:rPr>
            </w:pPr>
          </w:p>
        </w:tc>
        <w:tc>
          <w:tcPr>
            <w:tcBorders/>
            <w:shd w:val="clear" w:color="auto" w:fill="FFFFFF"/>
            <w:vAlign w:val="top"/>
          </w:tcPr>
          <w:p>
            <w:pPr>
              <w:framePr w:w="3984" w:h="1723" w:wrap="none" w:vAnchor="text" w:hAnchor="page" w:x="1045" w:y="21"/>
              <w:widowControl w:val="0"/>
              <w:rPr>
                <w:sz w:val="10"/>
                <w:szCs w:val="10"/>
              </w:rPr>
            </w:pPr>
          </w:p>
        </w:tc>
        <w:tc>
          <w:tcPr>
            <w:tcBorders/>
            <w:shd w:val="clear" w:color="auto" w:fill="FFFFFF"/>
            <w:vAlign w:val="top"/>
          </w:tcPr>
          <w:p>
            <w:pPr>
              <w:pStyle w:val="Style21"/>
              <w:keepNext w:val="0"/>
              <w:keepLines w:val="0"/>
              <w:framePr w:w="3984" w:h="1723" w:wrap="none" w:vAnchor="text" w:hAnchor="page" w:x="1045" w:y="21"/>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специального</w:t>
            </w:r>
          </w:p>
        </w:tc>
      </w:tr>
      <w:tr>
        <w:trPr>
          <w:trHeight w:val="499" w:hRule="exact"/>
        </w:trPr>
        <w:tc>
          <w:tcPr>
            <w:tcBorders/>
            <w:shd w:val="clear" w:color="auto" w:fill="FFFFFF"/>
            <w:vAlign w:val="top"/>
          </w:tcPr>
          <w:p>
            <w:pPr>
              <w:framePr w:w="3984" w:h="1723" w:wrap="none" w:vAnchor="text" w:hAnchor="page" w:x="1045" w:y="21"/>
              <w:widowControl w:val="0"/>
              <w:rPr>
                <w:sz w:val="10"/>
                <w:szCs w:val="10"/>
              </w:rPr>
            </w:pPr>
          </w:p>
        </w:tc>
        <w:tc>
          <w:tcPr>
            <w:tcBorders/>
            <w:shd w:val="clear" w:color="auto" w:fill="FFFFFF"/>
            <w:vAlign w:val="top"/>
          </w:tcPr>
          <w:p>
            <w:pPr>
              <w:framePr w:w="3984" w:h="1723" w:wrap="none" w:vAnchor="text" w:hAnchor="page" w:x="1045" w:y="21"/>
              <w:widowControl w:val="0"/>
              <w:rPr>
                <w:sz w:val="10"/>
                <w:szCs w:val="10"/>
              </w:rPr>
            </w:pPr>
          </w:p>
        </w:tc>
        <w:tc>
          <w:tcPr>
            <w:tcBorders/>
            <w:shd w:val="clear" w:color="auto" w:fill="FFFFFF"/>
            <w:vAlign w:val="top"/>
          </w:tcPr>
          <w:p>
            <w:pPr>
              <w:pStyle w:val="Style21"/>
              <w:keepNext w:val="0"/>
              <w:keepLines w:val="0"/>
              <w:framePr w:w="3984" w:h="1723" w:wrap="none" w:vAnchor="text" w:hAnchor="page" w:x="1045" w:y="21"/>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противоопухолевого лечения (уровень 1)</w:t>
            </w:r>
          </w:p>
        </w:tc>
      </w:tr>
      <w:tr>
        <w:trPr>
          <w:trHeight w:val="518" w:hRule="exact"/>
        </w:trPr>
        <w:tc>
          <w:tcPr>
            <w:tcBorders/>
            <w:shd w:val="clear" w:color="auto" w:fill="FFFFFF"/>
            <w:vAlign w:val="top"/>
          </w:tcPr>
          <w:p>
            <w:pPr>
              <w:pStyle w:val="Style21"/>
              <w:keepNext w:val="0"/>
              <w:keepLines w:val="0"/>
              <w:framePr w:w="3984" w:h="1723" w:wrap="none" w:vAnchor="text" w:hAnchor="page" w:x="1045" w:y="2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dsl9.064</w:t>
            </w:r>
          </w:p>
        </w:tc>
        <w:tc>
          <w:tcPr>
            <w:tcBorders/>
            <w:shd w:val="clear" w:color="auto" w:fill="FFFFFF"/>
            <w:vAlign w:val="top"/>
          </w:tcPr>
          <w:p>
            <w:pPr>
              <w:pStyle w:val="Style21"/>
              <w:keepNext w:val="0"/>
              <w:keepLines w:val="0"/>
              <w:framePr w:w="3984" w:h="1723" w:wrap="none" w:vAnchor="text" w:hAnchor="page" w:x="1045" w:y="21"/>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87</w:t>
            </w:r>
          </w:p>
        </w:tc>
        <w:tc>
          <w:tcPr>
            <w:tcBorders/>
            <w:shd w:val="clear" w:color="auto" w:fill="FFFFFF"/>
            <w:vAlign w:val="bottom"/>
          </w:tcPr>
          <w:p>
            <w:pPr>
              <w:pStyle w:val="Style21"/>
              <w:keepNext w:val="0"/>
              <w:keepLines w:val="0"/>
              <w:framePr w:w="3984" w:h="1723" w:wrap="none" w:vAnchor="text" w:hAnchor="page" w:x="1045" w:y="21"/>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ЗНО лимфоидной и кроветворной тканей без</w:t>
            </w:r>
          </w:p>
        </w:tc>
      </w:tr>
    </w:tbl>
    <w:p>
      <w:pPr>
        <w:framePr w:w="3984" w:h="1723" w:wrap="none" w:vAnchor="text" w:hAnchor="page" w:x="1045" w:y="21"/>
        <w:widowControl w:val="0"/>
        <w:spacing w:line="1" w:lineRule="exact"/>
      </w:pPr>
    </w:p>
    <w:p>
      <w:pPr>
        <w:pStyle w:val="Style10"/>
        <w:keepNext w:val="0"/>
        <w:keepLines w:val="0"/>
        <w:framePr w:w="1632" w:h="250" w:wrap="none" w:vAnchor="text" w:hAnchor="page" w:x="6599" w:y="21"/>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pStyle w:val="Style10"/>
        <w:keepNext w:val="0"/>
        <w:keepLines w:val="0"/>
        <w:framePr w:w="1632" w:h="250" w:wrap="none" w:vAnchor="text" w:hAnchor="page" w:x="6599" w:y="1254"/>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decimal"/>
            <w:numStart w:val="2"/>
            <w:numRestart w:val="continuous"/>
            <w15:footnoteColumns w:val="1"/>
          </w:footnotePr>
          <w:type w:val="continuous"/>
          <w:pgSz w:w="9087" w:h="11909"/>
          <w:pgMar w:top="1133" w:right="488" w:bottom="991" w:left="915"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30510" behindDoc="0" locked="0" layoutInCell="1" allowOverlap="1">
                <wp:simplePos x="0" y="0"/>
                <wp:positionH relativeFrom="page">
                  <wp:posOffset>3086100</wp:posOffset>
                </wp:positionH>
                <wp:positionV relativeFrom="paragraph">
                  <wp:posOffset>12700</wp:posOffset>
                </wp:positionV>
                <wp:extent cx="1118870" cy="475615"/>
                <wp:wrapSquare wrapText="bothSides"/>
                <wp:docPr id="2491" name="Shape 2491"/>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517" type="#_x0000_t202" style="position:absolute;margin-left:243.pt;margin-top:1.pt;width:88.100000000000009pt;height:37.450000000000003pt;z-index:-125828243;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512" behindDoc="0" locked="0" layoutInCell="1" allowOverlap="1">
                <wp:simplePos x="0" y="0"/>
                <wp:positionH relativeFrom="page">
                  <wp:posOffset>4433570</wp:posOffset>
                </wp:positionH>
                <wp:positionV relativeFrom="paragraph">
                  <wp:posOffset>12700</wp:posOffset>
                </wp:positionV>
                <wp:extent cx="875030" cy="478790"/>
                <wp:wrapSquare wrapText="bothSides"/>
                <wp:docPr id="2493" name="Shape 2493"/>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519" type="#_x0000_t202" style="position:absolute;margin-left:349.10000000000002pt;margin-top:1.pt;width:68.900000000000006pt;height:37.700000000000003pt;z-index:-12582824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140"/>
        <w:jc w:val="left"/>
        <w:sectPr>
          <w:headerReference w:type="default" r:id="rId863"/>
          <w:footerReference w:type="default" r:id="rId864"/>
          <w:headerReference w:type="even" r:id="rId865"/>
          <w:footerReference w:type="even" r:id="rId866"/>
          <w:footnotePr>
            <w:pos w:val="pageBottom"/>
            <w:numFmt w:val="decimal"/>
            <w:numStart w:val="2"/>
            <w:numRestart w:val="continuous"/>
            <w15:footnoteColumns w:val="1"/>
          </w:footnotePr>
          <w:pgSz w:w="9087" w:h="11909"/>
          <w:pgMar w:top="1152" w:right="4226" w:bottom="2453" w:left="1236" w:header="0" w:footer="3" w:gutter="0"/>
          <w:pgNumType w:start="186"/>
          <w:cols w:space="720"/>
          <w:noEndnote/>
          <w:rtlGutter w:val="0"/>
          <w:docGrid w:linePitch="360"/>
        </w:sectPr>
      </w:pPr>
      <w:r>
        <w:rPr>
          <w:color w:val="000000"/>
          <w:spacing w:val="0"/>
          <w:w w:val="100"/>
          <w:position w:val="0"/>
        </w:rPr>
        <w:t>Медицинские услуги, являющиеся критерием отнесения случая к группе</w:t>
      </w:r>
    </w:p>
    <w:p>
      <w:pPr>
        <w:widowControl w:val="0"/>
        <w:spacing w:line="109" w:lineRule="exact"/>
        <w:rPr>
          <w:sz w:val="9"/>
          <w:szCs w:val="9"/>
        </w:rPr>
      </w:pPr>
    </w:p>
    <w:p>
      <w:pPr>
        <w:widowControl w:val="0"/>
        <w:spacing w:line="1" w:lineRule="exact"/>
        <w:sectPr>
          <w:footnotePr>
            <w:pos w:val="pageBottom"/>
            <w:numFmt w:val="decimal"/>
            <w:numStart w:val="2"/>
            <w:numRestart w:val="continuous"/>
            <w15:footnoteColumns w:val="1"/>
          </w:footnotePr>
          <w:type w:val="continuous"/>
          <w:pgSz w:w="9087" w:h="11909"/>
          <w:pgMar w:top="1152" w:right="0" w:bottom="2453" w:left="0" w:header="0" w:footer="3" w:gutter="0"/>
          <w:cols w:space="720"/>
          <w:noEndnote/>
          <w:rtlGutter w:val="0"/>
          <w:docGrid w:linePitch="360"/>
        </w:sectPr>
      </w:pP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А07.30.009, А07.30.009.001,</w:t>
        <w:br/>
        <w:t>А07.30.025.001, А07.30.025.002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А06.01.007.001, А06.03.065,</w:t>
        <w:br/>
        <w:t>А06.04.018, А06.08.008, А06.09.009,</w:t>
        <w:br/>
        <w:t>А06.11.003, А06.20.007, А06.23.005,</w:t>
        <w:br/>
        <w:t>А07.01.004, А07.03.002.001,</w:t>
        <w:br/>
        <w:t>А07.03.002.002, А07.06.002.001,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А07.06.002.002, А07.06.004,</w:t>
        <w:br/>
        <w:t>А07.07.001.001, А07.07.001.002,</w:t>
        <w:br/>
        <w:t>А07.07.003.001, А07.07.003.002,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А07.07.005, А07.08.001.001,</w:t>
        <w:br/>
        <w:t>А07.08.001.002, А07.09.001.001,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А07.09.001.002, А07.09.002,</w:t>
        <w:br/>
      </w:r>
      <w:r>
        <w:rPr>
          <w:color w:val="000000"/>
          <w:spacing w:val="0"/>
          <w:w w:val="100"/>
          <w:position w:val="0"/>
        </w:rPr>
        <w:t>A07.ll.001.001, A07.ll.001.002,</w:t>
        <w:br/>
      </w:r>
      <w:r>
        <w:rPr>
          <w:color w:val="000000"/>
          <w:spacing w:val="0"/>
          <w:w w:val="100"/>
          <w:position w:val="0"/>
        </w:rPr>
        <w:t>А07.12.001, А07.14.001,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А07.14.001.002, А07.15.001,</w:t>
        <w:br/>
        <w:t>А07.15.001.001, А07.16.001.001,</w:t>
        <w:br/>
        <w:t>А07.16.001.002, А07.18.001.001,</w:t>
        <w:br/>
        <w:t>А07.18.001.002, А07.19.001.001,</w:t>
        <w:br/>
        <w:t>А07.19.001.002, А07.20.001.001,</w:t>
        <w:br/>
        <w:t>А07.20.001.002, А07.20.003.001,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А07.20.003.002, А07.21.001,</w:t>
        <w:br/>
        <w:t>А07.21.001.002, А07.22.001.001,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А07.22.001.002, А07.23.001,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А07.23.001.002, А07.23.002,</w:t>
        <w:br/>
        <w:t>А07.26.002, А07.28.001.001,</w:t>
        <w:br/>
        <w:t>А07.28.001.002, А07.30.002,</w:t>
        <w:br/>
        <w:t>А07.30.009, А07.30.009.001,</w:t>
        <w:br/>
        <w:t>А07.30.025.001, А07.30.025.002</w:t>
      </w:r>
    </w:p>
    <w:p>
      <w:pPr>
        <w:pStyle w:val="Style10"/>
        <w:keepNext w:val="0"/>
        <w:keepLines w:val="0"/>
        <w:widowControl w:val="0"/>
        <w:shd w:val="clear" w:color="auto" w:fill="auto"/>
        <w:tabs>
          <w:tab w:pos="1930" w:val="left"/>
        </w:tabs>
        <w:bidi w:val="0"/>
        <w:spacing w:before="0" w:after="0" w:line="240" w:lineRule="auto"/>
        <w:ind w:left="0" w:right="0" w:firstLine="0"/>
        <w:jc w:val="right"/>
      </w:pPr>
      <w:r>
        <w:rPr>
          <w:color w:val="000000"/>
          <w:spacing w:val="0"/>
          <w:w w:val="100"/>
          <w:position w:val="0"/>
        </w:rPr>
        <w:t>Иной</w:t>
        <w:tab/>
        <w:t>25,33</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9087" w:h="11909"/>
          <w:pgMar w:top="1152" w:right="1178" w:bottom="2453" w:left="1308" w:header="0" w:footer="3" w:gutter="0"/>
          <w:cols w:num="2" w:space="400"/>
          <w:noEndnote/>
          <w:rtlGutter w:val="0"/>
          <w:docGrid w:linePitch="360"/>
        </w:sectPr>
      </w:pPr>
      <w:r>
        <w:rPr>
          <w:color w:val="000000"/>
          <w:spacing w:val="0"/>
          <w:w w:val="100"/>
          <w:position w:val="0"/>
        </w:rPr>
        <w:t>классификационный</w:t>
        <w:br/>
        <w:t xml:space="preserve">критерий: </w:t>
      </w:r>
      <w:r>
        <w:rPr>
          <w:color w:val="000000"/>
          <w:spacing w:val="0"/>
          <w:w w:val="100"/>
          <w:position w:val="0"/>
        </w:rPr>
        <w:t>mt007,</w:t>
        <w:br/>
        <w:t>mt009, mtOll</w:t>
      </w:r>
    </w:p>
    <w:p>
      <w:pPr>
        <w:pStyle w:val="Style10"/>
        <w:keepNext w:val="0"/>
        <w:keepLines w:val="0"/>
        <w:widowControl w:val="0"/>
        <w:shd w:val="clear" w:color="auto" w:fill="auto"/>
        <w:bidi w:val="0"/>
        <w:spacing w:before="0" w:after="0" w:line="240" w:lineRule="auto"/>
        <w:ind w:left="3480" w:right="0" w:firstLine="0"/>
        <w:jc w:val="right"/>
        <w:sectPr>
          <w:footnotePr>
            <w:pos w:val="pageBottom"/>
            <w:numFmt w:val="decimal"/>
            <w:numStart w:val="2"/>
            <w:numRestart w:val="continuous"/>
            <w15:footnoteColumns w:val="1"/>
          </w:footnotePr>
          <w:type w:val="continuous"/>
          <w:pgSz w:w="9087" w:h="11909"/>
          <w:pgMar w:top="1152" w:right="1178" w:bottom="1627" w:left="1236" w:header="0" w:footer="3" w:gutter="0"/>
          <w:cols w:space="720"/>
          <w:noEndnote/>
          <w:rtlGutter w:val="0"/>
          <w:docGrid w:linePitch="360"/>
        </w:sectPr>
      </w:pPr>
      <w:r>
        <w:rPr>
          <w:color w:val="000000"/>
          <w:spacing w:val="0"/>
          <w:w w:val="100"/>
          <w:position w:val="0"/>
        </w:rPr>
        <w:t>Длительность: До трех 0,15 дней включительно</w:t>
      </w:r>
    </w:p>
    <w:p>
      <w:pPr>
        <w:widowControl w:val="0"/>
        <w:spacing w:line="219" w:lineRule="exact"/>
        <w:rPr>
          <w:sz w:val="18"/>
          <w:szCs w:val="18"/>
        </w:rPr>
      </w:pPr>
    </w:p>
    <w:p>
      <w:pPr>
        <w:widowControl w:val="0"/>
        <w:spacing w:line="1" w:lineRule="exact"/>
        <w:sectPr>
          <w:headerReference w:type="default" r:id="rId867"/>
          <w:footerReference w:type="default" r:id="rId868"/>
          <w:headerReference w:type="even" r:id="rId869"/>
          <w:footerReference w:type="even" r:id="rId870"/>
          <w:footnotePr>
            <w:pos w:val="pageBottom"/>
            <w:numFmt w:val="decimal"/>
            <w:numStart w:val="2"/>
            <w:numRestart w:val="continuous"/>
            <w15:footnoteColumns w:val="1"/>
          </w:footnotePr>
          <w:pgSz w:w="9087" w:h="11909"/>
          <w:pgMar w:top="1842" w:right="783" w:bottom="1392" w:left="1119" w:header="0" w:footer="3" w:gutter="0"/>
          <w:pgNumType w:start="603"/>
          <w:cols w:space="720"/>
          <w:noEndnote/>
          <w:rtlGutter w:val="0"/>
          <w:docGrid w:linePitch="360"/>
        </w:sectPr>
      </w:pPr>
    </w:p>
    <w:p>
      <w:pPr>
        <w:pStyle w:val="Style10"/>
        <w:keepNext w:val="0"/>
        <w:keepLines w:val="0"/>
        <w:framePr w:w="3989" w:h="4234" w:wrap="none" w:vAnchor="text" w:hAnchor="page" w:x="1120" w:y="21"/>
        <w:widowControl w:val="0"/>
        <w:shd w:val="clear" w:color="auto" w:fill="auto"/>
        <w:bidi w:val="0"/>
        <w:spacing w:before="0" w:after="100" w:line="240" w:lineRule="auto"/>
        <w:ind w:left="1820" w:right="0" w:firstLine="0"/>
        <w:jc w:val="left"/>
      </w:pPr>
      <w:r>
        <w:rPr>
          <w:color w:val="000000"/>
          <w:spacing w:val="0"/>
          <w:w w:val="100"/>
          <w:position w:val="0"/>
        </w:rPr>
        <w:t>специального противоопухолевого лечения (уровень 2)</w:t>
      </w:r>
    </w:p>
    <w:p>
      <w:pPr>
        <w:pStyle w:val="Style10"/>
        <w:keepNext w:val="0"/>
        <w:keepLines w:val="0"/>
        <w:framePr w:w="3989" w:h="4234" w:wrap="none" w:vAnchor="text" w:hAnchor="page" w:x="1120" w:y="21"/>
        <w:widowControl w:val="0"/>
        <w:shd w:val="clear" w:color="auto" w:fill="auto"/>
        <w:tabs>
          <w:tab w:pos="1181" w:val="left"/>
        </w:tabs>
        <w:bidi w:val="0"/>
        <w:spacing w:before="0" w:after="0" w:line="240" w:lineRule="auto"/>
        <w:ind w:left="0" w:right="0" w:firstLine="0"/>
        <w:jc w:val="left"/>
      </w:pPr>
      <w:r>
        <w:rPr>
          <w:color w:val="000000"/>
          <w:spacing w:val="0"/>
          <w:w w:val="100"/>
          <w:position w:val="0"/>
        </w:rPr>
        <w:t>dsl9.065</w:t>
        <w:tab/>
      </w:r>
      <w:r>
        <w:rPr>
          <w:color w:val="000000"/>
          <w:spacing w:val="0"/>
          <w:w w:val="100"/>
          <w:position w:val="0"/>
        </w:rPr>
        <w:t>88 ЗНО лимфоидной и</w:t>
      </w:r>
    </w:p>
    <w:p>
      <w:pPr>
        <w:pStyle w:val="Style10"/>
        <w:keepNext w:val="0"/>
        <w:keepLines w:val="0"/>
        <w:framePr w:w="3989" w:h="4234" w:wrap="none" w:vAnchor="text" w:hAnchor="page" w:x="1120" w:y="21"/>
        <w:widowControl w:val="0"/>
        <w:shd w:val="clear" w:color="auto" w:fill="auto"/>
        <w:bidi w:val="0"/>
        <w:spacing w:before="0" w:after="100" w:line="240" w:lineRule="auto"/>
        <w:ind w:left="1820" w:right="0" w:firstLine="0"/>
        <w:jc w:val="left"/>
      </w:pPr>
      <w:r>
        <w:rPr>
          <w:color w:val="000000"/>
          <w:spacing w:val="0"/>
          <w:w w:val="100"/>
          <w:position w:val="0"/>
        </w:rPr>
        <w:t>кроветворной тканей без специального противоопухолевого лечения (уровень 3)</w:t>
      </w:r>
    </w:p>
    <w:p>
      <w:pPr>
        <w:pStyle w:val="Style10"/>
        <w:keepNext w:val="0"/>
        <w:keepLines w:val="0"/>
        <w:framePr w:w="3989" w:h="4234" w:wrap="none" w:vAnchor="text" w:hAnchor="page" w:x="1120" w:y="21"/>
        <w:widowControl w:val="0"/>
        <w:shd w:val="clear" w:color="auto" w:fill="auto"/>
        <w:tabs>
          <w:tab w:pos="1181" w:val="left"/>
        </w:tabs>
        <w:bidi w:val="0"/>
        <w:spacing w:before="0" w:after="0" w:line="240" w:lineRule="auto"/>
        <w:ind w:left="0" w:right="0" w:firstLine="0"/>
        <w:jc w:val="left"/>
      </w:pPr>
      <w:r>
        <w:rPr>
          <w:color w:val="000000"/>
          <w:spacing w:val="0"/>
          <w:w w:val="100"/>
          <w:position w:val="0"/>
        </w:rPr>
        <w:t>ds!9.066</w:t>
        <w:tab/>
      </w:r>
      <w:r>
        <w:rPr>
          <w:color w:val="000000"/>
          <w:spacing w:val="0"/>
          <w:w w:val="100"/>
          <w:position w:val="0"/>
        </w:rPr>
        <w:t>89 ЗНО лимфоидной и</w:t>
      </w:r>
    </w:p>
    <w:p>
      <w:pPr>
        <w:pStyle w:val="Style10"/>
        <w:keepNext w:val="0"/>
        <w:keepLines w:val="0"/>
        <w:framePr w:w="3989" w:h="4234" w:wrap="none" w:vAnchor="text" w:hAnchor="page" w:x="1120" w:y="21"/>
        <w:widowControl w:val="0"/>
        <w:shd w:val="clear" w:color="auto" w:fill="auto"/>
        <w:bidi w:val="0"/>
        <w:spacing w:before="0" w:after="100" w:line="240" w:lineRule="auto"/>
        <w:ind w:left="1820" w:right="0" w:firstLine="0"/>
        <w:jc w:val="left"/>
      </w:pPr>
      <w:r>
        <w:rPr>
          <w:color w:val="000000"/>
          <w:spacing w:val="0"/>
          <w:w w:val="100"/>
          <w:position w:val="0"/>
        </w:rPr>
        <w:t>кроветворной тканей без специального противоопухолевого лечения (уровень 4)</w:t>
      </w:r>
    </w:p>
    <w:p>
      <w:pPr>
        <w:pStyle w:val="Style10"/>
        <w:keepNext w:val="0"/>
        <w:keepLines w:val="0"/>
        <w:framePr w:w="3989" w:h="4234" w:wrap="none" w:vAnchor="text" w:hAnchor="page" w:x="1120" w:y="21"/>
        <w:widowControl w:val="0"/>
        <w:shd w:val="clear" w:color="auto" w:fill="auto"/>
        <w:tabs>
          <w:tab w:pos="1181" w:val="left"/>
        </w:tabs>
        <w:bidi w:val="0"/>
        <w:spacing w:before="0" w:after="0" w:line="240" w:lineRule="auto"/>
        <w:ind w:left="0" w:right="0" w:firstLine="0"/>
        <w:jc w:val="left"/>
      </w:pPr>
      <w:r>
        <w:rPr>
          <w:color w:val="000000"/>
          <w:spacing w:val="0"/>
          <w:w w:val="100"/>
          <w:position w:val="0"/>
        </w:rPr>
        <w:t>ds!9.067</w:t>
        <w:tab/>
      </w:r>
      <w:r>
        <w:rPr>
          <w:color w:val="000000"/>
          <w:spacing w:val="0"/>
          <w:w w:val="100"/>
          <w:position w:val="0"/>
        </w:rPr>
        <w:t>90 ЗНО лимфоидной и</w:t>
      </w:r>
    </w:p>
    <w:p>
      <w:pPr>
        <w:pStyle w:val="Style10"/>
        <w:keepNext w:val="0"/>
        <w:keepLines w:val="0"/>
        <w:framePr w:w="3989" w:h="4234" w:wrap="none" w:vAnchor="text" w:hAnchor="page" w:x="1120" w:y="21"/>
        <w:widowControl w:val="0"/>
        <w:shd w:val="clear" w:color="auto" w:fill="auto"/>
        <w:bidi w:val="0"/>
        <w:spacing w:before="0" w:after="100" w:line="240" w:lineRule="auto"/>
        <w:ind w:left="1820" w:right="0" w:firstLine="0"/>
        <w:jc w:val="left"/>
      </w:pPr>
      <w:r>
        <w:rPr>
          <w:color w:val="000000"/>
          <w:spacing w:val="0"/>
          <w:w w:val="100"/>
          <w:position w:val="0"/>
        </w:rPr>
        <w:t>кроветворной тканей, лекарственная терапия, взрослые (уровень 1)</w:t>
      </w:r>
    </w:p>
    <w:p>
      <w:pPr>
        <w:pStyle w:val="Style10"/>
        <w:keepNext w:val="0"/>
        <w:keepLines w:val="0"/>
        <w:framePr w:w="1632" w:h="250" w:wrap="none" w:vAnchor="text" w:hAnchor="page" w:x="6673" w:y="788"/>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pStyle w:val="Style10"/>
        <w:keepNext w:val="0"/>
        <w:keepLines w:val="0"/>
        <w:framePr w:w="1632" w:h="250" w:wrap="none" w:vAnchor="text" w:hAnchor="page" w:x="6673" w:y="2036"/>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pStyle w:val="Style10"/>
        <w:keepNext w:val="0"/>
        <w:keepLines w:val="0"/>
        <w:framePr w:w="1632" w:h="250" w:wrap="none" w:vAnchor="text" w:hAnchor="page" w:x="6673" w:y="3289"/>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pStyle w:val="Style10"/>
        <w:keepNext w:val="0"/>
        <w:keepLines w:val="0"/>
        <w:framePr w:w="3854" w:h="946" w:wrap="none" w:vAnchor="text" w:hAnchor="page" w:x="1120" w:y="5459"/>
        <w:widowControl w:val="0"/>
        <w:shd w:val="clear" w:color="auto" w:fill="auto"/>
        <w:tabs>
          <w:tab w:pos="1181" w:val="left"/>
        </w:tabs>
        <w:bidi w:val="0"/>
        <w:spacing w:before="0" w:after="0" w:line="240" w:lineRule="auto"/>
        <w:ind w:left="0" w:right="0" w:firstLine="0"/>
        <w:jc w:val="both"/>
      </w:pPr>
      <w:r>
        <w:rPr>
          <w:color w:val="000000"/>
          <w:spacing w:val="0"/>
          <w:w w:val="100"/>
          <w:position w:val="0"/>
        </w:rPr>
        <w:t>ds!9.068</w:t>
        <w:tab/>
      </w:r>
      <w:r>
        <w:rPr>
          <w:color w:val="000000"/>
          <w:spacing w:val="0"/>
          <w:w w:val="100"/>
          <w:position w:val="0"/>
        </w:rPr>
        <w:t>91 ЗНО лимфоидной и</w:t>
      </w:r>
    </w:p>
    <w:p>
      <w:pPr>
        <w:pStyle w:val="Style10"/>
        <w:keepNext w:val="0"/>
        <w:keepLines w:val="0"/>
        <w:framePr w:w="3854" w:h="946" w:wrap="none" w:vAnchor="text" w:hAnchor="page" w:x="1120" w:y="5459"/>
        <w:widowControl w:val="0"/>
        <w:shd w:val="clear" w:color="auto" w:fill="auto"/>
        <w:bidi w:val="0"/>
        <w:spacing w:before="0" w:after="0" w:line="240" w:lineRule="auto"/>
        <w:ind w:left="1820" w:right="0" w:firstLine="0"/>
        <w:jc w:val="left"/>
      </w:pPr>
      <w:r>
        <w:rPr>
          <w:color w:val="000000"/>
          <w:spacing w:val="0"/>
          <w:w w:val="100"/>
          <w:position w:val="0"/>
        </w:rPr>
        <w:t>кроветворной тканей, лекарственная терапия, взрослые (уровень 2)</w:t>
      </w:r>
    </w:p>
    <w:p>
      <w:pPr>
        <w:pStyle w:val="Style10"/>
        <w:keepNext w:val="0"/>
        <w:keepLines w:val="0"/>
        <w:framePr w:w="1632" w:h="250" w:wrap="none" w:vAnchor="text" w:hAnchor="page" w:x="6673" w:y="5459"/>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pStyle w:val="Style10"/>
        <w:keepNext w:val="0"/>
        <w:keepLines w:val="0"/>
        <w:framePr w:w="3854" w:h="950" w:wrap="none" w:vAnchor="text" w:hAnchor="page" w:x="1120" w:y="7455"/>
        <w:widowControl w:val="0"/>
        <w:shd w:val="clear" w:color="auto" w:fill="auto"/>
        <w:tabs>
          <w:tab w:pos="1181" w:val="left"/>
        </w:tabs>
        <w:bidi w:val="0"/>
        <w:spacing w:before="0" w:after="0" w:line="240" w:lineRule="auto"/>
        <w:ind w:left="0" w:right="0" w:firstLine="0"/>
        <w:jc w:val="both"/>
      </w:pPr>
      <w:r>
        <w:rPr>
          <w:color w:val="000000"/>
          <w:spacing w:val="0"/>
          <w:w w:val="100"/>
          <w:position w:val="0"/>
        </w:rPr>
        <w:t>dsl9.069</w:t>
        <w:tab/>
      </w:r>
      <w:r>
        <w:rPr>
          <w:color w:val="000000"/>
          <w:spacing w:val="0"/>
          <w:w w:val="100"/>
          <w:position w:val="0"/>
        </w:rPr>
        <w:t>92 ЗНО лимфоидной и</w:t>
      </w:r>
    </w:p>
    <w:p>
      <w:pPr>
        <w:pStyle w:val="Style10"/>
        <w:keepNext w:val="0"/>
        <w:keepLines w:val="0"/>
        <w:framePr w:w="3854" w:h="950" w:wrap="none" w:vAnchor="text" w:hAnchor="page" w:x="1120" w:y="7455"/>
        <w:widowControl w:val="0"/>
        <w:shd w:val="clear" w:color="auto" w:fill="auto"/>
        <w:bidi w:val="0"/>
        <w:spacing w:before="0" w:after="0" w:line="240" w:lineRule="auto"/>
        <w:ind w:left="1820" w:right="0" w:firstLine="0"/>
        <w:jc w:val="left"/>
      </w:pPr>
      <w:r>
        <w:rPr>
          <w:color w:val="000000"/>
          <w:spacing w:val="0"/>
          <w:w w:val="100"/>
          <w:position w:val="0"/>
        </w:rPr>
        <w:t>кроветворной тканей, лекарственная терапия, взрослые (уровень 3)</w:t>
      </w:r>
    </w:p>
    <w:p>
      <w:pPr>
        <w:pStyle w:val="Style10"/>
        <w:keepNext w:val="0"/>
        <w:keepLines w:val="0"/>
        <w:framePr w:w="1632" w:h="250" w:wrap="none" w:vAnchor="text" w:hAnchor="page" w:x="6673" w:y="7455"/>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4" w:line="1" w:lineRule="exact"/>
      </w:pPr>
    </w:p>
    <w:p>
      <w:pPr>
        <w:widowControl w:val="0"/>
        <w:spacing w:line="1" w:lineRule="exact"/>
        <w:sectPr>
          <w:footnotePr>
            <w:pos w:val="pageBottom"/>
            <w:numFmt w:val="decimal"/>
            <w:numStart w:val="2"/>
            <w:numRestart w:val="continuous"/>
            <w15:footnoteColumns w:val="1"/>
          </w:footnotePr>
          <w:type w:val="continuous"/>
          <w:pgSz w:w="9087" w:h="11909"/>
          <w:pgMar w:top="1842" w:right="783" w:bottom="1392" w:left="1119" w:header="0" w:footer="964" w:gutter="0"/>
          <w:cols w:space="720"/>
          <w:noEndnote/>
          <w:rtlGutter w:val="0"/>
          <w:docGrid w:linePitch="360"/>
        </w:sectPr>
      </w:pPr>
    </w:p>
    <w:p>
      <w:pPr>
        <w:widowControl w:val="0"/>
        <w:spacing w:line="1" w:lineRule="exact"/>
      </w:pPr>
      <w:r>
        <mc:AlternateContent>
          <mc:Choice Requires="wps">
            <w:drawing>
              <wp:anchor distT="3175" distB="0" distL="114300" distR="1217295" simplePos="0" relativeHeight="125830514" behindDoc="0" locked="0" layoutInCell="1" allowOverlap="1">
                <wp:simplePos x="0" y="0"/>
                <wp:positionH relativeFrom="page">
                  <wp:posOffset>3133725</wp:posOffset>
                </wp:positionH>
                <wp:positionV relativeFrom="paragraph">
                  <wp:posOffset>15875</wp:posOffset>
                </wp:positionV>
                <wp:extent cx="1118870" cy="475615"/>
                <wp:wrapSquare wrapText="bothSides"/>
                <wp:docPr id="2519" name="Shape 2519"/>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545" type="#_x0000_t202" style="position:absolute;margin-left:246.75pt;margin-top:1.25pt;width:88.100000000000009pt;height:37.450000000000003pt;z-index:-125828239;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461770" distR="113665" simplePos="0" relativeHeight="125830516" behindDoc="0" locked="0" layoutInCell="1" allowOverlap="1">
                <wp:simplePos x="0" y="0"/>
                <wp:positionH relativeFrom="page">
                  <wp:posOffset>4481195</wp:posOffset>
                </wp:positionH>
                <wp:positionV relativeFrom="paragraph">
                  <wp:posOffset>12700</wp:posOffset>
                </wp:positionV>
                <wp:extent cx="875030" cy="478790"/>
                <wp:wrapSquare wrapText="bothSides"/>
                <wp:docPr id="2521" name="Shape 2521"/>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547" type="#_x0000_t202" style="position:absolute;margin-left:352.85000000000002pt;margin-top:1.pt;width:68.900000000000006pt;height:37.700000000000003pt;z-index:-125828237;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3480" w:right="0" w:firstLine="120"/>
        <w:jc w:val="left"/>
      </w:pPr>
      <w:r>
        <w:rPr>
          <w:color w:val="000000"/>
          <w:spacing w:val="0"/>
          <w:w w:val="100"/>
          <w:position w:val="0"/>
        </w:rPr>
        <w:t>Медицинские услуги, являющиеся критерием отнесения случая к группе</w:t>
      </w:r>
    </w:p>
    <w:p>
      <w:pPr>
        <w:pStyle w:val="Style10"/>
        <w:keepNext w:val="0"/>
        <w:keepLines w:val="0"/>
        <w:widowControl w:val="0"/>
        <w:shd w:val="clear" w:color="auto" w:fill="auto"/>
        <w:bidi w:val="0"/>
        <w:spacing w:before="980" w:after="780" w:line="240" w:lineRule="auto"/>
        <w:ind w:left="0" w:right="0" w:firstLine="0"/>
        <w:jc w:val="left"/>
      </w:pPr>
      <w:r>
        <w:rPr>
          <w:color w:val="000000"/>
          <w:spacing w:val="0"/>
          <w:w w:val="100"/>
          <w:position w:val="0"/>
        </w:rPr>
        <w:t>Длительность: от 11 до 1,57 20 дней включительно</w:t>
      </w:r>
    </w:p>
    <w:p>
      <w:pPr>
        <w:pStyle w:val="Style10"/>
        <w:keepNext w:val="0"/>
        <w:keepLines w:val="0"/>
        <w:widowControl w:val="0"/>
        <w:shd w:val="clear" w:color="auto" w:fill="auto"/>
        <w:bidi w:val="0"/>
        <w:spacing w:before="0" w:after="780" w:line="240" w:lineRule="auto"/>
        <w:ind w:left="0" w:right="0" w:firstLine="0"/>
        <w:jc w:val="left"/>
      </w:pPr>
      <w:r>
        <w:rPr>
          <w:color w:val="000000"/>
          <w:spacing w:val="0"/>
          <w:w w:val="100"/>
          <w:position w:val="0"/>
        </w:rPr>
        <w:t>Длительность: от 21 до 2,82 30 дней включительно</w:t>
      </w:r>
    </w:p>
    <w:p>
      <w:pPr>
        <w:pStyle w:val="Style10"/>
        <w:keepNext w:val="0"/>
        <w:keepLines w:val="0"/>
        <w:widowControl w:val="0"/>
        <w:shd w:val="clear" w:color="auto" w:fill="auto"/>
        <w:tabs>
          <w:tab w:pos="2746" w:val="left"/>
        </w:tabs>
        <w:bidi w:val="0"/>
        <w:spacing w:before="0" w:after="0" w:line="240" w:lineRule="auto"/>
        <w:ind w:left="0" w:right="0" w:firstLine="160"/>
        <w:jc w:val="left"/>
      </w:pPr>
      <w:r>
        <w:rPr>
          <w:color w:val="000000"/>
          <w:spacing w:val="0"/>
          <w:w w:val="100"/>
          <w:position w:val="0"/>
        </w:rPr>
        <w:t>Возрастная группа:</w:t>
        <w:tab/>
        <w:t>0,31</w:t>
      </w:r>
    </w:p>
    <w:p>
      <w:pPr>
        <w:pStyle w:val="Style10"/>
        <w:keepNext w:val="0"/>
        <w:keepLines w:val="0"/>
        <w:widowControl w:val="0"/>
        <w:shd w:val="clear" w:color="auto" w:fill="auto"/>
        <w:bidi w:val="0"/>
        <w:spacing w:before="0" w:after="220" w:line="240" w:lineRule="auto"/>
        <w:ind w:left="0" w:right="0" w:firstLine="36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Длительность: До трех</w:t>
      </w:r>
    </w:p>
    <w:p>
      <w:pPr>
        <w:pStyle w:val="Style10"/>
        <w:keepNext w:val="0"/>
        <w:keepLines w:val="0"/>
        <w:widowControl w:val="0"/>
        <w:shd w:val="clear" w:color="auto" w:fill="auto"/>
        <w:bidi w:val="0"/>
        <w:spacing w:before="0" w:after="220" w:line="240" w:lineRule="auto"/>
        <w:ind w:left="0" w:right="0" w:firstLine="760"/>
        <w:jc w:val="left"/>
      </w:pPr>
      <w:r>
        <w:rPr>
          <w:color w:val="000000"/>
          <w:spacing w:val="0"/>
          <w:w w:val="100"/>
          <w:position w:val="0"/>
        </w:rPr>
        <w:t>дней</w:t>
      </w:r>
    </w:p>
    <w:p>
      <w:pPr>
        <w:pStyle w:val="Style10"/>
        <w:keepNext w:val="0"/>
        <w:keepLines w:val="0"/>
        <w:widowControl w:val="0"/>
        <w:shd w:val="clear" w:color="auto" w:fill="auto"/>
        <w:bidi w:val="0"/>
        <w:spacing w:before="0" w:after="12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gem</w:t>
      </w:r>
    </w:p>
    <w:p>
      <w:pPr>
        <w:pStyle w:val="Style10"/>
        <w:keepNext w:val="0"/>
        <w:keepLines w:val="0"/>
        <w:widowControl w:val="0"/>
        <w:shd w:val="clear" w:color="auto" w:fill="auto"/>
        <w:tabs>
          <w:tab w:pos="2746" w:val="left"/>
        </w:tabs>
        <w:bidi w:val="0"/>
        <w:spacing w:before="0" w:after="0" w:line="240" w:lineRule="auto"/>
        <w:ind w:left="0" w:right="0" w:firstLine="160"/>
        <w:jc w:val="left"/>
      </w:pPr>
      <w:r>
        <w:rPr>
          <w:color w:val="000000"/>
          <w:spacing w:val="0"/>
          <w:w w:val="100"/>
          <w:position w:val="0"/>
        </w:rPr>
        <w:t>Возрастная группа:</w:t>
        <w:tab/>
        <w:t>1,36</w:t>
      </w:r>
    </w:p>
    <w:p>
      <w:pPr>
        <w:pStyle w:val="Style10"/>
        <w:keepNext w:val="0"/>
        <w:keepLines w:val="0"/>
        <w:widowControl w:val="0"/>
        <w:shd w:val="clear" w:color="auto" w:fill="auto"/>
        <w:bidi w:val="0"/>
        <w:spacing w:before="0" w:after="120" w:line="240" w:lineRule="auto"/>
        <w:ind w:left="0" w:right="0" w:firstLine="36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Длительность: от 4 до</w:t>
      </w:r>
    </w:p>
    <w:p>
      <w:pPr>
        <w:pStyle w:val="Style10"/>
        <w:keepNext w:val="0"/>
        <w:keepLines w:val="0"/>
        <w:widowControl w:val="0"/>
        <w:shd w:val="clear" w:color="auto" w:fill="auto"/>
        <w:bidi w:val="0"/>
        <w:spacing w:before="0" w:after="120" w:line="240" w:lineRule="auto"/>
        <w:ind w:left="0" w:right="0" w:firstLine="0"/>
        <w:jc w:val="left"/>
      </w:pPr>
      <w:r>
        <w:rPr>
          <w:color w:val="000000"/>
          <w:spacing w:val="0"/>
          <w:w w:val="100"/>
          <w:position w:val="0"/>
        </w:rPr>
        <w:t>10 дней включительно</w:t>
      </w:r>
    </w:p>
    <w:p>
      <w:pPr>
        <w:pStyle w:val="Style10"/>
        <w:keepNext w:val="0"/>
        <w:keepLines w:val="0"/>
        <w:widowControl w:val="0"/>
        <w:shd w:val="clear" w:color="auto" w:fill="auto"/>
        <w:bidi w:val="0"/>
        <w:spacing w:before="0" w:after="12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gem</w:t>
      </w:r>
    </w:p>
    <w:p>
      <w:pPr>
        <w:pStyle w:val="Style10"/>
        <w:keepNext w:val="0"/>
        <w:keepLines w:val="0"/>
        <w:widowControl w:val="0"/>
        <w:shd w:val="clear" w:color="auto" w:fill="auto"/>
        <w:tabs>
          <w:tab w:pos="2746" w:val="left"/>
        </w:tabs>
        <w:bidi w:val="0"/>
        <w:spacing w:before="0" w:after="0" w:line="240" w:lineRule="auto"/>
        <w:ind w:left="0" w:right="0" w:firstLine="160"/>
        <w:jc w:val="left"/>
      </w:pPr>
      <w:r>
        <w:rPr>
          <w:color w:val="000000"/>
          <w:spacing w:val="0"/>
          <w:w w:val="100"/>
          <w:position w:val="0"/>
        </w:rPr>
        <w:t>Возрастная группа:</w:t>
        <w:tab/>
        <w:t>3,06</w:t>
      </w:r>
    </w:p>
    <w:p>
      <w:pPr>
        <w:pStyle w:val="Style10"/>
        <w:keepNext w:val="0"/>
        <w:keepLines w:val="0"/>
        <w:widowControl w:val="0"/>
        <w:shd w:val="clear" w:color="auto" w:fill="auto"/>
        <w:bidi w:val="0"/>
        <w:spacing w:before="0" w:after="120" w:line="240" w:lineRule="auto"/>
        <w:ind w:left="0" w:right="0" w:firstLine="36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Длительность: от 11 до</w:t>
      </w:r>
    </w:p>
    <w:p>
      <w:pPr>
        <w:pStyle w:val="Style10"/>
        <w:keepNext w:val="0"/>
        <w:keepLines w:val="0"/>
        <w:widowControl w:val="0"/>
        <w:shd w:val="clear" w:color="auto" w:fill="auto"/>
        <w:bidi w:val="0"/>
        <w:spacing w:before="0" w:after="120" w:line="240" w:lineRule="auto"/>
        <w:ind w:left="0" w:right="0" w:firstLine="0"/>
        <w:jc w:val="left"/>
        <w:sectPr>
          <w:headerReference w:type="default" r:id="rId871"/>
          <w:footerReference w:type="default" r:id="rId872"/>
          <w:headerReference w:type="even" r:id="rId873"/>
          <w:footerReference w:type="even" r:id="rId874"/>
          <w:footnotePr>
            <w:pos w:val="pageBottom"/>
            <w:numFmt w:val="decimal"/>
            <w:numStart w:val="2"/>
            <w:numRestart w:val="continuous"/>
            <w15:footnoteColumns w:val="1"/>
          </w:footnotePr>
          <w:pgSz w:w="9087" w:h="11909"/>
          <w:pgMar w:top="1152" w:right="1143" w:bottom="1152" w:left="4805" w:header="0" w:footer="724" w:gutter="0"/>
          <w:pgNumType w:start="187"/>
          <w:cols w:space="720"/>
          <w:noEndnote/>
          <w:rtlGutter w:val="0"/>
          <w:docGrid w:linePitch="360"/>
        </w:sectPr>
      </w:pPr>
      <w:r>
        <w:rPr>
          <w:color w:val="000000"/>
          <w:spacing w:val="0"/>
          <w:w w:val="100"/>
          <w:position w:val="0"/>
        </w:rPr>
        <w:t>20 дней включительно</w:t>
      </w:r>
    </w:p>
    <w:p>
      <w:pPr>
        <w:pStyle w:val="Style10"/>
        <w:keepNext w:val="0"/>
        <w:keepLines w:val="0"/>
        <w:framePr w:w="432" w:h="485" w:wrap="none" w:hAnchor="page" w:x="1261" w:y="-565"/>
        <w:widowControl w:val="0"/>
        <w:shd w:val="clear" w:color="auto" w:fill="auto"/>
        <w:bidi w:val="0"/>
        <w:spacing w:before="0" w:after="0" w:line="240" w:lineRule="auto"/>
        <w:ind w:left="0" w:right="0" w:firstLine="0"/>
        <w:jc w:val="left"/>
      </w:pPr>
      <w:r>
        <w:rPr>
          <w:color w:val="000000"/>
          <w:spacing w:val="0"/>
          <w:w w:val="100"/>
          <w:position w:val="0"/>
        </w:rPr>
        <w:t>Код</w:t>
      </w:r>
    </w:p>
    <w:p>
      <w:pPr>
        <w:pStyle w:val="Style10"/>
        <w:keepNext w:val="0"/>
        <w:keepLines w:val="0"/>
        <w:framePr w:w="432" w:h="485" w:wrap="none" w:hAnchor="page" w:x="1261" w:y="-565"/>
        <w:widowControl w:val="0"/>
        <w:shd w:val="clear" w:color="auto" w:fill="auto"/>
        <w:bidi w:val="0"/>
        <w:spacing w:before="0" w:after="0" w:line="240" w:lineRule="auto"/>
        <w:ind w:left="0" w:right="0" w:firstLine="0"/>
        <w:jc w:val="left"/>
      </w:pPr>
      <w:r>
        <w:rPr>
          <w:color w:val="000000"/>
          <w:spacing w:val="0"/>
          <w:w w:val="100"/>
          <w:position w:val="0"/>
        </w:rPr>
        <w:t>КСГ</w:t>
      </w:r>
    </w:p>
    <w:p>
      <w:pPr>
        <w:pStyle w:val="Style10"/>
        <w:keepNext w:val="0"/>
        <w:keepLines w:val="0"/>
        <w:framePr w:w="778" w:h="250" w:wrap="none" w:hAnchor="page" w:x="1089" w:y="1087"/>
        <w:widowControl w:val="0"/>
        <w:shd w:val="clear" w:color="auto" w:fill="auto"/>
        <w:bidi w:val="0"/>
        <w:spacing w:before="0" w:after="0" w:line="240" w:lineRule="auto"/>
        <w:ind w:left="0" w:right="0" w:firstLine="0"/>
        <w:jc w:val="left"/>
      </w:pPr>
      <w:r>
        <w:rPr>
          <w:color w:val="000000"/>
          <w:spacing w:val="0"/>
          <w:w w:val="100"/>
          <w:position w:val="0"/>
        </w:rPr>
        <w:t>dsl9.070</w:t>
      </w:r>
    </w:p>
    <w:p>
      <w:pPr>
        <w:pStyle w:val="Style10"/>
        <w:keepNext w:val="0"/>
        <w:keepLines w:val="0"/>
        <w:framePr w:w="2669" w:h="950" w:wrap="none" w:hAnchor="page" w:x="2274" w:y="1087"/>
        <w:widowControl w:val="0"/>
        <w:shd w:val="clear" w:color="auto" w:fill="auto"/>
        <w:bidi w:val="0"/>
        <w:spacing w:before="0" w:after="0" w:line="240" w:lineRule="auto"/>
        <w:ind w:left="640" w:right="0" w:hanging="640"/>
        <w:jc w:val="left"/>
      </w:pPr>
      <w:r>
        <w:rPr>
          <w:color w:val="000000"/>
          <w:spacing w:val="0"/>
          <w:w w:val="100"/>
          <w:position w:val="0"/>
        </w:rPr>
        <w:t>93 ЗНО лимфоидной и кроветворной тканей, лекарственная терапия, взрослые (уровень 4)</w:t>
      </w:r>
    </w:p>
    <w:p>
      <w:pPr>
        <w:pStyle w:val="Style10"/>
        <w:keepNext w:val="0"/>
        <w:keepLines w:val="0"/>
        <w:framePr w:w="1632" w:h="250" w:wrap="none" w:hAnchor="page" w:x="6642" w:y="1087"/>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pStyle w:val="Style10"/>
        <w:keepNext w:val="0"/>
        <w:keepLines w:val="0"/>
        <w:framePr w:w="768" w:h="250" w:wrap="none" w:hAnchor="page" w:x="1089" w:y="3256"/>
        <w:widowControl w:val="0"/>
        <w:shd w:val="clear" w:color="auto" w:fill="auto"/>
        <w:bidi w:val="0"/>
        <w:spacing w:before="0" w:after="0" w:line="240" w:lineRule="auto"/>
        <w:ind w:left="0" w:right="0" w:firstLine="0"/>
        <w:jc w:val="left"/>
      </w:pPr>
      <w:r>
        <w:rPr>
          <w:color w:val="000000"/>
          <w:spacing w:val="0"/>
          <w:w w:val="100"/>
          <w:position w:val="0"/>
        </w:rPr>
        <w:t>dsl9.071</w:t>
      </w:r>
    </w:p>
    <w:p>
      <w:pPr>
        <w:pStyle w:val="Style10"/>
        <w:keepNext w:val="0"/>
        <w:keepLines w:val="0"/>
        <w:framePr w:w="2870" w:h="1411" w:wrap="none" w:hAnchor="page" w:x="2274" w:y="3256"/>
        <w:widowControl w:val="0"/>
        <w:shd w:val="clear" w:color="auto" w:fill="auto"/>
        <w:bidi w:val="0"/>
        <w:spacing w:before="0" w:after="0" w:line="240" w:lineRule="auto"/>
        <w:ind w:left="640" w:right="0" w:hanging="640"/>
        <w:jc w:val="left"/>
      </w:pPr>
      <w:r>
        <w:rPr>
          <w:color w:val="000000"/>
          <w:spacing w:val="0"/>
          <w:w w:val="100"/>
          <w:position w:val="0"/>
        </w:rPr>
        <w:t>94 ЗНО лимфоидной и кроветворной тканей, лекарственная терапия с применением отдельных препаратов (по перечню), взрослые (уровень 1)</w:t>
      </w:r>
    </w:p>
    <w:p>
      <w:pPr>
        <w:pStyle w:val="Style10"/>
        <w:keepNext w:val="0"/>
        <w:keepLines w:val="0"/>
        <w:framePr w:w="1632" w:h="250" w:wrap="none" w:hAnchor="page" w:x="6642" w:y="3256"/>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pStyle w:val="Style10"/>
        <w:keepNext w:val="0"/>
        <w:keepLines w:val="0"/>
        <w:framePr w:w="778" w:h="250" w:wrap="none" w:hAnchor="page" w:x="1089" w:y="6808"/>
        <w:widowControl w:val="0"/>
        <w:shd w:val="clear" w:color="auto" w:fill="auto"/>
        <w:bidi w:val="0"/>
        <w:spacing w:before="0" w:after="0" w:line="240" w:lineRule="auto"/>
        <w:ind w:left="0" w:right="0" w:firstLine="0"/>
        <w:jc w:val="left"/>
      </w:pPr>
      <w:r>
        <w:rPr>
          <w:color w:val="000000"/>
          <w:spacing w:val="0"/>
          <w:w w:val="100"/>
          <w:position w:val="0"/>
        </w:rPr>
        <w:t>dsl9.072</w:t>
      </w:r>
    </w:p>
    <w:p>
      <w:pPr>
        <w:pStyle w:val="Style10"/>
        <w:keepNext w:val="0"/>
        <w:keepLines w:val="0"/>
        <w:framePr w:w="2870" w:h="1406" w:wrap="none" w:hAnchor="page" w:x="2274" w:y="6808"/>
        <w:widowControl w:val="0"/>
        <w:shd w:val="clear" w:color="auto" w:fill="auto"/>
        <w:bidi w:val="0"/>
        <w:spacing w:before="0" w:after="0" w:line="240" w:lineRule="auto"/>
        <w:ind w:left="640" w:right="0" w:hanging="640"/>
        <w:jc w:val="left"/>
      </w:pPr>
      <w:r>
        <w:rPr>
          <w:color w:val="000000"/>
          <w:spacing w:val="0"/>
          <w:w w:val="100"/>
          <w:position w:val="0"/>
        </w:rPr>
        <w:t>95 ЗНО лимфоидной и кроветворной тканей, лекарственная терапия с применением отдельных препаратов (по перечню), взрослые (уровень 2)</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4" w:line="1" w:lineRule="exact"/>
      </w:pPr>
    </w:p>
    <w:p>
      <w:pPr>
        <w:widowControl w:val="0"/>
        <w:spacing w:line="1" w:lineRule="exact"/>
        <w:sectPr>
          <w:headerReference w:type="default" r:id="rId875"/>
          <w:footerReference w:type="default" r:id="rId876"/>
          <w:headerReference w:type="even" r:id="rId877"/>
          <w:footerReference w:type="even" r:id="rId878"/>
          <w:footnotePr>
            <w:pos w:val="pageBottom"/>
            <w:numFmt w:val="decimal"/>
            <w:numStart w:val="2"/>
            <w:numRestart w:val="continuous"/>
            <w15:footnoteColumns w:val="1"/>
          </w:footnotePr>
          <w:pgSz w:w="9087" w:h="11909"/>
          <w:pgMar w:top="1842" w:right="814" w:bottom="3211" w:left="1088" w:header="0" w:footer="3" w:gutter="0"/>
          <w:pgNumType w:start="605"/>
          <w:cols w:space="720"/>
          <w:noEndnote/>
          <w:rtlGutter w:val="0"/>
          <w:docGrid w:linePitch="360"/>
        </w:sectPr>
      </w:pPr>
    </w:p>
    <w:p>
      <w:pPr>
        <w:widowControl w:val="0"/>
        <w:spacing w:line="1" w:lineRule="exact"/>
      </w:pPr>
      <w:r>
        <mc:AlternateContent>
          <mc:Choice Requires="wps">
            <w:drawing>
              <wp:anchor distT="0" distB="0" distL="114300" distR="114300" simplePos="0" relativeHeight="125830518" behindDoc="0" locked="0" layoutInCell="1" allowOverlap="1">
                <wp:simplePos x="0" y="0"/>
                <wp:positionH relativeFrom="page">
                  <wp:posOffset>3114040</wp:posOffset>
                </wp:positionH>
                <wp:positionV relativeFrom="paragraph">
                  <wp:posOffset>12700</wp:posOffset>
                </wp:positionV>
                <wp:extent cx="1118870" cy="475615"/>
                <wp:wrapSquare wrapText="bothSides"/>
                <wp:docPr id="2543" name="Shape 2543"/>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569" type="#_x0000_t202" style="position:absolute;margin-left:245.20000000000002pt;margin-top:1.pt;width:88.100000000000009pt;height:37.450000000000003pt;z-index:-12582823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520" behindDoc="0" locked="0" layoutInCell="1" allowOverlap="1">
                <wp:simplePos x="0" y="0"/>
                <wp:positionH relativeFrom="page">
                  <wp:posOffset>4460875</wp:posOffset>
                </wp:positionH>
                <wp:positionV relativeFrom="paragraph">
                  <wp:posOffset>12700</wp:posOffset>
                </wp:positionV>
                <wp:extent cx="875030" cy="478790"/>
                <wp:wrapSquare wrapText="bothSides"/>
                <wp:docPr id="2545" name="Shape 2545"/>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571" type="#_x0000_t202" style="position:absolute;margin-left:351.25pt;margin-top:1.pt;width:68.900000000000006pt;height:37.700000000000003pt;z-index:-12582823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879"/>
          <w:footerReference w:type="default" r:id="rId880"/>
          <w:headerReference w:type="even" r:id="rId881"/>
          <w:footerReference w:type="even" r:id="rId882"/>
          <w:footnotePr>
            <w:pos w:val="pageBottom"/>
            <w:numFmt w:val="decimal"/>
            <w:numStart w:val="2"/>
            <w:numRestart w:val="continuous"/>
            <w15:footnoteColumns w:val="1"/>
          </w:footnotePr>
          <w:pgSz w:w="9087" w:h="11909"/>
          <w:pgMar w:top="1152" w:right="4544" w:bottom="1162" w:left="1280" w:header="0" w:footer="734" w:gutter="0"/>
          <w:pgNumType w:start="188"/>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98" w:lineRule="exact"/>
        <w:rPr>
          <w:sz w:val="8"/>
          <w:szCs w:val="8"/>
        </w:rPr>
      </w:pPr>
    </w:p>
    <w:p>
      <w:pPr>
        <w:widowControl w:val="0"/>
        <w:spacing w:line="1" w:lineRule="exact"/>
        <w:sectPr>
          <w:footnotePr>
            <w:pos w:val="pageBottom"/>
            <w:numFmt w:val="decimal"/>
            <w:numStart w:val="2"/>
            <w:numRestart w:val="continuous"/>
            <w15:footnoteColumns w:val="1"/>
          </w:footnotePr>
          <w:type w:val="continuous"/>
          <w:pgSz w:w="9087"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gem</w:t>
      </w:r>
    </w:p>
    <w:p>
      <w:pPr>
        <w:pStyle w:val="Style10"/>
        <w:keepNext w:val="0"/>
        <w:keepLines w:val="0"/>
        <w:widowControl w:val="0"/>
        <w:shd w:val="clear" w:color="auto" w:fill="auto"/>
        <w:tabs>
          <w:tab w:pos="5281" w:val="left"/>
        </w:tabs>
        <w:bidi w:val="0"/>
        <w:spacing w:before="0" w:after="0" w:line="240" w:lineRule="auto"/>
        <w:ind w:left="2700" w:right="0" w:firstLine="0"/>
        <w:jc w:val="left"/>
      </w:pPr>
      <w:r>
        <w:rPr>
          <w:color w:val="000000"/>
          <w:spacing w:val="0"/>
          <w:w w:val="100"/>
          <w:position w:val="0"/>
        </w:rPr>
        <w:t>Возрастная группа:</w:t>
        <w:tab/>
        <w:t>5,66</w:t>
      </w:r>
    </w:p>
    <w:p>
      <w:pPr>
        <w:pStyle w:val="Style10"/>
        <w:keepNext w:val="0"/>
        <w:keepLines w:val="0"/>
        <w:widowControl w:val="0"/>
        <w:shd w:val="clear" w:color="auto" w:fill="auto"/>
        <w:bidi w:val="0"/>
        <w:spacing w:before="0" w:after="220" w:line="240" w:lineRule="auto"/>
        <w:ind w:left="292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220" w:line="240" w:lineRule="auto"/>
        <w:ind w:left="0" w:right="0" w:firstLine="0"/>
        <w:jc w:val="center"/>
      </w:pPr>
      <w:r>
        <w:rPr>
          <w:color w:val="000000"/>
          <w:spacing w:val="0"/>
          <w:w w:val="100"/>
          <w:position w:val="0"/>
        </w:rPr>
        <w:t>Длительность: от 21 до</w:t>
        <w:br/>
        <w:t>30 дней включительно</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gem</w:t>
      </w:r>
    </w:p>
    <w:p>
      <w:pPr>
        <w:pStyle w:val="Style10"/>
        <w:keepNext w:val="0"/>
        <w:keepLines w:val="0"/>
        <w:widowControl w:val="0"/>
        <w:shd w:val="clear" w:color="auto" w:fill="auto"/>
        <w:tabs>
          <w:tab w:pos="5281" w:val="left"/>
        </w:tabs>
        <w:bidi w:val="0"/>
        <w:spacing w:before="0" w:after="0" w:line="240" w:lineRule="auto"/>
        <w:ind w:left="2700" w:right="0" w:firstLine="0"/>
        <w:jc w:val="left"/>
      </w:pPr>
      <w:r>
        <w:rPr>
          <w:color w:val="000000"/>
          <w:spacing w:val="0"/>
          <w:w w:val="100"/>
          <w:position w:val="0"/>
        </w:rPr>
        <w:t>Возрастная группа:</w:t>
        <w:tab/>
        <w:t>4,18</w:t>
      </w:r>
    </w:p>
    <w:p>
      <w:pPr>
        <w:pStyle w:val="Style10"/>
        <w:keepNext w:val="0"/>
        <w:keepLines w:val="0"/>
        <w:widowControl w:val="0"/>
        <w:shd w:val="clear" w:color="auto" w:fill="auto"/>
        <w:bidi w:val="0"/>
        <w:spacing w:before="0" w:after="220" w:line="240" w:lineRule="auto"/>
        <w:ind w:left="2920" w:right="0" w:firstLine="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2540" w:right="0" w:firstLine="0"/>
        <w:jc w:val="left"/>
      </w:pPr>
      <w:r>
        <w:rPr>
          <w:color w:val="000000"/>
          <w:spacing w:val="0"/>
          <w:w w:val="100"/>
          <w:position w:val="0"/>
        </w:rPr>
        <w:t>Длительность: До трех</w:t>
      </w:r>
    </w:p>
    <w:p>
      <w:pPr>
        <w:pStyle w:val="Style10"/>
        <w:keepNext w:val="0"/>
        <w:keepLines w:val="0"/>
        <w:widowControl w:val="0"/>
        <w:shd w:val="clear" w:color="auto" w:fill="auto"/>
        <w:bidi w:val="0"/>
        <w:spacing w:before="0" w:after="220" w:line="240" w:lineRule="auto"/>
        <w:ind w:left="3300" w:right="0" w:firstLine="0"/>
        <w:jc w:val="left"/>
      </w:pPr>
      <w:r>
        <w:rPr>
          <w:color w:val="000000"/>
          <w:spacing w:val="0"/>
          <w:w w:val="100"/>
          <w:position w:val="0"/>
        </w:rPr>
        <w:t>дней</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 xml:space="preserve">gemop </w:t>
      </w:r>
      <w:r>
        <w:rPr>
          <w:color w:val="000000"/>
          <w:spacing w:val="0"/>
          <w:w w:val="100"/>
          <w:position w:val="0"/>
        </w:rPr>
        <w:t>1,</w:t>
        <w:br/>
      </w:r>
      <w:r>
        <w:rPr>
          <w:color w:val="000000"/>
          <w:spacing w:val="0"/>
          <w:w w:val="100"/>
          <w:position w:val="0"/>
        </w:rPr>
        <w:t>gemop2, gemop4,</w:t>
        <w:br/>
        <w:t>gemop5, gemop6,</w:t>
        <w:br/>
        <w:t>gemop7, gemoplO,</w:t>
        <w:br/>
        <w:t>gemop21, gemop22,</w:t>
        <w:br/>
        <w:t>gemop23, gemop24,</w:t>
        <w:br/>
        <w:t>gemop25, gemop26</w:t>
      </w:r>
    </w:p>
    <w:p>
      <w:pPr>
        <w:pStyle w:val="Style10"/>
        <w:keepNext w:val="0"/>
        <w:keepLines w:val="0"/>
        <w:widowControl w:val="0"/>
        <w:shd w:val="clear" w:color="auto" w:fill="auto"/>
        <w:tabs>
          <w:tab w:pos="5281" w:val="left"/>
        </w:tabs>
        <w:bidi w:val="0"/>
        <w:spacing w:before="0" w:after="0" w:line="240" w:lineRule="auto"/>
        <w:ind w:left="2700" w:right="0" w:firstLine="0"/>
        <w:jc w:val="left"/>
      </w:pPr>
      <w:r>
        <w:rPr>
          <w:color w:val="000000"/>
          <w:spacing w:val="0"/>
          <w:w w:val="100"/>
          <w:position w:val="0"/>
        </w:rPr>
        <w:t>Возрастная группа:</w:t>
        <w:tab/>
      </w:r>
      <w:r>
        <w:rPr>
          <w:color w:val="000000"/>
          <w:spacing w:val="0"/>
          <w:w w:val="100"/>
          <w:position w:val="0"/>
        </w:rPr>
        <w:t>5,13</w:t>
      </w:r>
    </w:p>
    <w:p>
      <w:pPr>
        <w:pStyle w:val="Style10"/>
        <w:keepNext w:val="0"/>
        <w:keepLines w:val="0"/>
        <w:widowControl w:val="0"/>
        <w:shd w:val="clear" w:color="auto" w:fill="auto"/>
        <w:bidi w:val="0"/>
        <w:spacing w:before="0" w:after="220" w:line="240" w:lineRule="auto"/>
        <w:ind w:left="2920" w:right="0" w:firstLine="0"/>
        <w:jc w:val="left"/>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220" w:line="240" w:lineRule="auto"/>
        <w:ind w:left="2500" w:right="1120" w:firstLine="0"/>
        <w:jc w:val="right"/>
      </w:pPr>
      <w:r>
        <w:rPr>
          <w:color w:val="000000"/>
          <w:spacing w:val="0"/>
          <w:w w:val="100"/>
          <w:position w:val="0"/>
        </w:rPr>
        <w:t>Длительность: от 4 до 10 дней включительно</w:t>
      </w:r>
    </w:p>
    <w:p>
      <w:pPr>
        <w:pStyle w:val="Style10"/>
        <w:keepNext w:val="0"/>
        <w:keepLines w:val="0"/>
        <w:widowControl w:val="0"/>
        <w:shd w:val="clear" w:color="auto" w:fill="auto"/>
        <w:bidi w:val="0"/>
        <w:spacing w:before="0" w:after="220" w:line="240" w:lineRule="auto"/>
        <w:ind w:left="0" w:right="0" w:firstLine="0"/>
        <w:jc w:val="center"/>
        <w:sectPr>
          <w:footnotePr>
            <w:pos w:val="pageBottom"/>
            <w:numFmt w:val="decimal"/>
            <w:numStart w:val="2"/>
            <w:numRestart w:val="continuous"/>
            <w15:footnoteColumns w:val="1"/>
          </w:footnotePr>
          <w:type w:val="continuous"/>
          <w:pgSz w:w="9087" w:h="11909"/>
          <w:pgMar w:top="1152" w:right="1174" w:bottom="1152" w:left="2230" w:header="0" w:footer="3" w:gutter="0"/>
          <w:cols w:space="720"/>
          <w:noEndnote/>
          <w:rtlGutter w:val="0"/>
          <w:docGrid w:linePitch="360"/>
        </w:sectPr>
      </w:pPr>
      <w:r>
        <w:rPr>
          <w:color w:val="000000"/>
          <w:spacing w:val="0"/>
          <w:w w:val="100"/>
          <w:position w:val="0"/>
        </w:rPr>
        <w:t>Иной</w:t>
        <w:br/>
        <w:t>классификационный</w:t>
        <w:br/>
        <w:t xml:space="preserve">критерий: </w:t>
      </w:r>
      <w:r>
        <w:rPr>
          <w:color w:val="000000"/>
          <w:spacing w:val="0"/>
          <w:w w:val="100"/>
          <w:position w:val="0"/>
        </w:rPr>
        <w:t xml:space="preserve">gemop </w:t>
      </w:r>
      <w:r>
        <w:rPr>
          <w:color w:val="000000"/>
          <w:spacing w:val="0"/>
          <w:w w:val="100"/>
          <w:position w:val="0"/>
        </w:rPr>
        <w:t>1,</w:t>
      </w:r>
    </w:p>
    <w:p>
      <w:pPr>
        <w:widowControl w:val="0"/>
        <w:spacing w:line="1" w:lineRule="exact"/>
      </w:pPr>
      <w:r>
        <mc:AlternateContent>
          <mc:Choice Requires="wps">
            <w:drawing>
              <wp:anchor distT="0" distB="2255520" distL="114300" distR="114300" simplePos="0" relativeHeight="125830522" behindDoc="0" locked="0" layoutInCell="1" allowOverlap="1">
                <wp:simplePos x="0" y="0"/>
                <wp:positionH relativeFrom="page">
                  <wp:posOffset>4203700</wp:posOffset>
                </wp:positionH>
                <wp:positionV relativeFrom="paragraph">
                  <wp:posOffset>1557655</wp:posOffset>
                </wp:positionV>
                <wp:extent cx="1036320" cy="158750"/>
                <wp:wrapSquare wrapText="bothSides"/>
                <wp:docPr id="2553" name="Shape 2553"/>
                <a:graphic xmlns:a="http://schemas.openxmlformats.org/drawingml/2006/main">
                  <a:graphicData uri="http://schemas.microsoft.com/office/word/2010/wordprocessingShape">
                    <wps:wsp>
                      <wps:cNvSpPr txBox="1"/>
                      <wps:spPr>
                        <a:xfrm>
                          <a:ext cx="10363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wps:txbx>
                      <wps:bodyPr wrap="none" lIns="0" tIns="0" rIns="0" bIns="0">
                        <a:noAutoFit/>
                      </wps:bodyPr>
                    </wps:wsp>
                  </a:graphicData>
                </a:graphic>
              </wp:anchor>
            </w:drawing>
          </mc:Choice>
          <mc:Fallback>
            <w:pict>
              <v:shape id="_x0000_s3579" type="#_x0000_t202" style="position:absolute;margin-left:331.pt;margin-top:122.65000000000001pt;width:81.600000000000009pt;height:12.5pt;z-index:-125828231;mso-wrap-distance-left:9.pt;mso-wrap-distance-right:9.pt;mso-wrap-distance-bottom:177.5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v:textbox>
                <w10:wrap type="square" anchorx="page"/>
              </v:shape>
            </w:pict>
          </mc:Fallback>
        </mc:AlternateContent>
      </w:r>
      <w:r>
        <mc:AlternateContent>
          <mc:Choice Requires="wps">
            <w:drawing>
              <wp:anchor distT="2255520" distB="0" distL="114300" distR="114300" simplePos="0" relativeHeight="125830524" behindDoc="0" locked="0" layoutInCell="1" allowOverlap="1">
                <wp:simplePos x="0" y="0"/>
                <wp:positionH relativeFrom="page">
                  <wp:posOffset>4203700</wp:posOffset>
                </wp:positionH>
                <wp:positionV relativeFrom="paragraph">
                  <wp:posOffset>3813175</wp:posOffset>
                </wp:positionV>
                <wp:extent cx="1036320" cy="158750"/>
                <wp:wrapSquare wrapText="bothSides"/>
                <wp:docPr id="2555" name="Shape 2555"/>
                <a:graphic xmlns:a="http://schemas.openxmlformats.org/drawingml/2006/main">
                  <a:graphicData uri="http://schemas.microsoft.com/office/word/2010/wordprocessingShape">
                    <wps:wsp>
                      <wps:cNvSpPr txBox="1"/>
                      <wps:spPr>
                        <a:xfrm>
                          <a:ext cx="10363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wps:txbx>
                      <wps:bodyPr wrap="none" lIns="0" tIns="0" rIns="0" bIns="0">
                        <a:noAutoFit/>
                      </wps:bodyPr>
                    </wps:wsp>
                  </a:graphicData>
                </a:graphic>
              </wp:anchor>
            </w:drawing>
          </mc:Choice>
          <mc:Fallback>
            <w:pict>
              <v:shape id="_x0000_s3581" type="#_x0000_t202" style="position:absolute;margin-left:331.pt;margin-top:300.25pt;width:81.600000000000009pt;height:12.5pt;z-index:-125828229;mso-wrap-distance-left:9.pt;mso-wrap-distance-top:177.5999999999999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txbxContent>
                </v:textbox>
                <w10:wrap type="square" anchorx="page"/>
              </v:shape>
            </w:pict>
          </mc:Fallback>
        </mc:AlternateContent>
      </w:r>
    </w:p>
    <w:tbl>
      <w:tblPr>
        <w:tblOverlap w:val="never"/>
        <w:jc w:val="left"/>
        <w:tblLayout w:type="fixed"/>
      </w:tblPr>
      <w:tblGrid>
        <w:gridCol w:w="998"/>
        <w:gridCol w:w="864"/>
        <w:gridCol w:w="2482"/>
        <w:gridCol w:w="329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bl>
    <w:p>
      <w:pPr>
        <w:widowControl w:val="0"/>
        <w:spacing w:after="1699" w:line="1" w:lineRule="exact"/>
      </w:pPr>
    </w:p>
    <w:p>
      <w:pPr>
        <w:pStyle w:val="Style10"/>
        <w:keepNext w:val="0"/>
        <w:keepLines w:val="0"/>
        <w:widowControl w:val="0"/>
        <w:shd w:val="clear" w:color="auto" w:fill="auto"/>
        <w:tabs>
          <w:tab w:pos="1321" w:val="left"/>
        </w:tabs>
        <w:bidi w:val="0"/>
        <w:spacing w:before="0" w:after="0" w:line="240" w:lineRule="auto"/>
        <w:ind w:left="0" w:right="0" w:firstLine="140"/>
        <w:jc w:val="left"/>
      </w:pPr>
      <w:r>
        <w:rPr>
          <w:color w:val="000000"/>
          <w:spacing w:val="0"/>
          <w:w w:val="100"/>
          <w:position w:val="0"/>
        </w:rPr>
        <w:t>dsl9.073</w:t>
        <w:tab/>
        <w:t xml:space="preserve">96 </w:t>
      </w:r>
      <w:r>
        <w:rPr>
          <w:color w:val="000000"/>
          <w:spacing w:val="0"/>
          <w:w w:val="100"/>
          <w:position w:val="0"/>
        </w:rPr>
        <w:t>ЗНО лимфоидной и</w:t>
      </w:r>
    </w:p>
    <w:p>
      <w:pPr>
        <w:pStyle w:val="Style10"/>
        <w:keepNext w:val="0"/>
        <w:keepLines w:val="0"/>
        <w:widowControl w:val="0"/>
        <w:shd w:val="clear" w:color="auto" w:fill="auto"/>
        <w:bidi w:val="0"/>
        <w:spacing w:before="0" w:after="2160" w:line="240" w:lineRule="auto"/>
        <w:ind w:left="1960" w:right="0" w:firstLine="0"/>
        <w:jc w:val="left"/>
      </w:pPr>
      <w:r>
        <w:rPr>
          <w:color w:val="000000"/>
          <w:spacing w:val="0"/>
          <w:w w:val="100"/>
          <w:position w:val="0"/>
        </w:rPr>
        <w:t>кроветворной тканей, лекарственная терапия с применением отдельных препаратов (по перечню), взрослые (уровень 3)</w:t>
      </w:r>
    </w:p>
    <w:p>
      <w:pPr>
        <w:pStyle w:val="Style10"/>
        <w:keepNext w:val="0"/>
        <w:keepLines w:val="0"/>
        <w:widowControl w:val="0"/>
        <w:shd w:val="clear" w:color="auto" w:fill="auto"/>
        <w:tabs>
          <w:tab w:pos="1321" w:val="left"/>
        </w:tabs>
        <w:bidi w:val="0"/>
        <w:spacing w:before="0" w:after="0" w:line="240" w:lineRule="auto"/>
        <w:ind w:left="0" w:right="0" w:firstLine="140"/>
        <w:jc w:val="left"/>
      </w:pPr>
      <w:r>
        <w:rPr>
          <w:color w:val="000000"/>
          <w:spacing w:val="0"/>
          <w:w w:val="100"/>
          <w:position w:val="0"/>
        </w:rPr>
        <w:t>ds!9.074</w:t>
        <w:tab/>
      </w:r>
      <w:r>
        <w:rPr>
          <w:color w:val="000000"/>
          <w:spacing w:val="0"/>
          <w:w w:val="100"/>
          <w:position w:val="0"/>
        </w:rPr>
        <w:t>97 ЗНО лимфоидной и</w:t>
      </w:r>
    </w:p>
    <w:p>
      <w:pPr>
        <w:pStyle w:val="Style10"/>
        <w:keepNext w:val="0"/>
        <w:keepLines w:val="0"/>
        <w:widowControl w:val="0"/>
        <w:shd w:val="clear" w:color="auto" w:fill="auto"/>
        <w:bidi w:val="0"/>
        <w:spacing w:before="0" w:after="0" w:line="240" w:lineRule="auto"/>
        <w:ind w:left="1960" w:right="0" w:firstLine="0"/>
        <w:jc w:val="left"/>
        <w:sectPr>
          <w:headerReference w:type="default" r:id="rId883"/>
          <w:footerReference w:type="default" r:id="rId884"/>
          <w:headerReference w:type="even" r:id="rId885"/>
          <w:footerReference w:type="even" r:id="rId886"/>
          <w:footnotePr>
            <w:pos w:val="pageBottom"/>
            <w:numFmt w:val="decimal"/>
            <w:numStart w:val="2"/>
            <w:numRestart w:val="continuous"/>
            <w15:footnoteColumns w:val="1"/>
          </w:footnotePr>
          <w:pgSz w:w="9087" w:h="11909"/>
          <w:pgMar w:top="1133" w:right="1022" w:bottom="1133" w:left="936" w:header="705" w:footer="705" w:gutter="0"/>
          <w:pgNumType w:start="607"/>
          <w:cols w:space="720"/>
          <w:noEndnote/>
          <w:rtlGutter w:val="0"/>
          <w:docGrid w:linePitch="360"/>
        </w:sectPr>
      </w:pPr>
      <w:r>
        <w:rPr>
          <w:color w:val="000000"/>
          <w:spacing w:val="0"/>
          <w:w w:val="100"/>
          <w:position w:val="0"/>
        </w:rPr>
        <w:t>кроветворной тканей, лекарственная терапия с применением отдельных препаратов (по перечню), взрослые (уровень 4)</w:t>
      </w:r>
    </w:p>
    <w:p>
      <w:pPr>
        <w:pStyle w:val="Style10"/>
        <w:keepNext w:val="0"/>
        <w:keepLines w:val="0"/>
        <w:widowControl w:val="0"/>
        <w:shd w:val="clear" w:color="auto" w:fill="auto"/>
        <w:tabs>
          <w:tab w:pos="3764" w:val="left"/>
          <w:tab w:pos="5751" w:val="left"/>
        </w:tabs>
        <w:bidi w:val="0"/>
        <w:spacing w:before="0" w:after="0" w:line="125" w:lineRule="auto"/>
        <w:ind w:left="0" w:right="0" w:firstLine="140"/>
        <w:jc w:val="left"/>
      </w:pPr>
      <w:r>
        <w:rPr>
          <w:color w:val="000000"/>
          <w:spacing w:val="0"/>
          <w:w w:val="100"/>
          <w:position w:val="0"/>
        </w:rPr>
        <w:t>.,</w:t>
        <w:tab/>
        <w:t>Дополнительные</w:t>
        <w:tab/>
        <w:t>Коэффициент</w:t>
      </w:r>
    </w:p>
    <w:p>
      <w:pPr>
        <w:pStyle w:val="Style10"/>
        <w:keepNext w:val="0"/>
        <w:keepLines w:val="0"/>
        <w:widowControl w:val="0"/>
        <w:shd w:val="clear" w:color="auto" w:fill="auto"/>
        <w:tabs>
          <w:tab w:pos="6961" w:val="left"/>
        </w:tabs>
        <w:bidi w:val="0"/>
        <w:spacing w:before="0" w:after="0" w:line="125" w:lineRule="auto"/>
        <w:ind w:left="0" w:right="0" w:firstLine="140"/>
        <w:jc w:val="left"/>
      </w:pPr>
      <w:r>
        <w:rPr>
          <w:color w:val="000000"/>
          <w:spacing w:val="0"/>
          <w:w w:val="100"/>
          <w:position w:val="0"/>
        </w:rPr>
        <w:t>Медицинские услуги, являющиеся</w:t>
        <w:tab/>
        <w:t>„</w:t>
      </w:r>
    </w:p>
    <w:p>
      <w:pPr>
        <w:pStyle w:val="Style10"/>
        <w:keepNext w:val="0"/>
        <w:keepLines w:val="0"/>
        <w:widowControl w:val="0"/>
        <w:shd w:val="clear" w:color="auto" w:fill="auto"/>
        <w:tabs>
          <w:tab w:pos="5122" w:val="left"/>
        </w:tabs>
        <w:bidi w:val="0"/>
        <w:spacing w:before="0" w:after="0" w:line="125" w:lineRule="auto"/>
        <w:ind w:left="0" w:right="0" w:firstLine="3660"/>
        <w:jc w:val="both"/>
      </w:pPr>
      <w:r>
        <w:rPr>
          <w:color w:val="000000"/>
          <w:spacing w:val="0"/>
          <w:w w:val="100"/>
          <w:position w:val="0"/>
        </w:rPr>
        <w:t>критерии отнесения относительной критерием отнесения случая к группе</w:t>
        <w:tab/>
        <w:t>*</w:t>
      </w:r>
    </w:p>
    <w:p>
      <w:pPr>
        <w:pStyle w:val="Style10"/>
        <w:keepNext w:val="0"/>
        <w:keepLines w:val="0"/>
        <w:widowControl w:val="0"/>
        <w:shd w:val="clear" w:color="auto" w:fill="auto"/>
        <w:tabs>
          <w:tab w:pos="1587" w:val="left"/>
        </w:tabs>
        <w:bidi w:val="0"/>
        <w:spacing w:before="0" w:after="220" w:line="125" w:lineRule="auto"/>
        <w:ind w:left="0" w:right="0" w:firstLine="560"/>
        <w:jc w:val="left"/>
      </w:pPr>
      <w:r>
        <w:rPr>
          <w:color w:val="000000"/>
          <w:spacing w:val="0"/>
          <w:w w:val="100"/>
          <w:position w:val="0"/>
        </w:rPr>
        <w:t xml:space="preserve"> |</w:t>
        <w:tab/>
        <w:t>случая к группе затратоемкости</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gemop2, gemop4,</w:t>
        <w:br/>
        <w:t>gemop5, gemop6,</w:t>
        <w:br/>
        <w:t>gemop7, gemoplO,</w:t>
        <w:br/>
        <w:t>gemop21, gemop22,</w:t>
        <w:br/>
        <w:t>gemop23, gemop24,</w:t>
        <w:br/>
        <w:t>gemop25, gemop26</w:t>
      </w:r>
    </w:p>
    <w:p>
      <w:pPr>
        <w:pStyle w:val="Style10"/>
        <w:keepNext w:val="0"/>
        <w:keepLines w:val="0"/>
        <w:widowControl w:val="0"/>
        <w:shd w:val="clear" w:color="auto" w:fill="auto"/>
        <w:tabs>
          <w:tab w:pos="6203" w:val="left"/>
        </w:tabs>
        <w:bidi w:val="0"/>
        <w:spacing w:before="0" w:after="0" w:line="240" w:lineRule="auto"/>
        <w:ind w:left="3640" w:right="0" w:firstLine="0"/>
        <w:jc w:val="left"/>
      </w:pPr>
      <w:r>
        <w:rPr>
          <w:color w:val="000000"/>
          <w:spacing w:val="0"/>
          <w:w w:val="100"/>
          <w:position w:val="0"/>
        </w:rPr>
        <w:t>Возрастная группа:</w:t>
        <w:tab/>
      </w:r>
      <w:r>
        <w:rPr>
          <w:color w:val="000000"/>
          <w:spacing w:val="0"/>
          <w:w w:val="100"/>
          <w:position w:val="0"/>
        </w:rPr>
        <w:t>6,88</w:t>
      </w:r>
    </w:p>
    <w:p>
      <w:pPr>
        <w:pStyle w:val="Style10"/>
        <w:keepNext w:val="0"/>
        <w:keepLines w:val="0"/>
        <w:widowControl w:val="0"/>
        <w:shd w:val="clear" w:color="auto" w:fill="auto"/>
        <w:bidi w:val="0"/>
        <w:spacing w:before="0" w:after="220" w:line="240" w:lineRule="auto"/>
        <w:ind w:left="3880" w:right="0" w:firstLine="0"/>
        <w:jc w:val="left"/>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0" w:line="240" w:lineRule="auto"/>
        <w:ind w:left="3500" w:right="0" w:firstLine="0"/>
        <w:jc w:val="left"/>
      </w:pPr>
      <w:r>
        <w:rPr>
          <w:color w:val="000000"/>
          <w:spacing w:val="0"/>
          <w:w w:val="100"/>
          <w:position w:val="0"/>
        </w:rPr>
        <w:t>Длительность: от 11 до</w:t>
      </w:r>
    </w:p>
    <w:p>
      <w:pPr>
        <w:pStyle w:val="Style10"/>
        <w:keepNext w:val="0"/>
        <w:keepLines w:val="0"/>
        <w:widowControl w:val="0"/>
        <w:shd w:val="clear" w:color="auto" w:fill="auto"/>
        <w:bidi w:val="0"/>
        <w:spacing w:before="0" w:after="220" w:line="240" w:lineRule="auto"/>
        <w:ind w:left="3500" w:right="0" w:firstLine="0"/>
        <w:jc w:val="left"/>
      </w:pPr>
      <w:r>
        <w:rPr>
          <w:color w:val="000000"/>
          <w:spacing w:val="0"/>
          <w:w w:val="100"/>
          <w:position w:val="0"/>
        </w:rPr>
        <w:t>20 дней включительно</w:t>
      </w:r>
    </w:p>
    <w:p>
      <w:pPr>
        <w:pStyle w:val="Style10"/>
        <w:keepNext w:val="0"/>
        <w:keepLines w:val="0"/>
        <w:widowControl w:val="0"/>
        <w:shd w:val="clear" w:color="auto" w:fill="auto"/>
        <w:bidi w:val="0"/>
        <w:spacing w:before="0" w:after="0" w:line="240" w:lineRule="auto"/>
        <w:ind w:left="4260" w:right="0" w:firstLine="0"/>
        <w:jc w:val="left"/>
      </w:pPr>
      <w:r>
        <w:rPr>
          <w:color w:val="000000"/>
          <w:spacing w:val="0"/>
          <w:w w:val="100"/>
          <w:position w:val="0"/>
        </w:rPr>
        <w:t>Иной</w:t>
      </w: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классификационный</w:t>
        <w:br/>
        <w:t xml:space="preserve">критерий: </w:t>
      </w:r>
      <w:r>
        <w:rPr>
          <w:color w:val="000000"/>
          <w:spacing w:val="0"/>
          <w:w w:val="100"/>
          <w:position w:val="0"/>
        </w:rPr>
        <w:t xml:space="preserve">gemop </w:t>
      </w:r>
      <w:r>
        <w:rPr>
          <w:color w:val="000000"/>
          <w:spacing w:val="0"/>
          <w:w w:val="100"/>
          <w:position w:val="0"/>
        </w:rPr>
        <w:t>1,</w:t>
        <w:br/>
      </w:r>
      <w:r>
        <w:rPr>
          <w:color w:val="000000"/>
          <w:spacing w:val="0"/>
          <w:w w:val="100"/>
          <w:position w:val="0"/>
        </w:rPr>
        <w:t>gemop2, gemop4,</w:t>
        <w:br/>
        <w:t>gemop5, gemop6,</w:t>
        <w:br/>
        <w:t>gemop7, gemoplO,</w:t>
        <w:br/>
        <w:t>gemop21, gemop22,</w:t>
        <w:br/>
        <w:t>gemop23, gemop24,</w:t>
        <w:br/>
        <w:t>gemop25, gemop26</w:t>
      </w:r>
    </w:p>
    <w:p>
      <w:pPr>
        <w:pStyle w:val="Style10"/>
        <w:keepNext w:val="0"/>
        <w:keepLines w:val="0"/>
        <w:widowControl w:val="0"/>
        <w:shd w:val="clear" w:color="auto" w:fill="auto"/>
        <w:tabs>
          <w:tab w:pos="6203" w:val="left"/>
        </w:tabs>
        <w:bidi w:val="0"/>
        <w:spacing w:before="0" w:after="0" w:line="240" w:lineRule="auto"/>
        <w:ind w:left="3640" w:right="0" w:firstLine="0"/>
        <w:jc w:val="left"/>
      </w:pPr>
      <w:r>
        <w:rPr>
          <w:color w:val="000000"/>
          <w:spacing w:val="0"/>
          <w:w w:val="100"/>
          <w:position w:val="0"/>
        </w:rPr>
        <w:t>Возрастная группа:</w:t>
        <w:tab/>
      </w:r>
      <w:r>
        <w:rPr>
          <w:color w:val="000000"/>
          <w:spacing w:val="0"/>
          <w:w w:val="100"/>
          <w:position w:val="0"/>
        </w:rPr>
        <w:t>10,03</w:t>
      </w:r>
    </w:p>
    <w:p>
      <w:pPr>
        <w:pStyle w:val="Style10"/>
        <w:keepNext w:val="0"/>
        <w:keepLines w:val="0"/>
        <w:widowControl w:val="0"/>
        <w:shd w:val="clear" w:color="auto" w:fill="auto"/>
        <w:bidi w:val="0"/>
        <w:spacing w:before="0" w:after="220" w:line="240" w:lineRule="auto"/>
        <w:ind w:left="3880" w:right="0" w:firstLine="0"/>
        <w:jc w:val="left"/>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220" w:line="240" w:lineRule="auto"/>
        <w:ind w:left="0" w:right="0" w:firstLine="0"/>
        <w:jc w:val="center"/>
      </w:pPr>
      <w:r>
        <w:rPr>
          <w:color w:val="000000"/>
          <w:spacing w:val="0"/>
          <w:w w:val="100"/>
          <w:position w:val="0"/>
        </w:rPr>
        <w:t>Длительность: от 21 до</w:t>
        <w:br/>
        <w:t>30 дней включительно</w:t>
      </w:r>
    </w:p>
    <w:p>
      <w:pPr>
        <w:pStyle w:val="Style10"/>
        <w:keepNext w:val="0"/>
        <w:keepLines w:val="0"/>
        <w:widowControl w:val="0"/>
        <w:shd w:val="clear" w:color="auto" w:fill="auto"/>
        <w:bidi w:val="0"/>
        <w:spacing w:before="0" w:after="0" w:line="240" w:lineRule="auto"/>
        <w:ind w:left="4260" w:right="0" w:firstLine="0"/>
        <w:jc w:val="left"/>
      </w:pPr>
      <w:r>
        <w:rPr>
          <w:color w:val="000000"/>
          <w:spacing w:val="0"/>
          <w:w w:val="100"/>
          <w:position w:val="0"/>
        </w:rPr>
        <w:t>Иной</w:t>
      </w:r>
    </w:p>
    <w:p>
      <w:pPr>
        <w:pStyle w:val="Style10"/>
        <w:keepNext w:val="0"/>
        <w:keepLines w:val="0"/>
        <w:widowControl w:val="0"/>
        <w:shd w:val="clear" w:color="auto" w:fill="auto"/>
        <w:bidi w:val="0"/>
        <w:spacing w:before="0" w:after="220" w:line="240" w:lineRule="auto"/>
        <w:ind w:left="0" w:right="0" w:firstLine="0"/>
        <w:jc w:val="center"/>
        <w:sectPr>
          <w:headerReference w:type="default" r:id="rId887"/>
          <w:footerReference w:type="default" r:id="rId888"/>
          <w:headerReference w:type="even" r:id="rId889"/>
          <w:footerReference w:type="even" r:id="rId890"/>
          <w:footnotePr>
            <w:pos w:val="pageBottom"/>
            <w:numFmt w:val="decimal"/>
            <w:numStart w:val="2"/>
            <w:numRestart w:val="continuous"/>
            <w15:footnoteColumns w:val="1"/>
          </w:footnotePr>
          <w:pgSz w:w="9087" w:h="11909"/>
          <w:pgMar w:top="1171" w:right="701" w:bottom="1171" w:left="1258" w:header="0" w:footer="743" w:gutter="0"/>
          <w:pgNumType w:start="189"/>
          <w:cols w:space="720"/>
          <w:noEndnote/>
          <w:rtlGutter w:val="0"/>
          <w:docGrid w:linePitch="360"/>
        </w:sectPr>
      </w:pPr>
      <w:r>
        <w:rPr>
          <w:color w:val="000000"/>
          <w:spacing w:val="0"/>
          <w:w w:val="100"/>
          <w:position w:val="0"/>
        </w:rPr>
        <w:t>классификационный</w:t>
        <w:br/>
        <w:t xml:space="preserve">критерий: </w:t>
      </w:r>
      <w:r>
        <w:rPr>
          <w:color w:val="000000"/>
          <w:spacing w:val="0"/>
          <w:w w:val="100"/>
          <w:position w:val="0"/>
        </w:rPr>
        <w:t xml:space="preserve">gemop </w:t>
      </w:r>
      <w:r>
        <w:rPr>
          <w:color w:val="000000"/>
          <w:spacing w:val="0"/>
          <w:w w:val="100"/>
          <w:position w:val="0"/>
        </w:rPr>
        <w:t>1,</w:t>
        <w:br/>
      </w:r>
      <w:r>
        <w:rPr>
          <w:color w:val="000000"/>
          <w:spacing w:val="0"/>
          <w:w w:val="100"/>
          <w:position w:val="0"/>
        </w:rPr>
        <w:t>gemop2, gemop4,</w:t>
        <w:br/>
        <w:t>gemop5, gemop6,</w:t>
        <w:br/>
        <w:t>gemop7, gemoplO,</w:t>
        <w:br/>
        <w:t>gemop21, gemop22,</w:t>
        <w:br/>
        <w:t>gemop23, gemop24,</w:t>
        <w:br/>
        <w:t>gemop25, gemop26</w:t>
      </w:r>
    </w:p>
    <w:p>
      <w:pPr>
        <w:pStyle w:val="Style10"/>
        <w:keepNext w:val="0"/>
        <w:keepLines w:val="0"/>
        <w:framePr w:w="432" w:h="485" w:wrap="none" w:hAnchor="page" w:x="1266" w:y="-565"/>
        <w:widowControl w:val="0"/>
        <w:shd w:val="clear" w:color="auto" w:fill="auto"/>
        <w:bidi w:val="0"/>
        <w:spacing w:before="0" w:after="0" w:line="240" w:lineRule="auto"/>
        <w:ind w:left="0" w:right="0" w:firstLine="0"/>
        <w:jc w:val="left"/>
      </w:pPr>
      <w:r>
        <w:rPr>
          <w:color w:val="000000"/>
          <w:spacing w:val="0"/>
          <w:w w:val="100"/>
          <w:position w:val="0"/>
        </w:rPr>
        <w:t>Код</w:t>
      </w:r>
    </w:p>
    <w:p>
      <w:pPr>
        <w:pStyle w:val="Style10"/>
        <w:keepNext w:val="0"/>
        <w:keepLines w:val="0"/>
        <w:framePr w:w="432" w:h="485" w:wrap="none" w:hAnchor="page" w:x="1266" w:y="-565"/>
        <w:widowControl w:val="0"/>
        <w:shd w:val="clear" w:color="auto" w:fill="auto"/>
        <w:bidi w:val="0"/>
        <w:spacing w:before="0" w:after="0" w:line="240" w:lineRule="auto"/>
        <w:ind w:left="0" w:right="0" w:firstLine="0"/>
        <w:jc w:val="left"/>
      </w:pPr>
      <w:r>
        <w:rPr>
          <w:color w:val="000000"/>
          <w:spacing w:val="0"/>
          <w:w w:val="100"/>
          <w:position w:val="0"/>
        </w:rPr>
        <w:t>КСГ</w:t>
      </w:r>
    </w:p>
    <w:p>
      <w:pPr>
        <w:pStyle w:val="Style10"/>
        <w:keepNext w:val="0"/>
        <w:keepLines w:val="0"/>
        <w:framePr w:w="773" w:h="250" w:wrap="none" w:hAnchor="page" w:x="1093" w:y="266"/>
        <w:widowControl w:val="0"/>
        <w:shd w:val="clear" w:color="auto" w:fill="auto"/>
        <w:bidi w:val="0"/>
        <w:spacing w:before="0" w:after="0" w:line="240" w:lineRule="auto"/>
        <w:ind w:left="0" w:right="0" w:firstLine="0"/>
        <w:jc w:val="left"/>
      </w:pPr>
      <w:r>
        <w:rPr>
          <w:color w:val="000000"/>
          <w:spacing w:val="0"/>
          <w:w w:val="100"/>
          <w:position w:val="0"/>
        </w:rPr>
        <w:t>dsl9.075</w:t>
      </w:r>
    </w:p>
    <w:p>
      <w:pPr>
        <w:pStyle w:val="Style10"/>
        <w:keepNext w:val="0"/>
        <w:keepLines w:val="0"/>
        <w:framePr w:w="2870" w:h="1411" w:wrap="none" w:hAnchor="page" w:x="2279" w:y="266"/>
        <w:widowControl w:val="0"/>
        <w:shd w:val="clear" w:color="auto" w:fill="auto"/>
        <w:bidi w:val="0"/>
        <w:spacing w:before="0" w:after="0" w:line="240" w:lineRule="auto"/>
        <w:ind w:left="640" w:right="0" w:hanging="640"/>
        <w:jc w:val="left"/>
      </w:pPr>
      <w:r>
        <w:rPr>
          <w:color w:val="000000"/>
          <w:spacing w:val="0"/>
          <w:w w:val="100"/>
          <w:position w:val="0"/>
        </w:rPr>
        <w:t>98 ЗНО лимфоидной и кроветворной тканей, лекарственная терапия с применением отдельных препаратов (по перечню), взрослые (уровень 5)</w:t>
      </w:r>
    </w:p>
    <w:p>
      <w:pPr>
        <w:pStyle w:val="Style10"/>
        <w:keepNext w:val="0"/>
        <w:keepLines w:val="0"/>
        <w:framePr w:w="1632" w:h="250" w:wrap="none" w:hAnchor="page" w:x="6647" w:y="266"/>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pStyle w:val="Style10"/>
        <w:keepNext w:val="0"/>
        <w:keepLines w:val="0"/>
        <w:framePr w:w="778" w:h="250" w:wrap="none" w:hAnchor="page" w:x="1093" w:y="3357"/>
        <w:widowControl w:val="0"/>
        <w:shd w:val="clear" w:color="auto" w:fill="auto"/>
        <w:bidi w:val="0"/>
        <w:spacing w:before="0" w:after="0" w:line="240" w:lineRule="auto"/>
        <w:ind w:left="0" w:right="0" w:firstLine="0"/>
        <w:jc w:val="left"/>
      </w:pPr>
      <w:r>
        <w:rPr>
          <w:color w:val="000000"/>
          <w:spacing w:val="0"/>
          <w:w w:val="100"/>
          <w:position w:val="0"/>
        </w:rPr>
        <w:t>dsl9.076</w:t>
      </w:r>
    </w:p>
    <w:p>
      <w:pPr>
        <w:pStyle w:val="Style10"/>
        <w:keepNext w:val="0"/>
        <w:keepLines w:val="0"/>
        <w:framePr w:w="2870" w:h="1406" w:wrap="none" w:hAnchor="page" w:x="2279" w:y="3357"/>
        <w:widowControl w:val="0"/>
        <w:shd w:val="clear" w:color="auto" w:fill="auto"/>
        <w:bidi w:val="0"/>
        <w:spacing w:before="0" w:after="0" w:line="240" w:lineRule="auto"/>
        <w:ind w:left="640" w:right="0" w:hanging="640"/>
        <w:jc w:val="left"/>
      </w:pPr>
      <w:r>
        <w:rPr>
          <w:color w:val="000000"/>
          <w:spacing w:val="0"/>
          <w:w w:val="100"/>
          <w:position w:val="0"/>
        </w:rPr>
        <w:t>99 ЗНО лимфоидной и кроветворной тканей, лекарственная терапия с применением отдельных препаратов (по перечню), взрослые (уровень 6)</w:t>
      </w:r>
    </w:p>
    <w:p>
      <w:pPr>
        <w:pStyle w:val="Style10"/>
        <w:keepNext w:val="0"/>
        <w:keepLines w:val="0"/>
        <w:framePr w:w="1632" w:h="250" w:wrap="none" w:hAnchor="page" w:x="6647" w:y="3357"/>
        <w:widowControl w:val="0"/>
        <w:shd w:val="clear" w:color="auto" w:fill="auto"/>
        <w:bidi w:val="0"/>
        <w:spacing w:before="0" w:after="0" w:line="240" w:lineRule="auto"/>
        <w:ind w:left="0" w:right="0" w:firstLine="0"/>
        <w:jc w:val="left"/>
      </w:pPr>
      <w:r>
        <w:rPr>
          <w:color w:val="000000"/>
          <w:spacing w:val="0"/>
          <w:w w:val="100"/>
          <w:position w:val="0"/>
        </w:rPr>
        <w:t xml:space="preserve">С81-С96, </w:t>
      </w:r>
      <w:r>
        <w:rPr>
          <w:color w:val="000000"/>
          <w:spacing w:val="0"/>
          <w:w w:val="100"/>
          <w:position w:val="0"/>
        </w:rPr>
        <w:t>D45-D47</w:t>
      </w:r>
    </w:p>
    <w:p>
      <w:pPr>
        <w:pStyle w:val="Style10"/>
        <w:keepNext w:val="0"/>
        <w:keepLines w:val="0"/>
        <w:framePr w:w="778" w:h="250" w:wrap="none" w:hAnchor="page" w:x="1093" w:y="6448"/>
        <w:widowControl w:val="0"/>
        <w:shd w:val="clear" w:color="auto" w:fill="auto"/>
        <w:bidi w:val="0"/>
        <w:spacing w:before="0" w:after="0" w:line="240" w:lineRule="auto"/>
        <w:ind w:left="0" w:right="0" w:firstLine="0"/>
        <w:jc w:val="left"/>
      </w:pPr>
      <w:r>
        <w:rPr>
          <w:color w:val="000000"/>
          <w:spacing w:val="0"/>
          <w:w w:val="100"/>
          <w:position w:val="0"/>
        </w:rPr>
        <w:t>dsl9.077</w:t>
      </w:r>
    </w:p>
    <w:p>
      <w:pPr>
        <w:pStyle w:val="Style10"/>
        <w:keepNext w:val="0"/>
        <w:keepLines w:val="0"/>
        <w:framePr w:w="2909" w:h="1406" w:wrap="none" w:hAnchor="page" w:x="2241" w:y="6448"/>
        <w:widowControl w:val="0"/>
        <w:shd w:val="clear" w:color="auto" w:fill="auto"/>
        <w:bidi w:val="0"/>
        <w:spacing w:before="0" w:after="0" w:line="240" w:lineRule="auto"/>
        <w:ind w:left="680" w:right="0" w:hanging="680"/>
        <w:jc w:val="left"/>
      </w:pPr>
      <w:r>
        <w:rPr>
          <w:color w:val="000000"/>
          <w:spacing w:val="0"/>
          <w:w w:val="100"/>
          <w:position w:val="0"/>
        </w:rPr>
        <w:t>100 ЗНО лимфоидной и кроветворной тканей, лекарственная терапия с применением отдельных препаратов (по перечню), взрослые (уровень 7)</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4" w:line="1" w:lineRule="exact"/>
      </w:pPr>
    </w:p>
    <w:p>
      <w:pPr>
        <w:widowControl w:val="0"/>
        <w:spacing w:line="1" w:lineRule="exact"/>
        <w:sectPr>
          <w:headerReference w:type="default" r:id="rId891"/>
          <w:footerReference w:type="default" r:id="rId892"/>
          <w:headerReference w:type="even" r:id="rId893"/>
          <w:footerReference w:type="even" r:id="rId894"/>
          <w:footnotePr>
            <w:pos w:val="pageBottom"/>
            <w:numFmt w:val="decimal"/>
            <w:numStart w:val="2"/>
            <w:numRestart w:val="continuous"/>
            <w15:footnoteColumns w:val="1"/>
          </w:footnotePr>
          <w:pgSz w:w="9087" w:h="11909"/>
          <w:pgMar w:top="1842" w:right="809" w:bottom="3571" w:left="1092" w:header="0" w:footer="3" w:gutter="0"/>
          <w:pgNumType w:start="609"/>
          <w:cols w:space="720"/>
          <w:noEndnote/>
          <w:rtlGutter w:val="0"/>
          <w:docGrid w:linePitch="360"/>
        </w:sectPr>
      </w:pPr>
    </w:p>
    <w:p>
      <w:pPr>
        <w:widowControl w:val="0"/>
        <w:spacing w:line="1" w:lineRule="exact"/>
      </w:pPr>
      <w:r>
        <mc:AlternateContent>
          <mc:Choice Requires="wps">
            <w:drawing>
              <wp:anchor distT="0" distB="0" distL="114300" distR="114300" simplePos="0" relativeHeight="125830526" behindDoc="0" locked="0" layoutInCell="1" allowOverlap="1">
                <wp:simplePos x="0" y="0"/>
                <wp:positionH relativeFrom="page">
                  <wp:posOffset>3116580</wp:posOffset>
                </wp:positionH>
                <wp:positionV relativeFrom="paragraph">
                  <wp:posOffset>12700</wp:posOffset>
                </wp:positionV>
                <wp:extent cx="1118870" cy="475615"/>
                <wp:wrapSquare wrapText="bothSides"/>
                <wp:docPr id="2577" name="Shape 2577"/>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603" type="#_x0000_t202" style="position:absolute;margin-left:245.40000000000001pt;margin-top:1.pt;width:88.100000000000009pt;height:37.450000000000003pt;z-index:-12582822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528" behindDoc="0" locked="0" layoutInCell="1" allowOverlap="1">
                <wp:simplePos x="0" y="0"/>
                <wp:positionH relativeFrom="page">
                  <wp:posOffset>4464050</wp:posOffset>
                </wp:positionH>
                <wp:positionV relativeFrom="paragraph">
                  <wp:posOffset>12700</wp:posOffset>
                </wp:positionV>
                <wp:extent cx="875030" cy="478790"/>
                <wp:wrapSquare wrapText="bothSides"/>
                <wp:docPr id="2579" name="Shape 2579"/>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605" type="#_x0000_t202" style="position:absolute;margin-left:351.5pt;margin-top:1.pt;width:68.900000000000006pt;height:37.700000000000003pt;z-index:-12582822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895"/>
          <w:footerReference w:type="default" r:id="rId896"/>
          <w:headerReference w:type="even" r:id="rId897"/>
          <w:footerReference w:type="even" r:id="rId898"/>
          <w:footnotePr>
            <w:pos w:val="pageBottom"/>
            <w:numFmt w:val="decimal"/>
            <w:numStart w:val="2"/>
            <w:numRestart w:val="continuous"/>
            <w15:footnoteColumns w:val="1"/>
          </w:footnotePr>
          <w:pgSz w:w="9087" w:h="11909"/>
          <w:pgMar w:top="1152" w:right="4538" w:bottom="1291" w:left="1284" w:header="0" w:footer="863" w:gutter="0"/>
          <w:pgNumType w:start="19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09" w:lineRule="exact"/>
        <w:rPr>
          <w:sz w:val="9"/>
          <w:szCs w:val="9"/>
        </w:rPr>
      </w:pPr>
    </w:p>
    <w:p>
      <w:pPr>
        <w:widowControl w:val="0"/>
        <w:spacing w:line="1" w:lineRule="exact"/>
        <w:sectPr>
          <w:footnotePr>
            <w:pos w:val="pageBottom"/>
            <w:numFmt w:val="decimal"/>
            <w:numStart w:val="2"/>
            <w:numRestart w:val="continuous"/>
            <w15:footnoteColumns w:val="1"/>
          </w:footnotePr>
          <w:type w:val="continuous"/>
          <w:pgSz w:w="9087" w:h="11909"/>
          <w:pgMar w:top="1152" w:right="0" w:bottom="1152" w:left="0" w:header="0" w:footer="3" w:gutter="0"/>
          <w:cols w:space="720"/>
          <w:noEndnote/>
          <w:rtlGutter w:val="0"/>
          <w:docGrid w:linePitch="360"/>
        </w:sectPr>
      </w:pPr>
    </w:p>
    <w:p>
      <w:pPr>
        <w:pStyle w:val="Style10"/>
        <w:keepNext w:val="0"/>
        <w:keepLines w:val="0"/>
        <w:widowControl w:val="0"/>
        <w:shd w:val="clear" w:color="auto" w:fill="auto"/>
        <w:tabs>
          <w:tab w:pos="2694" w:val="left"/>
        </w:tabs>
        <w:bidi w:val="0"/>
        <w:spacing w:before="0" w:after="0" w:line="240" w:lineRule="auto"/>
        <w:ind w:left="0" w:right="0" w:firstLine="160"/>
        <w:jc w:val="left"/>
      </w:pPr>
      <w:r>
        <w:rPr>
          <w:color w:val="000000"/>
          <w:spacing w:val="0"/>
          <w:w w:val="100"/>
          <w:position w:val="0"/>
        </w:rPr>
        <w:t>Возрастная группа:</w:t>
        <w:tab/>
        <w:t>34,21</w:t>
      </w:r>
    </w:p>
    <w:p>
      <w:pPr>
        <w:pStyle w:val="Style10"/>
        <w:keepNext w:val="0"/>
        <w:keepLines w:val="0"/>
        <w:widowControl w:val="0"/>
        <w:shd w:val="clear" w:color="auto" w:fill="auto"/>
        <w:bidi w:val="0"/>
        <w:spacing w:before="0" w:after="220" w:line="240" w:lineRule="auto"/>
        <w:ind w:left="0" w:right="0" w:firstLine="400"/>
        <w:jc w:val="left"/>
      </w:pPr>
      <w:r>
        <w:rPr>
          <w:color w:val="000000"/>
          <w:spacing w:val="0"/>
          <w:w w:val="100"/>
          <w:position w:val="0"/>
        </w:rPr>
        <w:t>старше 18 лет</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Длительность: До трех</w:t>
      </w:r>
    </w:p>
    <w:p>
      <w:pPr>
        <w:pStyle w:val="Style10"/>
        <w:keepNext w:val="0"/>
        <w:keepLines w:val="0"/>
        <w:widowControl w:val="0"/>
        <w:shd w:val="clear" w:color="auto" w:fill="auto"/>
        <w:bidi w:val="0"/>
        <w:spacing w:before="0" w:after="220" w:line="240" w:lineRule="auto"/>
        <w:ind w:left="0" w:right="0" w:firstLine="760"/>
        <w:jc w:val="left"/>
      </w:pPr>
      <w:r>
        <w:rPr>
          <w:color w:val="000000"/>
          <w:spacing w:val="0"/>
          <w:w w:val="100"/>
          <w:position w:val="0"/>
        </w:rPr>
        <w:t>дней</w:t>
      </w:r>
    </w:p>
    <w:p>
      <w:pPr>
        <w:pStyle w:val="Style10"/>
        <w:keepNext w:val="0"/>
        <w:keepLines w:val="0"/>
        <w:widowControl w:val="0"/>
        <w:shd w:val="clear" w:color="auto" w:fill="auto"/>
        <w:bidi w:val="0"/>
        <w:spacing w:before="0" w:after="0" w:line="240" w:lineRule="auto"/>
        <w:ind w:left="0" w:right="0" w:firstLine="760"/>
        <w:jc w:val="left"/>
      </w:pPr>
      <w:r>
        <w:rPr>
          <w:color w:val="000000"/>
          <w:spacing w:val="0"/>
          <w:w w:val="100"/>
          <w:position w:val="0"/>
        </w:rPr>
        <w:t>Иной</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классификационный</w:t>
      </w:r>
    </w:p>
    <w:p>
      <w:pPr>
        <w:pStyle w:val="Style10"/>
        <w:keepNext w:val="0"/>
        <w:keepLines w:val="0"/>
        <w:widowControl w:val="0"/>
        <w:shd w:val="clear" w:color="auto" w:fill="auto"/>
        <w:bidi w:val="0"/>
        <w:spacing w:before="0" w:after="100" w:line="240" w:lineRule="auto"/>
        <w:ind w:left="160" w:right="0" w:firstLine="20"/>
        <w:jc w:val="left"/>
      </w:pPr>
      <w:r>
        <w:rPr>
          <w:color w:val="000000"/>
          <w:spacing w:val="0"/>
          <w:w w:val="100"/>
          <w:position w:val="0"/>
        </w:rPr>
        <w:t xml:space="preserve">критерий: </w:t>
      </w:r>
      <w:r>
        <w:rPr>
          <w:color w:val="000000"/>
          <w:spacing w:val="0"/>
          <w:w w:val="100"/>
          <w:position w:val="0"/>
        </w:rPr>
        <w:t>gemop3, gemop9, gemopll, gemopl2, gemopl3, gemopl4, gemopl6, gemop 18</w:t>
      </w:r>
    </w:p>
    <w:p>
      <w:pPr>
        <w:pStyle w:val="Style10"/>
        <w:keepNext w:val="0"/>
        <w:keepLines w:val="0"/>
        <w:widowControl w:val="0"/>
        <w:shd w:val="clear" w:color="auto" w:fill="auto"/>
        <w:tabs>
          <w:tab w:pos="2694" w:val="left"/>
        </w:tabs>
        <w:bidi w:val="0"/>
        <w:spacing w:before="0" w:after="0" w:line="240" w:lineRule="auto"/>
        <w:ind w:left="0" w:right="0" w:firstLine="160"/>
        <w:jc w:val="left"/>
      </w:pPr>
      <w:r>
        <w:rPr>
          <w:color w:val="000000"/>
          <w:spacing w:val="0"/>
          <w:w w:val="100"/>
          <w:position w:val="0"/>
        </w:rPr>
        <w:t>Возрастная группа:</w:t>
        <w:tab/>
      </w:r>
      <w:r>
        <w:rPr>
          <w:color w:val="000000"/>
          <w:spacing w:val="0"/>
          <w:w w:val="100"/>
          <w:position w:val="0"/>
        </w:rPr>
        <w:t>35,00</w:t>
      </w:r>
    </w:p>
    <w:p>
      <w:pPr>
        <w:pStyle w:val="Style10"/>
        <w:keepNext w:val="0"/>
        <w:keepLines w:val="0"/>
        <w:widowControl w:val="0"/>
        <w:shd w:val="clear" w:color="auto" w:fill="auto"/>
        <w:bidi w:val="0"/>
        <w:spacing w:before="0" w:after="220" w:line="240" w:lineRule="auto"/>
        <w:ind w:left="0" w:right="0" w:firstLine="400"/>
        <w:jc w:val="left"/>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Длительность: от 4 до</w:t>
      </w:r>
    </w:p>
    <w:p>
      <w:pPr>
        <w:pStyle w:val="Style10"/>
        <w:keepNext w:val="0"/>
        <w:keepLines w:val="0"/>
        <w:widowControl w:val="0"/>
        <w:shd w:val="clear" w:color="auto" w:fill="auto"/>
        <w:bidi w:val="0"/>
        <w:spacing w:before="0" w:after="220" w:line="240" w:lineRule="auto"/>
        <w:ind w:left="0" w:right="0" w:firstLine="0"/>
        <w:jc w:val="left"/>
      </w:pPr>
      <w:r>
        <w:rPr>
          <w:color w:val="000000"/>
          <w:spacing w:val="0"/>
          <w:w w:val="100"/>
          <w:position w:val="0"/>
        </w:rPr>
        <w:t>10 дней включительно</w:t>
      </w:r>
    </w:p>
    <w:p>
      <w:pPr>
        <w:pStyle w:val="Style10"/>
        <w:keepNext w:val="0"/>
        <w:keepLines w:val="0"/>
        <w:widowControl w:val="0"/>
        <w:shd w:val="clear" w:color="auto" w:fill="auto"/>
        <w:bidi w:val="0"/>
        <w:spacing w:before="0" w:after="0" w:line="240" w:lineRule="auto"/>
        <w:ind w:left="0" w:right="0" w:firstLine="760"/>
        <w:jc w:val="left"/>
      </w:pPr>
      <w:r>
        <w:rPr>
          <w:color w:val="000000"/>
          <w:spacing w:val="0"/>
          <w:w w:val="100"/>
          <w:position w:val="0"/>
        </w:rPr>
        <w:t>Иной</w:t>
      </w: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классификационный</w:t>
        <w:br/>
        <w:t xml:space="preserve">критерий: </w:t>
      </w:r>
      <w:r>
        <w:rPr>
          <w:color w:val="000000"/>
          <w:spacing w:val="0"/>
          <w:w w:val="100"/>
          <w:position w:val="0"/>
        </w:rPr>
        <w:t>gemop3,</w:t>
        <w:br/>
        <w:t>gemop9, gemopll,</w:t>
        <w:br/>
        <w:t>gemopl2, gemopl3,</w:t>
        <w:br/>
        <w:t>gemopl4, gemopl6,</w:t>
        <w:br/>
        <w:t>gemop 18</w:t>
      </w:r>
    </w:p>
    <w:p>
      <w:pPr>
        <w:pStyle w:val="Style10"/>
        <w:keepNext w:val="0"/>
        <w:keepLines w:val="0"/>
        <w:widowControl w:val="0"/>
        <w:shd w:val="clear" w:color="auto" w:fill="auto"/>
        <w:tabs>
          <w:tab w:pos="2694" w:val="left"/>
        </w:tabs>
        <w:bidi w:val="0"/>
        <w:spacing w:before="0" w:after="0" w:line="240" w:lineRule="auto"/>
        <w:ind w:left="0" w:right="0" w:firstLine="160"/>
        <w:jc w:val="left"/>
      </w:pPr>
      <w:r>
        <w:rPr>
          <w:color w:val="000000"/>
          <w:spacing w:val="0"/>
          <w:w w:val="100"/>
          <w:position w:val="0"/>
        </w:rPr>
        <w:t>Возрастная группа:</w:t>
        <w:tab/>
      </w:r>
      <w:r>
        <w:rPr>
          <w:color w:val="000000"/>
          <w:spacing w:val="0"/>
          <w:w w:val="100"/>
          <w:position w:val="0"/>
        </w:rPr>
        <w:t>37,10</w:t>
      </w:r>
    </w:p>
    <w:p>
      <w:pPr>
        <w:pStyle w:val="Style10"/>
        <w:keepNext w:val="0"/>
        <w:keepLines w:val="0"/>
        <w:widowControl w:val="0"/>
        <w:shd w:val="clear" w:color="auto" w:fill="auto"/>
        <w:bidi w:val="0"/>
        <w:spacing w:before="0" w:after="220" w:line="240" w:lineRule="auto"/>
        <w:ind w:left="0" w:right="0" w:firstLine="400"/>
        <w:jc w:val="left"/>
      </w:pPr>
      <w:r>
        <w:rPr>
          <w:color w:val="000000"/>
          <w:spacing w:val="0"/>
          <w:w w:val="100"/>
          <w:position w:val="0"/>
        </w:rPr>
        <w:t xml:space="preserve">старше </w:t>
      </w:r>
      <w:r>
        <w:rPr>
          <w:color w:val="000000"/>
          <w:spacing w:val="0"/>
          <w:w w:val="100"/>
          <w:position w:val="0"/>
        </w:rPr>
        <w:t xml:space="preserve">18 </w:t>
      </w:r>
      <w:r>
        <w:rPr>
          <w:color w:val="000000"/>
          <w:spacing w:val="0"/>
          <w:w w:val="100"/>
          <w:position w:val="0"/>
        </w:rPr>
        <w:t>лет</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Длительность: от 11 до</w:t>
      </w:r>
    </w:p>
    <w:p>
      <w:pPr>
        <w:pStyle w:val="Style10"/>
        <w:keepNext w:val="0"/>
        <w:keepLines w:val="0"/>
        <w:widowControl w:val="0"/>
        <w:shd w:val="clear" w:color="auto" w:fill="auto"/>
        <w:bidi w:val="0"/>
        <w:spacing w:before="0" w:after="220" w:line="240" w:lineRule="auto"/>
        <w:ind w:left="0" w:right="0" w:firstLine="0"/>
        <w:jc w:val="left"/>
      </w:pPr>
      <w:r>
        <w:rPr>
          <w:color w:val="000000"/>
          <w:spacing w:val="0"/>
          <w:w w:val="100"/>
          <w:position w:val="0"/>
        </w:rPr>
        <w:t>20 дней включительно</w:t>
      </w:r>
    </w:p>
    <w:p>
      <w:pPr>
        <w:pStyle w:val="Style10"/>
        <w:keepNext w:val="0"/>
        <w:keepLines w:val="0"/>
        <w:widowControl w:val="0"/>
        <w:shd w:val="clear" w:color="auto" w:fill="auto"/>
        <w:bidi w:val="0"/>
        <w:spacing w:before="0" w:after="0" w:line="240" w:lineRule="auto"/>
        <w:ind w:left="0" w:right="0" w:firstLine="760"/>
        <w:jc w:val="left"/>
      </w:pPr>
      <w:r>
        <w:rPr>
          <w:color w:val="000000"/>
          <w:spacing w:val="0"/>
          <w:w w:val="100"/>
          <w:position w:val="0"/>
        </w:rPr>
        <w:t>Иной</w:t>
      </w:r>
    </w:p>
    <w:p>
      <w:pPr>
        <w:pStyle w:val="Style10"/>
        <w:keepNext w:val="0"/>
        <w:keepLines w:val="0"/>
        <w:widowControl w:val="0"/>
        <w:shd w:val="clear" w:color="auto" w:fill="auto"/>
        <w:bidi w:val="0"/>
        <w:spacing w:before="0" w:after="220" w:line="240" w:lineRule="auto"/>
        <w:ind w:left="0" w:right="0" w:firstLine="0"/>
        <w:jc w:val="center"/>
        <w:sectPr>
          <w:footnotePr>
            <w:pos w:val="pageBottom"/>
            <w:numFmt w:val="decimal"/>
            <w:numStart w:val="2"/>
            <w:numRestart w:val="continuous"/>
            <w15:footnoteColumns w:val="1"/>
          </w:footnotePr>
          <w:type w:val="continuous"/>
          <w:pgSz w:w="9087" w:h="11909"/>
          <w:pgMar w:top="1152" w:right="1121" w:bottom="1152" w:left="4779" w:header="0" w:footer="3" w:gutter="0"/>
          <w:cols w:space="720"/>
          <w:noEndnote/>
          <w:rtlGutter w:val="0"/>
          <w:docGrid w:linePitch="360"/>
        </w:sectPr>
      </w:pPr>
      <w:r>
        <w:rPr>
          <w:color w:val="000000"/>
          <w:spacing w:val="0"/>
          <w:w w:val="100"/>
          <w:position w:val="0"/>
        </w:rPr>
        <w:t>классификационный</w:t>
        <w:br/>
        <w:t xml:space="preserve">критерий: </w:t>
      </w:r>
      <w:r>
        <w:rPr>
          <w:color w:val="000000"/>
          <w:spacing w:val="0"/>
          <w:w w:val="100"/>
          <w:position w:val="0"/>
        </w:rPr>
        <w:t>gemop3,</w:t>
        <w:br/>
        <w:t>gemop9, gemopll,</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4051" w:h="1406" w:wrap="none" w:hAnchor="page" w:x="559" w:y="1797"/>
        <w:widowControl w:val="0"/>
        <w:shd w:val="clear" w:color="auto" w:fill="auto"/>
        <w:tabs>
          <w:tab w:pos="1142" w:val="left"/>
          <w:tab w:pos="1814" w:val="left"/>
        </w:tabs>
        <w:bidi w:val="0"/>
        <w:spacing w:before="0" w:after="0" w:line="240" w:lineRule="auto"/>
        <w:ind w:left="0" w:right="0" w:firstLine="0"/>
        <w:jc w:val="left"/>
      </w:pPr>
      <w:r>
        <w:rPr>
          <w:color w:val="000000"/>
          <w:spacing w:val="0"/>
          <w:w w:val="100"/>
          <w:position w:val="0"/>
        </w:rPr>
        <w:t>ds19.078</w:t>
        <w:tab/>
      </w:r>
      <w:r>
        <w:rPr>
          <w:color w:val="000000"/>
          <w:spacing w:val="0"/>
          <w:w w:val="100"/>
          <w:position w:val="0"/>
        </w:rPr>
        <w:t>101</w:t>
        <w:tab/>
        <w:t>ЗНО лимфоидной и</w:t>
      </w:r>
    </w:p>
    <w:p>
      <w:pPr>
        <w:pStyle w:val="Style10"/>
        <w:keepNext w:val="0"/>
        <w:keepLines w:val="0"/>
        <w:framePr w:w="4051" w:h="1406" w:wrap="none" w:hAnchor="page" w:x="559" w:y="1797"/>
        <w:widowControl w:val="0"/>
        <w:shd w:val="clear" w:color="auto" w:fill="auto"/>
        <w:bidi w:val="0"/>
        <w:spacing w:before="0" w:after="0" w:line="240" w:lineRule="auto"/>
        <w:ind w:left="1840" w:right="0" w:firstLine="0"/>
        <w:jc w:val="left"/>
      </w:pPr>
      <w:r>
        <w:rPr>
          <w:color w:val="000000"/>
          <w:spacing w:val="0"/>
          <w:w w:val="100"/>
          <w:position w:val="0"/>
        </w:rPr>
        <w:t>кроветворной тканей, лекарственная терапия с применением отдельных препаратов (по перечню), взрослые (уровень 8)</w:t>
      </w:r>
    </w:p>
    <w:p>
      <w:pPr>
        <w:pStyle w:val="Style10"/>
        <w:keepNext w:val="0"/>
        <w:keepLines w:val="0"/>
        <w:framePr w:w="1627" w:h="250" w:wrap="none" w:hAnchor="page" w:x="6112" w:y="1797"/>
        <w:widowControl w:val="0"/>
        <w:shd w:val="clear" w:color="auto" w:fill="auto"/>
        <w:bidi w:val="0"/>
        <w:spacing w:before="0" w:after="0" w:line="240" w:lineRule="auto"/>
        <w:ind w:left="0" w:right="0" w:firstLine="0"/>
        <w:jc w:val="left"/>
      </w:pPr>
      <w:r>
        <w:rPr>
          <w:color w:val="000000"/>
          <w:spacing w:val="0"/>
          <w:w w:val="100"/>
          <w:position w:val="0"/>
        </w:rPr>
        <w:t>C81-C96, D45-D47</w:t>
      </w:r>
    </w:p>
    <w:p>
      <w:pPr>
        <w:pStyle w:val="Style10"/>
        <w:keepNext w:val="0"/>
        <w:keepLines w:val="0"/>
        <w:framePr w:w="3782" w:h="259" w:wrap="none" w:hAnchor="page" w:x="559" w:y="4883"/>
        <w:widowControl w:val="0"/>
        <w:shd w:val="clear" w:color="auto" w:fill="auto"/>
        <w:tabs>
          <w:tab w:pos="1142" w:val="left"/>
        </w:tabs>
        <w:bidi w:val="0"/>
        <w:spacing w:before="0" w:after="0" w:line="240" w:lineRule="auto"/>
        <w:ind w:left="0" w:right="0" w:firstLine="0"/>
        <w:jc w:val="left"/>
      </w:pPr>
      <w:r>
        <w:rPr>
          <w:color w:val="000000"/>
          <w:spacing w:val="0"/>
          <w:w w:val="100"/>
          <w:position w:val="0"/>
        </w:rPr>
        <w:t>ds19.079</w:t>
        <w:tab/>
      </w:r>
      <w:r>
        <w:rPr>
          <w:color w:val="000000"/>
          <w:spacing w:val="0"/>
          <w:w w:val="100"/>
          <w:position w:val="0"/>
        </w:rPr>
        <w:t>102 Лучевые повреждения</w:t>
      </w:r>
    </w:p>
    <w:p>
      <w:pPr>
        <w:pStyle w:val="Style10"/>
        <w:keepNext w:val="0"/>
        <w:keepLines w:val="0"/>
        <w:framePr w:w="3710" w:h="250" w:wrap="none" w:hAnchor="page" w:x="5066" w:y="4883"/>
        <w:widowControl w:val="0"/>
        <w:shd w:val="clear" w:color="auto" w:fill="auto"/>
        <w:bidi w:val="0"/>
        <w:spacing w:before="0" w:after="0" w:line="240" w:lineRule="auto"/>
        <w:ind w:left="0" w:right="0" w:firstLine="0"/>
        <w:jc w:val="left"/>
      </w:pPr>
      <w:r>
        <w:rPr>
          <w:color w:val="000000"/>
          <w:spacing w:val="0"/>
          <w:w w:val="100"/>
          <w:position w:val="0"/>
        </w:rPr>
        <w:t>I42.7, I89.8, I97.2, J70.1, K62.7, L58.9, M54,</w:t>
      </w:r>
    </w:p>
    <w:p>
      <w:pPr>
        <w:pStyle w:val="Style10"/>
        <w:keepNext w:val="0"/>
        <w:keepLines w:val="0"/>
        <w:framePr w:w="1138" w:h="250" w:wrap="none" w:hAnchor="page" w:x="6352" w:y="5138"/>
        <w:widowControl w:val="0"/>
        <w:shd w:val="clear" w:color="auto" w:fill="auto"/>
        <w:bidi w:val="0"/>
        <w:spacing w:before="0" w:after="0" w:line="240" w:lineRule="auto"/>
        <w:ind w:left="0" w:right="0" w:firstLine="0"/>
        <w:jc w:val="left"/>
      </w:pPr>
      <w:r>
        <w:rPr>
          <w:color w:val="000000"/>
          <w:spacing w:val="0"/>
          <w:w w:val="100"/>
          <w:position w:val="0"/>
        </w:rPr>
        <w:t>N30.4, N76.6</w:t>
      </w:r>
    </w:p>
    <w:p>
      <w:pPr>
        <w:pStyle w:val="Style10"/>
        <w:keepNext w:val="0"/>
        <w:keepLines w:val="0"/>
        <w:framePr w:w="8976" w:h="3110" w:wrap="none" w:hAnchor="page" w:x="559" w:y="6367"/>
        <w:widowControl w:val="0"/>
        <w:shd w:val="clear" w:color="auto" w:fill="auto"/>
        <w:tabs>
          <w:tab w:pos="1183" w:val="left"/>
          <w:tab w:pos="7020" w:val="left"/>
        </w:tabs>
        <w:bidi w:val="0"/>
        <w:spacing w:before="0" w:after="80" w:line="240" w:lineRule="auto"/>
        <w:ind w:left="0" w:right="0" w:firstLine="180"/>
        <w:jc w:val="left"/>
      </w:pPr>
      <w:r>
        <w:rPr>
          <w:color w:val="000000"/>
          <w:spacing w:val="0"/>
          <w:w w:val="100"/>
          <w:position w:val="0"/>
        </w:rPr>
        <w:t>ds20</w:t>
        <w:tab/>
      </w:r>
      <w:r>
        <w:rPr>
          <w:color w:val="000000"/>
          <w:spacing w:val="0"/>
          <w:w w:val="100"/>
          <w:position w:val="0"/>
        </w:rPr>
        <w:t>20</w:t>
        <w:tab/>
        <w:t>Оториноларингология</w:t>
      </w:r>
    </w:p>
    <w:p>
      <w:pPr>
        <w:pStyle w:val="Style10"/>
        <w:keepNext w:val="0"/>
        <w:keepLines w:val="0"/>
        <w:framePr w:w="8976" w:h="3110" w:wrap="none" w:hAnchor="page" w:x="559" w:y="6367"/>
        <w:widowControl w:val="0"/>
        <w:shd w:val="clear" w:color="auto" w:fill="auto"/>
        <w:tabs>
          <w:tab w:pos="1142" w:val="left"/>
          <w:tab w:pos="1810" w:val="left"/>
          <w:tab w:pos="4430" w:val="left"/>
        </w:tabs>
        <w:bidi w:val="0"/>
        <w:spacing w:before="0" w:after="0" w:line="240" w:lineRule="auto"/>
        <w:ind w:left="0" w:right="0" w:firstLine="0"/>
        <w:jc w:val="left"/>
      </w:pPr>
      <w:r>
        <w:rPr>
          <w:color w:val="000000"/>
          <w:spacing w:val="0"/>
          <w:w w:val="100"/>
          <w:position w:val="0"/>
        </w:rPr>
        <w:t>ds20.001</w:t>
        <w:tab/>
      </w:r>
      <w:r>
        <w:rPr>
          <w:color w:val="000000"/>
          <w:spacing w:val="0"/>
          <w:w w:val="100"/>
          <w:position w:val="0"/>
        </w:rPr>
        <w:t>103</w:t>
        <w:tab/>
        <w:t>Болезни уха, горла, носа</w:t>
        <w:tab/>
      </w:r>
      <w:r>
        <w:rPr>
          <w:color w:val="000000"/>
          <w:spacing w:val="0"/>
          <w:w w:val="100"/>
          <w:position w:val="0"/>
        </w:rPr>
        <w:t>D00, D00.0, D00.1, D00.2, D02.0, D10, D10.0,</w:t>
      </w:r>
    </w:p>
    <w:p>
      <w:pPr>
        <w:pStyle w:val="Style10"/>
        <w:keepNext w:val="0"/>
        <w:keepLines w:val="0"/>
        <w:framePr w:w="8976" w:h="3110" w:wrap="none" w:hAnchor="page" w:x="559" w:y="6367"/>
        <w:widowControl w:val="0"/>
        <w:shd w:val="clear" w:color="auto" w:fill="auto"/>
        <w:bidi w:val="0"/>
        <w:spacing w:before="0" w:after="0" w:line="240" w:lineRule="auto"/>
        <w:ind w:left="0" w:right="0" w:firstLine="0"/>
        <w:jc w:val="center"/>
      </w:pPr>
      <w:r>
        <w:rPr>
          <w:color w:val="000000"/>
          <w:spacing w:val="0"/>
          <w:w w:val="100"/>
          <w:position w:val="0"/>
        </w:rPr>
        <w:t>D10.1, D10.2, D10.3, D10.4, D10.5, D10.6,</w:t>
        <w:br/>
        <w:t>D10.7, D10.9, D11, D11.0, D11.7, D11.9, D14.0,</w:t>
        <w:br/>
        <w:t>D14.1, D16.5, H60, H60.0, H60.1, H60.2, H60.3,</w:t>
        <w:br/>
        <w:t>H60.4, H60.5, H60.8, H60.9, H61, H61.0, H61.1,</w:t>
        <w:br/>
        <w:t>H61.2, H61.3, H61.8, H61.9, H62, H62.0, H62.1,</w:t>
        <w:br/>
        <w:t>H62.2, H62.3, H62.4, H62.8, H65, H65.0, H65.1,</w:t>
        <w:br/>
        <w:t>H65.2, H65.3, H65.4, H65.9, H66, H66.0, H66.1,</w:t>
        <w:br/>
        <w:t>H66.2, H66.3, H66.4, H66.9, H67, H67.0, H67.1,</w:t>
        <w:br/>
        <w:t>H67.8, H68, H68.0, H68.1, H69, H69.0, H69.8,</w:t>
      </w:r>
    </w:p>
    <w:p>
      <w:pPr>
        <w:pStyle w:val="Style10"/>
        <w:keepNext w:val="0"/>
        <w:keepLines w:val="0"/>
        <w:framePr w:w="8976" w:h="3110" w:wrap="none" w:hAnchor="page" w:x="559" w:y="6367"/>
        <w:widowControl w:val="0"/>
        <w:shd w:val="clear" w:color="auto" w:fill="auto"/>
        <w:bidi w:val="0"/>
        <w:spacing w:before="0" w:after="0" w:line="240" w:lineRule="auto"/>
        <w:ind w:left="0" w:right="0" w:firstLine="0"/>
        <w:jc w:val="center"/>
      </w:pPr>
      <w:r>
        <w:rPr>
          <w:color w:val="000000"/>
          <w:spacing w:val="0"/>
          <w:w w:val="100"/>
          <w:position w:val="0"/>
        </w:rPr>
        <w:t>H69.9, H70, H70.0, H70.1, H70.2, H70.8, H70.9,</w:t>
        <w:br/>
        <w:t>H71, H72, H72.0, H72.1, H72.2, H72.8, H72.9,</w:t>
      </w:r>
    </w:p>
    <w:p>
      <w:pPr>
        <w:pStyle w:val="Style10"/>
        <w:keepNext w:val="0"/>
        <w:keepLines w:val="0"/>
        <w:framePr w:w="3182" w:h="5938" w:wrap="none" w:hAnchor="page" w:x="12664" w:y="1005"/>
        <w:widowControl w:val="0"/>
        <w:shd w:val="clear" w:color="auto" w:fill="auto"/>
        <w:bidi w:val="0"/>
        <w:spacing w:before="0" w:after="80" w:line="240" w:lineRule="auto"/>
        <w:ind w:left="180" w:right="0" w:firstLine="20"/>
        <w:jc w:val="left"/>
      </w:pPr>
      <w:r>
        <w:rPr>
          <w:color w:val="000000"/>
          <w:spacing w:val="0"/>
          <w:w w:val="100"/>
          <w:position w:val="0"/>
        </w:rPr>
        <w:t>gemop12, gemop13, gemop14, gemop16, gemop18</w:t>
      </w:r>
    </w:p>
    <w:p>
      <w:pPr>
        <w:pStyle w:val="Style10"/>
        <w:keepNext w:val="0"/>
        <w:keepLines w:val="0"/>
        <w:framePr w:w="3182" w:h="5938" w:wrap="none" w:hAnchor="page" w:x="12664" w:y="1005"/>
        <w:widowControl w:val="0"/>
        <w:shd w:val="clear" w:color="auto" w:fill="auto"/>
        <w:tabs>
          <w:tab w:pos="2714" w:val="left"/>
        </w:tabs>
        <w:bidi w:val="0"/>
        <w:spacing w:before="0" w:after="0" w:line="240" w:lineRule="auto"/>
        <w:ind w:left="0" w:right="0" w:firstLine="180"/>
        <w:jc w:val="left"/>
      </w:pPr>
      <w:r>
        <w:rPr>
          <w:color w:val="000000"/>
          <w:spacing w:val="0"/>
          <w:w w:val="100"/>
          <w:position w:val="0"/>
        </w:rPr>
        <w:t>Возрастная группа:</w:t>
        <w:tab/>
        <w:t>39,91</w:t>
      </w:r>
    </w:p>
    <w:p>
      <w:pPr>
        <w:pStyle w:val="Style10"/>
        <w:keepNext w:val="0"/>
        <w:keepLines w:val="0"/>
        <w:framePr w:w="3182" w:h="5938" w:wrap="none" w:hAnchor="page" w:x="12664" w:y="1005"/>
        <w:widowControl w:val="0"/>
        <w:shd w:val="clear" w:color="auto" w:fill="auto"/>
        <w:bidi w:val="0"/>
        <w:spacing w:before="0" w:after="220" w:line="240" w:lineRule="auto"/>
        <w:ind w:left="0" w:right="0" w:firstLine="400"/>
        <w:jc w:val="left"/>
      </w:pPr>
      <w:r>
        <w:rPr>
          <w:color w:val="000000"/>
          <w:spacing w:val="0"/>
          <w:w w:val="100"/>
          <w:position w:val="0"/>
        </w:rPr>
        <w:t>старше 18 лет</w:t>
      </w:r>
    </w:p>
    <w:p>
      <w:pPr>
        <w:pStyle w:val="Style10"/>
        <w:keepNext w:val="0"/>
        <w:keepLines w:val="0"/>
        <w:framePr w:w="3182" w:h="5938" w:wrap="none" w:hAnchor="page" w:x="12664" w:y="1005"/>
        <w:widowControl w:val="0"/>
        <w:shd w:val="clear" w:color="auto" w:fill="auto"/>
        <w:bidi w:val="0"/>
        <w:spacing w:before="0" w:after="0" w:line="240" w:lineRule="auto"/>
        <w:ind w:left="0" w:right="0" w:firstLine="0"/>
        <w:jc w:val="left"/>
      </w:pPr>
      <w:r>
        <w:rPr>
          <w:color w:val="000000"/>
          <w:spacing w:val="0"/>
          <w:w w:val="100"/>
          <w:position w:val="0"/>
        </w:rPr>
        <w:t>Длительность: от 21 до</w:t>
      </w:r>
    </w:p>
    <w:p>
      <w:pPr>
        <w:pStyle w:val="Style10"/>
        <w:keepNext w:val="0"/>
        <w:keepLines w:val="0"/>
        <w:framePr w:w="3182" w:h="5938" w:wrap="none" w:hAnchor="page" w:x="12664" w:y="1005"/>
        <w:widowControl w:val="0"/>
        <w:shd w:val="clear" w:color="auto" w:fill="auto"/>
        <w:bidi w:val="0"/>
        <w:spacing w:before="0" w:after="220" w:line="240" w:lineRule="auto"/>
        <w:ind w:left="0" w:right="0" w:firstLine="0"/>
        <w:jc w:val="left"/>
      </w:pPr>
      <w:r>
        <w:rPr>
          <w:color w:val="000000"/>
          <w:spacing w:val="0"/>
          <w:w w:val="100"/>
          <w:position w:val="0"/>
        </w:rPr>
        <w:t>30 дней включительно</w:t>
      </w:r>
    </w:p>
    <w:p>
      <w:pPr>
        <w:pStyle w:val="Style10"/>
        <w:keepNext w:val="0"/>
        <w:keepLines w:val="0"/>
        <w:framePr w:w="3182" w:h="5938" w:wrap="none" w:hAnchor="page" w:x="12664" w:y="1005"/>
        <w:widowControl w:val="0"/>
        <w:shd w:val="clear" w:color="auto" w:fill="auto"/>
        <w:bidi w:val="0"/>
        <w:spacing w:before="0" w:after="0" w:line="240" w:lineRule="auto"/>
        <w:ind w:left="0" w:right="0" w:firstLine="780"/>
        <w:jc w:val="left"/>
      </w:pPr>
      <w:r>
        <w:rPr>
          <w:color w:val="000000"/>
          <w:spacing w:val="0"/>
          <w:w w:val="100"/>
          <w:position w:val="0"/>
        </w:rPr>
        <w:t>Иной</w:t>
      </w:r>
    </w:p>
    <w:p>
      <w:pPr>
        <w:pStyle w:val="Style10"/>
        <w:keepNext w:val="0"/>
        <w:keepLines w:val="0"/>
        <w:framePr w:w="3182" w:h="5938" w:wrap="none" w:hAnchor="page" w:x="12664" w:y="1005"/>
        <w:widowControl w:val="0"/>
        <w:shd w:val="clear" w:color="auto" w:fill="auto"/>
        <w:bidi w:val="0"/>
        <w:spacing w:before="0" w:after="0" w:line="240" w:lineRule="auto"/>
        <w:ind w:left="0" w:right="0" w:firstLine="0"/>
        <w:jc w:val="left"/>
      </w:pPr>
      <w:r>
        <w:rPr>
          <w:color w:val="000000"/>
          <w:spacing w:val="0"/>
          <w:w w:val="100"/>
          <w:position w:val="0"/>
        </w:rPr>
        <w:t>классификационный</w:t>
      </w:r>
    </w:p>
    <w:p>
      <w:pPr>
        <w:pStyle w:val="Style10"/>
        <w:keepNext w:val="0"/>
        <w:keepLines w:val="0"/>
        <w:framePr w:w="3182" w:h="5938" w:wrap="none" w:hAnchor="page" w:x="12664" w:y="1005"/>
        <w:widowControl w:val="0"/>
        <w:shd w:val="clear" w:color="auto" w:fill="auto"/>
        <w:bidi w:val="0"/>
        <w:spacing w:before="0" w:after="80" w:line="240" w:lineRule="auto"/>
        <w:ind w:left="0" w:right="0" w:firstLine="0"/>
        <w:jc w:val="center"/>
      </w:pPr>
      <w:r>
        <w:rPr>
          <w:color w:val="000000"/>
          <w:spacing w:val="0"/>
          <w:w w:val="100"/>
          <w:position w:val="0"/>
        </w:rPr>
        <w:t xml:space="preserve">критерий: </w:t>
      </w:r>
      <w:r>
        <w:rPr>
          <w:color w:val="000000"/>
          <w:spacing w:val="0"/>
          <w:w w:val="100"/>
          <w:position w:val="0"/>
        </w:rPr>
        <w:t>gemop3,</w:t>
        <w:br/>
        <w:t>gemop9, gemop11,</w:t>
        <w:br/>
        <w:t>gemop12, gemop13,</w:t>
        <w:br/>
        <w:t>gemop14, gemop16,</w:t>
        <w:br/>
        <w:t>gemop18</w:t>
      </w:r>
    </w:p>
    <w:p>
      <w:pPr>
        <w:pStyle w:val="Style10"/>
        <w:keepNext w:val="0"/>
        <w:keepLines w:val="0"/>
        <w:framePr w:w="3182" w:h="5938" w:wrap="none" w:hAnchor="page" w:x="12664" w:y="1005"/>
        <w:widowControl w:val="0"/>
        <w:shd w:val="clear" w:color="auto" w:fill="auto"/>
        <w:tabs>
          <w:tab w:pos="2472" w:val="left"/>
        </w:tabs>
        <w:bidi w:val="0"/>
        <w:spacing w:before="0" w:after="0" w:line="240" w:lineRule="auto"/>
        <w:ind w:left="0" w:right="0" w:firstLine="0"/>
        <w:jc w:val="right"/>
      </w:pPr>
      <w:r>
        <w:rPr>
          <w:color w:val="000000"/>
          <w:spacing w:val="0"/>
          <w:w w:val="100"/>
          <w:position w:val="0"/>
        </w:rPr>
        <w:t>Дополнительные</w:t>
        <w:tab/>
      </w:r>
      <w:r>
        <w:rPr>
          <w:color w:val="000000"/>
          <w:spacing w:val="0"/>
          <w:w w:val="100"/>
          <w:position w:val="0"/>
        </w:rPr>
        <w:t>2,62</w:t>
      </w:r>
    </w:p>
    <w:p>
      <w:pPr>
        <w:pStyle w:val="Style10"/>
        <w:keepNext w:val="0"/>
        <w:keepLines w:val="0"/>
        <w:framePr w:w="3182" w:h="5938" w:wrap="none" w:hAnchor="page" w:x="12664" w:y="1005"/>
        <w:widowControl w:val="0"/>
        <w:shd w:val="clear" w:color="auto" w:fill="auto"/>
        <w:bidi w:val="0"/>
        <w:spacing w:before="0" w:after="220" w:line="240" w:lineRule="auto"/>
        <w:ind w:left="0" w:right="0" w:firstLine="460"/>
        <w:jc w:val="left"/>
      </w:pPr>
      <w:r>
        <w:rPr>
          <w:color w:val="000000"/>
          <w:spacing w:val="0"/>
          <w:w w:val="100"/>
          <w:position w:val="0"/>
        </w:rPr>
        <w:t xml:space="preserve">диагнозы: </w:t>
      </w:r>
      <w:r>
        <w:rPr>
          <w:color w:val="000000"/>
          <w:spacing w:val="0"/>
          <w:w w:val="100"/>
          <w:position w:val="0"/>
        </w:rPr>
        <w:t>C.</w:t>
      </w:r>
    </w:p>
    <w:p>
      <w:pPr>
        <w:pStyle w:val="Style10"/>
        <w:keepNext w:val="0"/>
        <w:keepLines w:val="0"/>
        <w:framePr w:w="3182" w:h="5938" w:wrap="none" w:hAnchor="page" w:x="12664" w:y="1005"/>
        <w:widowControl w:val="0"/>
        <w:shd w:val="clear" w:color="auto" w:fill="auto"/>
        <w:bidi w:val="0"/>
        <w:spacing w:before="0" w:after="0" w:line="240" w:lineRule="auto"/>
        <w:ind w:left="0" w:right="0" w:firstLine="780"/>
        <w:jc w:val="left"/>
      </w:pPr>
      <w:r>
        <w:rPr>
          <w:color w:val="000000"/>
          <w:spacing w:val="0"/>
          <w:w w:val="100"/>
          <w:position w:val="0"/>
        </w:rPr>
        <w:t>Иной</w:t>
      </w:r>
    </w:p>
    <w:p>
      <w:pPr>
        <w:pStyle w:val="Style10"/>
        <w:keepNext w:val="0"/>
        <w:keepLines w:val="0"/>
        <w:framePr w:w="3182" w:h="5938" w:wrap="none" w:hAnchor="page" w:x="12664" w:y="1005"/>
        <w:widowControl w:val="0"/>
        <w:shd w:val="clear" w:color="auto" w:fill="auto"/>
        <w:bidi w:val="0"/>
        <w:spacing w:before="0" w:after="80" w:line="240" w:lineRule="auto"/>
        <w:ind w:left="0" w:right="0" w:firstLine="0"/>
        <w:jc w:val="center"/>
      </w:pPr>
      <w:r>
        <w:rPr>
          <w:color w:val="000000"/>
          <w:spacing w:val="0"/>
          <w:w w:val="100"/>
          <w:position w:val="0"/>
        </w:rPr>
        <w:t>классификационный</w:t>
        <w:br/>
        <w:t xml:space="preserve">критерий: </w:t>
      </w:r>
      <w:r>
        <w:rPr>
          <w:color w:val="000000"/>
          <w:spacing w:val="0"/>
          <w:w w:val="100"/>
          <w:position w:val="0"/>
        </w:rPr>
        <w:t>olt</w:t>
      </w:r>
    </w:p>
    <w:p>
      <w:pPr>
        <w:pStyle w:val="Style10"/>
        <w:keepNext w:val="0"/>
        <w:keepLines w:val="0"/>
        <w:framePr w:w="3182" w:h="5938" w:wrap="none" w:hAnchor="page" w:x="12664" w:y="1005"/>
        <w:widowControl w:val="0"/>
        <w:shd w:val="clear" w:color="auto" w:fill="auto"/>
        <w:bidi w:val="0"/>
        <w:spacing w:before="0" w:after="80" w:line="240" w:lineRule="auto"/>
        <w:ind w:left="0" w:right="0" w:firstLine="0"/>
        <w:jc w:val="right"/>
      </w:pPr>
      <w:r>
        <w:rPr>
          <w:color w:val="000000"/>
          <w:spacing w:val="0"/>
          <w:w w:val="100"/>
          <w:position w:val="0"/>
        </w:rPr>
        <w:t>0,98</w:t>
      </w:r>
    </w:p>
    <w:p>
      <w:pPr>
        <w:pStyle w:val="Style10"/>
        <w:keepNext w:val="0"/>
        <w:keepLines w:val="0"/>
        <w:framePr w:w="3182" w:h="5938" w:wrap="none" w:hAnchor="page" w:x="12664" w:y="1005"/>
        <w:widowControl w:val="0"/>
        <w:shd w:val="clear" w:color="auto" w:fill="auto"/>
        <w:tabs>
          <w:tab w:pos="1776" w:val="left"/>
        </w:tabs>
        <w:bidi w:val="0"/>
        <w:spacing w:before="0" w:after="160" w:line="240" w:lineRule="auto"/>
        <w:ind w:left="0" w:right="0" w:firstLine="0"/>
        <w:jc w:val="right"/>
      </w:pPr>
      <w:r>
        <w:rPr>
          <w:color w:val="000000"/>
          <w:spacing w:val="0"/>
          <w:w w:val="100"/>
          <w:position w:val="0"/>
        </w:rPr>
        <w:t>-</w:t>
        <w:tab/>
        <w:t>0,74</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6" w:line="1" w:lineRule="exact"/>
      </w:pPr>
    </w:p>
    <w:p>
      <w:pPr>
        <w:widowControl w:val="0"/>
        <w:spacing w:line="1" w:lineRule="exact"/>
        <w:sectPr>
          <w:headerReference w:type="default" r:id="rId899"/>
          <w:footerReference w:type="default" r:id="rId900"/>
          <w:headerReference w:type="even" r:id="rId901"/>
          <w:footerReference w:type="even" r:id="rId902"/>
          <w:footnotePr>
            <w:pos w:val="pageBottom"/>
            <w:numFmt w:val="decimal"/>
            <w:numStart w:val="2"/>
            <w:numRestart w:val="continuous"/>
            <w15:footnoteColumns w:val="1"/>
          </w:footnotePr>
          <w:pgSz w:w="16840" w:h="11900" w:orient="landscape"/>
          <w:pgMar w:top="1100" w:right="548" w:bottom="1100" w:left="558" w:header="0" w:footer="672"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166" w:left="558" w:header="0" w:footer="738"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8" w:right="7887" w:bottom="1166" w:left="4887" w:header="0" w:footer="3" w:gutter="0"/>
          <w:cols w:space="720"/>
          <w:noEndnote/>
          <w:rtlGutter w:val="0"/>
          <w:docGrid w:linePitch="360"/>
        </w:sectPr>
      </w:pPr>
      <w:r>
        <w:rPr>
          <w:color w:val="000000"/>
          <w:spacing w:val="0"/>
          <w:w w:val="100"/>
          <w:position w:val="0"/>
        </w:rPr>
        <w:t>H73, H73.0, H73.1, H73.8, H73.9, H74, H74.0,</w:t>
        <w:br/>
        <w:t>H74.1, H74.2, H74.3, H74.4, H74.8, H74.9, H75,</w:t>
        <w:br/>
        <w:t>H75.0, H75.8, H80, H80.0, H80.1, H80.2, H80.8,</w:t>
        <w:br/>
        <w:t>H80.9, H81.0, H81.1, H81.2, H81.3, H81.4,</w:t>
        <w:br/>
        <w:t>H81.8, H81.9, H82, H83, H83.0, H83.1, H83.2,</w:t>
        <w:br/>
        <w:t>H83.3, H83.8, H83.9, H90, H90.0, H90.1, H90.2,</w:t>
        <w:br/>
        <w:t>H90.3, H90.4, H90.5, H90.6, H90.7, H90.8, H91,</w:t>
        <w:br/>
        <w:t>H91.0, H91.1, H91.2, H91.3, H91.8, H91.9, H92,</w:t>
        <w:br/>
        <w:t>H92.0, H92.1, H92.2, H93, H93.0, H93.1, H93.2,</w:t>
        <w:br/>
        <w:t>H93.3, H93.8, H93.9, H94, H94.0, H94.8, H95,</w:t>
        <w:br/>
        <w:t>H95.0, H95.1, H95.8, H95.9, J30, J30.0, J30.1,</w:t>
        <w:br/>
        <w:t>J30.2, J30.3, J30.4, J31, J31.0, J31.1, J31.2, J32,</w:t>
        <w:br/>
        <w:t>J32.0, J32.1, J32.2, J32.3, J32.4, J32.8, J32.9, J33,</w:t>
        <w:br/>
        <w:t>J33.0, J33.1, J33.8, J33.9, J34, J34.0, J34.1, J34.2,</w:t>
        <w:br/>
        <w:t>J34.3, J34.8, J35, J35.0, J35.1, J35.2, J35.3, J35.8,</w:t>
        <w:br/>
        <w:t>J35.9, J36, J37, J37.0, J37.1, J38, J38.0, J38.1,</w:t>
        <w:br/>
        <w:t>J38.2, J38.3, J38.4, J38.5, J38.6, J38.7, J39, J39.0,</w:t>
        <w:br/>
        <w:t>J39.1, J39.2, J39.3, J39.8, J39.9, Q16, Q16.0,</w:t>
        <w:br/>
        <w:t>Q16.1, Q16.2, Q16.3, Q16.4, Q16.5, Q16.9, Q17,</w:t>
        <w:br/>
        <w:t>Q17.0, Q17.1, Q17.2, Q17.3, Q17.4, Q17.5,</w:t>
        <w:br/>
        <w:t>Q17.8, Q17.9, Q18, Q18.0, Q18.1, Q18.2, Q30,</w:t>
        <w:br/>
        <w:t>Q30.0, Q30.1, Q30.2, Q30.3, Q30.8, Q30.9, Q31,</w:t>
        <w:br/>
        <w:t>Q31.0, Q31.1, Q31.2, Q31.3, Q31.5, Q31.8,</w:t>
        <w:br/>
        <w:t>Q31.9, Q32, Q32.0, Q32.1, Q32.2, Q32.3, Q32.4,</w:t>
        <w:br/>
        <w:t>R04, R04.0, R04.1, R07, R07.0, R42, R47, R47.0,</w:t>
        <w:br/>
        <w:t>R47.1, R47.8, S00.4, S01.3, S02.2, S02.20,</w:t>
        <w:br/>
        <w:t>S02.21, S04.6, S09.2, T16, T17.0, T17.1, T17.2,</w:t>
        <w:br/>
        <w:t>T17.3</w:t>
      </w:r>
    </w:p>
    <w:p>
      <w:pPr>
        <w:pStyle w:val="Style10"/>
        <w:keepNext w:val="0"/>
        <w:keepLines w:val="0"/>
        <w:framePr w:w="773" w:h="250" w:wrap="none" w:vAnchor="text" w:hAnchor="page" w:x="559" w:y="21"/>
        <w:widowControl w:val="0"/>
        <w:shd w:val="clear" w:color="auto" w:fill="auto"/>
        <w:bidi w:val="0"/>
        <w:spacing w:before="0" w:after="0" w:line="240" w:lineRule="auto"/>
        <w:ind w:left="0" w:right="0" w:firstLine="0"/>
        <w:jc w:val="both"/>
      </w:pPr>
      <w:r>
        <w:rPr>
          <w:color w:val="000000"/>
          <w:spacing w:val="0"/>
          <w:w w:val="100"/>
          <w:position w:val="0"/>
        </w:rPr>
        <w:t>ds20.002</w:t>
      </w:r>
    </w:p>
    <w:p>
      <w:pPr>
        <w:pStyle w:val="Style10"/>
        <w:keepNext w:val="0"/>
        <w:keepLines w:val="0"/>
        <w:framePr w:w="2722" w:h="1176" w:wrap="none" w:vAnchor="text" w:hAnchor="page" w:x="1706" w:y="21"/>
        <w:widowControl w:val="0"/>
        <w:shd w:val="clear" w:color="auto" w:fill="auto"/>
        <w:tabs>
          <w:tab w:pos="667" w:val="left"/>
        </w:tabs>
        <w:bidi w:val="0"/>
        <w:spacing w:before="0" w:after="0" w:line="240" w:lineRule="auto"/>
        <w:ind w:left="0" w:right="0" w:firstLine="0"/>
        <w:jc w:val="left"/>
      </w:pPr>
      <w:r>
        <w:rPr>
          <w:color w:val="000000"/>
          <w:spacing w:val="0"/>
          <w:w w:val="100"/>
          <w:position w:val="0"/>
        </w:rPr>
        <w:t>104</w:t>
        <w:tab/>
        <w:t>Операции на органе</w:t>
      </w:r>
    </w:p>
    <w:p>
      <w:pPr>
        <w:pStyle w:val="Style10"/>
        <w:keepNext w:val="0"/>
        <w:keepLines w:val="0"/>
        <w:framePr w:w="2722" w:h="1176" w:wrap="none" w:vAnchor="text" w:hAnchor="page" w:x="1706" w:y="21"/>
        <w:widowControl w:val="0"/>
        <w:shd w:val="clear" w:color="auto" w:fill="auto"/>
        <w:bidi w:val="0"/>
        <w:spacing w:before="0" w:after="0" w:line="240" w:lineRule="auto"/>
        <w:ind w:left="680" w:right="0" w:firstLine="0"/>
        <w:jc w:val="left"/>
      </w:pPr>
      <w:r>
        <w:rPr>
          <w:color w:val="000000"/>
          <w:spacing w:val="0"/>
          <w:w w:val="100"/>
          <w:position w:val="0"/>
        </w:rPr>
        <w:t>слуха, придаточных пазухах носа и верхних дыхательных путях (уровень 1)</w:t>
      </w:r>
    </w:p>
    <w:p>
      <w:pPr>
        <w:pStyle w:val="Style10"/>
        <w:keepNext w:val="0"/>
        <w:keepLines w:val="0"/>
        <w:framePr w:w="3125" w:h="2088" w:wrap="none" w:vAnchor="text" w:hAnchor="page" w:x="9242" w:y="21"/>
        <w:widowControl w:val="0"/>
        <w:shd w:val="clear" w:color="auto" w:fill="auto"/>
        <w:bidi w:val="0"/>
        <w:spacing w:before="0" w:after="0" w:line="240" w:lineRule="auto"/>
        <w:ind w:left="0" w:right="0" w:firstLine="0"/>
        <w:jc w:val="center"/>
      </w:pPr>
      <w:r>
        <w:rPr>
          <w:color w:val="000000"/>
          <w:spacing w:val="0"/>
          <w:w w:val="100"/>
          <w:position w:val="0"/>
        </w:rPr>
        <w:t>A03.08.001, A03.08.001.001,</w:t>
      </w:r>
    </w:p>
    <w:p>
      <w:pPr>
        <w:pStyle w:val="Style10"/>
        <w:keepNext w:val="0"/>
        <w:keepLines w:val="0"/>
        <w:framePr w:w="3125" w:h="2088" w:wrap="none" w:vAnchor="text" w:hAnchor="page" w:x="9242" w:y="21"/>
        <w:widowControl w:val="0"/>
        <w:shd w:val="clear" w:color="auto" w:fill="auto"/>
        <w:bidi w:val="0"/>
        <w:spacing w:before="0" w:after="0" w:line="240" w:lineRule="auto"/>
        <w:ind w:left="0" w:right="0" w:firstLine="0"/>
        <w:jc w:val="center"/>
      </w:pPr>
      <w:r>
        <w:rPr>
          <w:color w:val="000000"/>
          <w:spacing w:val="0"/>
          <w:w w:val="100"/>
          <w:position w:val="0"/>
        </w:rPr>
        <w:t>A03.08.002, A03.08.002.001,</w:t>
      </w:r>
    </w:p>
    <w:p>
      <w:pPr>
        <w:pStyle w:val="Style10"/>
        <w:keepNext w:val="0"/>
        <w:keepLines w:val="0"/>
        <w:framePr w:w="3125" w:h="2088" w:wrap="none" w:vAnchor="text" w:hAnchor="page" w:x="9242" w:y="21"/>
        <w:widowControl w:val="0"/>
        <w:shd w:val="clear" w:color="auto" w:fill="auto"/>
        <w:bidi w:val="0"/>
        <w:spacing w:before="0" w:after="0" w:line="240" w:lineRule="auto"/>
        <w:ind w:left="0" w:right="0" w:firstLine="0"/>
        <w:jc w:val="center"/>
      </w:pPr>
      <w:r>
        <w:rPr>
          <w:color w:val="000000"/>
          <w:spacing w:val="0"/>
          <w:w w:val="100"/>
          <w:position w:val="0"/>
        </w:rPr>
        <w:t>A03.08.004, A03.08.004.001,</w:t>
        <w:br/>
        <w:t>A03.08.004.002, A03.08.004.003,</w:t>
        <w:br/>
        <w:t>A11.08.001, A11.08.002, A11.08.004,</w:t>
      </w:r>
    </w:p>
    <w:p>
      <w:pPr>
        <w:pStyle w:val="Style10"/>
        <w:keepNext w:val="0"/>
        <w:keepLines w:val="0"/>
        <w:framePr w:w="3125" w:h="2088" w:wrap="none" w:vAnchor="text" w:hAnchor="page" w:x="9242" w:y="21"/>
        <w:widowControl w:val="0"/>
        <w:shd w:val="clear" w:color="auto" w:fill="auto"/>
        <w:bidi w:val="0"/>
        <w:spacing w:before="0" w:after="0" w:line="240" w:lineRule="auto"/>
        <w:ind w:left="0" w:right="0" w:firstLine="0"/>
        <w:jc w:val="left"/>
      </w:pPr>
      <w:r>
        <w:rPr>
          <w:color w:val="000000"/>
          <w:spacing w:val="0"/>
          <w:w w:val="100"/>
          <w:position w:val="0"/>
        </w:rPr>
        <w:t>A16.07.055, A16.08.011, A16.08.016,</w:t>
      </w:r>
    </w:p>
    <w:p>
      <w:pPr>
        <w:pStyle w:val="Style10"/>
        <w:keepNext w:val="0"/>
        <w:keepLines w:val="0"/>
        <w:framePr w:w="3125" w:h="2088" w:wrap="none" w:vAnchor="text" w:hAnchor="page" w:x="9242" w:y="21"/>
        <w:widowControl w:val="0"/>
        <w:shd w:val="clear" w:color="auto" w:fill="auto"/>
        <w:bidi w:val="0"/>
        <w:spacing w:before="0" w:after="0" w:line="240" w:lineRule="auto"/>
        <w:ind w:left="0" w:right="0" w:firstLine="0"/>
        <w:jc w:val="center"/>
      </w:pPr>
      <w:r>
        <w:rPr>
          <w:color w:val="000000"/>
          <w:spacing w:val="0"/>
          <w:w w:val="100"/>
          <w:position w:val="0"/>
        </w:rPr>
        <w:t>A16.08.018, A16.08.019,</w:t>
        <w:br/>
        <w:t>A16.08.020.001, A16.08.023,</w:t>
        <w:br/>
        <w:t>A16.25.001, A16.25.002, A16.25.003,</w:t>
      </w:r>
    </w:p>
    <w:p>
      <w:pPr>
        <w:pStyle w:val="Style10"/>
        <w:keepNext w:val="0"/>
        <w:keepLines w:val="0"/>
        <w:framePr w:w="379" w:h="250" w:wrap="none" w:vAnchor="text" w:hAnchor="page" w:x="15419" w:y="21"/>
        <w:widowControl w:val="0"/>
        <w:shd w:val="clear" w:color="auto" w:fill="auto"/>
        <w:bidi w:val="0"/>
        <w:spacing w:before="0" w:after="0" w:line="240" w:lineRule="auto"/>
        <w:ind w:left="0" w:right="0" w:firstLine="0"/>
        <w:jc w:val="right"/>
      </w:pPr>
      <w:r>
        <w:rPr>
          <w:color w:val="000000"/>
          <w:spacing w:val="0"/>
          <w:w w:val="100"/>
          <w:position w:val="0"/>
        </w:rPr>
        <w:t>1,12</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7" w:line="1" w:lineRule="exact"/>
      </w:pPr>
    </w:p>
    <w:p>
      <w:pPr>
        <w:widowControl w:val="0"/>
        <w:spacing w:line="1" w:lineRule="exact"/>
        <w:sectPr>
          <w:footnotePr>
            <w:pos w:val="pageBottom"/>
            <w:numFmt w:val="decimal"/>
            <w:numStart w:val="2"/>
            <w:numRestart w:val="continuous"/>
            <w15:footnoteColumns w:val="1"/>
          </w:footnotePr>
          <w:type w:val="continuous"/>
          <w:pgSz w:w="16840" w:h="11900" w:orient="landscape"/>
          <w:pgMar w:top="1100" w:right="548" w:bottom="1100" w:left="558" w:header="0" w:footer="3" w:gutter="0"/>
          <w:cols w:space="720"/>
          <w:noEndnote/>
          <w:rtlGutter w:val="0"/>
          <w:docGrid w:linePitch="360"/>
        </w:sectPr>
      </w:pPr>
    </w:p>
    <w:tbl>
      <w:tblPr>
        <w:tblOverlap w:val="never"/>
        <w:jc w:val="center"/>
        <w:tblLayout w:type="fixed"/>
      </w:tblPr>
      <w:tblGrid>
        <w:gridCol w:w="974"/>
        <w:gridCol w:w="864"/>
        <w:gridCol w:w="2482"/>
        <w:gridCol w:w="4186"/>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1239" w:line="1" w:lineRule="exact"/>
      </w:pPr>
    </w:p>
    <w:p>
      <w:pPr>
        <w:pStyle w:val="Style10"/>
        <w:keepNext w:val="0"/>
        <w:keepLines w:val="0"/>
        <w:widowControl w:val="0"/>
        <w:shd w:val="clear" w:color="auto" w:fill="auto"/>
        <w:tabs>
          <w:tab w:pos="1142" w:val="left"/>
        </w:tabs>
        <w:bidi w:val="0"/>
        <w:spacing w:before="0" w:after="0" w:line="240" w:lineRule="auto"/>
        <w:ind w:left="0" w:right="0" w:firstLine="0"/>
        <w:jc w:val="left"/>
      </w:pPr>
      <w:r>
        <w:rPr>
          <w:color w:val="000000"/>
          <w:spacing w:val="0"/>
          <w:w w:val="100"/>
          <w:position w:val="0"/>
        </w:rPr>
        <w:t>ds20.003</w:t>
        <w:tab/>
        <w:t xml:space="preserve">105 </w:t>
      </w:r>
      <w:r>
        <w:rPr>
          <w:color w:val="000000"/>
          <w:spacing w:val="0"/>
          <w:w w:val="100"/>
          <w:position w:val="0"/>
        </w:rPr>
        <w:t>Операции на органе</w:t>
      </w:r>
    </w:p>
    <w:p>
      <w:pPr>
        <w:pStyle w:val="Style10"/>
        <w:keepNext w:val="0"/>
        <w:keepLines w:val="0"/>
        <w:widowControl w:val="0"/>
        <w:shd w:val="clear" w:color="auto" w:fill="auto"/>
        <w:bidi w:val="0"/>
        <w:spacing w:before="0" w:after="1940" w:line="240" w:lineRule="auto"/>
        <w:ind w:left="1920" w:right="0" w:firstLine="0"/>
        <w:jc w:val="left"/>
      </w:pPr>
      <w:r>
        <w:rPr>
          <w:color w:val="000000"/>
          <w:spacing w:val="0"/>
          <w:w w:val="100"/>
          <w:position w:val="0"/>
        </w:rPr>
        <w:t>слуха, придаточных пазухах носа и верхних дыхательных путях (уровень 2)</w:t>
      </w:r>
    </w:p>
    <w:tbl>
      <w:tblPr>
        <w:tblOverlap w:val="never"/>
        <w:jc w:val="left"/>
        <w:tblLayout w:type="fixed"/>
      </w:tblPr>
      <w:tblGrid>
        <w:gridCol w:w="955"/>
        <w:gridCol w:w="2923"/>
      </w:tblGrid>
      <w:tr>
        <w:trPr>
          <w:trHeight w:val="143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ds20.004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860" w:right="0" w:hanging="660"/>
              <w:jc w:val="left"/>
              <w:rPr>
                <w:sz w:val="20"/>
                <w:szCs w:val="20"/>
              </w:rPr>
            </w:pPr>
            <w:r>
              <w:rPr>
                <w:color w:val="000000"/>
                <w:spacing w:val="0"/>
                <w:w w:val="100"/>
                <w:position w:val="0"/>
                <w:sz w:val="20"/>
                <w:szCs w:val="20"/>
              </w:rPr>
              <w:t>106 Операции на органе слуха, придаточных пазухах носа и верхних дыхательных путях (уровень 3)</w:t>
            </w:r>
          </w:p>
        </w:tc>
      </w:tr>
      <w:tr>
        <w:trPr>
          <w:trHeight w:val="1435" w:hRule="exact"/>
        </w:trPr>
        <w:tc>
          <w:tcPr>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ds20.005</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860" w:right="0" w:hanging="660"/>
              <w:jc w:val="left"/>
              <w:rPr>
                <w:sz w:val="20"/>
                <w:szCs w:val="20"/>
              </w:rPr>
            </w:pPr>
            <w:r>
              <w:rPr>
                <w:color w:val="000000"/>
                <w:spacing w:val="0"/>
                <w:w w:val="100"/>
                <w:position w:val="0"/>
                <w:sz w:val="20"/>
                <w:szCs w:val="20"/>
              </w:rPr>
              <w:t>107 Операции на органе слуха, придаточных пазухах носа и верхних дыхательных путях (уровень 4)</w:t>
            </w:r>
          </w:p>
        </w:tc>
      </w:tr>
    </w:tbl>
    <w:p>
      <w:pPr>
        <w:sectPr>
          <w:footnotePr>
            <w:pos w:val="pageBottom"/>
            <w:numFmt w:val="decimal"/>
            <w:numStart w:val="2"/>
            <w:numRestart w:val="continuous"/>
            <w15:footnoteColumns w:val="1"/>
          </w:footnotePr>
          <w:pgSz w:w="8957" w:h="11909"/>
          <w:pgMar w:top="1133" w:right="0" w:bottom="1133" w:left="451" w:header="0" w:footer="705" w:gutter="0"/>
          <w:cols w:space="720"/>
          <w:noEndnote/>
          <w:rtlGutter w:val="0"/>
          <w:docGrid w:linePitch="360"/>
        </w:sectPr>
      </w:pPr>
    </w:p>
    <w:p>
      <w:pPr>
        <w:pStyle w:val="Style10"/>
        <w:keepNext w:val="0"/>
        <w:keepLines w:val="0"/>
        <w:framePr w:w="3264" w:h="499" w:wrap="none" w:hAnchor="page" w:x="750" w:y="121"/>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25" w:wrap="none" w:hAnchor="page" w:x="4374" w:y="6"/>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30" w:wrap="none" w:hAnchor="page" w:x="6495" w:y="1"/>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3125" w:h="8602" w:wrap="none" w:hAnchor="page" w:x="822" w:y="956"/>
        <w:widowControl w:val="0"/>
        <w:shd w:val="clear" w:color="auto" w:fill="auto"/>
        <w:bidi w:val="0"/>
        <w:spacing w:before="0" w:after="80" w:line="240" w:lineRule="auto"/>
        <w:ind w:left="0" w:right="0" w:firstLine="0"/>
        <w:jc w:val="center"/>
      </w:pPr>
      <w:r>
        <w:rPr>
          <w:color w:val="000000"/>
          <w:spacing w:val="0"/>
          <w:w w:val="100"/>
          <w:position w:val="0"/>
        </w:rPr>
        <w:t>А16.25.004, А16.25.005, А16.25.008,</w:t>
        <w:br/>
        <w:t>А16.25.008.001, А16.25.015,</w:t>
        <w:br/>
        <w:t>А16.25.036, А16.25.036.001,</w:t>
        <w:br/>
        <w:t>А16.25.040</w:t>
      </w:r>
    </w:p>
    <w:p>
      <w:pPr>
        <w:pStyle w:val="Style10"/>
        <w:keepNext w:val="0"/>
        <w:keepLines w:val="0"/>
        <w:framePr w:w="3125" w:h="8602" w:wrap="none" w:hAnchor="page" w:x="822" w:y="956"/>
        <w:widowControl w:val="0"/>
        <w:shd w:val="clear" w:color="auto" w:fill="auto"/>
        <w:bidi w:val="0"/>
        <w:spacing w:before="0" w:after="0" w:line="240" w:lineRule="auto"/>
        <w:ind w:left="0" w:right="0" w:firstLine="0"/>
        <w:jc w:val="center"/>
      </w:pPr>
      <w:r>
        <w:rPr>
          <w:color w:val="000000"/>
          <w:spacing w:val="0"/>
          <w:w w:val="100"/>
          <w:position w:val="0"/>
        </w:rPr>
        <w:t>А16.08.001, А16.08.002, А16.08.003,</w:t>
        <w:br/>
        <w:t>А16.08.004, А16.08.006,</w:t>
        <w:br/>
        <w:t>А16.08.006.001, А16.08.006.002,</w:t>
        <w:br/>
        <w:t>А16.08.007, А16.08.009,</w:t>
      </w:r>
    </w:p>
    <w:p>
      <w:pPr>
        <w:pStyle w:val="Style10"/>
        <w:keepNext w:val="0"/>
        <w:keepLines w:val="0"/>
        <w:framePr w:w="3125" w:h="8602" w:wrap="none" w:hAnchor="page" w:x="822" w:y="956"/>
        <w:widowControl w:val="0"/>
        <w:shd w:val="clear" w:color="auto" w:fill="auto"/>
        <w:bidi w:val="0"/>
        <w:spacing w:before="0" w:after="0" w:line="240" w:lineRule="auto"/>
        <w:ind w:left="0" w:right="0" w:firstLine="0"/>
        <w:jc w:val="center"/>
      </w:pPr>
      <w:r>
        <w:rPr>
          <w:color w:val="000000"/>
          <w:spacing w:val="0"/>
          <w:w w:val="100"/>
          <w:position w:val="0"/>
        </w:rPr>
        <w:t>А16.08.010.001, А16.08.012,</w:t>
        <w:br/>
        <w:t>А16.08.013, А16.08.014, А16.08.015,</w:t>
        <w:br/>
        <w:t>А16.08.020, А16.08.054, А16.08.055,</w:t>
      </w:r>
    </w:p>
    <w:p>
      <w:pPr>
        <w:pStyle w:val="Style10"/>
        <w:keepNext w:val="0"/>
        <w:keepLines w:val="0"/>
        <w:framePr w:w="3125" w:h="8602" w:wrap="none" w:hAnchor="page" w:x="822" w:y="956"/>
        <w:widowControl w:val="0"/>
        <w:shd w:val="clear" w:color="auto" w:fill="auto"/>
        <w:bidi w:val="0"/>
        <w:spacing w:before="0" w:after="0" w:line="240" w:lineRule="auto"/>
        <w:ind w:left="0" w:right="0" w:firstLine="0"/>
        <w:jc w:val="center"/>
      </w:pPr>
      <w:r>
        <w:rPr>
          <w:color w:val="000000"/>
          <w:spacing w:val="0"/>
          <w:w w:val="100"/>
          <w:position w:val="0"/>
        </w:rPr>
        <w:t>А16.08.055.001, А16.08.064,</w:t>
      </w:r>
    </w:p>
    <w:p>
      <w:pPr>
        <w:pStyle w:val="Style10"/>
        <w:keepNext w:val="0"/>
        <w:keepLines w:val="0"/>
        <w:framePr w:w="3125" w:h="8602" w:wrap="none" w:hAnchor="page" w:x="822" w:y="956"/>
        <w:widowControl w:val="0"/>
        <w:shd w:val="clear" w:color="auto" w:fill="auto"/>
        <w:bidi w:val="0"/>
        <w:spacing w:before="0" w:after="0" w:line="240" w:lineRule="auto"/>
        <w:ind w:left="0" w:right="0" w:firstLine="0"/>
        <w:jc w:val="left"/>
      </w:pPr>
      <w:r>
        <w:rPr>
          <w:color w:val="000000"/>
          <w:spacing w:val="0"/>
          <w:w w:val="100"/>
          <w:position w:val="0"/>
        </w:rPr>
        <w:t>А16.08.066, А16.08.074, А16.25.011,</w:t>
      </w:r>
    </w:p>
    <w:p>
      <w:pPr>
        <w:pStyle w:val="Style10"/>
        <w:keepNext w:val="0"/>
        <w:keepLines w:val="0"/>
        <w:framePr w:w="3125" w:h="8602" w:wrap="none" w:hAnchor="page" w:x="822" w:y="956"/>
        <w:widowControl w:val="0"/>
        <w:shd w:val="clear" w:color="auto" w:fill="auto"/>
        <w:bidi w:val="0"/>
        <w:spacing w:before="0" w:after="0" w:line="240" w:lineRule="auto"/>
        <w:ind w:left="0" w:right="0" w:firstLine="0"/>
        <w:jc w:val="left"/>
      </w:pPr>
      <w:r>
        <w:rPr>
          <w:color w:val="000000"/>
          <w:spacing w:val="0"/>
          <w:w w:val="100"/>
          <w:position w:val="0"/>
        </w:rPr>
        <w:t>А16.25.016, А16.25.017, А16.25.020,</w:t>
      </w:r>
    </w:p>
    <w:p>
      <w:pPr>
        <w:pStyle w:val="Style10"/>
        <w:keepNext w:val="0"/>
        <w:keepLines w:val="0"/>
        <w:framePr w:w="3125" w:h="8602" w:wrap="none" w:hAnchor="page" w:x="822" w:y="956"/>
        <w:widowControl w:val="0"/>
        <w:shd w:val="clear" w:color="auto" w:fill="auto"/>
        <w:bidi w:val="0"/>
        <w:spacing w:before="0" w:after="80" w:line="240" w:lineRule="auto"/>
        <w:ind w:left="0" w:right="0" w:firstLine="0"/>
        <w:jc w:val="center"/>
      </w:pPr>
      <w:r>
        <w:rPr>
          <w:color w:val="000000"/>
          <w:spacing w:val="0"/>
          <w:w w:val="100"/>
          <w:position w:val="0"/>
        </w:rPr>
        <w:t>А16.25.021, А16.25.027,</w:t>
        <w:br/>
        <w:t>А16.25.027.001, А16.25.027.002,</w:t>
        <w:br/>
        <w:t>А16.25.041, А16.25.042, А16.25.043</w:t>
      </w:r>
    </w:p>
    <w:p>
      <w:pPr>
        <w:pStyle w:val="Style10"/>
        <w:keepNext w:val="0"/>
        <w:keepLines w:val="0"/>
        <w:framePr w:w="3125" w:h="8602" w:wrap="none" w:hAnchor="page" w:x="822" w:y="956"/>
        <w:widowControl w:val="0"/>
        <w:shd w:val="clear" w:color="auto" w:fill="auto"/>
        <w:bidi w:val="0"/>
        <w:spacing w:before="0" w:after="0" w:line="240" w:lineRule="auto"/>
        <w:ind w:left="0" w:right="0" w:firstLine="0"/>
        <w:jc w:val="left"/>
      </w:pPr>
      <w:r>
        <w:rPr>
          <w:color w:val="000000"/>
          <w:spacing w:val="0"/>
          <w:w w:val="100"/>
          <w:position w:val="0"/>
        </w:rPr>
        <w:t>А16.08.010, А16.08.017, А16.08.027,</w:t>
      </w:r>
    </w:p>
    <w:p>
      <w:pPr>
        <w:pStyle w:val="Style10"/>
        <w:keepNext w:val="0"/>
        <w:keepLines w:val="0"/>
        <w:framePr w:w="3125" w:h="8602" w:wrap="none" w:hAnchor="page" w:x="822" w:y="956"/>
        <w:widowControl w:val="0"/>
        <w:shd w:val="clear" w:color="auto" w:fill="auto"/>
        <w:bidi w:val="0"/>
        <w:spacing w:before="0" w:after="0" w:line="240" w:lineRule="auto"/>
        <w:ind w:left="0" w:right="0" w:firstLine="0"/>
        <w:jc w:val="left"/>
      </w:pPr>
      <w:r>
        <w:rPr>
          <w:color w:val="000000"/>
          <w:spacing w:val="0"/>
          <w:w w:val="100"/>
          <w:position w:val="0"/>
        </w:rPr>
        <w:t>А16.08.031, А16.08.035, А16.08.040,</w:t>
      </w:r>
    </w:p>
    <w:p>
      <w:pPr>
        <w:pStyle w:val="Style10"/>
        <w:keepNext w:val="0"/>
        <w:keepLines w:val="0"/>
        <w:framePr w:w="3125" w:h="8602" w:wrap="none" w:hAnchor="page" w:x="822" w:y="956"/>
        <w:widowControl w:val="0"/>
        <w:shd w:val="clear" w:color="auto" w:fill="auto"/>
        <w:bidi w:val="0"/>
        <w:spacing w:before="0" w:after="0" w:line="240" w:lineRule="auto"/>
        <w:ind w:left="340" w:right="0" w:firstLine="0"/>
        <w:jc w:val="both"/>
      </w:pPr>
      <w:r>
        <w:rPr>
          <w:color w:val="000000"/>
          <w:spacing w:val="0"/>
          <w:w w:val="100"/>
          <w:position w:val="0"/>
        </w:rPr>
        <w:t>А16.08.041, А16.08.054.001, А16.08.054.002, А16.08.056,</w:t>
      </w:r>
    </w:p>
    <w:p>
      <w:pPr>
        <w:pStyle w:val="Style10"/>
        <w:keepNext w:val="0"/>
        <w:keepLines w:val="0"/>
        <w:framePr w:w="3125" w:h="8602" w:wrap="none" w:hAnchor="page" w:x="822" w:y="956"/>
        <w:widowControl w:val="0"/>
        <w:shd w:val="clear" w:color="auto" w:fill="auto"/>
        <w:bidi w:val="0"/>
        <w:spacing w:before="0" w:after="0" w:line="240" w:lineRule="auto"/>
        <w:ind w:left="0" w:right="0" w:firstLine="0"/>
        <w:jc w:val="left"/>
      </w:pPr>
      <w:r>
        <w:rPr>
          <w:color w:val="000000"/>
          <w:spacing w:val="0"/>
          <w:w w:val="100"/>
          <w:position w:val="0"/>
        </w:rPr>
        <w:t>А16.25.013, А16.25.018, А16.25.030,</w:t>
      </w:r>
    </w:p>
    <w:p>
      <w:pPr>
        <w:pStyle w:val="Style10"/>
        <w:keepNext w:val="0"/>
        <w:keepLines w:val="0"/>
        <w:framePr w:w="3125" w:h="8602" w:wrap="none" w:hAnchor="page" w:x="822" w:y="956"/>
        <w:widowControl w:val="0"/>
        <w:shd w:val="clear" w:color="auto" w:fill="auto"/>
        <w:bidi w:val="0"/>
        <w:spacing w:before="0" w:after="80" w:line="240" w:lineRule="auto"/>
        <w:ind w:left="0" w:right="0" w:firstLine="0"/>
        <w:jc w:val="center"/>
      </w:pPr>
      <w:r>
        <w:rPr>
          <w:color w:val="000000"/>
          <w:spacing w:val="0"/>
          <w:w w:val="100"/>
          <w:position w:val="0"/>
        </w:rPr>
        <w:t>А16.25.031, А16.27.001, А16.27.002,</w:t>
        <w:br/>
        <w:t>А16.27.003</w:t>
      </w:r>
    </w:p>
    <w:p>
      <w:pPr>
        <w:pStyle w:val="Style10"/>
        <w:keepNext w:val="0"/>
        <w:keepLines w:val="0"/>
        <w:framePr w:w="3125" w:h="8602" w:wrap="none" w:hAnchor="page" w:x="822" w:y="956"/>
        <w:widowControl w:val="0"/>
        <w:shd w:val="clear" w:color="auto" w:fill="auto"/>
        <w:bidi w:val="0"/>
        <w:spacing w:before="0" w:after="0" w:line="240" w:lineRule="auto"/>
        <w:ind w:left="180" w:right="0" w:firstLine="0"/>
        <w:jc w:val="both"/>
      </w:pPr>
      <w:r>
        <w:rPr>
          <w:color w:val="000000"/>
          <w:spacing w:val="0"/>
          <w:w w:val="100"/>
          <w:position w:val="0"/>
        </w:rPr>
        <w:t>А16.08.001.001, А16.08.002.001, А16.08.009.001, А16.08.010.002, А16.08.013.001, А16.08.017.001, А16.08.017.002, А16.08.031.001,</w:t>
      </w:r>
    </w:p>
    <w:p>
      <w:pPr>
        <w:pStyle w:val="Style10"/>
        <w:keepNext w:val="0"/>
        <w:keepLines w:val="0"/>
        <w:framePr w:w="3125" w:h="8602" w:wrap="none" w:hAnchor="page" w:x="822" w:y="956"/>
        <w:widowControl w:val="0"/>
        <w:shd w:val="clear" w:color="auto" w:fill="auto"/>
        <w:bidi w:val="0"/>
        <w:spacing w:before="0" w:after="0" w:line="240" w:lineRule="auto"/>
        <w:ind w:left="0" w:right="0" w:firstLine="180"/>
        <w:jc w:val="left"/>
      </w:pPr>
      <w:r>
        <w:rPr>
          <w:color w:val="000000"/>
          <w:spacing w:val="0"/>
          <w:w w:val="100"/>
          <w:position w:val="0"/>
        </w:rPr>
        <w:t>А16.08.035.001, А16.08.040.001,</w:t>
      </w:r>
    </w:p>
    <w:p>
      <w:pPr>
        <w:pStyle w:val="Style10"/>
        <w:keepNext w:val="0"/>
        <w:keepLines w:val="0"/>
        <w:framePr w:w="3125" w:h="8602" w:wrap="none" w:hAnchor="page" w:x="822" w:y="956"/>
        <w:widowControl w:val="0"/>
        <w:shd w:val="clear" w:color="auto" w:fill="auto"/>
        <w:bidi w:val="0"/>
        <w:spacing w:before="0" w:after="0" w:line="240" w:lineRule="auto"/>
        <w:ind w:left="0" w:right="0" w:firstLine="180"/>
        <w:jc w:val="left"/>
      </w:pPr>
      <w:r>
        <w:rPr>
          <w:color w:val="000000"/>
          <w:spacing w:val="0"/>
          <w:w w:val="100"/>
          <w:position w:val="0"/>
        </w:rPr>
        <w:t>А16.08.040.002, А16.08.040.003,</w:t>
      </w:r>
    </w:p>
    <w:p>
      <w:pPr>
        <w:pStyle w:val="Style10"/>
        <w:keepNext w:val="0"/>
        <w:keepLines w:val="0"/>
        <w:framePr w:w="3125" w:h="8602" w:wrap="none" w:hAnchor="page" w:x="822" w:y="956"/>
        <w:widowControl w:val="0"/>
        <w:shd w:val="clear" w:color="auto" w:fill="auto"/>
        <w:bidi w:val="0"/>
        <w:spacing w:before="0" w:after="0" w:line="240" w:lineRule="auto"/>
        <w:ind w:left="0" w:right="0" w:firstLine="0"/>
        <w:jc w:val="center"/>
      </w:pPr>
      <w:r>
        <w:rPr>
          <w:color w:val="000000"/>
          <w:spacing w:val="0"/>
          <w:w w:val="100"/>
          <w:position w:val="0"/>
        </w:rPr>
        <w:t>А16.08.040.004, А16.08.040.005,</w:t>
        <w:br/>
        <w:t>А16.08.040.006, А16.08.049,</w:t>
      </w:r>
    </w:p>
    <w:p>
      <w:pPr>
        <w:pStyle w:val="Style10"/>
        <w:keepNext w:val="0"/>
        <w:keepLines w:val="0"/>
        <w:framePr w:w="3125" w:h="8602" w:wrap="none" w:hAnchor="page" w:x="822" w:y="956"/>
        <w:widowControl w:val="0"/>
        <w:shd w:val="clear" w:color="auto" w:fill="auto"/>
        <w:bidi w:val="0"/>
        <w:spacing w:before="0" w:after="0" w:line="240" w:lineRule="auto"/>
        <w:ind w:left="340" w:right="0" w:hanging="340"/>
        <w:jc w:val="left"/>
      </w:pPr>
      <w:r>
        <w:rPr>
          <w:color w:val="000000"/>
          <w:spacing w:val="0"/>
          <w:w w:val="100"/>
          <w:position w:val="0"/>
        </w:rPr>
        <w:t>А16.08.050, А16.08.051, А16.08.062, А16.08.066.001, А16.08.070,</w:t>
      </w:r>
    </w:p>
    <w:p>
      <w:pPr>
        <w:pStyle w:val="Style10"/>
        <w:keepNext w:val="0"/>
        <w:keepLines w:val="0"/>
        <w:framePr w:w="3125" w:h="8602" w:wrap="none" w:hAnchor="page" w:x="822" w:y="956"/>
        <w:widowControl w:val="0"/>
        <w:shd w:val="clear" w:color="auto" w:fill="auto"/>
        <w:bidi w:val="0"/>
        <w:spacing w:before="0" w:after="80" w:line="240" w:lineRule="auto"/>
        <w:ind w:left="520" w:right="0" w:hanging="520"/>
        <w:jc w:val="left"/>
      </w:pPr>
      <w:r>
        <w:rPr>
          <w:color w:val="000000"/>
          <w:spacing w:val="0"/>
          <w:w w:val="100"/>
          <w:position w:val="0"/>
        </w:rPr>
        <w:t>А16.08.071, А16.08.072, А16.08.073, А16.08.076, А16.25.039,</w:t>
      </w:r>
    </w:p>
    <w:p>
      <w:pPr>
        <w:pStyle w:val="Style10"/>
        <w:keepNext w:val="0"/>
        <w:keepLines w:val="0"/>
        <w:framePr w:w="384" w:h="250" w:wrap="none" w:hAnchor="page" w:x="6999" w:y="1979"/>
        <w:widowControl w:val="0"/>
        <w:shd w:val="clear" w:color="auto" w:fill="auto"/>
        <w:bidi w:val="0"/>
        <w:spacing w:before="0" w:after="0" w:line="240" w:lineRule="auto"/>
        <w:ind w:left="0" w:right="0" w:firstLine="0"/>
        <w:jc w:val="left"/>
      </w:pPr>
      <w:r>
        <w:rPr>
          <w:color w:val="000000"/>
          <w:spacing w:val="0"/>
          <w:w w:val="100"/>
          <w:position w:val="0"/>
        </w:rPr>
        <w:t>1,66</w:t>
      </w:r>
    </w:p>
    <w:p>
      <w:pPr>
        <w:pStyle w:val="Style10"/>
        <w:keepNext w:val="0"/>
        <w:keepLines w:val="0"/>
        <w:framePr w:w="403" w:h="250" w:wrap="none" w:hAnchor="page" w:x="6980" w:y="5065"/>
        <w:widowControl w:val="0"/>
        <w:shd w:val="clear" w:color="auto" w:fill="auto"/>
        <w:bidi w:val="0"/>
        <w:spacing w:before="0" w:after="0" w:line="240" w:lineRule="auto"/>
        <w:ind w:left="0" w:right="0" w:firstLine="0"/>
        <w:jc w:val="left"/>
      </w:pPr>
      <w:r>
        <w:rPr>
          <w:color w:val="000000"/>
          <w:spacing w:val="0"/>
          <w:w w:val="100"/>
          <w:position w:val="0"/>
        </w:rPr>
        <w:t>2,00</w:t>
      </w:r>
    </w:p>
    <w:p>
      <w:pPr>
        <w:pStyle w:val="Style10"/>
        <w:keepNext w:val="0"/>
        <w:keepLines w:val="0"/>
        <w:framePr w:w="403" w:h="250" w:wrap="none" w:hAnchor="page" w:x="6980" w:y="6779"/>
        <w:widowControl w:val="0"/>
        <w:shd w:val="clear" w:color="auto" w:fill="auto"/>
        <w:bidi w:val="0"/>
        <w:spacing w:before="0" w:after="0" w:line="240" w:lineRule="auto"/>
        <w:ind w:left="0" w:right="0" w:firstLine="0"/>
        <w:jc w:val="left"/>
      </w:pPr>
      <w:r>
        <w:rPr>
          <w:color w:val="000000"/>
          <w:spacing w:val="0"/>
          <w:w w:val="100"/>
          <w:position w:val="0"/>
        </w:rPr>
        <w:t>2,46</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headerReference w:type="default" r:id="rId903"/>
          <w:footerReference w:type="default" r:id="rId904"/>
          <w:headerReference w:type="even" r:id="rId905"/>
          <w:footerReference w:type="even" r:id="rId906"/>
          <w:footnotePr>
            <w:pos w:val="pageBottom"/>
            <w:numFmt w:val="decimal"/>
            <w:numStart w:val="2"/>
            <w:numRestart w:val="continuous"/>
            <w15:footnoteColumns w:val="1"/>
          </w:footnotePr>
          <w:pgSz w:w="8957" w:h="11909"/>
          <w:pgMar w:top="1152" w:right="1085" w:bottom="1000" w:left="749" w:header="724" w:footer="572" w:gutter="0"/>
          <w:pgNumType w:start="614"/>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2784" w:h="480" w:wrap="none" w:hAnchor="page" w:x="9415" w:y="1005"/>
        <w:widowControl w:val="0"/>
        <w:shd w:val="clear" w:color="auto" w:fill="auto"/>
        <w:bidi w:val="0"/>
        <w:spacing w:before="0" w:after="0" w:line="240" w:lineRule="auto"/>
        <w:ind w:left="0" w:right="0" w:firstLine="0"/>
        <w:jc w:val="center"/>
      </w:pPr>
      <w:r>
        <w:rPr>
          <w:color w:val="000000"/>
          <w:spacing w:val="0"/>
          <w:w w:val="100"/>
          <w:position w:val="0"/>
        </w:rPr>
        <w:t>A16.27.001.001, A16.27.002.001,</w:t>
      </w:r>
    </w:p>
    <w:p>
      <w:pPr>
        <w:pStyle w:val="Style10"/>
        <w:keepNext w:val="0"/>
        <w:keepLines w:val="0"/>
        <w:framePr w:w="2784" w:h="480" w:wrap="none" w:hAnchor="page" w:x="9415" w:y="1005"/>
        <w:widowControl w:val="0"/>
        <w:shd w:val="clear" w:color="auto" w:fill="auto"/>
        <w:bidi w:val="0"/>
        <w:spacing w:before="0" w:after="0" w:line="240" w:lineRule="auto"/>
        <w:ind w:left="0" w:right="0" w:firstLine="0"/>
        <w:jc w:val="center"/>
      </w:pPr>
      <w:r>
        <w:rPr>
          <w:color w:val="000000"/>
          <w:spacing w:val="0"/>
          <w:w w:val="100"/>
          <w:position w:val="0"/>
        </w:rPr>
        <w:t>A16.27.003.001</w:t>
      </w: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headerReference w:type="default" r:id="rId907"/>
          <w:footerReference w:type="default" r:id="rId908"/>
          <w:headerReference w:type="even" r:id="rId909"/>
          <w:footerReference w:type="even" r:id="rId910"/>
          <w:footnotePr>
            <w:pos w:val="pageBottom"/>
            <w:numFmt w:val="decimal"/>
            <w:numStart w:val="2"/>
            <w:numRestart w:val="continuous"/>
            <w15:footnoteColumns w:val="1"/>
          </w:footnotePr>
          <w:pgSz w:w="16840" w:h="11900" w:orient="landscape"/>
          <w:pgMar w:top="1100" w:right="548" w:bottom="1195" w:left="558" w:header="0" w:footer="767" w:gutter="0"/>
          <w:pgNumType w:start="194"/>
          <w:cols w:space="720"/>
          <w:noEndnote/>
          <w:rtlGutter w:val="0"/>
          <w:docGrid w:linePitch="360"/>
        </w:sectPr>
      </w:pPr>
    </w:p>
    <w:p>
      <w:pPr>
        <w:widowControl w:val="0"/>
        <w:spacing w:line="1" w:lineRule="exact"/>
      </w:pPr>
      <w:r>
        <mc:AlternateContent>
          <mc:Choice Requires="wps">
            <w:drawing>
              <wp:anchor distT="0" distB="0" distL="114300" distR="114300" simplePos="0" relativeHeight="125830530" behindDoc="0" locked="0" layoutInCell="1" allowOverlap="1">
                <wp:simplePos x="0" y="0"/>
                <wp:positionH relativeFrom="page">
                  <wp:posOffset>354330</wp:posOffset>
                </wp:positionH>
                <wp:positionV relativeFrom="paragraph">
                  <wp:posOffset>12700</wp:posOffset>
                </wp:positionV>
                <wp:extent cx="9707880" cy="716280"/>
                <wp:wrapTopAndBottom/>
                <wp:docPr id="2597" name="Shape 2597"/>
                <a:graphic xmlns:a="http://schemas.openxmlformats.org/drawingml/2006/main">
                  <a:graphicData uri="http://schemas.microsoft.com/office/word/2010/wordprocessingShape">
                    <wps:wsp>
                      <wps:cNvSpPr txBox="1"/>
                      <wps:spPr>
                        <a:xfrm>
                          <a:ext cx="9707880" cy="716280"/>
                        </a:xfrm>
                        <a:prstGeom prst="rect"/>
                        <a:noFill/>
                      </wps:spPr>
                      <wps:txbx>
                        <w:txbxContent>
                          <w:tbl>
                            <w:tblPr>
                              <w:tblOverlap w:val="never"/>
                              <w:jc w:val="left"/>
                              <w:tblLayout w:type="fixed"/>
                            </w:tblPr>
                            <w:tblGrid>
                              <w:gridCol w:w="955"/>
                              <w:gridCol w:w="686"/>
                              <w:gridCol w:w="2563"/>
                              <w:gridCol w:w="4992"/>
                              <w:gridCol w:w="2736"/>
                              <w:gridCol w:w="3355"/>
                            </w:tblGrid>
                            <w:tr>
                              <w:trPr>
                                <w:tblHeader/>
                                <w:trHeight w:val="5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ds20.006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20"/>
                                    <w:jc w:val="left"/>
                                    <w:rPr>
                                      <w:sz w:val="20"/>
                                      <w:szCs w:val="20"/>
                                    </w:rPr>
                                  </w:pPr>
                                  <w:r>
                                    <w:rPr>
                                      <w:color w:val="000000"/>
                                      <w:spacing w:val="0"/>
                                      <w:w w:val="100"/>
                                      <w:position w:val="0"/>
                                      <w:sz w:val="20"/>
                                      <w:szCs w:val="20"/>
                                    </w:rPr>
                                    <w:t>Замена речевого процессора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900" w:right="0" w:firstLine="0"/>
                                    <w:jc w:val="left"/>
                                    <w:rPr>
                                      <w:sz w:val="20"/>
                                      <w:szCs w:val="20"/>
                                    </w:rPr>
                                  </w:pPr>
                                  <w:r>
                                    <w:rPr>
                                      <w:color w:val="000000"/>
                                      <w:spacing w:val="0"/>
                                      <w:w w:val="100"/>
                                      <w:position w:val="0"/>
                                      <w:sz w:val="20"/>
                                      <w:szCs w:val="20"/>
                                    </w:rPr>
                                    <w:t>H90.3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520"/>
                                    <w:jc w:val="left"/>
                                    <w:rPr>
                                      <w:sz w:val="20"/>
                                      <w:szCs w:val="20"/>
                                    </w:rPr>
                                  </w:pPr>
                                  <w:r>
                                    <w:rPr>
                                      <w:color w:val="000000"/>
                                      <w:spacing w:val="0"/>
                                      <w:w w:val="100"/>
                                      <w:position w:val="0"/>
                                      <w:sz w:val="20"/>
                                      <w:szCs w:val="20"/>
                                    </w:rPr>
                                    <w:t>B05.057.008</w:t>
                                  </w:r>
                                </w:p>
                              </w:tc>
                              <w:tc>
                                <w:tcPr>
                                  <w:tcBorders/>
                                  <w:shd w:val="clear" w:color="auto" w:fill="FFFFFF"/>
                                  <w:vAlign w:val="top"/>
                                </w:tcPr>
                                <w:p>
                                  <w:pPr>
                                    <w:pStyle w:val="Style21"/>
                                    <w:keepNext w:val="0"/>
                                    <w:keepLines w:val="0"/>
                                    <w:widowControl w:val="0"/>
                                    <w:shd w:val="clear" w:color="auto" w:fill="auto"/>
                                    <w:tabs>
                                      <w:tab w:pos="1733" w:val="left"/>
                                    </w:tabs>
                                    <w:bidi w:val="0"/>
                                    <w:spacing w:before="0" w:after="0" w:line="240" w:lineRule="auto"/>
                                    <w:ind w:left="0" w:right="0" w:firstLine="0"/>
                                    <w:jc w:val="right"/>
                                    <w:rPr>
                                      <w:sz w:val="20"/>
                                      <w:szCs w:val="20"/>
                                    </w:rPr>
                                  </w:pPr>
                                  <w:r>
                                    <w:rPr>
                                      <w:color w:val="000000"/>
                                      <w:spacing w:val="0"/>
                                      <w:w w:val="100"/>
                                      <w:position w:val="0"/>
                                      <w:sz w:val="20"/>
                                      <w:szCs w:val="20"/>
                                    </w:rPr>
                                    <w:t>-</w:t>
                                    <w:tab/>
                                    <w:t>51,86</w:t>
                                  </w:r>
                                </w:p>
                              </w:tc>
                            </w:tr>
                            <w:tr>
                              <w:trPr>
                                <w:trHeight w:val="32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ds21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3100" w:right="0" w:firstLine="0"/>
                                    <w:jc w:val="left"/>
                                    <w:rPr>
                                      <w:sz w:val="20"/>
                                      <w:szCs w:val="20"/>
                                    </w:rPr>
                                  </w:pPr>
                                  <w:r>
                                    <w:rPr>
                                      <w:color w:val="000000"/>
                                      <w:spacing w:val="0"/>
                                      <w:w w:val="100"/>
                                      <w:position w:val="0"/>
                                      <w:sz w:val="20"/>
                                      <w:szCs w:val="20"/>
                                    </w:rPr>
                                    <w:t>Офтальмология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0,98</w:t>
                                  </w:r>
                                </w:p>
                              </w:tc>
                            </w:tr>
                            <w:tr>
                              <w:trPr>
                                <w:trHeight w:val="288"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ds21.001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Болезни и травмы глаза</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A71, A71.0, A71.1, A71.9, A74, A74.0, B30,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000"/>
                                    <w:jc w:val="left"/>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tabs>
                                      <w:tab w:pos="1776" w:val="left"/>
                                    </w:tabs>
                                    <w:bidi w:val="0"/>
                                    <w:spacing w:before="0" w:after="0" w:line="240" w:lineRule="auto"/>
                                    <w:ind w:left="0" w:right="0" w:firstLine="0"/>
                                    <w:jc w:val="right"/>
                                    <w:rPr>
                                      <w:sz w:val="20"/>
                                      <w:szCs w:val="20"/>
                                    </w:rPr>
                                  </w:pPr>
                                  <w:r>
                                    <w:rPr>
                                      <w:color w:val="000000"/>
                                      <w:spacing w:val="0"/>
                                      <w:w w:val="100"/>
                                      <w:position w:val="0"/>
                                      <w:sz w:val="20"/>
                                      <w:szCs w:val="20"/>
                                    </w:rPr>
                                    <w:t>-</w:t>
                                    <w:tab/>
                                    <w:t>0,39</w:t>
                                  </w:r>
                                </w:p>
                              </w:tc>
                            </w:tr>
                          </w:tbl>
                          <w:p>
                            <w:pPr>
                              <w:widowControl w:val="0"/>
                              <w:spacing w:line="1" w:lineRule="exact"/>
                            </w:pPr>
                          </w:p>
                        </w:txbxContent>
                      </wps:txbx>
                      <wps:bodyPr lIns="0" tIns="0" rIns="0" bIns="0">
                        <a:noAutoFit/>
                      </wps:bodyPr>
                    </wps:wsp>
                  </a:graphicData>
                </a:graphic>
              </wp:anchor>
            </w:drawing>
          </mc:Choice>
          <mc:Fallback>
            <w:pict>
              <v:shape id="_x0000_s3623" type="#_x0000_t202" style="position:absolute;margin-left:27.900000000000002pt;margin-top:1.pt;width:764.39999999999998pt;height:56.399999999999999pt;z-index:-125828223;mso-wrap-distance-left:9.pt;mso-wrap-distance-right:9.pt;mso-position-horizontal-relative:page" filled="f" stroked="f">
                <v:textbox inset="0,0,0,0">
                  <w:txbxContent>
                    <w:tbl>
                      <w:tblPr>
                        <w:tblOverlap w:val="never"/>
                        <w:jc w:val="left"/>
                        <w:tblLayout w:type="fixed"/>
                      </w:tblPr>
                      <w:tblGrid>
                        <w:gridCol w:w="955"/>
                        <w:gridCol w:w="686"/>
                        <w:gridCol w:w="2563"/>
                        <w:gridCol w:w="4992"/>
                        <w:gridCol w:w="2736"/>
                        <w:gridCol w:w="3355"/>
                      </w:tblGrid>
                      <w:tr>
                        <w:trPr>
                          <w:tblHeader/>
                          <w:trHeight w:val="5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ds20.006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20"/>
                              <w:jc w:val="left"/>
                              <w:rPr>
                                <w:sz w:val="20"/>
                                <w:szCs w:val="20"/>
                              </w:rPr>
                            </w:pPr>
                            <w:r>
                              <w:rPr>
                                <w:color w:val="000000"/>
                                <w:spacing w:val="0"/>
                                <w:w w:val="100"/>
                                <w:position w:val="0"/>
                                <w:sz w:val="20"/>
                                <w:szCs w:val="20"/>
                              </w:rPr>
                              <w:t>Замена речевого процессора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900" w:right="0" w:firstLine="0"/>
                              <w:jc w:val="left"/>
                              <w:rPr>
                                <w:sz w:val="20"/>
                                <w:szCs w:val="20"/>
                              </w:rPr>
                            </w:pPr>
                            <w:r>
                              <w:rPr>
                                <w:color w:val="000000"/>
                                <w:spacing w:val="0"/>
                                <w:w w:val="100"/>
                                <w:position w:val="0"/>
                                <w:sz w:val="20"/>
                                <w:szCs w:val="20"/>
                              </w:rPr>
                              <w:t>H90.3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520"/>
                              <w:jc w:val="left"/>
                              <w:rPr>
                                <w:sz w:val="20"/>
                                <w:szCs w:val="20"/>
                              </w:rPr>
                            </w:pPr>
                            <w:r>
                              <w:rPr>
                                <w:color w:val="000000"/>
                                <w:spacing w:val="0"/>
                                <w:w w:val="100"/>
                                <w:position w:val="0"/>
                                <w:sz w:val="20"/>
                                <w:szCs w:val="20"/>
                              </w:rPr>
                              <w:t>B05.057.008</w:t>
                            </w:r>
                          </w:p>
                        </w:tc>
                        <w:tc>
                          <w:tcPr>
                            <w:tcBorders/>
                            <w:shd w:val="clear" w:color="auto" w:fill="FFFFFF"/>
                            <w:vAlign w:val="top"/>
                          </w:tcPr>
                          <w:p>
                            <w:pPr>
                              <w:pStyle w:val="Style21"/>
                              <w:keepNext w:val="0"/>
                              <w:keepLines w:val="0"/>
                              <w:widowControl w:val="0"/>
                              <w:shd w:val="clear" w:color="auto" w:fill="auto"/>
                              <w:tabs>
                                <w:tab w:pos="1733" w:val="left"/>
                              </w:tabs>
                              <w:bidi w:val="0"/>
                              <w:spacing w:before="0" w:after="0" w:line="240" w:lineRule="auto"/>
                              <w:ind w:left="0" w:right="0" w:firstLine="0"/>
                              <w:jc w:val="right"/>
                              <w:rPr>
                                <w:sz w:val="20"/>
                                <w:szCs w:val="20"/>
                              </w:rPr>
                            </w:pPr>
                            <w:r>
                              <w:rPr>
                                <w:color w:val="000000"/>
                                <w:spacing w:val="0"/>
                                <w:w w:val="100"/>
                                <w:position w:val="0"/>
                                <w:sz w:val="20"/>
                                <w:szCs w:val="20"/>
                              </w:rPr>
                              <w:t>-</w:t>
                              <w:tab/>
                              <w:t>51,86</w:t>
                            </w:r>
                          </w:p>
                        </w:tc>
                      </w:tr>
                      <w:tr>
                        <w:trPr>
                          <w:trHeight w:val="32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ds21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3100" w:right="0" w:firstLine="0"/>
                              <w:jc w:val="left"/>
                              <w:rPr>
                                <w:sz w:val="20"/>
                                <w:szCs w:val="20"/>
                              </w:rPr>
                            </w:pPr>
                            <w:r>
                              <w:rPr>
                                <w:color w:val="000000"/>
                                <w:spacing w:val="0"/>
                                <w:w w:val="100"/>
                                <w:position w:val="0"/>
                                <w:sz w:val="20"/>
                                <w:szCs w:val="20"/>
                              </w:rPr>
                              <w:t>Офтальмология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0,98</w:t>
                            </w:r>
                          </w:p>
                        </w:tc>
                      </w:tr>
                      <w:tr>
                        <w:trPr>
                          <w:trHeight w:val="288"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ds21.001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Болезни и травмы глаза</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A71, A71.0, A71.1, A71.9, A74, A74.0, B30,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000"/>
                              <w:jc w:val="left"/>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tabs>
                                <w:tab w:pos="1776" w:val="left"/>
                              </w:tabs>
                              <w:bidi w:val="0"/>
                              <w:spacing w:before="0" w:after="0" w:line="240" w:lineRule="auto"/>
                              <w:ind w:left="0" w:right="0" w:firstLine="0"/>
                              <w:jc w:val="right"/>
                              <w:rPr>
                                <w:sz w:val="20"/>
                                <w:szCs w:val="20"/>
                              </w:rPr>
                            </w:pPr>
                            <w:r>
                              <w:rPr>
                                <w:color w:val="000000"/>
                                <w:spacing w:val="0"/>
                                <w:w w:val="100"/>
                                <w:position w:val="0"/>
                                <w:sz w:val="20"/>
                                <w:szCs w:val="20"/>
                              </w:rPr>
                              <w:t>-</w:t>
                              <w:tab/>
                              <w:t>0,39</w:t>
                            </w:r>
                          </w:p>
                        </w:tc>
                      </w:tr>
                    </w:tbl>
                    <w:p>
                      <w:pPr>
                        <w:widowControl w:val="0"/>
                        <w:spacing w:line="1" w:lineRule="exact"/>
                      </w:pP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B30.0, B30.1, B30.2, B30.3, B30.8, B30.9, B94.0,</w:t>
        <w:br/>
        <w:t>D09.2, D31, D31.0, D31.1, D31.2, D31.3, D31.4,</w:t>
        <w:br/>
        <w:t>D31.5, D31.6, D31.9, H00, H00.0, H00.1, H01,</w:t>
        <w:br/>
        <w:t>H01.0, H01.1, H01.8, H01.9, H02, H02.0, H02.1,</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8" w:right="7882" w:bottom="1148" w:left="4882" w:header="0" w:footer="3" w:gutter="0"/>
          <w:cols w:space="720"/>
          <w:noEndnote/>
          <w:rtlGutter w:val="0"/>
          <w:docGrid w:linePitch="360"/>
        </w:sectPr>
      </w:pPr>
      <w:r>
        <w:rPr>
          <w:color w:val="000000"/>
          <w:spacing w:val="0"/>
          <w:w w:val="100"/>
          <w:position w:val="0"/>
        </w:rPr>
        <w:t>H02.2, H02.3, H02.4, H02.5, H02.6, H02.7,</w:t>
        <w:br/>
        <w:t>H02.8, H02.9, H03, H03.0, H03.1, H03.8, H04,</w:t>
        <w:br/>
        <w:t>H04.0, H04.1, H04.2, H04.3, H04.4, H04.5,</w:t>
        <w:br/>
        <w:t>H04.6, H04.8, H04.9, H05, H05.0, H05.1, H05.2,</w:t>
        <w:br/>
        <w:t>H05.3, H05.4, H05.5, H05.8, H05.9, H06, H06.0,</w:t>
        <w:br/>
        <w:t>H06.1, H06.2, H06.3, H10, H10.0, H10.1, H10.2,</w:t>
        <w:br/>
        <w:t>H10.3, H10.4, H10.5, H10.8, H10.9, H11, H11.0,</w:t>
        <w:br/>
        <w:t>H11.1, H11.2, H11.3, H11.4, H11.8, H11.9, H13,</w:t>
        <w:br/>
        <w:t>H13.0, H13.1, H13.2, H13.3, H13.8, H15, H15.0,</w:t>
        <w:br/>
        <w:t>H15.1, H15.8, H15.9, H16, H16.0, H16.1, H16.2,</w:t>
        <w:br/>
        <w:t>H16.3, H16.4, H16.8, H16.9, H17, H17.0, H17.1,</w:t>
        <w:br/>
        <w:t>H17.8, H17.9, H18, H18.0, H18.1, H18.2, H18.3,</w:t>
        <w:br/>
        <w:t>H18.4, H18.5, H18.6, H18.7, H18.8, H18.9, H19,</w:t>
        <w:br/>
        <w:t>H19.0, H19.1, H19.2, H19.3, H19.8, H20, H20.0,</w:t>
        <w:br/>
        <w:t>H20.1, H20.2, H20.8, H20.9, H21, H21.0, H21.1,</w:t>
        <w:br/>
        <w:t>H21.2, H21.3, H21.4, H21.5, H21.8, H21.9, H22,</w:t>
        <w:br/>
        <w:t>H22.0, H22.1, H22.8, H25, H25.0, H25.1, H25.2,</w:t>
        <w:br/>
        <w:t>H25.8, H25.9, H26, H26.0, H26.1, H26.2, H26.3,</w:t>
        <w:br/>
        <w:t>H26.4, H26.8, H26.9, H27, H27.0, H27.1, H27.8,</w:t>
        <w:br/>
        <w:t>H27.9, H28, H28.0, H28.1, H28.2, H28.8, H30,</w:t>
        <w:br/>
        <w:t>H30.0, H30.1, H30.2, H30.8, H30.9, H31, H31.0,</w:t>
        <w:br/>
        <w:t>H31.1, H31.2, H31.3, H31.4, H31.8, H31.9, H32,</w:t>
        <w:br/>
        <w:t>H32.0, H32.8, H33, H33.0, H33.1, H33.2, H33.3,</w:t>
        <w:br/>
        <w:t>H33.4, H33.5, H34, H34.0, H34.1, H34.2, H34.8,</w:t>
        <w:br/>
        <w:t>H34.9, H35, H35.0, H35.1, H35.2, H35.3, H35.4,</w:t>
        <w:br/>
        <w:t>H35.5, H35.6, H35.7, H35.8, H35.9, H36, H36.0,</w:t>
      </w:r>
    </w:p>
    <w:p>
      <w:pPr>
        <w:widowControl w:val="0"/>
        <w:spacing w:line="1" w:lineRule="exact"/>
      </w:pPr>
      <w:r>
        <mc:AlternateContent>
          <mc:Choice Requires="wps">
            <w:drawing>
              <wp:anchor distT="79375" distB="154940" distL="0" distR="0" simplePos="0" relativeHeight="125830532" behindDoc="0" locked="0" layoutInCell="1" allowOverlap="1">
                <wp:simplePos x="0" y="0"/>
                <wp:positionH relativeFrom="page">
                  <wp:posOffset>463550</wp:posOffset>
                </wp:positionH>
                <wp:positionV relativeFrom="paragraph">
                  <wp:posOffset>79375</wp:posOffset>
                </wp:positionV>
                <wp:extent cx="271145" cy="307975"/>
                <wp:wrapTopAndBottom/>
                <wp:docPr id="2599" name="Shape 2599"/>
                <a:graphic xmlns:a="http://schemas.openxmlformats.org/drawingml/2006/main">
                  <a:graphicData uri="http://schemas.microsoft.com/office/word/2010/wordprocessingShape">
                    <wps:wsp>
                      <wps:cNvSpPr txBox="1"/>
                      <wps:spPr>
                        <a:xfrm>
                          <a:ext cx="271145" cy="3079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wps:txbx>
                      <wps:bodyPr lIns="0" tIns="0" rIns="0" bIns="0">
                        <a:noAutoFit/>
                      </wps:bodyPr>
                    </wps:wsp>
                  </a:graphicData>
                </a:graphic>
              </wp:anchor>
            </w:drawing>
          </mc:Choice>
          <mc:Fallback>
            <w:pict>
              <v:shape id="_x0000_s3625" type="#_x0000_t202" style="position:absolute;margin-left:36.5pt;margin-top:6.25pt;width:21.350000000000001pt;height:24.25pt;z-index:-125828221;mso-wrap-distance-left:0;mso-wrap-distance-top:6.25pt;mso-wrap-distance-right:0;mso-wrap-distance-bottom:12.2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v:textbox>
                <w10:wrap type="topAndBottom" anchorx="page"/>
              </v:shape>
            </w:pict>
          </mc:Fallback>
        </mc:AlternateContent>
      </w:r>
      <w:r>
        <mc:AlternateContent>
          <mc:Choice Requires="wps">
            <w:drawing>
              <wp:anchor distT="79375" distB="149225" distL="0" distR="0" simplePos="0" relativeHeight="125830534" behindDoc="0" locked="0" layoutInCell="1" allowOverlap="1">
                <wp:simplePos x="0" y="0"/>
                <wp:positionH relativeFrom="page">
                  <wp:posOffset>966470</wp:posOffset>
                </wp:positionH>
                <wp:positionV relativeFrom="paragraph">
                  <wp:posOffset>79375</wp:posOffset>
                </wp:positionV>
                <wp:extent cx="429895" cy="313690"/>
                <wp:wrapTopAndBottom/>
                <wp:docPr id="2601" name="Shape 2601"/>
                <a:graphic xmlns:a="http://schemas.openxmlformats.org/drawingml/2006/main">
                  <a:graphicData uri="http://schemas.microsoft.com/office/word/2010/wordprocessingShape">
                    <wps:wsp>
                      <wps:cNvSpPr txBox="1"/>
                      <wps:spPr>
                        <a:xfrm>
                          <a:ext cx="429895" cy="3136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wps:txbx>
                      <wps:bodyPr lIns="0" tIns="0" rIns="0" bIns="0">
                        <a:noAutoFit/>
                      </wps:bodyPr>
                    </wps:wsp>
                  </a:graphicData>
                </a:graphic>
              </wp:anchor>
            </w:drawing>
          </mc:Choice>
          <mc:Fallback>
            <w:pict>
              <v:shape id="_x0000_s3627" type="#_x0000_t202" style="position:absolute;margin-left:76.100000000000009pt;margin-top:6.25pt;width:33.850000000000001pt;height:24.699999999999999pt;z-index:-125828219;mso-wrap-distance-left:0;mso-wrap-distance-top:6.25pt;mso-wrap-distance-right:0;mso-wrap-distance-bottom:11.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v:textbox>
                <w10:wrap type="topAndBottom" anchorx="page"/>
              </v:shape>
            </w:pict>
          </mc:Fallback>
        </mc:AlternateContent>
      </w:r>
      <w:r>
        <mc:AlternateContent>
          <mc:Choice Requires="wps">
            <w:drawing>
              <wp:anchor distT="137160" distB="231140" distL="0" distR="0" simplePos="0" relativeHeight="125830536" behindDoc="0" locked="0" layoutInCell="1" allowOverlap="1">
                <wp:simplePos x="0" y="0"/>
                <wp:positionH relativeFrom="page">
                  <wp:posOffset>1807845</wp:posOffset>
                </wp:positionH>
                <wp:positionV relativeFrom="paragraph">
                  <wp:posOffset>137160</wp:posOffset>
                </wp:positionV>
                <wp:extent cx="862330" cy="173990"/>
                <wp:wrapTopAndBottom/>
                <wp:docPr id="2603" name="Shape 2603"/>
                <a:graphic xmlns:a="http://schemas.openxmlformats.org/drawingml/2006/main">
                  <a:graphicData uri="http://schemas.microsoft.com/office/word/2010/wordprocessingShape">
                    <wps:wsp>
                      <wps:cNvSpPr txBox="1"/>
                      <wps:spPr>
                        <a:xfrm>
                          <a:ext cx="862330" cy="173990"/>
                        </a:xfrm>
                        <a:prstGeom prst="rect"/>
                        <a:noFill/>
                      </wps:spPr>
                      <wps:txbx>
                        <w:txbxContent>
                          <w:p>
                            <w:pPr>
                              <w:pStyle w:val="Style54"/>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wps:txbx>
                      <wps:bodyPr lIns="0" tIns="0" rIns="0" bIns="0">
                        <a:noAutoFit/>
                      </wps:bodyPr>
                    </wps:wsp>
                  </a:graphicData>
                </a:graphic>
              </wp:anchor>
            </w:drawing>
          </mc:Choice>
          <mc:Fallback>
            <w:pict>
              <v:shape id="_x0000_s3629" type="#_x0000_t202" style="position:absolute;margin-left:142.34999999999999pt;margin-top:10.800000000000001pt;width:67.900000000000006pt;height:13.700000000000001pt;z-index:-125828217;mso-wrap-distance-left:0;mso-wrap-distance-top:10.800000000000001pt;mso-wrap-distance-right:0;mso-wrap-distance-bottom:18.199999999999999pt;mso-position-horizontal-relative:page" filled="f" stroked="f">
                <v:textbox inset="0,0,0,0">
                  <w:txbxContent>
                    <w:p>
                      <w:pPr>
                        <w:pStyle w:val="Style54"/>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v:textbox>
                <w10:wrap type="topAndBottom" anchorx="page"/>
              </v:shape>
            </w:pict>
          </mc:Fallback>
        </mc:AlternateContent>
      </w:r>
      <w:r>
        <mc:AlternateContent>
          <mc:Choice Requires="wps">
            <w:drawing>
              <wp:anchor distT="152400" distB="231140" distL="0" distR="0" simplePos="0" relativeHeight="125830538" behindDoc="0" locked="0" layoutInCell="1" allowOverlap="1">
                <wp:simplePos x="0" y="0"/>
                <wp:positionH relativeFrom="page">
                  <wp:posOffset>3916680</wp:posOffset>
                </wp:positionH>
                <wp:positionV relativeFrom="paragraph">
                  <wp:posOffset>152400</wp:posOffset>
                </wp:positionV>
                <wp:extent cx="960120" cy="158750"/>
                <wp:wrapTopAndBottom/>
                <wp:docPr id="2605" name="Shape 2605"/>
                <a:graphic xmlns:a="http://schemas.openxmlformats.org/drawingml/2006/main">
                  <a:graphicData uri="http://schemas.microsoft.com/office/word/2010/wordprocessingShape">
                    <wps:wsp>
                      <wps:cNvSpPr txBox="1"/>
                      <wps:spPr>
                        <a:xfrm>
                          <a:ext cx="9601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wps:txbx>
                      <wps:bodyPr wrap="none" lIns="0" tIns="0" rIns="0" bIns="0">
                        <a:noAutoFit/>
                      </wps:bodyPr>
                    </wps:wsp>
                  </a:graphicData>
                </a:graphic>
              </wp:anchor>
            </w:drawing>
          </mc:Choice>
          <mc:Fallback>
            <w:pict>
              <v:shape id="_x0000_s3631" type="#_x0000_t202" style="position:absolute;margin-left:308.40000000000003pt;margin-top:12.pt;width:75.600000000000009pt;height:12.5pt;z-index:-125828215;mso-wrap-distance-left:0;mso-wrap-distance-top:12.pt;mso-wrap-distance-right:0;mso-wrap-distance-bottom:18.1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v:textbox>
                <w10:wrap type="topAndBottom" anchorx="page"/>
              </v:shape>
            </w:pict>
          </mc:Fallback>
        </mc:AlternateContent>
      </w:r>
      <w:r>
        <mc:AlternateContent>
          <mc:Choice Requires="wps">
            <w:drawing>
              <wp:anchor distT="76200" distB="149225" distL="0" distR="0" simplePos="0" relativeHeight="125830540" behindDoc="0" locked="0" layoutInCell="1" allowOverlap="1">
                <wp:simplePos x="0" y="0"/>
                <wp:positionH relativeFrom="page">
                  <wp:posOffset>5821680</wp:posOffset>
                </wp:positionH>
                <wp:positionV relativeFrom="paragraph">
                  <wp:posOffset>76200</wp:posOffset>
                </wp:positionV>
                <wp:extent cx="2072640" cy="316865"/>
                <wp:wrapTopAndBottom/>
                <wp:docPr id="2607" name="Shape 2607"/>
                <a:graphic xmlns:a="http://schemas.openxmlformats.org/drawingml/2006/main">
                  <a:graphicData uri="http://schemas.microsoft.com/office/word/2010/wordprocessingShape">
                    <wps:wsp>
                      <wps:cNvSpPr txBox="1"/>
                      <wps:spPr>
                        <a:xfrm>
                          <a:ext cx="2072640" cy="316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wps:txbx>
                      <wps:bodyPr lIns="0" tIns="0" rIns="0" bIns="0">
                        <a:noAutoFit/>
                      </wps:bodyPr>
                    </wps:wsp>
                  </a:graphicData>
                </a:graphic>
              </wp:anchor>
            </w:drawing>
          </mc:Choice>
          <mc:Fallback>
            <w:pict>
              <v:shape id="_x0000_s3633" type="#_x0000_t202" style="position:absolute;margin-left:458.40000000000003pt;margin-top:6.pt;width:163.20000000000002pt;height:24.949999999999999pt;z-index:-125828213;mso-wrap-distance-left:0;mso-wrap-distance-top:6.pt;mso-wrap-distance-right:0;mso-wrap-distance-bottom:11.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v:textbox>
                <w10:wrap type="topAndBottom" anchorx="page"/>
              </v:shape>
            </w:pict>
          </mc:Fallback>
        </mc:AlternateContent>
      </w:r>
      <w:r>
        <mc:AlternateContent>
          <mc:Choice Requires="wps">
            <w:drawing>
              <wp:anchor distT="3175" distB="63500" distL="0" distR="0" simplePos="0" relativeHeight="125830542" behindDoc="0" locked="0" layoutInCell="1" allowOverlap="1">
                <wp:simplePos x="0" y="0"/>
                <wp:positionH relativeFrom="page">
                  <wp:posOffset>8122920</wp:posOffset>
                </wp:positionH>
                <wp:positionV relativeFrom="paragraph">
                  <wp:posOffset>3175</wp:posOffset>
                </wp:positionV>
                <wp:extent cx="1118870" cy="475615"/>
                <wp:wrapTopAndBottom/>
                <wp:docPr id="2609" name="Shape 2609"/>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635" type="#_x0000_t202" style="position:absolute;margin-left:639.60000000000002pt;margin-top:0.25pt;width:88.100000000000009pt;height:37.450000000000003pt;z-index:-125828211;mso-wrap-distance-left:0;mso-wrap-distance-top:0.25pt;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topAndBottom" anchorx="page"/>
              </v:shape>
            </w:pict>
          </mc:Fallback>
        </mc:AlternateContent>
      </w:r>
      <w:r>
        <mc:AlternateContent>
          <mc:Choice Requires="wps">
            <w:drawing>
              <wp:anchor distT="0" distB="63500" distL="0" distR="0" simplePos="0" relativeHeight="125830544" behindDoc="0" locked="0" layoutInCell="1" allowOverlap="1">
                <wp:simplePos x="0" y="0"/>
                <wp:positionH relativeFrom="page">
                  <wp:posOffset>9470390</wp:posOffset>
                </wp:positionH>
                <wp:positionV relativeFrom="paragraph">
                  <wp:posOffset>0</wp:posOffset>
                </wp:positionV>
                <wp:extent cx="875030" cy="478790"/>
                <wp:wrapTopAndBottom/>
                <wp:docPr id="2611" name="Shape 2611"/>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637" type="#_x0000_t202" style="position:absolute;margin-left:745.70000000000005pt;margin-top:0;width:68.900000000000006pt;height:37.700000000000003pt;z-index:-125828209;mso-wrap-distance-left:0;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H36.8, H40, H40.0, H40.1, H40.2, H40.3, H40.4, H40.5, H40.6, H40.8, H40.9, H42, H42.0, H42.8, H43, H43.0, H43.1, H43.2, H43.3, H43.8, H43.9, H44, H44.0, H44.1, H44.2, H44.3, H44.4, H44.5, H44.6, H44.7, H44.8, H44.9, H45, H45.0, H45.1, H45.8, H46, H47, H47.0, H47.1, H47.2, H47.3,</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H47.4, H47.5, H47.6, H47.7, H48, H48.0, H48.1, H48.8, H49, H49.0, H49.1, H49.2, H49.3, H49.4, H49.8, H49.9, H50, H50.0, H50.1, H50.2, H50.3, H50.4, H50.5, H50.6, H50.8, H50.9, H51, H51.0, H51.1, H51.2, H51.8, H51.9, H52, H52.0, H52.1, H52.2, H52.3, H52.4, H52.5, H52.6, H52.7, H53, H53.0, H53.1, H53.2, H53.3, H53.4, H53.5,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H53.6, H53.8, H53.9, H54, H54.0, H54.1, H54.2, H54.3, H54.4, H54.5, H54.6, H54.9, H55, H57,</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H57.0, H57.1, H57.8, H57.9, H58, H58.0, H58.1, H58.8, H59, H59.0, H59.8, H59.9, P39.1, Q10,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Q10.0, Q10.1, Q10.2, Q10.3, Q10.4, Q10.5,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Q10.6, Q10.7, Q11, Q11.0, Q11.1, Q11.2, Q11.3, Q12, Q12.0, Q12.1, Q12.2, Q12.3, Q12.4, Q12.8, Q12.9, Q13, Q13.0, Q13.1, Q13.2, Q13.3, Q13.4, Q13.5, Q13.8, Q13.9, Q14, Q14.0, Q14.1, Q14.2, Q14.3, Q14.8, Q14.9, Q15, Q15.0, Q15.8, Q15.9, S00.1, S00.2, S01.1, S02.3, S02.30, S02.31, S04, S04.0, S05, S05.0, S05.1, S05.2, S05.3, S05.4, S05.5, S05.6, S05.7, S05.8, S05.9, T15, T15.0, T15.1, T15.8, T15.9, T26, T26.0, T26.1, T26.2,</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pgSz w:w="16840" w:h="11900" w:orient="landscape"/>
          <w:pgMar w:top="1148" w:right="7911" w:bottom="1166" w:left="4916" w:header="0" w:footer="738" w:gutter="0"/>
          <w:cols w:space="720"/>
          <w:noEndnote/>
          <w:rtlGutter w:val="0"/>
          <w:docGrid w:linePitch="360"/>
        </w:sectPr>
      </w:pPr>
      <w:r>
        <w:rPr>
          <w:color w:val="000000"/>
          <w:spacing w:val="0"/>
          <w:w w:val="100"/>
          <w:position w:val="0"/>
        </w:rPr>
        <w:t>T26.3, T26.4, T26.5, T26.6, T26.7, T26.8, T26.9,</w:t>
        <w:br/>
        <w:t>T85.2, T85.3, T90.4</w:t>
      </w:r>
    </w:p>
    <w:p>
      <w:pPr>
        <w:pStyle w:val="Style10"/>
        <w:keepNext w:val="0"/>
        <w:keepLines w:val="0"/>
        <w:widowControl w:val="0"/>
        <w:shd w:val="clear" w:color="auto" w:fill="auto"/>
        <w:bidi w:val="0"/>
        <w:spacing w:before="0" w:after="0" w:line="240" w:lineRule="auto"/>
        <w:ind w:left="0" w:right="0" w:firstLine="0"/>
        <w:jc w:val="both"/>
      </w:pPr>
      <w:r>
        <mc:AlternateContent>
          <mc:Choice Requires="wps">
            <w:drawing>
              <wp:anchor distT="0" distB="0" distL="114300" distR="114300" simplePos="0" relativeHeight="125830546" behindDoc="0" locked="0" layoutInCell="1" allowOverlap="1">
                <wp:simplePos x="0" y="0"/>
                <wp:positionH relativeFrom="page">
                  <wp:posOffset>354330</wp:posOffset>
                </wp:positionH>
                <wp:positionV relativeFrom="paragraph">
                  <wp:posOffset>0</wp:posOffset>
                </wp:positionV>
                <wp:extent cx="2267585" cy="311150"/>
                <wp:wrapSquare wrapText="bothSides"/>
                <wp:docPr id="2613" name="Shape 2613"/>
                <a:graphic xmlns:a="http://schemas.openxmlformats.org/drawingml/2006/main">
                  <a:graphicData uri="http://schemas.microsoft.com/office/word/2010/wordprocessingShape">
                    <wps:wsp>
                      <wps:cNvSpPr txBox="1"/>
                      <wps:spPr>
                        <a:xfrm>
                          <a:ext cx="2267585" cy="311150"/>
                        </a:xfrm>
                        <a:prstGeom prst="rect"/>
                        <a:noFill/>
                      </wps:spPr>
                      <wps:txbx>
                        <w:txbxContent>
                          <w:p>
                            <w:pPr>
                              <w:pStyle w:val="Style10"/>
                              <w:keepNext w:val="0"/>
                              <w:keepLines w:val="0"/>
                              <w:widowControl w:val="0"/>
                              <w:shd w:val="clear" w:color="auto" w:fill="auto"/>
                              <w:tabs>
                                <w:tab w:pos="1142" w:val="left"/>
                                <w:tab w:pos="1814" w:val="left"/>
                              </w:tabs>
                              <w:bidi w:val="0"/>
                              <w:spacing w:before="0" w:after="0" w:line="240" w:lineRule="auto"/>
                              <w:ind w:left="0" w:right="0" w:firstLine="0"/>
                              <w:jc w:val="right"/>
                            </w:pPr>
                            <w:r>
                              <w:rPr>
                                <w:color w:val="000000"/>
                                <w:spacing w:val="0"/>
                                <w:w w:val="100"/>
                                <w:position w:val="0"/>
                              </w:rPr>
                              <w:t>ds2</w:t>
                            </w:r>
                            <w:r>
                              <w:rPr>
                                <w:color w:val="000000"/>
                                <w:spacing w:val="0"/>
                                <w:w w:val="100"/>
                                <w:position w:val="0"/>
                              </w:rPr>
                              <w:t>1.002</w:t>
                              <w:tab/>
                              <w:t>110</w:t>
                              <w:tab/>
                              <w:t>Операции на органе</w:t>
                            </w:r>
                          </w:p>
                          <w:p>
                            <w:pPr>
                              <w:pStyle w:val="Style10"/>
                              <w:keepNext w:val="0"/>
                              <w:keepLines w:val="0"/>
                              <w:widowControl w:val="0"/>
                              <w:shd w:val="clear" w:color="auto" w:fill="auto"/>
                              <w:bidi w:val="0"/>
                              <w:spacing w:before="0" w:after="0" w:line="240" w:lineRule="auto"/>
                              <w:ind w:left="0" w:right="140" w:firstLine="0"/>
                              <w:jc w:val="right"/>
                            </w:pPr>
                            <w:r>
                              <w:rPr>
                                <w:color w:val="000000"/>
                                <w:spacing w:val="0"/>
                                <w:w w:val="100"/>
                                <w:position w:val="0"/>
                              </w:rPr>
                              <w:t>зрения (уровень 1)</w:t>
                            </w:r>
                          </w:p>
                        </w:txbxContent>
                      </wps:txbx>
                      <wps:bodyPr lIns="0" tIns="0" rIns="0" bIns="0">
                        <a:noAutoFit/>
                      </wps:bodyPr>
                    </wps:wsp>
                  </a:graphicData>
                </a:graphic>
              </wp:anchor>
            </w:drawing>
          </mc:Choice>
          <mc:Fallback>
            <w:pict>
              <v:shape id="_x0000_s3639" type="#_x0000_t202" style="position:absolute;margin-left:27.900000000000002pt;margin-top:0;width:178.55000000000001pt;height:24.5pt;z-index:-125828207;mso-wrap-distance-left:9.pt;mso-wrap-distance-right:9.pt;mso-position-horizontal-relative:page" filled="f" stroked="f">
                <v:textbox inset="0,0,0,0">
                  <w:txbxContent>
                    <w:p>
                      <w:pPr>
                        <w:pStyle w:val="Style10"/>
                        <w:keepNext w:val="0"/>
                        <w:keepLines w:val="0"/>
                        <w:widowControl w:val="0"/>
                        <w:shd w:val="clear" w:color="auto" w:fill="auto"/>
                        <w:tabs>
                          <w:tab w:pos="1142" w:val="left"/>
                          <w:tab w:pos="1814" w:val="left"/>
                        </w:tabs>
                        <w:bidi w:val="0"/>
                        <w:spacing w:before="0" w:after="0" w:line="240" w:lineRule="auto"/>
                        <w:ind w:left="0" w:right="0" w:firstLine="0"/>
                        <w:jc w:val="right"/>
                      </w:pPr>
                      <w:r>
                        <w:rPr>
                          <w:color w:val="000000"/>
                          <w:spacing w:val="0"/>
                          <w:w w:val="100"/>
                          <w:position w:val="0"/>
                        </w:rPr>
                        <w:t>ds2</w:t>
                      </w:r>
                      <w:r>
                        <w:rPr>
                          <w:color w:val="000000"/>
                          <w:spacing w:val="0"/>
                          <w:w w:val="100"/>
                          <w:position w:val="0"/>
                        </w:rPr>
                        <w:t>1.002</w:t>
                        <w:tab/>
                        <w:t>110</w:t>
                        <w:tab/>
                        <w:t>Операции на органе</w:t>
                      </w:r>
                    </w:p>
                    <w:p>
                      <w:pPr>
                        <w:pStyle w:val="Style10"/>
                        <w:keepNext w:val="0"/>
                        <w:keepLines w:val="0"/>
                        <w:widowControl w:val="0"/>
                        <w:shd w:val="clear" w:color="auto" w:fill="auto"/>
                        <w:bidi w:val="0"/>
                        <w:spacing w:before="0" w:after="0" w:line="240" w:lineRule="auto"/>
                        <w:ind w:left="0" w:right="140" w:firstLine="0"/>
                        <w:jc w:val="right"/>
                      </w:pPr>
                      <w:r>
                        <w:rPr>
                          <w:color w:val="000000"/>
                          <w:spacing w:val="0"/>
                          <w:w w:val="100"/>
                          <w:position w:val="0"/>
                        </w:rPr>
                        <w:t>зрения (уровень 1)</w:t>
                      </w:r>
                    </w:p>
                  </w:txbxContent>
                </v:textbox>
                <w10:wrap type="square" anchorx="page"/>
              </v:shape>
            </w:pict>
          </mc:Fallback>
        </mc:AlternateContent>
      </w:r>
      <w:r>
        <mc:AlternateContent>
          <mc:Choice Requires="wps">
            <w:drawing>
              <wp:anchor distT="0" distB="0" distL="114300" distR="114300" simplePos="0" relativeHeight="125830548" behindDoc="0" locked="0" layoutInCell="1" allowOverlap="1">
                <wp:simplePos x="0" y="0"/>
                <wp:positionH relativeFrom="page">
                  <wp:posOffset>9778365</wp:posOffset>
                </wp:positionH>
                <wp:positionV relativeFrom="paragraph">
                  <wp:posOffset>0</wp:posOffset>
                </wp:positionV>
                <wp:extent cx="252730" cy="158750"/>
                <wp:wrapSquare wrapText="bothSides"/>
                <wp:docPr id="2615" name="Shape 2615"/>
                <a:graphic xmlns:a="http://schemas.openxmlformats.org/drawingml/2006/main">
                  <a:graphicData uri="http://schemas.microsoft.com/office/word/2010/wordprocessingShape">
                    <wps:wsp>
                      <wps:cNvSpPr txBox="1"/>
                      <wps:spPr>
                        <a:xfrm>
                          <a:ext cx="2527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0,67</w:t>
                            </w:r>
                          </w:p>
                        </w:txbxContent>
                      </wps:txbx>
                      <wps:bodyPr wrap="none" lIns="0" tIns="0" rIns="0" bIns="0">
                        <a:noAutoFit/>
                      </wps:bodyPr>
                    </wps:wsp>
                  </a:graphicData>
                </a:graphic>
              </wp:anchor>
            </w:drawing>
          </mc:Choice>
          <mc:Fallback>
            <w:pict>
              <v:shape id="_x0000_s3641" type="#_x0000_t202" style="position:absolute;margin-left:769.95000000000005pt;margin-top:0;width:19.900000000000002pt;height:12.5pt;z-index:-12582820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0,67</w:t>
                      </w:r>
                    </w:p>
                  </w:txbxContent>
                </v:textbox>
                <w10:wrap type="square" anchorx="page"/>
              </v:shape>
            </w:pict>
          </mc:Fallback>
        </mc:AlternateContent>
      </w:r>
      <w:r>
        <w:rPr>
          <w:color w:val="000000"/>
          <w:spacing w:val="0"/>
          <w:w w:val="100"/>
          <w:position w:val="0"/>
        </w:rPr>
        <w:t>A16.01.037, A16.26.001, A16.26.002,</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8" w:right="4475" w:bottom="1148" w:left="9241" w:header="0" w:footer="3" w:gutter="0"/>
          <w:cols w:space="720"/>
          <w:noEndnote/>
          <w:rtlGutter w:val="0"/>
          <w:docGrid w:linePitch="360"/>
        </w:sectPr>
      </w:pPr>
      <w:r>
        <w:rPr>
          <w:color w:val="000000"/>
          <w:spacing w:val="0"/>
          <w:w w:val="100"/>
          <w:position w:val="0"/>
        </w:rPr>
        <w:t>A16.26.005, A16.26.007,</w:t>
        <w:br/>
        <w:t>A16.26.007.001, A16.26.007.003,</w:t>
        <w:br/>
        <w:t>A16.26.011, A16.26.012, A16.26.013,</w:t>
        <w:br/>
        <w:t>A16.26.014, A16.26.015, A16.26.016,</w:t>
        <w:br/>
        <w:t>A16.26.018, A16.26.020, A16.26.024,</w:t>
        <w:br/>
        <w:t>A16.26.025, A16.26.026, A16.26.033,</w:t>
        <w:br/>
        <w:t>A16.26.034, A16.26.035, A16.26.036,</w:t>
      </w:r>
    </w:p>
    <w:p>
      <w:pPr>
        <w:pStyle w:val="Style10"/>
        <w:keepNext w:val="0"/>
        <w:keepLines w:val="0"/>
        <w:widowControl w:val="0"/>
        <w:shd w:val="clear" w:color="auto" w:fill="auto"/>
        <w:tabs>
          <w:tab w:pos="1142" w:val="left"/>
        </w:tabs>
        <w:bidi w:val="0"/>
        <w:spacing w:before="0" w:after="0" w:line="240" w:lineRule="auto"/>
        <w:ind w:left="0" w:right="0" w:firstLine="0"/>
        <w:jc w:val="left"/>
      </w:pPr>
      <w:r>
        <mc:AlternateContent>
          <mc:Choice Requires="wps">
            <w:drawing>
              <wp:anchor distT="0" distB="2019300" distL="114300" distR="114300" simplePos="0" relativeHeight="125830550" behindDoc="0" locked="0" layoutInCell="1" allowOverlap="1">
                <wp:simplePos x="0" y="0"/>
                <wp:positionH relativeFrom="page">
                  <wp:posOffset>1583690</wp:posOffset>
                </wp:positionH>
                <wp:positionV relativeFrom="paragraph">
                  <wp:posOffset>152400</wp:posOffset>
                </wp:positionV>
                <wp:extent cx="1036320" cy="164465"/>
                <wp:wrapTopAndBottom/>
                <wp:docPr id="2617" name="Shape 2617"/>
                <a:graphic xmlns:a="http://schemas.openxmlformats.org/drawingml/2006/main">
                  <a:graphicData uri="http://schemas.microsoft.com/office/word/2010/wordprocessingShape">
                    <wps:wsp>
                      <wps:cNvSpPr txBox="1"/>
                      <wps:spPr>
                        <a:xfrm>
                          <a:ext cx="1036320"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зрения (уровень 2)</w:t>
                            </w:r>
                          </w:p>
                        </w:txbxContent>
                      </wps:txbx>
                      <wps:bodyPr wrap="none" lIns="0" tIns="0" rIns="0" bIns="0">
                        <a:noAutoFit/>
                      </wps:bodyPr>
                    </wps:wsp>
                  </a:graphicData>
                </a:graphic>
              </wp:anchor>
            </w:drawing>
          </mc:Choice>
          <mc:Fallback>
            <w:pict>
              <v:shape id="_x0000_s3643" type="#_x0000_t202" style="position:absolute;margin-left:124.7pt;margin-top:12.pt;width:81.600000000000009pt;height:12.950000000000001pt;z-index:-125828203;mso-wrap-distance-left:9.pt;mso-wrap-distance-right:9.pt;mso-wrap-distance-bottom:15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зрения (уровень 2)</w:t>
                      </w:r>
                    </w:p>
                  </w:txbxContent>
                </v:textbox>
                <w10:wrap type="topAndBottom" anchorx="page"/>
              </v:shape>
            </w:pict>
          </mc:Fallback>
        </mc:AlternateContent>
      </w:r>
      <w:r>
        <w:rPr>
          <w:color w:val="000000"/>
          <w:spacing w:val="0"/>
          <w:w w:val="100"/>
          <w:position w:val="0"/>
        </w:rPr>
        <w:t>ds2</w:t>
      </w:r>
      <w:r>
        <w:rPr>
          <w:color w:val="000000"/>
          <w:spacing w:val="0"/>
          <w:w w:val="100"/>
          <w:position w:val="0"/>
        </w:rPr>
        <w:t>1.003</w:t>
        <w:tab/>
      </w:r>
      <w:r>
        <w:rPr>
          <w:color w:val="000000"/>
          <w:spacing w:val="0"/>
          <w:w w:val="100"/>
          <w:position w:val="0"/>
        </w:rPr>
        <w:t xml:space="preserve">111 </w:t>
      </w:r>
      <w:r>
        <w:rPr>
          <w:color w:val="000000"/>
          <w:spacing w:val="0"/>
          <w:w w:val="100"/>
          <w:position w:val="0"/>
        </w:rPr>
        <w:t>Операции на органе</w:t>
      </w:r>
    </w:p>
    <w:p>
      <w:pPr>
        <w:pStyle w:val="Style10"/>
        <w:keepNext w:val="0"/>
        <w:keepLines w:val="0"/>
        <w:widowControl w:val="0"/>
        <w:shd w:val="clear" w:color="auto" w:fill="auto"/>
        <w:tabs>
          <w:tab w:pos="1142" w:val="left"/>
        </w:tabs>
        <w:bidi w:val="0"/>
        <w:spacing w:before="100" w:after="0" w:line="240" w:lineRule="auto"/>
        <w:ind w:left="0" w:right="0" w:firstLine="0"/>
        <w:jc w:val="left"/>
      </w:pPr>
      <w:r>
        <w:rPr>
          <w:color w:val="000000"/>
          <w:spacing w:val="0"/>
          <w:w w:val="100"/>
          <w:position w:val="0"/>
        </w:rPr>
        <w:t>ds2</w:t>
      </w:r>
      <w:r>
        <w:rPr>
          <w:color w:val="000000"/>
          <w:spacing w:val="0"/>
          <w:w w:val="100"/>
          <w:position w:val="0"/>
        </w:rPr>
        <w:t>1.004</w:t>
        <w:tab/>
        <w:t>112 Операции на органе</w:t>
      </w:r>
    </w:p>
    <w:p>
      <w:pPr>
        <w:pStyle w:val="Style10"/>
        <w:keepNext w:val="0"/>
        <w:keepLines w:val="0"/>
        <w:widowControl w:val="0"/>
        <w:shd w:val="clear" w:color="auto" w:fill="auto"/>
        <w:bidi w:val="0"/>
        <w:spacing w:before="0" w:after="0" w:line="240" w:lineRule="auto"/>
        <w:ind w:left="1900" w:right="0" w:firstLine="0"/>
        <w:jc w:val="left"/>
        <w:sectPr>
          <w:headerReference w:type="default" r:id="rId911"/>
          <w:footerReference w:type="default" r:id="rId912"/>
          <w:headerReference w:type="even" r:id="rId913"/>
          <w:footerReference w:type="even" r:id="rId914"/>
          <w:footnotePr>
            <w:pos w:val="pageBottom"/>
            <w:numFmt w:val="decimal"/>
            <w:numStart w:val="2"/>
            <w:numRestart w:val="continuous"/>
            <w15:footnoteColumns w:val="1"/>
          </w:footnotePr>
          <w:pgSz w:w="8400" w:h="11900"/>
          <w:pgMar w:top="5656" w:right="1164" w:bottom="1978" w:left="602" w:header="0" w:footer="1550" w:gutter="0"/>
          <w:pgNumType w:start="617"/>
          <w:cols w:space="720"/>
          <w:noEndnote/>
          <w:rtlGutter w:val="0"/>
          <w:docGrid w:linePitch="360"/>
        </w:sectPr>
      </w:pPr>
      <w:r>
        <w:rPr>
          <w:color w:val="000000"/>
          <w:spacing w:val="0"/>
          <w:w w:val="100"/>
          <w:position w:val="0"/>
        </w:rPr>
        <w:t>зрения (уровень 3)</w:t>
      </w:r>
    </w:p>
    <w:p>
      <w:pPr>
        <w:widowControl w:val="0"/>
        <w:spacing w:line="1" w:lineRule="exact"/>
      </w:pPr>
      <w:r>
        <mc:AlternateContent>
          <mc:Choice Requires="wps">
            <w:drawing>
              <wp:anchor distT="3175" distB="0" distL="114300" distR="1217295" simplePos="0" relativeHeight="125830552" behindDoc="0" locked="0" layoutInCell="1" allowOverlap="1">
                <wp:simplePos x="0" y="0"/>
                <wp:positionH relativeFrom="page">
                  <wp:posOffset>2915920</wp:posOffset>
                </wp:positionH>
                <wp:positionV relativeFrom="paragraph">
                  <wp:posOffset>15875</wp:posOffset>
                </wp:positionV>
                <wp:extent cx="1118870" cy="475615"/>
                <wp:wrapSquare wrapText="bothSides"/>
                <wp:docPr id="2633" name="Shape 2633"/>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659" type="#_x0000_t202" style="position:absolute;margin-left:229.59999999999999pt;margin-top:1.25pt;width:88.100000000000009pt;height:37.450000000000003pt;z-index:-125828201;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461770" distR="113665" simplePos="0" relativeHeight="125830554" behindDoc="0" locked="0" layoutInCell="1" allowOverlap="1">
                <wp:simplePos x="0" y="0"/>
                <wp:positionH relativeFrom="page">
                  <wp:posOffset>4263390</wp:posOffset>
                </wp:positionH>
                <wp:positionV relativeFrom="paragraph">
                  <wp:posOffset>12700</wp:posOffset>
                </wp:positionV>
                <wp:extent cx="875030" cy="478790"/>
                <wp:wrapSquare wrapText="bothSides"/>
                <wp:docPr id="2635" name="Shape 2635"/>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661" type="#_x0000_t202" style="position:absolute;margin-left:335.69999999999999pt;margin-top:1.pt;width:68.900000000000006pt;height:37.700000000000003pt;z-index:-125828199;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А16.26.037, А16.26.043, А16.26.044,</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А16.26.046, А16.26.051, А16.26.053,</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А16.26.054, А16.26.055, А16.26.056,</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А16.26.059, А16.26.072, А16.26.073,</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А16.26.083, А16.26.110, А16.26.119,</w:t>
      </w:r>
    </w:p>
    <w:p>
      <w:pPr>
        <w:pStyle w:val="Style10"/>
        <w:keepNext w:val="0"/>
        <w:keepLines w:val="0"/>
        <w:widowControl w:val="0"/>
        <w:shd w:val="clear" w:color="auto" w:fill="auto"/>
        <w:bidi w:val="0"/>
        <w:spacing w:before="0" w:after="0" w:line="240" w:lineRule="auto"/>
        <w:ind w:left="0" w:right="0" w:firstLine="420"/>
        <w:jc w:val="left"/>
      </w:pPr>
      <w:r>
        <w:rPr>
          <w:color w:val="000000"/>
          <w:spacing w:val="0"/>
          <w:w w:val="100"/>
          <w:position w:val="0"/>
        </w:rPr>
        <w:t>А16.26.120.001, А16.26.121,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А16.26.122, А16.26.123, А16.26.124,</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А16.26.136, А16.26.137, А16.26.138,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А16.26.139, А16.26.144, А16.26.148,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А16.26.149, А22.26.001, А22.26.002,</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А22.26.003, А22.26.004, А22.26.005,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А22.26.006, А22.26.007, А22.26.009,</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А22.26.013, А22.26.016, А22.26.019,</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А22.26.020, А22.26.021, А22.26.022,</w:t>
      </w:r>
    </w:p>
    <w:p>
      <w:pPr>
        <w:pStyle w:val="Style10"/>
        <w:keepNext w:val="0"/>
        <w:keepLines w:val="0"/>
        <w:widowControl w:val="0"/>
        <w:shd w:val="clear" w:color="auto" w:fill="auto"/>
        <w:bidi w:val="0"/>
        <w:spacing w:before="0" w:after="100" w:line="240" w:lineRule="auto"/>
        <w:ind w:left="1140" w:right="0" w:firstLine="0"/>
        <w:jc w:val="left"/>
      </w:pPr>
      <w:r>
        <w:rPr>
          <w:color w:val="000000"/>
          <w:spacing w:val="0"/>
          <w:w w:val="100"/>
          <w:position w:val="0"/>
        </w:rPr>
        <w:t>А22.26.023</w:t>
      </w:r>
    </w:p>
    <w:p>
      <w:pPr>
        <w:pStyle w:val="Style10"/>
        <w:keepNext w:val="0"/>
        <w:keepLines w:val="0"/>
        <w:widowControl w:val="0"/>
        <w:shd w:val="clear" w:color="auto" w:fill="auto"/>
        <w:tabs>
          <w:tab w:pos="4410" w:val="left"/>
          <w:tab w:pos="6210" w:val="left"/>
        </w:tabs>
        <w:bidi w:val="0"/>
        <w:spacing w:before="0" w:after="0" w:line="240" w:lineRule="auto"/>
        <w:ind w:left="0" w:right="0" w:firstLine="420"/>
        <w:jc w:val="left"/>
      </w:pPr>
      <w:r>
        <w:rPr>
          <w:color w:val="000000"/>
          <w:spacing w:val="0"/>
          <w:w w:val="100"/>
          <w:position w:val="0"/>
        </w:rPr>
        <w:t>А16.26.007.002, А16.26.022,</w:t>
        <w:tab/>
        <w:t>-</w:t>
        <w:tab/>
        <w:t>1,09</w:t>
      </w:r>
    </w:p>
    <w:p>
      <w:pPr>
        <w:pStyle w:val="Style10"/>
        <w:keepNext w:val="0"/>
        <w:keepLines w:val="0"/>
        <w:widowControl w:val="0"/>
        <w:shd w:val="clear" w:color="auto" w:fill="auto"/>
        <w:bidi w:val="0"/>
        <w:spacing w:before="0" w:after="0" w:line="240" w:lineRule="auto"/>
        <w:ind w:left="0" w:right="0" w:firstLine="600"/>
        <w:jc w:val="left"/>
      </w:pPr>
      <w:r>
        <w:rPr>
          <w:color w:val="000000"/>
          <w:spacing w:val="0"/>
          <w:w w:val="100"/>
          <w:position w:val="0"/>
        </w:rPr>
        <w:t>А16.26.023, А16.26.052,</w:t>
      </w:r>
    </w:p>
    <w:p>
      <w:pPr>
        <w:pStyle w:val="Style10"/>
        <w:keepNext w:val="0"/>
        <w:keepLines w:val="0"/>
        <w:widowControl w:val="0"/>
        <w:shd w:val="clear" w:color="auto" w:fill="auto"/>
        <w:bidi w:val="0"/>
        <w:spacing w:before="0" w:after="0" w:line="240" w:lineRule="auto"/>
        <w:ind w:left="0" w:right="0" w:firstLine="420"/>
        <w:jc w:val="left"/>
      </w:pPr>
      <w:r>
        <w:rPr>
          <w:color w:val="000000"/>
          <w:spacing w:val="0"/>
          <w:w w:val="100"/>
          <w:position w:val="0"/>
        </w:rPr>
        <w:t>А16.26.052.001, А16.26.058,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А16.26.060, А16.26.061, А16.26.062,</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А16.26.063, А16.26.064, А16.26.065,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А16.26.066, А16.26.067, А16.26.068,</w:t>
      </w:r>
    </w:p>
    <w:p>
      <w:pPr>
        <w:pStyle w:val="Style10"/>
        <w:keepNext w:val="0"/>
        <w:keepLines w:val="0"/>
        <w:widowControl w:val="0"/>
        <w:shd w:val="clear" w:color="auto" w:fill="auto"/>
        <w:bidi w:val="0"/>
        <w:spacing w:before="0" w:after="0" w:line="240" w:lineRule="auto"/>
        <w:ind w:left="0" w:right="0" w:firstLine="600"/>
        <w:jc w:val="left"/>
      </w:pPr>
      <w:r>
        <w:rPr>
          <w:color w:val="000000"/>
          <w:spacing w:val="0"/>
          <w:w w:val="100"/>
          <w:position w:val="0"/>
        </w:rPr>
        <w:t>А16.26.069, А16.26.070,</w:t>
      </w:r>
    </w:p>
    <w:p>
      <w:pPr>
        <w:pStyle w:val="Style10"/>
        <w:keepNext w:val="0"/>
        <w:keepLines w:val="0"/>
        <w:widowControl w:val="0"/>
        <w:shd w:val="clear" w:color="auto" w:fill="auto"/>
        <w:bidi w:val="0"/>
        <w:spacing w:before="0" w:after="0" w:line="240" w:lineRule="auto"/>
        <w:ind w:left="0" w:right="0" w:firstLine="240"/>
        <w:jc w:val="left"/>
      </w:pPr>
      <w:r>
        <w:rPr>
          <w:color w:val="000000"/>
          <w:spacing w:val="0"/>
          <w:w w:val="100"/>
          <w:position w:val="0"/>
        </w:rPr>
        <w:t>А16.26.073.001, А16.26.073.003,</w:t>
      </w:r>
    </w:p>
    <w:p>
      <w:pPr>
        <w:pStyle w:val="Style10"/>
        <w:keepNext w:val="0"/>
        <w:keepLines w:val="0"/>
        <w:widowControl w:val="0"/>
        <w:shd w:val="clear" w:color="auto" w:fill="auto"/>
        <w:bidi w:val="0"/>
        <w:spacing w:before="0" w:after="0" w:line="240" w:lineRule="auto"/>
        <w:ind w:left="0" w:right="0" w:firstLine="600"/>
        <w:jc w:val="left"/>
      </w:pPr>
      <w:r>
        <w:rPr>
          <w:color w:val="000000"/>
          <w:spacing w:val="0"/>
          <w:w w:val="100"/>
          <w:position w:val="0"/>
        </w:rPr>
        <w:t>А16.26.075, А16.26.076,</w:t>
      </w:r>
    </w:p>
    <w:p>
      <w:pPr>
        <w:pStyle w:val="Style10"/>
        <w:keepNext w:val="0"/>
        <w:keepLines w:val="0"/>
        <w:widowControl w:val="0"/>
        <w:shd w:val="clear" w:color="auto" w:fill="auto"/>
        <w:bidi w:val="0"/>
        <w:spacing w:before="0" w:after="0" w:line="240" w:lineRule="auto"/>
        <w:ind w:left="0" w:right="0" w:firstLine="420"/>
        <w:jc w:val="left"/>
      </w:pPr>
      <w:r>
        <w:rPr>
          <w:color w:val="000000"/>
          <w:spacing w:val="0"/>
          <w:w w:val="100"/>
          <w:position w:val="0"/>
        </w:rPr>
        <w:t>А16.26.076.001, А16.26.077,</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А16.26.078, А16.26.079, А16.26.084,</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А16.26.096, А16.26.097, А16.26.098,</w:t>
      </w:r>
    </w:p>
    <w:p>
      <w:pPr>
        <w:pStyle w:val="Style10"/>
        <w:keepNext w:val="0"/>
        <w:keepLines w:val="0"/>
        <w:widowControl w:val="0"/>
        <w:shd w:val="clear" w:color="auto" w:fill="auto"/>
        <w:bidi w:val="0"/>
        <w:spacing w:before="0" w:after="0" w:line="240" w:lineRule="auto"/>
        <w:ind w:left="0" w:right="0" w:firstLine="600"/>
        <w:jc w:val="left"/>
      </w:pPr>
      <w:r>
        <w:rPr>
          <w:color w:val="000000"/>
          <w:spacing w:val="0"/>
          <w:w w:val="100"/>
          <w:position w:val="0"/>
        </w:rPr>
        <w:t>А16.26.112, А16.26.116,</w:t>
      </w:r>
    </w:p>
    <w:p>
      <w:pPr>
        <w:pStyle w:val="Style10"/>
        <w:keepNext w:val="0"/>
        <w:keepLines w:val="0"/>
        <w:widowControl w:val="0"/>
        <w:shd w:val="clear" w:color="auto" w:fill="auto"/>
        <w:bidi w:val="0"/>
        <w:spacing w:before="0" w:after="0" w:line="240" w:lineRule="auto"/>
        <w:ind w:left="0" w:right="0" w:firstLine="420"/>
        <w:jc w:val="left"/>
      </w:pPr>
      <w:r>
        <w:rPr>
          <w:color w:val="000000"/>
          <w:spacing w:val="0"/>
          <w:w w:val="100"/>
          <w:position w:val="0"/>
        </w:rPr>
        <w:t>А16.26.120.002, А16.26.132,</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А16.26.143, А16.26.147, А22.26.011,</w:t>
      </w:r>
    </w:p>
    <w:p>
      <w:pPr>
        <w:pStyle w:val="Style10"/>
        <w:keepNext w:val="0"/>
        <w:keepLines w:val="0"/>
        <w:widowControl w:val="0"/>
        <w:shd w:val="clear" w:color="auto" w:fill="auto"/>
        <w:bidi w:val="0"/>
        <w:spacing w:before="0" w:after="100" w:line="240" w:lineRule="auto"/>
        <w:ind w:left="0" w:right="0" w:firstLine="600"/>
        <w:jc w:val="left"/>
      </w:pPr>
      <w:r>
        <w:rPr>
          <w:color w:val="000000"/>
          <w:spacing w:val="0"/>
          <w:w w:val="100"/>
          <w:position w:val="0"/>
        </w:rPr>
        <w:t>А22.26.018, А24.26.004</w:t>
      </w:r>
    </w:p>
    <w:p>
      <w:pPr>
        <w:pStyle w:val="Style10"/>
        <w:keepNext w:val="0"/>
        <w:keepLines w:val="0"/>
        <w:widowControl w:val="0"/>
        <w:shd w:val="clear" w:color="auto" w:fill="auto"/>
        <w:tabs>
          <w:tab w:pos="4410" w:val="left"/>
          <w:tab w:pos="6210" w:val="left"/>
        </w:tabs>
        <w:bidi w:val="0"/>
        <w:spacing w:before="0" w:after="0" w:line="240" w:lineRule="auto"/>
        <w:ind w:left="0" w:right="0" w:firstLine="0"/>
        <w:jc w:val="left"/>
      </w:pPr>
      <w:r>
        <w:rPr>
          <w:color w:val="000000"/>
          <w:spacing w:val="0"/>
          <w:w w:val="100"/>
          <w:position w:val="0"/>
        </w:rPr>
        <w:t>А16.26.003, А16.26.004, А16.26.006,</w:t>
        <w:tab/>
        <w:t>-</w:t>
        <w:tab/>
        <w:t>1,62</w:t>
      </w:r>
    </w:p>
    <w:p>
      <w:pPr>
        <w:pStyle w:val="Style10"/>
        <w:keepNext w:val="0"/>
        <w:keepLines w:val="0"/>
        <w:widowControl w:val="0"/>
        <w:shd w:val="clear" w:color="auto" w:fill="auto"/>
        <w:bidi w:val="0"/>
        <w:spacing w:before="0" w:after="0" w:line="240" w:lineRule="auto"/>
        <w:ind w:left="0" w:right="0" w:firstLine="420"/>
        <w:jc w:val="left"/>
      </w:pPr>
      <w:r>
        <w:rPr>
          <w:color w:val="000000"/>
          <w:spacing w:val="0"/>
          <w:w w:val="100"/>
          <w:position w:val="0"/>
        </w:rPr>
        <w:t>А16.26.008, А16.26.008.001,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А16.26.009, А16.26.010, А16.26.017,</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А16.26.021, А16.26.028, А16.26.029,</w:t>
      </w:r>
    </w:p>
    <w:p>
      <w:pPr>
        <w:pStyle w:val="Style10"/>
        <w:keepNext w:val="0"/>
        <w:keepLines w:val="0"/>
        <w:widowControl w:val="0"/>
        <w:shd w:val="clear" w:color="auto" w:fill="auto"/>
        <w:bidi w:val="0"/>
        <w:spacing w:before="0" w:after="220" w:line="240" w:lineRule="auto"/>
        <w:ind w:left="0" w:right="0" w:firstLine="0"/>
        <w:jc w:val="both"/>
        <w:sectPr>
          <w:headerReference w:type="default" r:id="rId915"/>
          <w:footerReference w:type="default" r:id="rId916"/>
          <w:headerReference w:type="even" r:id="rId917"/>
          <w:footerReference w:type="even" r:id="rId918"/>
          <w:footnotePr>
            <w:pos w:val="pageBottom"/>
            <w:numFmt w:val="decimal"/>
            <w:numStart w:val="2"/>
            <w:numRestart w:val="continuous"/>
            <w15:footnoteColumns w:val="1"/>
          </w:footnotePr>
          <w:pgSz w:w="8400" w:h="11900"/>
          <w:pgMar w:top="1149" w:right="799" w:bottom="1149" w:left="968" w:header="0" w:footer="721" w:gutter="0"/>
          <w:pgNumType w:start="196"/>
          <w:cols w:space="720"/>
          <w:noEndnote/>
          <w:rtlGutter w:val="0"/>
          <w:docGrid w:linePitch="360"/>
        </w:sectPr>
      </w:pPr>
      <w:r>
        <w:rPr>
          <w:color w:val="000000"/>
          <w:spacing w:val="0"/>
          <w:w w:val="100"/>
          <w:position w:val="0"/>
        </w:rPr>
        <w:t>А16.26.030, А16.26.031, А16.26.032,</w:t>
      </w:r>
    </w:p>
    <w:p>
      <w:pPr>
        <w:pStyle w:val="Style10"/>
        <w:keepNext w:val="0"/>
        <w:keepLines w:val="0"/>
        <w:widowControl w:val="0"/>
        <w:shd w:val="clear" w:color="auto" w:fill="auto"/>
        <w:tabs>
          <w:tab w:pos="1142" w:val="left"/>
        </w:tabs>
        <w:bidi w:val="0"/>
        <w:spacing w:before="0" w:after="0" w:line="240" w:lineRule="auto"/>
        <w:ind w:left="0" w:right="0" w:firstLine="0"/>
        <w:jc w:val="left"/>
      </w:pPr>
      <w:r>
        <mc:AlternateContent>
          <mc:Choice Requires="wps">
            <w:drawing>
              <wp:anchor distT="0" distB="2159000" distL="114300" distR="114300" simplePos="0" relativeHeight="125830556" behindDoc="0" locked="0" layoutInCell="1" allowOverlap="1">
                <wp:simplePos x="0" y="0"/>
                <wp:positionH relativeFrom="page">
                  <wp:posOffset>1586230</wp:posOffset>
                </wp:positionH>
                <wp:positionV relativeFrom="paragraph">
                  <wp:posOffset>152400</wp:posOffset>
                </wp:positionV>
                <wp:extent cx="1036320" cy="164465"/>
                <wp:wrapTopAndBottom/>
                <wp:docPr id="2643" name="Shape 2643"/>
                <a:graphic xmlns:a="http://schemas.openxmlformats.org/drawingml/2006/main">
                  <a:graphicData uri="http://schemas.microsoft.com/office/word/2010/wordprocessingShape">
                    <wps:wsp>
                      <wps:cNvSpPr txBox="1"/>
                      <wps:spPr>
                        <a:xfrm>
                          <a:ext cx="1036320" cy="1644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зрения (уровень 4)</w:t>
                            </w:r>
                          </w:p>
                        </w:txbxContent>
                      </wps:txbx>
                      <wps:bodyPr wrap="none" lIns="0" tIns="0" rIns="0" bIns="0">
                        <a:noAutoFit/>
                      </wps:bodyPr>
                    </wps:wsp>
                  </a:graphicData>
                </a:graphic>
              </wp:anchor>
            </w:drawing>
          </mc:Choice>
          <mc:Fallback>
            <w:pict>
              <v:shape id="_x0000_s3669" type="#_x0000_t202" style="position:absolute;margin-left:124.90000000000001pt;margin-top:12.pt;width:81.600000000000009pt;height:12.950000000000001pt;z-index:-125828197;mso-wrap-distance-left:9.pt;mso-wrap-distance-right:9.pt;mso-wrap-distance-bottom:170.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зрения (уровень 4)</w:t>
                      </w:r>
                    </w:p>
                  </w:txbxContent>
                </v:textbox>
                <w10:wrap type="topAndBottom" anchorx="page"/>
              </v:shape>
            </w:pict>
          </mc:Fallback>
        </mc:AlternateContent>
      </w:r>
      <w:r>
        <w:rPr>
          <w:color w:val="000000"/>
          <w:spacing w:val="0"/>
          <w:w w:val="100"/>
          <w:position w:val="0"/>
        </w:rPr>
        <w:t>ds2</w:t>
      </w:r>
      <w:r>
        <w:rPr>
          <w:color w:val="000000"/>
          <w:spacing w:val="0"/>
          <w:w w:val="100"/>
          <w:position w:val="0"/>
        </w:rPr>
        <w:t>1.005</w:t>
        <w:tab/>
        <w:t>113 Операции на органе</w:t>
      </w:r>
    </w:p>
    <w:p>
      <w:pPr>
        <w:pStyle w:val="Style10"/>
        <w:keepNext w:val="0"/>
        <w:keepLines w:val="0"/>
        <w:widowControl w:val="0"/>
        <w:shd w:val="clear" w:color="auto" w:fill="auto"/>
        <w:tabs>
          <w:tab w:pos="1142" w:val="left"/>
        </w:tabs>
        <w:bidi w:val="0"/>
        <w:spacing w:before="100" w:after="0" w:line="240" w:lineRule="auto"/>
        <w:ind w:left="0" w:right="0" w:firstLine="0"/>
        <w:jc w:val="left"/>
      </w:pPr>
      <w:r>
        <w:rPr>
          <w:color w:val="000000"/>
          <w:spacing w:val="0"/>
          <w:w w:val="100"/>
          <w:position w:val="0"/>
        </w:rPr>
        <w:t>ds2</w:t>
      </w:r>
      <w:r>
        <w:rPr>
          <w:color w:val="000000"/>
          <w:spacing w:val="0"/>
          <w:w w:val="100"/>
          <w:position w:val="0"/>
        </w:rPr>
        <w:t>1.006</w:t>
        <w:tab/>
        <w:t>114 Операции на органе</w:t>
      </w:r>
    </w:p>
    <w:p>
      <w:pPr>
        <w:pStyle w:val="Style10"/>
        <w:keepNext w:val="0"/>
        <w:keepLines w:val="0"/>
        <w:widowControl w:val="0"/>
        <w:shd w:val="clear" w:color="auto" w:fill="auto"/>
        <w:bidi w:val="0"/>
        <w:spacing w:before="0" w:after="0" w:line="240" w:lineRule="auto"/>
        <w:ind w:left="1900" w:right="0" w:firstLine="0"/>
        <w:jc w:val="left"/>
        <w:sectPr>
          <w:headerReference w:type="default" r:id="rId919"/>
          <w:footerReference w:type="default" r:id="rId920"/>
          <w:headerReference w:type="even" r:id="rId921"/>
          <w:footerReference w:type="even" r:id="rId922"/>
          <w:footnotePr>
            <w:pos w:val="pageBottom"/>
            <w:numFmt w:val="decimal"/>
            <w:numStart w:val="2"/>
            <w:numRestart w:val="continuous"/>
            <w15:footnoteColumns w:val="1"/>
          </w:footnotePr>
          <w:pgSz w:w="8400" w:h="11900"/>
          <w:pgMar w:top="5425" w:right="1159" w:bottom="1977" w:left="607" w:header="0" w:footer="1549" w:gutter="0"/>
          <w:pgNumType w:start="619"/>
          <w:cols w:space="720"/>
          <w:noEndnote/>
          <w:rtlGutter w:val="0"/>
          <w:docGrid w:linePitch="360"/>
        </w:sectPr>
      </w:pPr>
      <w:r>
        <w:rPr>
          <w:color w:val="000000"/>
          <w:spacing w:val="0"/>
          <w:w w:val="100"/>
          <w:position w:val="0"/>
        </w:rPr>
        <w:t>зрения (уровень 5)</w:t>
      </w:r>
    </w:p>
    <w:p>
      <w:pPr>
        <w:widowControl w:val="0"/>
        <w:spacing w:line="1" w:lineRule="exact"/>
      </w:pPr>
      <w:r>
        <mc:AlternateContent>
          <mc:Choice Requires="wps">
            <w:drawing>
              <wp:anchor distT="3175" distB="0" distL="114300" distR="1217295" simplePos="0" relativeHeight="125830558" behindDoc="0" locked="0" layoutInCell="1" allowOverlap="1">
                <wp:simplePos x="0" y="0"/>
                <wp:positionH relativeFrom="page">
                  <wp:posOffset>2918460</wp:posOffset>
                </wp:positionH>
                <wp:positionV relativeFrom="paragraph">
                  <wp:posOffset>15875</wp:posOffset>
                </wp:positionV>
                <wp:extent cx="1118870" cy="475615"/>
                <wp:wrapSquare wrapText="bothSides"/>
                <wp:docPr id="2659" name="Shape 2659"/>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685" type="#_x0000_t202" style="position:absolute;margin-left:229.80000000000001pt;margin-top:1.25pt;width:88.100000000000009pt;height:37.450000000000003pt;z-index:-125828195;mso-wrap-distance-left:9.pt;mso-wrap-distance-top:0.25pt;mso-wrap-distance-right:95.85000000000000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461770" distR="113665" simplePos="0" relativeHeight="125830560" behindDoc="0" locked="0" layoutInCell="1" allowOverlap="1">
                <wp:simplePos x="0" y="0"/>
                <wp:positionH relativeFrom="page">
                  <wp:posOffset>4265930</wp:posOffset>
                </wp:positionH>
                <wp:positionV relativeFrom="paragraph">
                  <wp:posOffset>12700</wp:posOffset>
                </wp:positionV>
                <wp:extent cx="875030" cy="478790"/>
                <wp:wrapSquare wrapText="bothSides"/>
                <wp:docPr id="2661" name="Shape 2661"/>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687" type="#_x0000_t202" style="position:absolute;margin-left:335.90000000000003pt;margin-top:1.pt;width:68.900000000000006pt;height:37.700000000000003pt;z-index:-125828193;mso-wrap-distance-left:115.10000000000001pt;mso-wrap-distance-right:8.950000000000001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А16.26.039, А16.26.041, А16.26.045,</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А16.26.049.007, А16.26.049.009,</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А16.26.057, А16.26.071, А16.26.074,</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А16.26.075.001, А16.26.088,</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А16.26.089.001, А16.26.092,</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А16.26.092.001, А16.26.092.004,</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А16.26.092.005, А16.26.099,</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А16.26.099.002, А16.26.111.001,</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A16.26.lll.002, A16.26.lll.003,</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 xml:space="preserve">A16.26.lll.004, </w:t>
      </w:r>
      <w:r>
        <w:rPr>
          <w:color w:val="000000"/>
          <w:spacing w:val="0"/>
          <w:w w:val="100"/>
          <w:position w:val="0"/>
        </w:rPr>
        <w:t>А16.26.117,</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А16.26.117.001, А16.26.118,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А16.26.134, А16.26.140, А16.26.141,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А16.26.142, А22.26.010, А22.26.027,</w:t>
      </w:r>
    </w:p>
    <w:p>
      <w:pPr>
        <w:pStyle w:val="Style10"/>
        <w:keepNext w:val="0"/>
        <w:keepLines w:val="0"/>
        <w:widowControl w:val="0"/>
        <w:shd w:val="clear" w:color="auto" w:fill="auto"/>
        <w:bidi w:val="0"/>
        <w:spacing w:before="0" w:after="100" w:line="240" w:lineRule="auto"/>
        <w:ind w:left="1140" w:right="0" w:firstLine="0"/>
        <w:jc w:val="left"/>
      </w:pPr>
      <w:r>
        <w:rPr>
          <w:color w:val="000000"/>
          <w:spacing w:val="0"/>
          <w:w w:val="100"/>
          <w:position w:val="0"/>
        </w:rPr>
        <w:t>А22.26.031</w:t>
      </w:r>
    </w:p>
    <w:p>
      <w:pPr>
        <w:pStyle w:val="Style10"/>
        <w:keepNext w:val="0"/>
        <w:keepLines w:val="0"/>
        <w:widowControl w:val="0"/>
        <w:shd w:val="clear" w:color="auto" w:fill="auto"/>
        <w:tabs>
          <w:tab w:pos="4440" w:val="left"/>
          <w:tab w:pos="6223" w:val="left"/>
        </w:tabs>
        <w:bidi w:val="0"/>
        <w:spacing w:before="0" w:after="0" w:line="240" w:lineRule="auto"/>
        <w:ind w:left="0" w:right="0" w:firstLine="240"/>
        <w:jc w:val="both"/>
      </w:pPr>
      <w:r>
        <w:rPr>
          <w:color w:val="000000"/>
          <w:spacing w:val="0"/>
          <w:w w:val="100"/>
          <w:position w:val="0"/>
        </w:rPr>
        <w:t>А16.26.009.001, А16.26.009.002,</w:t>
        <w:tab/>
        <w:t>-</w:t>
        <w:tab/>
        <w:t>2,01</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А16.26.010.001, А16.26.010.002,</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А16.26.019, А16.26.027, А16.26.038,</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А16.26.040, А16.26.065.001,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А16.26.081, А16.26.082, А16.26.086,</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А16.26.091, А16.26.092.002,</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А16.26.093, А16.26.094, А16.26.095,</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А16.26.099.001, А16.26.102,</w:t>
      </w:r>
    </w:p>
    <w:p>
      <w:pPr>
        <w:pStyle w:val="Style10"/>
        <w:keepNext w:val="0"/>
        <w:keepLines w:val="0"/>
        <w:widowControl w:val="0"/>
        <w:shd w:val="clear" w:color="auto" w:fill="auto"/>
        <w:bidi w:val="0"/>
        <w:spacing w:before="0" w:after="0" w:line="240" w:lineRule="auto"/>
        <w:ind w:left="0" w:right="0" w:firstLine="600"/>
        <w:jc w:val="left"/>
      </w:pPr>
      <w:r>
        <w:rPr>
          <w:color w:val="000000"/>
          <w:spacing w:val="0"/>
          <w:w w:val="100"/>
          <w:position w:val="0"/>
        </w:rPr>
        <w:t xml:space="preserve">А16.26.106, </w:t>
      </w:r>
      <w:r>
        <w:rPr>
          <w:color w:val="000000"/>
          <w:spacing w:val="0"/>
          <w:w w:val="100"/>
          <w:position w:val="0"/>
        </w:rPr>
        <w:t>A16.26.lll,</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A16.26.lll.005, A16.26.lll.006,</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A16.26.lll.007, A16.26.lll.008,</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 xml:space="preserve">A16.26.lll.009, </w:t>
      </w:r>
      <w:r>
        <w:rPr>
          <w:color w:val="000000"/>
          <w:spacing w:val="0"/>
          <w:w w:val="100"/>
          <w:position w:val="0"/>
        </w:rPr>
        <w:t>А16.26.113,</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А16.26.114, А16.26.115, А16.26.125,</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А16.26.127, А16.26.127.001,</w:t>
      </w:r>
    </w:p>
    <w:p>
      <w:pPr>
        <w:pStyle w:val="Style10"/>
        <w:keepNext w:val="0"/>
        <w:keepLines w:val="0"/>
        <w:widowControl w:val="0"/>
        <w:shd w:val="clear" w:color="auto" w:fill="auto"/>
        <w:bidi w:val="0"/>
        <w:spacing w:before="0" w:after="0" w:line="240" w:lineRule="auto"/>
        <w:ind w:left="0" w:right="0" w:firstLine="420"/>
        <w:jc w:val="both"/>
      </w:pPr>
      <w:r>
        <w:rPr>
          <w:color w:val="000000"/>
          <w:spacing w:val="0"/>
          <w:w w:val="100"/>
          <w:position w:val="0"/>
        </w:rPr>
        <w:t>А16.26.127.002, А16.26.128,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А16.26.130, А16.26.131, А16.26.146,</w:t>
      </w:r>
    </w:p>
    <w:p>
      <w:pPr>
        <w:pStyle w:val="Style10"/>
        <w:keepNext w:val="0"/>
        <w:keepLines w:val="0"/>
        <w:widowControl w:val="0"/>
        <w:shd w:val="clear" w:color="auto" w:fill="auto"/>
        <w:bidi w:val="0"/>
        <w:spacing w:before="0" w:after="100" w:line="240" w:lineRule="auto"/>
        <w:ind w:left="0" w:right="0" w:firstLine="0"/>
        <w:jc w:val="both"/>
      </w:pPr>
      <w:r>
        <w:rPr>
          <w:color w:val="000000"/>
          <w:spacing w:val="0"/>
          <w:w w:val="100"/>
          <w:position w:val="0"/>
        </w:rPr>
        <w:t>А22.26.014, А22.26.015, А22.26.028</w:t>
      </w:r>
    </w:p>
    <w:p>
      <w:pPr>
        <w:pStyle w:val="Style10"/>
        <w:keepNext w:val="0"/>
        <w:keepLines w:val="0"/>
        <w:widowControl w:val="0"/>
        <w:shd w:val="clear" w:color="auto" w:fill="auto"/>
        <w:tabs>
          <w:tab w:pos="4440" w:val="left"/>
          <w:tab w:pos="6223" w:val="left"/>
        </w:tabs>
        <w:bidi w:val="0"/>
        <w:spacing w:before="0" w:after="0" w:line="240" w:lineRule="auto"/>
        <w:ind w:left="0" w:right="0" w:firstLine="240"/>
        <w:jc w:val="left"/>
      </w:pPr>
      <w:r>
        <w:rPr>
          <w:color w:val="000000"/>
          <w:spacing w:val="0"/>
          <w:w w:val="100"/>
          <w:position w:val="0"/>
        </w:rPr>
        <w:t>А16.26.021.001, А16.26.041.001,</w:t>
        <w:tab/>
        <w:t>-</w:t>
        <w:tab/>
        <w:t>3,50</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А16.26.046.001, А16.26.046.002,</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А16.26.047, А16.26.048, А16.26.049,</w:t>
      </w:r>
    </w:p>
    <w:p>
      <w:pPr>
        <w:pStyle w:val="Style10"/>
        <w:keepNext w:val="0"/>
        <w:keepLines w:val="0"/>
        <w:widowControl w:val="0"/>
        <w:shd w:val="clear" w:color="auto" w:fill="auto"/>
        <w:bidi w:val="0"/>
        <w:spacing w:before="0" w:after="0" w:line="240" w:lineRule="auto"/>
        <w:ind w:left="0" w:right="0" w:firstLine="240"/>
        <w:jc w:val="both"/>
      </w:pPr>
      <w:r>
        <w:rPr>
          <w:color w:val="000000"/>
          <w:spacing w:val="0"/>
          <w:w w:val="100"/>
          <w:position w:val="0"/>
        </w:rPr>
        <w:t>А16.26.049.001, А16.26.049.002,</w:t>
      </w:r>
    </w:p>
    <w:p>
      <w:pPr>
        <w:pStyle w:val="Style10"/>
        <w:keepNext w:val="0"/>
        <w:keepLines w:val="0"/>
        <w:widowControl w:val="0"/>
        <w:shd w:val="clear" w:color="auto" w:fill="auto"/>
        <w:bidi w:val="0"/>
        <w:spacing w:before="0" w:after="220" w:line="240" w:lineRule="auto"/>
        <w:ind w:left="0" w:right="0" w:firstLine="240"/>
        <w:jc w:val="both"/>
        <w:sectPr>
          <w:headerReference w:type="default" r:id="rId923"/>
          <w:footerReference w:type="default" r:id="rId924"/>
          <w:headerReference w:type="even" r:id="rId925"/>
          <w:footerReference w:type="even" r:id="rId926"/>
          <w:footnotePr>
            <w:pos w:val="pageBottom"/>
            <w:numFmt w:val="decimal"/>
            <w:numStart w:val="2"/>
            <w:numRestart w:val="continuous"/>
            <w15:footnoteColumns w:val="1"/>
          </w:footnotePr>
          <w:pgSz w:w="8400" w:h="11900"/>
          <w:pgMar w:top="1149" w:right="794" w:bottom="1149" w:left="972" w:header="0" w:footer="721" w:gutter="0"/>
          <w:pgNumType w:start="197"/>
          <w:cols w:space="720"/>
          <w:noEndnote/>
          <w:rtlGutter w:val="0"/>
          <w:docGrid w:linePitch="360"/>
        </w:sectPr>
      </w:pPr>
      <w:r>
        <w:rPr>
          <w:color w:val="000000"/>
          <w:spacing w:val="0"/>
          <w:w w:val="100"/>
          <w:position w:val="0"/>
        </w:rPr>
        <w:t>А16.26.049.003, А16.26.049.004,</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1253" w:h="250" w:wrap="none" w:hAnchor="page" w:x="731" w:y="4787"/>
        <w:widowControl w:val="0"/>
        <w:shd w:val="clear" w:color="auto" w:fill="auto"/>
        <w:tabs>
          <w:tab w:pos="1003" w:val="left"/>
        </w:tabs>
        <w:bidi w:val="0"/>
        <w:spacing w:before="0" w:after="0" w:line="240" w:lineRule="auto"/>
        <w:ind w:left="0" w:right="0" w:firstLine="0"/>
        <w:jc w:val="left"/>
      </w:pPr>
      <w:r>
        <w:rPr>
          <w:color w:val="000000"/>
          <w:spacing w:val="0"/>
          <w:w w:val="100"/>
          <w:position w:val="0"/>
        </w:rPr>
        <w:t>ds22</w:t>
        <w:tab/>
      </w:r>
      <w:r>
        <w:rPr>
          <w:color w:val="000000"/>
          <w:spacing w:val="0"/>
          <w:w w:val="100"/>
          <w:position w:val="0"/>
        </w:rPr>
        <w:t>22</w:t>
      </w:r>
    </w:p>
    <w:p>
      <w:pPr>
        <w:pStyle w:val="Style10"/>
        <w:keepNext w:val="0"/>
        <w:keepLines w:val="0"/>
        <w:framePr w:w="773" w:h="250" w:wrap="none" w:hAnchor="page" w:x="559" w:y="5114"/>
        <w:widowControl w:val="0"/>
        <w:shd w:val="clear" w:color="auto" w:fill="auto"/>
        <w:bidi w:val="0"/>
        <w:spacing w:before="0" w:after="0" w:line="240" w:lineRule="auto"/>
        <w:ind w:left="0" w:right="0" w:firstLine="0"/>
        <w:jc w:val="both"/>
      </w:pPr>
      <w:r>
        <w:rPr>
          <w:color w:val="000000"/>
          <w:spacing w:val="0"/>
          <w:w w:val="100"/>
          <w:position w:val="0"/>
        </w:rPr>
        <w:t>ds22.001</w:t>
      </w:r>
    </w:p>
    <w:p>
      <w:pPr>
        <w:pStyle w:val="Style10"/>
        <w:keepNext w:val="0"/>
        <w:keepLines w:val="0"/>
        <w:framePr w:w="2678" w:h="941" w:wrap="none" w:hAnchor="page" w:x="1706" w:y="5114"/>
        <w:widowControl w:val="0"/>
        <w:shd w:val="clear" w:color="auto" w:fill="auto"/>
        <w:tabs>
          <w:tab w:pos="672" w:val="left"/>
        </w:tabs>
        <w:bidi w:val="0"/>
        <w:spacing w:before="0" w:after="0" w:line="240" w:lineRule="auto"/>
        <w:ind w:left="0" w:right="0" w:firstLine="0"/>
        <w:jc w:val="center"/>
      </w:pPr>
      <w:r>
        <w:rPr>
          <w:color w:val="000000"/>
          <w:spacing w:val="0"/>
          <w:w w:val="100"/>
          <w:position w:val="0"/>
        </w:rPr>
        <w:t>115</w:t>
        <w:tab/>
        <w:t>Системные поражения</w:t>
      </w:r>
    </w:p>
    <w:p>
      <w:pPr>
        <w:pStyle w:val="Style10"/>
        <w:keepNext w:val="0"/>
        <w:keepLines w:val="0"/>
        <w:framePr w:w="2678" w:h="941" w:wrap="none" w:hAnchor="page" w:x="1706" w:y="5114"/>
        <w:widowControl w:val="0"/>
        <w:shd w:val="clear" w:color="auto" w:fill="auto"/>
        <w:bidi w:val="0"/>
        <w:spacing w:before="0" w:after="0" w:line="240" w:lineRule="auto"/>
        <w:ind w:left="680" w:right="0" w:firstLine="0"/>
        <w:jc w:val="left"/>
      </w:pPr>
      <w:r>
        <w:rPr>
          <w:color w:val="000000"/>
          <w:spacing w:val="0"/>
          <w:w w:val="100"/>
          <w:position w:val="0"/>
        </w:rPr>
        <w:t>соединительной ткани, артропатии, спондилопатии, дети</w:t>
      </w:r>
    </w:p>
    <w:p>
      <w:pPr>
        <w:pStyle w:val="Style10"/>
        <w:keepNext w:val="0"/>
        <w:keepLines w:val="0"/>
        <w:framePr w:w="4166" w:h="4718" w:wrap="none" w:hAnchor="page" w:x="4874" w:y="4787"/>
        <w:widowControl w:val="0"/>
        <w:shd w:val="clear" w:color="auto" w:fill="auto"/>
        <w:bidi w:val="0"/>
        <w:spacing w:before="0" w:after="80" w:line="240" w:lineRule="auto"/>
        <w:ind w:left="0" w:right="0" w:firstLine="0"/>
        <w:jc w:val="right"/>
      </w:pPr>
      <w:r>
        <w:rPr>
          <w:color w:val="000000"/>
          <w:spacing w:val="0"/>
          <w:w w:val="100"/>
          <w:position w:val="0"/>
        </w:rPr>
        <w:t>Педиатрия</w:t>
      </w:r>
    </w:p>
    <w:p>
      <w:pPr>
        <w:pStyle w:val="Style10"/>
        <w:keepNext w:val="0"/>
        <w:keepLines w:val="0"/>
        <w:framePr w:w="4166" w:h="4718" w:wrap="none" w:hAnchor="page" w:x="4874" w:y="4787"/>
        <w:widowControl w:val="0"/>
        <w:shd w:val="clear" w:color="auto" w:fill="auto"/>
        <w:bidi w:val="0"/>
        <w:spacing w:before="0" w:after="0" w:line="240" w:lineRule="auto"/>
        <w:ind w:left="0" w:right="0" w:firstLine="0"/>
        <w:jc w:val="center"/>
      </w:pPr>
      <w:r>
        <w:rPr>
          <w:color w:val="000000"/>
          <w:spacing w:val="0"/>
          <w:w w:val="100"/>
          <w:position w:val="0"/>
        </w:rPr>
        <w:t>I00, M00, M00.0, M00.1, M00.2, M00.8, M00.9,</w:t>
        <w:br/>
        <w:t>M01, M01.0, M01.2, M01.3, M01.4, M01.5,</w:t>
        <w:br/>
        <w:t>M01.6, M01.8, M02, M02.0, M02.1, M02.2,</w:t>
        <w:br/>
        <w:t>M02.3, M02.8, M02.9, M03, M03.0, M03.2,</w:t>
        <w:br/>
        <w:t>M03.6, M05, M05.0, M05.1, M05.2, M05.3,</w:t>
        <w:br/>
        <w:t>M05.8, M05.9, M06.0, M06.1, M06.2, M06.3,</w:t>
        <w:br/>
        <w:t>M06.4, M06.8, M06.9, M07, M07.0, M07.1,</w:t>
        <w:br/>
        <w:t>M07.2, M07.3, M07.4, M07.5, M07.6, M08.0,</w:t>
        <w:br/>
        <w:t>M08.1, M08.2, M08.3, M08.4, M08.8, M08.9,</w:t>
        <w:br/>
        <w:t>M09.0, M09.1, M09.2, M09.8, M10, M10.0,</w:t>
        <w:br/>
        <w:t>M10.1, M10.2, M10.3, M10.4, M10.9, M11,</w:t>
        <w:br/>
        <w:t>M11.0, M11.1, M11.2, M11.8, M11.9, M12,</w:t>
        <w:br/>
        <w:t>M12.0, M12.1, M12.2, M12.3, M12.4, M12.5,</w:t>
        <w:br/>
        <w:t>M12.8, M13, M13.0, M13.1, M13.8, M13.9, M14,</w:t>
        <w:br/>
        <w:t>M14.0, M14.1, M14.2, M14.3, M14.4, M14.5,</w:t>
        <w:br/>
        <w:t>M14.6, M14.8, M30.0, M30.1, M30.2, M30.3,</w:t>
        <w:br/>
        <w:t>M30.8, M31.0, M31.1, M31.3, M31.4, M31.5,</w:t>
        <w:br/>
        <w:t>M31.6, M31.7, M31.8, M31.9, M32.0, M32.1,</w:t>
        <w:br/>
        <w:t>M32.8, M32.9, M33.0, M33.1, M33.2, M33.9,</w:t>
      </w:r>
    </w:p>
    <w:p>
      <w:pPr>
        <w:pStyle w:val="Style10"/>
        <w:keepNext w:val="0"/>
        <w:keepLines w:val="0"/>
        <w:framePr w:w="3125" w:h="3701"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A16.26.049.005, A16.26.049.006,</w:t>
      </w:r>
    </w:p>
    <w:p>
      <w:pPr>
        <w:pStyle w:val="Style10"/>
        <w:keepNext w:val="0"/>
        <w:keepLines w:val="0"/>
        <w:framePr w:w="3125" w:h="3701"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A16.26.049.008, A16.26.050,</w:t>
      </w:r>
    </w:p>
    <w:p>
      <w:pPr>
        <w:pStyle w:val="Style10"/>
        <w:keepNext w:val="0"/>
        <w:keepLines w:val="0"/>
        <w:framePr w:w="3125" w:h="3701"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A16.26.064.001, A16.26.080,</w:t>
        <w:br/>
        <w:t>A16.26.085, A16.26.086.001,</w:t>
        <w:br/>
        <w:t>A16.26.087, A16.26.089,</w:t>
      </w:r>
    </w:p>
    <w:p>
      <w:pPr>
        <w:pStyle w:val="Style10"/>
        <w:keepNext w:val="0"/>
        <w:keepLines w:val="0"/>
        <w:framePr w:w="3125" w:h="3701"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A16.26.089.002, A16.26.090,</w:t>
        <w:br/>
        <w:t>A16.26.092.003, A16.26.093.001,</w:t>
        <w:br/>
        <w:t>A16.26.093.002, A16.26.094.001,</w:t>
        <w:br/>
        <w:t>A16.26.100, A16.26.101, A16.26.103,</w:t>
        <w:br/>
        <w:t>A16.26.103.001, A16.26.103.002,</w:t>
      </w:r>
    </w:p>
    <w:p>
      <w:pPr>
        <w:pStyle w:val="Style10"/>
        <w:keepNext w:val="0"/>
        <w:keepLines w:val="0"/>
        <w:framePr w:w="3125" w:h="3701"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A16.26.103.003, A16.26.104,</w:t>
      </w:r>
    </w:p>
    <w:p>
      <w:pPr>
        <w:pStyle w:val="Style10"/>
        <w:keepNext w:val="0"/>
        <w:keepLines w:val="0"/>
        <w:framePr w:w="3125" w:h="3701"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A16.26.105, A16.26.107,</w:t>
      </w:r>
    </w:p>
    <w:p>
      <w:pPr>
        <w:pStyle w:val="Style10"/>
        <w:keepNext w:val="0"/>
        <w:keepLines w:val="0"/>
        <w:framePr w:w="3125" w:h="3701"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A16.26.107.001, A16.26.108,</w:t>
      </w:r>
    </w:p>
    <w:p>
      <w:pPr>
        <w:pStyle w:val="Style10"/>
        <w:keepNext w:val="0"/>
        <w:keepLines w:val="0"/>
        <w:framePr w:w="3125" w:h="3701"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A16.26.128.001, A16.26.135,</w:t>
        <w:br/>
        <w:t>A16.26.145, A16.26.150, A16.26.151,</w:t>
        <w:br/>
        <w:t>A16.26.152, A16.26.153, A22.26.017</w:t>
      </w:r>
    </w:p>
    <w:p>
      <w:pPr>
        <w:pStyle w:val="Style10"/>
        <w:keepNext w:val="0"/>
        <w:keepLines w:val="0"/>
        <w:framePr w:w="2981" w:h="806" w:wrap="none" w:hAnchor="page" w:x="12818" w:y="4787"/>
        <w:widowControl w:val="0"/>
        <w:shd w:val="clear" w:color="auto" w:fill="auto"/>
        <w:bidi w:val="0"/>
        <w:spacing w:before="0" w:after="80" w:line="240" w:lineRule="auto"/>
        <w:ind w:left="0" w:right="0" w:firstLine="0"/>
        <w:jc w:val="right"/>
      </w:pPr>
      <w:r>
        <w:rPr>
          <w:color w:val="000000"/>
          <w:spacing w:val="0"/>
          <w:w w:val="100"/>
          <w:position w:val="0"/>
        </w:rPr>
        <w:t>0,93</w:t>
      </w:r>
    </w:p>
    <w:p>
      <w:pPr>
        <w:pStyle w:val="Style10"/>
        <w:keepNext w:val="0"/>
        <w:keepLines w:val="0"/>
        <w:framePr w:w="2981" w:h="806" w:wrap="none" w:hAnchor="page" w:x="12818" w:y="4787"/>
        <w:widowControl w:val="0"/>
        <w:shd w:val="clear" w:color="auto" w:fill="auto"/>
        <w:tabs>
          <w:tab w:pos="2578" w:val="left"/>
        </w:tabs>
        <w:bidi w:val="0"/>
        <w:spacing w:before="0" w:after="0" w:line="240" w:lineRule="auto"/>
        <w:ind w:left="0" w:right="0" w:firstLine="0"/>
        <w:jc w:val="left"/>
      </w:pPr>
      <w:r>
        <w:rPr>
          <w:color w:val="000000"/>
          <w:spacing w:val="0"/>
          <w:w w:val="100"/>
          <w:position w:val="0"/>
        </w:rPr>
        <w:t>Возрастная группа:</w:t>
        <w:tab/>
        <w:t>2,31</w:t>
      </w:r>
    </w:p>
    <w:p>
      <w:pPr>
        <w:pStyle w:val="Style10"/>
        <w:keepNext w:val="0"/>
        <w:keepLines w:val="0"/>
        <w:framePr w:w="2981" w:h="806" w:wrap="none" w:hAnchor="page" w:x="12818" w:y="4787"/>
        <w:widowControl w:val="0"/>
        <w:shd w:val="clear" w:color="auto" w:fill="auto"/>
        <w:bidi w:val="0"/>
        <w:spacing w:before="0" w:after="0" w:line="240" w:lineRule="auto"/>
        <w:ind w:left="0" w:right="0" w:firstLine="0"/>
        <w:jc w:val="left"/>
      </w:pPr>
      <w:r>
        <w:rPr>
          <w:color w:val="000000"/>
          <w:spacing w:val="0"/>
          <w:w w:val="100"/>
          <w:position w:val="0"/>
        </w:rPr>
        <w:t>от 0 дней до 18 лет</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headerReference w:type="default" r:id="rId927"/>
          <w:footerReference w:type="default" r:id="rId928"/>
          <w:headerReference w:type="even" r:id="rId929"/>
          <w:footerReference w:type="even" r:id="rId930"/>
          <w:footnotePr>
            <w:pos w:val="pageBottom"/>
            <w:numFmt w:val="decimal"/>
            <w:numStart w:val="2"/>
            <w:numRestart w:val="continuous"/>
            <w15:footnoteColumns w:val="1"/>
          </w:footnotePr>
          <w:pgSz w:w="16840" w:h="11900" w:orient="landscape"/>
          <w:pgMar w:top="1100" w:right="548" w:bottom="1100" w:left="558" w:header="0" w:footer="672" w:gutter="0"/>
          <w:cols w:space="720"/>
          <w:noEndnote/>
          <w:rtlGutter w:val="0"/>
          <w:docGrid w:linePitch="360"/>
        </w:sectPr>
      </w:pPr>
    </w:p>
    <w:tbl>
      <w:tblPr>
        <w:tblOverlap w:val="never"/>
        <w:jc w:val="right"/>
        <w:tblLayout w:type="fixed"/>
      </w:tblPr>
      <w:tblGrid>
        <w:gridCol w:w="974"/>
        <w:gridCol w:w="864"/>
        <w:gridCol w:w="2482"/>
        <w:gridCol w:w="417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100" w:line="240" w:lineRule="auto"/>
        <w:ind w:left="960" w:right="0" w:firstLine="0"/>
        <w:jc w:val="both"/>
      </w:pPr>
      <w:r>
        <w:rPr>
          <w:color w:val="000000"/>
          <w:spacing w:val="0"/>
          <w:w w:val="100"/>
          <w:position w:val="0"/>
        </w:rPr>
        <w:t>М34.0, М34.1, М34.2, М34.8, М34.9, М35.0, М35.1, М35.2, М35.3, М35.4, М35.5, М35.6, М35.8, М35.9, М36.0, М36.1, М36.2, М36.3, М36.4, М36.8, М45, М46.8, М46.9</w:t>
      </w:r>
    </w:p>
    <w:p>
      <w:pPr>
        <w:pStyle w:val="Style10"/>
        <w:keepNext w:val="0"/>
        <w:keepLines w:val="0"/>
        <w:widowControl w:val="0"/>
        <w:shd w:val="clear" w:color="auto" w:fill="auto"/>
        <w:bidi w:val="0"/>
        <w:spacing w:before="0" w:after="160" w:line="240" w:lineRule="auto"/>
        <w:ind w:left="880" w:right="0" w:firstLine="0"/>
        <w:jc w:val="both"/>
        <w:sectPr>
          <w:footnotePr>
            <w:pos w:val="pageBottom"/>
            <w:numFmt w:val="decimal"/>
            <w:numStart w:val="2"/>
            <w:numRestart w:val="continuous"/>
            <w15:footnoteColumns w:val="1"/>
          </w:footnotePr>
          <w:pgSz w:w="8400" w:h="11900"/>
          <w:pgMar w:top="1129" w:right="0" w:bottom="1129" w:left="3499" w:header="0" w:footer="701" w:gutter="0"/>
          <w:cols w:space="720"/>
          <w:noEndnote/>
          <w:rtlGutter w:val="0"/>
          <w:docGrid w:linePitch="360"/>
        </w:sectPr>
      </w:pPr>
      <w:r>
        <mc:AlternateContent>
          <mc:Choice Requires="wps">
            <w:drawing>
              <wp:anchor distT="0" distB="0" distL="0" distR="0" simplePos="0" relativeHeight="125830562" behindDoc="0" locked="0" layoutInCell="1" allowOverlap="1">
                <wp:simplePos x="0" y="0"/>
                <wp:positionH relativeFrom="page">
                  <wp:posOffset>8890</wp:posOffset>
                </wp:positionH>
                <wp:positionV relativeFrom="paragraph">
                  <wp:posOffset>0</wp:posOffset>
                </wp:positionV>
                <wp:extent cx="2212975" cy="311150"/>
                <wp:wrapSquare wrapText="bothSides"/>
                <wp:docPr id="2673" name="Shape 2673"/>
                <a:graphic xmlns:a="http://schemas.openxmlformats.org/drawingml/2006/main">
                  <a:graphicData uri="http://schemas.microsoft.com/office/word/2010/wordprocessingShape">
                    <wps:wsp>
                      <wps:cNvSpPr txBox="1"/>
                      <wps:spPr>
                        <a:xfrm>
                          <a:ext cx="2212975" cy="311150"/>
                        </a:xfrm>
                        <a:prstGeom prst="rect"/>
                        <a:noFill/>
                      </wps:spPr>
                      <wps:txbx>
                        <w:txbxContent>
                          <w:p>
                            <w:pPr>
                              <w:pStyle w:val="Style10"/>
                              <w:keepNext w:val="0"/>
                              <w:keepLines w:val="0"/>
                              <w:widowControl w:val="0"/>
                              <w:shd w:val="clear" w:color="auto" w:fill="auto"/>
                              <w:tabs>
                                <w:tab w:pos="1142" w:val="left"/>
                              </w:tabs>
                              <w:bidi w:val="0"/>
                              <w:spacing w:before="0" w:after="0" w:line="240" w:lineRule="auto"/>
                              <w:ind w:left="0" w:right="200" w:firstLine="0"/>
                              <w:jc w:val="right"/>
                            </w:pPr>
                            <w:r>
                              <w:rPr>
                                <w:color w:val="000000"/>
                                <w:spacing w:val="0"/>
                                <w:w w:val="100"/>
                                <w:position w:val="0"/>
                              </w:rPr>
                              <w:t>ds22.002</w:t>
                              <w:tab/>
                              <w:t xml:space="preserve">116 </w:t>
                            </w:r>
                            <w:r>
                              <w:rPr>
                                <w:color w:val="000000"/>
                                <w:spacing w:val="0"/>
                                <w:w w:val="100"/>
                                <w:position w:val="0"/>
                              </w:rPr>
                              <w:t>Болезни органов</w:t>
                            </w:r>
                          </w:p>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пищеварения, дети</w:t>
                            </w:r>
                          </w:p>
                        </w:txbxContent>
                      </wps:txbx>
                      <wps:bodyPr lIns="0" tIns="0" rIns="0" bIns="0">
                        <a:noAutoFit/>
                      </wps:bodyPr>
                    </wps:wsp>
                  </a:graphicData>
                </a:graphic>
              </wp:anchor>
            </w:drawing>
          </mc:Choice>
          <mc:Fallback>
            <w:pict>
              <v:shape id="_x0000_s3699" type="#_x0000_t202" style="position:absolute;margin-left:0.70000000000000007pt;margin-top:0;width:174.25pt;height:24.5pt;z-index:-125828191;mso-wrap-distance-left:0;mso-wrap-distance-right:0;mso-position-horizontal-relative:page" filled="f" stroked="f">
                <v:textbox inset="0,0,0,0">
                  <w:txbxContent>
                    <w:p>
                      <w:pPr>
                        <w:pStyle w:val="Style10"/>
                        <w:keepNext w:val="0"/>
                        <w:keepLines w:val="0"/>
                        <w:widowControl w:val="0"/>
                        <w:shd w:val="clear" w:color="auto" w:fill="auto"/>
                        <w:tabs>
                          <w:tab w:pos="1142" w:val="left"/>
                        </w:tabs>
                        <w:bidi w:val="0"/>
                        <w:spacing w:before="0" w:after="0" w:line="240" w:lineRule="auto"/>
                        <w:ind w:left="0" w:right="200" w:firstLine="0"/>
                        <w:jc w:val="right"/>
                      </w:pPr>
                      <w:r>
                        <w:rPr>
                          <w:color w:val="000000"/>
                          <w:spacing w:val="0"/>
                          <w:w w:val="100"/>
                          <w:position w:val="0"/>
                        </w:rPr>
                        <w:t>ds22.002</w:t>
                        <w:tab/>
                        <w:t xml:space="preserve">116 </w:t>
                      </w:r>
                      <w:r>
                        <w:rPr>
                          <w:color w:val="000000"/>
                          <w:spacing w:val="0"/>
                          <w:w w:val="100"/>
                          <w:position w:val="0"/>
                        </w:rPr>
                        <w:t>Болезни органов</w:t>
                      </w:r>
                    </w:p>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rPr>
                        <w:t>пищеварения, дети</w:t>
                      </w:r>
                    </w:p>
                  </w:txbxContent>
                </v:textbox>
                <w10:wrap type="square" anchorx="page"/>
              </v:shape>
            </w:pict>
          </mc:Fallback>
        </mc:AlternateContent>
      </w:r>
      <w:r>
        <w:rPr>
          <w:color w:val="000000"/>
          <w:spacing w:val="0"/>
          <w:w w:val="100"/>
          <w:position w:val="0"/>
        </w:rPr>
        <w:t>DOI, D01.0, D01.1, D01.2, D01.3, D01.4, D01.5, D01.7, D01.9, D12, D12.0, D12.1, D12.2, D12.3, D12.4, D12.5, D12.6, D12.7, D12.8, D12.9, D13, D13.0, D13.1, D13.2, D13.3, D13.4, D13.5, D13.9, D19.1, D20, D20.0, D20.1, D37.1, D37.2, D37.3, D37.4, D37.5, D37.6, D37.7, D37.9, D48.3, D48.4,</w:t>
      </w:r>
      <w:r>
        <w:rPr>
          <w:color w:val="000000"/>
          <w:spacing w:val="0"/>
          <w:w w:val="100"/>
          <w:position w:val="0"/>
        </w:rPr>
        <w:t>181,185,185.0,185.9,186.4,198.2, 198.3, К20, К21, К21.0, К21.9, К22, К22.0, К22.1, К22.2, К22.3, К22.4, К22.5, К22.6, К22.7, К22.8, К22.9, К23, К23.1, К23.8, К25, К25.0, К25.1, К25.2, К25.3, К25.4, К25.5, К25.6, К25.7, К25.9, К26, К26.0, К26.1, К26.2, К26.3, К26.4, К26.5, К26.6, К26.7, К26.9, К27, К27.0, К27.1, К27.2, К27.3, К27.4, К27.5, К27.6, К27.7, К27.9, К28, К28.0, К28.1, К28.2, К28.3, К28.4, К28.5, К28.6, К28.7, К28.9, К29, К29.0, К29.1, К29.2, К29.3, К29.4, К29.5, К29.6, К29.7, К29.8, К29.9, КЗО, К31, КЗ 1.0, К31.1, К31.2, К31.3, К31.4, К31.5, К31.6, КЗ 1.7, КЗ 1.8, КЗ 1.9, К35, К35.2, К35.3, К35.8, К36, К37, К38, К38.0, К38.1, К38.2, К38.3, К38.8, К38.9, К40, К40.0, К40.1, К40.2, К40.3, К40.4, К40.9, К41, К41.0, К41.1, К41.2, К41.3, К41.4, К41.9, К42, К42.0, К42.1, К42.9, К43, К43.0, К43.1, К43.2, К43.3, К43.4, К43.5, К43.6, К43.7, К43.9, К44, К44.0, К44.1, К44.9, К45, К45.0, К45.1, К45.8, К46, К46.0, К46.1, К46.9, К50, К50.0, К50.1, К50.8, К50.9, К51, К51.0, К51.2, К51.3, К51.4, К51.5, К51.8, К51.9, К52, К52.0, К52.1, К52.2, К52.3, К52.8, К52.9, К55, К55.0, К55.1, К55.2, К55.3, К55.8, К55.9, К56, К56.0, К56.1, К56.2, К56.3, К56.4, К56.5, К56.6, К56.7, К57, К57.0, К57.1, К57.2,</w:t>
      </w:r>
    </w:p>
    <w:p>
      <w:pPr>
        <w:widowControl w:val="0"/>
        <w:spacing w:line="1" w:lineRule="exact"/>
      </w:pPr>
      <w:r>
        <mc:AlternateContent>
          <mc:Choice Requires="wps">
            <w:drawing>
              <wp:anchor distT="0" distB="0" distL="114300" distR="114300" simplePos="0" relativeHeight="125830564" behindDoc="0" locked="0" layoutInCell="1" allowOverlap="1">
                <wp:simplePos x="0" y="0"/>
                <wp:positionH relativeFrom="page">
                  <wp:posOffset>2604770</wp:posOffset>
                </wp:positionH>
                <wp:positionV relativeFrom="paragraph">
                  <wp:posOffset>12700</wp:posOffset>
                </wp:positionV>
                <wp:extent cx="1118870" cy="460375"/>
                <wp:wrapSquare wrapText="bothSides"/>
                <wp:docPr id="2675" name="Shape 2675"/>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701" type="#_x0000_t202" style="position:absolute;margin-left:205.09999999999999pt;margin-top:1.pt;width:88.100000000000009pt;height:36.25pt;z-index:-12582818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566" behindDoc="0" locked="0" layoutInCell="1" allowOverlap="1">
                <wp:simplePos x="0" y="0"/>
                <wp:positionH relativeFrom="page">
                  <wp:posOffset>3951605</wp:posOffset>
                </wp:positionH>
                <wp:positionV relativeFrom="paragraph">
                  <wp:posOffset>12700</wp:posOffset>
                </wp:positionV>
                <wp:extent cx="875030" cy="463550"/>
                <wp:wrapSquare wrapText="bothSides"/>
                <wp:docPr id="2677" name="Shape 2677"/>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703" type="#_x0000_t202" style="position:absolute;margin-left:311.15000000000003pt;margin-top:1.pt;width:68.900000000000006pt;height:36.5pt;z-index:-12582818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931"/>
          <w:footerReference w:type="default" r:id="rId932"/>
          <w:headerReference w:type="even" r:id="rId933"/>
          <w:footerReference w:type="even" r:id="rId934"/>
          <w:footnotePr>
            <w:pos w:val="pageBottom"/>
            <w:numFmt w:val="decimal"/>
            <w:numStart w:val="2"/>
            <w:numRestart w:val="continuous"/>
            <w15:footnoteColumns w:val="1"/>
          </w:footnotePr>
          <w:pgSz w:w="8400" w:h="11900"/>
          <w:pgMar w:top="1151" w:right="4659" w:bottom="8091" w:left="478" w:header="723" w:footer="7663" w:gutter="0"/>
          <w:pgNumType w:start="623"/>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2" w:after="92"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400" w:h="11900"/>
          <w:pgMar w:top="1151" w:right="0" w:bottom="1151" w:left="0" w:header="0" w:footer="3" w:gutter="0"/>
          <w:cols w:space="720"/>
          <w:noEndnote/>
          <w:rtlGutter w:val="0"/>
          <w:docGrid w:linePitch="360"/>
        </w:sectPr>
      </w:pPr>
    </w:p>
    <w:p>
      <w:pPr>
        <w:pStyle w:val="Style10"/>
        <w:keepNext w:val="0"/>
        <w:keepLines w:val="0"/>
        <w:widowControl w:val="0"/>
        <w:shd w:val="clear" w:color="auto" w:fill="auto"/>
        <w:tabs>
          <w:tab w:pos="2578" w:val="left"/>
        </w:tabs>
        <w:bidi w:val="0"/>
        <w:spacing w:before="0" w:after="0" w:line="240" w:lineRule="auto"/>
        <w:ind w:left="0" w:right="0" w:firstLine="0"/>
        <w:jc w:val="left"/>
      </w:pPr>
      <w:r>
        <w:rPr>
          <w:color w:val="000000"/>
          <w:spacing w:val="0"/>
          <w:w w:val="100"/>
          <w:position w:val="0"/>
        </w:rPr>
        <w:t>Возрастная группа:</w:t>
        <w:tab/>
        <w:t>0,89</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Start w:val="2"/>
            <w:numRestart w:val="continuous"/>
            <w15:footnoteColumns w:val="1"/>
          </w:footnotePr>
          <w:type w:val="continuous"/>
          <w:pgSz w:w="8400" w:h="11900"/>
          <w:pgMar w:top="1151" w:right="1289" w:bottom="1151" w:left="4126" w:header="0" w:footer="3" w:gutter="0"/>
          <w:cols w:space="720"/>
          <w:noEndnote/>
          <w:rtlGutter w:val="0"/>
          <w:docGrid w:linePitch="360"/>
        </w:sectPr>
      </w:pPr>
      <w:r>
        <w:rPr>
          <w:color w:val="000000"/>
          <w:spacing w:val="0"/>
          <w:w w:val="100"/>
          <w:position w:val="0"/>
        </w:rPr>
        <w:t>от 0 дней до 18 лет</w:t>
      </w:r>
    </w:p>
    <w:tbl>
      <w:tblPr>
        <w:tblOverlap w:val="never"/>
        <w:jc w:val="right"/>
        <w:tblLayout w:type="fixed"/>
      </w:tblPr>
      <w:tblGrid>
        <w:gridCol w:w="974"/>
        <w:gridCol w:w="864"/>
        <w:gridCol w:w="2482"/>
        <w:gridCol w:w="4171"/>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К57.3, К57.4, К57.5, К57.8, К57.9, К58, К58.1, К58.2, К58.3, К58.8, К59, К59.0, К59.1, К59.2, К59.3, К59.4, К59.8, К59.9, К60, К60.0, К60.1, К60.2, К60.3, К60.4, К60.5, К61, К61.0, К61.1, Кб 1.2, Кб 1.3, Кб 1.4, К62, К62.0, К62.1, К62.2, К62.3, К62.4, К62.5, К62.6, К62.7, К62.8,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К62.9, К63, К63.0, К63.1, К63.2, К63.3, К63.4, К63.5, К63.8, К63.9, К64, К64.0, К64.1, К64.2, К64.3, К64.4, К64.5, К64.8, К64.9, К65, К65.0, К65.8, К65.9, К66, К66.0, К66.1, К66.2, К66.8, К66.9, К67, К67.0, К67.1, К67.2, К67.3, К67.8, К70.0, К70.1, К70.2, К70.3, К70.4, К70.9, К71, К71.0, К71.1, К71.2, К71.3, К71.4, К71.5, К71.6, К71.7, К71.8, К71.9, К72.0, К72.1, К72.9, К73.0, К73.1, К73.2, К73.8, К73.9, К74.0, К74.1, К74.2, К74.3, К74.4, К74.5, К74.6, К75.0, К75.1, К75.2, К75.3, К75.4, К75.8, К75.9, К76.0, К76.1, К76.2, К76.3, К76.4, К76.5, К76.6, К76.7, К76.8, К76.9,</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К77.0, К77.8, К80, К80.0, К80.1, К80.2, К80.3, К80.4, К80.5, К80.8, К81, К81.0, К81.1, К81.8, К81.9, К82, К82.0, К82.1, К82.2, К82.3, К82.4, К82.8, К82.9, К83, К83.0, К83.1, К83.2, К83.3, К83.4, К83.5, К83.8, К83.9, К85, К85.0, К85.1, К85.2, К85.3, К85.8, К85.9, К86, К86.0, К86.1, К86.2, К86.3, К86.8, К86.9, К87.0, К87.1, К90, К90.0, К90.1, К90.2, К90.3, К90.4, К90.8, К90.9, К91, К91.0, К91.1, К91.2, К91.3, К91.4, К91.5, К91.8, К91.9, К92, К92.0, К92.1, К92.2, К92.8, К92.9, К93, К93.0, К93.1, К93.8, </w:t>
      </w:r>
      <w:r>
        <w:rPr>
          <w:color w:val="000000"/>
          <w:spacing w:val="0"/>
          <w:w w:val="100"/>
          <w:position w:val="0"/>
        </w:rPr>
        <w:t>Q39, Q39.0, Q39.1, Q39.2, Q39.3, Q39.4, Q39.5,</w:t>
      </w:r>
    </w:p>
    <w:p>
      <w:pPr>
        <w:pStyle w:val="Style10"/>
        <w:keepNext w:val="0"/>
        <w:keepLines w:val="0"/>
        <w:widowControl w:val="0"/>
        <w:shd w:val="clear" w:color="auto" w:fill="auto"/>
        <w:bidi w:val="0"/>
        <w:spacing w:before="0" w:after="0" w:line="240" w:lineRule="auto"/>
        <w:ind w:left="0" w:right="0" w:firstLine="0"/>
        <w:jc w:val="both"/>
        <w:sectPr>
          <w:headerReference w:type="default" r:id="rId935"/>
          <w:footerReference w:type="default" r:id="rId936"/>
          <w:headerReference w:type="even" r:id="rId937"/>
          <w:footerReference w:type="even" r:id="rId938"/>
          <w:footnotePr>
            <w:pos w:val="pageBottom"/>
            <w:numFmt w:val="decimal"/>
            <w:numStart w:val="2"/>
            <w:numRestart w:val="continuous"/>
            <w15:footnoteColumns w:val="1"/>
          </w:footnotePr>
          <w:pgSz w:w="8400" w:h="11900"/>
          <w:pgMar w:top="1129" w:right="12" w:bottom="1129" w:left="4374" w:header="0" w:footer="701" w:gutter="0"/>
          <w:pgNumType w:start="200"/>
          <w:cols w:space="720"/>
          <w:noEndnote/>
          <w:rtlGutter w:val="0"/>
          <w:docGrid w:linePitch="360"/>
        </w:sectPr>
      </w:pPr>
      <w:r>
        <w:rPr>
          <w:color w:val="000000"/>
          <w:spacing w:val="0"/>
          <w:w w:val="100"/>
          <w:position w:val="0"/>
        </w:rPr>
        <w:t>Q39.6, Q39.8, Q39.9, Q40, Q40.0, Q40.1, Q40.2, Q40.3, Q40.8, Q40.9, Q41, Q41.0, Q41.1, Q41.2, Q41.8, Q41.9, Q42, Q42.0, Q42.1, Q42.2, Q42.3, Q42.8, Q42.9, Q43, Q43.0, Q43.1, Q43.2, Q43.3, Q43.4, Q43.5, Q43.6, Q43.7, Q43.8, Q43.9, Q44, Q44.0, Q44.1, Q44.2, Q44.3, Q44.4, Q44.5,</w:t>
      </w:r>
    </w:p>
    <w:p>
      <w:pPr>
        <w:widowControl w:val="0"/>
        <w:spacing w:line="1" w:lineRule="exact"/>
      </w:pPr>
      <w:r>
        <mc:AlternateContent>
          <mc:Choice Requires="wps">
            <w:drawing>
              <wp:anchor distT="0" distB="0" distL="114300" distR="114300" simplePos="0" relativeHeight="125830568" behindDoc="0" locked="0" layoutInCell="1" allowOverlap="1">
                <wp:simplePos x="0" y="0"/>
                <wp:positionH relativeFrom="page">
                  <wp:posOffset>2604770</wp:posOffset>
                </wp:positionH>
                <wp:positionV relativeFrom="paragraph">
                  <wp:posOffset>12700</wp:posOffset>
                </wp:positionV>
                <wp:extent cx="1118870" cy="460375"/>
                <wp:wrapSquare wrapText="bothSides"/>
                <wp:docPr id="2683" name="Shape 2683"/>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709" type="#_x0000_t202" style="position:absolute;margin-left:205.09999999999999pt;margin-top:1.pt;width:88.100000000000009pt;height:36.25pt;z-index:-12582818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570" behindDoc="0" locked="0" layoutInCell="1" allowOverlap="1">
                <wp:simplePos x="0" y="0"/>
                <wp:positionH relativeFrom="page">
                  <wp:posOffset>3951605</wp:posOffset>
                </wp:positionH>
                <wp:positionV relativeFrom="paragraph">
                  <wp:posOffset>12700</wp:posOffset>
                </wp:positionV>
                <wp:extent cx="875030" cy="463550"/>
                <wp:wrapSquare wrapText="bothSides"/>
                <wp:docPr id="2685" name="Shape 2685"/>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711" type="#_x0000_t202" style="position:absolute;margin-left:311.15000000000003pt;margin-top:1.pt;width:68.900000000000006pt;height:36.5pt;z-index:-12582818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939"/>
          <w:footerReference w:type="default" r:id="rId940"/>
          <w:headerReference w:type="even" r:id="rId941"/>
          <w:footerReference w:type="even" r:id="rId942"/>
          <w:footnotePr>
            <w:pos w:val="pageBottom"/>
            <w:numFmt w:val="decimal"/>
            <w:numStart w:val="2"/>
            <w:numRestart w:val="continuous"/>
            <w15:footnoteColumns w:val="1"/>
          </w:footnotePr>
          <w:pgSz w:w="8400" w:h="11900"/>
          <w:pgMar w:top="1151" w:right="4659" w:bottom="1151" w:left="478" w:header="723" w:footer="723" w:gutter="0"/>
          <w:pgNumType w:start="625"/>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headerReference w:type="default" r:id="rId943"/>
          <w:footerReference w:type="default" r:id="rId944"/>
          <w:headerReference w:type="even" r:id="rId945"/>
          <w:footerReference w:type="even" r:id="rId946"/>
          <w:footnotePr>
            <w:pos w:val="pageBottom"/>
            <w:numFmt w:val="decimal"/>
            <w:numStart w:val="2"/>
            <w:numRestart w:val="continuous"/>
            <w15:footnoteColumns w:val="1"/>
          </w:footnotePr>
          <w:pgSz w:w="16840" w:h="11900" w:orient="landscape"/>
          <w:pgMar w:top="1100" w:right="548" w:bottom="1296" w:left="558" w:header="0" w:footer="868" w:gutter="0"/>
          <w:pgNumType w:start="201"/>
          <w:cols w:space="720"/>
          <w:noEndnote/>
          <w:rtlGutter w:val="0"/>
          <w:docGrid w:linePitch="360"/>
        </w:sectPr>
      </w:pPr>
    </w:p>
    <w:p>
      <w:pPr>
        <w:pStyle w:val="Style10"/>
        <w:keepNext w:val="0"/>
        <w:keepLines w:val="0"/>
        <w:widowControl w:val="0"/>
        <w:shd w:val="clear" w:color="auto" w:fill="auto"/>
        <w:bidi w:val="0"/>
        <w:spacing w:before="0" w:after="80" w:line="240" w:lineRule="auto"/>
        <w:ind w:left="0" w:right="0" w:firstLine="0"/>
        <w:jc w:val="center"/>
      </w:pPr>
      <w:r>
        <w:rPr>
          <w:color w:val="000000"/>
          <w:spacing w:val="0"/>
          <w:w w:val="100"/>
          <w:position w:val="0"/>
        </w:rPr>
        <w:t>Q44.6, Q44.7, Q45.0, Q45.1, Q45.2, Q45.3,</w:t>
        <w:br/>
        <w:t>Q45.8, Q45.9, Q89.3, R10, R10.0, R10.1, R10.2,</w:t>
        <w:br/>
        <w:t>R10.3, R10.4, R11, R12, R13, R14, R15, R16.0,</w:t>
        <w:br/>
        <w:t>R16.2, R17, R17.0, R17.9, R18, R19, R19.0,</w:t>
        <w:br/>
        <w:t>R19.1, R19.2, R19.3, R19.4, R19.5, R19.6, R19.8,</w:t>
        <w:br/>
        <w:t>R85, R85.0, R85.1, R85.2, R85.3, R85.4, R85.5,</w:t>
        <w:br/>
        <w:t>R85.6, R85.7, R85.8, R85.9, R93.2, R93.3, R93.5,</w:t>
        <w:br/>
        <w:t>R94.5, S36, S36.0, S36.00, S36.01, S36.1, S36.10,</w:t>
        <w:br/>
        <w:t>S36.11, S36.2, S36.20, S36.21, S36.3, S36.30,</w:t>
        <w:br/>
        <w:t>S36.31, S36.4, S36.40, S36.41, S36.5, S36.50,</w:t>
        <w:br/>
        <w:t>S36.51, S36.6, S36.60, S36.61, S36.7, S36.70,</w:t>
        <w:br/>
        <w:t>S36.71, S36.8, S36.80, S36.81, S36.9, S36.90,</w:t>
        <w:br/>
        <w:t>S36.91, T18, T18.0, T18.1, T18.2, T18.3, T18.4,</w:t>
        <w:br/>
        <w:t>T18.5, T18.8, T18.9, T28.0, T28.1, T28.2, T28.4,</w:t>
        <w:br/>
        <w:t>T28.5, T28.6, T28.7, T28.9, T85.5, T85.6, T91.5</w:t>
      </w:r>
    </w:p>
    <w:p>
      <w:pPr>
        <w:pStyle w:val="Style10"/>
        <w:keepNext w:val="0"/>
        <w:keepLines w:val="0"/>
        <w:widowControl w:val="0"/>
        <w:shd w:val="clear" w:color="auto" w:fill="auto"/>
        <w:tabs>
          <w:tab w:pos="1163" w:val="left"/>
          <w:tab w:pos="7294" w:val="left"/>
        </w:tabs>
        <w:bidi w:val="0"/>
        <w:spacing w:before="0" w:after="80" w:line="240" w:lineRule="auto"/>
        <w:ind w:left="0" w:right="0" w:firstLine="180"/>
        <w:jc w:val="left"/>
      </w:pPr>
      <w:r>
        <mc:AlternateContent>
          <mc:Choice Requires="wps">
            <w:drawing>
              <wp:anchor distT="0" distB="0" distL="114300" distR="114300" simplePos="0" relativeHeight="125830572" behindDoc="0" locked="0" layoutInCell="1" allowOverlap="1">
                <wp:simplePos x="0" y="0"/>
                <wp:positionH relativeFrom="page">
                  <wp:posOffset>9778365</wp:posOffset>
                </wp:positionH>
                <wp:positionV relativeFrom="paragraph">
                  <wp:posOffset>0</wp:posOffset>
                </wp:positionV>
                <wp:extent cx="252730" cy="365760"/>
                <wp:wrapSquare wrapText="bothSides"/>
                <wp:docPr id="2691" name="Shape 2691"/>
                <a:graphic xmlns:a="http://schemas.openxmlformats.org/drawingml/2006/main">
                  <a:graphicData uri="http://schemas.microsoft.com/office/word/2010/wordprocessingShape">
                    <wps:wsp>
                      <wps:cNvSpPr txBox="1"/>
                      <wps:spPr>
                        <a:xfrm>
                          <a:ext cx="252730" cy="365760"/>
                        </a:xfrm>
                        <a:prstGeom prst="rect"/>
                        <a:noFill/>
                      </wps:spPr>
                      <wps:txbx>
                        <w:txbxContent>
                          <w:p>
                            <w:pPr>
                              <w:pStyle w:val="Style10"/>
                              <w:keepNext w:val="0"/>
                              <w:keepLines w:val="0"/>
                              <w:widowControl w:val="0"/>
                              <w:shd w:val="clear" w:color="auto" w:fill="auto"/>
                              <w:bidi w:val="0"/>
                              <w:spacing w:before="0" w:after="80" w:line="240" w:lineRule="auto"/>
                              <w:ind w:left="0" w:right="0" w:firstLine="0"/>
                              <w:jc w:val="left"/>
                            </w:pPr>
                            <w:r>
                              <w:rPr>
                                <w:color w:val="000000"/>
                                <w:spacing w:val="0"/>
                                <w:w w:val="100"/>
                                <w:position w:val="0"/>
                              </w:rPr>
                              <w:t>0,90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0,90</w:t>
                            </w:r>
                          </w:p>
                        </w:txbxContent>
                      </wps:txbx>
                      <wps:bodyPr lIns="0" tIns="0" rIns="0" bIns="0">
                        <a:noAutoFit/>
                      </wps:bodyPr>
                    </wps:wsp>
                  </a:graphicData>
                </a:graphic>
              </wp:anchor>
            </w:drawing>
          </mc:Choice>
          <mc:Fallback>
            <w:pict>
              <v:shape id="_x0000_s3717" type="#_x0000_t202" style="position:absolute;margin-left:769.95000000000005pt;margin-top:0;width:19.900000000000002pt;height:28.800000000000001pt;z-index:-12582818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80" w:line="240" w:lineRule="auto"/>
                        <w:ind w:left="0" w:right="0" w:firstLine="0"/>
                        <w:jc w:val="left"/>
                      </w:pPr>
                      <w:r>
                        <w:rPr>
                          <w:color w:val="000000"/>
                          <w:spacing w:val="0"/>
                          <w:w w:val="100"/>
                          <w:position w:val="0"/>
                        </w:rPr>
                        <w:t>0,90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0,90</w:t>
                      </w:r>
                    </w:p>
                  </w:txbxContent>
                </v:textbox>
                <w10:wrap type="square" anchorx="page"/>
              </v:shape>
            </w:pict>
          </mc:Fallback>
        </mc:AlternateContent>
      </w:r>
      <w:r>
        <w:rPr>
          <w:color w:val="000000"/>
          <w:spacing w:val="0"/>
          <w:w w:val="100"/>
          <w:position w:val="0"/>
        </w:rPr>
        <w:t>ds23</w:t>
        <w:tab/>
      </w:r>
      <w:r>
        <w:rPr>
          <w:color w:val="000000"/>
          <w:spacing w:val="0"/>
          <w:w w:val="100"/>
          <w:position w:val="0"/>
        </w:rPr>
        <w:t>23</w:t>
        <w:tab/>
        <w:t>Пульмонология</w:t>
      </w:r>
    </w:p>
    <w:p>
      <w:pPr>
        <w:pStyle w:val="Style10"/>
        <w:keepNext w:val="0"/>
        <w:keepLines w:val="0"/>
        <w:widowControl w:val="0"/>
        <w:shd w:val="clear" w:color="auto" w:fill="auto"/>
        <w:tabs>
          <w:tab w:pos="1163" w:val="left"/>
          <w:tab w:pos="4574" w:val="left"/>
        </w:tabs>
        <w:bidi w:val="0"/>
        <w:spacing w:before="0" w:after="0" w:line="240" w:lineRule="auto"/>
        <w:ind w:left="0" w:right="0" w:firstLine="0"/>
        <w:jc w:val="left"/>
      </w:pPr>
      <w:r>
        <w:rPr>
          <w:color w:val="000000"/>
          <w:spacing w:val="0"/>
          <w:w w:val="100"/>
          <w:position w:val="0"/>
        </w:rPr>
        <w:t>ds23.001</w:t>
        <w:tab/>
      </w:r>
      <w:r>
        <w:rPr>
          <w:color w:val="000000"/>
          <w:spacing w:val="0"/>
          <w:w w:val="100"/>
          <w:position w:val="0"/>
        </w:rPr>
        <w:t>117 Болезни органов дыхания</w:t>
        <w:tab/>
      </w:r>
      <w:r>
        <w:rPr>
          <w:color w:val="000000"/>
          <w:spacing w:val="0"/>
          <w:w w:val="100"/>
          <w:position w:val="0"/>
        </w:rPr>
        <w:t>D02.1, D02.2, D02.3, D02.4, D14.2, D14.3,</w:t>
      </w:r>
    </w:p>
    <w:p>
      <w:pPr>
        <w:pStyle w:val="Style10"/>
        <w:keepNext w:val="0"/>
        <w:keepLines w:val="0"/>
        <w:widowControl w:val="0"/>
        <w:shd w:val="clear" w:color="auto" w:fill="auto"/>
        <w:bidi w:val="0"/>
        <w:spacing w:before="0" w:after="8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9" w:right="7585" w:bottom="1149" w:left="558" w:header="0" w:footer="3" w:gutter="0"/>
          <w:cols w:space="720"/>
          <w:noEndnote/>
          <w:rtlGutter w:val="0"/>
          <w:docGrid w:linePitch="360"/>
        </w:sectPr>
      </w:pPr>
      <w:r>
        <w:rPr>
          <w:color w:val="000000"/>
          <w:spacing w:val="0"/>
          <w:w w:val="100"/>
          <w:position w:val="0"/>
        </w:rPr>
        <w:t>D14.4, D15.1, D15.2, D15.7, D15.9, D16.7,</w:t>
        <w:br/>
        <w:t>D19.0, D36, D36.0, D36.1, D36.7, D36.9, D37.0,</w:t>
        <w:br/>
        <w:t>D38, D38.0, D38.1, D38.2, D38.3, D38.4, D38.5,</w:t>
        <w:br/>
        <w:t>D38.6, D86.0, D86.1, D86.2, D86.8, D86.9, J10.0,</w:t>
        <w:br/>
        <w:t>J11.0, J12, J12.0, J12.1, J12.2, J12.3, J12.8, J12.9,</w:t>
        <w:br/>
        <w:t>J13, J14, J15, J15.0, J15.1, J15.2, J15.3, J15.4,</w:t>
        <w:br/>
        <w:t>J15.5, J15.6, J15.7, J15.8, J15.9, J16, J16.0, J16.8,</w:t>
        <w:br/>
        <w:t>J17, J17.0, J17.1, J17.2, J17.3, J17.8, J18, J18.0,</w:t>
        <w:br/>
        <w:t>J18.1, J18.2, J18.8, J18.9, J20, J20.0, J20.1, J20.2,</w:t>
        <w:br/>
        <w:t>J20.3, J20.4, J20.5, J20.6, J20.7, J20.8, J20.9, J21,</w:t>
        <w:br/>
        <w:t>J21.0, J21.1, J21.8, J21.9, J22, J40, J41, J41.0,</w:t>
        <w:br/>
        <w:t>J41.1, J41.8, J42, J43, J43.0, J43.1, J43.2, J43.8,</w:t>
        <w:br/>
        <w:t>J43.9, J44, J44.0, J44.1, J44.8, J44.9, J45, J45.0,</w:t>
        <w:br/>
        <w:t>J45.1, J45.8, J45.9, J46, J47, J60, J61, J62, J62.0,</w:t>
        <w:br/>
        <w:t>J62.8, J63, J63.0, J63.1, J63.2, J63.3, J63.4, J63.5,</w:t>
        <w:br/>
        <w:t>J63.8, J64, J65, J66, J66.0, J66.1, J66.2, J66.8,</w:t>
        <w:br/>
        <w:t>J67, J67.0, J67.1, J67.2, J67.3, J67.4, J67.5, J67.6,</w:t>
        <w:br/>
        <w:t>J67.7, J67.8, J67.9, J68, J68.0, J68.1, J68.2, J68.3,</w:t>
        <w:br/>
        <w:t>J68.4, J68.8, J68.9, J69, J69.0, J69.1, J69.8, J70,</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291" w:h="250" w:wrap="none" w:hAnchor="page" w:x="2848" w:y="309"/>
        <w:widowControl w:val="0"/>
        <w:shd w:val="clear" w:color="auto" w:fill="auto"/>
        <w:bidi w:val="0"/>
        <w:spacing w:before="0" w:after="0" w:line="24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309"/>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493" w:h="250" w:wrap="none" w:hAnchor="page" w:x="12928" w:y="55"/>
        <w:widowControl w:val="0"/>
        <w:shd w:val="clear" w:color="auto" w:fill="auto"/>
        <w:bidi w:val="0"/>
        <w:spacing w:before="0" w:after="0" w:line="240" w:lineRule="auto"/>
        <w:ind w:left="0" w:right="0" w:firstLine="0"/>
        <w:jc w:val="left"/>
      </w:pPr>
      <w:r>
        <w:rPr>
          <w:color w:val="000000"/>
          <w:spacing w:val="0"/>
          <w:w w:val="100"/>
          <w:position w:val="0"/>
        </w:rPr>
        <w:t>Дополнительные</w:t>
      </w:r>
    </w:p>
    <w:p>
      <w:pPr>
        <w:pStyle w:val="Style10"/>
        <w:keepNext w:val="0"/>
        <w:keepLines w:val="0"/>
        <w:framePr w:w="1762" w:h="259" w:wrap="none" w:hAnchor="page" w:x="12794" w:y="309"/>
        <w:widowControl w:val="0"/>
        <w:shd w:val="clear" w:color="auto" w:fill="auto"/>
        <w:bidi w:val="0"/>
        <w:spacing w:before="0" w:after="0" w:line="240" w:lineRule="auto"/>
        <w:ind w:left="0" w:right="0" w:firstLine="0"/>
        <w:jc w:val="left"/>
      </w:pPr>
      <w:r>
        <w:rPr>
          <w:color w:val="000000"/>
          <w:spacing w:val="0"/>
          <w:w w:val="100"/>
          <w:position w:val="0"/>
        </w:rPr>
        <w:t>критерии отнесения</w:t>
      </w:r>
    </w:p>
    <w:p>
      <w:pPr>
        <w:pStyle w:val="Style10"/>
        <w:keepNext w:val="0"/>
        <w:keepLines w:val="0"/>
        <w:framePr w:w="1392" w:h="274" w:wrap="none" w:hAnchor="page" w:x="12943" w:y="573"/>
        <w:widowControl w:val="0"/>
        <w:shd w:val="clear" w:color="auto" w:fill="auto"/>
        <w:bidi w:val="0"/>
        <w:spacing w:before="0" w:after="0" w:line="240" w:lineRule="auto"/>
        <w:ind w:left="0" w:right="0" w:firstLine="0"/>
        <w:jc w:val="left"/>
      </w:pPr>
      <w:r>
        <w:rPr>
          <w:color w:val="000000"/>
          <w:spacing w:val="0"/>
          <w:w w:val="100"/>
          <w:position w:val="0"/>
        </w:rP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436"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272" w:left="558" w:header="0" w:footer="844"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J70.0, J70.1, J70.2, J70.3, J70.4, J70.8, J70.9, J80,</w:t>
        <w:br/>
        <w:t>J81, J82, J84, J84.0, J84.1, J84.8, J85, J85.0,</w:t>
        <w:br/>
        <w:t>J85.1, J85.2, J85.3, J86, J86.0, J86.9, J90, J91,</w:t>
        <w:br/>
        <w:t>J92, J92.0, J92.9, J93, J93.0, J93.1, J93.8, J93.9,</w:t>
        <w:br/>
        <w:t>J94, J94.0, J94.1, J94.2, J94.8, J94.9, J95, J95.0,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J95.1, J95.2, J95.3, J95.4, J95.5, J95.8, J95.9, J96,</w:t>
        <w:br/>
        <w:t>J96.0, J96.1, J96.9, J98, J98.0, J98.1, J98.2, J98.3,</w:t>
        <w:br/>
        <w:t>J98.4, J98.5, J98.6, J98.7, J98.8, J98.9, J99, J99.0,</w:t>
        <w:br/>
        <w:t>J99.1, J99.8, Q33, Q33.0, Q33.1, Q33.2, Q33.3,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Q33.4, Q33.5, Q33.6, Q33.8, Q33.9, Q34, Q34.0,</w:t>
        <w:br/>
        <w:t>Q34.1, Q34.8, Q34.9, R04.2, R04.8, R04.9, R05,</w:t>
        <w:br/>
        <w:t>R06, R06.0, R06.1, R06.2, R06.3, R06.4, R06.5,</w:t>
        <w:br/>
        <w:t>R06.6, R06.7, R06.8, R07.1, R07.3, R09, R09.0,</w:t>
        <w:br/>
        <w:t>R09.1, R09.2, R09.3, R68.3, R84, R84.0, R84.1,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R84.2, R84.3, R84.4, R84.5, R84.6, R84.7, R84.8,</w:t>
        <w:br/>
        <w:t>R84.9, R91, R94.2, T17.4, T17.5, T17.8, T17.9,</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9" w:right="7882" w:bottom="1272" w:left="4882" w:header="0" w:footer="3" w:gutter="0"/>
          <w:cols w:space="720"/>
          <w:noEndnote/>
          <w:rtlGutter w:val="0"/>
          <w:docGrid w:linePitch="360"/>
        </w:sectPr>
      </w:pPr>
      <w:r>
        <w:rPr>
          <w:color w:val="000000"/>
          <w:spacing w:val="0"/>
          <w:w w:val="100"/>
          <w:position w:val="0"/>
        </w:rPr>
        <w:t>T91.4</w:t>
      </w:r>
    </w:p>
    <w:p>
      <w:pPr>
        <w:pStyle w:val="Style10"/>
        <w:keepNext w:val="0"/>
        <w:keepLines w:val="0"/>
        <w:framePr w:w="422" w:h="250" w:wrap="none" w:vAnchor="text" w:hAnchor="page" w:x="731" w:y="21"/>
        <w:widowControl w:val="0"/>
        <w:shd w:val="clear" w:color="auto" w:fill="auto"/>
        <w:bidi w:val="0"/>
        <w:spacing w:before="0" w:after="0" w:line="240" w:lineRule="auto"/>
        <w:ind w:left="0" w:right="0" w:firstLine="0"/>
        <w:jc w:val="both"/>
      </w:pPr>
      <w:r>
        <w:rPr>
          <w:color w:val="000000"/>
          <w:spacing w:val="0"/>
          <w:w w:val="100"/>
          <w:position w:val="0"/>
        </w:rPr>
        <w:t>ds24</w:t>
      </w:r>
    </w:p>
    <w:p>
      <w:pPr>
        <w:pStyle w:val="Style10"/>
        <w:keepNext w:val="0"/>
        <w:keepLines w:val="0"/>
        <w:framePr w:w="245" w:h="250" w:wrap="none" w:vAnchor="text" w:hAnchor="page" w:x="1739" w:y="21"/>
        <w:widowControl w:val="0"/>
        <w:shd w:val="clear" w:color="auto" w:fill="auto"/>
        <w:bidi w:val="0"/>
        <w:spacing w:before="0" w:after="0" w:line="240" w:lineRule="auto"/>
        <w:ind w:left="0" w:right="0" w:firstLine="0"/>
        <w:jc w:val="both"/>
      </w:pPr>
      <w:r>
        <w:rPr>
          <w:color w:val="000000"/>
          <w:spacing w:val="0"/>
          <w:w w:val="100"/>
          <w:position w:val="0"/>
        </w:rPr>
        <w:t>24</w:t>
      </w:r>
    </w:p>
    <w:p>
      <w:pPr>
        <w:pStyle w:val="Style10"/>
        <w:keepNext w:val="0"/>
        <w:keepLines w:val="0"/>
        <w:framePr w:w="1234" w:h="250" w:wrap="none" w:vAnchor="text" w:hAnchor="page" w:x="7936" w:y="21"/>
        <w:widowControl w:val="0"/>
        <w:shd w:val="clear" w:color="auto" w:fill="auto"/>
        <w:bidi w:val="0"/>
        <w:spacing w:before="0" w:after="0" w:line="240" w:lineRule="auto"/>
        <w:ind w:left="0" w:right="0" w:firstLine="0"/>
        <w:jc w:val="left"/>
      </w:pPr>
      <w:r>
        <w:rPr>
          <w:color w:val="000000"/>
          <w:spacing w:val="0"/>
          <w:w w:val="100"/>
          <w:position w:val="0"/>
        </w:rPr>
        <w:t>Ревматология</w:t>
      </w:r>
    </w:p>
    <w:p>
      <w:pPr>
        <w:pStyle w:val="Style10"/>
        <w:keepNext w:val="0"/>
        <w:keepLines w:val="0"/>
        <w:framePr w:w="379" w:h="250" w:wrap="none" w:vAnchor="text" w:hAnchor="page" w:x="15419" w:y="21"/>
        <w:widowControl w:val="0"/>
        <w:shd w:val="clear" w:color="auto" w:fill="auto"/>
        <w:bidi w:val="0"/>
        <w:spacing w:before="0" w:after="0" w:line="240" w:lineRule="auto"/>
        <w:ind w:left="0" w:right="0" w:firstLine="0"/>
        <w:jc w:val="right"/>
      </w:pPr>
      <w:r>
        <w:rPr>
          <w:color w:val="000000"/>
          <w:spacing w:val="0"/>
          <w:w w:val="100"/>
          <w:position w:val="0"/>
        </w:rPr>
        <w:t>1,46</w:t>
      </w:r>
    </w:p>
    <w:p>
      <w:pPr>
        <w:pStyle w:val="Style10"/>
        <w:keepNext w:val="0"/>
        <w:keepLines w:val="0"/>
        <w:framePr w:w="773" w:h="250" w:wrap="none" w:vAnchor="text" w:hAnchor="page" w:x="559" w:y="327"/>
        <w:widowControl w:val="0"/>
        <w:shd w:val="clear" w:color="auto" w:fill="auto"/>
        <w:bidi w:val="0"/>
        <w:spacing w:before="0" w:after="0" w:line="240" w:lineRule="auto"/>
        <w:ind w:left="0" w:right="0" w:firstLine="0"/>
        <w:jc w:val="both"/>
      </w:pPr>
      <w:r>
        <w:rPr>
          <w:color w:val="000000"/>
          <w:spacing w:val="0"/>
          <w:w w:val="100"/>
          <w:position w:val="0"/>
        </w:rPr>
        <w:t>ds24.001</w:t>
      </w:r>
    </w:p>
    <w:p>
      <w:pPr>
        <w:pStyle w:val="Style10"/>
        <w:keepNext w:val="0"/>
        <w:keepLines w:val="0"/>
        <w:framePr w:w="326" w:h="250" w:wrap="none" w:vAnchor="text" w:hAnchor="page" w:x="1706" w:y="327"/>
        <w:widowControl w:val="0"/>
        <w:shd w:val="clear" w:color="auto" w:fill="auto"/>
        <w:bidi w:val="0"/>
        <w:spacing w:before="0" w:after="0" w:line="240" w:lineRule="auto"/>
        <w:ind w:left="0" w:right="0" w:firstLine="0"/>
        <w:jc w:val="left"/>
      </w:pPr>
      <w:r>
        <w:rPr>
          <w:color w:val="000000"/>
          <w:spacing w:val="0"/>
          <w:w w:val="100"/>
          <w:position w:val="0"/>
        </w:rPr>
        <w:t>118</w:t>
      </w:r>
    </w:p>
    <w:p>
      <w:pPr>
        <w:pStyle w:val="Style10"/>
        <w:keepNext w:val="0"/>
        <w:keepLines w:val="0"/>
        <w:framePr w:w="2232" w:h="950" w:wrap="none" w:vAnchor="text" w:hAnchor="page" w:x="2378" w:y="327"/>
        <w:widowControl w:val="0"/>
        <w:shd w:val="clear" w:color="auto" w:fill="auto"/>
        <w:bidi w:val="0"/>
        <w:spacing w:before="0" w:after="0" w:line="240" w:lineRule="auto"/>
        <w:ind w:left="0" w:right="0" w:firstLine="0"/>
        <w:jc w:val="left"/>
      </w:pPr>
      <w:r>
        <w:rPr>
          <w:color w:val="000000"/>
          <w:spacing w:val="0"/>
          <w:w w:val="100"/>
          <w:position w:val="0"/>
        </w:rPr>
        <w:t>Системные поражения соединительной ткани, артропатии, спондилопатии, взрослые</w:t>
      </w:r>
    </w:p>
    <w:p>
      <w:pPr>
        <w:pStyle w:val="Style10"/>
        <w:keepNext w:val="0"/>
        <w:keepLines w:val="0"/>
        <w:framePr w:w="3970" w:h="941" w:wrap="none" w:vAnchor="text" w:hAnchor="page" w:x="4936" w:y="327"/>
        <w:widowControl w:val="0"/>
        <w:shd w:val="clear" w:color="auto" w:fill="auto"/>
        <w:bidi w:val="0"/>
        <w:spacing w:before="0" w:after="0" w:line="240" w:lineRule="auto"/>
        <w:ind w:left="0" w:right="0" w:firstLine="0"/>
        <w:jc w:val="center"/>
      </w:pPr>
      <w:r>
        <w:rPr>
          <w:color w:val="000000"/>
          <w:spacing w:val="0"/>
          <w:w w:val="100"/>
          <w:position w:val="0"/>
        </w:rPr>
        <w:t>I00, M00, M00.0, M00.1, M00.2, M00.8, M00.9,</w:t>
        <w:br/>
        <w:t>M01, M01.0, M01.2, M01.3, M01.4, M01.5,</w:t>
        <w:br/>
        <w:t>M01.6, M01.8, M02, M02.0, M02.1, M02.2,</w:t>
        <w:br/>
        <w:t>M02.3, M02.8, M02.9, M03, M03.0, M03.2,</w:t>
      </w:r>
    </w:p>
    <w:p>
      <w:pPr>
        <w:pStyle w:val="Style10"/>
        <w:keepNext w:val="0"/>
        <w:keepLines w:val="0"/>
        <w:framePr w:w="1704" w:h="490" w:wrap="none" w:vAnchor="text" w:hAnchor="page" w:x="12818" w:y="327"/>
        <w:widowControl w:val="0"/>
        <w:shd w:val="clear" w:color="auto" w:fill="auto"/>
        <w:bidi w:val="0"/>
        <w:spacing w:before="0" w:after="0" w:line="240" w:lineRule="auto"/>
        <w:ind w:left="0" w:right="0" w:firstLine="0"/>
        <w:jc w:val="center"/>
      </w:pPr>
      <w:r>
        <w:rPr>
          <w:color w:val="000000"/>
          <w:spacing w:val="0"/>
          <w:w w:val="100"/>
          <w:position w:val="0"/>
        </w:rPr>
        <w:t>Возрастная группа:</w:t>
        <w:br/>
        <w:t>старше 18 лет</w:t>
      </w:r>
    </w:p>
    <w:p>
      <w:pPr>
        <w:pStyle w:val="Style10"/>
        <w:keepNext w:val="0"/>
        <w:keepLines w:val="0"/>
        <w:framePr w:w="379" w:h="250" w:wrap="none" w:vAnchor="text" w:hAnchor="page" w:x="15419" w:y="327"/>
        <w:widowControl w:val="0"/>
        <w:shd w:val="clear" w:color="auto" w:fill="auto"/>
        <w:bidi w:val="0"/>
        <w:spacing w:before="0" w:after="0" w:line="240" w:lineRule="auto"/>
        <w:ind w:left="0" w:right="0" w:firstLine="0"/>
        <w:jc w:val="left"/>
      </w:pPr>
      <w:r>
        <w:rPr>
          <w:color w:val="000000"/>
          <w:spacing w:val="0"/>
          <w:w w:val="100"/>
          <w:position w:val="0"/>
        </w:rPr>
        <w:t>1,46</w:t>
      </w:r>
    </w:p>
    <w:p>
      <w:pPr>
        <w:pStyle w:val="Style10"/>
        <w:keepNext w:val="0"/>
        <w:keepLines w:val="0"/>
        <w:framePr w:w="4090" w:h="3240" w:wrap="none" w:vAnchor="text" w:hAnchor="page" w:x="4874" w:y="1273"/>
        <w:widowControl w:val="0"/>
        <w:shd w:val="clear" w:color="auto" w:fill="auto"/>
        <w:bidi w:val="0"/>
        <w:spacing w:before="0" w:after="0" w:line="240" w:lineRule="auto"/>
        <w:ind w:left="0" w:right="0" w:firstLine="0"/>
        <w:jc w:val="center"/>
      </w:pPr>
      <w:r>
        <w:rPr>
          <w:color w:val="000000"/>
          <w:spacing w:val="0"/>
          <w:w w:val="100"/>
          <w:position w:val="0"/>
        </w:rPr>
        <w:t>M03.6, M05, M05.0, M05.1, M05.2, M05.3,</w:t>
        <w:br/>
        <w:t>M05.8, M05.9, M06.0, M06.1, M06.2, M06.3,</w:t>
        <w:br/>
        <w:t>M06.4, M06.8, M06.9, M07, M07.0, M07.1,</w:t>
        <w:br/>
        <w:t>M07.2, M07.3, M07.4, M07.5, M07.6, M08.0,</w:t>
        <w:br/>
        <w:t>M08.1, M08.2, M08.3, M08.4, M08.8, M08.9,</w:t>
      </w:r>
    </w:p>
    <w:p>
      <w:pPr>
        <w:pStyle w:val="Style10"/>
        <w:keepNext w:val="0"/>
        <w:keepLines w:val="0"/>
        <w:framePr w:w="4090" w:h="3240" w:wrap="none" w:vAnchor="text" w:hAnchor="page" w:x="4874" w:y="1273"/>
        <w:widowControl w:val="0"/>
        <w:shd w:val="clear" w:color="auto" w:fill="auto"/>
        <w:bidi w:val="0"/>
        <w:spacing w:before="0" w:after="0" w:line="240" w:lineRule="auto"/>
        <w:ind w:left="0" w:right="0" w:firstLine="0"/>
        <w:jc w:val="center"/>
      </w:pPr>
      <w:r>
        <w:rPr>
          <w:color w:val="000000"/>
          <w:spacing w:val="0"/>
          <w:w w:val="100"/>
          <w:position w:val="0"/>
        </w:rPr>
        <w:t>M09.0, M09.1, M09.2, M09.8, M10, M10.0,</w:t>
        <w:br/>
        <w:t>M10.1, M10.2, M10.3, M10.4, M10.9, M11,</w:t>
        <w:br/>
        <w:t>M11.0, M11.1, M11.2, M11.8, M11.9, M12,</w:t>
        <w:br/>
        <w:t>M12.0, M12.1, M12.2, M12.3, M12.4, M12.5,</w:t>
        <w:br/>
        <w:t>M12.8, M13, M13.0, M13.1, M13.8, M13.9, M14,</w:t>
        <w:br/>
        <w:t>M14.0, M14.1, M14.2, M14.3, M14.4, M14.5,</w:t>
        <w:br/>
        <w:t>M14.6, M14.8, M30.0, M30.1, M30.2, M30.3,</w:t>
        <w:br/>
        <w:t>M30.8, M31.0, M31.1, M31.3, M31.4, M31.5,</w:t>
        <w:br/>
        <w:t>M31.6, M31.7, M31.8, M31.9, M32.0, M32.1,</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1" w:line="1" w:lineRule="exact"/>
      </w:pPr>
    </w:p>
    <w:p>
      <w:pPr>
        <w:widowControl w:val="0"/>
        <w:spacing w:line="1" w:lineRule="exact"/>
        <w:sectPr>
          <w:footnotePr>
            <w:pos w:val="pageBottom"/>
            <w:numFmt w:val="decimal"/>
            <w:numStart w:val="2"/>
            <w:numRestart w:val="continuous"/>
            <w15:footnoteColumns w:val="1"/>
          </w:footnotePr>
          <w:type w:val="continuous"/>
          <w:pgSz w:w="16840" w:h="11900" w:orient="landscape"/>
          <w:pgMar w:top="1100" w:right="548" w:bottom="1100" w:left="558" w:header="0" w:footer="3" w:gutter="0"/>
          <w:cols w:space="720"/>
          <w:noEndnote/>
          <w:rtlGutter w:val="0"/>
          <w:docGrid w:linePitch="360"/>
        </w:sectPr>
      </w:pPr>
    </w:p>
    <w:tbl>
      <w:tblPr>
        <w:tblOverlap w:val="never"/>
        <w:jc w:val="center"/>
        <w:tblLayout w:type="fixed"/>
      </w:tblPr>
      <w:tblGrid>
        <w:gridCol w:w="974"/>
        <w:gridCol w:w="864"/>
        <w:gridCol w:w="2482"/>
        <w:gridCol w:w="4306"/>
        <w:gridCol w:w="3451"/>
        <w:gridCol w:w="2285"/>
        <w:gridCol w:w="1574"/>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450"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M32.8, M32.9, M33.0, M33.1, M33.2, M33.9, M34.0, M34.1, M34.2, M34.8, M34.9, M35.0, M35.1, M35.2, M35.3, M35.4, M35.5, M35.6, M35.8, M35.9, M36.0, M36.1, M36.2, M36.3, M36.4, M36.8, M45, M46.8, M46.9</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34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ds25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25</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Сердечно-сосудистая хирургия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1,88</w:t>
            </w:r>
          </w:p>
        </w:tc>
      </w:tr>
      <w:tr>
        <w:trPr>
          <w:trHeight w:val="145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ds25.001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Диагностическое обследование сердечно</w:t>
              <w:softHyphen/>
              <w:t>сосудистой системы</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 Q20-Q28, R00, R00.0, R00.1, R00.2, R00.8, R07.2, R07.4, T81, T81.0, T81.2, T81.4, T81.5, T81.6, T81.7, T81.8, T81.9, T82, T82.0, T82.1, T82.2, T82.3, T82.4, T82.5, T82.6, T82.7, T82.8, T82.9, T85, T85.1, T85.6, T85.7, T85.8, T85.9, T98, T98.0, T98.1, T98.2, T98.3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A06.10.006.002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Длительность: До трех дней включительно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1,84</w:t>
            </w:r>
          </w:p>
        </w:tc>
      </w:tr>
      <w:tr>
        <w:trPr>
          <w:trHeight w:val="147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 Q20-Q28, R00.0, R00.1, R00.2, R00.8, R07.2, R07.4, T81, T81.0, T81.2, T81.4, T81.5, T81.6, T81.7, T81.8, T81.9, T82, T82.0, T82.1, T82.2,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T82.3, T82.4, T82.5, T82.6, T82.7, T82.8, T82.9, T85, T85.1, T85.6, T85.7, T85.8, T85.9, T98, T98.0, T98.1, T98.2, T98.3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А06.10.006</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253"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A04.12.013.001, A05.10.012,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A06.12.005, A06.12.006, A06.12.007,</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A06.12.012, A06.12.030, A06.12.039,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A06.12.040, A06.12.044, A06.12.059,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A06.12.060</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57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ds25.002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сосудах (уровень 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A11.12.001.002, A16.12.014, A16.12.020</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2,18</w:t>
            </w:r>
          </w:p>
        </w:tc>
      </w:tr>
      <w:tr>
        <w:trPr>
          <w:trHeight w:val="100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ds25.003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сосудах (уровень 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A16.12.006, A16.12.006.001,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A16.12.006.002, A16.12.012,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A16.12.063, A22.12.003, A22.12.003.001, A22.12.004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4,31</w:t>
            </w:r>
          </w:p>
        </w:tc>
      </w:tr>
      <w:tr>
        <w:trPr>
          <w:trHeight w:val="331"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ds26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26</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Стоматология детская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0,98</w:t>
            </w:r>
          </w:p>
        </w:tc>
      </w:tr>
      <w:tr>
        <w:trPr>
          <w:trHeight w:val="98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ds26.001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Болезни полости рта, слюнных желез и челюстей, врожденные аномалии лица и шеи, дети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I86.0, K00, K00.0, K00.1, K00.2, K00.3, K00.4, K00.5, K00.6, K00.7, K00.8, K00.9, K01, K01.0, K01.1, K02, K02.0, K02.1, K02.2, K02.3, K02.4, K02.5, K02.8, K02.9, K03, K03.0, K03.1, K03.2,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от 0 дней до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0,98</w:t>
            </w:r>
          </w:p>
        </w:tc>
      </w:tr>
    </w:tbl>
    <w:p>
      <w:pPr>
        <w:sectPr>
          <w:footnotePr>
            <w:pos w:val="pageBottom"/>
            <w:numFmt w:val="decimal"/>
            <w:numStart w:val="2"/>
            <w:numRestart w:val="continuous"/>
            <w15:footnoteColumns w:val="1"/>
          </w:footnotePr>
          <w:pgSz w:w="16840" w:h="11900" w:orient="landscape"/>
          <w:pgMar w:top="1129" w:right="452" w:bottom="1129" w:left="452" w:header="0" w:footer="701" w:gutter="0"/>
          <w:cols w:space="720"/>
          <w:noEndnote/>
          <w:rtlGutter w:val="0"/>
          <w:docGrid w:linePitch="360"/>
        </w:sectPr>
      </w:pPr>
    </w:p>
    <w:tbl>
      <w:tblPr>
        <w:tblOverlap w:val="never"/>
        <w:jc w:val="center"/>
        <w:tblLayout w:type="fixed"/>
      </w:tblPr>
      <w:tblGrid>
        <w:gridCol w:w="974"/>
        <w:gridCol w:w="7522"/>
      </w:tblGrid>
      <w:tr>
        <w:trPr>
          <w:trHeight w:val="6322" w:hRule="exact"/>
        </w:trPr>
        <w:tc>
          <w:tcPr>
            <w:tcBorders>
              <w:top w:val="single" w:sz="4"/>
            </w:tcBorders>
            <w:shd w:val="clear" w:color="auto" w:fill="FFFFFF"/>
            <w:vAlign w:val="top"/>
          </w:tcPr>
          <w:p>
            <w:pPr>
              <w:pStyle w:val="Style21"/>
              <w:keepNext w:val="0"/>
              <w:keepLines w:val="0"/>
              <w:widowControl w:val="0"/>
              <w:shd w:val="clear" w:color="auto" w:fill="auto"/>
              <w:bidi w:val="0"/>
              <w:spacing w:before="140" w:after="0" w:line="240" w:lineRule="auto"/>
              <w:ind w:left="0" w:right="0" w:firstLine="280"/>
              <w:jc w:val="left"/>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bottom"/>
          </w:tcPr>
          <w:p>
            <w:pPr>
              <w:pStyle w:val="Style21"/>
              <w:keepNext w:val="0"/>
              <w:keepLines w:val="0"/>
              <w:widowControl w:val="0"/>
              <w:shd w:val="clear" w:color="auto" w:fill="auto"/>
              <w:tabs>
                <w:tab w:pos="1384" w:val="left"/>
                <w:tab w:pos="4706" w:val="left"/>
              </w:tabs>
              <w:bidi w:val="0"/>
              <w:spacing w:before="0" w:after="0" w:line="240" w:lineRule="auto"/>
              <w:ind w:left="0" w:right="0" w:firstLine="280"/>
              <w:jc w:val="both"/>
              <w:rPr>
                <w:sz w:val="20"/>
                <w:szCs w:val="20"/>
              </w:rPr>
            </w:pPr>
            <w:r>
              <w:rPr>
                <w:color w:val="000000"/>
                <w:spacing w:val="0"/>
                <w:w w:val="100"/>
                <w:position w:val="0"/>
                <w:sz w:val="20"/>
                <w:szCs w:val="20"/>
              </w:rPr>
              <w:t>N</w:t>
              <w:tab/>
            </w:r>
            <w:r>
              <w:rPr>
                <w:color w:val="000000"/>
                <w:spacing w:val="0"/>
                <w:w w:val="100"/>
                <w:position w:val="0"/>
                <w:sz w:val="20"/>
                <w:szCs w:val="20"/>
              </w:rPr>
              <w:t>Наименование*</w:t>
              <w:tab/>
              <w:t>Коды по МКБ-10</w:t>
            </w:r>
          </w:p>
          <w:p>
            <w:pPr>
              <w:pStyle w:val="Style21"/>
              <w:keepNext w:val="0"/>
              <w:keepLines w:val="0"/>
              <w:widowControl w:val="0"/>
              <w:shd w:val="clear" w:color="auto" w:fill="auto"/>
              <w:bidi w:val="0"/>
              <w:spacing w:before="0" w:after="360" w:line="180" w:lineRule="auto"/>
              <w:ind w:left="0" w:right="0" w:firstLine="0"/>
              <w:jc w:val="left"/>
              <w:rPr>
                <w:sz w:val="20"/>
                <w:szCs w:val="20"/>
              </w:rPr>
            </w:pPr>
            <w:r>
              <w:rPr>
                <w:color w:val="000000"/>
                <w:spacing w:val="0"/>
                <w:w w:val="100"/>
                <w:position w:val="0"/>
                <w:sz w:val="20"/>
                <w:szCs w:val="20"/>
              </w:rPr>
              <w:t>группы</w:t>
            </w:r>
          </w:p>
          <w:p>
            <w:pPr>
              <w:pStyle w:val="Style21"/>
              <w:keepNext w:val="0"/>
              <w:keepLines w:val="0"/>
              <w:widowControl w:val="0"/>
              <w:shd w:val="clear" w:color="auto" w:fill="auto"/>
              <w:bidi w:val="0"/>
              <w:spacing w:before="0" w:after="0" w:line="240" w:lineRule="auto"/>
              <w:ind w:left="3460" w:right="0" w:firstLine="240"/>
              <w:jc w:val="both"/>
              <w:rPr>
                <w:sz w:val="20"/>
                <w:szCs w:val="20"/>
              </w:rPr>
            </w:pPr>
            <w:r>
              <w:rPr>
                <w:color w:val="000000"/>
                <w:spacing w:val="0"/>
                <w:w w:val="100"/>
                <w:position w:val="0"/>
                <w:sz w:val="20"/>
                <w:szCs w:val="20"/>
              </w:rPr>
              <w:t xml:space="preserve">КОЗ.З, К03.4, К03.5, К03.6, К03.7, К03.8, КОЗ.9, К04, К04.0, К04.1, К04.2, К04.3, К04.4, К04.5, К04.6, К04.7, К04.8, К04.9, К05, К05.0, К05.1, К05.2, К05.3, К05.4, К05.5, К05.6, К06, К06.0, К06.1, К06.2, К06.8, К06.9, К07, К07.0, К07.1, К07.2, К07.3, К07.4, К07.5, К07.6, К07.8, К07.9, К08, К08.0, К08.1, К08.2, К08.3, К08.8, К08.9, К09, К09.0, К09.1, К09.2, К09.8, К09.9, К10, К10.0, К10.1, К10.2, К10.3, К10.8, К10.9, КП, </w:t>
            </w:r>
            <w:r>
              <w:rPr>
                <w:color w:val="000000"/>
                <w:spacing w:val="0"/>
                <w:w w:val="100"/>
                <w:position w:val="0"/>
                <w:sz w:val="20"/>
                <w:szCs w:val="20"/>
              </w:rPr>
              <w:t xml:space="preserve">KILO, Kll.l, </w:t>
            </w:r>
            <w:r>
              <w:rPr>
                <w:color w:val="000000"/>
                <w:spacing w:val="0"/>
                <w:w w:val="100"/>
                <w:position w:val="0"/>
                <w:sz w:val="20"/>
                <w:szCs w:val="20"/>
              </w:rPr>
              <w:t xml:space="preserve">К11.2, К11.3, К11.4, К11.5, К11.6, К11.7, К11.8, КП.9, К12, К12.0, К12.1, К12.2, К12.3, К13, К13.0, К13.1, К13.2, К13.3, К13.4, К13.5, К13.6, К13.7, К14, К14.0, К14.1, К14.2, К14.3, К14.4, К14.5, К14.6, К14.8, К14.9, </w:t>
            </w:r>
            <w:r>
              <w:rPr>
                <w:color w:val="000000"/>
                <w:spacing w:val="0"/>
                <w:w w:val="100"/>
                <w:position w:val="0"/>
                <w:sz w:val="20"/>
                <w:szCs w:val="20"/>
              </w:rPr>
              <w:t>Q18.3, Q18.4, Q18.5, Q18.6, Q18.7, Q18.8, Q18.9, Q35, Q35.1, Q35.3, Q35.5, Q35.7, Q35.9, Q36, Q36.0, Q36.1, Q36.9, Q37, Q37.0, Q37.1, Q37.2, Q37.3, Q37.4, Q37.5, Q37.8, Q37.9, Q38, Q38.0, Q38.1, Q38.2, Q38.3, Q38.4, Q38.5, Q38.6, Q38.7, Q38.8, S00.5, S01.4,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S01.5, S02.4, S02.40, S02.41, S02.5, S02.50, S02.51, S02.6, S02.60, S02.61, S03, S03.0, S03.1, S03.2, S03.3, S03.4, S03.5</w:t>
            </w:r>
          </w:p>
        </w:tc>
      </w:tr>
      <w:tr>
        <w:trPr>
          <w:trHeight w:val="346"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ds27</w:t>
            </w:r>
          </w:p>
        </w:tc>
        <w:tc>
          <w:tcPr>
            <w:tcBorders/>
            <w:shd w:val="clear" w:color="auto" w:fill="FFFFFF"/>
            <w:vAlign w:val="bottom"/>
          </w:tcPr>
          <w:p>
            <w:pPr>
              <w:pStyle w:val="Style21"/>
              <w:keepNext w:val="0"/>
              <w:keepLines w:val="0"/>
              <w:widowControl w:val="0"/>
              <w:shd w:val="clear" w:color="auto" w:fill="auto"/>
              <w:tabs>
                <w:tab w:pos="6712" w:val="left"/>
              </w:tabs>
              <w:bidi w:val="0"/>
              <w:spacing w:before="0" w:after="0" w:line="240" w:lineRule="auto"/>
              <w:ind w:left="0" w:right="0" w:firstLine="280"/>
              <w:jc w:val="both"/>
              <w:rPr>
                <w:sz w:val="20"/>
                <w:szCs w:val="20"/>
              </w:rPr>
            </w:pPr>
            <w:r>
              <w:rPr>
                <w:color w:val="000000"/>
                <w:spacing w:val="0"/>
                <w:w w:val="100"/>
                <w:position w:val="0"/>
                <w:sz w:val="20"/>
                <w:szCs w:val="20"/>
              </w:rPr>
              <w:t>27</w:t>
              <w:tab/>
              <w:t>Терапия</w:t>
            </w:r>
          </w:p>
        </w:tc>
      </w:tr>
      <w:tr>
        <w:trPr>
          <w:trHeight w:val="93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ds27.001</w:t>
            </w:r>
          </w:p>
        </w:tc>
        <w:tc>
          <w:tcPr>
            <w:tcBorders/>
            <w:shd w:val="clear" w:color="auto" w:fill="FFFFFF"/>
            <w:vAlign w:val="bottom"/>
          </w:tcPr>
          <w:p>
            <w:pPr>
              <w:pStyle w:val="Style21"/>
              <w:keepNext w:val="0"/>
              <w:keepLines w:val="0"/>
              <w:widowControl w:val="0"/>
              <w:shd w:val="clear" w:color="auto" w:fill="auto"/>
              <w:tabs>
                <w:tab w:pos="3544" w:val="left"/>
              </w:tabs>
              <w:bidi w:val="0"/>
              <w:spacing w:before="0" w:after="0" w:line="240" w:lineRule="auto"/>
              <w:ind w:left="0" w:right="0" w:firstLine="280"/>
              <w:jc w:val="both"/>
              <w:rPr>
                <w:sz w:val="20"/>
                <w:szCs w:val="20"/>
              </w:rPr>
            </w:pPr>
            <w:r>
              <w:rPr>
                <w:color w:val="000000"/>
                <w:spacing w:val="0"/>
                <w:w w:val="100"/>
                <w:position w:val="0"/>
                <w:sz w:val="20"/>
                <w:szCs w:val="20"/>
              </w:rPr>
              <w:t>123 Отравления и другие</w:t>
              <w:tab/>
            </w:r>
            <w:r>
              <w:rPr>
                <w:color w:val="000000"/>
                <w:spacing w:val="0"/>
                <w:w w:val="100"/>
                <w:position w:val="0"/>
                <w:sz w:val="20"/>
                <w:szCs w:val="20"/>
              </w:rPr>
              <w:t xml:space="preserve">R50.2, R57.1, R57.8, R57.9, </w:t>
            </w:r>
            <w:r>
              <w:rPr>
                <w:color w:val="000000"/>
                <w:spacing w:val="0"/>
                <w:w w:val="100"/>
                <w:position w:val="0"/>
                <w:sz w:val="20"/>
                <w:szCs w:val="20"/>
              </w:rPr>
              <w:t>Т36, Т36.0, Т36.1,</w:t>
            </w:r>
          </w:p>
          <w:p>
            <w:pPr>
              <w:pStyle w:val="Style21"/>
              <w:keepNext w:val="0"/>
              <w:keepLines w:val="0"/>
              <w:widowControl w:val="0"/>
              <w:shd w:val="clear" w:color="auto" w:fill="auto"/>
              <w:tabs>
                <w:tab w:pos="3504" w:val="left"/>
              </w:tabs>
              <w:bidi w:val="0"/>
              <w:spacing w:before="0" w:after="0" w:line="240" w:lineRule="auto"/>
              <w:ind w:left="0" w:right="0" w:firstLine="960"/>
              <w:jc w:val="both"/>
              <w:rPr>
                <w:sz w:val="20"/>
                <w:szCs w:val="20"/>
              </w:rPr>
            </w:pPr>
            <w:r>
              <w:rPr>
                <w:color w:val="000000"/>
                <w:spacing w:val="0"/>
                <w:w w:val="100"/>
                <w:position w:val="0"/>
                <w:sz w:val="20"/>
                <w:szCs w:val="20"/>
              </w:rPr>
              <w:t>воздействия внешних</w:t>
              <w:tab/>
              <w:t>Т36.2, Т36.3, Т36.4, Т36.5, Т36.6, Т36.7, Т36.8,</w:t>
            </w:r>
          </w:p>
          <w:p>
            <w:pPr>
              <w:pStyle w:val="Style21"/>
              <w:keepNext w:val="0"/>
              <w:keepLines w:val="0"/>
              <w:widowControl w:val="0"/>
              <w:shd w:val="clear" w:color="auto" w:fill="auto"/>
              <w:tabs>
                <w:tab w:pos="3576" w:val="left"/>
              </w:tabs>
              <w:bidi w:val="0"/>
              <w:spacing w:before="0" w:after="0" w:line="240" w:lineRule="auto"/>
              <w:ind w:left="0" w:right="0" w:firstLine="960"/>
              <w:jc w:val="both"/>
              <w:rPr>
                <w:sz w:val="20"/>
                <w:szCs w:val="20"/>
              </w:rPr>
            </w:pPr>
            <w:r>
              <w:rPr>
                <w:color w:val="000000"/>
                <w:spacing w:val="0"/>
                <w:w w:val="100"/>
                <w:position w:val="0"/>
                <w:sz w:val="20"/>
                <w:szCs w:val="20"/>
              </w:rPr>
              <w:t>причин</w:t>
              <w:tab/>
              <w:t>Т36.9, Т37, Т37.0, Т37.1, Т37.2, Т37.3, Т37.4,</w:t>
            </w:r>
          </w:p>
          <w:p>
            <w:pPr>
              <w:pStyle w:val="Style21"/>
              <w:keepNext w:val="0"/>
              <w:keepLines w:val="0"/>
              <w:widowControl w:val="0"/>
              <w:shd w:val="clear" w:color="auto" w:fill="auto"/>
              <w:bidi w:val="0"/>
              <w:spacing w:before="0" w:after="0" w:line="240" w:lineRule="auto"/>
              <w:ind w:left="3580" w:right="0" w:firstLine="0"/>
              <w:jc w:val="both"/>
              <w:rPr>
                <w:sz w:val="20"/>
                <w:szCs w:val="20"/>
              </w:rPr>
            </w:pPr>
            <w:r>
              <w:rPr>
                <w:color w:val="000000"/>
                <w:spacing w:val="0"/>
                <w:w w:val="100"/>
                <w:position w:val="0"/>
                <w:sz w:val="20"/>
                <w:szCs w:val="20"/>
              </w:rPr>
              <w:t>Т37.5, Т37.8, Т37.9, Т38, Т38.0, Т38.1, Т38.2,</w:t>
            </w:r>
          </w:p>
        </w:tc>
      </w:tr>
    </w:tbl>
    <w:p>
      <w:pPr>
        <w:pStyle w:val="Style10"/>
        <w:keepNext w:val="0"/>
        <w:keepLines w:val="0"/>
        <w:widowControl w:val="0"/>
        <w:shd w:val="clear" w:color="auto" w:fill="auto"/>
        <w:bidi w:val="0"/>
        <w:spacing w:before="0" w:after="0" w:line="240" w:lineRule="auto"/>
        <w:ind w:left="0" w:right="60" w:firstLine="0"/>
        <w:jc w:val="center"/>
      </w:pPr>
      <w:r>
        <w:rPr>
          <w:color w:val="000000"/>
          <w:spacing w:val="0"/>
          <w:w w:val="100"/>
          <w:position w:val="0"/>
        </w:rPr>
        <w:t>Т38.3, Т38.4, Т38.5, Т38.6, Т38.7, Т38.8, Т38.9,</w:t>
        <w:br/>
        <w:t>Т39, Т39.0, Т39.1, Т39.2, Т39.3, Т39.4, Т39.8,</w:t>
        <w:br/>
        <w:t>Т39.9, Т40, Т40.0, Т40.1, Т40.2, Т40.3, Т40.4,</w:t>
        <w:br/>
        <w:t>Т40.5, Т40.6, Т40.7, Т40.8, Т40.9, Т41, Т41.0,</w:t>
        <w:br/>
        <w:t>Т41.1, Т41.2, Т41.3, Т41.4, Т41.5, Т42, Т42.0,</w:t>
        <w:br/>
        <w:t>Т42.1, Т42.2, Т42.3, Т42.4, Т42.5, Т42.6, Т42.7.</w:t>
      </w:r>
    </w:p>
    <w:p>
      <w:pPr>
        <w:pStyle w:val="Style10"/>
        <w:keepNext w:val="0"/>
        <w:keepLines w:val="0"/>
        <w:widowControl w:val="0"/>
        <w:shd w:val="clear" w:color="auto" w:fill="auto"/>
        <w:bidi w:val="0"/>
        <w:spacing w:before="0" w:after="0" w:line="240" w:lineRule="auto"/>
        <w:ind w:left="4500" w:right="0" w:firstLine="0"/>
        <w:jc w:val="right"/>
        <w:sectPr>
          <w:footnotePr>
            <w:pos w:val="pageBottom"/>
            <w:numFmt w:val="decimal"/>
            <w:numStart w:val="2"/>
            <w:numRestart w:val="continuous"/>
            <w15:footnoteColumns w:val="1"/>
          </w:footnotePr>
          <w:pgSz w:w="8947" w:h="11909"/>
          <w:pgMar w:top="1133" w:right="0" w:bottom="1133" w:left="451" w:header="0" w:footer="705" w:gutter="0"/>
          <w:cols w:space="720"/>
          <w:noEndnote/>
          <w:rtlGutter w:val="0"/>
          <w:docGrid w:linePitch="360"/>
        </w:sectPr>
      </w:pPr>
      <w:r>
        <w:rPr>
          <w:color w:val="000000"/>
          <w:spacing w:val="0"/>
          <w:w w:val="100"/>
          <w:position w:val="0"/>
        </w:rPr>
        <w:t>Т42.8, Т43, Т43.0, Т43.1, Т43.2, Т43.3, Т43.4, Т43.5, Т43.6, Т43.8, Т43.9, Т44, Т44.0, Т44.1,</w:t>
      </w:r>
    </w:p>
    <w:p>
      <w:pPr>
        <w:widowControl w:val="0"/>
        <w:spacing w:line="1" w:lineRule="exact"/>
      </w:pPr>
      <w:r>
        <mc:AlternateContent>
          <mc:Choice Requires="wps">
            <w:drawing>
              <wp:anchor distT="0" distB="0" distL="114300" distR="114300" simplePos="0" relativeHeight="125830574" behindDoc="0" locked="0" layoutInCell="1" allowOverlap="1">
                <wp:simplePos x="0" y="0"/>
                <wp:positionH relativeFrom="page">
                  <wp:posOffset>2776855</wp:posOffset>
                </wp:positionH>
                <wp:positionV relativeFrom="paragraph">
                  <wp:posOffset>12700</wp:posOffset>
                </wp:positionV>
                <wp:extent cx="1118870" cy="460375"/>
                <wp:wrapSquare wrapText="bothSides"/>
                <wp:docPr id="2693" name="Shape 2693"/>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719" type="#_x0000_t202" style="position:absolute;margin-left:218.65000000000001pt;margin-top:1.pt;width:88.100000000000009pt;height:36.25pt;z-index:-12582817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947"/>
          <w:footerReference w:type="default" r:id="rId948"/>
          <w:headerReference w:type="even" r:id="rId949"/>
          <w:footerReference w:type="even" r:id="rId950"/>
          <w:footnotePr>
            <w:pos w:val="pageBottom"/>
            <w:numFmt w:val="decimal"/>
            <w:numStart w:val="2"/>
            <w:numRestart w:val="continuous"/>
            <w15:footnoteColumns w:val="1"/>
          </w:footnotePr>
          <w:pgSz w:w="8947" w:h="11909"/>
          <w:pgMar w:top="1272" w:right="4935" w:bottom="3830" w:left="749" w:header="0" w:footer="3402" w:gutter="0"/>
          <w:pgNumType w:start="630"/>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947" w:h="11909"/>
          <w:pgMar w:top="1958" w:right="0" w:bottom="1958" w:left="0" w:header="0" w:footer="3" w:gutter="0"/>
          <w:cols w:space="720"/>
          <w:noEndnote/>
          <w:rtlGutter w:val="0"/>
          <w:docGrid w:linePitch="360"/>
        </w:sectPr>
      </w:pPr>
    </w:p>
    <w:p>
      <w:pPr>
        <w:pStyle w:val="Style10"/>
        <w:keepNext w:val="0"/>
        <w:keepLines w:val="0"/>
        <w:framePr w:w="403" w:h="581" w:wrap="none" w:vAnchor="text" w:hAnchor="page" w:x="6980" w:y="21"/>
        <w:widowControl w:val="0"/>
        <w:shd w:val="clear" w:color="auto" w:fill="auto"/>
        <w:bidi w:val="0"/>
        <w:spacing w:before="0" w:after="100" w:line="240" w:lineRule="auto"/>
        <w:ind w:left="0" w:right="0" w:firstLine="0"/>
        <w:jc w:val="left"/>
      </w:pPr>
      <w:r>
        <w:rPr>
          <w:color w:val="000000"/>
          <w:spacing w:val="0"/>
          <w:w w:val="100"/>
          <w:position w:val="0"/>
        </w:rPr>
        <w:t>0,74</w:t>
      </w:r>
    </w:p>
    <w:p>
      <w:pPr>
        <w:pStyle w:val="Style10"/>
        <w:keepNext w:val="0"/>
        <w:keepLines w:val="0"/>
        <w:framePr w:w="403" w:h="581" w:wrap="none" w:vAnchor="text" w:hAnchor="page" w:x="6980" w:y="21"/>
        <w:widowControl w:val="0"/>
        <w:shd w:val="clear" w:color="auto" w:fill="auto"/>
        <w:bidi w:val="0"/>
        <w:spacing w:before="0" w:after="0" w:line="240" w:lineRule="auto"/>
        <w:ind w:left="0" w:right="0" w:firstLine="0"/>
        <w:jc w:val="left"/>
      </w:pPr>
      <w:r>
        <w:rPr>
          <w:color w:val="000000"/>
          <w:spacing w:val="0"/>
          <w:w w:val="100"/>
          <w:position w:val="0"/>
        </w:rPr>
        <w:t>0,74</w:t>
      </w:r>
    </w:p>
    <w:p>
      <w:pPr>
        <w:widowControl w:val="0"/>
        <w:spacing w:after="580" w:line="1" w:lineRule="exact"/>
      </w:pPr>
    </w:p>
    <w:p>
      <w:pPr>
        <w:widowControl w:val="0"/>
        <w:spacing w:line="1" w:lineRule="exact"/>
        <w:sectPr>
          <w:footnotePr>
            <w:pos w:val="pageBottom"/>
            <w:numFmt w:val="decimal"/>
            <w:numStart w:val="2"/>
            <w:numRestart w:val="continuous"/>
            <w15:footnoteColumns w:val="1"/>
          </w:footnotePr>
          <w:type w:val="continuous"/>
          <w:pgSz w:w="8947" w:h="11909"/>
          <w:pgMar w:top="1958" w:right="1104" w:bottom="1958" w:left="749" w:header="0" w:footer="3" w:gutter="0"/>
          <w:cols w:space="720"/>
          <w:noEndnote/>
          <w:rtlGutter w:val="0"/>
          <w:docGrid w:linePitch="360"/>
        </w:sectPr>
      </w:pPr>
    </w:p>
    <w:tbl>
      <w:tblPr>
        <w:tblOverlap w:val="never"/>
        <w:jc w:val="right"/>
        <w:tblLayout w:type="fixed"/>
      </w:tblPr>
      <w:tblGrid>
        <w:gridCol w:w="974"/>
        <w:gridCol w:w="864"/>
        <w:gridCol w:w="2482"/>
        <w:gridCol w:w="4162"/>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Т44.2, Т44.3, Т44.4, Т44.5, Т44.6, Т44.7, Т44.8, Т44.9, Т45, Т45.0, Т45.1, Т45.2, Т45.3, Т45.4, Т45.5, Т45.6, Т45.7, Т45.8, Т45.9, Т46, Т46.0,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Т46.1, Т46.2, Т46.3, Т46.4, Т46.5, Т46.6, Т46.7, Т46.8, Т46.9, Т47, Т47.0, Т47.1, Т47.2, Т47.3, Т47.4, Т47.5, Т47.6, Т47.7, Т47.8, Т47.9, Т48,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Т48.0, Т48.1, Т48.2, Т48.3, Т48.4, Т48.5, Т48.6, Т48.7, Т49, Т49.0, Т49.1, Т49.2, Т49.3, Т49.4, Т49.5, Т49.6, Т49.7, Т49.8, Т49.9, Т50, Т50.0, Т50.1, Т50.2, Т50.3, Т50.4, Т50.5, Т50.6, Т50.7, Т50.8, Т50.9, Т51, Т51.0, Т51.1, Т51.2, Т51.3, Т51.8, Т51.9, Т52, Т52.0, Т52.1, Т52.2, Т52.3, Т52.4, Т52.8, Т52.9, Т53, Т53.0, Т53.1, Т53.2, Т53.3, Т53.4, Т53.5, Т53.6, Т53.7, Т53.9, Т54, Т54.0, Т54.1, Т54.2, Т54.3, Т54.9, Т55, Т56,</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Т56.0, Т56.1, Т56.2, Т56.3, Т56.4, Т56.5, Т56.6,</w:t>
        <w:br/>
        <w:t>Т56.7, Т56.8, Т56.9, Т57, Т57.0, Т57.1, Т57.2,</w:t>
        <w:br/>
        <w:t>Т57.3, Т57.8, Т57.9, Т58, Т59, Т59.0, Т59.1,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Т59.2, Т59.3, Т59.4, Т59.5, Т59.6, Т59.7, Т59.8, Т59.9, Т60, Т60.0, Т60.1, Т60.2, Т60.3, Т60.4, Т60.8, Т60.9, Т61, Т61.0, Т61.1, Т61.2, Т61.8, Т61.9, Т62, Т62.0, Т62.1, Т62.2, Т62.8, Т62.9, Т63, Т63.0, Т63.1, Т63.2, Т63.3, Т63.4, Т63.5, Т63.6, Т63.8, Т63.9, Т64, Т65, Т65.0, Т65.1,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Т65.2, Т65.3, Т65.4, Т65.5, Т65.6, Т65.8, Т65.9, Т66, Т67, Т67.0, Т67.1, Т67.2, Т67.3, Т67.4, Т67.5, Т67.6, Т67.7, Т67.8, Т67.9, Т68, Т69, Т69.0, Т69.1, Т69.8, Т69.9, Т70, Т70.0, Т70.1, Т70.2, Т70.3, Т70.4, Т70.8, Т70.9, Т71, Т73, Т73.0, Т73.1, Т73.2, Т73.3, Т73.8, Т73.9, Т74, Т74.0, Т74.1, Т74.2, Т74.3, Т74.8, Т74.9, Т75, Т75.0, Т75.1, Т75.2, Т75.3, Т75.4, Т75.8, Т76, Т78, Т78.1, Т78.8, Т78.9, Т79, Т79.0, Т79.1,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Т79.2, Т79.3, Т79.4, Т79.5, Т79.6, Т79.7, Т79.8, Т79.9, Т80, Т80.0, Т80.1, Т80.2, Т80.3, Т80.4, Т80.6, Т80.8, Т80.9, Т81, Т81.0, Т81.1, Т81.2,</w:t>
      </w:r>
    </w:p>
    <w:p>
      <w:pPr>
        <w:pStyle w:val="Style10"/>
        <w:keepNext w:val="0"/>
        <w:keepLines w:val="0"/>
        <w:widowControl w:val="0"/>
        <w:shd w:val="clear" w:color="auto" w:fill="auto"/>
        <w:bidi w:val="0"/>
        <w:spacing w:before="0" w:after="0" w:line="240" w:lineRule="auto"/>
        <w:ind w:left="0" w:right="0" w:firstLine="0"/>
        <w:jc w:val="both"/>
        <w:sectPr>
          <w:headerReference w:type="default" r:id="rId951"/>
          <w:footerReference w:type="default" r:id="rId952"/>
          <w:headerReference w:type="even" r:id="rId953"/>
          <w:footerReference w:type="even" r:id="rId954"/>
          <w:footnotePr>
            <w:pos w:val="pageBottom"/>
            <w:numFmt w:val="decimal"/>
            <w:numStart w:val="2"/>
            <w:numRestart w:val="continuous"/>
            <w15:footnoteColumns w:val="1"/>
          </w:footnotePr>
          <w:pgSz w:w="8947" w:h="11909"/>
          <w:pgMar w:top="1133" w:right="17" w:bottom="1133" w:left="4932" w:header="0" w:footer="705" w:gutter="0"/>
          <w:pgNumType w:start="205"/>
          <w:cols w:space="720"/>
          <w:noEndnote/>
          <w:rtlGutter w:val="0"/>
          <w:docGrid w:linePitch="360"/>
        </w:sectPr>
      </w:pPr>
      <w:r>
        <w:rPr>
          <w:color w:val="000000"/>
          <w:spacing w:val="0"/>
          <w:w w:val="100"/>
          <w:position w:val="0"/>
        </w:rPr>
        <w:t>Т81.3, Т81.4, Т81.5, Т81.6, Т81.7, Т81.8, Т81.9,</w:t>
      </w:r>
    </w:p>
    <w:p>
      <w:pPr>
        <w:widowControl w:val="0"/>
        <w:spacing w:line="1" w:lineRule="exact"/>
      </w:pPr>
      <w:r>
        <mc:AlternateContent>
          <mc:Choice Requires="wps">
            <w:drawing>
              <wp:anchor distT="0" distB="0" distL="114300" distR="114300" simplePos="0" relativeHeight="125830576" behindDoc="0" locked="0" layoutInCell="1" allowOverlap="1">
                <wp:simplePos x="0" y="0"/>
                <wp:positionH relativeFrom="page">
                  <wp:posOffset>2781300</wp:posOffset>
                </wp:positionH>
                <wp:positionV relativeFrom="paragraph">
                  <wp:posOffset>12700</wp:posOffset>
                </wp:positionV>
                <wp:extent cx="1118870" cy="460375"/>
                <wp:wrapSquare wrapText="bothSides"/>
                <wp:docPr id="2705" name="Shape 2705"/>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731" type="#_x0000_t202" style="position:absolute;margin-left:219.pt;margin-top:1.pt;width:88.100000000000009pt;height:36.25pt;z-index:-12582817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578" behindDoc="0" locked="0" layoutInCell="1" allowOverlap="1">
                <wp:simplePos x="0" y="0"/>
                <wp:positionH relativeFrom="page">
                  <wp:posOffset>4128770</wp:posOffset>
                </wp:positionH>
                <wp:positionV relativeFrom="paragraph">
                  <wp:posOffset>12700</wp:posOffset>
                </wp:positionV>
                <wp:extent cx="875030" cy="463550"/>
                <wp:wrapSquare wrapText="bothSides"/>
                <wp:docPr id="2707" name="Shape 2707"/>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733" type="#_x0000_t202" style="position:absolute;margin-left:325.10000000000002pt;margin-top:1.pt;width:68.900000000000006pt;height:36.5pt;z-index:-12582817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955"/>
          <w:footerReference w:type="default" r:id="rId956"/>
          <w:headerReference w:type="even" r:id="rId957"/>
          <w:footerReference w:type="even" r:id="rId958"/>
          <w:footnotePr>
            <w:pos w:val="pageBottom"/>
            <w:numFmt w:val="decimal"/>
            <w:numStart w:val="2"/>
            <w:numRestart w:val="continuous"/>
            <w15:footnoteColumns w:val="1"/>
          </w:footnotePr>
          <w:pgSz w:w="8947" w:h="11909"/>
          <w:pgMar w:top="1152" w:right="4927" w:bottom="1152" w:left="756" w:header="724" w:footer="724" w:gutter="0"/>
          <w:pgNumType w:start="632"/>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bl>
      <w:tblPr>
        <w:tblOverlap w:val="never"/>
        <w:jc w:val="left"/>
        <w:tblLayout w:type="fixed"/>
      </w:tblPr>
      <w:tblGrid>
        <w:gridCol w:w="955"/>
        <w:gridCol w:w="686"/>
        <w:gridCol w:w="2318"/>
      </w:tblGrid>
      <w:tr>
        <w:trPr>
          <w:trHeight w:val="264" w:hRule="exact"/>
        </w:trPr>
        <w:tc>
          <w:tcPr>
            <w:tcBorders/>
            <w:shd w:val="clear" w:color="auto" w:fill="FFFFFF"/>
            <w:vAlign w:val="top"/>
          </w:tcPr>
          <w:p>
            <w:pPr>
              <w:pStyle w:val="Style21"/>
              <w:keepNext w:val="0"/>
              <w:keepLines w:val="0"/>
              <w:framePr w:w="3960" w:h="7867" w:wrap="none" w:hAnchor="page" w:x="559" w:y="1816"/>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ds28</w:t>
            </w:r>
          </w:p>
        </w:tc>
        <w:tc>
          <w:tcPr>
            <w:tcBorders/>
            <w:shd w:val="clear" w:color="auto" w:fill="FFFFFF"/>
            <w:vAlign w:val="top"/>
          </w:tcPr>
          <w:p>
            <w:pPr>
              <w:pStyle w:val="Style21"/>
              <w:keepNext w:val="0"/>
              <w:keepLines w:val="0"/>
              <w:framePr w:w="3960" w:h="7867" w:wrap="none" w:hAnchor="page" w:x="559" w:y="1816"/>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28</w:t>
            </w:r>
          </w:p>
        </w:tc>
        <w:tc>
          <w:tcPr>
            <w:tcBorders/>
            <w:shd w:val="clear" w:color="auto" w:fill="FFFFFF"/>
            <w:vAlign w:val="top"/>
          </w:tcPr>
          <w:p>
            <w:pPr>
              <w:framePr w:w="3960" w:h="7867" w:wrap="none" w:hAnchor="page" w:x="559" w:y="1816"/>
              <w:widowControl w:val="0"/>
              <w:rPr>
                <w:sz w:val="10"/>
                <w:szCs w:val="10"/>
              </w:rPr>
            </w:pPr>
          </w:p>
        </w:tc>
      </w:tr>
      <w:tr>
        <w:trPr>
          <w:trHeight w:val="1042" w:hRule="exact"/>
        </w:trPr>
        <w:tc>
          <w:tcPr>
            <w:tcBorders/>
            <w:shd w:val="clear" w:color="auto" w:fill="FFFFFF"/>
            <w:vAlign w:val="top"/>
          </w:tcPr>
          <w:p>
            <w:pPr>
              <w:pStyle w:val="Style21"/>
              <w:keepNext w:val="0"/>
              <w:keepLines w:val="0"/>
              <w:framePr w:w="3960" w:h="7867" w:wrap="none" w:hAnchor="page" w:x="559" w:y="181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ds28.001</w:t>
            </w:r>
          </w:p>
        </w:tc>
        <w:tc>
          <w:tcPr>
            <w:tcBorders/>
            <w:shd w:val="clear" w:color="auto" w:fill="FFFFFF"/>
            <w:vAlign w:val="top"/>
          </w:tcPr>
          <w:p>
            <w:pPr>
              <w:pStyle w:val="Style21"/>
              <w:keepNext w:val="0"/>
              <w:keepLines w:val="0"/>
              <w:framePr w:w="3960" w:h="7867" w:wrap="none" w:hAnchor="page" w:x="559" w:y="1816"/>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124</w:t>
            </w:r>
          </w:p>
        </w:tc>
        <w:tc>
          <w:tcPr>
            <w:tcBorders/>
            <w:shd w:val="clear" w:color="auto" w:fill="FFFFFF"/>
            <w:vAlign w:val="center"/>
          </w:tcPr>
          <w:p>
            <w:pPr>
              <w:pStyle w:val="Style21"/>
              <w:keepNext w:val="0"/>
              <w:keepLines w:val="0"/>
              <w:framePr w:w="3960" w:h="7867" w:wrap="none" w:hAnchor="page" w:x="559" w:y="1816"/>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нижних дыхательных путях и легочной ткани, органах средостения</w:t>
            </w:r>
          </w:p>
        </w:tc>
      </w:tr>
      <w:tr>
        <w:trPr>
          <w:trHeight w:val="307" w:hRule="exact"/>
        </w:trPr>
        <w:tc>
          <w:tcPr>
            <w:tcBorders/>
            <w:shd w:val="clear" w:color="auto" w:fill="FFFFFF"/>
            <w:vAlign w:val="center"/>
          </w:tcPr>
          <w:p>
            <w:pPr>
              <w:pStyle w:val="Style21"/>
              <w:keepNext w:val="0"/>
              <w:keepLines w:val="0"/>
              <w:framePr w:w="3960" w:h="7867" w:wrap="none" w:hAnchor="page" w:x="559" w:y="1816"/>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ds29</w:t>
            </w:r>
          </w:p>
        </w:tc>
        <w:tc>
          <w:tcPr>
            <w:tcBorders/>
            <w:shd w:val="clear" w:color="auto" w:fill="FFFFFF"/>
            <w:vAlign w:val="center"/>
          </w:tcPr>
          <w:p>
            <w:pPr>
              <w:pStyle w:val="Style21"/>
              <w:keepNext w:val="0"/>
              <w:keepLines w:val="0"/>
              <w:framePr w:w="3960" w:h="7867" w:wrap="none" w:hAnchor="page" w:x="559" w:y="1816"/>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29</w:t>
            </w:r>
          </w:p>
        </w:tc>
        <w:tc>
          <w:tcPr>
            <w:tcBorders/>
            <w:shd w:val="clear" w:color="auto" w:fill="FFFFFF"/>
            <w:vAlign w:val="top"/>
          </w:tcPr>
          <w:p>
            <w:pPr>
              <w:framePr w:w="3960" w:h="7867" w:wrap="none" w:hAnchor="page" w:x="559" w:y="1816"/>
              <w:widowControl w:val="0"/>
              <w:rPr>
                <w:sz w:val="10"/>
                <w:szCs w:val="10"/>
              </w:rPr>
            </w:pPr>
          </w:p>
        </w:tc>
      </w:tr>
      <w:tr>
        <w:trPr>
          <w:trHeight w:val="2770" w:hRule="exact"/>
        </w:trPr>
        <w:tc>
          <w:tcPr>
            <w:tcBorders/>
            <w:shd w:val="clear" w:color="auto" w:fill="FFFFFF"/>
            <w:vAlign w:val="top"/>
          </w:tcPr>
          <w:p>
            <w:pPr>
              <w:pStyle w:val="Style21"/>
              <w:keepNext w:val="0"/>
              <w:keepLines w:val="0"/>
              <w:framePr w:w="3960" w:h="7867" w:wrap="none" w:hAnchor="page" w:x="559" w:y="181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ds29.001</w:t>
            </w:r>
          </w:p>
        </w:tc>
        <w:tc>
          <w:tcPr>
            <w:tcBorders/>
            <w:shd w:val="clear" w:color="auto" w:fill="FFFFFF"/>
            <w:vAlign w:val="top"/>
          </w:tcPr>
          <w:p>
            <w:pPr>
              <w:pStyle w:val="Style21"/>
              <w:keepNext w:val="0"/>
              <w:keepLines w:val="0"/>
              <w:framePr w:w="3960" w:h="7867" w:wrap="none" w:hAnchor="page" w:x="559" w:y="1816"/>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125</w:t>
            </w:r>
          </w:p>
        </w:tc>
        <w:tc>
          <w:tcPr>
            <w:tcBorders/>
            <w:shd w:val="clear" w:color="auto" w:fill="FFFFFF"/>
            <w:vAlign w:val="top"/>
          </w:tcPr>
          <w:p>
            <w:pPr>
              <w:pStyle w:val="Style21"/>
              <w:keepNext w:val="0"/>
              <w:keepLines w:val="0"/>
              <w:framePr w:w="3960" w:h="7867" w:wrap="none" w:hAnchor="page" w:x="559" w:y="1816"/>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костно</w:t>
              <w:softHyphen/>
              <w:t>мышечной системе и суставах (уровень 1)</w:t>
            </w:r>
          </w:p>
        </w:tc>
      </w:tr>
      <w:tr>
        <w:trPr>
          <w:trHeight w:val="2741" w:hRule="exact"/>
        </w:trPr>
        <w:tc>
          <w:tcPr>
            <w:tcBorders/>
            <w:shd w:val="clear" w:color="auto" w:fill="FFFFFF"/>
            <w:vAlign w:val="bottom"/>
          </w:tcPr>
          <w:p>
            <w:pPr>
              <w:pStyle w:val="Style21"/>
              <w:keepNext w:val="0"/>
              <w:keepLines w:val="0"/>
              <w:framePr w:w="3960" w:h="7867" w:wrap="none" w:hAnchor="page" w:x="559" w:y="181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ds29.002</w:t>
            </w:r>
          </w:p>
        </w:tc>
        <w:tc>
          <w:tcPr>
            <w:tcBorders/>
            <w:shd w:val="clear" w:color="auto" w:fill="FFFFFF"/>
            <w:vAlign w:val="bottom"/>
          </w:tcPr>
          <w:p>
            <w:pPr>
              <w:pStyle w:val="Style21"/>
              <w:keepNext w:val="0"/>
              <w:keepLines w:val="0"/>
              <w:framePr w:w="3960" w:h="7867" w:wrap="none" w:hAnchor="page" w:x="559" w:y="1816"/>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126</w:t>
            </w:r>
          </w:p>
        </w:tc>
        <w:tc>
          <w:tcPr>
            <w:tcBorders/>
            <w:shd w:val="clear" w:color="auto" w:fill="FFFFFF"/>
            <w:vAlign w:val="bottom"/>
          </w:tcPr>
          <w:p>
            <w:pPr>
              <w:pStyle w:val="Style21"/>
              <w:keepNext w:val="0"/>
              <w:keepLines w:val="0"/>
              <w:framePr w:w="3960" w:h="7867" w:wrap="none" w:hAnchor="page" w:x="559" w:y="1816"/>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костно</w:t>
              <w:softHyphen/>
              <w:t>мышечной системе и суставах (уровень 2)</w:t>
            </w:r>
          </w:p>
        </w:tc>
      </w:tr>
      <w:tr>
        <w:trPr>
          <w:trHeight w:val="744" w:hRule="exact"/>
        </w:trPr>
        <w:tc>
          <w:tcPr>
            <w:tcBorders/>
            <w:shd w:val="clear" w:color="auto" w:fill="FFFFFF"/>
            <w:vAlign w:val="top"/>
          </w:tcPr>
          <w:p>
            <w:pPr>
              <w:pStyle w:val="Style21"/>
              <w:keepNext w:val="0"/>
              <w:keepLines w:val="0"/>
              <w:framePr w:w="3960" w:h="7867" w:wrap="none" w:hAnchor="page" w:x="559" w:y="181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ds29.003</w:t>
            </w:r>
          </w:p>
        </w:tc>
        <w:tc>
          <w:tcPr>
            <w:tcBorders/>
            <w:shd w:val="clear" w:color="auto" w:fill="FFFFFF"/>
            <w:vAlign w:val="top"/>
          </w:tcPr>
          <w:p>
            <w:pPr>
              <w:pStyle w:val="Style21"/>
              <w:keepNext w:val="0"/>
              <w:keepLines w:val="0"/>
              <w:framePr w:w="3960" w:h="7867" w:wrap="none" w:hAnchor="page" w:x="559" w:y="1816"/>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127</w:t>
            </w:r>
          </w:p>
        </w:tc>
        <w:tc>
          <w:tcPr>
            <w:tcBorders/>
            <w:shd w:val="clear" w:color="auto" w:fill="FFFFFF"/>
            <w:vAlign w:val="bottom"/>
          </w:tcPr>
          <w:p>
            <w:pPr>
              <w:pStyle w:val="Style21"/>
              <w:keepNext w:val="0"/>
              <w:keepLines w:val="0"/>
              <w:framePr w:w="3960" w:h="7867" w:wrap="none" w:hAnchor="page" w:x="559" w:y="1816"/>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костно</w:t>
              <w:softHyphen/>
              <w:t>мышечной системе и суставах (уровень 3)</w:t>
            </w:r>
          </w:p>
        </w:tc>
      </w:tr>
    </w:tbl>
    <w:p>
      <w:pPr>
        <w:framePr w:w="3960" w:h="7867" w:wrap="none" w:hAnchor="page" w:x="559" w:y="1816"/>
        <w:widowControl w:val="0"/>
        <w:spacing w:line="1" w:lineRule="exact"/>
      </w:pPr>
    </w:p>
    <w:p>
      <w:pPr>
        <w:pStyle w:val="Style10"/>
        <w:keepNext w:val="0"/>
        <w:keepLines w:val="0"/>
        <w:framePr w:w="4670" w:h="1051" w:wrap="none" w:hAnchor="page" w:x="4864" w:y="1005"/>
        <w:widowControl w:val="0"/>
        <w:shd w:val="clear" w:color="auto" w:fill="auto"/>
        <w:bidi w:val="0"/>
        <w:spacing w:before="0" w:after="0" w:line="240" w:lineRule="auto"/>
        <w:ind w:left="20" w:right="0" w:firstLine="0"/>
        <w:jc w:val="center"/>
      </w:pPr>
      <w:r>
        <w:rPr>
          <w:color w:val="000000"/>
          <w:spacing w:val="0"/>
          <w:w w:val="100"/>
          <w:position w:val="0"/>
        </w:rPr>
        <w:t>T85.7, T85.9, T88, T88.0, T88.1, T88.2, T88.3,</w:t>
        <w:br/>
        <w:t>T88.4, T88.5, T88.7, T88.8, T88.9, T96, T97, T98,</w:t>
      </w:r>
    </w:p>
    <w:p>
      <w:pPr>
        <w:pStyle w:val="Style10"/>
        <w:keepNext w:val="0"/>
        <w:keepLines w:val="0"/>
        <w:framePr w:w="4670" w:h="1051" w:wrap="none" w:hAnchor="page" w:x="4864" w:y="1005"/>
        <w:widowControl w:val="0"/>
        <w:shd w:val="clear" w:color="auto" w:fill="auto"/>
        <w:bidi w:val="0"/>
        <w:spacing w:before="0" w:after="100" w:line="240" w:lineRule="auto"/>
        <w:ind w:left="0" w:right="0" w:firstLine="960"/>
        <w:jc w:val="left"/>
      </w:pPr>
      <w:r>
        <w:rPr>
          <w:color w:val="000000"/>
          <w:spacing w:val="0"/>
          <w:w w:val="100"/>
          <w:position w:val="0"/>
        </w:rPr>
        <w:t>T98.0, T98.1, T98.2, T98.3</w:t>
      </w:r>
    </w:p>
    <w:p>
      <w:pPr>
        <w:pStyle w:val="Style10"/>
        <w:keepNext w:val="0"/>
        <w:keepLines w:val="0"/>
        <w:framePr w:w="4670" w:h="1051" w:wrap="none" w:hAnchor="page" w:x="4864" w:y="1005"/>
        <w:widowControl w:val="0"/>
        <w:shd w:val="clear" w:color="auto" w:fill="auto"/>
        <w:bidi w:val="0"/>
        <w:spacing w:before="0" w:after="0" w:line="240" w:lineRule="auto"/>
        <w:ind w:left="0" w:right="0" w:firstLine="0"/>
        <w:jc w:val="right"/>
      </w:pPr>
      <w:r>
        <w:rPr>
          <w:color w:val="000000"/>
          <w:spacing w:val="0"/>
          <w:w w:val="100"/>
          <w:position w:val="0"/>
        </w:rPr>
        <w:t>Торакальная хирургия</w:t>
      </w:r>
    </w:p>
    <w:p>
      <w:pPr>
        <w:pStyle w:val="Style10"/>
        <w:keepNext w:val="0"/>
        <w:keepLines w:val="0"/>
        <w:framePr w:w="2429" w:h="710" w:wrap="none" w:hAnchor="page" w:x="9587" w:y="2123"/>
        <w:widowControl w:val="0"/>
        <w:shd w:val="clear" w:color="auto" w:fill="auto"/>
        <w:bidi w:val="0"/>
        <w:spacing w:before="0" w:after="0" w:line="240" w:lineRule="auto"/>
        <w:ind w:left="0" w:right="0" w:firstLine="0"/>
        <w:jc w:val="center"/>
      </w:pPr>
      <w:r>
        <w:rPr>
          <w:color w:val="000000"/>
          <w:spacing w:val="0"/>
          <w:w w:val="100"/>
          <w:position w:val="0"/>
        </w:rPr>
        <w:t>A11.11.004, A11.</w:t>
      </w:r>
      <w:r>
        <w:rPr>
          <w:color w:val="000000"/>
          <w:spacing w:val="0"/>
          <w:w w:val="100"/>
          <w:position w:val="0"/>
        </w:rPr>
        <w:t>11.004.001,</w:t>
      </w:r>
    </w:p>
    <w:p>
      <w:pPr>
        <w:pStyle w:val="Style10"/>
        <w:keepNext w:val="0"/>
        <w:keepLines w:val="0"/>
        <w:framePr w:w="2429" w:h="710" w:wrap="none" w:hAnchor="page" w:x="9587" w:y="2123"/>
        <w:widowControl w:val="0"/>
        <w:shd w:val="clear" w:color="auto" w:fill="auto"/>
        <w:bidi w:val="0"/>
        <w:spacing w:before="0" w:after="0" w:line="240" w:lineRule="auto"/>
        <w:ind w:left="0" w:right="0" w:firstLine="0"/>
        <w:jc w:val="center"/>
      </w:pPr>
      <w:r>
        <w:rPr>
          <w:color w:val="000000"/>
          <w:spacing w:val="0"/>
          <w:w w:val="100"/>
          <w:position w:val="0"/>
        </w:rPr>
        <w:t>A11.11.004.002, A16.09.001,</w:t>
      </w:r>
    </w:p>
    <w:p>
      <w:pPr>
        <w:pStyle w:val="Style10"/>
        <w:keepNext w:val="0"/>
        <w:keepLines w:val="0"/>
        <w:framePr w:w="2429" w:h="710" w:wrap="none" w:hAnchor="page" w:x="9587" w:y="2123"/>
        <w:widowControl w:val="0"/>
        <w:shd w:val="clear" w:color="auto" w:fill="auto"/>
        <w:bidi w:val="0"/>
        <w:spacing w:before="0" w:after="0" w:line="240" w:lineRule="auto"/>
        <w:ind w:left="0" w:right="0" w:firstLine="0"/>
        <w:jc w:val="center"/>
      </w:pPr>
      <w:r>
        <w:rPr>
          <w:color w:val="000000"/>
          <w:spacing w:val="0"/>
          <w:w w:val="100"/>
          <w:position w:val="0"/>
        </w:rPr>
        <w:t>A16.09.004</w:t>
      </w:r>
    </w:p>
    <w:p>
      <w:pPr>
        <w:pStyle w:val="Style10"/>
        <w:keepNext w:val="0"/>
        <w:keepLines w:val="0"/>
        <w:framePr w:w="379" w:h="576" w:wrap="none" w:hAnchor="page" w:x="15419" w:y="1797"/>
        <w:widowControl w:val="0"/>
        <w:shd w:val="clear" w:color="auto" w:fill="auto"/>
        <w:bidi w:val="0"/>
        <w:spacing w:before="0" w:after="80" w:line="240" w:lineRule="auto"/>
        <w:ind w:left="0" w:right="0" w:firstLine="0"/>
        <w:jc w:val="left"/>
      </w:pPr>
      <w:r>
        <w:rPr>
          <w:color w:val="000000"/>
          <w:spacing w:val="0"/>
          <w:w w:val="100"/>
          <w:position w:val="0"/>
        </w:rPr>
        <w:t>1,32</w:t>
      </w:r>
    </w:p>
    <w:p>
      <w:pPr>
        <w:pStyle w:val="Style10"/>
        <w:keepNext w:val="0"/>
        <w:keepLines w:val="0"/>
        <w:framePr w:w="379" w:h="576" w:wrap="none" w:hAnchor="page" w:x="15419" w:y="1797"/>
        <w:widowControl w:val="0"/>
        <w:shd w:val="clear" w:color="auto" w:fill="auto"/>
        <w:bidi w:val="0"/>
        <w:spacing w:before="0" w:after="0" w:line="240" w:lineRule="auto"/>
        <w:ind w:left="0" w:right="0" w:firstLine="0"/>
        <w:jc w:val="left"/>
      </w:pPr>
      <w:r>
        <w:rPr>
          <w:color w:val="000000"/>
          <w:spacing w:val="0"/>
          <w:w w:val="100"/>
          <w:position w:val="0"/>
        </w:rPr>
        <w:t>1,32</w:t>
      </w:r>
    </w:p>
    <w:p>
      <w:pPr>
        <w:pStyle w:val="Style10"/>
        <w:keepNext w:val="0"/>
        <w:keepLines w:val="0"/>
        <w:framePr w:w="4997" w:h="6528" w:wrap="none" w:hAnchor="page" w:x="7341" w:y="3146"/>
        <w:widowControl w:val="0"/>
        <w:shd w:val="clear" w:color="auto" w:fill="auto"/>
        <w:bidi w:val="0"/>
        <w:spacing w:before="0" w:after="80" w:line="240" w:lineRule="auto"/>
        <w:ind w:left="0" w:right="0" w:firstLine="0"/>
        <w:jc w:val="left"/>
      </w:pPr>
      <w:r>
        <w:rPr>
          <w:color w:val="000000"/>
          <w:spacing w:val="0"/>
          <w:w w:val="100"/>
          <w:position w:val="0"/>
        </w:rPr>
        <w:t>Травматология и ортопедия</w:t>
      </w:r>
    </w:p>
    <w:p>
      <w:pPr>
        <w:pStyle w:val="Style10"/>
        <w:keepNext w:val="0"/>
        <w:keepLines w:val="0"/>
        <w:framePr w:w="4997" w:h="6528" w:wrap="none" w:hAnchor="page" w:x="7341" w:y="3146"/>
        <w:widowControl w:val="0"/>
        <w:shd w:val="clear" w:color="auto" w:fill="auto"/>
        <w:bidi w:val="0"/>
        <w:spacing w:before="0" w:after="0" w:line="240" w:lineRule="auto"/>
        <w:ind w:left="0" w:right="0" w:firstLine="0"/>
        <w:jc w:val="center"/>
      </w:pPr>
      <w:r>
        <w:rPr>
          <w:color w:val="000000"/>
          <w:spacing w:val="0"/>
          <w:w w:val="100"/>
          <w:position w:val="0"/>
        </w:rPr>
        <w:t>A03.04.001, A11.03.001,</w:t>
        <w:br/>
        <w:t>A11.03.001.001, A11.03.001.002,</w:t>
      </w:r>
    </w:p>
    <w:p>
      <w:pPr>
        <w:pStyle w:val="Style10"/>
        <w:keepNext w:val="0"/>
        <w:keepLines w:val="0"/>
        <w:framePr w:w="4997" w:h="6528" w:wrap="none" w:hAnchor="page" w:x="7341" w:y="3146"/>
        <w:widowControl w:val="0"/>
        <w:shd w:val="clear" w:color="auto" w:fill="auto"/>
        <w:bidi w:val="0"/>
        <w:spacing w:before="0" w:after="0" w:line="240" w:lineRule="auto"/>
        <w:ind w:left="2260" w:right="0" w:firstLine="0"/>
        <w:jc w:val="both"/>
      </w:pPr>
      <w:r>
        <w:rPr>
          <w:color w:val="000000"/>
          <w:spacing w:val="0"/>
          <w:w w:val="100"/>
          <w:position w:val="0"/>
        </w:rPr>
        <w:t>A11.03.001.003, A11.04.003,</w:t>
      </w:r>
    </w:p>
    <w:p>
      <w:pPr>
        <w:pStyle w:val="Style10"/>
        <w:keepNext w:val="0"/>
        <w:keepLines w:val="0"/>
        <w:framePr w:w="4997" w:h="6528" w:wrap="none" w:hAnchor="page" w:x="7341" w:y="3146"/>
        <w:widowControl w:val="0"/>
        <w:shd w:val="clear" w:color="auto" w:fill="auto"/>
        <w:bidi w:val="0"/>
        <w:spacing w:before="0" w:after="0" w:line="240" w:lineRule="auto"/>
        <w:ind w:left="2260" w:right="0" w:firstLine="0"/>
        <w:jc w:val="both"/>
      </w:pPr>
      <w:r>
        <w:rPr>
          <w:color w:val="000000"/>
          <w:spacing w:val="0"/>
          <w:w w:val="100"/>
          <w:position w:val="0"/>
        </w:rPr>
        <w:t>A16.02.001, A16.02.001.001,</w:t>
      </w:r>
    </w:p>
    <w:p>
      <w:pPr>
        <w:pStyle w:val="Style10"/>
        <w:keepNext w:val="0"/>
        <w:keepLines w:val="0"/>
        <w:framePr w:w="4997" w:h="6528" w:wrap="none" w:hAnchor="page" w:x="7341" w:y="3146"/>
        <w:widowControl w:val="0"/>
        <w:shd w:val="clear" w:color="auto" w:fill="auto"/>
        <w:bidi w:val="0"/>
        <w:spacing w:before="0" w:after="0" w:line="240" w:lineRule="auto"/>
        <w:ind w:left="2080" w:right="0" w:firstLine="0"/>
        <w:jc w:val="both"/>
      </w:pPr>
      <w:r>
        <w:rPr>
          <w:color w:val="000000"/>
          <w:spacing w:val="0"/>
          <w:w w:val="100"/>
          <w:position w:val="0"/>
        </w:rPr>
        <w:t>A16.02.001.002, A16.02.001.003,</w:t>
      </w:r>
    </w:p>
    <w:p>
      <w:pPr>
        <w:pStyle w:val="Style10"/>
        <w:keepNext w:val="0"/>
        <w:keepLines w:val="0"/>
        <w:framePr w:w="4997" w:h="6528" w:wrap="none" w:hAnchor="page" w:x="7341" w:y="3146"/>
        <w:widowControl w:val="0"/>
        <w:shd w:val="clear" w:color="auto" w:fill="auto"/>
        <w:bidi w:val="0"/>
        <w:spacing w:before="0" w:after="0" w:line="240" w:lineRule="auto"/>
        <w:ind w:left="2440" w:right="0" w:firstLine="0"/>
        <w:jc w:val="left"/>
      </w:pPr>
      <w:r>
        <w:rPr>
          <w:color w:val="000000"/>
          <w:spacing w:val="0"/>
          <w:w w:val="100"/>
          <w:position w:val="0"/>
        </w:rPr>
        <w:t>A16.02.003, A16.02.004,</w:t>
      </w:r>
    </w:p>
    <w:p>
      <w:pPr>
        <w:pStyle w:val="Style10"/>
        <w:keepNext w:val="0"/>
        <w:keepLines w:val="0"/>
        <w:framePr w:w="4997" w:h="6528" w:wrap="none" w:hAnchor="page" w:x="7341" w:y="3146"/>
        <w:widowControl w:val="0"/>
        <w:shd w:val="clear" w:color="auto" w:fill="auto"/>
        <w:bidi w:val="0"/>
        <w:spacing w:before="0" w:after="0" w:line="240" w:lineRule="auto"/>
        <w:ind w:left="1920" w:right="0" w:firstLine="180"/>
        <w:jc w:val="both"/>
      </w:pPr>
      <w:r>
        <w:rPr>
          <w:color w:val="000000"/>
          <w:spacing w:val="0"/>
          <w:w w:val="100"/>
          <w:position w:val="0"/>
        </w:rPr>
        <w:t>A16.02.004.001, A16.02.004.002, A16.02.006, A16.02.008, A16.02.009. A16.02.010, A16.02.011, A16.02.018,</w:t>
      </w:r>
    </w:p>
    <w:p>
      <w:pPr>
        <w:pStyle w:val="Style10"/>
        <w:keepNext w:val="0"/>
        <w:keepLines w:val="0"/>
        <w:framePr w:w="4997" w:h="6528" w:wrap="none" w:hAnchor="page" w:x="7341" w:y="3146"/>
        <w:widowControl w:val="0"/>
        <w:shd w:val="clear" w:color="auto" w:fill="auto"/>
        <w:bidi w:val="0"/>
        <w:spacing w:before="0" w:after="0" w:line="240" w:lineRule="auto"/>
        <w:ind w:left="0" w:right="0" w:firstLine="0"/>
        <w:jc w:val="center"/>
      </w:pPr>
      <w:r>
        <w:rPr>
          <w:color w:val="000000"/>
          <w:spacing w:val="0"/>
          <w:w w:val="100"/>
          <w:position w:val="0"/>
        </w:rPr>
        <w:t>A16.03.007, A16.03.013,</w:t>
        <w:br/>
        <w:t>A16.03.014.001, A16.03.014.002,</w:t>
      </w:r>
    </w:p>
    <w:p>
      <w:pPr>
        <w:pStyle w:val="Style10"/>
        <w:keepNext w:val="0"/>
        <w:keepLines w:val="0"/>
        <w:framePr w:w="4997" w:h="6528" w:wrap="none" w:hAnchor="page" w:x="7341" w:y="3146"/>
        <w:widowControl w:val="0"/>
        <w:shd w:val="clear" w:color="auto" w:fill="auto"/>
        <w:bidi w:val="0"/>
        <w:spacing w:before="0" w:after="0" w:line="240" w:lineRule="auto"/>
        <w:ind w:left="1920" w:right="0" w:firstLine="0"/>
        <w:jc w:val="both"/>
      </w:pPr>
      <w:r>
        <w:rPr>
          <w:color w:val="000000"/>
          <w:spacing w:val="0"/>
          <w:w w:val="100"/>
          <w:position w:val="0"/>
        </w:rPr>
        <w:t>A16.03.015, A16.03.017, A16.03.020.</w:t>
      </w:r>
    </w:p>
    <w:p>
      <w:pPr>
        <w:pStyle w:val="Style10"/>
        <w:keepNext w:val="0"/>
        <w:keepLines w:val="0"/>
        <w:framePr w:w="4997" w:h="6528" w:wrap="none" w:hAnchor="page" w:x="7341" w:y="3146"/>
        <w:widowControl w:val="0"/>
        <w:shd w:val="clear" w:color="auto" w:fill="auto"/>
        <w:bidi w:val="0"/>
        <w:spacing w:before="0" w:after="0" w:line="240" w:lineRule="auto"/>
        <w:ind w:left="2260" w:right="0" w:firstLine="0"/>
        <w:jc w:val="both"/>
      </w:pPr>
      <w:r>
        <w:rPr>
          <w:color w:val="000000"/>
          <w:spacing w:val="0"/>
          <w:w w:val="100"/>
          <w:position w:val="0"/>
        </w:rPr>
        <w:t>A16.03.021, A16.03.021.002,</w:t>
      </w:r>
    </w:p>
    <w:p>
      <w:pPr>
        <w:pStyle w:val="Style10"/>
        <w:keepNext w:val="0"/>
        <w:keepLines w:val="0"/>
        <w:framePr w:w="4997" w:h="6528" w:wrap="none" w:hAnchor="page" w:x="7341" w:y="3146"/>
        <w:widowControl w:val="0"/>
        <w:shd w:val="clear" w:color="auto" w:fill="auto"/>
        <w:bidi w:val="0"/>
        <w:spacing w:before="0" w:after="0" w:line="240" w:lineRule="auto"/>
        <w:ind w:left="1920" w:right="0" w:firstLine="340"/>
        <w:jc w:val="both"/>
      </w:pPr>
      <w:r>
        <w:rPr>
          <w:color w:val="000000"/>
          <w:spacing w:val="0"/>
          <w:w w:val="100"/>
          <w:position w:val="0"/>
        </w:rPr>
        <w:t>A16.03.022, A16.03.022.003, A16.03.027, A16.03.031, A16.03.033. A16.03.036, A16.03.049, A16.03.082. A16.03.089, A16.04.002, A16.04.005,</w:t>
      </w:r>
    </w:p>
    <w:p>
      <w:pPr>
        <w:pStyle w:val="Style10"/>
        <w:keepNext w:val="0"/>
        <w:keepLines w:val="0"/>
        <w:framePr w:w="4997" w:h="6528" w:wrap="none" w:hAnchor="page" w:x="7341" w:y="3146"/>
        <w:widowControl w:val="0"/>
        <w:shd w:val="clear" w:color="auto" w:fill="auto"/>
        <w:bidi w:val="0"/>
        <w:spacing w:before="0" w:after="0" w:line="240" w:lineRule="auto"/>
        <w:ind w:left="1920" w:right="0" w:firstLine="340"/>
        <w:jc w:val="both"/>
      </w:pPr>
      <w:r>
        <w:rPr>
          <w:color w:val="000000"/>
          <w:spacing w:val="0"/>
          <w:w w:val="100"/>
          <w:position w:val="0"/>
        </w:rPr>
        <w:t>A16.04.018, A16.04.018.001, A16.04.019, A16.04.024, A16.04.05L</w:t>
      </w:r>
    </w:p>
    <w:p>
      <w:pPr>
        <w:pStyle w:val="Style10"/>
        <w:keepNext w:val="0"/>
        <w:keepLines w:val="0"/>
        <w:framePr w:w="4997" w:h="6528" w:wrap="none" w:hAnchor="page" w:x="7341" w:y="3146"/>
        <w:widowControl w:val="0"/>
        <w:shd w:val="clear" w:color="auto" w:fill="auto"/>
        <w:bidi w:val="0"/>
        <w:spacing w:before="0" w:after="80" w:line="240" w:lineRule="auto"/>
        <w:ind w:left="2080" w:right="0" w:firstLine="0"/>
        <w:jc w:val="both"/>
      </w:pPr>
      <w:r>
        <w:rPr>
          <w:color w:val="000000"/>
          <w:spacing w:val="0"/>
          <w:w w:val="100"/>
          <w:position w:val="0"/>
        </w:rPr>
        <w:t>A16.30.017.003, A16.30.019.004</w:t>
      </w:r>
    </w:p>
    <w:p>
      <w:pPr>
        <w:pStyle w:val="Style10"/>
        <w:keepNext w:val="0"/>
        <w:keepLines w:val="0"/>
        <w:framePr w:w="4997" w:h="6528" w:wrap="none" w:hAnchor="page" w:x="7341" w:y="3146"/>
        <w:widowControl w:val="0"/>
        <w:shd w:val="clear" w:color="auto" w:fill="auto"/>
        <w:bidi w:val="0"/>
        <w:spacing w:before="0" w:after="80" w:line="240" w:lineRule="auto"/>
        <w:ind w:left="1920" w:right="0" w:firstLine="0"/>
        <w:jc w:val="both"/>
      </w:pPr>
      <w:r>
        <w:rPr>
          <w:color w:val="000000"/>
          <w:spacing w:val="0"/>
          <w:w w:val="100"/>
          <w:position w:val="0"/>
        </w:rPr>
        <w:t>A16.02.002, A16.03.001, A16.03.016. A16.03.029, A16.03.034, A16.03.090, A16.04.039</w:t>
      </w:r>
    </w:p>
    <w:p>
      <w:pPr>
        <w:pStyle w:val="Style10"/>
        <w:keepNext w:val="0"/>
        <w:keepLines w:val="0"/>
        <w:framePr w:w="4997" w:h="6528" w:wrap="none" w:hAnchor="page" w:x="7341" w:y="3146"/>
        <w:widowControl w:val="0"/>
        <w:shd w:val="clear" w:color="auto" w:fill="auto"/>
        <w:bidi w:val="0"/>
        <w:spacing w:before="0" w:after="0" w:line="240" w:lineRule="auto"/>
        <w:ind w:left="2260" w:right="0" w:firstLine="0"/>
        <w:jc w:val="both"/>
      </w:pPr>
      <w:r>
        <w:rPr>
          <w:color w:val="000000"/>
          <w:spacing w:val="0"/>
          <w:w w:val="100"/>
          <w:position w:val="0"/>
        </w:rPr>
        <w:t>A16.02.005, A16.02.005.003, A16.02.009.001, A16.02.016,</w:t>
      </w:r>
    </w:p>
    <w:p>
      <w:pPr>
        <w:pStyle w:val="Style10"/>
        <w:keepNext w:val="0"/>
        <w:keepLines w:val="0"/>
        <w:framePr w:w="4997" w:h="6528" w:wrap="none" w:hAnchor="page" w:x="7341" w:y="3146"/>
        <w:widowControl w:val="0"/>
        <w:shd w:val="clear" w:color="auto" w:fill="auto"/>
        <w:bidi w:val="0"/>
        <w:spacing w:before="0" w:after="80" w:line="240" w:lineRule="auto"/>
        <w:ind w:left="1920" w:right="0" w:firstLine="0"/>
        <w:jc w:val="both"/>
      </w:pPr>
      <w:r>
        <w:rPr>
          <w:color w:val="000000"/>
          <w:spacing w:val="0"/>
          <w:w w:val="100"/>
          <w:position w:val="0"/>
        </w:rPr>
        <w:t>A16.03.002, A16.04.003, A16.04.004.</w:t>
      </w:r>
    </w:p>
    <w:p>
      <w:pPr>
        <w:pStyle w:val="Style10"/>
        <w:keepNext w:val="0"/>
        <w:keepLines w:val="0"/>
        <w:framePr w:w="379" w:h="581" w:wrap="none" w:hAnchor="page" w:x="15419" w:y="3146"/>
        <w:widowControl w:val="0"/>
        <w:shd w:val="clear" w:color="auto" w:fill="auto"/>
        <w:bidi w:val="0"/>
        <w:spacing w:before="0" w:after="100" w:line="240" w:lineRule="auto"/>
        <w:ind w:left="0" w:right="0" w:firstLine="0"/>
        <w:jc w:val="left"/>
      </w:pPr>
      <w:r>
        <w:rPr>
          <w:color w:val="000000"/>
          <w:spacing w:val="0"/>
          <w:w w:val="100"/>
          <w:position w:val="0"/>
        </w:rPr>
        <w:t>1,25</w:t>
      </w:r>
    </w:p>
    <w:p>
      <w:pPr>
        <w:pStyle w:val="Style10"/>
        <w:keepNext w:val="0"/>
        <w:keepLines w:val="0"/>
        <w:framePr w:w="379" w:h="581" w:wrap="none" w:hAnchor="page" w:x="15419" w:y="3146"/>
        <w:widowControl w:val="0"/>
        <w:shd w:val="clear" w:color="auto" w:fill="auto"/>
        <w:bidi w:val="0"/>
        <w:spacing w:before="0" w:after="0" w:line="240" w:lineRule="auto"/>
        <w:ind w:left="0" w:right="0" w:firstLine="0"/>
        <w:jc w:val="left"/>
      </w:pPr>
      <w:r>
        <w:rPr>
          <w:color w:val="000000"/>
          <w:spacing w:val="0"/>
          <w:w w:val="100"/>
          <w:position w:val="0"/>
        </w:rPr>
        <w:t>1,44</w:t>
      </w:r>
    </w:p>
    <w:p>
      <w:pPr>
        <w:pStyle w:val="Style10"/>
        <w:keepNext w:val="0"/>
        <w:keepLines w:val="0"/>
        <w:framePr w:w="398" w:h="1037" w:wrap="none" w:hAnchor="page" w:x="15400" w:y="8176"/>
        <w:widowControl w:val="0"/>
        <w:shd w:val="clear" w:color="auto" w:fill="auto"/>
        <w:bidi w:val="0"/>
        <w:spacing w:before="0" w:after="540" w:line="240" w:lineRule="auto"/>
        <w:ind w:left="0" w:right="0" w:firstLine="0"/>
        <w:jc w:val="left"/>
      </w:pPr>
      <w:r>
        <w:rPr>
          <w:color w:val="000000"/>
          <w:spacing w:val="0"/>
          <w:w w:val="100"/>
          <w:position w:val="0"/>
        </w:rPr>
        <w:t>1,69</w:t>
      </w:r>
    </w:p>
    <w:p>
      <w:pPr>
        <w:pStyle w:val="Style10"/>
        <w:keepNext w:val="0"/>
        <w:keepLines w:val="0"/>
        <w:framePr w:w="398" w:h="1037" w:wrap="none" w:hAnchor="page" w:x="15400" w:y="8176"/>
        <w:widowControl w:val="0"/>
        <w:shd w:val="clear" w:color="auto" w:fill="auto"/>
        <w:bidi w:val="0"/>
        <w:spacing w:before="0" w:after="0" w:line="240" w:lineRule="auto"/>
        <w:ind w:left="0" w:right="0" w:firstLine="0"/>
        <w:jc w:val="left"/>
      </w:pPr>
      <w:r>
        <w:rPr>
          <w:color w:val="000000"/>
          <w:spacing w:val="0"/>
          <w:w w:val="100"/>
          <w:position w:val="0"/>
        </w:rPr>
        <w:t>2,49</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3" w:line="1" w:lineRule="exact"/>
      </w:pPr>
    </w:p>
    <w:p>
      <w:pPr>
        <w:widowControl w:val="0"/>
        <w:spacing w:line="1" w:lineRule="exact"/>
        <w:sectPr>
          <w:headerReference w:type="default" r:id="rId959"/>
          <w:footerReference w:type="default" r:id="rId960"/>
          <w:headerReference w:type="even" r:id="rId961"/>
          <w:footerReference w:type="even" r:id="rId962"/>
          <w:footnotePr>
            <w:pos w:val="pageBottom"/>
            <w:numFmt w:val="decimal"/>
            <w:numStart w:val="2"/>
            <w:numRestart w:val="continuous"/>
            <w15:footnoteColumns w:val="1"/>
          </w:footnotePr>
          <w:pgSz w:w="16840" w:h="11900" w:orient="landscape"/>
          <w:pgMar w:top="1100" w:right="548" w:bottom="1100" w:left="558" w:header="0" w:footer="672" w:gutter="0"/>
          <w:pgNumType w:start="206"/>
          <w:cols w:space="720"/>
          <w:noEndnote/>
          <w:rtlGutter w:val="0"/>
          <w:docGrid w:linePitch="360"/>
        </w:sectPr>
      </w:pPr>
    </w:p>
    <w:tbl>
      <w:tblPr>
        <w:tblOverlap w:val="never"/>
        <w:jc w:val="right"/>
        <w:tblLayout w:type="fixed"/>
      </w:tblPr>
      <w:tblGrid>
        <w:gridCol w:w="974"/>
        <w:gridCol w:w="864"/>
        <w:gridCol w:w="2482"/>
        <w:gridCol w:w="4176"/>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1019" w:line="1" w:lineRule="exact"/>
      </w:pPr>
    </w:p>
    <w:p>
      <w:pPr>
        <w:pStyle w:val="Style10"/>
        <w:keepNext w:val="0"/>
        <w:keepLines w:val="0"/>
        <w:widowControl w:val="0"/>
        <w:shd w:val="clear" w:color="auto" w:fill="auto"/>
        <w:bidi w:val="0"/>
        <w:spacing w:before="0" w:after="0" w:line="240" w:lineRule="auto"/>
        <w:ind w:left="380" w:right="0" w:firstLine="40"/>
        <w:jc w:val="both"/>
        <w:sectPr>
          <w:footnotePr>
            <w:pos w:val="pageBottom"/>
            <w:numFmt w:val="decimal"/>
            <w:numStart w:val="2"/>
            <w:numRestart w:val="continuous"/>
            <w15:footnoteColumns w:val="1"/>
          </w:footnotePr>
          <w:pgSz w:w="8400" w:h="11900"/>
          <w:pgMar w:top="1129" w:right="0" w:bottom="1129" w:left="3950" w:header="0" w:footer="701" w:gutter="0"/>
          <w:cols w:space="720"/>
          <w:noEndnote/>
          <w:rtlGutter w:val="0"/>
          <w:docGrid w:linePitch="360"/>
        </w:sectPr>
      </w:pPr>
      <w:r>
        <mc:AlternateContent>
          <mc:Choice Requires="wps">
            <w:drawing>
              <wp:anchor distT="0" distB="0" distL="114300" distR="114300" simplePos="0" relativeHeight="125830580" behindDoc="0" locked="0" layoutInCell="1" allowOverlap="1">
                <wp:simplePos x="0" y="0"/>
                <wp:positionH relativeFrom="page">
                  <wp:posOffset>6350</wp:posOffset>
                </wp:positionH>
                <wp:positionV relativeFrom="paragraph">
                  <wp:posOffset>0</wp:posOffset>
                </wp:positionV>
                <wp:extent cx="494030" cy="158750"/>
                <wp:wrapSquare wrapText="bothSides"/>
                <wp:docPr id="2713" name="Shape 2713"/>
                <a:graphic xmlns:a="http://schemas.openxmlformats.org/drawingml/2006/main">
                  <a:graphicData uri="http://schemas.microsoft.com/office/word/2010/wordprocessingShape">
                    <wps:wsp>
                      <wps:cNvSpPr txBox="1"/>
                      <wps:spPr>
                        <a:xfrm>
                          <a:ext cx="4940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ds29.004</w:t>
                            </w:r>
                          </w:p>
                        </w:txbxContent>
                      </wps:txbx>
                      <wps:bodyPr wrap="none" lIns="0" tIns="0" rIns="0" bIns="0">
                        <a:noAutoFit/>
                      </wps:bodyPr>
                    </wps:wsp>
                  </a:graphicData>
                </a:graphic>
              </wp:anchor>
            </w:drawing>
          </mc:Choice>
          <mc:Fallback>
            <w:pict>
              <v:shape id="_x0000_s3739" type="#_x0000_t202" style="position:absolute;margin-left:0.5pt;margin-top:0;width:38.899999999999999pt;height:12.5pt;z-index:-12582817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ds29.004</w:t>
                      </w:r>
                    </w:p>
                  </w:txbxContent>
                </v:textbox>
                <w10:wrap type="square" anchorx="page"/>
              </v:shape>
            </w:pict>
          </mc:Fallback>
        </mc:AlternateContent>
      </w:r>
      <w:r>
        <mc:AlternateContent>
          <mc:Choice Requires="wps">
            <w:drawing>
              <wp:anchor distT="0" distB="0" distL="0" distR="0" simplePos="0" relativeHeight="125830582" behindDoc="0" locked="0" layoutInCell="1" allowOverlap="1">
                <wp:simplePos x="0" y="0"/>
                <wp:positionH relativeFrom="page">
                  <wp:posOffset>734695</wp:posOffset>
                </wp:positionH>
                <wp:positionV relativeFrom="paragraph">
                  <wp:posOffset>0</wp:posOffset>
                </wp:positionV>
                <wp:extent cx="1774190" cy="594360"/>
                <wp:wrapSquare wrapText="bothSides"/>
                <wp:docPr id="2715" name="Shape 2715"/>
                <a:graphic xmlns:a="http://schemas.openxmlformats.org/drawingml/2006/main">
                  <a:graphicData uri="http://schemas.microsoft.com/office/word/2010/wordprocessingShape">
                    <wps:wsp>
                      <wps:cNvSpPr txBox="1"/>
                      <wps:spPr>
                        <a:xfrm>
                          <a:ext cx="1774190" cy="594360"/>
                        </a:xfrm>
                        <a:prstGeom prst="rect"/>
                        <a:noFill/>
                      </wps:spPr>
                      <wps:txbx>
                        <w:txbxContent>
                          <w:p>
                            <w:pPr>
                              <w:pStyle w:val="Style10"/>
                              <w:keepNext w:val="0"/>
                              <w:keepLines w:val="0"/>
                              <w:widowControl w:val="0"/>
                              <w:shd w:val="clear" w:color="auto" w:fill="auto"/>
                              <w:bidi w:val="0"/>
                              <w:spacing w:before="0" w:after="0" w:line="240" w:lineRule="auto"/>
                              <w:ind w:left="660" w:right="0" w:hanging="660"/>
                              <w:jc w:val="left"/>
                            </w:pPr>
                            <w:r>
                              <w:rPr>
                                <w:color w:val="000000"/>
                                <w:spacing w:val="0"/>
                                <w:w w:val="100"/>
                                <w:position w:val="0"/>
                              </w:rPr>
                              <w:t xml:space="preserve">128 </w:t>
                            </w:r>
                            <w:r>
                              <w:rPr>
                                <w:color w:val="000000"/>
                                <w:spacing w:val="0"/>
                                <w:w w:val="100"/>
                                <w:position w:val="0"/>
                              </w:rPr>
                              <w:t>Заболевания опорно</w:t>
                              <w:softHyphen/>
                              <w:t>двигательного аппарата, травмы, болезни мягких тканей</w:t>
                            </w:r>
                          </w:p>
                        </w:txbxContent>
                      </wps:txbx>
                      <wps:bodyPr lIns="0" tIns="0" rIns="0" bIns="0">
                        <a:noAutoFit/>
                      </wps:bodyPr>
                    </wps:wsp>
                  </a:graphicData>
                </a:graphic>
              </wp:anchor>
            </w:drawing>
          </mc:Choice>
          <mc:Fallback>
            <w:pict>
              <v:shape id="_x0000_s3741" type="#_x0000_t202" style="position:absolute;margin-left:57.850000000000001pt;margin-top:0;width:139.70000000000002pt;height:46.800000000000004pt;z-index:-125828171;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660" w:right="0" w:hanging="660"/>
                        <w:jc w:val="left"/>
                      </w:pPr>
                      <w:r>
                        <w:rPr>
                          <w:color w:val="000000"/>
                          <w:spacing w:val="0"/>
                          <w:w w:val="100"/>
                          <w:position w:val="0"/>
                        </w:rPr>
                        <w:t xml:space="preserve">128 </w:t>
                      </w:r>
                      <w:r>
                        <w:rPr>
                          <w:color w:val="000000"/>
                          <w:spacing w:val="0"/>
                          <w:w w:val="100"/>
                          <w:position w:val="0"/>
                        </w:rPr>
                        <w:t>Заболевания опорно</w:t>
                        <w:softHyphen/>
                        <w:t>двигательного аппарата, травмы, болезни мягких тканей</w:t>
                      </w:r>
                    </w:p>
                  </w:txbxContent>
                </v:textbox>
                <w10:wrap type="square" anchorx="page"/>
              </v:shape>
            </w:pict>
          </mc:Fallback>
        </mc:AlternateContent>
      </w:r>
      <w:r>
        <w:rPr>
          <w:color w:val="000000"/>
          <w:spacing w:val="0"/>
          <w:w w:val="100"/>
          <w:position w:val="0"/>
        </w:rPr>
        <w:t xml:space="preserve">А26.7, А48.0, </w:t>
      </w:r>
      <w:r>
        <w:rPr>
          <w:color w:val="000000"/>
          <w:spacing w:val="0"/>
          <w:w w:val="100"/>
          <w:position w:val="0"/>
        </w:rPr>
        <w:t xml:space="preserve">D03, D03.0, D03.1, D03.2, D03.3, D03.4, D03.5, D03.6, D03.7, D03.8, D03.9, D04, D04.0, D04.1, D04.2, D04.3, D04.4, D04.5, D04.6, D04.7, D04.8, D04.9, D16.0, D16.1, D16.2, D16.3, D16.4, D16.6, D16.8, D16.9, D17, D17.0, D17.1, D17.2, D17.3, D17.4, D17.5, D17.6, D17.7, D17.9, D18, D18.0, D18.1, D19.7, D19.9, D21, D21.0, D21.1, D21.2, D21.3, D21.4, D21.5, D21.6, D21.9, D22, D22.0, D22.1, D22.2, D22.3, D22.4, D22.5, D22.6, D22.7, D22.9, D23, D23.0, D23.1, D23.2, D23.3, D23.4, D23.5, D23.6, D23.7, D23.9, D24, D48.0, D48.1, D48.5, D48.6, D48.7, D48.9, D86.3, </w:t>
      </w:r>
      <w:r>
        <w:rPr>
          <w:color w:val="000000"/>
          <w:spacing w:val="0"/>
          <w:w w:val="100"/>
          <w:position w:val="0"/>
        </w:rPr>
        <w:t xml:space="preserve">Е55.0, Е64.3, </w:t>
      </w:r>
      <w:r>
        <w:rPr>
          <w:color w:val="000000"/>
          <w:spacing w:val="0"/>
          <w:w w:val="100"/>
          <w:position w:val="0"/>
        </w:rPr>
        <w:t xml:space="preserve">L02.0, L02.1, L02.2, L02.3, L02.4, L02.8, L02.9, L03.0, L03.1, L03.2, L03.3, L03.8, L03.9, L05.0, L05.9, L72.0, L72.1, L72.2, L72.8, L72.9, L73.2, L89.0, L89.1, L89.2, L89.3, L89.9, L97, L98.4, </w:t>
      </w:r>
      <w:r>
        <w:rPr>
          <w:color w:val="000000"/>
          <w:spacing w:val="0"/>
          <w:w w:val="100"/>
          <w:position w:val="0"/>
        </w:rPr>
        <w:t>М15, М15.0, М15.1, М15.2, М15.3, М15.4, М15.8, М15.9, М16, М16.0, М16.1, М16.2, М16.3, М16.4, М16.5, М16.6, М16.7, М16.9, М17, М17.0, М17.1, М17.2, М17.3, М17.4, М17.5, М17.9, М18, М18.0, М18.1, М18.2, М18.3, М18.4, М18.5, М18.9, М19, М19.0, М19.1, М19.2, М19.8, М19.9, М20, М20.0, М20.1, М20.2, М20.3, М20.4, М20.5, М20.6, М21, М21.0, М21.1, М21.2, М21.3, М21.4, М21.5, М21.6, М21.7, М21.8, М21.9, М22, М22.0, М22.1, М22.2, М22.3, М22.4, М22.8, М22.9, М23, М23.0, М23.1, М23.2, М23.3, М23.4, М23.5, М23.6, М23.8, М23.9, М24, М24.0, М24.1, М24.2, М24.3, М24.4, М24.5, М24.6, М24.7, М24.8, М24.9, М25, М25.0, М25.1, М25.2, М25.3, М25.4, М25.5, М25.6, М25.7, М25.8, М25.9, М35.7, М46.2, М60, М60.0,</w:t>
      </w:r>
    </w:p>
    <w:p>
      <w:pPr>
        <w:widowControl w:val="0"/>
        <w:spacing w:line="1" w:lineRule="exact"/>
      </w:pPr>
      <w:r>
        <mc:AlternateContent>
          <mc:Choice Requires="wps">
            <w:drawing>
              <wp:anchor distT="0" distB="0" distL="114300" distR="114300" simplePos="0" relativeHeight="125830584" behindDoc="0" locked="0" layoutInCell="1" allowOverlap="1">
                <wp:simplePos x="0" y="0"/>
                <wp:positionH relativeFrom="page">
                  <wp:posOffset>2602865</wp:posOffset>
                </wp:positionH>
                <wp:positionV relativeFrom="paragraph">
                  <wp:posOffset>12700</wp:posOffset>
                </wp:positionV>
                <wp:extent cx="1118870" cy="460375"/>
                <wp:wrapSquare wrapText="bothSides"/>
                <wp:docPr id="2717" name="Shape 2717"/>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743" type="#_x0000_t202" style="position:absolute;margin-left:204.95000000000002pt;margin-top:1.pt;width:88.100000000000009pt;height:36.25pt;z-index:-12582816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p>
    <w:p>
      <w:pPr>
        <w:pStyle w:val="Style10"/>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А16.04.006, А16.04.019.003,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А16.04.024.001, А16.04.047,</w:t>
      </w:r>
    </w:p>
    <w:p>
      <w:pPr>
        <w:pStyle w:val="Style10"/>
        <w:keepNext w:val="0"/>
        <w:keepLines w:val="0"/>
        <w:widowControl w:val="0"/>
        <w:shd w:val="clear" w:color="auto" w:fill="auto"/>
        <w:bidi w:val="0"/>
        <w:spacing w:before="0" w:after="0" w:line="240" w:lineRule="auto"/>
        <w:ind w:left="0" w:right="0" w:firstLine="0"/>
        <w:jc w:val="center"/>
        <w:sectPr>
          <w:headerReference w:type="default" r:id="rId963"/>
          <w:footerReference w:type="default" r:id="rId964"/>
          <w:headerReference w:type="even" r:id="rId965"/>
          <w:footerReference w:type="even" r:id="rId966"/>
          <w:footnotePr>
            <w:pos w:val="pageBottom"/>
            <w:numFmt w:val="decimal"/>
            <w:numStart w:val="2"/>
            <w:numRestart w:val="continuous"/>
            <w15:footnoteColumns w:val="1"/>
          </w:footnotePr>
          <w:pgSz w:w="8400" w:h="11900"/>
          <w:pgMar w:top="1271" w:right="4661" w:bottom="8752" w:left="475" w:header="0" w:footer="8324" w:gutter="0"/>
          <w:pgNumType w:start="635"/>
          <w:cols w:space="720"/>
          <w:noEndnote/>
          <w:rtlGutter w:val="0"/>
          <w:docGrid w:linePitch="360"/>
        </w:sectPr>
      </w:pPr>
      <w:r>
        <w:rPr>
          <w:color w:val="000000"/>
          <w:spacing w:val="0"/>
          <w:w w:val="100"/>
          <w:position w:val="0"/>
        </w:rPr>
        <w:t>А16.04.050</w:t>
      </w:r>
    </w:p>
    <w:p>
      <w:pPr>
        <w:pStyle w:val="Style10"/>
        <w:keepNext w:val="0"/>
        <w:keepLines w:val="0"/>
        <w:framePr w:w="379" w:h="250" w:wrap="none" w:vAnchor="text" w:hAnchor="page" w:x="6726" w:y="21"/>
        <w:widowControl w:val="0"/>
        <w:shd w:val="clear" w:color="auto" w:fill="auto"/>
        <w:bidi w:val="0"/>
        <w:spacing w:before="0" w:after="0" w:line="240" w:lineRule="auto"/>
        <w:ind w:left="0" w:right="0" w:firstLine="0"/>
        <w:jc w:val="left"/>
      </w:pPr>
      <w:r>
        <w:rPr>
          <w:color w:val="000000"/>
          <w:spacing w:val="0"/>
          <w:w w:val="100"/>
          <w:position w:val="0"/>
        </w:rPr>
        <w:t>1,05</w:t>
      </w:r>
    </w:p>
    <w:p>
      <w:pPr>
        <w:widowControl w:val="0"/>
        <w:spacing w:after="249" w:line="1" w:lineRule="exact"/>
      </w:pPr>
    </w:p>
    <w:p>
      <w:pPr>
        <w:widowControl w:val="0"/>
        <w:spacing w:line="1" w:lineRule="exact"/>
        <w:sectPr>
          <w:footnotePr>
            <w:pos w:val="pageBottom"/>
            <w:numFmt w:val="decimal"/>
            <w:numStart w:val="2"/>
            <w:numRestart w:val="continuous"/>
            <w15:footnoteColumns w:val="1"/>
          </w:footnotePr>
          <w:type w:val="continuous"/>
          <w:pgSz w:w="8400" w:h="11900"/>
          <w:pgMar w:top="1957" w:right="830" w:bottom="1957" w:left="475" w:header="0" w:footer="3" w:gutter="0"/>
          <w:cols w:space="720"/>
          <w:noEndnote/>
          <w:rtlGutter w:val="0"/>
          <w:docGrid w:linePitch="360"/>
        </w:sectPr>
      </w:pPr>
    </w:p>
    <w:tbl>
      <w:tblPr>
        <w:tblOverlap w:val="never"/>
        <w:jc w:val="right"/>
        <w:tblLayout w:type="fixed"/>
      </w:tblPr>
      <w:tblGrid>
        <w:gridCol w:w="974"/>
        <w:gridCol w:w="864"/>
        <w:gridCol w:w="2482"/>
        <w:gridCol w:w="4176"/>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160" w:right="0" w:firstLine="80"/>
        <w:jc w:val="both"/>
      </w:pPr>
      <w:r>
        <w:rPr>
          <w:color w:val="000000"/>
          <w:spacing w:val="0"/>
          <w:w w:val="100"/>
          <w:position w:val="0"/>
        </w:rPr>
        <w:t>М60.1, М60.2, М60.8, М60.9, М61, М61.0, М61.1, М61.2, М61.3, М61.4, М61.5, М61.9, М62, М62.0, М62.1, М62.2, М62.3, М62.4, М62.5, М62.6, М62.8, М62.9, М63, М63.0, М63.1, М63.2, М63.3, М63.8, М65, М65.0,</w:t>
      </w:r>
    </w:p>
    <w:p>
      <w:pPr>
        <w:pStyle w:val="Style10"/>
        <w:keepNext w:val="0"/>
        <w:keepLines w:val="0"/>
        <w:widowControl w:val="0"/>
        <w:shd w:val="clear" w:color="auto" w:fill="auto"/>
        <w:bidi w:val="0"/>
        <w:spacing w:before="0" w:after="0" w:line="240" w:lineRule="auto"/>
        <w:ind w:left="0" w:right="0" w:firstLine="160"/>
        <w:jc w:val="both"/>
      </w:pPr>
      <w:r>
        <w:rPr>
          <w:color w:val="000000"/>
          <w:spacing w:val="0"/>
          <w:w w:val="100"/>
          <w:position w:val="0"/>
        </w:rPr>
        <w:t>М65.1, М65.2, М65.3, М65.4, М65.8, М65.9, М66, М66.0, М66.1, М66.2, М66.3, М66.4, М66.5, М67, М67.0, М67.1, М67.2, М67.3, М67.4, М67.8, М67.9, М68, М68.0, М68.8, М70,</w:t>
      </w:r>
    </w:p>
    <w:p>
      <w:pPr>
        <w:pStyle w:val="Style10"/>
        <w:keepNext w:val="0"/>
        <w:keepLines w:val="0"/>
        <w:widowControl w:val="0"/>
        <w:shd w:val="clear" w:color="auto" w:fill="auto"/>
        <w:bidi w:val="0"/>
        <w:spacing w:before="0" w:after="0" w:line="240" w:lineRule="auto"/>
        <w:ind w:left="0" w:right="0" w:firstLine="160"/>
        <w:jc w:val="both"/>
      </w:pPr>
      <w:r>
        <w:rPr>
          <w:color w:val="000000"/>
          <w:spacing w:val="0"/>
          <w:w w:val="100"/>
          <w:position w:val="0"/>
        </w:rPr>
        <w:t>М70.0, М70.1, М70.2, М70.3, М70.4, М70.5,</w:t>
      </w:r>
    </w:p>
    <w:p>
      <w:pPr>
        <w:pStyle w:val="Style10"/>
        <w:keepNext w:val="0"/>
        <w:keepLines w:val="0"/>
        <w:widowControl w:val="0"/>
        <w:shd w:val="clear" w:color="auto" w:fill="auto"/>
        <w:bidi w:val="0"/>
        <w:spacing w:before="0" w:after="0" w:line="240" w:lineRule="auto"/>
        <w:ind w:left="160" w:right="0" w:firstLine="80"/>
        <w:jc w:val="both"/>
      </w:pPr>
      <w:r>
        <w:rPr>
          <w:color w:val="000000"/>
          <w:spacing w:val="0"/>
          <w:w w:val="100"/>
          <w:position w:val="0"/>
        </w:rPr>
        <w:t>М70.6, М70.7, М70.8, М70.9, М71, М71.0, М71.1, М71.2, М71.3, М71.4, М71.5, М71.8,</w:t>
      </w:r>
    </w:p>
    <w:p>
      <w:pPr>
        <w:pStyle w:val="Style10"/>
        <w:keepNext w:val="0"/>
        <w:keepLines w:val="0"/>
        <w:widowControl w:val="0"/>
        <w:shd w:val="clear" w:color="auto" w:fill="auto"/>
        <w:bidi w:val="0"/>
        <w:spacing w:before="0" w:after="0" w:line="240" w:lineRule="auto"/>
        <w:ind w:left="160" w:right="0" w:firstLine="80"/>
        <w:jc w:val="both"/>
      </w:pPr>
      <w:r>
        <w:rPr>
          <w:color w:val="000000"/>
          <w:spacing w:val="0"/>
          <w:w w:val="100"/>
          <w:position w:val="0"/>
        </w:rPr>
        <w:t>М71.9, М72, М72.0, М72.1, М72.2, М72.4, М72.6, М72.8, М72.9, М73.8, М75, М75.0, М75.1, М75.2, М75.3, М75.4, М75.5, М75.6,</w:t>
      </w:r>
    </w:p>
    <w:p>
      <w:pPr>
        <w:pStyle w:val="Style10"/>
        <w:keepNext w:val="0"/>
        <w:keepLines w:val="0"/>
        <w:widowControl w:val="0"/>
        <w:shd w:val="clear" w:color="auto" w:fill="auto"/>
        <w:bidi w:val="0"/>
        <w:spacing w:before="0" w:after="0" w:line="240" w:lineRule="auto"/>
        <w:ind w:left="160" w:right="0" w:firstLine="80"/>
        <w:jc w:val="both"/>
      </w:pPr>
      <w:r>
        <w:rPr>
          <w:color w:val="000000"/>
          <w:spacing w:val="0"/>
          <w:w w:val="100"/>
          <w:position w:val="0"/>
        </w:rPr>
        <w:t>М75.8, М75.9, М76, М76.0, М76.1, М76.2, М76.3, М76.4, М76.5, М76.6, М76.7, М76.8,</w:t>
      </w:r>
    </w:p>
    <w:p>
      <w:pPr>
        <w:pStyle w:val="Style10"/>
        <w:keepNext w:val="0"/>
        <w:keepLines w:val="0"/>
        <w:widowControl w:val="0"/>
        <w:shd w:val="clear" w:color="auto" w:fill="auto"/>
        <w:bidi w:val="0"/>
        <w:spacing w:before="0" w:after="0" w:line="240" w:lineRule="auto"/>
        <w:ind w:left="160" w:right="0" w:firstLine="80"/>
        <w:jc w:val="both"/>
      </w:pPr>
      <w:r>
        <w:rPr>
          <w:color w:val="000000"/>
          <w:spacing w:val="0"/>
          <w:w w:val="100"/>
          <w:position w:val="0"/>
        </w:rPr>
        <w:t>М76.9, М77, М77.0, М77.1, М77.2, М77.3, М77.4, М77.5, М77.8, М77.9, М79, М79.0, М79.1, М79.2, М79.3, М79.4, М79.5, М79.6,</w:t>
      </w:r>
    </w:p>
    <w:p>
      <w:pPr>
        <w:pStyle w:val="Style10"/>
        <w:keepNext w:val="0"/>
        <w:keepLines w:val="0"/>
        <w:widowControl w:val="0"/>
        <w:shd w:val="clear" w:color="auto" w:fill="auto"/>
        <w:bidi w:val="0"/>
        <w:spacing w:before="0" w:after="0" w:line="240" w:lineRule="auto"/>
        <w:ind w:left="160" w:right="0" w:firstLine="80"/>
        <w:jc w:val="both"/>
      </w:pPr>
      <w:r>
        <w:rPr>
          <w:color w:val="000000"/>
          <w:spacing w:val="0"/>
          <w:w w:val="100"/>
          <w:position w:val="0"/>
        </w:rPr>
        <w:t>М79.7, М79.8, М79.9, М80, М80.0, М80.1, М80.2, М80.3, М80.4, М80.5, М80.8, М80.9, М81, М81.0, М81.1, М81.2, М81.3, М81.4, М81.5, М81.6, М81.8, М81.9, М82, М82.0, М82.8, М83, М83.0, М83.1, М83.2, М83.3,</w:t>
      </w:r>
    </w:p>
    <w:p>
      <w:pPr>
        <w:pStyle w:val="Style10"/>
        <w:keepNext w:val="0"/>
        <w:keepLines w:val="0"/>
        <w:widowControl w:val="0"/>
        <w:shd w:val="clear" w:color="auto" w:fill="auto"/>
        <w:bidi w:val="0"/>
        <w:spacing w:before="0" w:after="0" w:line="240" w:lineRule="auto"/>
        <w:ind w:left="160" w:right="0" w:firstLine="80"/>
        <w:jc w:val="both"/>
      </w:pPr>
      <w:r>
        <w:rPr>
          <w:color w:val="000000"/>
          <w:spacing w:val="0"/>
          <w:w w:val="100"/>
          <w:position w:val="0"/>
        </w:rPr>
        <w:t>М83.4, М83.5, М83.8, М83.9, М84, М84.0, М84.1, М84.2, М84.3, М84.4, М84.8, М84.9, М85, М85.0, М85.1, М85.2, М85.3, М85.4,</w:t>
      </w:r>
    </w:p>
    <w:p>
      <w:pPr>
        <w:pStyle w:val="Style10"/>
        <w:keepNext w:val="0"/>
        <w:keepLines w:val="0"/>
        <w:widowControl w:val="0"/>
        <w:shd w:val="clear" w:color="auto" w:fill="auto"/>
        <w:bidi w:val="0"/>
        <w:spacing w:before="0" w:after="0" w:line="240" w:lineRule="auto"/>
        <w:ind w:left="0" w:right="0" w:firstLine="160"/>
        <w:jc w:val="both"/>
      </w:pPr>
      <w:r>
        <w:rPr>
          <w:color w:val="000000"/>
          <w:spacing w:val="0"/>
          <w:w w:val="100"/>
          <w:position w:val="0"/>
        </w:rPr>
        <w:t>М85.5, М85.6, М85.8, М85.9, М86.0, М86.1, М86.2, М86.3, М86.4, М86.5, М86.6, М86.8, М86.9, М87, М87.0, М87.1, М87.2, М87.3, М87.8, М87.9, М88, М88.0, М88.8, М88.9, М89,</w:t>
      </w:r>
    </w:p>
    <w:p>
      <w:pPr>
        <w:pStyle w:val="Style10"/>
        <w:keepNext w:val="0"/>
        <w:keepLines w:val="0"/>
        <w:widowControl w:val="0"/>
        <w:shd w:val="clear" w:color="auto" w:fill="auto"/>
        <w:bidi w:val="0"/>
        <w:spacing w:before="0" w:after="0" w:line="240" w:lineRule="auto"/>
        <w:ind w:left="240" w:right="0" w:hanging="80"/>
        <w:jc w:val="both"/>
      </w:pPr>
      <w:r>
        <w:rPr>
          <w:color w:val="000000"/>
          <w:spacing w:val="0"/>
          <w:w w:val="100"/>
          <w:position w:val="0"/>
        </w:rPr>
        <w:t>М89.0, М89.1, М89.2, М89.3, М89.4, М89.5, М89.6, М89.8, М89.9, М90, М90.1, М90.2,</w:t>
      </w:r>
    </w:p>
    <w:p>
      <w:pPr>
        <w:pStyle w:val="Style10"/>
        <w:keepNext w:val="0"/>
        <w:keepLines w:val="0"/>
        <w:widowControl w:val="0"/>
        <w:shd w:val="clear" w:color="auto" w:fill="auto"/>
        <w:bidi w:val="0"/>
        <w:spacing w:before="0" w:after="0" w:line="240" w:lineRule="auto"/>
        <w:ind w:left="240" w:right="0" w:hanging="80"/>
        <w:jc w:val="both"/>
        <w:sectPr>
          <w:headerReference w:type="default" r:id="rId967"/>
          <w:footerReference w:type="default" r:id="rId968"/>
          <w:headerReference w:type="even" r:id="rId969"/>
          <w:footerReference w:type="even" r:id="rId970"/>
          <w:footnotePr>
            <w:pos w:val="pageBottom"/>
            <w:numFmt w:val="decimal"/>
            <w:numStart w:val="2"/>
            <w:numRestart w:val="continuous"/>
            <w15:footnoteColumns w:val="1"/>
          </w:footnotePr>
          <w:pgSz w:w="8400" w:h="11900"/>
          <w:pgMar w:top="1129" w:right="0" w:bottom="1129" w:left="4325" w:header="0" w:footer="701" w:gutter="0"/>
          <w:pgNumType w:start="208"/>
          <w:cols w:space="720"/>
          <w:noEndnote/>
          <w:rtlGutter w:val="0"/>
          <w:docGrid w:linePitch="360"/>
        </w:sectPr>
      </w:pPr>
      <w:r>
        <w:rPr>
          <w:color w:val="000000"/>
          <w:spacing w:val="0"/>
          <w:w w:val="100"/>
          <w:position w:val="0"/>
        </w:rPr>
        <w:t>М90.3, М90.4, М90.5, М90.6, М90.7, М90.8, М91, М91.0, М91.1, М91.2, М91.3, М91.8, М91.9, М92, М92.0, М92.1, М92.2, М92.3,</w:t>
      </w:r>
    </w:p>
    <w:p>
      <w:pPr>
        <w:widowControl w:val="0"/>
        <w:spacing w:line="1" w:lineRule="exact"/>
      </w:pPr>
      <w:r>
        <mc:AlternateContent>
          <mc:Choice Requires="wps">
            <w:drawing>
              <wp:anchor distT="0" distB="0" distL="114300" distR="114300" simplePos="0" relativeHeight="125830586" behindDoc="0" locked="0" layoutInCell="1" allowOverlap="1">
                <wp:simplePos x="0" y="0"/>
                <wp:positionH relativeFrom="page">
                  <wp:posOffset>2602865</wp:posOffset>
                </wp:positionH>
                <wp:positionV relativeFrom="paragraph">
                  <wp:posOffset>12700</wp:posOffset>
                </wp:positionV>
                <wp:extent cx="1118870" cy="460375"/>
                <wp:wrapSquare wrapText="bothSides"/>
                <wp:docPr id="2729" name="Shape 2729"/>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755" type="#_x0000_t202" style="position:absolute;margin-left:204.95000000000002pt;margin-top:1.pt;width:88.100000000000009pt;height:36.25pt;z-index:-12582816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588" behindDoc="0" locked="0" layoutInCell="1" allowOverlap="1">
                <wp:simplePos x="0" y="0"/>
                <wp:positionH relativeFrom="page">
                  <wp:posOffset>3950335</wp:posOffset>
                </wp:positionH>
                <wp:positionV relativeFrom="paragraph">
                  <wp:posOffset>12700</wp:posOffset>
                </wp:positionV>
                <wp:extent cx="875030" cy="463550"/>
                <wp:wrapSquare wrapText="bothSides"/>
                <wp:docPr id="2731" name="Shape 2731"/>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757" type="#_x0000_t202" style="position:absolute;margin-left:311.05000000000001pt;margin-top:1.pt;width:68.900000000000006pt;height:36.5pt;z-index:-12582816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971"/>
          <w:footerReference w:type="default" r:id="rId972"/>
          <w:headerReference w:type="even" r:id="rId973"/>
          <w:footerReference w:type="even" r:id="rId974"/>
          <w:footnotePr>
            <w:pos w:val="pageBottom"/>
            <w:numFmt w:val="decimal"/>
            <w:numStart w:val="2"/>
            <w:numRestart w:val="continuous"/>
            <w15:footnoteColumns w:val="1"/>
          </w:footnotePr>
          <w:pgSz w:w="8400" w:h="11900"/>
          <w:pgMar w:top="1151" w:right="4661" w:bottom="1151" w:left="475" w:header="723" w:footer="723" w:gutter="0"/>
          <w:pgNumType w:start="637"/>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54"/>
        <w:keepNext w:val="0"/>
        <w:keepLines w:val="0"/>
        <w:framePr w:w="1358" w:h="274" w:wrap="none" w:hAnchor="page" w:x="2848" w:y="266"/>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274" w:wrap="none" w:hAnchor="page" w:x="2848" w:y="266"/>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headerReference w:type="default" r:id="rId975"/>
          <w:footerReference w:type="default" r:id="rId976"/>
          <w:headerReference w:type="even" r:id="rId977"/>
          <w:footerReference w:type="even" r:id="rId978"/>
          <w:footnotePr>
            <w:pos w:val="pageBottom"/>
            <w:numFmt w:val="decimal"/>
            <w:numStart w:val="2"/>
            <w:numRestart w:val="continuous"/>
            <w15:footnoteColumns w:val="1"/>
          </w:footnotePr>
          <w:pgSz w:w="16840" w:h="11900" w:orient="landscape"/>
          <w:pgMar w:top="1100" w:right="548" w:bottom="1267" w:left="730" w:header="0" w:footer="3" w:gutter="0"/>
          <w:pgNumType w:start="209"/>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M92.4, M92.5, M92.6, M92.7, M92.8, M92.9,</w:t>
        <w:br/>
        <w:t>M93, M93.0, M93.1, M93.2, M93.8, M93.9, M94,</w:t>
        <w:br/>
        <w:t>M94.0, M94.1, M94.2, M94.3, M94.8, M94.9,</w:t>
        <w:br/>
        <w:t>M95, M95.0, M95.1, M95.2, M95.3, M95.4,</w:t>
        <w:br/>
        <w:t>M95.5, M95.8, M95.9, M96.0, M96.6, M96.8,</w:t>
        <w:br/>
        <w:t>M96.9, N07.1, Q65, Q65.0, Q65.1, Q65.2, Q65.3,</w:t>
        <w:br/>
        <w:t>Q65.4, Q65.5, Q65.6, Q65.8, Q65.9, Q66, Q66.0,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Q66.1, Q66.2, Q66.3, Q66.4, Q66.5, Q66.6,</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Q66.7, Q66.8, Q66.9, Q67, Q67.0, Q67.1, Q67.2,</w:t>
        <w:br/>
        <w:t>Q67.3, Q67.4, Q67.5, Q67.6, Q67.7, Q67.8, Q68,</w:t>
        <w:br/>
        <w:t>Q68.0, Q68.1, Q68.2, Q68.3, Q68.4, Q68.5,</w:t>
        <w:br/>
        <w:t>Q68.8, Q69, Q69.0, Q69.1, Q69.2, Q69.9, Q70,</w:t>
        <w:br/>
        <w:t>Q70.0, Q70.1, Q70.2, Q70.3, Q70.4, Q70.9, Q71,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Q71.0, Q71.1, Q71.2, Q71.3, Q71.4, Q71.5,</w:t>
        <w:br/>
        <w:t>Q71.6, Q71.8, Q71.9, Q72, Q72.0, Q72.1, Q72.2,</w:t>
        <w:br/>
        <w:t>Q72.3, Q72.4, Q72.5, Q72.6, Q72.7, Q72.8,</w:t>
        <w:br/>
        <w:t>Q72.9, Q73, Q73.0, Q73.1, Q73.8, Q74, Q74.0,</w:t>
        <w:br/>
        <w:t>Q74.1, Q74.2, Q74.3, Q74.8, Q74.9, Q75, Q75.0,</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Q75.1, Q75.2, Q75.3, Q75.4, Q75.5, Q75.8,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Q75.9, Q76, Q76.0, Q76.1, Q76.2, Q76.3, Q76.4, Q76.5, Q76.6, Q76.7, Q76.8, Q76.9, Q77, Q77.0, Q77.1, Q77.2, Q77.3, Q77.4, Q77.5, Q77.6, Q77.7, Q77.8, Q77.9, Q78, Q78.0, Q78.1, Q78.2, Q78.3, Q78.4, Q78.5, Q78.6, Q78.8, Q78.9, Q79,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Q79.0, Q79.1, Q79.2, Q79.3, Q79.4, Q79.5,</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Q79.6, Q79.8, Q79.9, Q87.0, Q87.1, Q87.2,</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Q87.3, Q87.4, Q87.5, Q89.9, R26.2, R29.4, R89,</w:t>
        <w:br/>
        <w:t>R89.0, R89.1, R89.2, R89.3, R89.4, R89.5, R89.6,</w:t>
        <w:br/>
        <w:t>R89.7, R89.8, R89.9, R93.6, R93.7, S00, S00.0,</w:t>
      </w:r>
    </w:p>
    <w:p>
      <w:pPr>
        <w:pStyle w:val="Style10"/>
        <w:keepNext w:val="0"/>
        <w:keepLines w:val="0"/>
        <w:widowControl w:val="0"/>
        <w:numPr>
          <w:ilvl w:val="0"/>
          <w:numId w:val="357"/>
        </w:numPr>
        <w:shd w:val="clear" w:color="auto" w:fill="auto"/>
        <w:tabs>
          <w:tab w:pos="630" w:val="left"/>
        </w:tabs>
        <w:bidi w:val="0"/>
        <w:spacing w:before="0" w:after="0" w:line="240" w:lineRule="auto"/>
        <w:ind w:left="0" w:right="0" w:firstLine="0"/>
        <w:jc w:val="center"/>
      </w:pPr>
      <w:bookmarkStart w:id="267" w:name="bookmark267"/>
      <w:bookmarkEnd w:id="267"/>
      <w:r>
        <w:rPr>
          <w:color w:val="000000"/>
          <w:spacing w:val="0"/>
          <w:w w:val="100"/>
          <w:position w:val="0"/>
          <w:shd w:val="clear" w:color="auto" w:fill="FFFFFF"/>
        </w:rPr>
        <w:t>S00.7, S00.8, S00.9, S01, S01.0, S01.2,</w:t>
      </w:r>
    </w:p>
    <w:p>
      <w:pPr>
        <w:pStyle w:val="Style10"/>
        <w:keepNext w:val="0"/>
        <w:keepLines w:val="0"/>
        <w:widowControl w:val="0"/>
        <w:numPr>
          <w:ilvl w:val="0"/>
          <w:numId w:val="359"/>
        </w:numPr>
        <w:shd w:val="clear" w:color="auto" w:fill="auto"/>
        <w:tabs>
          <w:tab w:pos="630" w:val="left"/>
        </w:tabs>
        <w:bidi w:val="0"/>
        <w:spacing w:before="0" w:after="0" w:line="240" w:lineRule="auto"/>
        <w:ind w:left="0" w:right="0" w:firstLine="0"/>
        <w:jc w:val="center"/>
      </w:pPr>
      <w:bookmarkStart w:id="268" w:name="bookmark268"/>
      <w:bookmarkEnd w:id="268"/>
      <w:r>
        <w:rPr>
          <w:color w:val="000000"/>
          <w:spacing w:val="0"/>
          <w:w w:val="100"/>
          <w:position w:val="0"/>
        </w:rPr>
        <w:t>S01.8, S01.9, S07, S07.0, S07.1, S07.8,</w:t>
      </w:r>
    </w:p>
    <w:p>
      <w:pPr>
        <w:pStyle w:val="Style10"/>
        <w:keepNext w:val="0"/>
        <w:keepLines w:val="0"/>
        <w:widowControl w:val="0"/>
        <w:numPr>
          <w:ilvl w:val="0"/>
          <w:numId w:val="361"/>
        </w:numPr>
        <w:shd w:val="clear" w:color="auto" w:fill="auto"/>
        <w:tabs>
          <w:tab w:pos="702" w:val="left"/>
        </w:tabs>
        <w:bidi w:val="0"/>
        <w:spacing w:before="0" w:after="0" w:line="240" w:lineRule="auto"/>
        <w:ind w:left="0" w:right="0" w:firstLine="0"/>
        <w:jc w:val="center"/>
      </w:pPr>
      <w:bookmarkStart w:id="269" w:name="bookmark269"/>
      <w:bookmarkEnd w:id="269"/>
      <w:r>
        <w:rPr>
          <w:color w:val="000000"/>
          <w:spacing w:val="0"/>
          <w:w w:val="100"/>
          <w:position w:val="0"/>
        </w:rPr>
        <w:t>S08, S08.0, S08.1, S08.8, S08.9, S09,</w:t>
        <w:br/>
        <w:t>S09.0, S09.1, S09.7, S09.8, S09.9, S10, S10.0,</w:t>
      </w:r>
    </w:p>
    <w:p>
      <w:pPr>
        <w:pStyle w:val="Style10"/>
        <w:keepNext w:val="0"/>
        <w:keepLines w:val="0"/>
        <w:widowControl w:val="0"/>
        <w:numPr>
          <w:ilvl w:val="0"/>
          <w:numId w:val="363"/>
        </w:numPr>
        <w:shd w:val="clear" w:color="auto" w:fill="auto"/>
        <w:tabs>
          <w:tab w:pos="630" w:val="left"/>
        </w:tabs>
        <w:bidi w:val="0"/>
        <w:spacing w:before="0" w:after="0" w:line="240" w:lineRule="auto"/>
        <w:ind w:left="0" w:right="0" w:firstLine="0"/>
        <w:jc w:val="center"/>
      </w:pPr>
      <w:bookmarkStart w:id="270" w:name="bookmark270"/>
      <w:bookmarkEnd w:id="270"/>
      <w:r>
        <w:rPr>
          <w:color w:val="000000"/>
          <w:spacing w:val="0"/>
          <w:w w:val="100"/>
          <w:position w:val="0"/>
        </w:rPr>
        <w:t>S10.7, S10.8, S10.9, S11, S11.0, S11.1,</w:t>
      </w:r>
    </w:p>
    <w:p>
      <w:pPr>
        <w:pStyle w:val="Style10"/>
        <w:keepNext w:val="0"/>
        <w:keepLines w:val="0"/>
        <w:widowControl w:val="0"/>
        <w:numPr>
          <w:ilvl w:val="0"/>
          <w:numId w:val="365"/>
        </w:numPr>
        <w:shd w:val="clear" w:color="auto" w:fill="auto"/>
        <w:tabs>
          <w:tab w:pos="630" w:val="left"/>
        </w:tabs>
        <w:bidi w:val="0"/>
        <w:spacing w:before="0" w:after="0" w:line="240" w:lineRule="auto"/>
        <w:ind w:left="0" w:right="0" w:firstLine="0"/>
        <w:jc w:val="center"/>
      </w:pPr>
      <w:bookmarkStart w:id="271" w:name="bookmark271"/>
      <w:bookmarkEnd w:id="271"/>
      <w:r>
        <w:rPr>
          <w:color w:val="000000"/>
          <w:spacing w:val="0"/>
          <w:w w:val="100"/>
          <w:position w:val="0"/>
        </w:rPr>
        <w:t>S11.7, S11.8, S11.9, S15, S15.0, S15.1,</w:t>
      </w:r>
    </w:p>
    <w:p>
      <w:pPr>
        <w:pStyle w:val="Style10"/>
        <w:keepNext w:val="0"/>
        <w:keepLines w:val="0"/>
        <w:widowControl w:val="0"/>
        <w:numPr>
          <w:ilvl w:val="0"/>
          <w:numId w:val="367"/>
        </w:numPr>
        <w:shd w:val="clear" w:color="auto" w:fill="auto"/>
        <w:tabs>
          <w:tab w:pos="630" w:val="left"/>
        </w:tabs>
        <w:bidi w:val="0"/>
        <w:spacing w:before="0" w:after="0" w:line="240" w:lineRule="auto"/>
        <w:ind w:left="0" w:right="0" w:firstLine="0"/>
        <w:jc w:val="center"/>
      </w:pPr>
      <w:bookmarkStart w:id="272" w:name="bookmark272"/>
      <w:bookmarkEnd w:id="272"/>
      <w:r>
        <w:rPr>
          <w:color w:val="000000"/>
          <w:spacing w:val="0"/>
          <w:w w:val="100"/>
          <w:position w:val="0"/>
        </w:rPr>
        <w:t>S15.3, S15.7, S15.8, S15.9, S17, S17.0,</w:t>
      </w:r>
    </w:p>
    <w:p>
      <w:pPr>
        <w:pStyle w:val="Style10"/>
        <w:keepNext w:val="0"/>
        <w:keepLines w:val="0"/>
        <w:widowControl w:val="0"/>
        <w:numPr>
          <w:ilvl w:val="0"/>
          <w:numId w:val="369"/>
        </w:numPr>
        <w:shd w:val="clear" w:color="auto" w:fill="auto"/>
        <w:tabs>
          <w:tab w:pos="630" w:val="left"/>
        </w:tabs>
        <w:bidi w:val="0"/>
        <w:spacing w:before="0" w:after="0" w:line="240" w:lineRule="auto"/>
        <w:ind w:left="0" w:right="0" w:firstLine="0"/>
        <w:jc w:val="both"/>
        <w:sectPr>
          <w:footnotePr>
            <w:pos w:val="pageBottom"/>
            <w:numFmt w:val="decimal"/>
            <w:numStart w:val="2"/>
            <w:numRestart w:val="continuous"/>
            <w15:footnoteColumns w:val="1"/>
          </w:footnotePr>
          <w:type w:val="continuous"/>
          <w:pgSz w:w="16840" w:h="11900" w:orient="landscape"/>
          <w:pgMar w:top="1149" w:right="7878" w:bottom="1149" w:left="4873" w:header="0" w:footer="3" w:gutter="0"/>
          <w:cols w:space="720"/>
          <w:noEndnote/>
          <w:rtlGutter w:val="0"/>
          <w:docGrid w:linePitch="360"/>
        </w:sectPr>
      </w:pPr>
      <w:bookmarkStart w:id="273" w:name="bookmark273"/>
      <w:bookmarkEnd w:id="273"/>
      <w:r>
        <w:rPr>
          <w:color w:val="000000"/>
          <w:spacing w:val="0"/>
          <w:w w:val="100"/>
          <w:position w:val="0"/>
        </w:rPr>
        <w:t>S17.9, S18, S19, S19.7, S19.8, S19.9, S20,</w:t>
      </w:r>
    </w:p>
    <w:p>
      <w:pPr>
        <w:widowControl w:val="0"/>
        <w:spacing w:line="1" w:lineRule="exact"/>
      </w:pPr>
      <w:r>
        <mc:AlternateContent>
          <mc:Choice Requires="wps">
            <w:drawing>
              <wp:anchor distT="79375" distB="154940" distL="0" distR="0" simplePos="0" relativeHeight="125830590" behindDoc="0" locked="0" layoutInCell="1" allowOverlap="1">
                <wp:simplePos x="0" y="0"/>
                <wp:positionH relativeFrom="page">
                  <wp:posOffset>463550</wp:posOffset>
                </wp:positionH>
                <wp:positionV relativeFrom="paragraph">
                  <wp:posOffset>79375</wp:posOffset>
                </wp:positionV>
                <wp:extent cx="271145" cy="307975"/>
                <wp:wrapTopAndBottom/>
                <wp:docPr id="2738" name="Shape 2738"/>
                <a:graphic xmlns:a="http://schemas.openxmlformats.org/drawingml/2006/main">
                  <a:graphicData uri="http://schemas.microsoft.com/office/word/2010/wordprocessingShape">
                    <wps:wsp>
                      <wps:cNvSpPr txBox="1"/>
                      <wps:spPr>
                        <a:xfrm>
                          <a:ext cx="271145" cy="3079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wps:txbx>
                      <wps:bodyPr lIns="0" tIns="0" rIns="0" bIns="0">
                        <a:noAutoFit/>
                      </wps:bodyPr>
                    </wps:wsp>
                  </a:graphicData>
                </a:graphic>
              </wp:anchor>
            </w:drawing>
          </mc:Choice>
          <mc:Fallback>
            <w:pict>
              <v:shape id="_x0000_s3764" type="#_x0000_t202" style="position:absolute;margin-left:36.5pt;margin-top:6.25pt;width:21.350000000000001pt;height:24.25pt;z-index:-125828163;mso-wrap-distance-left:0;mso-wrap-distance-top:6.25pt;mso-wrap-distance-right:0;mso-wrap-distance-bottom:12.20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КСГ</w:t>
                      </w:r>
                    </w:p>
                  </w:txbxContent>
                </v:textbox>
                <w10:wrap type="topAndBottom" anchorx="page"/>
              </v:shape>
            </w:pict>
          </mc:Fallback>
        </mc:AlternateContent>
      </w:r>
      <w:r>
        <mc:AlternateContent>
          <mc:Choice Requires="wps">
            <w:drawing>
              <wp:anchor distT="79375" distB="149225" distL="0" distR="0" simplePos="0" relativeHeight="125830592" behindDoc="0" locked="0" layoutInCell="1" allowOverlap="1">
                <wp:simplePos x="0" y="0"/>
                <wp:positionH relativeFrom="page">
                  <wp:posOffset>966470</wp:posOffset>
                </wp:positionH>
                <wp:positionV relativeFrom="paragraph">
                  <wp:posOffset>79375</wp:posOffset>
                </wp:positionV>
                <wp:extent cx="429895" cy="313690"/>
                <wp:wrapTopAndBottom/>
                <wp:docPr id="2740" name="Shape 2740"/>
                <a:graphic xmlns:a="http://schemas.openxmlformats.org/drawingml/2006/main">
                  <a:graphicData uri="http://schemas.microsoft.com/office/word/2010/wordprocessingShape">
                    <wps:wsp>
                      <wps:cNvSpPr txBox="1"/>
                      <wps:spPr>
                        <a:xfrm>
                          <a:ext cx="429895" cy="3136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wps:txbx>
                      <wps:bodyPr lIns="0" tIns="0" rIns="0" bIns="0">
                        <a:noAutoFit/>
                      </wps:bodyPr>
                    </wps:wsp>
                  </a:graphicData>
                </a:graphic>
              </wp:anchor>
            </w:drawing>
          </mc:Choice>
          <mc:Fallback>
            <w:pict>
              <v:shape id="_x0000_s3766" type="#_x0000_t202" style="position:absolute;margin-left:76.100000000000009pt;margin-top:6.25pt;width:33.850000000000001pt;height:24.699999999999999pt;z-index:-125828161;mso-wrap-distance-left:0;mso-wrap-distance-top:6.25pt;mso-wrap-distance-right:0;mso-wrap-distance-bottom:11.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v:textbox>
                <w10:wrap type="topAndBottom" anchorx="page"/>
              </v:shape>
            </w:pict>
          </mc:Fallback>
        </mc:AlternateContent>
      </w:r>
      <w:r>
        <mc:AlternateContent>
          <mc:Choice Requires="wps">
            <w:drawing>
              <wp:anchor distT="94615" distB="231140" distL="0" distR="0" simplePos="0" relativeHeight="125830594" behindDoc="0" locked="0" layoutInCell="1" allowOverlap="1">
                <wp:simplePos x="0" y="0"/>
                <wp:positionH relativeFrom="page">
                  <wp:posOffset>1807845</wp:posOffset>
                </wp:positionH>
                <wp:positionV relativeFrom="paragraph">
                  <wp:posOffset>94615</wp:posOffset>
                </wp:positionV>
                <wp:extent cx="862330" cy="216535"/>
                <wp:wrapTopAndBottom/>
                <wp:docPr id="2742" name="Shape 2742"/>
                <a:graphic xmlns:a="http://schemas.openxmlformats.org/drawingml/2006/main">
                  <a:graphicData uri="http://schemas.microsoft.com/office/word/2010/wordprocessingShape">
                    <wps:wsp>
                      <wps:cNvSpPr txBox="1"/>
                      <wps:spPr>
                        <a:xfrm>
                          <a:ext cx="862330" cy="216535"/>
                        </a:xfrm>
                        <a:prstGeom prst="rect"/>
                        <a:noFill/>
                      </wps:spPr>
                      <wps:txbx>
                        <w:txbxContent>
                          <w:p>
                            <w:pPr>
                              <w:pStyle w:val="Style10"/>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wps:txbx>
                      <wps:bodyPr lIns="0" tIns="0" rIns="0" bIns="0">
                        <a:noAutoFit/>
                      </wps:bodyPr>
                    </wps:wsp>
                  </a:graphicData>
                </a:graphic>
              </wp:anchor>
            </w:drawing>
          </mc:Choice>
          <mc:Fallback>
            <w:pict>
              <v:shape id="_x0000_s3768" type="#_x0000_t202" style="position:absolute;margin-left:142.34999999999999pt;margin-top:7.4500000000000002pt;width:67.900000000000006pt;height:17.050000000000001pt;z-index:-125828159;mso-wrap-distance-left:0;mso-wrap-distance-top:7.4500000000000002pt;mso-wrap-distance-right:0;mso-wrap-distance-bottom:18.199999999999999pt;mso-position-horizontal-relative:page" filled="f" stroked="f">
                <v:textbox inset="0,0,0,0">
                  <w:txbxContent>
                    <w:p>
                      <w:pPr>
                        <w:pStyle w:val="Style10"/>
                        <w:keepNext w:val="0"/>
                        <w:keepLines w:val="0"/>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widowControl w:val="0"/>
                        <w:shd w:val="clear" w:color="auto" w:fill="auto"/>
                        <w:bidi w:val="0"/>
                        <w:spacing w:before="0" w:after="0" w:line="180" w:lineRule="auto"/>
                        <w:ind w:left="0" w:right="0" w:firstLine="0"/>
                        <w:jc w:val="left"/>
                      </w:pPr>
                      <w:r>
                        <w:rPr>
                          <w:color w:val="000000"/>
                          <w:spacing w:val="0"/>
                          <w:w w:val="100"/>
                          <w:position w:val="0"/>
                        </w:rPr>
                        <w:t>Наименование</w:t>
                      </w:r>
                    </w:p>
                  </w:txbxContent>
                </v:textbox>
                <w10:wrap type="topAndBottom" anchorx="page"/>
              </v:shape>
            </w:pict>
          </mc:Fallback>
        </mc:AlternateContent>
      </w:r>
      <w:r>
        <mc:AlternateContent>
          <mc:Choice Requires="wps">
            <w:drawing>
              <wp:anchor distT="152400" distB="231140" distL="0" distR="0" simplePos="0" relativeHeight="125830596" behindDoc="0" locked="0" layoutInCell="1" allowOverlap="1">
                <wp:simplePos x="0" y="0"/>
                <wp:positionH relativeFrom="page">
                  <wp:posOffset>3916680</wp:posOffset>
                </wp:positionH>
                <wp:positionV relativeFrom="paragraph">
                  <wp:posOffset>152400</wp:posOffset>
                </wp:positionV>
                <wp:extent cx="960120" cy="158750"/>
                <wp:wrapTopAndBottom/>
                <wp:docPr id="2744" name="Shape 2744"/>
                <a:graphic xmlns:a="http://schemas.openxmlformats.org/drawingml/2006/main">
                  <a:graphicData uri="http://schemas.microsoft.com/office/word/2010/wordprocessingShape">
                    <wps:wsp>
                      <wps:cNvSpPr txBox="1"/>
                      <wps:spPr>
                        <a:xfrm>
                          <a:ext cx="96012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wps:txbx>
                      <wps:bodyPr wrap="none" lIns="0" tIns="0" rIns="0" bIns="0">
                        <a:noAutoFit/>
                      </wps:bodyPr>
                    </wps:wsp>
                  </a:graphicData>
                </a:graphic>
              </wp:anchor>
            </w:drawing>
          </mc:Choice>
          <mc:Fallback>
            <w:pict>
              <v:shape id="_x0000_s3770" type="#_x0000_t202" style="position:absolute;margin-left:308.40000000000003pt;margin-top:12.pt;width:75.600000000000009pt;height:12.5pt;z-index:-125828157;mso-wrap-distance-left:0;mso-wrap-distance-top:12.pt;mso-wrap-distance-right:0;mso-wrap-distance-bottom:18.199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Коды по МКБ-10</w:t>
                      </w:r>
                    </w:p>
                  </w:txbxContent>
                </v:textbox>
                <w10:wrap type="topAndBottom" anchorx="page"/>
              </v:shape>
            </w:pict>
          </mc:Fallback>
        </mc:AlternateContent>
      </w:r>
      <w:r>
        <mc:AlternateContent>
          <mc:Choice Requires="wps">
            <w:drawing>
              <wp:anchor distT="76200" distB="149225" distL="0" distR="0" simplePos="0" relativeHeight="125830598" behindDoc="0" locked="0" layoutInCell="1" allowOverlap="1">
                <wp:simplePos x="0" y="0"/>
                <wp:positionH relativeFrom="page">
                  <wp:posOffset>5821680</wp:posOffset>
                </wp:positionH>
                <wp:positionV relativeFrom="paragraph">
                  <wp:posOffset>76200</wp:posOffset>
                </wp:positionV>
                <wp:extent cx="2072640" cy="316865"/>
                <wp:wrapTopAndBottom/>
                <wp:docPr id="2746" name="Shape 2746"/>
                <a:graphic xmlns:a="http://schemas.openxmlformats.org/drawingml/2006/main">
                  <a:graphicData uri="http://schemas.microsoft.com/office/word/2010/wordprocessingShape">
                    <wps:wsp>
                      <wps:cNvSpPr txBox="1"/>
                      <wps:spPr>
                        <a:xfrm>
                          <a:ext cx="2072640" cy="3168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wps:txbx>
                      <wps:bodyPr lIns="0" tIns="0" rIns="0" bIns="0">
                        <a:noAutoFit/>
                      </wps:bodyPr>
                    </wps:wsp>
                  </a:graphicData>
                </a:graphic>
              </wp:anchor>
            </w:drawing>
          </mc:Choice>
          <mc:Fallback>
            <w:pict>
              <v:shape id="_x0000_s3772" type="#_x0000_t202" style="position:absolute;margin-left:458.40000000000003pt;margin-top:6.pt;width:163.20000000000002pt;height:24.949999999999999pt;z-index:-125828155;mso-wrap-distance-left:0;mso-wrap-distance-top:6.pt;mso-wrap-distance-right:0;mso-wrap-distance-bottom:11.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xbxContent>
                </v:textbox>
                <w10:wrap type="topAndBottom" anchorx="page"/>
              </v:shape>
            </w:pict>
          </mc:Fallback>
        </mc:AlternateContent>
      </w:r>
      <w:r>
        <mc:AlternateContent>
          <mc:Choice Requires="wps">
            <w:drawing>
              <wp:anchor distT="3175" distB="63500" distL="0" distR="0" simplePos="0" relativeHeight="125830600" behindDoc="0" locked="0" layoutInCell="1" allowOverlap="1">
                <wp:simplePos x="0" y="0"/>
                <wp:positionH relativeFrom="page">
                  <wp:posOffset>8122920</wp:posOffset>
                </wp:positionH>
                <wp:positionV relativeFrom="paragraph">
                  <wp:posOffset>3175</wp:posOffset>
                </wp:positionV>
                <wp:extent cx="1118870" cy="475615"/>
                <wp:wrapTopAndBottom/>
                <wp:docPr id="2748" name="Shape 2748"/>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774" type="#_x0000_t202" style="position:absolute;margin-left:639.60000000000002pt;margin-top:0.25pt;width:88.100000000000009pt;height:37.450000000000003pt;z-index:-125828153;mso-wrap-distance-left:0;mso-wrap-distance-top:0.25pt;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topAndBottom" anchorx="page"/>
              </v:shape>
            </w:pict>
          </mc:Fallback>
        </mc:AlternateContent>
      </w:r>
      <w:r>
        <mc:AlternateContent>
          <mc:Choice Requires="wps">
            <w:drawing>
              <wp:anchor distT="0" distB="63500" distL="0" distR="0" simplePos="0" relativeHeight="125830602" behindDoc="0" locked="0" layoutInCell="1" allowOverlap="1">
                <wp:simplePos x="0" y="0"/>
                <wp:positionH relativeFrom="page">
                  <wp:posOffset>9470390</wp:posOffset>
                </wp:positionH>
                <wp:positionV relativeFrom="paragraph">
                  <wp:posOffset>0</wp:posOffset>
                </wp:positionV>
                <wp:extent cx="875030" cy="478790"/>
                <wp:wrapTopAndBottom/>
                <wp:docPr id="2750" name="Shape 2750"/>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776" type="#_x0000_t202" style="position:absolute;margin-left:745.70000000000005pt;margin-top:0;width:68.900000000000006pt;height:37.700000000000003pt;z-index:-125828151;mso-wrap-distance-left:0;mso-wrap-distance-right:0;mso-wrap-distance-bottom: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S20.0, S20.1, S20.2, S20.3, S20.4, S20.7, S20.8,</w:t>
        <w:br/>
        <w:t>S21, S21.0, S21.1, S21.2, S21.7, S21.8, S21.9,</w:t>
      </w:r>
    </w:p>
    <w:p>
      <w:pPr>
        <w:pStyle w:val="Style10"/>
        <w:keepNext w:val="0"/>
        <w:keepLines w:val="0"/>
        <w:widowControl w:val="0"/>
        <w:numPr>
          <w:ilvl w:val="0"/>
          <w:numId w:val="371"/>
        </w:numPr>
        <w:shd w:val="clear" w:color="auto" w:fill="auto"/>
        <w:tabs>
          <w:tab w:pos="850" w:val="left"/>
        </w:tabs>
        <w:bidi w:val="0"/>
        <w:spacing w:before="0" w:after="0" w:line="240" w:lineRule="auto"/>
        <w:ind w:left="0" w:right="0" w:firstLine="160"/>
        <w:jc w:val="both"/>
      </w:pPr>
      <w:bookmarkStart w:id="274" w:name="bookmark274"/>
      <w:bookmarkEnd w:id="274"/>
      <w:r>
        <w:rPr>
          <w:color w:val="000000"/>
          <w:spacing w:val="0"/>
          <w:w w:val="100"/>
          <w:position w:val="0"/>
        </w:rPr>
        <w:t>S22.10, S22.11, S22.2, S22.20, S22.21,</w:t>
      </w:r>
    </w:p>
    <w:p>
      <w:pPr>
        <w:pStyle w:val="Style10"/>
        <w:keepNext w:val="0"/>
        <w:keepLines w:val="0"/>
        <w:widowControl w:val="0"/>
        <w:numPr>
          <w:ilvl w:val="0"/>
          <w:numId w:val="373"/>
        </w:numPr>
        <w:shd w:val="clear" w:color="auto" w:fill="auto"/>
        <w:tabs>
          <w:tab w:pos="850" w:val="left"/>
        </w:tabs>
        <w:bidi w:val="0"/>
        <w:spacing w:before="0" w:after="0" w:line="240" w:lineRule="auto"/>
        <w:ind w:left="0" w:right="0" w:firstLine="160"/>
        <w:jc w:val="both"/>
      </w:pPr>
      <w:bookmarkStart w:id="275" w:name="bookmark275"/>
      <w:bookmarkEnd w:id="275"/>
      <w:r>
        <w:rPr>
          <w:color w:val="000000"/>
          <w:spacing w:val="0"/>
          <w:w w:val="100"/>
          <w:position w:val="0"/>
        </w:rPr>
        <w:t>S22.30, S22.31, S22.4, S22.40, S22.41,</w:t>
      </w:r>
    </w:p>
    <w:p>
      <w:pPr>
        <w:pStyle w:val="Style10"/>
        <w:keepNext w:val="0"/>
        <w:keepLines w:val="0"/>
        <w:widowControl w:val="0"/>
        <w:numPr>
          <w:ilvl w:val="0"/>
          <w:numId w:val="375"/>
        </w:numPr>
        <w:shd w:val="clear" w:color="auto" w:fill="auto"/>
        <w:tabs>
          <w:tab w:pos="955" w:val="left"/>
        </w:tabs>
        <w:bidi w:val="0"/>
        <w:spacing w:before="0" w:after="0" w:line="240" w:lineRule="auto"/>
        <w:ind w:left="0" w:right="0" w:firstLine="160"/>
        <w:jc w:val="both"/>
      </w:pPr>
      <w:bookmarkStart w:id="276" w:name="bookmark276"/>
      <w:bookmarkEnd w:id="276"/>
      <w:r>
        <w:rPr>
          <w:color w:val="000000"/>
          <w:spacing w:val="0"/>
          <w:w w:val="100"/>
          <w:position w:val="0"/>
          <w:shd w:val="clear" w:color="auto" w:fill="FFFFFF"/>
        </w:rPr>
        <w:t>S22.50, S22.51, S22.8, S22.80, S22.81,</w:t>
      </w:r>
    </w:p>
    <w:p>
      <w:pPr>
        <w:pStyle w:val="Style10"/>
        <w:keepNext w:val="0"/>
        <w:keepLines w:val="0"/>
        <w:widowControl w:val="0"/>
        <w:numPr>
          <w:ilvl w:val="0"/>
          <w:numId w:val="377"/>
        </w:numPr>
        <w:shd w:val="clear" w:color="auto" w:fill="auto"/>
        <w:tabs>
          <w:tab w:pos="667" w:val="left"/>
          <w:tab w:pos="701" w:val="left"/>
        </w:tabs>
        <w:bidi w:val="0"/>
        <w:spacing w:before="0" w:after="0" w:line="240" w:lineRule="auto"/>
        <w:ind w:left="0" w:right="0" w:firstLine="0"/>
        <w:jc w:val="both"/>
      </w:pPr>
      <w:bookmarkStart w:id="277" w:name="bookmark277"/>
      <w:bookmarkEnd w:id="277"/>
      <w:r>
        <w:rPr>
          <w:color w:val="000000"/>
          <w:spacing w:val="0"/>
          <w:w w:val="100"/>
          <w:position w:val="0"/>
        </w:rPr>
        <w:t>S22.90, S22.91, S23.4, S23.5, S25, S25.0,</w:t>
      </w:r>
    </w:p>
    <w:p>
      <w:pPr>
        <w:pStyle w:val="Style10"/>
        <w:keepNext w:val="0"/>
        <w:keepLines w:val="0"/>
        <w:widowControl w:val="0"/>
        <w:numPr>
          <w:ilvl w:val="0"/>
          <w:numId w:val="379"/>
        </w:numPr>
        <w:shd w:val="clear" w:color="auto" w:fill="auto"/>
        <w:tabs>
          <w:tab w:pos="762" w:val="left"/>
        </w:tabs>
        <w:bidi w:val="0"/>
        <w:spacing w:before="0" w:after="0" w:line="240" w:lineRule="auto"/>
        <w:ind w:left="0" w:right="0" w:firstLine="0"/>
        <w:jc w:val="both"/>
      </w:pPr>
      <w:bookmarkStart w:id="278" w:name="bookmark278"/>
      <w:bookmarkEnd w:id="278"/>
      <w:r>
        <w:rPr>
          <w:color w:val="000000"/>
          <w:spacing w:val="0"/>
          <w:w w:val="100"/>
          <w:position w:val="0"/>
          <w:shd w:val="clear" w:color="auto" w:fill="FFFFFF"/>
        </w:rPr>
        <w:t>S25.2, S25.3, S25.4, S25.5, S25.7, S25.8,</w:t>
      </w:r>
    </w:p>
    <w:p>
      <w:pPr>
        <w:pStyle w:val="Style10"/>
        <w:keepNext w:val="0"/>
        <w:keepLines w:val="0"/>
        <w:widowControl w:val="0"/>
        <w:numPr>
          <w:ilvl w:val="0"/>
          <w:numId w:val="381"/>
        </w:numPr>
        <w:shd w:val="clear" w:color="auto" w:fill="auto"/>
        <w:tabs>
          <w:tab w:pos="638" w:val="left"/>
          <w:tab w:pos="701" w:val="left"/>
        </w:tabs>
        <w:bidi w:val="0"/>
        <w:spacing w:before="0" w:after="0" w:line="240" w:lineRule="auto"/>
        <w:ind w:left="0" w:right="0" w:firstLine="0"/>
        <w:jc w:val="left"/>
      </w:pPr>
      <w:bookmarkStart w:id="279" w:name="bookmark279"/>
      <w:bookmarkEnd w:id="279"/>
      <w:r>
        <w:rPr>
          <w:color w:val="000000"/>
          <w:spacing w:val="0"/>
          <w:w w:val="100"/>
          <w:position w:val="0"/>
        </w:rPr>
        <w:t>S27, S27.0, S27.00, S27.01, S27.1, S27.10,</w:t>
      </w:r>
    </w:p>
    <w:p>
      <w:pPr>
        <w:pStyle w:val="Style10"/>
        <w:keepNext w:val="0"/>
        <w:keepLines w:val="0"/>
        <w:widowControl w:val="0"/>
        <w:shd w:val="clear" w:color="auto" w:fill="auto"/>
        <w:bidi w:val="0"/>
        <w:spacing w:before="0" w:after="0" w:line="240" w:lineRule="auto"/>
        <w:ind w:left="160" w:right="0" w:firstLine="0"/>
        <w:jc w:val="both"/>
      </w:pPr>
      <w:r>
        <w:rPr>
          <w:color w:val="000000"/>
          <w:spacing w:val="0"/>
          <w:w w:val="100"/>
          <w:position w:val="0"/>
        </w:rPr>
        <w:t>S27.11, S27.2, S27.20, S27.21, S27.3, S27.30,</w:t>
      </w:r>
    </w:p>
    <w:p>
      <w:pPr>
        <w:pStyle w:val="Style10"/>
        <w:keepNext w:val="0"/>
        <w:keepLines w:val="0"/>
        <w:widowControl w:val="0"/>
        <w:numPr>
          <w:ilvl w:val="0"/>
          <w:numId w:val="383"/>
        </w:numPr>
        <w:shd w:val="clear" w:color="auto" w:fill="auto"/>
        <w:tabs>
          <w:tab w:pos="946" w:val="left"/>
        </w:tabs>
        <w:bidi w:val="0"/>
        <w:spacing w:before="0" w:after="0" w:line="240" w:lineRule="auto"/>
        <w:ind w:left="160" w:right="0" w:firstLine="0"/>
        <w:jc w:val="both"/>
      </w:pPr>
      <w:bookmarkStart w:id="280" w:name="bookmark280"/>
      <w:bookmarkEnd w:id="280"/>
      <w:r>
        <w:rPr>
          <w:color w:val="000000"/>
          <w:spacing w:val="0"/>
          <w:w w:val="100"/>
          <w:position w:val="0"/>
        </w:rPr>
        <w:t>S27.4, S27.40, S27.41, S27.5, S27.50, S27.51, S27.6, S27.60, S27.61, S27.7, S27.70, S27.71, S27.8, S27.80, S27.81, S27.9, S27.90,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S27.91, S28, S28.0, S28.1, S29.0, S29.7, S29.8,</w:t>
      </w:r>
    </w:p>
    <w:p>
      <w:pPr>
        <w:pStyle w:val="Style10"/>
        <w:keepNext w:val="0"/>
        <w:keepLines w:val="0"/>
        <w:widowControl w:val="0"/>
        <w:numPr>
          <w:ilvl w:val="0"/>
          <w:numId w:val="385"/>
        </w:numPr>
        <w:shd w:val="clear" w:color="auto" w:fill="auto"/>
        <w:tabs>
          <w:tab w:pos="738" w:val="left"/>
        </w:tabs>
        <w:bidi w:val="0"/>
        <w:spacing w:before="0" w:after="0" w:line="240" w:lineRule="auto"/>
        <w:ind w:left="0" w:right="0" w:firstLine="0"/>
        <w:jc w:val="center"/>
      </w:pPr>
      <w:bookmarkStart w:id="281" w:name="bookmark281"/>
      <w:bookmarkEnd w:id="281"/>
      <w:r>
        <w:rPr>
          <w:color w:val="000000"/>
          <w:spacing w:val="0"/>
          <w:w w:val="100"/>
          <w:position w:val="0"/>
        </w:rPr>
        <w:t>S30, S30.0, S30.1, S30.7, S30.8, S30.9,</w:t>
        <w:br/>
        <w:t>S31, S31.0, S31.1, S31.7, S31.8, S32.3, S32.30,</w:t>
      </w:r>
    </w:p>
    <w:p>
      <w:pPr>
        <w:pStyle w:val="Style10"/>
        <w:keepNext w:val="0"/>
        <w:keepLines w:val="0"/>
        <w:widowControl w:val="0"/>
        <w:numPr>
          <w:ilvl w:val="0"/>
          <w:numId w:val="387"/>
        </w:numPr>
        <w:shd w:val="clear" w:color="auto" w:fill="auto"/>
        <w:tabs>
          <w:tab w:pos="939" w:val="left"/>
        </w:tabs>
        <w:bidi w:val="0"/>
        <w:spacing w:before="0" w:after="0" w:line="240" w:lineRule="auto"/>
        <w:ind w:left="0" w:right="0" w:firstLine="160"/>
        <w:jc w:val="both"/>
      </w:pPr>
      <w:bookmarkStart w:id="282" w:name="bookmark282"/>
      <w:bookmarkEnd w:id="282"/>
      <w:r>
        <w:rPr>
          <w:color w:val="000000"/>
          <w:spacing w:val="0"/>
          <w:w w:val="100"/>
          <w:position w:val="0"/>
        </w:rPr>
        <w:t>S32.4, S32.40, S32.41, S32.5, S32.50, S32.51, S32.7, S32.70, S32.71, S33.4, S35, S35.0,</w:t>
      </w:r>
    </w:p>
    <w:p>
      <w:pPr>
        <w:pStyle w:val="Style10"/>
        <w:keepNext w:val="0"/>
        <w:keepLines w:val="0"/>
        <w:widowControl w:val="0"/>
        <w:numPr>
          <w:ilvl w:val="0"/>
          <w:numId w:val="389"/>
        </w:numPr>
        <w:shd w:val="clear" w:color="auto" w:fill="auto"/>
        <w:tabs>
          <w:tab w:pos="701" w:val="left"/>
        </w:tabs>
        <w:bidi w:val="0"/>
        <w:spacing w:before="0" w:after="0" w:line="240" w:lineRule="auto"/>
        <w:ind w:left="0" w:right="0" w:firstLine="0"/>
        <w:jc w:val="both"/>
      </w:pPr>
      <w:bookmarkStart w:id="283" w:name="bookmark283"/>
      <w:bookmarkEnd w:id="283"/>
      <w:r>
        <w:rPr>
          <w:color w:val="000000"/>
          <w:spacing w:val="0"/>
          <w:w w:val="100"/>
          <w:position w:val="0"/>
        </w:rPr>
        <w:t>S35.2, S35.3, S35.4, S35.5, S35.7, S35.8,</w:t>
      </w:r>
    </w:p>
    <w:p>
      <w:pPr>
        <w:pStyle w:val="Style10"/>
        <w:keepNext w:val="0"/>
        <w:keepLines w:val="0"/>
        <w:widowControl w:val="0"/>
        <w:numPr>
          <w:ilvl w:val="0"/>
          <w:numId w:val="391"/>
        </w:numPr>
        <w:shd w:val="clear" w:color="auto" w:fill="auto"/>
        <w:tabs>
          <w:tab w:pos="850" w:val="left"/>
        </w:tabs>
        <w:bidi w:val="0"/>
        <w:spacing w:before="0" w:after="0" w:line="240" w:lineRule="auto"/>
        <w:ind w:left="0" w:right="0" w:firstLine="160"/>
        <w:jc w:val="both"/>
      </w:pPr>
      <w:bookmarkStart w:id="284" w:name="bookmark284"/>
      <w:bookmarkEnd w:id="284"/>
      <w:r>
        <w:rPr>
          <w:color w:val="000000"/>
          <w:spacing w:val="0"/>
          <w:w w:val="100"/>
          <w:position w:val="0"/>
        </w:rPr>
        <w:t>S38, S38.0, S38.1, S38.3, S39.0, S39.6,</w:t>
      </w:r>
    </w:p>
    <w:p>
      <w:pPr>
        <w:pStyle w:val="Style10"/>
        <w:keepNext w:val="0"/>
        <w:keepLines w:val="0"/>
        <w:widowControl w:val="0"/>
        <w:numPr>
          <w:ilvl w:val="0"/>
          <w:numId w:val="393"/>
        </w:numPr>
        <w:shd w:val="clear" w:color="auto" w:fill="auto"/>
        <w:tabs>
          <w:tab w:pos="850" w:val="left"/>
        </w:tabs>
        <w:bidi w:val="0"/>
        <w:spacing w:before="0" w:after="0" w:line="240" w:lineRule="auto"/>
        <w:ind w:left="0" w:right="0" w:firstLine="160"/>
        <w:jc w:val="both"/>
      </w:pPr>
      <w:bookmarkStart w:id="285" w:name="bookmark285"/>
      <w:bookmarkEnd w:id="285"/>
      <w:r>
        <w:rPr>
          <w:color w:val="000000"/>
          <w:spacing w:val="0"/>
          <w:w w:val="100"/>
          <w:position w:val="0"/>
        </w:rPr>
        <w:t>S39.8, S39.9, S40, S40.0, S40.7, S40.8,</w:t>
      </w:r>
    </w:p>
    <w:p>
      <w:pPr>
        <w:pStyle w:val="Style10"/>
        <w:keepNext w:val="0"/>
        <w:keepLines w:val="0"/>
        <w:widowControl w:val="0"/>
        <w:numPr>
          <w:ilvl w:val="0"/>
          <w:numId w:val="395"/>
        </w:numPr>
        <w:shd w:val="clear" w:color="auto" w:fill="auto"/>
        <w:tabs>
          <w:tab w:pos="757" w:val="left"/>
        </w:tabs>
        <w:bidi w:val="0"/>
        <w:spacing w:before="0" w:after="0" w:line="240" w:lineRule="auto"/>
        <w:ind w:left="0" w:right="0" w:firstLine="0"/>
        <w:jc w:val="center"/>
      </w:pPr>
      <w:bookmarkStart w:id="286" w:name="bookmark286"/>
      <w:bookmarkEnd w:id="286"/>
      <w:r>
        <w:rPr>
          <w:color w:val="000000"/>
          <w:spacing w:val="0"/>
          <w:w w:val="100"/>
          <w:position w:val="0"/>
        </w:rPr>
        <w:t>S41, S41.0, S41.1, S41.7, S41.8, S42,</w:t>
        <w:br/>
        <w:t>S42.0, S42.00, S42.01, S42.1, S42.10, S42.11,</w:t>
      </w:r>
    </w:p>
    <w:p>
      <w:pPr>
        <w:pStyle w:val="Style10"/>
        <w:keepNext w:val="0"/>
        <w:keepLines w:val="0"/>
        <w:widowControl w:val="0"/>
        <w:numPr>
          <w:ilvl w:val="0"/>
          <w:numId w:val="397"/>
        </w:numPr>
        <w:shd w:val="clear" w:color="auto" w:fill="auto"/>
        <w:tabs>
          <w:tab w:pos="850" w:val="left"/>
        </w:tabs>
        <w:bidi w:val="0"/>
        <w:spacing w:before="0" w:after="0" w:line="240" w:lineRule="auto"/>
        <w:ind w:left="160" w:right="0" w:firstLine="0"/>
        <w:jc w:val="both"/>
      </w:pPr>
      <w:bookmarkStart w:id="287" w:name="bookmark287"/>
      <w:bookmarkEnd w:id="287"/>
      <w:r>
        <w:rPr>
          <w:color w:val="000000"/>
          <w:spacing w:val="0"/>
          <w:w w:val="100"/>
          <w:position w:val="0"/>
        </w:rPr>
        <w:t>S42.20, S42.21, S42.3, S42.30, S42.31,</w:t>
      </w:r>
    </w:p>
    <w:p>
      <w:pPr>
        <w:pStyle w:val="Style10"/>
        <w:keepNext w:val="0"/>
        <w:keepLines w:val="0"/>
        <w:widowControl w:val="0"/>
        <w:numPr>
          <w:ilvl w:val="0"/>
          <w:numId w:val="399"/>
        </w:numPr>
        <w:shd w:val="clear" w:color="auto" w:fill="auto"/>
        <w:tabs>
          <w:tab w:pos="850" w:val="left"/>
        </w:tabs>
        <w:bidi w:val="0"/>
        <w:spacing w:before="0" w:after="0" w:line="240" w:lineRule="auto"/>
        <w:ind w:left="160" w:right="0" w:firstLine="0"/>
        <w:jc w:val="both"/>
      </w:pPr>
      <w:bookmarkStart w:id="288" w:name="bookmark288"/>
      <w:bookmarkEnd w:id="288"/>
      <w:r>
        <w:rPr>
          <w:color w:val="000000"/>
          <w:spacing w:val="0"/>
          <w:w w:val="100"/>
          <w:position w:val="0"/>
        </w:rPr>
        <w:t>S42.40, S42.41, S42.7, S42.70, S42.71,</w:t>
      </w:r>
    </w:p>
    <w:p>
      <w:pPr>
        <w:pStyle w:val="Style10"/>
        <w:keepNext w:val="0"/>
        <w:keepLines w:val="0"/>
        <w:widowControl w:val="0"/>
        <w:numPr>
          <w:ilvl w:val="0"/>
          <w:numId w:val="401"/>
        </w:numPr>
        <w:shd w:val="clear" w:color="auto" w:fill="auto"/>
        <w:tabs>
          <w:tab w:pos="854" w:val="left"/>
        </w:tabs>
        <w:bidi w:val="0"/>
        <w:spacing w:before="0" w:after="0" w:line="240" w:lineRule="auto"/>
        <w:ind w:left="160" w:right="0" w:firstLine="0"/>
        <w:jc w:val="both"/>
      </w:pPr>
      <w:bookmarkStart w:id="289" w:name="bookmark289"/>
      <w:bookmarkEnd w:id="289"/>
      <w:r>
        <w:rPr>
          <w:color w:val="000000"/>
          <w:spacing w:val="0"/>
          <w:w w:val="100"/>
          <w:position w:val="0"/>
        </w:rPr>
        <w:t>S42.80, S42.81, S42.9, S42.90, S42.91, S43, S43.0, S43.1, S43.2, S43.3, S43.4, S43.5,</w:t>
      </w:r>
    </w:p>
    <w:p>
      <w:pPr>
        <w:pStyle w:val="Style10"/>
        <w:keepNext w:val="0"/>
        <w:keepLines w:val="0"/>
        <w:widowControl w:val="0"/>
        <w:numPr>
          <w:ilvl w:val="0"/>
          <w:numId w:val="403"/>
        </w:numPr>
        <w:shd w:val="clear" w:color="auto" w:fill="auto"/>
        <w:tabs>
          <w:tab w:pos="850" w:val="left"/>
        </w:tabs>
        <w:bidi w:val="0"/>
        <w:spacing w:before="0" w:after="0" w:line="240" w:lineRule="auto"/>
        <w:ind w:left="160" w:right="0" w:firstLine="0"/>
        <w:jc w:val="both"/>
      </w:pPr>
      <w:bookmarkStart w:id="290" w:name="bookmark290"/>
      <w:bookmarkEnd w:id="290"/>
      <w:r>
        <w:rPr>
          <w:color w:val="000000"/>
          <w:spacing w:val="0"/>
          <w:w w:val="100"/>
          <w:position w:val="0"/>
        </w:rPr>
        <w:t>S43.7, S45, S45.0, S45.1, S45.2, S45.3,</w:t>
      </w:r>
    </w:p>
    <w:p>
      <w:pPr>
        <w:pStyle w:val="Style10"/>
        <w:keepNext w:val="0"/>
        <w:keepLines w:val="0"/>
        <w:widowControl w:val="0"/>
        <w:numPr>
          <w:ilvl w:val="0"/>
          <w:numId w:val="405"/>
        </w:numPr>
        <w:shd w:val="clear" w:color="auto" w:fill="auto"/>
        <w:tabs>
          <w:tab w:pos="850" w:val="left"/>
        </w:tabs>
        <w:bidi w:val="0"/>
        <w:spacing w:before="0" w:after="0" w:line="240" w:lineRule="auto"/>
        <w:ind w:left="160" w:right="0" w:firstLine="0"/>
        <w:jc w:val="both"/>
      </w:pPr>
      <w:bookmarkStart w:id="291" w:name="bookmark291"/>
      <w:bookmarkEnd w:id="291"/>
      <w:r>
        <w:rPr>
          <w:color w:val="000000"/>
          <w:spacing w:val="0"/>
          <w:w w:val="100"/>
          <w:position w:val="0"/>
        </w:rPr>
        <w:t>S45.8, S45.9, S46, S46.0, S46.1, S46.2,</w:t>
      </w:r>
    </w:p>
    <w:p>
      <w:pPr>
        <w:pStyle w:val="Style10"/>
        <w:keepNext w:val="0"/>
        <w:keepLines w:val="0"/>
        <w:widowControl w:val="0"/>
        <w:numPr>
          <w:ilvl w:val="0"/>
          <w:numId w:val="407"/>
        </w:numPr>
        <w:shd w:val="clear" w:color="auto" w:fill="auto"/>
        <w:tabs>
          <w:tab w:pos="701" w:val="left"/>
        </w:tabs>
        <w:bidi w:val="0"/>
        <w:spacing w:before="0" w:after="0" w:line="240" w:lineRule="auto"/>
        <w:ind w:left="0" w:right="0" w:firstLine="0"/>
        <w:jc w:val="center"/>
      </w:pPr>
      <w:bookmarkStart w:id="292" w:name="bookmark292"/>
      <w:bookmarkEnd w:id="292"/>
      <w:r>
        <w:rPr>
          <w:color w:val="000000"/>
          <w:spacing w:val="0"/>
          <w:w w:val="100"/>
          <w:position w:val="0"/>
        </w:rPr>
        <w:t>S46.7, S46.8, S46.9, S47, S48, S48.0,</w:t>
      </w:r>
    </w:p>
    <w:p>
      <w:pPr>
        <w:pStyle w:val="Style10"/>
        <w:keepNext w:val="0"/>
        <w:keepLines w:val="0"/>
        <w:widowControl w:val="0"/>
        <w:numPr>
          <w:ilvl w:val="0"/>
          <w:numId w:val="409"/>
        </w:numPr>
        <w:shd w:val="clear" w:color="auto" w:fill="auto"/>
        <w:tabs>
          <w:tab w:pos="850" w:val="left"/>
        </w:tabs>
        <w:bidi w:val="0"/>
        <w:spacing w:before="0" w:after="0" w:line="240" w:lineRule="auto"/>
        <w:ind w:left="0" w:right="0" w:firstLine="160"/>
        <w:jc w:val="both"/>
      </w:pPr>
      <w:bookmarkStart w:id="293" w:name="bookmark293"/>
      <w:bookmarkEnd w:id="293"/>
      <w:r>
        <w:rPr>
          <w:color w:val="000000"/>
          <w:spacing w:val="0"/>
          <w:w w:val="100"/>
          <w:position w:val="0"/>
        </w:rPr>
        <w:t>S48.9, S49.7, S49.8, S49.9, S50, S50.0,</w:t>
      </w:r>
    </w:p>
    <w:p>
      <w:pPr>
        <w:pStyle w:val="Style10"/>
        <w:keepNext w:val="0"/>
        <w:keepLines w:val="0"/>
        <w:widowControl w:val="0"/>
        <w:numPr>
          <w:ilvl w:val="0"/>
          <w:numId w:val="411"/>
        </w:numPr>
        <w:shd w:val="clear" w:color="auto" w:fill="auto"/>
        <w:tabs>
          <w:tab w:pos="946" w:val="left"/>
        </w:tabs>
        <w:bidi w:val="0"/>
        <w:spacing w:before="0" w:after="0" w:line="240" w:lineRule="auto"/>
        <w:ind w:left="0" w:right="0" w:firstLine="160"/>
        <w:jc w:val="both"/>
      </w:pPr>
      <w:bookmarkStart w:id="294" w:name="bookmark294"/>
      <w:bookmarkEnd w:id="294"/>
      <w:r>
        <w:rPr>
          <w:color w:val="000000"/>
          <w:spacing w:val="0"/>
          <w:w w:val="100"/>
          <w:position w:val="0"/>
          <w:shd w:val="clear" w:color="auto" w:fill="FFFFFF"/>
        </w:rPr>
        <w:t>S50.7, S50.8, S50.9, S51, S51.0, S51.7,</w:t>
      </w:r>
    </w:p>
    <w:p>
      <w:pPr>
        <w:pStyle w:val="Style10"/>
        <w:keepNext w:val="0"/>
        <w:keepLines w:val="0"/>
        <w:widowControl w:val="0"/>
        <w:numPr>
          <w:ilvl w:val="0"/>
          <w:numId w:val="413"/>
        </w:numPr>
        <w:shd w:val="clear" w:color="auto" w:fill="auto"/>
        <w:tabs>
          <w:tab w:pos="658" w:val="left"/>
          <w:tab w:pos="701" w:val="left"/>
        </w:tabs>
        <w:bidi w:val="0"/>
        <w:spacing w:before="0" w:after="0" w:line="240" w:lineRule="auto"/>
        <w:ind w:left="0" w:right="0" w:firstLine="0"/>
        <w:jc w:val="left"/>
      </w:pPr>
      <w:bookmarkStart w:id="295" w:name="bookmark295"/>
      <w:bookmarkEnd w:id="295"/>
      <w:r>
        <w:rPr>
          <w:color w:val="000000"/>
          <w:spacing w:val="0"/>
          <w:w w:val="100"/>
          <w:position w:val="0"/>
        </w:rPr>
        <w:t>S51.9, S52, S52.0, S52.00, S52.01, S52.1,</w:t>
      </w:r>
    </w:p>
    <w:p>
      <w:pPr>
        <w:pStyle w:val="Style10"/>
        <w:keepNext w:val="0"/>
        <w:keepLines w:val="0"/>
        <w:widowControl w:val="0"/>
        <w:numPr>
          <w:ilvl w:val="0"/>
          <w:numId w:val="415"/>
        </w:numPr>
        <w:shd w:val="clear" w:color="auto" w:fill="auto"/>
        <w:tabs>
          <w:tab w:pos="946" w:val="left"/>
        </w:tabs>
        <w:bidi w:val="0"/>
        <w:spacing w:before="0" w:after="0" w:line="240" w:lineRule="auto"/>
        <w:ind w:left="160" w:right="0" w:firstLine="0"/>
        <w:jc w:val="both"/>
      </w:pPr>
      <w:bookmarkStart w:id="296" w:name="bookmark296"/>
      <w:bookmarkEnd w:id="296"/>
      <w:r>
        <w:rPr>
          <w:color w:val="000000"/>
          <w:spacing w:val="0"/>
          <w:w w:val="100"/>
          <w:position w:val="0"/>
          <w:shd w:val="clear" w:color="auto" w:fill="FFFFFF"/>
        </w:rPr>
        <w:t>S52.11, S52.2, S52.20, S52.21, S52.3,</w:t>
      </w:r>
    </w:p>
    <w:p>
      <w:pPr>
        <w:pStyle w:val="Style10"/>
        <w:keepNext w:val="0"/>
        <w:keepLines w:val="0"/>
        <w:widowControl w:val="0"/>
        <w:numPr>
          <w:ilvl w:val="0"/>
          <w:numId w:val="417"/>
        </w:numPr>
        <w:shd w:val="clear" w:color="auto" w:fill="auto"/>
        <w:tabs>
          <w:tab w:pos="822" w:val="left"/>
          <w:tab w:pos="946" w:val="left"/>
        </w:tabs>
        <w:bidi w:val="0"/>
        <w:spacing w:before="0" w:after="0" w:line="240" w:lineRule="auto"/>
        <w:ind w:left="160" w:right="0" w:firstLine="0"/>
        <w:jc w:val="both"/>
      </w:pPr>
      <w:bookmarkStart w:id="297" w:name="bookmark297"/>
      <w:bookmarkEnd w:id="297"/>
      <w:r>
        <w:rPr>
          <w:color w:val="000000"/>
          <w:spacing w:val="0"/>
          <w:w w:val="100"/>
          <w:position w:val="0"/>
        </w:rPr>
        <w:t>S52.31, S52.4, S52.40, S52.41, S52.5, S52.50, S52.51, S52.6, S52.60, S52.61, S52.7, S52.70, S52.71, S52.8, S52.80, S52.81, S52.9,</w:t>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Start w:val="2"/>
            <w:numRestart w:val="continuous"/>
            <w15:footnoteColumns w:val="1"/>
          </w:footnotePr>
          <w:pgSz w:w="16840" w:h="11900" w:orient="landscape"/>
          <w:pgMar w:top="1149" w:right="7887" w:bottom="1149" w:left="4897" w:header="0" w:footer="3" w:gutter="0"/>
          <w:cols w:space="720"/>
          <w:noEndnote/>
          <w:rtlGutter w:val="0"/>
          <w:docGrid w:linePitch="360"/>
        </w:sectPr>
      </w:pPr>
      <w:r>
        <w:rPr>
          <w:color w:val="000000"/>
          <w:spacing w:val="0"/>
          <w:w w:val="100"/>
          <w:position w:val="0"/>
        </w:rPr>
        <w:t>S52.90, S52.91, S53, S53.0, S53.1, S53.2, S53.3,</w:t>
      </w:r>
    </w:p>
    <w:tbl>
      <w:tblPr>
        <w:tblOverlap w:val="never"/>
        <w:jc w:val="right"/>
        <w:tblLayout w:type="fixed"/>
      </w:tblPr>
      <w:tblGrid>
        <w:gridCol w:w="974"/>
        <w:gridCol w:w="864"/>
        <w:gridCol w:w="2482"/>
        <w:gridCol w:w="4118"/>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numPr>
          <w:ilvl w:val="0"/>
          <w:numId w:val="419"/>
        </w:numPr>
        <w:shd w:val="clear" w:color="auto" w:fill="auto"/>
        <w:tabs>
          <w:tab w:pos="690" w:val="left"/>
        </w:tabs>
        <w:bidi w:val="0"/>
        <w:spacing w:before="0" w:after="0" w:line="240" w:lineRule="auto"/>
        <w:ind w:left="0" w:right="0" w:firstLine="0"/>
        <w:jc w:val="both"/>
      </w:pPr>
      <w:bookmarkStart w:id="298" w:name="bookmark298"/>
      <w:bookmarkEnd w:id="298"/>
      <w:r>
        <w:rPr>
          <w:color w:val="000000"/>
          <w:spacing w:val="0"/>
          <w:w w:val="100"/>
          <w:position w:val="0"/>
        </w:rPr>
        <w:t>S55, S55.0, S55.1, S55.2, S55.7, S55.8,</w:t>
      </w:r>
    </w:p>
    <w:p>
      <w:pPr>
        <w:pStyle w:val="Style10"/>
        <w:keepNext w:val="0"/>
        <w:keepLines w:val="0"/>
        <w:widowControl w:val="0"/>
        <w:numPr>
          <w:ilvl w:val="0"/>
          <w:numId w:val="421"/>
        </w:numPr>
        <w:shd w:val="clear" w:color="auto" w:fill="auto"/>
        <w:tabs>
          <w:tab w:pos="690" w:val="left"/>
        </w:tabs>
        <w:bidi w:val="0"/>
        <w:spacing w:before="0" w:after="0" w:line="240" w:lineRule="auto"/>
        <w:ind w:left="0" w:right="0" w:firstLine="0"/>
        <w:jc w:val="both"/>
      </w:pPr>
      <w:bookmarkStart w:id="299" w:name="bookmark299"/>
      <w:bookmarkEnd w:id="299"/>
      <w:r>
        <w:rPr>
          <w:color w:val="000000"/>
          <w:spacing w:val="0"/>
          <w:w w:val="100"/>
          <w:position w:val="0"/>
        </w:rPr>
        <w:t>S56, S56.0, S56.1, S56.2, S56.3, S56.4,</w:t>
      </w:r>
    </w:p>
    <w:p>
      <w:pPr>
        <w:pStyle w:val="Style10"/>
        <w:keepNext w:val="0"/>
        <w:keepLines w:val="0"/>
        <w:widowControl w:val="0"/>
        <w:numPr>
          <w:ilvl w:val="0"/>
          <w:numId w:val="423"/>
        </w:numPr>
        <w:shd w:val="clear" w:color="auto" w:fill="auto"/>
        <w:tabs>
          <w:tab w:pos="690" w:val="left"/>
        </w:tabs>
        <w:bidi w:val="0"/>
        <w:spacing w:before="0" w:after="0" w:line="240" w:lineRule="auto"/>
        <w:ind w:left="0" w:right="0" w:firstLine="0"/>
        <w:jc w:val="both"/>
      </w:pPr>
      <w:bookmarkStart w:id="300" w:name="bookmark300"/>
      <w:bookmarkEnd w:id="300"/>
      <w:r>
        <w:rPr>
          <w:color w:val="000000"/>
          <w:spacing w:val="0"/>
          <w:w w:val="100"/>
          <w:position w:val="0"/>
        </w:rPr>
        <w:t>S56.7, S56.8, S57, S57.0, S57.8, S57.9, S58, S58.0, S58.1, S58.9, S59.7, S59.8, S59.9, S60, S60.0, S60.1, S60.2, S60.7, S60.8, S60.9,</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S61, S61.0, S61.1, S61.7, S61.8, S61.9, S62,</w:t>
        <w:br/>
        <w:t>S62.0, S62.00, S62.01, S62.1, S62.10, S62.ll,</w:t>
      </w:r>
    </w:p>
    <w:p>
      <w:pPr>
        <w:pStyle w:val="Style10"/>
        <w:keepNext w:val="0"/>
        <w:keepLines w:val="0"/>
        <w:widowControl w:val="0"/>
        <w:numPr>
          <w:ilvl w:val="0"/>
          <w:numId w:val="425"/>
        </w:numPr>
        <w:shd w:val="clear" w:color="auto" w:fill="auto"/>
        <w:tabs>
          <w:tab w:pos="690" w:val="left"/>
        </w:tabs>
        <w:bidi w:val="0"/>
        <w:spacing w:before="0" w:after="0" w:line="240" w:lineRule="auto"/>
        <w:ind w:left="0" w:right="0" w:firstLine="0"/>
        <w:jc w:val="both"/>
      </w:pPr>
      <w:bookmarkStart w:id="301" w:name="bookmark301"/>
      <w:bookmarkEnd w:id="301"/>
      <w:r>
        <w:rPr>
          <w:color w:val="000000"/>
          <w:spacing w:val="0"/>
          <w:w w:val="100"/>
          <w:position w:val="0"/>
        </w:rPr>
        <w:t>S62.20, S62.21, S62.3, S62.30, S62.31,</w:t>
      </w:r>
    </w:p>
    <w:p>
      <w:pPr>
        <w:pStyle w:val="Style10"/>
        <w:keepNext w:val="0"/>
        <w:keepLines w:val="0"/>
        <w:widowControl w:val="0"/>
        <w:numPr>
          <w:ilvl w:val="0"/>
          <w:numId w:val="427"/>
        </w:numPr>
        <w:shd w:val="clear" w:color="auto" w:fill="auto"/>
        <w:tabs>
          <w:tab w:pos="690" w:val="left"/>
        </w:tabs>
        <w:bidi w:val="0"/>
        <w:spacing w:before="0" w:after="0" w:line="240" w:lineRule="auto"/>
        <w:ind w:left="0" w:right="0" w:firstLine="0"/>
        <w:jc w:val="both"/>
      </w:pPr>
      <w:bookmarkStart w:id="302" w:name="bookmark302"/>
      <w:bookmarkEnd w:id="302"/>
      <w:r>
        <w:rPr>
          <w:color w:val="000000"/>
          <w:spacing w:val="0"/>
          <w:w w:val="100"/>
          <w:position w:val="0"/>
        </w:rPr>
        <w:t>S62.40, S62.41, S62.5, S62.50, S62.51,</w:t>
      </w:r>
    </w:p>
    <w:p>
      <w:pPr>
        <w:pStyle w:val="Style10"/>
        <w:keepNext w:val="0"/>
        <w:keepLines w:val="0"/>
        <w:widowControl w:val="0"/>
        <w:numPr>
          <w:ilvl w:val="0"/>
          <w:numId w:val="429"/>
        </w:numPr>
        <w:shd w:val="clear" w:color="auto" w:fill="auto"/>
        <w:tabs>
          <w:tab w:pos="690" w:val="left"/>
        </w:tabs>
        <w:bidi w:val="0"/>
        <w:spacing w:before="0" w:after="0" w:line="240" w:lineRule="auto"/>
        <w:ind w:left="0" w:right="0" w:firstLine="0"/>
        <w:jc w:val="both"/>
      </w:pPr>
      <w:bookmarkStart w:id="303" w:name="bookmark303"/>
      <w:bookmarkEnd w:id="303"/>
      <w:r>
        <w:rPr>
          <w:color w:val="000000"/>
          <w:spacing w:val="0"/>
          <w:w w:val="100"/>
          <w:position w:val="0"/>
        </w:rPr>
        <w:t>S62.60, S62.61, S62.7, S62.70, S62.71,</w:t>
      </w:r>
    </w:p>
    <w:p>
      <w:pPr>
        <w:pStyle w:val="Style10"/>
        <w:keepNext w:val="0"/>
        <w:keepLines w:val="0"/>
        <w:widowControl w:val="0"/>
        <w:numPr>
          <w:ilvl w:val="0"/>
          <w:numId w:val="431"/>
        </w:numPr>
        <w:shd w:val="clear" w:color="auto" w:fill="auto"/>
        <w:tabs>
          <w:tab w:pos="690" w:val="left"/>
        </w:tabs>
        <w:bidi w:val="0"/>
        <w:spacing w:before="0" w:after="0" w:line="240" w:lineRule="auto"/>
        <w:ind w:left="0" w:right="0" w:firstLine="0"/>
        <w:jc w:val="both"/>
      </w:pPr>
      <w:bookmarkStart w:id="304" w:name="bookmark304"/>
      <w:bookmarkEnd w:id="304"/>
      <w:r>
        <w:rPr>
          <w:color w:val="000000"/>
          <w:spacing w:val="0"/>
          <w:w w:val="100"/>
          <w:position w:val="0"/>
        </w:rPr>
        <w:t>S62.80, S62.81, S63, S63.0, S63.1, S63.2,</w:t>
      </w:r>
    </w:p>
    <w:p>
      <w:pPr>
        <w:pStyle w:val="Style10"/>
        <w:keepNext w:val="0"/>
        <w:keepLines w:val="0"/>
        <w:widowControl w:val="0"/>
        <w:numPr>
          <w:ilvl w:val="0"/>
          <w:numId w:val="433"/>
        </w:numPr>
        <w:shd w:val="clear" w:color="auto" w:fill="auto"/>
        <w:tabs>
          <w:tab w:pos="762" w:val="left"/>
        </w:tabs>
        <w:bidi w:val="0"/>
        <w:spacing w:before="0" w:after="0" w:line="240" w:lineRule="auto"/>
        <w:ind w:left="0" w:right="0" w:firstLine="0"/>
        <w:jc w:val="both"/>
      </w:pPr>
      <w:bookmarkStart w:id="305" w:name="bookmark305"/>
      <w:bookmarkEnd w:id="305"/>
      <w:r>
        <w:rPr>
          <w:color w:val="000000"/>
          <w:spacing w:val="0"/>
          <w:w w:val="100"/>
          <w:position w:val="0"/>
          <w:shd w:val="clear" w:color="auto" w:fill="FFFFFF"/>
        </w:rPr>
        <w:t>S63.4, S63.5, S63.6, S63.7, S65, S65.0,</w:t>
      </w:r>
    </w:p>
    <w:p>
      <w:pPr>
        <w:pStyle w:val="Style10"/>
        <w:keepNext w:val="0"/>
        <w:keepLines w:val="0"/>
        <w:widowControl w:val="0"/>
        <w:numPr>
          <w:ilvl w:val="0"/>
          <w:numId w:val="435"/>
        </w:numPr>
        <w:shd w:val="clear" w:color="auto" w:fill="auto"/>
        <w:tabs>
          <w:tab w:pos="634" w:val="left"/>
          <w:tab w:pos="685" w:val="left"/>
        </w:tabs>
        <w:bidi w:val="0"/>
        <w:spacing w:before="0" w:after="0" w:line="240" w:lineRule="auto"/>
        <w:ind w:left="0" w:right="0" w:firstLine="0"/>
        <w:jc w:val="left"/>
      </w:pPr>
      <w:bookmarkStart w:id="306" w:name="bookmark306"/>
      <w:bookmarkEnd w:id="306"/>
      <w:r>
        <w:rPr>
          <w:color w:val="000000"/>
          <w:spacing w:val="0"/>
          <w:w w:val="100"/>
          <w:position w:val="0"/>
        </w:rPr>
        <w:t>S65.2, S65.3, S65.4, S65.5, S65.7, S65.8,</w:t>
      </w:r>
    </w:p>
    <w:p>
      <w:pPr>
        <w:pStyle w:val="Style10"/>
        <w:keepNext w:val="0"/>
        <w:keepLines w:val="0"/>
        <w:widowControl w:val="0"/>
        <w:numPr>
          <w:ilvl w:val="0"/>
          <w:numId w:val="437"/>
        </w:numPr>
        <w:shd w:val="clear" w:color="auto" w:fill="auto"/>
        <w:tabs>
          <w:tab w:pos="690" w:val="left"/>
        </w:tabs>
        <w:bidi w:val="0"/>
        <w:spacing w:before="0" w:after="0" w:line="240" w:lineRule="auto"/>
        <w:ind w:left="0" w:right="0" w:firstLine="0"/>
        <w:jc w:val="both"/>
      </w:pPr>
      <w:bookmarkStart w:id="307" w:name="bookmark307"/>
      <w:bookmarkEnd w:id="307"/>
      <w:r>
        <w:rPr>
          <w:color w:val="000000"/>
          <w:spacing w:val="0"/>
          <w:w w:val="100"/>
          <w:position w:val="0"/>
        </w:rPr>
        <w:t>S66, S66.0, S66.1, S66.2, S66.3, S66.4,</w:t>
      </w:r>
    </w:p>
    <w:p>
      <w:pPr>
        <w:pStyle w:val="Style10"/>
        <w:keepNext w:val="0"/>
        <w:keepLines w:val="0"/>
        <w:widowControl w:val="0"/>
        <w:numPr>
          <w:ilvl w:val="0"/>
          <w:numId w:val="439"/>
        </w:numPr>
        <w:shd w:val="clear" w:color="auto" w:fill="auto"/>
        <w:tabs>
          <w:tab w:pos="690" w:val="left"/>
        </w:tabs>
        <w:bidi w:val="0"/>
        <w:spacing w:before="0" w:after="0" w:line="240" w:lineRule="auto"/>
        <w:ind w:left="0" w:right="0" w:firstLine="0"/>
        <w:jc w:val="both"/>
      </w:pPr>
      <w:bookmarkStart w:id="308" w:name="bookmark308"/>
      <w:bookmarkEnd w:id="308"/>
      <w:r>
        <w:rPr>
          <w:color w:val="000000"/>
          <w:spacing w:val="0"/>
          <w:w w:val="100"/>
          <w:position w:val="0"/>
        </w:rPr>
        <w:t>S66.6, S66.7, S66.8, S66.9, S67, S67.0,</w:t>
      </w:r>
    </w:p>
    <w:p>
      <w:pPr>
        <w:pStyle w:val="Style10"/>
        <w:keepNext w:val="0"/>
        <w:keepLines w:val="0"/>
        <w:widowControl w:val="0"/>
        <w:numPr>
          <w:ilvl w:val="0"/>
          <w:numId w:val="441"/>
        </w:numPr>
        <w:shd w:val="clear" w:color="auto" w:fill="auto"/>
        <w:tabs>
          <w:tab w:pos="690" w:val="left"/>
        </w:tabs>
        <w:bidi w:val="0"/>
        <w:spacing w:before="0" w:after="0" w:line="240" w:lineRule="auto"/>
        <w:ind w:left="0" w:right="0" w:firstLine="0"/>
        <w:jc w:val="both"/>
      </w:pPr>
      <w:bookmarkStart w:id="309" w:name="bookmark309"/>
      <w:bookmarkEnd w:id="309"/>
      <w:r>
        <w:rPr>
          <w:color w:val="000000"/>
          <w:spacing w:val="0"/>
          <w:w w:val="100"/>
          <w:position w:val="0"/>
        </w:rPr>
        <w:t>S68, S68.0, S68.1, S68.2, S68.3, S68.4,</w:t>
      </w:r>
    </w:p>
    <w:p>
      <w:pPr>
        <w:pStyle w:val="Style10"/>
        <w:keepNext w:val="0"/>
        <w:keepLines w:val="0"/>
        <w:widowControl w:val="0"/>
        <w:numPr>
          <w:ilvl w:val="0"/>
          <w:numId w:val="443"/>
        </w:numPr>
        <w:shd w:val="clear" w:color="auto" w:fill="auto"/>
        <w:tabs>
          <w:tab w:pos="690" w:val="left"/>
        </w:tabs>
        <w:bidi w:val="0"/>
        <w:spacing w:before="0" w:after="0" w:line="240" w:lineRule="auto"/>
        <w:ind w:left="0" w:right="0" w:firstLine="0"/>
        <w:jc w:val="both"/>
      </w:pPr>
      <w:bookmarkStart w:id="310" w:name="bookmark310"/>
      <w:bookmarkEnd w:id="310"/>
      <w:r>
        <w:rPr>
          <w:color w:val="000000"/>
          <w:spacing w:val="0"/>
          <w:w w:val="100"/>
          <w:position w:val="0"/>
        </w:rPr>
        <w:t>S68.9, S69.7, S69.8, S69.9, S70, S70.0,</w:t>
      </w:r>
    </w:p>
    <w:p>
      <w:pPr>
        <w:pStyle w:val="Style10"/>
        <w:keepNext w:val="0"/>
        <w:keepLines w:val="0"/>
        <w:widowControl w:val="0"/>
        <w:numPr>
          <w:ilvl w:val="0"/>
          <w:numId w:val="445"/>
        </w:numPr>
        <w:shd w:val="clear" w:color="auto" w:fill="auto"/>
        <w:tabs>
          <w:tab w:pos="690" w:val="left"/>
        </w:tabs>
        <w:bidi w:val="0"/>
        <w:spacing w:before="0" w:after="0" w:line="240" w:lineRule="auto"/>
        <w:ind w:left="0" w:right="0" w:firstLine="0"/>
        <w:jc w:val="both"/>
      </w:pPr>
      <w:bookmarkStart w:id="311" w:name="bookmark311"/>
      <w:bookmarkEnd w:id="311"/>
      <w:r>
        <w:rPr>
          <w:color w:val="000000"/>
          <w:spacing w:val="0"/>
          <w:w w:val="100"/>
          <w:position w:val="0"/>
        </w:rPr>
        <w:t>S70.7, S70.8, S70.9, S71, S71.0, S71.1,</w:t>
      </w:r>
    </w:p>
    <w:p>
      <w:pPr>
        <w:pStyle w:val="Style10"/>
        <w:keepNext w:val="0"/>
        <w:keepLines w:val="0"/>
        <w:widowControl w:val="0"/>
        <w:numPr>
          <w:ilvl w:val="0"/>
          <w:numId w:val="447"/>
        </w:numPr>
        <w:shd w:val="clear" w:color="auto" w:fill="auto"/>
        <w:tabs>
          <w:tab w:pos="870" w:val="left"/>
        </w:tabs>
        <w:bidi w:val="0"/>
        <w:spacing w:before="0" w:after="0" w:line="240" w:lineRule="auto"/>
        <w:ind w:left="0" w:right="0" w:firstLine="180"/>
        <w:jc w:val="left"/>
      </w:pPr>
      <w:bookmarkStart w:id="312" w:name="bookmark312"/>
      <w:bookmarkEnd w:id="312"/>
      <w:r>
        <w:rPr>
          <w:color w:val="000000"/>
          <w:spacing w:val="0"/>
          <w:w w:val="100"/>
          <w:position w:val="0"/>
        </w:rPr>
        <w:t>S71.8, S72.0, S72.00, S72.01, S72.1,</w:t>
      </w:r>
    </w:p>
    <w:p>
      <w:pPr>
        <w:pStyle w:val="Style10"/>
        <w:keepNext w:val="0"/>
        <w:keepLines w:val="0"/>
        <w:widowControl w:val="0"/>
        <w:numPr>
          <w:ilvl w:val="0"/>
          <w:numId w:val="449"/>
        </w:numPr>
        <w:shd w:val="clear" w:color="auto" w:fill="auto"/>
        <w:tabs>
          <w:tab w:pos="814" w:val="left"/>
        </w:tabs>
        <w:bidi w:val="0"/>
        <w:spacing w:before="0" w:after="0" w:line="240" w:lineRule="auto"/>
        <w:ind w:left="0" w:right="0" w:firstLine="0"/>
        <w:jc w:val="both"/>
      </w:pPr>
      <w:bookmarkStart w:id="313" w:name="bookmark313"/>
      <w:bookmarkEnd w:id="313"/>
      <w:r>
        <w:rPr>
          <w:color w:val="000000"/>
          <w:spacing w:val="0"/>
          <w:w w:val="100"/>
          <w:position w:val="0"/>
          <w:shd w:val="clear" w:color="auto" w:fill="FFFFFF"/>
        </w:rPr>
        <w:t>S72.ll, S72.2, S72.20, S72.21, S72.3,</w:t>
      </w:r>
    </w:p>
    <w:p>
      <w:pPr>
        <w:pStyle w:val="Style10"/>
        <w:keepNext w:val="0"/>
        <w:keepLines w:val="0"/>
        <w:widowControl w:val="0"/>
        <w:numPr>
          <w:ilvl w:val="0"/>
          <w:numId w:val="451"/>
        </w:numPr>
        <w:shd w:val="clear" w:color="auto" w:fill="auto"/>
        <w:tabs>
          <w:tab w:pos="691" w:val="left"/>
          <w:tab w:pos="814" w:val="left"/>
        </w:tabs>
        <w:bidi w:val="0"/>
        <w:spacing w:before="0" w:after="0" w:line="240" w:lineRule="auto"/>
        <w:ind w:left="0" w:right="0" w:firstLine="0"/>
        <w:jc w:val="both"/>
      </w:pPr>
      <w:bookmarkStart w:id="314" w:name="bookmark314"/>
      <w:bookmarkEnd w:id="314"/>
      <w:r>
        <w:rPr>
          <w:color w:val="000000"/>
          <w:spacing w:val="0"/>
          <w:w w:val="100"/>
          <w:position w:val="0"/>
        </w:rPr>
        <w:t>S72.31, S72.4, S72.40, S72.41, S72.7, S72.70, S72.71, S72.8, S72.80, S72.81, S72.9, S72.90, S72.91, S73, S73.0, S73.1, S75, S75.0,</w:t>
      </w:r>
    </w:p>
    <w:p>
      <w:pPr>
        <w:pStyle w:val="Style10"/>
        <w:keepNext w:val="0"/>
        <w:keepLines w:val="0"/>
        <w:widowControl w:val="0"/>
        <w:numPr>
          <w:ilvl w:val="0"/>
          <w:numId w:val="453"/>
        </w:numPr>
        <w:shd w:val="clear" w:color="auto" w:fill="auto"/>
        <w:tabs>
          <w:tab w:pos="690" w:val="left"/>
        </w:tabs>
        <w:bidi w:val="0"/>
        <w:spacing w:before="0" w:after="0" w:line="240" w:lineRule="auto"/>
        <w:ind w:left="0" w:right="0" w:firstLine="0"/>
        <w:jc w:val="both"/>
      </w:pPr>
      <w:bookmarkStart w:id="315" w:name="bookmark315"/>
      <w:bookmarkEnd w:id="315"/>
      <w:r>
        <w:rPr>
          <w:color w:val="000000"/>
          <w:spacing w:val="0"/>
          <w:w w:val="100"/>
          <w:position w:val="0"/>
        </w:rPr>
        <w:t>S75.2, S75.7, S75.8, S75.9, S76, S76.0,</w:t>
      </w:r>
    </w:p>
    <w:p>
      <w:pPr>
        <w:pStyle w:val="Style10"/>
        <w:keepNext w:val="0"/>
        <w:keepLines w:val="0"/>
        <w:widowControl w:val="0"/>
        <w:numPr>
          <w:ilvl w:val="0"/>
          <w:numId w:val="455"/>
        </w:numPr>
        <w:shd w:val="clear" w:color="auto" w:fill="auto"/>
        <w:tabs>
          <w:tab w:pos="690" w:val="left"/>
        </w:tabs>
        <w:bidi w:val="0"/>
        <w:spacing w:before="0" w:after="0" w:line="240" w:lineRule="auto"/>
        <w:ind w:left="0" w:right="0" w:firstLine="0"/>
        <w:jc w:val="both"/>
      </w:pPr>
      <w:bookmarkStart w:id="316" w:name="bookmark316"/>
      <w:bookmarkEnd w:id="316"/>
      <w:r>
        <w:rPr>
          <w:color w:val="000000"/>
          <w:spacing w:val="0"/>
          <w:w w:val="100"/>
          <w:position w:val="0"/>
        </w:rPr>
        <w:t>S76.2, S76.3, S76.4, S76.7, S77, S77.0,</w:t>
      </w:r>
    </w:p>
    <w:p>
      <w:pPr>
        <w:pStyle w:val="Style10"/>
        <w:keepNext w:val="0"/>
        <w:keepLines w:val="0"/>
        <w:widowControl w:val="0"/>
        <w:numPr>
          <w:ilvl w:val="0"/>
          <w:numId w:val="457"/>
        </w:numPr>
        <w:shd w:val="clear" w:color="auto" w:fill="auto"/>
        <w:tabs>
          <w:tab w:pos="690" w:val="left"/>
        </w:tabs>
        <w:bidi w:val="0"/>
        <w:spacing w:before="0" w:after="0" w:line="240" w:lineRule="auto"/>
        <w:ind w:left="0" w:right="0" w:firstLine="0"/>
        <w:jc w:val="both"/>
      </w:pPr>
      <w:bookmarkStart w:id="317" w:name="bookmark317"/>
      <w:bookmarkEnd w:id="317"/>
      <w:r>
        <w:rPr>
          <w:color w:val="000000"/>
          <w:spacing w:val="0"/>
          <w:w w:val="100"/>
          <w:position w:val="0"/>
        </w:rPr>
        <w:t>S77.2, S78, S78.0, S78.1, S78.9, S79.7,</w:t>
      </w:r>
    </w:p>
    <w:p>
      <w:pPr>
        <w:pStyle w:val="Style10"/>
        <w:keepNext w:val="0"/>
        <w:keepLines w:val="0"/>
        <w:widowControl w:val="0"/>
        <w:numPr>
          <w:ilvl w:val="0"/>
          <w:numId w:val="459"/>
        </w:numPr>
        <w:shd w:val="clear" w:color="auto" w:fill="auto"/>
        <w:tabs>
          <w:tab w:pos="690" w:val="left"/>
        </w:tabs>
        <w:bidi w:val="0"/>
        <w:spacing w:before="0" w:after="0" w:line="240" w:lineRule="auto"/>
        <w:ind w:left="0" w:right="0" w:firstLine="0"/>
        <w:jc w:val="both"/>
      </w:pPr>
      <w:bookmarkStart w:id="318" w:name="bookmark318"/>
      <w:bookmarkEnd w:id="318"/>
      <w:r>
        <w:rPr>
          <w:color w:val="000000"/>
          <w:spacing w:val="0"/>
          <w:w w:val="100"/>
          <w:position w:val="0"/>
          <w:shd w:val="clear" w:color="auto" w:fill="FFFFFF"/>
        </w:rPr>
        <w:t>S79.9, S80, S80.0, S80.1, S80.7, S80.8,</w:t>
      </w:r>
    </w:p>
    <w:p>
      <w:pPr>
        <w:pStyle w:val="Style10"/>
        <w:keepNext w:val="0"/>
        <w:keepLines w:val="0"/>
        <w:widowControl w:val="0"/>
        <w:numPr>
          <w:ilvl w:val="0"/>
          <w:numId w:val="461"/>
        </w:numPr>
        <w:shd w:val="clear" w:color="auto" w:fill="auto"/>
        <w:tabs>
          <w:tab w:pos="742" w:val="left"/>
          <w:tab w:pos="865" w:val="left"/>
        </w:tabs>
        <w:bidi w:val="0"/>
        <w:spacing w:before="0" w:after="0" w:line="240" w:lineRule="auto"/>
        <w:ind w:left="0" w:right="0" w:firstLine="180"/>
        <w:jc w:val="left"/>
      </w:pPr>
      <w:bookmarkStart w:id="319" w:name="bookmark319"/>
      <w:bookmarkEnd w:id="319"/>
      <w:r>
        <w:rPr>
          <w:color w:val="000000"/>
          <w:spacing w:val="0"/>
          <w:w w:val="100"/>
          <w:position w:val="0"/>
        </w:rPr>
        <w:t>S81, S81.0, S81.7, S81.8, S81.9, S82,</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S82.0, S82.00, S82.01, S82.1, S82.10, S82.ll,</w:t>
      </w:r>
    </w:p>
    <w:p>
      <w:pPr>
        <w:pStyle w:val="Style10"/>
        <w:keepNext w:val="0"/>
        <w:keepLines w:val="0"/>
        <w:widowControl w:val="0"/>
        <w:numPr>
          <w:ilvl w:val="0"/>
          <w:numId w:val="463"/>
        </w:numPr>
        <w:shd w:val="clear" w:color="auto" w:fill="auto"/>
        <w:tabs>
          <w:tab w:pos="690" w:val="left"/>
        </w:tabs>
        <w:bidi w:val="0"/>
        <w:spacing w:before="0" w:after="0" w:line="240" w:lineRule="auto"/>
        <w:ind w:left="0" w:right="0" w:firstLine="0"/>
        <w:jc w:val="both"/>
      </w:pPr>
      <w:bookmarkStart w:id="320" w:name="bookmark320"/>
      <w:bookmarkEnd w:id="320"/>
      <w:r>
        <w:rPr>
          <w:color w:val="000000"/>
          <w:spacing w:val="0"/>
          <w:w w:val="100"/>
          <w:position w:val="0"/>
        </w:rPr>
        <w:t>S82.20, S82.21, S82.3, S82.30, S82.31,</w:t>
      </w:r>
    </w:p>
    <w:p>
      <w:pPr>
        <w:pStyle w:val="Style10"/>
        <w:keepNext w:val="0"/>
        <w:keepLines w:val="0"/>
        <w:widowControl w:val="0"/>
        <w:numPr>
          <w:ilvl w:val="0"/>
          <w:numId w:val="465"/>
        </w:numPr>
        <w:shd w:val="clear" w:color="auto" w:fill="auto"/>
        <w:tabs>
          <w:tab w:pos="690" w:val="left"/>
        </w:tabs>
        <w:bidi w:val="0"/>
        <w:spacing w:before="0" w:after="0" w:line="240" w:lineRule="auto"/>
        <w:ind w:left="0" w:right="0" w:firstLine="0"/>
        <w:jc w:val="both"/>
      </w:pPr>
      <w:bookmarkStart w:id="321" w:name="bookmark321"/>
      <w:bookmarkEnd w:id="321"/>
      <w:r>
        <w:rPr>
          <w:color w:val="000000"/>
          <w:spacing w:val="0"/>
          <w:w w:val="100"/>
          <w:position w:val="0"/>
        </w:rPr>
        <w:t>S82.40, S82.41, S82.5, S82.50, S82.51,</w:t>
      </w:r>
    </w:p>
    <w:p>
      <w:pPr>
        <w:pStyle w:val="Style10"/>
        <w:keepNext w:val="0"/>
        <w:keepLines w:val="0"/>
        <w:widowControl w:val="0"/>
        <w:numPr>
          <w:ilvl w:val="0"/>
          <w:numId w:val="467"/>
        </w:numPr>
        <w:shd w:val="clear" w:color="auto" w:fill="auto"/>
        <w:tabs>
          <w:tab w:pos="690" w:val="left"/>
        </w:tabs>
        <w:bidi w:val="0"/>
        <w:spacing w:before="0" w:after="0" w:line="240" w:lineRule="auto"/>
        <w:ind w:left="0" w:right="0" w:firstLine="0"/>
        <w:jc w:val="both"/>
      </w:pPr>
      <w:bookmarkStart w:id="322" w:name="bookmark322"/>
      <w:bookmarkEnd w:id="322"/>
      <w:r>
        <w:rPr>
          <w:color w:val="000000"/>
          <w:spacing w:val="0"/>
          <w:w w:val="100"/>
          <w:position w:val="0"/>
        </w:rPr>
        <w:t>S82.60, S82.61, S82.7, S82.70, S82.71,</w:t>
      </w:r>
    </w:p>
    <w:p>
      <w:pPr>
        <w:pStyle w:val="Style10"/>
        <w:keepNext w:val="0"/>
        <w:keepLines w:val="0"/>
        <w:widowControl w:val="0"/>
        <w:numPr>
          <w:ilvl w:val="0"/>
          <w:numId w:val="469"/>
        </w:numPr>
        <w:shd w:val="clear" w:color="auto" w:fill="auto"/>
        <w:tabs>
          <w:tab w:pos="694" w:val="left"/>
        </w:tabs>
        <w:bidi w:val="0"/>
        <w:spacing w:before="0" w:after="0" w:line="240" w:lineRule="auto"/>
        <w:ind w:left="0" w:right="0" w:firstLine="0"/>
        <w:jc w:val="both"/>
      </w:pPr>
      <w:bookmarkStart w:id="323" w:name="bookmark323"/>
      <w:bookmarkEnd w:id="323"/>
      <w:r>
        <w:rPr>
          <w:color w:val="000000"/>
          <w:spacing w:val="0"/>
          <w:w w:val="100"/>
          <w:position w:val="0"/>
        </w:rPr>
        <w:t>S82.80, S82.81, S82.9, S82.90, S82.91, S83, S83.0, S83.1, S83.2, S83.3, S83.4, S83.5,</w:t>
      </w:r>
    </w:p>
    <w:p>
      <w:pPr>
        <w:pStyle w:val="Style10"/>
        <w:keepNext w:val="0"/>
        <w:keepLines w:val="0"/>
        <w:widowControl w:val="0"/>
        <w:numPr>
          <w:ilvl w:val="0"/>
          <w:numId w:val="471"/>
        </w:numPr>
        <w:shd w:val="clear" w:color="auto" w:fill="auto"/>
        <w:tabs>
          <w:tab w:pos="690" w:val="left"/>
        </w:tabs>
        <w:bidi w:val="0"/>
        <w:spacing w:before="0" w:after="0" w:line="240" w:lineRule="auto"/>
        <w:ind w:left="0" w:right="0" w:firstLine="0"/>
        <w:jc w:val="both"/>
      </w:pPr>
      <w:bookmarkStart w:id="324" w:name="bookmark324"/>
      <w:bookmarkEnd w:id="324"/>
      <w:r>
        <w:rPr>
          <w:color w:val="000000"/>
          <w:spacing w:val="0"/>
          <w:w w:val="100"/>
          <w:position w:val="0"/>
        </w:rPr>
        <w:t>S83.7, S85, S85.0, S85.1, S85.2, S85.3,</w:t>
      </w:r>
    </w:p>
    <w:p>
      <w:pPr>
        <w:pStyle w:val="Style10"/>
        <w:keepNext w:val="0"/>
        <w:keepLines w:val="0"/>
        <w:widowControl w:val="0"/>
        <w:numPr>
          <w:ilvl w:val="0"/>
          <w:numId w:val="473"/>
        </w:numPr>
        <w:shd w:val="clear" w:color="auto" w:fill="auto"/>
        <w:tabs>
          <w:tab w:pos="690" w:val="left"/>
        </w:tabs>
        <w:bidi w:val="0"/>
        <w:spacing w:before="0" w:after="0" w:line="240" w:lineRule="auto"/>
        <w:ind w:left="0" w:right="0" w:firstLine="0"/>
        <w:jc w:val="both"/>
      </w:pPr>
      <w:bookmarkStart w:id="325" w:name="bookmark325"/>
      <w:bookmarkEnd w:id="325"/>
      <w:r>
        <w:rPr>
          <w:color w:val="000000"/>
          <w:spacing w:val="0"/>
          <w:w w:val="100"/>
          <w:position w:val="0"/>
          <w:shd w:val="clear" w:color="auto" w:fill="FFFFFF"/>
        </w:rPr>
        <w:t>S85.5, S85.7, S85.8, S85.9, S86, S86.0,</w:t>
      </w:r>
    </w:p>
    <w:p>
      <w:pPr>
        <w:pStyle w:val="Style10"/>
        <w:keepNext w:val="0"/>
        <w:keepLines w:val="0"/>
        <w:widowControl w:val="0"/>
        <w:numPr>
          <w:ilvl w:val="0"/>
          <w:numId w:val="475"/>
        </w:numPr>
        <w:shd w:val="clear" w:color="auto" w:fill="auto"/>
        <w:tabs>
          <w:tab w:pos="562" w:val="left"/>
          <w:tab w:pos="690" w:val="left"/>
        </w:tabs>
        <w:bidi w:val="0"/>
        <w:spacing w:before="0" w:after="0" w:line="240" w:lineRule="auto"/>
        <w:ind w:left="0" w:right="0" w:firstLine="0"/>
        <w:jc w:val="both"/>
        <w:sectPr>
          <w:footnotePr>
            <w:pos w:val="pageBottom"/>
            <w:numFmt w:val="decimal"/>
            <w:numStart w:val="2"/>
            <w:numRestart w:val="continuous"/>
            <w15:footnoteColumns w:val="1"/>
          </w:footnotePr>
          <w:pgSz w:w="8400" w:h="11900"/>
          <w:pgMar w:top="1129" w:right="0" w:bottom="1129" w:left="4454" w:header="0" w:footer="3" w:gutter="0"/>
          <w:cols w:space="720"/>
          <w:noEndnote/>
          <w:rtlGutter w:val="0"/>
          <w:docGrid w:linePitch="360"/>
        </w:sectPr>
      </w:pPr>
      <w:bookmarkStart w:id="326" w:name="bookmark326"/>
      <w:bookmarkEnd w:id="326"/>
      <w:r>
        <w:rPr>
          <w:color w:val="000000"/>
          <w:spacing w:val="0"/>
          <w:w w:val="100"/>
          <w:position w:val="0"/>
        </w:rPr>
        <w:t>S86.2, S86.3, S86.7, S86.8, S86.9, S87,</w:t>
      </w:r>
    </w:p>
    <w:p>
      <w:pPr>
        <w:widowControl w:val="0"/>
        <w:spacing w:line="1" w:lineRule="exact"/>
      </w:pPr>
      <w:r>
        <mc:AlternateContent>
          <mc:Choice Requires="wps">
            <w:drawing>
              <wp:anchor distT="0" distB="0" distL="114300" distR="114300" simplePos="0" relativeHeight="125830604" behindDoc="0" locked="0" layoutInCell="1" allowOverlap="1">
                <wp:simplePos x="0" y="0"/>
                <wp:positionH relativeFrom="page">
                  <wp:posOffset>2621280</wp:posOffset>
                </wp:positionH>
                <wp:positionV relativeFrom="paragraph">
                  <wp:posOffset>12700</wp:posOffset>
                </wp:positionV>
                <wp:extent cx="1118870" cy="475615"/>
                <wp:wrapSquare wrapText="bothSides"/>
                <wp:docPr id="2752" name="Shape 2752"/>
                <a:graphic xmlns:a="http://schemas.openxmlformats.org/drawingml/2006/main">
                  <a:graphicData uri="http://schemas.microsoft.com/office/word/2010/wordprocessingShape">
                    <wps:wsp>
                      <wps:cNvSpPr txBox="1"/>
                      <wps:spPr>
                        <a:xfrm>
                          <a:ext cx="1118870" cy="475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778" type="#_x0000_t202" style="position:absolute;margin-left:206.40000000000001pt;margin-top:1.pt;width:88.100000000000009pt;height:37.450000000000003pt;z-index:-12582814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606" behindDoc="0" locked="0" layoutInCell="1" allowOverlap="1">
                <wp:simplePos x="0" y="0"/>
                <wp:positionH relativeFrom="page">
                  <wp:posOffset>3968750</wp:posOffset>
                </wp:positionH>
                <wp:positionV relativeFrom="paragraph">
                  <wp:posOffset>12700</wp:posOffset>
                </wp:positionV>
                <wp:extent cx="875030" cy="478790"/>
                <wp:wrapSquare wrapText="bothSides"/>
                <wp:docPr id="2754" name="Shape 2754"/>
                <a:graphic xmlns:a="http://schemas.openxmlformats.org/drawingml/2006/main">
                  <a:graphicData uri="http://schemas.microsoft.com/office/word/2010/wordprocessingShape">
                    <wps:wsp>
                      <wps:cNvSpPr txBox="1"/>
                      <wps:spPr>
                        <a:xfrm>
                          <a:ext cx="875030" cy="47879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780" type="#_x0000_t202" style="position:absolute;margin-left:312.5pt;margin-top:1.pt;width:68.900000000000006pt;height:37.700000000000003pt;z-index:-12582814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979"/>
          <w:footerReference w:type="default" r:id="rId980"/>
          <w:headerReference w:type="even" r:id="rId981"/>
          <w:footerReference w:type="even" r:id="rId982"/>
          <w:footnotePr>
            <w:pos w:val="pageBottom"/>
            <w:numFmt w:val="decimal"/>
            <w:numStart w:val="2"/>
            <w:numRestart w:val="continuous"/>
            <w15:footnoteColumns w:val="1"/>
          </w:footnotePr>
          <w:pgSz w:w="8400" w:h="11900"/>
          <w:pgMar w:top="1151" w:right="4632" w:bottom="1151" w:left="504" w:header="723" w:footer="723" w:gutter="0"/>
          <w:pgNumType w:start="641"/>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headerReference w:type="default" r:id="rId983"/>
          <w:footerReference w:type="default" r:id="rId984"/>
          <w:headerReference w:type="even" r:id="rId985"/>
          <w:footerReference w:type="even" r:id="rId986"/>
          <w:footnotePr>
            <w:pos w:val="pageBottom"/>
            <w:numFmt w:val="decimal"/>
            <w:numStart w:val="2"/>
            <w:numRestart w:val="continuous"/>
            <w15:footnoteColumns w:val="1"/>
          </w:footnotePr>
          <w:pgSz w:w="16840" w:h="11900" w:orient="landscape"/>
          <w:pgMar w:top="1100" w:right="548" w:bottom="1496" w:left="730" w:header="0" w:footer="1068" w:gutter="0"/>
          <w:pgNumType w:start="2"/>
          <w:cols w:space="720"/>
          <w:noEndnote/>
          <w:rtlGutter w:val="0"/>
          <w:docGrid w:linePitch="360"/>
        </w:sectPr>
      </w:pP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S87.0, S87.8, S88, S88.0, S88.1, S88.9, S89,</w:t>
      </w:r>
    </w:p>
    <w:p>
      <w:pPr>
        <w:pStyle w:val="Style10"/>
        <w:keepNext w:val="0"/>
        <w:keepLines w:val="0"/>
        <w:widowControl w:val="0"/>
        <w:numPr>
          <w:ilvl w:val="0"/>
          <w:numId w:val="477"/>
        </w:numPr>
        <w:shd w:val="clear" w:color="auto" w:fill="auto"/>
        <w:tabs>
          <w:tab w:pos="770" w:val="left"/>
        </w:tabs>
        <w:bidi w:val="0"/>
        <w:spacing w:before="0" w:after="0" w:line="240" w:lineRule="auto"/>
        <w:ind w:left="0" w:right="0" w:firstLine="140"/>
        <w:jc w:val="both"/>
      </w:pPr>
      <w:bookmarkStart w:id="327" w:name="bookmark327"/>
      <w:bookmarkEnd w:id="327"/>
      <w:r>
        <w:rPr>
          <w:color w:val="000000"/>
          <w:spacing w:val="0"/>
          <w:w w:val="100"/>
          <w:position w:val="0"/>
        </w:rPr>
        <w:t>S89.8, S89.9, S90, S90.0, S90.1, S90.2,</w:t>
      </w:r>
    </w:p>
    <w:p>
      <w:pPr>
        <w:pStyle w:val="Style10"/>
        <w:keepNext w:val="0"/>
        <w:keepLines w:val="0"/>
        <w:widowControl w:val="0"/>
        <w:numPr>
          <w:ilvl w:val="0"/>
          <w:numId w:val="479"/>
        </w:numPr>
        <w:shd w:val="clear" w:color="auto" w:fill="auto"/>
        <w:tabs>
          <w:tab w:pos="866" w:val="left"/>
        </w:tabs>
        <w:bidi w:val="0"/>
        <w:spacing w:before="0" w:after="0" w:line="240" w:lineRule="auto"/>
        <w:ind w:left="0" w:right="0" w:firstLine="140"/>
        <w:jc w:val="both"/>
      </w:pPr>
      <w:bookmarkStart w:id="328" w:name="bookmark328"/>
      <w:bookmarkEnd w:id="328"/>
      <w:r>
        <w:rPr>
          <w:color w:val="000000"/>
          <w:spacing w:val="0"/>
          <w:w w:val="100"/>
          <w:position w:val="0"/>
          <w:shd w:val="clear" w:color="auto" w:fill="FFFFFF"/>
        </w:rPr>
        <w:t>S90.7, S90.8, S90.9, S91, S91.0, S91.1,</w:t>
      </w:r>
    </w:p>
    <w:p>
      <w:pPr>
        <w:pStyle w:val="Style10"/>
        <w:keepNext w:val="0"/>
        <w:keepLines w:val="0"/>
        <w:widowControl w:val="0"/>
        <w:numPr>
          <w:ilvl w:val="0"/>
          <w:numId w:val="481"/>
        </w:numPr>
        <w:shd w:val="clear" w:color="auto" w:fill="auto"/>
        <w:tabs>
          <w:tab w:pos="625" w:val="left"/>
          <w:tab w:pos="658" w:val="left"/>
        </w:tabs>
        <w:bidi w:val="0"/>
        <w:spacing w:before="0" w:after="0" w:line="240" w:lineRule="auto"/>
        <w:ind w:left="0" w:right="0" w:firstLine="0"/>
        <w:jc w:val="both"/>
      </w:pPr>
      <w:bookmarkStart w:id="329" w:name="bookmark329"/>
      <w:bookmarkEnd w:id="329"/>
      <w:r>
        <w:rPr>
          <w:color w:val="000000"/>
          <w:spacing w:val="0"/>
          <w:w w:val="100"/>
          <w:position w:val="0"/>
        </w:rPr>
        <w:t>S91.3, S91.7, S92, S92.0, S92.00, S92.01,</w:t>
      </w:r>
    </w:p>
    <w:p>
      <w:pPr>
        <w:pStyle w:val="Style10"/>
        <w:keepNext w:val="0"/>
        <w:keepLines w:val="0"/>
        <w:widowControl w:val="0"/>
        <w:numPr>
          <w:ilvl w:val="0"/>
          <w:numId w:val="483"/>
        </w:numPr>
        <w:shd w:val="clear" w:color="auto" w:fill="auto"/>
        <w:tabs>
          <w:tab w:pos="770" w:val="left"/>
        </w:tabs>
        <w:bidi w:val="0"/>
        <w:spacing w:before="0" w:after="0" w:line="240" w:lineRule="auto"/>
        <w:ind w:left="0" w:right="0" w:firstLine="140"/>
        <w:jc w:val="both"/>
      </w:pPr>
      <w:bookmarkStart w:id="330" w:name="bookmark330"/>
      <w:bookmarkEnd w:id="330"/>
      <w:r>
        <w:rPr>
          <w:color w:val="000000"/>
          <w:spacing w:val="0"/>
          <w:w w:val="100"/>
          <w:position w:val="0"/>
        </w:rPr>
        <w:t>S92.10, S92.11, S92.2, S92.20, S92.21,</w:t>
      </w:r>
    </w:p>
    <w:p>
      <w:pPr>
        <w:pStyle w:val="Style10"/>
        <w:keepNext w:val="0"/>
        <w:keepLines w:val="0"/>
        <w:widowControl w:val="0"/>
        <w:numPr>
          <w:ilvl w:val="0"/>
          <w:numId w:val="485"/>
        </w:numPr>
        <w:shd w:val="clear" w:color="auto" w:fill="auto"/>
        <w:tabs>
          <w:tab w:pos="770" w:val="left"/>
        </w:tabs>
        <w:bidi w:val="0"/>
        <w:spacing w:before="0" w:after="0" w:line="240" w:lineRule="auto"/>
        <w:ind w:left="0" w:right="0" w:firstLine="140"/>
        <w:jc w:val="both"/>
      </w:pPr>
      <w:bookmarkStart w:id="331" w:name="bookmark331"/>
      <w:bookmarkEnd w:id="331"/>
      <w:r>
        <w:rPr>
          <w:color w:val="000000"/>
          <w:spacing w:val="0"/>
          <w:w w:val="100"/>
          <w:position w:val="0"/>
          <w:shd w:val="clear" w:color="auto" w:fill="FFFFFF"/>
        </w:rPr>
        <w:t>S92.30, S92.31, S92.4, S92.40, S92.41,</w:t>
      </w:r>
    </w:p>
    <w:p>
      <w:pPr>
        <w:pStyle w:val="Style10"/>
        <w:keepNext w:val="0"/>
        <w:keepLines w:val="0"/>
        <w:widowControl w:val="0"/>
        <w:numPr>
          <w:ilvl w:val="0"/>
          <w:numId w:val="487"/>
        </w:numPr>
        <w:shd w:val="clear" w:color="auto" w:fill="auto"/>
        <w:tabs>
          <w:tab w:pos="702" w:val="left"/>
          <w:tab w:pos="770" w:val="left"/>
        </w:tabs>
        <w:bidi w:val="0"/>
        <w:spacing w:before="0" w:after="0" w:line="240" w:lineRule="auto"/>
        <w:ind w:left="0" w:right="0" w:firstLine="140"/>
        <w:jc w:val="both"/>
      </w:pPr>
      <w:bookmarkStart w:id="332" w:name="bookmark332"/>
      <w:bookmarkEnd w:id="332"/>
      <w:r>
        <w:rPr>
          <w:color w:val="000000"/>
          <w:spacing w:val="0"/>
          <w:w w:val="100"/>
          <w:position w:val="0"/>
        </w:rPr>
        <w:t>S92.50, S92.51, S92.7, S92.70, S92.71,</w:t>
      </w:r>
    </w:p>
    <w:p>
      <w:pPr>
        <w:pStyle w:val="Style10"/>
        <w:keepNext w:val="0"/>
        <w:keepLines w:val="0"/>
        <w:widowControl w:val="0"/>
        <w:numPr>
          <w:ilvl w:val="0"/>
          <w:numId w:val="489"/>
        </w:numPr>
        <w:shd w:val="clear" w:color="auto" w:fill="auto"/>
        <w:tabs>
          <w:tab w:pos="630" w:val="left"/>
        </w:tabs>
        <w:bidi w:val="0"/>
        <w:spacing w:before="0" w:after="0" w:line="240" w:lineRule="auto"/>
        <w:ind w:left="0" w:right="0" w:firstLine="0"/>
        <w:jc w:val="both"/>
      </w:pPr>
      <w:bookmarkStart w:id="333" w:name="bookmark333"/>
      <w:bookmarkEnd w:id="333"/>
      <w:r>
        <w:rPr>
          <w:color w:val="000000"/>
          <w:spacing w:val="0"/>
          <w:w w:val="100"/>
          <w:position w:val="0"/>
        </w:rPr>
        <w:t>S92.90, S92.91, S93, S93.0, S93.1, S93.2,</w:t>
      </w:r>
    </w:p>
    <w:p>
      <w:pPr>
        <w:pStyle w:val="Style10"/>
        <w:keepNext w:val="0"/>
        <w:keepLines w:val="0"/>
        <w:widowControl w:val="0"/>
        <w:numPr>
          <w:ilvl w:val="0"/>
          <w:numId w:val="491"/>
        </w:numPr>
        <w:shd w:val="clear" w:color="auto" w:fill="auto"/>
        <w:tabs>
          <w:tab w:pos="790" w:val="left"/>
        </w:tabs>
        <w:bidi w:val="0"/>
        <w:spacing w:before="0" w:after="0" w:line="240" w:lineRule="auto"/>
        <w:ind w:left="140" w:right="0" w:firstLine="20"/>
        <w:jc w:val="both"/>
      </w:pPr>
      <w:bookmarkStart w:id="334" w:name="bookmark334"/>
      <w:bookmarkEnd w:id="334"/>
      <w:r>
        <w:rPr>
          <w:color w:val="000000"/>
          <w:spacing w:val="0"/>
          <w:w w:val="100"/>
          <w:position w:val="0"/>
        </w:rPr>
        <w:t>S93.4, S93.5, S93.6, S95, S95.0, S95.1,</w:t>
      </w:r>
    </w:p>
    <w:p>
      <w:pPr>
        <w:pStyle w:val="Style10"/>
        <w:keepNext w:val="0"/>
        <w:keepLines w:val="0"/>
        <w:widowControl w:val="0"/>
        <w:numPr>
          <w:ilvl w:val="0"/>
          <w:numId w:val="493"/>
        </w:numPr>
        <w:shd w:val="clear" w:color="auto" w:fill="auto"/>
        <w:tabs>
          <w:tab w:pos="790" w:val="left"/>
        </w:tabs>
        <w:bidi w:val="0"/>
        <w:spacing w:before="0" w:after="0" w:line="240" w:lineRule="auto"/>
        <w:ind w:left="140" w:right="0" w:firstLine="20"/>
        <w:jc w:val="both"/>
      </w:pPr>
      <w:bookmarkStart w:id="335" w:name="bookmark335"/>
      <w:bookmarkEnd w:id="335"/>
      <w:r>
        <w:rPr>
          <w:color w:val="000000"/>
          <w:spacing w:val="0"/>
          <w:w w:val="100"/>
          <w:position w:val="0"/>
        </w:rPr>
        <w:t>S95.7, S95.8, S95.9, S96, S96.0, S96.1,</w:t>
      </w:r>
    </w:p>
    <w:p>
      <w:pPr>
        <w:pStyle w:val="Style10"/>
        <w:keepNext w:val="0"/>
        <w:keepLines w:val="0"/>
        <w:widowControl w:val="0"/>
        <w:numPr>
          <w:ilvl w:val="0"/>
          <w:numId w:val="495"/>
        </w:numPr>
        <w:shd w:val="clear" w:color="auto" w:fill="auto"/>
        <w:tabs>
          <w:tab w:pos="790" w:val="left"/>
        </w:tabs>
        <w:bidi w:val="0"/>
        <w:spacing w:before="0" w:after="0" w:line="240" w:lineRule="auto"/>
        <w:ind w:left="140" w:right="0" w:firstLine="20"/>
        <w:jc w:val="both"/>
      </w:pPr>
      <w:bookmarkStart w:id="336" w:name="bookmark336"/>
      <w:bookmarkEnd w:id="336"/>
      <w:r>
        <w:rPr>
          <w:color w:val="000000"/>
          <w:spacing w:val="0"/>
          <w:w w:val="100"/>
          <w:position w:val="0"/>
        </w:rPr>
        <w:t>S96.7, S96.8, S96.9, S97, S97.0, S97.1,</w:t>
      </w:r>
    </w:p>
    <w:p>
      <w:pPr>
        <w:pStyle w:val="Style10"/>
        <w:keepNext w:val="0"/>
        <w:keepLines w:val="0"/>
        <w:widowControl w:val="0"/>
        <w:numPr>
          <w:ilvl w:val="0"/>
          <w:numId w:val="497"/>
        </w:numPr>
        <w:shd w:val="clear" w:color="auto" w:fill="auto"/>
        <w:tabs>
          <w:tab w:pos="818" w:val="left"/>
        </w:tabs>
        <w:bidi w:val="0"/>
        <w:spacing w:before="0" w:after="0" w:line="240" w:lineRule="auto"/>
        <w:ind w:left="140" w:right="0" w:firstLine="20"/>
        <w:jc w:val="both"/>
      </w:pPr>
      <w:bookmarkStart w:id="337" w:name="bookmark337"/>
      <w:bookmarkEnd w:id="337"/>
      <w:r>
        <w:rPr>
          <w:color w:val="000000"/>
          <w:spacing w:val="0"/>
          <w:w w:val="100"/>
          <w:position w:val="0"/>
        </w:rPr>
        <w:t>S98, S98.0, S98.1, S98.2, S98.3, S98.4, S99.7, S99.8, S99.9, T00, T00.0, T00.1, T00.2, T00.3, T00.6, T00.8, T00.9, T01, T01.0, T01.1,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T01.2, T01.3, T01.6, T01.8, T01.9, T02.1, T02.10,</w:t>
        <w:br/>
        <w:t>T02.11, T02.2, T02.20, T02.21, T02.3, T02.30,</w:t>
        <w:br/>
        <w:t>T02.31, T02.4, T02.40, T02.41, T02.5, T02.50,</w:t>
        <w:br/>
        <w:t>T02.51, T02.6, T02.60, T02.61, T02.7, T02.70,</w:t>
        <w:br/>
        <w:t>T02.71, T02.8, T02.80, T02.81, T02.9, T02.90,</w:t>
        <w:br/>
        <w:t>T02.91, T03, T03.0, T03.1, T03.2, T03.3, T03.4,</w:t>
        <w:br/>
        <w:t>T03.8, T03.9, T04, T04.0, T04.1, T04.2, T04.3,</w:t>
        <w:br/>
        <w:t>T04.4, T04.7, T04.8, T04.9, T05, T05.0, T05.1,</w:t>
        <w:br/>
        <w:t>T05.2, T05.3, T05.4, T05.5, T05.6, T05.8, T05.9,</w:t>
        <w:br/>
        <w:t>T06, T06.0, T06.1, T06.2, T06.3, T06.4, T06.5,</w:t>
        <w:br/>
        <w:t>T06.8, T07, T09, T09.0, T09.1, T09.2, T09.5,</w:t>
        <w:br/>
        <w:t>T09.6, T09.8, T09.9, T10, T10.0, T10.1, T11,</w:t>
        <w:br/>
        <w:t>T11.0, T11.1, T11.2, T11.4, T11.5, T11.6, T11.8,</w:t>
        <w:br/>
        <w:t>T11.9, T12, T12.0, T12.1, T13, T13.0, T13.1,</w:t>
        <w:br/>
        <w:t>T13.2, T13.4, T13.5, T13.6, T13.8, T13.9, T14,</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16840" w:h="11900" w:orient="landscape"/>
          <w:pgMar w:top="1149" w:right="7873" w:bottom="1149" w:left="4873" w:header="0" w:footer="3" w:gutter="0"/>
          <w:cols w:space="720"/>
          <w:noEndnote/>
          <w:rtlGutter w:val="0"/>
          <w:docGrid w:linePitch="360"/>
        </w:sectPr>
      </w:pPr>
      <w:r>
        <w:rPr>
          <w:color w:val="000000"/>
          <w:spacing w:val="0"/>
          <w:w w:val="100"/>
          <w:position w:val="0"/>
        </w:rPr>
        <w:t>T14.0, T14.1, T14.2, T14.20, T14.21, T14.3,</w:t>
        <w:br/>
        <w:t>T14.5, T14.6, T14.7, T14.8, T14.9, T84, T84.0,</w:t>
        <w:br/>
        <w:t>T84.1, T84.2, T84.3, T84.4, T84.5, T84.6, T84.7,</w:t>
        <w:br/>
        <w:t>T84.8, T84.9, T87, T87.0, T87.1, T87.2, T87.3,</w:t>
        <w:br/>
        <w:t>T87.4, T87.5, T87.6, T90, T90.0, T90.1, T91,</w:t>
        <w:br/>
        <w:t>T91.0, T91.2, T91.8, T91.9, T92, T92.0, T92.1,</w:t>
        <w:br/>
        <w:t>T92.2, T92.3, T92.5, T92.6, T92.8, T92.9, T93,</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pStyle w:val="Style10"/>
        <w:keepNext w:val="0"/>
        <w:keepLines w:val="0"/>
        <w:framePr w:w="1253" w:h="250" w:wrap="none" w:hAnchor="page" w:x="731" w:y="1567"/>
        <w:widowControl w:val="0"/>
        <w:shd w:val="clear" w:color="auto" w:fill="auto"/>
        <w:tabs>
          <w:tab w:pos="1008" w:val="left"/>
        </w:tabs>
        <w:bidi w:val="0"/>
        <w:spacing w:before="0" w:after="0" w:line="240" w:lineRule="auto"/>
        <w:ind w:left="0" w:right="0" w:firstLine="0"/>
        <w:jc w:val="left"/>
      </w:pPr>
      <w:r>
        <w:rPr>
          <w:color w:val="000000"/>
          <w:spacing w:val="0"/>
          <w:w w:val="100"/>
          <w:position w:val="0"/>
        </w:rPr>
        <w:t>ds30</w:t>
        <w:tab/>
      </w:r>
      <w:r>
        <w:rPr>
          <w:color w:val="000000"/>
          <w:spacing w:val="0"/>
          <w:w w:val="100"/>
          <w:position w:val="0"/>
        </w:rPr>
        <w:t>30</w:t>
      </w:r>
    </w:p>
    <w:p>
      <w:pPr>
        <w:pStyle w:val="Style10"/>
        <w:keepNext w:val="0"/>
        <w:keepLines w:val="0"/>
        <w:framePr w:w="3715" w:h="259" w:wrap="none" w:hAnchor="page" w:x="559" w:y="1898"/>
        <w:widowControl w:val="0"/>
        <w:shd w:val="clear" w:color="auto" w:fill="auto"/>
        <w:tabs>
          <w:tab w:pos="1142" w:val="left"/>
          <w:tab w:pos="1795" w:val="left"/>
        </w:tabs>
        <w:bidi w:val="0"/>
        <w:spacing w:before="0" w:after="0" w:line="240" w:lineRule="auto"/>
        <w:ind w:left="0" w:right="0" w:firstLine="0"/>
        <w:jc w:val="left"/>
      </w:pPr>
      <w:r>
        <w:rPr>
          <w:color w:val="000000"/>
          <w:spacing w:val="0"/>
          <w:w w:val="100"/>
          <w:position w:val="0"/>
        </w:rPr>
        <w:t>ds30.001</w:t>
        <w:tab/>
      </w:r>
      <w:r>
        <w:rPr>
          <w:color w:val="000000"/>
          <w:spacing w:val="0"/>
          <w:w w:val="100"/>
          <w:position w:val="0"/>
        </w:rPr>
        <w:t>129</w:t>
        <w:tab/>
        <w:t>Болезни, врожденные</w:t>
      </w:r>
    </w:p>
    <w:p>
      <w:pPr>
        <w:pStyle w:val="Style10"/>
        <w:keepNext w:val="0"/>
        <w:keepLines w:val="0"/>
        <w:framePr w:w="2098" w:h="950" w:wrap="none" w:hAnchor="page" w:x="2378" w:y="2162"/>
        <w:widowControl w:val="0"/>
        <w:shd w:val="clear" w:color="auto" w:fill="auto"/>
        <w:bidi w:val="0"/>
        <w:spacing w:before="0" w:after="0" w:line="240" w:lineRule="auto"/>
        <w:ind w:left="0" w:right="0" w:firstLine="0"/>
        <w:jc w:val="left"/>
      </w:pPr>
      <w:r>
        <w:rPr>
          <w:color w:val="000000"/>
          <w:spacing w:val="0"/>
          <w:w w:val="100"/>
          <w:position w:val="0"/>
        </w:rPr>
        <w:t>аномалии, повреждения мочевой системы и</w:t>
      </w:r>
    </w:p>
    <w:p>
      <w:pPr>
        <w:pStyle w:val="Style10"/>
        <w:keepNext w:val="0"/>
        <w:keepLines w:val="0"/>
        <w:framePr w:w="2098" w:h="950" w:wrap="none" w:hAnchor="page" w:x="2378" w:y="2162"/>
        <w:widowControl w:val="0"/>
        <w:shd w:val="clear" w:color="auto" w:fill="auto"/>
        <w:bidi w:val="0"/>
        <w:spacing w:before="0" w:after="0" w:line="240" w:lineRule="auto"/>
        <w:ind w:left="0" w:right="0" w:firstLine="0"/>
        <w:jc w:val="left"/>
      </w:pPr>
      <w:r>
        <w:rPr>
          <w:color w:val="000000"/>
          <w:spacing w:val="0"/>
          <w:w w:val="100"/>
          <w:position w:val="0"/>
        </w:rPr>
        <w:t>мужских половых</w:t>
      </w:r>
    </w:p>
    <w:p>
      <w:pPr>
        <w:pStyle w:val="Style10"/>
        <w:keepNext w:val="0"/>
        <w:keepLines w:val="0"/>
        <w:framePr w:w="2098" w:h="950" w:wrap="none" w:hAnchor="page" w:x="2378" w:y="2162"/>
        <w:widowControl w:val="0"/>
        <w:shd w:val="clear" w:color="auto" w:fill="auto"/>
        <w:bidi w:val="0"/>
        <w:spacing w:before="0" w:after="0" w:line="240" w:lineRule="auto"/>
        <w:ind w:left="0" w:right="0" w:firstLine="0"/>
        <w:jc w:val="left"/>
      </w:pPr>
      <w:r>
        <w:rPr>
          <w:color w:val="000000"/>
          <w:spacing w:val="0"/>
          <w:w w:val="100"/>
          <w:position w:val="0"/>
        </w:rPr>
        <w:t>органов</w:t>
      </w:r>
    </w:p>
    <w:p>
      <w:pPr>
        <w:pStyle w:val="Style10"/>
        <w:keepNext w:val="0"/>
        <w:keepLines w:val="0"/>
        <w:framePr w:w="4114" w:h="8501" w:wrap="none" w:hAnchor="page" w:x="4879" w:y="1005"/>
        <w:widowControl w:val="0"/>
        <w:shd w:val="clear" w:color="auto" w:fill="auto"/>
        <w:bidi w:val="0"/>
        <w:spacing w:before="0" w:after="100" w:line="240" w:lineRule="auto"/>
        <w:ind w:left="0" w:right="0" w:firstLine="0"/>
        <w:jc w:val="center"/>
      </w:pPr>
      <w:r>
        <w:rPr>
          <w:color w:val="000000"/>
          <w:spacing w:val="0"/>
          <w:w w:val="100"/>
          <w:position w:val="0"/>
        </w:rPr>
        <w:t>T93.0, T93.1, T93.2, T93.3, T93.5, T93.6, T93.8,</w:t>
        <w:br/>
        <w:t>T93.9, T94, T94.0, T94.1</w:t>
      </w:r>
    </w:p>
    <w:p>
      <w:pPr>
        <w:pStyle w:val="Style10"/>
        <w:keepNext w:val="0"/>
        <w:keepLines w:val="0"/>
        <w:framePr w:w="4114" w:h="8501" w:wrap="none" w:hAnchor="page" w:x="4879" w:y="1005"/>
        <w:widowControl w:val="0"/>
        <w:shd w:val="clear" w:color="auto" w:fill="auto"/>
        <w:bidi w:val="0"/>
        <w:spacing w:before="0" w:after="100" w:line="240" w:lineRule="auto"/>
        <w:ind w:left="0" w:right="0" w:firstLine="0"/>
        <w:jc w:val="right"/>
      </w:pPr>
      <w:r>
        <w:rPr>
          <w:color w:val="000000"/>
          <w:spacing w:val="0"/>
          <w:w w:val="100"/>
          <w:position w:val="0"/>
        </w:rPr>
        <w:t>Урология</w:t>
      </w:r>
    </w:p>
    <w:p>
      <w:pPr>
        <w:pStyle w:val="Style10"/>
        <w:keepNext w:val="0"/>
        <w:keepLines w:val="0"/>
        <w:framePr w:w="4114" w:h="8501" w:wrap="none" w:hAnchor="page" w:x="4879" w:y="1005"/>
        <w:widowControl w:val="0"/>
        <w:shd w:val="clear" w:color="auto" w:fill="auto"/>
        <w:bidi w:val="0"/>
        <w:spacing w:before="0" w:after="0" w:line="240" w:lineRule="auto"/>
        <w:ind w:left="0" w:right="0" w:firstLine="0"/>
        <w:jc w:val="center"/>
      </w:pPr>
      <w:r>
        <w:rPr>
          <w:color w:val="000000"/>
          <w:spacing w:val="0"/>
          <w:w w:val="100"/>
          <w:position w:val="0"/>
        </w:rPr>
        <w:t>D07.4, D07.5, D07.6, D09.0, D09.1, D09.7,</w:t>
        <w:br/>
        <w:t>D09.9, D29, D29.0, D29.1, D29.2, D29.3, D29.4,</w:t>
        <w:br/>
        <w:t>D29.7, D29.9, D30, D30.0, D30.1, D30.2, D30.3,</w:t>
        <w:br/>
        <w:t>D30.4, D30.7, D30.9, D40, D40.0, D40.1, D40.7,</w:t>
        <w:br/>
        <w:t>D40.9, D41, D41.0, D41.1, D41.2, D41.3, D41.4,</w:t>
        <w:br/>
        <w:t>D41.7, D41.9, I86.1, I86.2, N13.4, N13.5, N13.7,</w:t>
        <w:br/>
        <w:t>N13.8, N13.9, N14, N14.0, N14.1, N14.2, N14.3,</w:t>
      </w:r>
    </w:p>
    <w:p>
      <w:pPr>
        <w:pStyle w:val="Style10"/>
        <w:keepNext w:val="0"/>
        <w:keepLines w:val="0"/>
        <w:framePr w:w="4114" w:h="8501" w:wrap="none" w:hAnchor="page" w:x="4879" w:y="1005"/>
        <w:widowControl w:val="0"/>
        <w:shd w:val="clear" w:color="auto" w:fill="auto"/>
        <w:bidi w:val="0"/>
        <w:spacing w:before="0" w:after="0" w:line="240" w:lineRule="auto"/>
        <w:ind w:left="0" w:right="0" w:firstLine="0"/>
        <w:jc w:val="center"/>
      </w:pPr>
      <w:r>
        <w:rPr>
          <w:color w:val="000000"/>
          <w:spacing w:val="0"/>
          <w:w w:val="100"/>
          <w:position w:val="0"/>
        </w:rPr>
        <w:t>N14.4, N25, N25.0, N25.9, N26, N27, N27.0,</w:t>
        <w:br/>
        <w:t>N27.1, N27.9, N28, N28.0, N28.1, N28.8, N28.9,</w:t>
        <w:br/>
        <w:t>N29.1, N29.8, N31, N31.0, N31.1, N31.2, N31.8,</w:t>
        <w:br/>
        <w:t>N31.9, N32, N32.0, N32.1, N32.2, N32.3, N32.4,</w:t>
        <w:br/>
        <w:t>N32.8, N32.9, N36, N36.0, N36.1, N36.2, N36.3,</w:t>
        <w:br/>
        <w:t>N36.8, N36.9, N37, N37.0, N37.8, N39.1, N39.2,</w:t>
        <w:br/>
        <w:t>N39.3, N39.4, N39.8, N39.9, N40, N41, N41.0,</w:t>
        <w:br/>
        <w:t>N41.1, N41.2, N41.3, N41.8, N41.9, N42, N42.0,</w:t>
        <w:br/>
        <w:t>N42.1, N42.2, N42.3, N42.8, N42.9, N43, N43.0,</w:t>
        <w:br/>
        <w:t>N43.1, N43.2, N43.3, N43.4, N44, N45, N45.0,</w:t>
      </w:r>
    </w:p>
    <w:p>
      <w:pPr>
        <w:pStyle w:val="Style10"/>
        <w:keepNext w:val="0"/>
        <w:keepLines w:val="0"/>
        <w:framePr w:w="4114" w:h="8501" w:wrap="none" w:hAnchor="page" w:x="4879" w:y="1005"/>
        <w:widowControl w:val="0"/>
        <w:shd w:val="clear" w:color="auto" w:fill="auto"/>
        <w:bidi w:val="0"/>
        <w:spacing w:before="0" w:after="0" w:line="240" w:lineRule="auto"/>
        <w:ind w:left="0" w:right="0" w:firstLine="0"/>
        <w:jc w:val="center"/>
      </w:pPr>
      <w:r>
        <w:rPr>
          <w:color w:val="000000"/>
          <w:spacing w:val="0"/>
          <w:w w:val="100"/>
          <w:position w:val="0"/>
        </w:rPr>
        <w:t>N45.9, N46, N47, N48, N48.0, N48.1, N48.2,</w:t>
        <w:br/>
        <w:t>N48.3, N48.4, N48.5, N48.6, N48.8, N48.9, N49,</w:t>
        <w:br/>
        <w:t>N49.0, N49.1, N49.2, N49.8, N49.9, N50, N50.0,</w:t>
        <w:br/>
        <w:t>N50.1, N50.8, N50.9, N51, N51.0, N51.1, N51.2,</w:t>
        <w:br/>
        <w:t>N51.8, N99.4, N99.5, N99.8, N99.9, Q53, Q53.0,</w:t>
        <w:br/>
        <w:t>Q53.1, Q53.2, Q53.9, Q54, Q54.0, Q54.1, Q54.2,</w:t>
        <w:br/>
        <w:t>Q54.3, Q54.4, Q54.8, Q54.9, Q55, Q55.0, Q55.1,</w:t>
      </w:r>
    </w:p>
    <w:p>
      <w:pPr>
        <w:pStyle w:val="Style10"/>
        <w:keepNext w:val="0"/>
        <w:keepLines w:val="0"/>
        <w:framePr w:w="4114" w:h="8501" w:wrap="none" w:hAnchor="page" w:x="4879" w:y="1005"/>
        <w:widowControl w:val="0"/>
        <w:shd w:val="clear" w:color="auto" w:fill="auto"/>
        <w:bidi w:val="0"/>
        <w:spacing w:before="0" w:after="0" w:line="240" w:lineRule="auto"/>
        <w:ind w:left="0" w:right="0" w:firstLine="0"/>
        <w:jc w:val="center"/>
      </w:pPr>
      <w:r>
        <w:rPr>
          <w:color w:val="000000"/>
          <w:spacing w:val="0"/>
          <w:w w:val="100"/>
          <w:position w:val="0"/>
        </w:rPr>
        <w:t>Q55.2, Q55.3, Q55.4, Q55.5, Q55.6, Q55.8,</w:t>
        <w:br/>
        <w:t>Q55.9, Q60, Q60.0, Q60.1, Q60.2, Q60.3, Q60.4,</w:t>
        <w:br/>
        <w:t>Q60.5, Q60.6, Q61, Q61.0, Q61.1, Q61.2, Q61.3,</w:t>
        <w:br/>
        <w:t>Q61.4, Q61.5, Q61.8, Q61.9, Q62, Q62.0, Q62.1,</w:t>
      </w:r>
    </w:p>
    <w:p>
      <w:pPr>
        <w:pStyle w:val="Style10"/>
        <w:keepNext w:val="0"/>
        <w:keepLines w:val="0"/>
        <w:framePr w:w="4114" w:h="8501" w:wrap="none" w:hAnchor="page" w:x="4879" w:y="1005"/>
        <w:widowControl w:val="0"/>
        <w:shd w:val="clear" w:color="auto" w:fill="auto"/>
        <w:bidi w:val="0"/>
        <w:spacing w:before="0" w:after="100" w:line="240" w:lineRule="auto"/>
        <w:ind w:left="0" w:right="0" w:firstLine="0"/>
        <w:jc w:val="center"/>
      </w:pPr>
      <w:r>
        <w:rPr>
          <w:color w:val="000000"/>
          <w:spacing w:val="0"/>
          <w:w w:val="100"/>
          <w:position w:val="0"/>
        </w:rPr>
        <w:t>Q62.2, Q62.3, Q62.4, Q62.5, Q62.6, Q62.7,</w:t>
        <w:br/>
        <w:t>Q62.8, Q63, Q63.0, Q63.1, Q63.2, Q63.3, Q63.8,</w:t>
        <w:br/>
        <w:t>Q63.9, Q64, Q64.0, Q64.1, Q64.2, Q64.3, Q64.4,</w:t>
        <w:br/>
        <w:t>Q64.5, Q64.6, Q64.7, Q64.8, Q64.9, S30.2, S31.2,</w:t>
        <w:br/>
        <w:t>S31.3, S31.5, S37, S37.0, S37.00, S37.01, S37.1,</w:t>
      </w:r>
    </w:p>
    <w:p>
      <w:pPr>
        <w:pStyle w:val="Style10"/>
        <w:keepNext w:val="0"/>
        <w:keepLines w:val="0"/>
        <w:framePr w:w="1315" w:h="259" w:wrap="none" w:hAnchor="page" w:x="13015" w:y="1898"/>
        <w:widowControl w:val="0"/>
        <w:shd w:val="clear" w:color="auto" w:fill="auto"/>
        <w:bidi w:val="0"/>
        <w:spacing w:before="0" w:after="0" w:line="240" w:lineRule="auto"/>
        <w:ind w:left="0" w:right="0" w:firstLine="0"/>
        <w:jc w:val="right"/>
      </w:pPr>
      <w:r>
        <w:rPr>
          <w:color w:val="000000"/>
          <w:spacing w:val="0"/>
          <w:w w:val="100"/>
          <w:position w:val="0"/>
        </w:rPr>
        <w:t>Пол: Мужской</w:t>
      </w:r>
    </w:p>
    <w:p>
      <w:pPr>
        <w:pStyle w:val="Style10"/>
        <w:keepNext w:val="0"/>
        <w:keepLines w:val="0"/>
        <w:framePr w:w="398" w:h="581" w:wrap="none" w:hAnchor="page" w:x="15400" w:y="1567"/>
        <w:widowControl w:val="0"/>
        <w:shd w:val="clear" w:color="auto" w:fill="auto"/>
        <w:bidi w:val="0"/>
        <w:spacing w:before="0" w:after="100" w:line="240" w:lineRule="auto"/>
        <w:ind w:left="0" w:right="0" w:firstLine="0"/>
        <w:jc w:val="left"/>
      </w:pPr>
      <w:r>
        <w:rPr>
          <w:color w:val="000000"/>
          <w:spacing w:val="0"/>
          <w:w w:val="100"/>
          <w:position w:val="0"/>
        </w:rPr>
        <w:t>0,98</w:t>
      </w:r>
    </w:p>
    <w:p>
      <w:pPr>
        <w:pStyle w:val="Style10"/>
        <w:keepNext w:val="0"/>
        <w:keepLines w:val="0"/>
        <w:framePr w:w="398" w:h="581" w:wrap="none" w:hAnchor="page" w:x="15400" w:y="1567"/>
        <w:widowControl w:val="0"/>
        <w:shd w:val="clear" w:color="auto" w:fill="auto"/>
        <w:bidi w:val="0"/>
        <w:spacing w:before="0" w:after="0" w:line="240" w:lineRule="auto"/>
        <w:ind w:left="0" w:right="0" w:firstLine="0"/>
        <w:jc w:val="left"/>
      </w:pPr>
      <w:r>
        <w:rPr>
          <w:color w:val="000000"/>
          <w:spacing w:val="0"/>
          <w:w w:val="100"/>
          <w:position w:val="0"/>
        </w:rPr>
        <w:t>0,80</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headerReference w:type="default" r:id="rId987"/>
          <w:footerReference w:type="default" r:id="rId988"/>
          <w:headerReference w:type="even" r:id="rId989"/>
          <w:footerReference w:type="even" r:id="rId990"/>
          <w:footnotePr>
            <w:pos w:val="pageBottom"/>
            <w:numFmt w:val="decimal"/>
            <w:numStart w:val="2"/>
            <w:numRestart w:val="continuous"/>
            <w15:footnoteColumns w:val="1"/>
          </w:footnotePr>
          <w:pgSz w:w="16840" w:h="11900" w:orient="landscape"/>
          <w:pgMar w:top="1100" w:right="548" w:bottom="1100" w:left="558" w:header="0" w:footer="672" w:gutter="0"/>
          <w:cols w:space="720"/>
          <w:noEndnote/>
          <w:rtlGutter w:val="0"/>
          <w:docGrid w:linePitch="360"/>
        </w:sectPr>
      </w:pPr>
    </w:p>
    <w:tbl>
      <w:tblPr>
        <w:tblOverlap w:val="never"/>
        <w:jc w:val="center"/>
        <w:tblLayout w:type="fixed"/>
      </w:tblPr>
      <w:tblGrid>
        <w:gridCol w:w="974"/>
        <w:gridCol w:w="864"/>
        <w:gridCol w:w="2482"/>
        <w:gridCol w:w="4224"/>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numPr>
          <w:ilvl w:val="0"/>
          <w:numId w:val="499"/>
        </w:numPr>
        <w:shd w:val="clear" w:color="auto" w:fill="auto"/>
        <w:tabs>
          <w:tab w:pos="726" w:val="left"/>
        </w:tabs>
        <w:bidi w:val="0"/>
        <w:spacing w:before="0" w:after="0" w:line="240" w:lineRule="auto"/>
        <w:ind w:left="0" w:right="0" w:firstLine="0"/>
        <w:jc w:val="center"/>
      </w:pPr>
      <w:bookmarkStart w:id="338" w:name="bookmark338"/>
      <w:bookmarkEnd w:id="338"/>
      <w:r>
        <w:rPr>
          <w:color w:val="000000"/>
          <w:spacing w:val="0"/>
          <w:w w:val="100"/>
          <w:position w:val="0"/>
          <w:shd w:val="clear" w:color="auto" w:fill="FFFFFF"/>
        </w:rPr>
        <w:t>S37.ll, S37.2, S37.20, S37.21, S37.3,</w:t>
      </w:r>
    </w:p>
    <w:p>
      <w:pPr>
        <w:pStyle w:val="Style10"/>
        <w:keepNext w:val="0"/>
        <w:keepLines w:val="0"/>
        <w:widowControl w:val="0"/>
        <w:numPr>
          <w:ilvl w:val="0"/>
          <w:numId w:val="501"/>
        </w:numPr>
        <w:shd w:val="clear" w:color="auto" w:fill="auto"/>
        <w:tabs>
          <w:tab w:pos="826" w:val="left"/>
        </w:tabs>
        <w:bidi w:val="0"/>
        <w:spacing w:before="0" w:after="100" w:line="240" w:lineRule="auto"/>
        <w:ind w:left="0" w:right="0" w:firstLine="0"/>
        <w:jc w:val="center"/>
      </w:pPr>
      <w:bookmarkStart w:id="339" w:name="bookmark339"/>
      <w:bookmarkEnd w:id="339"/>
      <w:r>
        <w:rPr>
          <w:color w:val="000000"/>
          <w:spacing w:val="0"/>
          <w:w w:val="100"/>
          <w:position w:val="0"/>
        </w:rPr>
        <w:t>S37.31, S37.7, S37.70, S37.71, S37.8,</w:t>
        <w:br/>
        <w:t>S37.80, S37.81, S37.9, S37.90, S37.91, S38.2,</w:t>
        <w:br/>
      </w:r>
      <w:r>
        <w:rPr>
          <w:color w:val="000000"/>
          <w:spacing w:val="0"/>
          <w:w w:val="100"/>
          <w:position w:val="0"/>
        </w:rPr>
        <w:t>Т19, Т19.0, Т19.1, Т19.8, Т19.9, Т83, Т83.0,</w:t>
        <w:br/>
        <w:t>Т83.1, Т83.2, Т83.4, Т83.5, Т83.6, Т83.8, Т83.9</w:t>
      </w:r>
    </w:p>
    <w:p>
      <w:pPr>
        <w:pStyle w:val="Style10"/>
        <w:keepNext w:val="0"/>
        <w:keepLines w:val="0"/>
        <w:widowControl w:val="0"/>
        <w:shd w:val="clear" w:color="auto" w:fill="auto"/>
        <w:tabs>
          <w:tab w:pos="1142" w:val="left"/>
        </w:tabs>
        <w:bidi w:val="0"/>
        <w:spacing w:before="0" w:after="0" w:line="240" w:lineRule="auto"/>
        <w:ind w:left="0" w:right="0" w:firstLine="0"/>
        <w:jc w:val="left"/>
      </w:pPr>
      <w:r>
        <w:rPr>
          <w:color w:val="000000"/>
          <w:spacing w:val="0"/>
          <w:w w:val="100"/>
          <w:position w:val="0"/>
        </w:rPr>
        <w:t>ds30.002</w:t>
        <w:tab/>
        <w:t xml:space="preserve">130 </w:t>
      </w:r>
      <w:r>
        <w:rPr>
          <w:color w:val="000000"/>
          <w:spacing w:val="0"/>
          <w:w w:val="100"/>
          <w:position w:val="0"/>
        </w:rPr>
        <w:t>Операции на мужских</w:t>
      </w:r>
    </w:p>
    <w:p>
      <w:pPr>
        <w:pStyle w:val="Style10"/>
        <w:keepNext w:val="0"/>
        <w:keepLines w:val="0"/>
        <w:widowControl w:val="0"/>
        <w:shd w:val="clear" w:color="auto" w:fill="auto"/>
        <w:bidi w:val="0"/>
        <w:spacing w:before="0" w:after="1720" w:line="240" w:lineRule="auto"/>
        <w:ind w:left="1920" w:right="0" w:firstLine="0"/>
        <w:jc w:val="left"/>
      </w:pPr>
      <w:r>
        <w:rPr>
          <w:color w:val="000000"/>
          <w:spacing w:val="0"/>
          <w:w w:val="100"/>
          <w:position w:val="0"/>
        </w:rPr>
        <w:t>половых органах, взрослые (уровень 1)</w:t>
      </w:r>
    </w:p>
    <w:tbl>
      <w:tblPr>
        <w:tblOverlap w:val="never"/>
        <w:jc w:val="left"/>
        <w:tblLayout w:type="fixed"/>
      </w:tblPr>
      <w:tblGrid>
        <w:gridCol w:w="955"/>
        <w:gridCol w:w="682"/>
        <w:gridCol w:w="2136"/>
      </w:tblGrid>
      <w:tr>
        <w:trPr>
          <w:trHeight w:val="74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ds30.003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мужских половых органах, взрослые (уровень 2)</w:t>
            </w:r>
          </w:p>
        </w:tc>
      </w:tr>
      <w:tr>
        <w:trPr>
          <w:trHeight w:val="51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ds30.004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почке и мочевыделительной</w:t>
            </w:r>
          </w:p>
        </w:tc>
      </w:tr>
      <w:tr>
        <w:trPr>
          <w:trHeight w:val="45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системе, взрослые (уровень 1)</w:t>
            </w:r>
          </w:p>
        </w:tc>
      </w:tr>
    </w:tbl>
    <w:p>
      <w:pPr>
        <w:widowControl w:val="0"/>
        <w:spacing w:after="759" w:line="1" w:lineRule="exact"/>
      </w:pPr>
    </w:p>
    <w:p>
      <w:pPr>
        <w:widowControl w:val="0"/>
        <w:spacing w:line="1" w:lineRule="exact"/>
      </w:pPr>
    </w:p>
    <w:tbl>
      <w:tblPr>
        <w:tblOverlap w:val="never"/>
        <w:jc w:val="left"/>
        <w:tblLayout w:type="fixed"/>
      </w:tblPr>
      <w:tblGrid>
        <w:gridCol w:w="960"/>
        <w:gridCol w:w="677"/>
        <w:gridCol w:w="2026"/>
      </w:tblGrid>
      <w:tr>
        <w:trPr>
          <w:trHeight w:val="47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ds30.005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почке и мочевыделительной</w:t>
            </w:r>
          </w:p>
        </w:tc>
      </w:tr>
      <w:tr>
        <w:trPr>
          <w:trHeight w:val="49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системе, взрослые (уровень 2)</w:t>
            </w:r>
          </w:p>
        </w:tc>
      </w:tr>
      <w:tr>
        <w:trPr>
          <w:trHeight w:val="52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ds30.006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Операции на почке и мочевыделительной</w:t>
            </w:r>
          </w:p>
        </w:tc>
      </w:tr>
      <w:tr>
        <w:trPr>
          <w:trHeight w:val="45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системе, взрослые (уровень 3)</w:t>
            </w:r>
          </w:p>
        </w:tc>
      </w:tr>
    </w:tbl>
    <w:p>
      <w:pPr>
        <w:sectPr>
          <w:headerReference w:type="default" r:id="rId991"/>
          <w:footerReference w:type="default" r:id="rId992"/>
          <w:headerReference w:type="even" r:id="rId993"/>
          <w:footerReference w:type="even" r:id="rId994"/>
          <w:footnotePr>
            <w:pos w:val="pageBottom"/>
            <w:numFmt w:val="decimal"/>
            <w:numStart w:val="2"/>
            <w:numRestart w:val="continuous"/>
            <w15:footnoteColumns w:val="1"/>
          </w:footnotePr>
          <w:pgSz w:w="8995" w:h="11909"/>
          <w:pgMar w:top="1133" w:right="0" w:bottom="1133" w:left="451" w:header="0" w:footer="705" w:gutter="0"/>
          <w:pgNumType w:start="214"/>
          <w:cols w:space="720"/>
          <w:noEndnote/>
          <w:rtlGutter w:val="0"/>
          <w:docGrid w:linePitch="360"/>
        </w:sectPr>
      </w:pPr>
    </w:p>
    <w:p>
      <w:pPr>
        <w:widowControl w:val="0"/>
        <w:spacing w:line="1" w:lineRule="exact"/>
      </w:pPr>
      <w:r>
        <mc:AlternateContent>
          <mc:Choice Requires="wps">
            <w:drawing>
              <wp:anchor distT="0" distB="0" distL="114300" distR="114300" simplePos="0" relativeHeight="125830608" behindDoc="0" locked="0" layoutInCell="1" allowOverlap="1">
                <wp:simplePos x="0" y="0"/>
                <wp:positionH relativeFrom="page">
                  <wp:posOffset>2776855</wp:posOffset>
                </wp:positionH>
                <wp:positionV relativeFrom="paragraph">
                  <wp:posOffset>12700</wp:posOffset>
                </wp:positionV>
                <wp:extent cx="1118870" cy="460375"/>
                <wp:wrapSquare wrapText="left"/>
                <wp:docPr id="2772" name="Shape 2772"/>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798" type="#_x0000_t202" style="position:absolute;margin-left:218.65000000000001pt;margin-top:1.pt;width:88.100000000000009pt;height:36.25pt;z-index:-12582814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p>
    <w:p>
      <w:pPr>
        <w:pStyle w:val="Style10"/>
        <w:keepNext w:val="0"/>
        <w:keepLines w:val="0"/>
        <w:widowControl w:val="0"/>
        <w:shd w:val="clear" w:color="auto" w:fill="auto"/>
        <w:bidi w:val="0"/>
        <w:spacing w:before="0" w:after="162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tbl>
      <w:tblPr>
        <w:tblOverlap w:val="never"/>
        <w:jc w:val="center"/>
        <w:tblLayout w:type="fixed"/>
      </w:tblPr>
      <w:tblGrid>
        <w:gridCol w:w="3350"/>
        <w:gridCol w:w="2362"/>
        <w:gridCol w:w="845"/>
      </w:tblGrid>
      <w:tr>
        <w:trPr>
          <w:trHeight w:val="233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All.21.002, All.21.003, All.21.005,</w:t>
            </w:r>
          </w:p>
          <w:p>
            <w:pPr>
              <w:pStyle w:val="Style21"/>
              <w:keepNext w:val="0"/>
              <w:keepLines w:val="0"/>
              <w:widowControl w:val="0"/>
              <w:shd w:val="clear" w:color="auto" w:fill="auto"/>
              <w:bidi w:val="0"/>
              <w:spacing w:before="0" w:after="0" w:line="240" w:lineRule="auto"/>
              <w:ind w:left="0" w:right="0" w:firstLine="520"/>
              <w:jc w:val="left"/>
              <w:rPr>
                <w:sz w:val="20"/>
                <w:szCs w:val="20"/>
              </w:rPr>
            </w:pPr>
            <w:r>
              <w:rPr>
                <w:color w:val="000000"/>
                <w:spacing w:val="0"/>
                <w:w w:val="100"/>
                <w:position w:val="0"/>
                <w:sz w:val="20"/>
                <w:szCs w:val="20"/>
              </w:rPr>
              <w:t>А16.21.009, А16.21.010,</w:t>
            </w:r>
          </w:p>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А16.21.010.001, А16.21.011,</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А16.21.012, А16.21.013, А16.21.017,</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А16.21.023, А16.21.024, А16.21.025,</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А16.21.031, А16.21.032, А16.21.034,</w:t>
            </w:r>
          </w:p>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А16.21.037, А16.21.037.001,</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А16.21.037.002, А16.21.037.003,</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А16.21.038, А16.21.039, А16.21.040,</w:t>
            </w:r>
          </w:p>
          <w:p>
            <w:pPr>
              <w:pStyle w:val="Style21"/>
              <w:keepNext w:val="0"/>
              <w:keepLines w:val="0"/>
              <w:widowControl w:val="0"/>
              <w:shd w:val="clear" w:color="auto" w:fill="auto"/>
              <w:bidi w:val="0"/>
              <w:spacing w:before="0" w:after="0" w:line="240" w:lineRule="auto"/>
              <w:ind w:left="0" w:right="0" w:firstLine="520"/>
              <w:jc w:val="left"/>
              <w:rPr>
                <w:sz w:val="20"/>
                <w:szCs w:val="20"/>
              </w:rPr>
            </w:pPr>
            <w:r>
              <w:rPr>
                <w:color w:val="000000"/>
                <w:spacing w:val="0"/>
                <w:w w:val="100"/>
                <w:position w:val="0"/>
                <w:sz w:val="20"/>
                <w:szCs w:val="20"/>
              </w:rPr>
              <w:t>А16.21.043, А16.21.048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460" w:right="0" w:hanging="240"/>
              <w:jc w:val="left"/>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2,18</w:t>
            </w:r>
          </w:p>
        </w:tc>
      </w:tr>
      <w:tr>
        <w:trPr>
          <w:trHeight w:val="787"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 xml:space="preserve">All.21.005.001, </w:t>
            </w:r>
            <w:r>
              <w:rPr>
                <w:color w:val="000000"/>
                <w:spacing w:val="0"/>
                <w:w w:val="100"/>
                <w:position w:val="0"/>
                <w:sz w:val="20"/>
                <w:szCs w:val="20"/>
              </w:rPr>
              <w:t>А16.21.015,</w:t>
            </w:r>
          </w:p>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А16.21.015.001, А16.21.018, А16.21.044, А16.21.045, А16.21.047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460" w:right="0" w:hanging="240"/>
              <w:jc w:val="left"/>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2,58</w:t>
            </w:r>
          </w:p>
        </w:tc>
      </w:tr>
      <w:tr>
        <w:trPr>
          <w:trHeight w:val="1714"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АОЗ.28.001, АОЗ.28.002, А03.28.003, АОЗ.28.004, А11.28.001, А11.28.002, А16.28.010.002, А16.28.035.001, А16.28.040, А16.28.043, А16.28.052.001, А16.28.072.001, А16.28.077, А16.28.086, А16.28.086.001, А16.28.087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460" w:right="0" w:hanging="240"/>
              <w:jc w:val="left"/>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1,97</w:t>
            </w:r>
          </w:p>
        </w:tc>
      </w:tr>
      <w:tr>
        <w:trPr>
          <w:trHeight w:val="1018"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All.28.012, All.28.013, </w:t>
            </w:r>
            <w:r>
              <w:rPr>
                <w:color w:val="000000"/>
                <w:spacing w:val="0"/>
                <w:w w:val="100"/>
                <w:position w:val="0"/>
                <w:sz w:val="20"/>
                <w:szCs w:val="20"/>
              </w:rPr>
              <w:t>А16.28.035,</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А16.28.037, А16.28.051, А16.28.054,</w:t>
            </w:r>
          </w:p>
          <w:p>
            <w:pPr>
              <w:pStyle w:val="Style21"/>
              <w:keepNext w:val="0"/>
              <w:keepLines w:val="0"/>
              <w:widowControl w:val="0"/>
              <w:shd w:val="clear" w:color="auto" w:fill="auto"/>
              <w:bidi w:val="0"/>
              <w:spacing w:before="0" w:after="0" w:line="240" w:lineRule="auto"/>
              <w:ind w:left="1080" w:right="0" w:hanging="740"/>
              <w:jc w:val="left"/>
              <w:rPr>
                <w:sz w:val="20"/>
                <w:szCs w:val="20"/>
              </w:rPr>
            </w:pPr>
            <w:r>
              <w:rPr>
                <w:color w:val="000000"/>
                <w:spacing w:val="0"/>
                <w:w w:val="100"/>
                <w:position w:val="0"/>
                <w:sz w:val="20"/>
                <w:szCs w:val="20"/>
              </w:rPr>
              <w:t>А16.28.075.001, А16.28.082, А16.28.083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460" w:right="0" w:hanging="240"/>
              <w:jc w:val="left"/>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2,04</w:t>
            </w:r>
          </w:p>
        </w:tc>
      </w:tr>
      <w:tr>
        <w:trPr>
          <w:trHeight w:val="1445"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А16.28.001.001, А16.28.010,</w:t>
            </w:r>
          </w:p>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А16.28.013, А16.28.017.001,</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А16.28.029.003, А16.28.045.002,</w:t>
            </w:r>
          </w:p>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А16.28.046.001, А16.28.046.002,</w:t>
            </w:r>
          </w:p>
          <w:p>
            <w:pPr>
              <w:pStyle w:val="Style21"/>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А16.28.053, А16.28.062.001, А16.28.089, А16.28.090, А16.28.092,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460" w:right="0" w:hanging="240"/>
              <w:jc w:val="left"/>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2,95</w:t>
            </w:r>
          </w:p>
        </w:tc>
      </w:tr>
    </w:tbl>
    <w:p>
      <w:pPr>
        <w:sectPr>
          <w:headerReference w:type="default" r:id="rId995"/>
          <w:footerReference w:type="default" r:id="rId996"/>
          <w:headerReference w:type="even" r:id="rId997"/>
          <w:footerReference w:type="even" r:id="rId998"/>
          <w:footnotePr>
            <w:pos w:val="pageBottom"/>
            <w:numFmt w:val="decimal"/>
            <w:numStart w:val="2"/>
            <w:numRestart w:val="continuous"/>
            <w15:footnoteColumns w:val="1"/>
          </w:footnotePr>
          <w:pgSz w:w="8995" w:h="11909"/>
          <w:pgMar w:top="1272" w:right="1618" w:bottom="1234" w:left="749" w:header="0" w:footer="806" w:gutter="0"/>
          <w:pgNumType w:start="645"/>
          <w:cols w:space="720"/>
          <w:noEndnote/>
          <w:rtlGutter w:val="0"/>
          <w:docGrid w:linePitch="360"/>
        </w:sectPr>
      </w:pPr>
    </w:p>
    <w:tbl>
      <w:tblPr>
        <w:tblOverlap w:val="never"/>
        <w:jc w:val="center"/>
        <w:tblLayout w:type="fixed"/>
      </w:tblPr>
      <w:tblGrid>
        <w:gridCol w:w="931"/>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166" w:lineRule="auto"/>
              <w:ind w:left="0" w:right="0" w:firstLine="0"/>
              <w:jc w:val="center"/>
              <w:rPr>
                <w:sz w:val="20"/>
                <w:szCs w:val="20"/>
              </w:rPr>
            </w:pPr>
            <w:r>
              <w:rPr>
                <w:color w:val="000000"/>
                <w:spacing w:val="0"/>
                <w:w w:val="100"/>
                <w:position w:val="0"/>
                <w:sz w:val="20"/>
                <w:szCs w:val="20"/>
              </w:rPr>
              <w:t>Дополнительные критерии отнесения _*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104"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ds31</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Хирургия</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A16.28.094.001, A16.28.099,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A22.28.001, A22.28.002</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0,92</w:t>
            </w:r>
          </w:p>
        </w:tc>
      </w:tr>
      <w:tr>
        <w:trPr>
          <w:trHeight w:val="145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ds31.001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Болезни, новообразования молочной железы</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D05, D05.0, D05.1, D05.7, D05.9, I97.2, N60, N60.0, N60.1, N60.2, N60.3, N60.4, N60.8, N60.9, N61, N62, N63, N64, N64.0, N64.1, N64.2, N64.3, N64.4, N64.5, N64.8, N64.9, Q83, Q83.0, Q83.1, Q83.2, Q83.3, Q83.8, Q83.9, R92, T85.4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0,89</w:t>
            </w:r>
          </w:p>
        </w:tc>
      </w:tr>
      <w:tr>
        <w:trPr>
          <w:trHeight w:val="286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ds31.002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коже, подкожной клетчатке, придатках кожи (уровень 1)</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A16.01.001, A16.01.002, A16.01.005,</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A16.01.008, A16.01.008.001,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A16.01.011, A16.01.012.004,</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A16.01.015, A16.01.016, A16.01.017, A16.01.017.001, A16.01.019,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A16.01.020, A16.01.021, A16.01.022, A16.01.022.001, A16.01.023,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A16.01.024, A16.01.025, A16.01.026,</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A16.01.027, A16.01.027.001,</w:t>
            </w:r>
          </w:p>
          <w:p>
            <w:pPr>
              <w:pStyle w:val="Style21"/>
              <w:keepNext w:val="0"/>
              <w:keepLines w:val="0"/>
              <w:widowControl w:val="0"/>
              <w:shd w:val="clear" w:color="auto" w:fill="auto"/>
              <w:bidi w:val="0"/>
              <w:spacing w:before="0" w:after="0" w:line="240" w:lineRule="auto"/>
              <w:ind w:left="520" w:right="0" w:firstLine="0"/>
              <w:jc w:val="both"/>
              <w:rPr>
                <w:sz w:val="20"/>
                <w:szCs w:val="20"/>
              </w:rPr>
            </w:pPr>
            <w:r>
              <w:rPr>
                <w:color w:val="000000"/>
                <w:spacing w:val="0"/>
                <w:w w:val="100"/>
                <w:position w:val="0"/>
                <w:sz w:val="20"/>
                <w:szCs w:val="20"/>
              </w:rPr>
              <w:t>A16.01.027.002, A16.01.028, A16.01.030.001, A16.30.062,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A16.30.064, A16.30.066, A16.30.067</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0,75</w:t>
            </w:r>
          </w:p>
        </w:tc>
      </w:tr>
      <w:tr>
        <w:trPr>
          <w:trHeight w:val="325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ds31.003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коже, подкожной клетчатке, придатках кожи (уровень 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A16.01.003, A16.01.003.001, A16.01.003.002, A16.01.003.003, A16.01.003.004, A16.01.003.005, A16.01.003.006, A16.01.004, A16.01.004.001, A16.01.006, A16.01.009, A16.01.012, A16.01.012.001, A16.01.012.002, A16.01.012.003, A16.01.013, A16.01.014, A16.01.018, A16.01.029, A16.01.030, A16.01.031, A16.30.032, A16.30.032.001, A16.30.032.002, A16.30.032.004, A16.30.032.005, A16.30.033, A16.30.068, A16.30.072, A16.30.073</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1,00</w:t>
            </w:r>
          </w:p>
        </w:tc>
      </w:tr>
    </w:tbl>
    <w:p>
      <w:pPr>
        <w:spacing w:lineRule="exact" w:line="1"/>
        <w:rPr>
          <w:sz w:val="2"/>
          <w:szCs w:val="2"/>
        </w:rPr>
      </w:pPr>
      <w:r>
        <w:br w:type="page"/>
      </w:r>
    </w:p>
    <w:tbl>
      <w:tblPr>
        <w:tblOverlap w:val="never"/>
        <w:jc w:val="center"/>
        <w:tblLayout w:type="fixed"/>
      </w:tblPr>
      <w:tblGrid>
        <w:gridCol w:w="931"/>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234"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ds31.004</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138</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коже, подкожной клетчатке, придатках кожи (уровень 3)</w:t>
            </w:r>
          </w:p>
        </w:tc>
        <w:tc>
          <w:tcPr>
            <w:tcBorders>
              <w:top w:val="single" w:sz="4"/>
            </w:tcBorders>
            <w:shd w:val="clear" w:color="auto" w:fill="FFFFFF"/>
            <w:vAlign w:val="top"/>
          </w:tcPr>
          <w:p>
            <w:pPr>
              <w:pStyle w:val="Style21"/>
              <w:keepNext w:val="0"/>
              <w:keepLines w:val="0"/>
              <w:widowControl w:val="0"/>
              <w:shd w:val="clear" w:color="auto" w:fill="auto"/>
              <w:bidi w:val="0"/>
              <w:spacing w:before="28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A16.01.005.005, A16.01.010,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A16.01.010.002</w:t>
            </w:r>
          </w:p>
        </w:tc>
        <w:tc>
          <w:tcPr>
            <w:tcBorders>
              <w:top w:val="single" w:sz="4"/>
            </w:tcBorders>
            <w:shd w:val="clear" w:color="auto" w:fill="FFFFFF"/>
            <w:vAlign w:val="top"/>
          </w:tcPr>
          <w:p>
            <w:pPr>
              <w:pStyle w:val="Style21"/>
              <w:keepNext w:val="0"/>
              <w:keepLines w:val="0"/>
              <w:widowControl w:val="0"/>
              <w:shd w:val="clear" w:color="auto" w:fill="auto"/>
              <w:bidi w:val="0"/>
              <w:spacing w:before="28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4,34</w:t>
            </w:r>
          </w:p>
        </w:tc>
      </w:tr>
      <w:tr>
        <w:trPr>
          <w:trHeight w:val="78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ds31.005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органах кроветворения и иммунной системы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A11.06.002, A11.06.002.001,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A11.06.002.002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1,29</w:t>
            </w:r>
          </w:p>
        </w:tc>
      </w:tr>
      <w:tr>
        <w:trPr>
          <w:trHeight w:val="54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ds31.006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молочной железе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A11.20.010.003, A11.20.010.004, A11.30.014, A16.20.031, A16.20.032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2,60</w:t>
            </w:r>
          </w:p>
        </w:tc>
      </w:tr>
      <w:tr>
        <w:trPr>
          <w:trHeight w:val="350"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ds32</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32</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Хирургия (абдоминальная)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1,85</w:t>
            </w:r>
          </w:p>
        </w:tc>
      </w:tr>
      <w:tr>
        <w:trPr>
          <w:trHeight w:val="100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ds32.001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пищеводе, желудке, двенадцатиперстной кишке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A03.16.001.001, A11.16.001,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A11.16.002, A11.16.003,</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A16.16.041.003, A16.16.047,</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A16.16.047.001, A16.16.048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2,11</w:t>
            </w:r>
          </w:p>
        </w:tc>
      </w:tr>
      <w:tr>
        <w:trPr>
          <w:trHeight w:val="239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ds32.002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на пищеводе, желудке, двенадцатиперстной кишке (уровень 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A16.14.020.002, A16.16.006, A16.16.006.001, A16.16.006.002, A16.16.008, A16.16.032, A16.16.032.001, A16.16.032.002, A16.16.037, A16.16.037.001, A16.16.038, A16.16.038.001, A16.16.039, A16.16.041, A16.16.041.001, A16.16.041.002, A16.16.051, A16.16.052, A16.16.057, A16.16.058, A16.16.059</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3,55</w:t>
            </w:r>
          </w:p>
        </w:tc>
      </w:tr>
      <w:tr>
        <w:trPr>
          <w:trHeight w:val="80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ds32.003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по поводу грыж, взрослые (уровень 1)</w:t>
            </w:r>
          </w:p>
        </w:tc>
        <w:tc>
          <w:tcPr>
            <w:tcBorders/>
            <w:shd w:val="clear" w:color="auto" w:fill="FFFFFF"/>
            <w:vAlign w:val="top"/>
          </w:tcPr>
          <w:p>
            <w:pPr>
              <w:pStyle w:val="Style21"/>
              <w:keepNext w:val="0"/>
              <w:keepLines w:val="0"/>
              <w:widowControl w:val="0"/>
              <w:shd w:val="clear" w:color="auto" w:fill="auto"/>
              <w:bidi w:val="0"/>
              <w:spacing w:before="10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A16.30.001, A16.30.002, A16.30.003, A16.30.004, A16.30.004.001, A16.30.004.002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1,57</w:t>
            </w:r>
          </w:p>
        </w:tc>
      </w:tr>
      <w:tr>
        <w:trPr>
          <w:trHeight w:val="79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ds32.004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по поводу грыж, взрослые (уровень 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A16.30.004.003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2,26</w:t>
            </w:r>
          </w:p>
        </w:tc>
      </w:tr>
      <w:tr>
        <w:trPr>
          <w:trHeight w:val="74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ds32.005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145</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Операции по поводу грыж, взрослые (уровень 3)</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A16.30.001.001, A16.30.001.002,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A16.30.002.001, A16.30.002.002,</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A16.30.004.010, A16.30.004.011,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3,24</w:t>
            </w:r>
          </w:p>
        </w:tc>
      </w:tr>
    </w:tbl>
    <w:p>
      <w:pPr>
        <w:pStyle w:val="Style19"/>
        <w:keepNext w:val="0"/>
        <w:keepLines w:val="0"/>
        <w:widowControl w:val="0"/>
        <w:shd w:val="clear" w:color="auto" w:fill="auto"/>
        <w:bidi w:val="0"/>
        <w:spacing w:before="0" w:after="0" w:line="240" w:lineRule="auto"/>
        <w:ind w:left="9638" w:right="0" w:firstLine="0"/>
        <w:jc w:val="left"/>
        <w:sectPr>
          <w:headerReference w:type="default" r:id="rId999"/>
          <w:footerReference w:type="default" r:id="rId1000"/>
          <w:headerReference w:type="even" r:id="rId1001"/>
          <w:footerReference w:type="even" r:id="rId1002"/>
          <w:footnotePr>
            <w:pos w:val="pageBottom"/>
            <w:numFmt w:val="decimal"/>
            <w:numStart w:val="2"/>
            <w:numRestart w:val="continuous"/>
            <w15:footnoteColumns w:val="1"/>
          </w:footnotePr>
          <w:pgSz w:w="16840" w:h="11900" w:orient="landscape"/>
          <w:pgMar w:top="1129" w:right="495" w:bottom="1156" w:left="495" w:header="0" w:footer="728" w:gutter="0"/>
          <w:pgNumType w:start="5"/>
          <w:cols w:space="720"/>
          <w:noEndnote/>
          <w:rtlGutter w:val="0"/>
          <w:docGrid w:linePitch="360"/>
        </w:sectPr>
      </w:pPr>
      <w:r>
        <w:rPr>
          <w:color w:val="000000"/>
          <w:spacing w:val="0"/>
          <w:w w:val="100"/>
          <w:position w:val="0"/>
        </w:rPr>
        <w:t>A16.30.004.012</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bl>
      <w:tblPr>
        <w:tblOverlap w:val="never"/>
        <w:jc w:val="left"/>
        <w:tblLayout w:type="fixed"/>
      </w:tblPr>
      <w:tblGrid>
        <w:gridCol w:w="960"/>
        <w:gridCol w:w="682"/>
        <w:gridCol w:w="2256"/>
      </w:tblGrid>
      <w:tr>
        <w:trPr>
          <w:trHeight w:val="744" w:hRule="exact"/>
        </w:trPr>
        <w:tc>
          <w:tcPr>
            <w:tcBorders/>
            <w:shd w:val="clear" w:color="auto" w:fill="FFFFFF"/>
            <w:vAlign w:val="top"/>
          </w:tcPr>
          <w:p>
            <w:pPr>
              <w:pStyle w:val="Style21"/>
              <w:keepNext w:val="0"/>
              <w:keepLines w:val="0"/>
              <w:framePr w:w="3898" w:h="2280" w:vSpace="322" w:wrap="none" w:hAnchor="page" w:x="559" w:y="102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ds32.006</w:t>
            </w:r>
          </w:p>
        </w:tc>
        <w:tc>
          <w:tcPr>
            <w:tcBorders/>
            <w:shd w:val="clear" w:color="auto" w:fill="FFFFFF"/>
            <w:vAlign w:val="top"/>
          </w:tcPr>
          <w:p>
            <w:pPr>
              <w:pStyle w:val="Style21"/>
              <w:keepNext w:val="0"/>
              <w:keepLines w:val="0"/>
              <w:framePr w:w="3898" w:h="2280" w:vSpace="322" w:wrap="none" w:hAnchor="page" w:x="559" w:y="1024"/>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146</w:t>
            </w:r>
          </w:p>
        </w:tc>
        <w:tc>
          <w:tcPr>
            <w:tcBorders/>
            <w:shd w:val="clear" w:color="auto" w:fill="FFFFFF"/>
            <w:vAlign w:val="top"/>
          </w:tcPr>
          <w:p>
            <w:pPr>
              <w:pStyle w:val="Style21"/>
              <w:keepNext w:val="0"/>
              <w:keepLines w:val="0"/>
              <w:framePr w:w="3898" w:h="2280" w:vSpace="322" w:wrap="none" w:hAnchor="page" w:x="559" w:y="1024"/>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желчном пузыре и желчевыводящих путях</w:t>
            </w:r>
          </w:p>
        </w:tc>
      </w:tr>
      <w:tr>
        <w:trPr>
          <w:trHeight w:val="792" w:hRule="exact"/>
        </w:trPr>
        <w:tc>
          <w:tcPr>
            <w:tcBorders/>
            <w:shd w:val="clear" w:color="auto" w:fill="FFFFFF"/>
            <w:vAlign w:val="top"/>
          </w:tcPr>
          <w:p>
            <w:pPr>
              <w:pStyle w:val="Style21"/>
              <w:keepNext w:val="0"/>
              <w:keepLines w:val="0"/>
              <w:framePr w:w="3898" w:h="2280" w:vSpace="322" w:wrap="none" w:hAnchor="page" w:x="559" w:y="102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ds32.007</w:t>
            </w:r>
          </w:p>
        </w:tc>
        <w:tc>
          <w:tcPr>
            <w:tcBorders/>
            <w:shd w:val="clear" w:color="auto" w:fill="FFFFFF"/>
            <w:vAlign w:val="top"/>
          </w:tcPr>
          <w:p>
            <w:pPr>
              <w:pStyle w:val="Style21"/>
              <w:keepNext w:val="0"/>
              <w:keepLines w:val="0"/>
              <w:framePr w:w="3898" w:h="2280" w:vSpace="322" w:wrap="none" w:hAnchor="page" w:x="559" w:y="1024"/>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147</w:t>
            </w:r>
          </w:p>
        </w:tc>
        <w:tc>
          <w:tcPr>
            <w:tcBorders/>
            <w:shd w:val="clear" w:color="auto" w:fill="FFFFFF"/>
            <w:vAlign w:val="center"/>
          </w:tcPr>
          <w:p>
            <w:pPr>
              <w:pStyle w:val="Style21"/>
              <w:keepNext w:val="0"/>
              <w:keepLines w:val="0"/>
              <w:framePr w:w="3898" w:h="2280" w:vSpace="322" w:wrap="none" w:hAnchor="page" w:x="559" w:y="1024"/>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Другие операции на органах брюшной полости (уровень 1)</w:t>
            </w:r>
          </w:p>
        </w:tc>
      </w:tr>
      <w:tr>
        <w:trPr>
          <w:trHeight w:val="744" w:hRule="exact"/>
        </w:trPr>
        <w:tc>
          <w:tcPr>
            <w:tcBorders/>
            <w:shd w:val="clear" w:color="auto" w:fill="FFFFFF"/>
            <w:vAlign w:val="top"/>
          </w:tcPr>
          <w:p>
            <w:pPr>
              <w:pStyle w:val="Style21"/>
              <w:keepNext w:val="0"/>
              <w:keepLines w:val="0"/>
              <w:framePr w:w="3898" w:h="2280" w:vSpace="322" w:wrap="none" w:hAnchor="page" w:x="559" w:y="102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ds32.008</w:t>
            </w:r>
          </w:p>
        </w:tc>
        <w:tc>
          <w:tcPr>
            <w:tcBorders/>
            <w:shd w:val="clear" w:color="auto" w:fill="FFFFFF"/>
            <w:vAlign w:val="top"/>
          </w:tcPr>
          <w:p>
            <w:pPr>
              <w:pStyle w:val="Style21"/>
              <w:keepNext w:val="0"/>
              <w:keepLines w:val="0"/>
              <w:framePr w:w="3898" w:h="2280" w:vSpace="322" w:wrap="none" w:hAnchor="page" w:x="559" w:y="1024"/>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148</w:t>
            </w:r>
          </w:p>
        </w:tc>
        <w:tc>
          <w:tcPr>
            <w:tcBorders/>
            <w:shd w:val="clear" w:color="auto" w:fill="FFFFFF"/>
            <w:vAlign w:val="bottom"/>
          </w:tcPr>
          <w:p>
            <w:pPr>
              <w:pStyle w:val="Style21"/>
              <w:keepNext w:val="0"/>
              <w:keepLines w:val="0"/>
              <w:framePr w:w="3898" w:h="2280" w:vSpace="322" w:wrap="none" w:hAnchor="page" w:x="559" w:y="1024"/>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Другие операции на органах брюшной полости (уровень 2)</w:t>
            </w:r>
          </w:p>
        </w:tc>
      </w:tr>
    </w:tbl>
    <w:p>
      <w:pPr>
        <w:framePr w:w="3898" w:h="2280" w:vSpace="322" w:wrap="none" w:hAnchor="page" w:x="559" w:y="1024"/>
        <w:widowControl w:val="0"/>
        <w:spacing w:line="1" w:lineRule="exact"/>
      </w:pPr>
    </w:p>
    <w:p>
      <w:pPr>
        <w:pStyle w:val="Style19"/>
        <w:keepNext w:val="0"/>
        <w:keepLines w:val="0"/>
        <w:framePr w:w="1248" w:h="250" w:wrap="none" w:hAnchor="page" w:x="732" w:y="3376"/>
        <w:widowControl w:val="0"/>
        <w:shd w:val="clear" w:color="auto" w:fill="auto"/>
        <w:tabs>
          <w:tab w:pos="1008" w:val="left"/>
        </w:tabs>
        <w:bidi w:val="0"/>
        <w:spacing w:before="0" w:after="0" w:line="240" w:lineRule="auto"/>
        <w:ind w:left="0" w:right="0" w:firstLine="0"/>
        <w:jc w:val="left"/>
      </w:pPr>
      <w:r>
        <w:rPr>
          <w:color w:val="000000"/>
          <w:spacing w:val="0"/>
          <w:w w:val="100"/>
          <w:position w:val="0"/>
        </w:rPr>
        <w:t>ds33</w:t>
        <w:tab/>
      </w:r>
      <w:r>
        <w:rPr>
          <w:color w:val="000000"/>
          <w:spacing w:val="0"/>
          <w:w w:val="100"/>
          <w:position w:val="0"/>
        </w:rPr>
        <w:t>33</w:t>
      </w:r>
    </w:p>
    <w:p>
      <w:pPr>
        <w:pStyle w:val="Style10"/>
        <w:keepNext w:val="0"/>
        <w:keepLines w:val="0"/>
        <w:framePr w:w="3125" w:h="2290"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A16.14.006.001, A16.14.007.001,</w:t>
        <w:br/>
        <w:t>A16.14.008.001, A16.14.009.002,</w:t>
      </w:r>
    </w:p>
    <w:p>
      <w:pPr>
        <w:pStyle w:val="Style10"/>
        <w:keepNext w:val="0"/>
        <w:keepLines w:val="0"/>
        <w:framePr w:w="3125" w:h="2290" w:wrap="none" w:hAnchor="page" w:x="9242" w:y="1005"/>
        <w:widowControl w:val="0"/>
        <w:shd w:val="clear" w:color="auto" w:fill="auto"/>
        <w:bidi w:val="0"/>
        <w:spacing w:before="0" w:after="80" w:line="240" w:lineRule="auto"/>
        <w:ind w:left="0" w:right="0" w:firstLine="0"/>
        <w:jc w:val="center"/>
      </w:pPr>
      <w:r>
        <w:rPr>
          <w:color w:val="000000"/>
          <w:spacing w:val="0"/>
          <w:w w:val="100"/>
          <w:position w:val="0"/>
        </w:rPr>
        <w:t>A16.14.031, A16.14.042</w:t>
      </w:r>
    </w:p>
    <w:p>
      <w:pPr>
        <w:pStyle w:val="Style10"/>
        <w:keepNext w:val="0"/>
        <w:keepLines w:val="0"/>
        <w:framePr w:w="3125" w:h="2290"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A03.15.001, A16.30.008, A16.30.034,</w:t>
      </w:r>
    </w:p>
    <w:p>
      <w:pPr>
        <w:pStyle w:val="Style10"/>
        <w:keepNext w:val="0"/>
        <w:keepLines w:val="0"/>
        <w:framePr w:w="3125" w:h="2290" w:wrap="none" w:hAnchor="page" w:x="9242" w:y="1005"/>
        <w:widowControl w:val="0"/>
        <w:shd w:val="clear" w:color="auto" w:fill="auto"/>
        <w:bidi w:val="0"/>
        <w:spacing w:before="0" w:after="0" w:line="240" w:lineRule="auto"/>
        <w:ind w:left="0" w:right="0" w:firstLine="0"/>
        <w:jc w:val="center"/>
      </w:pPr>
      <w:r>
        <w:rPr>
          <w:color w:val="000000"/>
          <w:spacing w:val="0"/>
          <w:w w:val="100"/>
          <w:position w:val="0"/>
        </w:rPr>
        <w:t>A16.30.043, A16.30.045, A16.30.046,</w:t>
      </w:r>
    </w:p>
    <w:p>
      <w:pPr>
        <w:pStyle w:val="Style10"/>
        <w:keepNext w:val="0"/>
        <w:keepLines w:val="0"/>
        <w:framePr w:w="3125" w:h="2290" w:wrap="none" w:hAnchor="page" w:x="9242" w:y="1005"/>
        <w:widowControl w:val="0"/>
        <w:shd w:val="clear" w:color="auto" w:fill="auto"/>
        <w:bidi w:val="0"/>
        <w:spacing w:before="0" w:after="80" w:line="240" w:lineRule="auto"/>
        <w:ind w:left="0" w:right="0" w:firstLine="0"/>
        <w:jc w:val="center"/>
      </w:pPr>
      <w:r>
        <w:rPr>
          <w:color w:val="000000"/>
          <w:spacing w:val="0"/>
          <w:w w:val="100"/>
          <w:position w:val="0"/>
        </w:rPr>
        <w:t>A16.30.079</w:t>
      </w:r>
    </w:p>
    <w:p>
      <w:pPr>
        <w:pStyle w:val="Style10"/>
        <w:keepNext w:val="0"/>
        <w:keepLines w:val="0"/>
        <w:framePr w:w="3125" w:h="2290" w:wrap="none" w:hAnchor="page" w:x="9242" w:y="1005"/>
        <w:widowControl w:val="0"/>
        <w:shd w:val="clear" w:color="auto" w:fill="auto"/>
        <w:bidi w:val="0"/>
        <w:spacing w:before="0" w:after="80" w:line="240" w:lineRule="auto"/>
        <w:ind w:left="0" w:right="0" w:firstLine="0"/>
        <w:jc w:val="center"/>
      </w:pPr>
      <w:r>
        <w:rPr>
          <w:color w:val="000000"/>
          <w:spacing w:val="0"/>
          <w:w w:val="100"/>
          <w:position w:val="0"/>
        </w:rPr>
        <w:t>A03.30.004, A16.30.007,</w:t>
        <w:br/>
        <w:t>A16.30.007.003, A16.30.021,</w:t>
        <w:br/>
        <w:t>A16.30.025.002, A16.30.026</w:t>
      </w:r>
    </w:p>
    <w:p>
      <w:pPr>
        <w:pStyle w:val="Style10"/>
        <w:keepNext w:val="0"/>
        <w:keepLines w:val="0"/>
        <w:framePr w:w="3792" w:h="259" w:wrap="none" w:hAnchor="page" w:x="559" w:y="3707"/>
        <w:widowControl w:val="0"/>
        <w:shd w:val="clear" w:color="auto" w:fill="auto"/>
        <w:tabs>
          <w:tab w:pos="1142" w:val="left"/>
          <w:tab w:pos="1814" w:val="left"/>
        </w:tabs>
        <w:bidi w:val="0"/>
        <w:spacing w:before="0" w:after="0" w:line="240" w:lineRule="auto"/>
        <w:ind w:left="0" w:right="0" w:firstLine="0"/>
        <w:jc w:val="left"/>
      </w:pPr>
      <w:r>
        <w:rPr>
          <w:color w:val="000000"/>
          <w:spacing w:val="0"/>
          <w:w w:val="100"/>
          <w:position w:val="0"/>
        </w:rPr>
        <w:t>ds33.001</w:t>
        <w:tab/>
      </w:r>
      <w:r>
        <w:rPr>
          <w:color w:val="000000"/>
          <w:spacing w:val="0"/>
          <w:w w:val="100"/>
          <w:position w:val="0"/>
        </w:rPr>
        <w:t>149</w:t>
        <w:tab/>
        <w:t>Ожоги и отморожения</w:t>
      </w:r>
    </w:p>
    <w:p>
      <w:pPr>
        <w:pStyle w:val="Style10"/>
        <w:keepNext w:val="0"/>
        <w:keepLines w:val="0"/>
        <w:framePr w:w="1253" w:h="250" w:wrap="none" w:hAnchor="page" w:x="731" w:y="8176"/>
        <w:widowControl w:val="0"/>
        <w:shd w:val="clear" w:color="auto" w:fill="auto"/>
        <w:tabs>
          <w:tab w:pos="1008" w:val="left"/>
        </w:tabs>
        <w:bidi w:val="0"/>
        <w:spacing w:before="0" w:after="0" w:line="240" w:lineRule="auto"/>
        <w:ind w:left="0" w:right="0" w:firstLine="0"/>
        <w:jc w:val="left"/>
      </w:pPr>
      <w:r>
        <w:rPr>
          <w:color w:val="000000"/>
          <w:spacing w:val="0"/>
          <w:w w:val="100"/>
          <w:position w:val="0"/>
        </w:rPr>
        <w:t>ds34</w:t>
        <w:tab/>
      </w:r>
      <w:r>
        <w:rPr>
          <w:color w:val="000000"/>
          <w:spacing w:val="0"/>
          <w:w w:val="100"/>
          <w:position w:val="0"/>
        </w:rPr>
        <w:t>34</w:t>
      </w:r>
    </w:p>
    <w:p>
      <w:pPr>
        <w:pStyle w:val="Style10"/>
        <w:keepNext w:val="0"/>
        <w:keepLines w:val="0"/>
        <w:framePr w:w="3667" w:h="259" w:wrap="none" w:hAnchor="page" w:x="559" w:y="8507"/>
        <w:widowControl w:val="0"/>
        <w:shd w:val="clear" w:color="auto" w:fill="auto"/>
        <w:tabs>
          <w:tab w:pos="1142" w:val="left"/>
        </w:tabs>
        <w:bidi w:val="0"/>
        <w:spacing w:before="0" w:after="0" w:line="240" w:lineRule="auto"/>
        <w:ind w:left="0" w:right="0" w:firstLine="0"/>
        <w:jc w:val="left"/>
      </w:pPr>
      <w:r>
        <w:rPr>
          <w:color w:val="000000"/>
          <w:spacing w:val="0"/>
          <w:w w:val="100"/>
          <w:position w:val="0"/>
        </w:rPr>
        <w:t>ds34.001</w:t>
        <w:tab/>
      </w:r>
      <w:r>
        <w:rPr>
          <w:color w:val="000000"/>
          <w:spacing w:val="0"/>
          <w:w w:val="100"/>
          <w:position w:val="0"/>
        </w:rPr>
        <w:t>150 Болезни полости рта,</w:t>
      </w:r>
    </w:p>
    <w:p>
      <w:pPr>
        <w:pStyle w:val="Style10"/>
        <w:keepNext w:val="0"/>
        <w:keepLines w:val="0"/>
        <w:framePr w:w="2016" w:h="950" w:wrap="none" w:hAnchor="page" w:x="2373" w:y="8771"/>
        <w:widowControl w:val="0"/>
        <w:shd w:val="clear" w:color="auto" w:fill="auto"/>
        <w:bidi w:val="0"/>
        <w:spacing w:before="0" w:after="0" w:line="240" w:lineRule="auto"/>
        <w:ind w:left="0" w:right="0" w:firstLine="0"/>
        <w:jc w:val="left"/>
      </w:pPr>
      <w:r>
        <w:rPr>
          <w:color w:val="000000"/>
          <w:spacing w:val="0"/>
          <w:w w:val="100"/>
          <w:position w:val="0"/>
        </w:rPr>
        <w:t>слюнных желез и челюстей, врожденные аномалии лица и шеи, взрослые</w:t>
      </w:r>
    </w:p>
    <w:p>
      <w:pPr>
        <w:pStyle w:val="Style10"/>
        <w:keepNext w:val="0"/>
        <w:keepLines w:val="0"/>
        <w:framePr w:w="4882" w:h="6298" w:wrap="none" w:hAnchor="page" w:x="4917" w:y="3376"/>
        <w:widowControl w:val="0"/>
        <w:shd w:val="clear" w:color="auto" w:fill="auto"/>
        <w:bidi w:val="0"/>
        <w:spacing w:before="0" w:after="100" w:line="240" w:lineRule="auto"/>
        <w:ind w:left="0" w:right="0" w:firstLine="0"/>
        <w:jc w:val="right"/>
      </w:pPr>
      <w:r>
        <w:rPr>
          <w:color w:val="000000"/>
          <w:spacing w:val="0"/>
          <w:w w:val="100"/>
          <w:position w:val="0"/>
        </w:rPr>
        <w:t>Хирургия (комбустиология)</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T20.0, T20.1, T20.2, T20.3, T20.4, T20.5, T20.6,</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T20.7, T21.0, T21.1, T21.2, T21.3, T21.4, T21.5,</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T21.6, T21.7, T22.0, T22.1, T22.2, T22.3, T22.4,</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T22.5, T22.6, T22.7, T23.0, T23.1, T23.2, T23.3,</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T23.4, T23.5, T23.6, T23.7, T24.0, T24.1, T24.2,</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T24.3, T24.4, T24.5, T24.6, T24.7, T25.0, T25.1,</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T25.2, T25.3, T25.4, T25.5, T25.6, T25.7, T27.0,</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T27.1, T27.2, T27.3, T27.4, T27.5, T27.6, T27.7,</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T29.0, T29.1, T29.2, T29.3, T29.4, T29.5, T29.6,</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left"/>
      </w:pPr>
      <w:r>
        <w:rPr>
          <w:color w:val="000000"/>
          <w:spacing w:val="0"/>
          <w:w w:val="100"/>
          <w:position w:val="0"/>
        </w:rPr>
        <w:t>T29.7, T30, T30.0, T30.1, T30.2, T30.3, T30.4,</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T30.5, T30.6, T30.7, T31.0, T31.1, T31.2, T31.3,</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T31.4, T31.5, T31.6, T31.7, T31.8, T31.9, T32.0,</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T32.1, T32.2, T32.3, T32.4, T32.5, T32.6, T32.7,</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T32.8, T32.9, T33.0, T33.1, T33.2, T33.3, T33.4,</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T33.5, T33.6, T33.7, T33.8, T33.9, T34.0, T34.1,</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T34.2, T34.3, T34.4, T34.5, T34.6, T34.7, T34.8,</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T34.9, T35.0, T35.1, T35.2, T35.3, T35.4, T35.5,</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T35.6, T35.7, T95.0, T95.1, T95.2, T95.3, T95.4,</w:t>
      </w:r>
    </w:p>
    <w:p>
      <w:pPr>
        <w:pStyle w:val="Style10"/>
        <w:keepNext w:val="0"/>
        <w:keepLines w:val="0"/>
        <w:framePr w:w="4882" w:h="6298" w:wrap="none" w:hAnchor="page" w:x="4917" w:y="3376"/>
        <w:widowControl w:val="0"/>
        <w:shd w:val="clear" w:color="auto" w:fill="auto"/>
        <w:bidi w:val="0"/>
        <w:spacing w:before="0" w:after="100" w:line="240" w:lineRule="auto"/>
        <w:ind w:left="1480" w:right="0" w:firstLine="0"/>
        <w:jc w:val="left"/>
      </w:pPr>
      <w:r>
        <w:rPr>
          <w:color w:val="000000"/>
          <w:spacing w:val="0"/>
          <w:w w:val="100"/>
          <w:position w:val="0"/>
        </w:rPr>
        <w:t>T95.8, T95.9</w:t>
      </w:r>
    </w:p>
    <w:p>
      <w:pPr>
        <w:pStyle w:val="Style10"/>
        <w:keepNext w:val="0"/>
        <w:keepLines w:val="0"/>
        <w:framePr w:w="4882" w:h="6298" w:wrap="none" w:hAnchor="page" w:x="4917" w:y="3376"/>
        <w:widowControl w:val="0"/>
        <w:shd w:val="clear" w:color="auto" w:fill="auto"/>
        <w:bidi w:val="0"/>
        <w:spacing w:before="0" w:after="100" w:line="240" w:lineRule="auto"/>
        <w:ind w:left="0" w:right="0" w:firstLine="0"/>
        <w:jc w:val="right"/>
      </w:pPr>
      <w:r>
        <w:rPr>
          <w:color w:val="000000"/>
          <w:spacing w:val="0"/>
          <w:w w:val="100"/>
          <w:position w:val="0"/>
        </w:rPr>
        <w:t>Челюстно-лицевая хирургия</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I86.0, K00, K00.0, K00.1, K00.2, K00.3, K00.4,</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K00.5, K00.6, K00.7, K00.8, K00.9, K01, K01.0,</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K01.1, K02, K02.0, K02.1, K02.2, K02.3, K02.4,</w:t>
      </w:r>
    </w:p>
    <w:p>
      <w:pPr>
        <w:pStyle w:val="Style10"/>
        <w:keepNext w:val="0"/>
        <w:keepLines w:val="0"/>
        <w:framePr w:w="4882" w:h="6298" w:wrap="none" w:hAnchor="page" w:x="4917" w:y="3376"/>
        <w:widowControl w:val="0"/>
        <w:shd w:val="clear" w:color="auto" w:fill="auto"/>
        <w:bidi w:val="0"/>
        <w:spacing w:before="0" w:after="0" w:line="240" w:lineRule="auto"/>
        <w:ind w:left="0" w:right="0" w:firstLine="0"/>
        <w:jc w:val="both"/>
      </w:pPr>
      <w:r>
        <w:rPr>
          <w:color w:val="000000"/>
          <w:spacing w:val="0"/>
          <w:w w:val="100"/>
          <w:position w:val="0"/>
        </w:rPr>
        <w:t>K02.5, K02.8, K02.9, K03, K03.0, K03.1, K03.2,</w:t>
      </w:r>
    </w:p>
    <w:p>
      <w:pPr>
        <w:pStyle w:val="Style10"/>
        <w:keepNext w:val="0"/>
        <w:keepLines w:val="0"/>
        <w:framePr w:w="4882" w:h="6298" w:wrap="none" w:hAnchor="page" w:x="4917" w:y="3376"/>
        <w:widowControl w:val="0"/>
        <w:shd w:val="clear" w:color="auto" w:fill="auto"/>
        <w:bidi w:val="0"/>
        <w:spacing w:before="0" w:after="100" w:line="240" w:lineRule="auto"/>
        <w:ind w:left="0" w:right="0" w:firstLine="240"/>
        <w:jc w:val="left"/>
      </w:pPr>
      <w:r>
        <w:rPr>
          <w:color w:val="000000"/>
          <w:spacing w:val="0"/>
          <w:w w:val="100"/>
          <w:position w:val="0"/>
        </w:rPr>
        <w:t>K03.3, K03.4, K03.5, K03.6, K03.7, K03.8,</w:t>
      </w:r>
    </w:p>
    <w:p>
      <w:pPr>
        <w:pStyle w:val="Style10"/>
        <w:keepNext w:val="0"/>
        <w:keepLines w:val="0"/>
        <w:framePr w:w="1704" w:h="485" w:wrap="none" w:hAnchor="page" w:x="12818" w:y="8507"/>
        <w:widowControl w:val="0"/>
        <w:shd w:val="clear" w:color="auto" w:fill="auto"/>
        <w:bidi w:val="0"/>
        <w:spacing w:before="0" w:after="0" w:line="240" w:lineRule="auto"/>
        <w:ind w:left="0" w:right="0" w:firstLine="0"/>
        <w:jc w:val="center"/>
      </w:pPr>
      <w:r>
        <w:rPr>
          <w:color w:val="000000"/>
          <w:spacing w:val="0"/>
          <w:w w:val="100"/>
          <w:position w:val="0"/>
        </w:rPr>
        <w:t>Возрастная группа:</w:t>
        <w:br/>
        <w:t>старше 18 лет</w:t>
      </w:r>
    </w:p>
    <w:p>
      <w:pPr>
        <w:pStyle w:val="Style10"/>
        <w:keepNext w:val="0"/>
        <w:keepLines w:val="0"/>
        <w:framePr w:w="398" w:h="2957" w:wrap="none" w:hAnchor="page" w:x="15400" w:y="1005"/>
        <w:widowControl w:val="0"/>
        <w:shd w:val="clear" w:color="auto" w:fill="auto"/>
        <w:bidi w:val="0"/>
        <w:spacing w:before="0" w:after="560" w:line="240" w:lineRule="auto"/>
        <w:ind w:left="0" w:right="0" w:firstLine="0"/>
        <w:jc w:val="both"/>
      </w:pPr>
      <w:r>
        <w:rPr>
          <w:color w:val="000000"/>
          <w:spacing w:val="0"/>
          <w:w w:val="100"/>
          <w:position w:val="0"/>
        </w:rPr>
        <w:t>1,70</w:t>
      </w:r>
    </w:p>
    <w:p>
      <w:pPr>
        <w:pStyle w:val="Style10"/>
        <w:keepNext w:val="0"/>
        <w:keepLines w:val="0"/>
        <w:framePr w:w="398" w:h="2957" w:wrap="none" w:hAnchor="page" w:x="15400" w:y="1005"/>
        <w:widowControl w:val="0"/>
        <w:shd w:val="clear" w:color="auto" w:fill="auto"/>
        <w:bidi w:val="0"/>
        <w:spacing w:before="0" w:after="560" w:line="240" w:lineRule="auto"/>
        <w:ind w:left="0" w:right="0" w:firstLine="0"/>
        <w:jc w:val="both"/>
      </w:pPr>
      <w:r>
        <w:rPr>
          <w:color w:val="000000"/>
          <w:spacing w:val="0"/>
          <w:w w:val="100"/>
          <w:position w:val="0"/>
        </w:rPr>
        <w:t>2,06</w:t>
      </w:r>
    </w:p>
    <w:p>
      <w:pPr>
        <w:pStyle w:val="Style10"/>
        <w:keepNext w:val="0"/>
        <w:keepLines w:val="0"/>
        <w:framePr w:w="398" w:h="2957" w:wrap="none" w:hAnchor="page" w:x="15400" w:y="1005"/>
        <w:widowControl w:val="0"/>
        <w:shd w:val="clear" w:color="auto" w:fill="auto"/>
        <w:bidi w:val="0"/>
        <w:spacing w:before="0" w:after="560" w:line="240" w:lineRule="auto"/>
        <w:ind w:left="0" w:right="0" w:firstLine="0"/>
        <w:jc w:val="both"/>
      </w:pPr>
      <w:r>
        <w:rPr>
          <w:color w:val="000000"/>
          <w:spacing w:val="0"/>
          <w:w w:val="100"/>
          <w:position w:val="0"/>
        </w:rPr>
        <w:t>2,17</w:t>
      </w:r>
    </w:p>
    <w:p>
      <w:pPr>
        <w:pStyle w:val="Style10"/>
        <w:keepNext w:val="0"/>
        <w:keepLines w:val="0"/>
        <w:framePr w:w="398" w:h="2957" w:wrap="none" w:hAnchor="page" w:x="15400" w:y="1005"/>
        <w:widowControl w:val="0"/>
        <w:shd w:val="clear" w:color="auto" w:fill="auto"/>
        <w:bidi w:val="0"/>
        <w:spacing w:before="0" w:after="100" w:line="240" w:lineRule="auto"/>
        <w:ind w:left="0" w:right="0" w:firstLine="0"/>
        <w:jc w:val="both"/>
      </w:pPr>
      <w:r>
        <w:rPr>
          <w:color w:val="000000"/>
          <w:spacing w:val="0"/>
          <w:w w:val="100"/>
          <w:position w:val="0"/>
        </w:rPr>
        <w:t>1,10</w:t>
      </w:r>
    </w:p>
    <w:p>
      <w:pPr>
        <w:pStyle w:val="Style10"/>
        <w:keepNext w:val="0"/>
        <w:keepLines w:val="0"/>
        <w:framePr w:w="398" w:h="2957" w:wrap="none" w:hAnchor="page" w:x="15400" w:y="1005"/>
        <w:widowControl w:val="0"/>
        <w:shd w:val="clear" w:color="auto" w:fill="auto"/>
        <w:bidi w:val="0"/>
        <w:spacing w:before="0" w:after="0" w:line="240" w:lineRule="auto"/>
        <w:ind w:left="0" w:right="0" w:firstLine="0"/>
        <w:jc w:val="both"/>
      </w:pPr>
      <w:r>
        <w:rPr>
          <w:color w:val="000000"/>
          <w:spacing w:val="0"/>
          <w:w w:val="100"/>
          <w:position w:val="0"/>
        </w:rPr>
        <w:t>1,10</w:t>
      </w:r>
    </w:p>
    <w:p>
      <w:pPr>
        <w:pStyle w:val="Style10"/>
        <w:keepNext w:val="0"/>
        <w:keepLines w:val="0"/>
        <w:framePr w:w="398" w:h="581" w:wrap="none" w:hAnchor="page" w:x="15400" w:y="8176"/>
        <w:widowControl w:val="0"/>
        <w:shd w:val="clear" w:color="auto" w:fill="auto"/>
        <w:bidi w:val="0"/>
        <w:spacing w:before="0" w:after="100" w:line="240" w:lineRule="auto"/>
        <w:ind w:left="0" w:right="0" w:firstLine="0"/>
        <w:jc w:val="left"/>
      </w:pPr>
      <w:r>
        <w:rPr>
          <w:color w:val="000000"/>
          <w:spacing w:val="0"/>
          <w:w w:val="100"/>
          <w:position w:val="0"/>
        </w:rPr>
        <w:t>0,89</w:t>
      </w:r>
    </w:p>
    <w:p>
      <w:pPr>
        <w:pStyle w:val="Style10"/>
        <w:keepNext w:val="0"/>
        <w:keepLines w:val="0"/>
        <w:framePr w:w="398" w:h="581" w:wrap="none" w:hAnchor="page" w:x="15400" w:y="8176"/>
        <w:widowControl w:val="0"/>
        <w:shd w:val="clear" w:color="auto" w:fill="auto"/>
        <w:bidi w:val="0"/>
        <w:spacing w:before="0" w:after="0" w:line="240" w:lineRule="auto"/>
        <w:ind w:left="0" w:right="0" w:firstLine="0"/>
        <w:jc w:val="left"/>
      </w:pPr>
      <w:r>
        <w:rPr>
          <w:color w:val="000000"/>
          <w:spacing w:val="0"/>
          <w:w w:val="100"/>
          <w:position w:val="0"/>
        </w:rPr>
        <w:t>0,88</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1"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099" w:right="548" w:bottom="1079" w:left="558" w:header="0" w:footer="651" w:gutter="0"/>
          <w:cols w:space="720"/>
          <w:noEndnote/>
          <w:rtlGutter w:val="0"/>
          <w:docGrid w:linePitch="360"/>
        </w:sectPr>
      </w:pP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Код</w:t>
      </w:r>
    </w:p>
    <w:p>
      <w:pPr>
        <w:pStyle w:val="Style10"/>
        <w:keepNext w:val="0"/>
        <w:keepLines w:val="0"/>
        <w:framePr w:w="427" w:h="485" w:wrap="none" w:hAnchor="page" w:x="731" w:y="175"/>
        <w:widowControl w:val="0"/>
        <w:shd w:val="clear" w:color="auto" w:fill="auto"/>
        <w:bidi w:val="0"/>
        <w:spacing w:before="0" w:after="0" w:line="240" w:lineRule="auto"/>
        <w:ind w:left="0" w:right="0" w:firstLine="0"/>
        <w:jc w:val="both"/>
      </w:pPr>
      <w:r>
        <w:rPr>
          <w:color w:val="000000"/>
          <w:spacing w:val="0"/>
          <w:w w:val="100"/>
          <w:position w:val="0"/>
        </w:rPr>
        <w:t>КСГ</w:t>
      </w:r>
    </w:p>
    <w:p>
      <w:pPr>
        <w:pStyle w:val="Style10"/>
        <w:keepNext w:val="0"/>
        <w:keepLines w:val="0"/>
        <w:framePr w:w="677" w:h="494" w:wrap="none" w:hAnchor="page" w:x="1523" w:y="175"/>
        <w:widowControl w:val="0"/>
        <w:shd w:val="clear" w:color="auto" w:fill="auto"/>
        <w:bidi w:val="0"/>
        <w:spacing w:before="0" w:after="0" w:line="240" w:lineRule="auto"/>
        <w:ind w:left="0" w:right="0" w:firstLine="0"/>
        <w:jc w:val="center"/>
      </w:pPr>
      <w:r>
        <w:rPr>
          <w:color w:val="000000"/>
          <w:spacing w:val="0"/>
          <w:w w:val="100"/>
          <w:position w:val="0"/>
        </w:rPr>
        <w:t>№</w:t>
        <w:br/>
        <w:t>группы</w:t>
      </w:r>
    </w:p>
    <w:p>
      <w:pPr>
        <w:pStyle w:val="Style10"/>
        <w:keepNext w:val="0"/>
        <w:keepLines w:val="0"/>
        <w:framePr w:w="1358" w:h="341" w:wrap="none" w:hAnchor="page" w:x="2848" w:y="199"/>
        <w:widowControl w:val="0"/>
        <w:shd w:val="clear" w:color="auto" w:fill="auto"/>
        <w:tabs>
          <w:tab w:pos="686" w:val="left"/>
          <w:tab w:pos="878" w:val="left"/>
          <w:tab w:pos="1181" w:val="left"/>
        </w:tabs>
        <w:bidi w:val="0"/>
        <w:spacing w:before="0" w:after="0" w:line="240" w:lineRule="auto"/>
        <w:ind w:left="0" w:right="0" w:firstLine="0"/>
        <w:jc w:val="left"/>
      </w:pPr>
      <w:r>
        <w:rPr>
          <w:color w:val="000000"/>
          <w:spacing w:val="0"/>
          <w:w w:val="100"/>
          <w:position w:val="0"/>
        </w:rPr>
        <w:t>тт_ _</w:t>
        <w:tab/>
        <w:t>_</w:t>
        <w:tab/>
        <w:t>_</w:t>
        <w:tab/>
        <w:t>_*</w:t>
      </w:r>
    </w:p>
    <w:p>
      <w:pPr>
        <w:pStyle w:val="Style10"/>
        <w:keepNext w:val="0"/>
        <w:keepLines w:val="0"/>
        <w:framePr w:w="1358" w:h="341" w:wrap="none" w:hAnchor="page" w:x="2848" w:y="199"/>
        <w:widowControl w:val="0"/>
        <w:shd w:val="clear" w:color="auto" w:fill="auto"/>
        <w:bidi w:val="0"/>
        <w:spacing w:before="0" w:after="0" w:line="180" w:lineRule="auto"/>
        <w:ind w:left="0" w:right="0" w:firstLine="0"/>
        <w:jc w:val="left"/>
      </w:pPr>
      <w:r>
        <w:rPr>
          <w:color w:val="000000"/>
          <w:spacing w:val="0"/>
          <w:w w:val="100"/>
          <w:position w:val="0"/>
        </w:rPr>
        <w:t>Наименование</w:t>
      </w:r>
    </w:p>
    <w:p>
      <w:pPr>
        <w:pStyle w:val="Style10"/>
        <w:keepNext w:val="0"/>
        <w:keepLines w:val="0"/>
        <w:framePr w:w="1512" w:h="250" w:wrap="none" w:hAnchor="page" w:x="6170" w:y="290"/>
        <w:widowControl w:val="0"/>
        <w:shd w:val="clear" w:color="auto" w:fill="auto"/>
        <w:bidi w:val="0"/>
        <w:spacing w:before="0" w:after="0" w:line="240" w:lineRule="auto"/>
        <w:ind w:left="0" w:right="0" w:firstLine="0"/>
        <w:jc w:val="left"/>
      </w:pPr>
      <w:r>
        <w:rPr>
          <w:color w:val="000000"/>
          <w:spacing w:val="0"/>
          <w:w w:val="100"/>
          <w:position w:val="0"/>
        </w:rPr>
        <w:t>Коды по МКБ-10</w:t>
      </w:r>
    </w:p>
    <w:p>
      <w:pPr>
        <w:pStyle w:val="Style10"/>
        <w:keepNext w:val="0"/>
        <w:keepLines w:val="0"/>
        <w:framePr w:w="3264" w:h="499" w:wrap="none" w:hAnchor="page" w:x="9170" w:y="17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12794" w:y="55"/>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1378" w:h="754" w:wrap="none" w:hAnchor="page" w:x="14915" w:y="5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p>
      <w:pPr>
        <w:widowControl w:val="0"/>
        <w:spacing w:line="360" w:lineRule="exact"/>
      </w:pPr>
    </w:p>
    <w:p>
      <w:pPr>
        <w:widowControl w:val="0"/>
        <w:spacing w:after="393" w:line="1" w:lineRule="exact"/>
      </w:pPr>
    </w:p>
    <w:p>
      <w:pPr>
        <w:widowControl w:val="0"/>
        <w:spacing w:line="1" w:lineRule="exact"/>
        <w:sectPr>
          <w:footnotePr>
            <w:pos w:val="pageBottom"/>
            <w:numFmt w:val="decimal"/>
            <w:numStart w:val="2"/>
            <w:numRestart w:val="continuous"/>
            <w15:footnoteColumns w:val="1"/>
          </w:footnotePr>
          <w:pgSz w:w="16840" w:h="11900" w:orient="landscape"/>
          <w:pgMar w:top="1100" w:right="548" w:bottom="1324" w:left="558" w:header="0" w:footer="896" w:gutter="0"/>
          <w:cols w:space="720"/>
          <w:noEndnote/>
          <w:rtlGutter w:val="0"/>
          <w:docGrid w:linePitch="360"/>
        </w:sectPr>
      </w:pPr>
    </w:p>
    <w:p>
      <w:pPr>
        <w:pStyle w:val="Style10"/>
        <w:keepNext w:val="0"/>
        <w:keepLines w:val="0"/>
        <w:widowControl w:val="0"/>
        <w:shd w:val="clear" w:color="auto" w:fill="auto"/>
        <w:bidi w:val="0"/>
        <w:spacing w:before="0" w:after="0" w:line="240" w:lineRule="auto"/>
        <w:ind w:left="4340" w:right="0" w:firstLine="40"/>
        <w:jc w:val="both"/>
      </w:pPr>
      <w:r>
        <w:rPr>
          <w:color w:val="000000"/>
          <w:spacing w:val="0"/>
          <w:w w:val="100"/>
          <w:position w:val="0"/>
        </w:rPr>
        <w:t>K03.9, K04, K04.0, K04.1, K04.2, K04.3, K04.4, K04.5, K04.6, K04.7, K04.8, K04.9, K05, K05.0, K05.1, K05.2, K05.3, K05.4, K05.5, K05.6, K06, K06.0, K06.1, K06.2, K06.8, K06.9, K07, K07.0, K07.1, K07.2, K07.3, K07.4, K07.5, K07.6, K07.8, K07.9, K08, K08.0, K08.1, K08.2, K08.3, K08.8, K08.9, K09, K09.0, K09.1, K09.2, K09.8, K09.9, K10, K10.0, K10.1, K10.2, K10.3, K10.8, K10.9, K11, K11.0, K11.1, K11.2, K11.3, K11.4, K11.5, K11.6, K11.7, K11.8, K11.9, K12, K12.0, K12.1, K12.2, K12.3, K13, K13.0, K13.1, K13.2, K13.3, K13.4, K13.5, K13.6, K13.7, K14, K14.0,</w:t>
      </w:r>
    </w:p>
    <w:p>
      <w:pPr>
        <w:pStyle w:val="Style10"/>
        <w:keepNext w:val="0"/>
        <w:keepLines w:val="0"/>
        <w:widowControl w:val="0"/>
        <w:shd w:val="clear" w:color="auto" w:fill="auto"/>
        <w:bidi w:val="0"/>
        <w:spacing w:before="0" w:after="0" w:line="240" w:lineRule="auto"/>
        <w:ind w:left="4600" w:right="0" w:firstLine="0"/>
        <w:jc w:val="left"/>
      </w:pPr>
      <w:r>
        <w:rPr>
          <w:color w:val="000000"/>
          <w:spacing w:val="0"/>
          <w:w w:val="100"/>
          <w:position w:val="0"/>
        </w:rPr>
        <w:t>K14.1, K14.2, K14.3, K14.4, K14.5, K14.6,</w:t>
      </w:r>
    </w:p>
    <w:p>
      <w:pPr>
        <w:pStyle w:val="Style10"/>
        <w:keepNext w:val="0"/>
        <w:keepLines w:val="0"/>
        <w:widowControl w:val="0"/>
        <w:shd w:val="clear" w:color="auto" w:fill="auto"/>
        <w:bidi w:val="0"/>
        <w:spacing w:before="0" w:after="0" w:line="240" w:lineRule="auto"/>
        <w:ind w:left="4600" w:right="0" w:firstLine="0"/>
        <w:jc w:val="left"/>
      </w:pPr>
      <w:r>
        <w:rPr>
          <w:color w:val="000000"/>
          <w:spacing w:val="0"/>
          <w:w w:val="100"/>
          <w:position w:val="0"/>
        </w:rPr>
        <w:t>K14.8, K14.9, Q18.3, Q18.4, Q18.5, Q18.6,</w:t>
      </w:r>
    </w:p>
    <w:p>
      <w:pPr>
        <w:pStyle w:val="Style10"/>
        <w:keepNext w:val="0"/>
        <w:keepLines w:val="0"/>
        <w:widowControl w:val="0"/>
        <w:shd w:val="clear" w:color="auto" w:fill="auto"/>
        <w:bidi w:val="0"/>
        <w:spacing w:before="0" w:after="0" w:line="240" w:lineRule="auto"/>
        <w:ind w:left="4340" w:right="0" w:firstLine="40"/>
        <w:jc w:val="left"/>
      </w:pPr>
      <w:r>
        <w:rPr>
          <w:color w:val="000000"/>
          <w:spacing w:val="0"/>
          <w:w w:val="100"/>
          <w:position w:val="0"/>
        </w:rPr>
        <w:t>Q18.7, Q18.8, Q18.9, Q35, Q35.1, Q35.3, Q35.5, Q35.7, Q35.9, Q36, Q36.0, Q36.1, Q36.9, Q37, Q37.0, Q37.1, Q37.2, Q37.3, Q37.4, Q37.5,</w:t>
      </w:r>
    </w:p>
    <w:p>
      <w:pPr>
        <w:pStyle w:val="Style10"/>
        <w:keepNext w:val="0"/>
        <w:keepLines w:val="0"/>
        <w:widowControl w:val="0"/>
        <w:shd w:val="clear" w:color="auto" w:fill="auto"/>
        <w:bidi w:val="0"/>
        <w:spacing w:before="0" w:after="120" w:line="240" w:lineRule="auto"/>
        <w:ind w:left="4340" w:right="0" w:firstLine="40"/>
        <w:jc w:val="left"/>
      </w:pPr>
      <w:r>
        <w:rPr>
          <w:color w:val="000000"/>
          <w:spacing w:val="0"/>
          <w:w w:val="100"/>
          <w:position w:val="0"/>
        </w:rPr>
        <w:t>Q37.8, Q37.9, Q38, Q38.0, Q38.1, Q38.2, Q38.3, Q38.4, Q38.5, Q38.6, Q38.7, Q38.8, S00.5, S01.4, S01.5, S02.4, S02.40, S02.41, S02.5, S02.50, S02.51, S02.6, S02.60, S02.61, S03, S03.0, S03.1, S03.2, S03.3, S03.4, S03.5</w:t>
      </w:r>
    </w:p>
    <w:tbl>
      <w:tblPr>
        <w:tblOverlap w:val="never"/>
        <w:jc w:val="center"/>
        <w:tblLayout w:type="fixed"/>
      </w:tblPr>
      <w:tblGrid>
        <w:gridCol w:w="955"/>
        <w:gridCol w:w="686"/>
        <w:gridCol w:w="2482"/>
        <w:gridCol w:w="4517"/>
        <w:gridCol w:w="3398"/>
        <w:gridCol w:w="2357"/>
        <w:gridCol w:w="845"/>
      </w:tblGrid>
      <w:tr>
        <w:trPr>
          <w:trHeight w:val="72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ds34.002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органах полости рта (уровень 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A11.07.001, A11.07.004, A16.07.001,</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A16.07.004, A16.07.010, A16.07.011, A16.07.012, A16.07.014, A16.07.097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1240" w:firstLine="0"/>
              <w:jc w:val="righ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0,92</w:t>
            </w:r>
          </w:p>
        </w:tc>
      </w:tr>
      <w:tr>
        <w:trPr>
          <w:trHeight w:val="78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ds34.003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Операции на органах полости рта (уровень 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A16.07.015, A16.07.016, A16.07.029,</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A16.07.044, A16.07.064, A16.07.067,</w:t>
            </w:r>
          </w:p>
          <w:p>
            <w:pPr>
              <w:pStyle w:val="Style21"/>
              <w:keepNext w:val="0"/>
              <w:keepLines w:val="0"/>
              <w:widowControl w:val="0"/>
              <w:shd w:val="clear" w:color="auto" w:fill="auto"/>
              <w:bidi w:val="0"/>
              <w:spacing w:before="0" w:after="0" w:line="240" w:lineRule="auto"/>
              <w:ind w:left="1120" w:right="0" w:firstLine="0"/>
              <w:jc w:val="left"/>
              <w:rPr>
                <w:sz w:val="20"/>
                <w:szCs w:val="20"/>
              </w:rPr>
            </w:pPr>
            <w:r>
              <w:rPr>
                <w:color w:val="000000"/>
                <w:spacing w:val="0"/>
                <w:w w:val="100"/>
                <w:position w:val="0"/>
                <w:sz w:val="20"/>
                <w:szCs w:val="20"/>
              </w:rPr>
              <w:t>A16.22.012</w:t>
            </w:r>
          </w:p>
        </w:tc>
        <w:tc>
          <w:tcPr>
            <w:tcBorders/>
            <w:shd w:val="clear" w:color="auto" w:fill="FFFFFF"/>
            <w:vAlign w:val="top"/>
          </w:tcPr>
          <w:p>
            <w:pPr>
              <w:pStyle w:val="Style21"/>
              <w:keepNext w:val="0"/>
              <w:keepLines w:val="0"/>
              <w:widowControl w:val="0"/>
              <w:shd w:val="clear" w:color="auto" w:fill="auto"/>
              <w:bidi w:val="0"/>
              <w:spacing w:before="80" w:after="0" w:line="240" w:lineRule="auto"/>
              <w:ind w:left="0" w:right="1240" w:firstLine="0"/>
              <w:jc w:val="right"/>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1,56</w:t>
            </w:r>
          </w:p>
        </w:tc>
      </w:tr>
      <w:tr>
        <w:trPr>
          <w:trHeight w:val="350"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ds35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35</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Эндокринология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1,23</w:t>
            </w:r>
          </w:p>
        </w:tc>
      </w:tr>
      <w:tr>
        <w:trPr>
          <w:trHeight w:val="143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ds35.001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200" w:right="0" w:firstLine="0"/>
              <w:jc w:val="left"/>
              <w:rPr>
                <w:sz w:val="20"/>
                <w:szCs w:val="20"/>
              </w:rPr>
            </w:pPr>
            <w:r>
              <w:rPr>
                <w:color w:val="000000"/>
                <w:spacing w:val="0"/>
                <w:w w:val="100"/>
                <w:position w:val="0"/>
                <w:sz w:val="20"/>
                <w:szCs w:val="20"/>
              </w:rPr>
              <w:t>Сахарный диабет, взрослые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260" w:right="0" w:firstLine="0"/>
              <w:jc w:val="both"/>
              <w:rPr>
                <w:sz w:val="20"/>
                <w:szCs w:val="20"/>
              </w:rPr>
            </w:pPr>
            <w:r>
              <w:rPr>
                <w:color w:val="000000"/>
                <w:spacing w:val="0"/>
                <w:w w:val="100"/>
                <w:position w:val="0"/>
                <w:sz w:val="20"/>
                <w:szCs w:val="20"/>
              </w:rPr>
              <w:t>E10.0, E10.1, E10.2, E10.3, E10.4, E10.5, E10.6, E10.7, E10.8, E10.9, E11.0, E11.1, E11.2, E11.3, E11.4, E11.5, E11.6, E11.7, E11.8, E11.9, E12.0, E12.1, E12.2, E12.3, E12.4, E12.5, E12.6, E12.7, E12.8, E12.9, E13.0, E13.1, E13.2, E13.3, E13.4, E13.5, E13.6, E13.7, E13.8, E13.9, E14.0, E14.1,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старше 18 лет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1,08</w:t>
            </w:r>
          </w:p>
        </w:tc>
      </w:tr>
    </w:tbl>
    <w:p>
      <w:pPr>
        <w:sectPr>
          <w:footnotePr>
            <w:pos w:val="pageBottom"/>
            <w:numFmt w:val="decimal"/>
            <w:numStart w:val="2"/>
            <w:numRestart w:val="continuous"/>
            <w15:footnoteColumns w:val="1"/>
          </w:footnotePr>
          <w:type w:val="continuous"/>
          <w:pgSz w:w="16840" w:h="11900" w:orient="landscape"/>
          <w:pgMar w:top="1149" w:right="1043" w:bottom="1149" w:left="558" w:header="0" w:footer="3" w:gutter="0"/>
          <w:cols w:space="720"/>
          <w:noEndnote/>
          <w:rtlGutter w:val="0"/>
          <w:docGrid w:linePitch="360"/>
        </w:sectPr>
      </w:pPr>
    </w:p>
    <w:tbl>
      <w:tblPr>
        <w:tblOverlap w:val="never"/>
        <w:jc w:val="right"/>
        <w:tblLayout w:type="fixed"/>
      </w:tblPr>
      <w:tblGrid>
        <w:gridCol w:w="974"/>
        <w:gridCol w:w="864"/>
        <w:gridCol w:w="2482"/>
        <w:gridCol w:w="4190"/>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100" w:line="240" w:lineRule="auto"/>
        <w:ind w:left="980" w:right="0" w:hanging="720"/>
        <w:jc w:val="left"/>
      </w:pPr>
      <w:r>
        <w:rPr>
          <w:color w:val="000000"/>
          <w:spacing w:val="0"/>
          <w:w w:val="100"/>
          <w:position w:val="0"/>
        </w:rPr>
        <w:t xml:space="preserve">Е14.2, Е14.3, Е14.4, Е14.5, Е14.6, Е14.7, Е14.8, Е14.9, </w:t>
      </w:r>
      <w:r>
        <w:rPr>
          <w:color w:val="000000"/>
          <w:spacing w:val="0"/>
          <w:w w:val="100"/>
          <w:position w:val="0"/>
        </w:rPr>
        <w:t>R73, R73.0, R73.9, R81</w:t>
      </w:r>
    </w:p>
    <w:p>
      <w:pPr>
        <w:pStyle w:val="Style10"/>
        <w:keepNext w:val="0"/>
        <w:keepLines w:val="0"/>
        <w:widowControl w:val="0"/>
        <w:shd w:val="clear" w:color="auto" w:fill="auto"/>
        <w:bidi w:val="0"/>
        <w:spacing w:before="0" w:after="0" w:line="240" w:lineRule="auto"/>
        <w:ind w:left="260" w:right="0" w:firstLine="0"/>
        <w:jc w:val="left"/>
      </w:pPr>
      <w:r>
        <mc:AlternateContent>
          <mc:Choice Requires="wps">
            <w:drawing>
              <wp:anchor distT="0" distB="0" distL="0" distR="0" simplePos="0" relativeHeight="125830610" behindDoc="0" locked="0" layoutInCell="1" allowOverlap="1">
                <wp:simplePos x="0" y="0"/>
                <wp:positionH relativeFrom="page">
                  <wp:posOffset>354965</wp:posOffset>
                </wp:positionH>
                <wp:positionV relativeFrom="paragraph">
                  <wp:posOffset>0</wp:posOffset>
                </wp:positionV>
                <wp:extent cx="2609215" cy="1471930"/>
                <wp:wrapSquare wrapText="bothSides"/>
                <wp:docPr id="2786" name="Shape 2786"/>
                <a:graphic xmlns:a="http://schemas.openxmlformats.org/drawingml/2006/main">
                  <a:graphicData uri="http://schemas.microsoft.com/office/word/2010/wordprocessingShape">
                    <wps:wsp>
                      <wps:cNvSpPr txBox="1"/>
                      <wps:spPr>
                        <a:xfrm>
                          <a:ext cx="2609215" cy="1471930"/>
                        </a:xfrm>
                        <a:prstGeom prst="rect"/>
                        <a:noFill/>
                      </wps:spPr>
                      <wps:txbx>
                        <w:txbxContent>
                          <w:p>
                            <w:pPr>
                              <w:pStyle w:val="Style10"/>
                              <w:keepNext w:val="0"/>
                              <w:keepLines w:val="0"/>
                              <w:widowControl w:val="0"/>
                              <w:shd w:val="clear" w:color="auto" w:fill="auto"/>
                              <w:tabs>
                                <w:tab w:pos="1142" w:val="left"/>
                              </w:tabs>
                              <w:bidi w:val="0"/>
                              <w:spacing w:before="0" w:after="0" w:line="240" w:lineRule="auto"/>
                              <w:ind w:left="0" w:right="0" w:firstLine="0"/>
                              <w:jc w:val="left"/>
                            </w:pPr>
                            <w:r>
                              <w:rPr>
                                <w:color w:val="000000"/>
                                <w:spacing w:val="0"/>
                                <w:w w:val="100"/>
                                <w:position w:val="0"/>
                              </w:rPr>
                              <w:t>ds35.002</w:t>
                              <w:tab/>
                              <w:t xml:space="preserve">154 </w:t>
                            </w:r>
                            <w:r>
                              <w:rPr>
                                <w:color w:val="000000"/>
                                <w:spacing w:val="0"/>
                                <w:w w:val="100"/>
                                <w:position w:val="0"/>
                              </w:rPr>
                              <w:t>Другие болезни</w:t>
                            </w:r>
                          </w:p>
                          <w:p>
                            <w:pPr>
                              <w:pStyle w:val="Style10"/>
                              <w:keepNext w:val="0"/>
                              <w:keepLines w:val="0"/>
                              <w:widowControl w:val="0"/>
                              <w:shd w:val="clear" w:color="auto" w:fill="auto"/>
                              <w:bidi w:val="0"/>
                              <w:spacing w:before="0" w:after="0" w:line="240" w:lineRule="auto"/>
                              <w:ind w:left="1820" w:right="0" w:firstLine="0"/>
                              <w:jc w:val="left"/>
                            </w:pPr>
                            <w:r>
                              <w:rPr>
                                <w:color w:val="000000"/>
                                <w:spacing w:val="0"/>
                                <w:w w:val="100"/>
                                <w:position w:val="0"/>
                              </w:rPr>
                              <w:t xml:space="preserve">эндокринной системы, новообразования эндокринных желез доброкачественные, </w:t>
                            </w:r>
                            <w:r>
                              <w:rPr>
                                <w:color w:val="000000"/>
                                <w:spacing w:val="0"/>
                                <w:w w:val="100"/>
                                <w:position w:val="0"/>
                              </w:rPr>
                              <w:t xml:space="preserve">in situ, </w:t>
                            </w:r>
                            <w:r>
                              <w:rPr>
                                <w:color w:val="000000"/>
                                <w:spacing w:val="0"/>
                                <w:w w:val="100"/>
                                <w:position w:val="0"/>
                              </w:rPr>
                              <w:t>неопределенного и неизвестного характера, расстройства питания, другие нарушения обмена веществ</w:t>
                            </w:r>
                          </w:p>
                        </w:txbxContent>
                      </wps:txbx>
                      <wps:bodyPr lIns="0" tIns="0" rIns="0" bIns="0">
                        <a:noAutoFit/>
                      </wps:bodyPr>
                    </wps:wsp>
                  </a:graphicData>
                </a:graphic>
              </wp:anchor>
            </w:drawing>
          </mc:Choice>
          <mc:Fallback>
            <w:pict>
              <v:shape id="_x0000_s3812" type="#_x0000_t202" style="position:absolute;margin-left:27.949999999999999pt;margin-top:0;width:205.45000000000002pt;height:115.90000000000001pt;z-index:-125828143;mso-wrap-distance-left:0;mso-wrap-distance-right:0;mso-position-horizontal-relative:page" filled="f" stroked="f">
                <v:textbox inset="0,0,0,0">
                  <w:txbxContent>
                    <w:p>
                      <w:pPr>
                        <w:pStyle w:val="Style10"/>
                        <w:keepNext w:val="0"/>
                        <w:keepLines w:val="0"/>
                        <w:widowControl w:val="0"/>
                        <w:shd w:val="clear" w:color="auto" w:fill="auto"/>
                        <w:tabs>
                          <w:tab w:pos="1142" w:val="left"/>
                        </w:tabs>
                        <w:bidi w:val="0"/>
                        <w:spacing w:before="0" w:after="0" w:line="240" w:lineRule="auto"/>
                        <w:ind w:left="0" w:right="0" w:firstLine="0"/>
                        <w:jc w:val="left"/>
                      </w:pPr>
                      <w:r>
                        <w:rPr>
                          <w:color w:val="000000"/>
                          <w:spacing w:val="0"/>
                          <w:w w:val="100"/>
                          <w:position w:val="0"/>
                        </w:rPr>
                        <w:t>ds35.002</w:t>
                        <w:tab/>
                        <w:t xml:space="preserve">154 </w:t>
                      </w:r>
                      <w:r>
                        <w:rPr>
                          <w:color w:val="000000"/>
                          <w:spacing w:val="0"/>
                          <w:w w:val="100"/>
                          <w:position w:val="0"/>
                        </w:rPr>
                        <w:t>Другие болезни</w:t>
                      </w:r>
                    </w:p>
                    <w:p>
                      <w:pPr>
                        <w:pStyle w:val="Style10"/>
                        <w:keepNext w:val="0"/>
                        <w:keepLines w:val="0"/>
                        <w:widowControl w:val="0"/>
                        <w:shd w:val="clear" w:color="auto" w:fill="auto"/>
                        <w:bidi w:val="0"/>
                        <w:spacing w:before="0" w:after="0" w:line="240" w:lineRule="auto"/>
                        <w:ind w:left="1820" w:right="0" w:firstLine="0"/>
                        <w:jc w:val="left"/>
                      </w:pPr>
                      <w:r>
                        <w:rPr>
                          <w:color w:val="000000"/>
                          <w:spacing w:val="0"/>
                          <w:w w:val="100"/>
                          <w:position w:val="0"/>
                        </w:rPr>
                        <w:t xml:space="preserve">эндокринной системы, новообразования эндокринных желез доброкачественные, </w:t>
                      </w:r>
                      <w:r>
                        <w:rPr>
                          <w:color w:val="000000"/>
                          <w:spacing w:val="0"/>
                          <w:w w:val="100"/>
                          <w:position w:val="0"/>
                        </w:rPr>
                        <w:t xml:space="preserve">in situ, </w:t>
                      </w:r>
                      <w:r>
                        <w:rPr>
                          <w:color w:val="000000"/>
                          <w:spacing w:val="0"/>
                          <w:w w:val="100"/>
                          <w:position w:val="0"/>
                        </w:rPr>
                        <w:t>неопределенного и неизвестного характера, расстройства питания, другие нарушения обмена веществ</w:t>
                      </w:r>
                    </w:p>
                  </w:txbxContent>
                </v:textbox>
                <w10:wrap type="square" anchorx="page"/>
              </v:shape>
            </w:pict>
          </mc:Fallback>
        </mc:AlternateContent>
      </w:r>
      <w:r>
        <w:rPr>
          <w:color w:val="000000"/>
          <w:spacing w:val="0"/>
          <w:w w:val="100"/>
          <w:position w:val="0"/>
        </w:rPr>
        <w:t>D09.3, D13.6, D13.7, D15.0, D34, D35.0, D35.1, D35.2, D35.3, D35.7, D35.8, D35.9, D44, D44.0,</w:t>
      </w:r>
    </w:p>
    <w:p>
      <w:pPr>
        <w:pStyle w:val="Style10"/>
        <w:keepNext w:val="0"/>
        <w:keepLines w:val="0"/>
        <w:widowControl w:val="0"/>
        <w:shd w:val="clear" w:color="auto" w:fill="auto"/>
        <w:bidi w:val="0"/>
        <w:spacing w:before="0" w:after="160" w:line="240" w:lineRule="auto"/>
        <w:ind w:left="200" w:right="0" w:firstLine="280"/>
        <w:jc w:val="left"/>
        <w:sectPr>
          <w:headerReference w:type="default" r:id="rId1003"/>
          <w:footerReference w:type="default" r:id="rId1004"/>
          <w:headerReference w:type="even" r:id="rId1005"/>
          <w:footerReference w:type="even" r:id="rId1006"/>
          <w:footnotePr>
            <w:pos w:val="pageBottom"/>
            <w:numFmt w:val="decimal"/>
            <w:numStart w:val="2"/>
            <w:numRestart w:val="continuous"/>
            <w15:footnoteColumns w:val="1"/>
          </w:footnotePr>
          <w:pgSz w:w="8966" w:h="11909"/>
          <w:pgMar w:top="1133" w:right="2" w:bottom="1133" w:left="4668" w:header="0" w:footer="705" w:gutter="0"/>
          <w:pgNumType w:start="219"/>
          <w:cols w:space="720"/>
          <w:noEndnote/>
          <w:rtlGutter w:val="0"/>
          <w:docGrid w:linePitch="360"/>
        </w:sectPr>
      </w:pPr>
      <w:r>
        <w:rPr>
          <w:color w:val="000000"/>
          <w:spacing w:val="0"/>
          <w:w w:val="100"/>
          <w:position w:val="0"/>
        </w:rPr>
        <w:t xml:space="preserve">D44.1, D44.2, D44.3, D44.4, D44.5, D44.6, D44.7, D44.8, D44.9, D76, D76.1, D76.2, D76.3, </w:t>
      </w:r>
      <w:r>
        <w:rPr>
          <w:color w:val="000000"/>
          <w:spacing w:val="0"/>
          <w:w w:val="100"/>
          <w:position w:val="0"/>
        </w:rPr>
        <w:t>Е00, Е00.0, Е00.1, Е00.2, Е00.9, Е01, Е01.0, Е01.1, Е01.2, Е01.8, Е02, ЕОЗ, ЕОЗ.О, Е03.1, Е03.2, ЕОЗ.З, Е03.4, ЕОЗ.5, Е03.8, Е03.9, Е04, Е04.0, Е04.1, Е04.2, Е04.8, Е04.9, Е05, Е05.0, Е05.1, Е05.2, Е05.3, Е05.4, Е05.5, Е05.8, Е05.9, Е06, Е06.0, Е06.1, Е06.2, Е06.3, Е06.4, Е06.5, Е06.9, Е07, Е07.0, Е07.1, Е07.8, Е07.9, Е15, Е16, Е16.0, Е16.1, Е16.2, Е16.3, Е16.4, Е16.8, Е16.9, Е20.0, Е20.1, Е20.8, Е20.9, Е21, Е21.0, Е21.1, Е21.2, Е21.3, Е21.4, Е21.5, Е22, Е22.0, Е22.1, Е22.2, Е22.8, Е22.9, Е23, Е23.0, Е23.1, Е23.2, Е23.3, Е23.6, Е23.7, Е24, Е24.0, Е24.1, Е24.2, Е24.3, Е24.4, Е24.8, Е24.9, Е25, Е25.0, Е25.8, Е25.9, Е26, Е26.0, Е26.1, Е26.8, Е26.9, Е27, Е27.0, Е27.1, Е27.2, Е27.3, Е27.4, Е27.5, Е27.8, Е27.9, Е29, Е29.0, Е29.1, Е29.8, Е29.9, ЕЗО, ЕЗО.О, ЕЗО.1, ЕЗО.8, ЕЗО.9, Е31, Е31.0, Е31.1, Е31.8, Е31.9, Е34, Е34.0, Е34.1, Е34.2, Е34.3, Е34.4, Е34.5, Е34.8, Е34.9, Е35, Е35.0, Е35.1, Е35.8, Е40, Е41, Е42, Е43, Е44, Е44.0, Е44.1, Е45, Е46, Е50, Е50.0, Е50.1, Е50.2, Е5О.З, Е50.4, Е50.5, Е50.6, Е50.7, Е50.8, Е50.9, Е51, Е51.1, Е51.2, Е51.8, Е51.9, Е52, Е53, Е53.0, Е53.1, Е53.8, Е53.9, Е54, Е55.9, Е56, Е56.0, Е56.1, Е56.8, Е56.9, Е58, Е59, Е60, Е61, Е61.0, Е61.1, Е61.2, Е61.3, Е61.4, Е61.5, Е61.6, Е61.7, Е61.8, Е61.9, Е63, Е63.0, Е63.1, Е63.8, Е63.9, Е64.0, Е64.1, Е64.2, Е64.8, Е64.9, Е65, Е66, Е66.0, Е66.1, Е66.2, Е66.8, Е66.9, Е67, Е67.0, Е67.1, Е67.2, Е67.3, Е67.8, Е68, Е70, Е70.0, Е70.1, Е70.2, Е70.3, Е70.8, Е70.9, Е71, Е71.0, Е71.1,</w:t>
      </w:r>
    </w:p>
    <w:p>
      <w:pPr>
        <w:widowControl w:val="0"/>
        <w:spacing w:line="1" w:lineRule="exact"/>
      </w:pPr>
      <w:r>
        <mc:AlternateContent>
          <mc:Choice Requires="wps">
            <w:drawing>
              <wp:anchor distT="0" distB="0" distL="114300" distR="114300" simplePos="0" relativeHeight="125830612" behindDoc="0" locked="0" layoutInCell="1" allowOverlap="1">
                <wp:simplePos x="0" y="0"/>
                <wp:positionH relativeFrom="page">
                  <wp:posOffset>2778125</wp:posOffset>
                </wp:positionH>
                <wp:positionV relativeFrom="paragraph">
                  <wp:posOffset>12700</wp:posOffset>
                </wp:positionV>
                <wp:extent cx="1118870" cy="460375"/>
                <wp:wrapSquare wrapText="bothSides"/>
                <wp:docPr id="2792" name="Shape 2792"/>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818" type="#_x0000_t202" style="position:absolute;margin-left:218.75pt;margin-top:1.pt;width:88.100000000000009pt;height:36.25pt;z-index:-12582814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1007"/>
          <w:footerReference w:type="default" r:id="rId1008"/>
          <w:headerReference w:type="even" r:id="rId1009"/>
          <w:footerReference w:type="even" r:id="rId1010"/>
          <w:footnotePr>
            <w:pos w:val="pageBottom"/>
            <w:numFmt w:val="decimal"/>
            <w:numStart w:val="2"/>
            <w:numRestart w:val="continuous"/>
            <w15:footnoteColumns w:val="1"/>
          </w:footnotePr>
          <w:pgSz w:w="8966" w:h="11909"/>
          <w:pgMar w:top="1272" w:right="4951" w:bottom="8750" w:left="751" w:header="0" w:footer="8322" w:gutter="0"/>
          <w:pgNumType w:start="651"/>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240" w:lineRule="exact"/>
        <w:rPr>
          <w:sz w:val="19"/>
          <w:szCs w:val="19"/>
        </w:rPr>
      </w:pP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966" w:h="11909"/>
          <w:pgMar w:top="1958" w:right="0" w:bottom="1958" w:left="0" w:header="0" w:footer="3" w:gutter="0"/>
          <w:cols w:space="720"/>
          <w:noEndnote/>
          <w:rtlGutter w:val="0"/>
          <w:docGrid w:linePitch="360"/>
        </w:sectPr>
      </w:pPr>
    </w:p>
    <w:p>
      <w:pPr>
        <w:pStyle w:val="Style10"/>
        <w:keepNext w:val="0"/>
        <w:keepLines w:val="0"/>
        <w:framePr w:w="2976" w:h="259" w:wrap="none" w:vAnchor="text" w:hAnchor="page" w:x="4400" w:y="21"/>
        <w:widowControl w:val="0"/>
        <w:shd w:val="clear" w:color="auto" w:fill="auto"/>
        <w:tabs>
          <w:tab w:pos="2597" w:val="left"/>
        </w:tabs>
        <w:bidi w:val="0"/>
        <w:spacing w:before="0" w:after="0" w:line="240" w:lineRule="auto"/>
        <w:ind w:left="0" w:right="0" w:firstLine="0"/>
        <w:jc w:val="left"/>
      </w:pPr>
      <w:r>
        <w:rPr>
          <w:color w:val="000000"/>
          <w:spacing w:val="0"/>
          <w:w w:val="100"/>
          <w:position w:val="0"/>
        </w:rPr>
        <w:t>Возрастная группа:</w:t>
        <w:tab/>
        <w:t>1,41</w:t>
      </w:r>
    </w:p>
    <w:p>
      <w:pPr>
        <w:pStyle w:val="Style10"/>
        <w:keepNext w:val="0"/>
        <w:keepLines w:val="0"/>
        <w:framePr w:w="1243" w:h="259" w:wrap="none" w:vAnchor="text" w:hAnchor="page" w:x="4640" w:y="231"/>
        <w:widowControl w:val="0"/>
        <w:shd w:val="clear" w:color="auto" w:fill="auto"/>
        <w:bidi w:val="0"/>
        <w:spacing w:before="0" w:after="0" w:line="240" w:lineRule="auto"/>
        <w:ind w:left="0" w:right="0" w:firstLine="0"/>
        <w:jc w:val="left"/>
      </w:pPr>
      <w:r>
        <w:rPr>
          <w:color w:val="000000"/>
          <w:spacing w:val="0"/>
          <w:w w:val="100"/>
          <w:position w:val="0"/>
        </w:rPr>
        <w:t>старше 18 лет</w:t>
      </w:r>
    </w:p>
    <w:p>
      <w:pPr>
        <w:widowControl w:val="0"/>
        <w:spacing w:after="489" w:line="1" w:lineRule="exact"/>
      </w:pPr>
    </w:p>
    <w:p>
      <w:pPr>
        <w:widowControl w:val="0"/>
        <w:spacing w:line="1" w:lineRule="exact"/>
        <w:sectPr>
          <w:footnotePr>
            <w:pos w:val="pageBottom"/>
            <w:numFmt w:val="decimal"/>
            <w:numStart w:val="2"/>
            <w:numRestart w:val="continuous"/>
            <w15:footnoteColumns w:val="1"/>
          </w:footnotePr>
          <w:type w:val="continuous"/>
          <w:pgSz w:w="8966" w:h="11909"/>
          <w:pgMar w:top="1958" w:right="1121" w:bottom="1958" w:left="751" w:header="0" w:footer="3" w:gutter="0"/>
          <w:cols w:space="720"/>
          <w:noEndnote/>
          <w:rtlGutter w:val="0"/>
          <w:docGrid w:linePitch="360"/>
        </w:sectPr>
      </w:pPr>
    </w:p>
    <w:tbl>
      <w:tblPr>
        <w:tblOverlap w:val="never"/>
        <w:jc w:val="center"/>
        <w:tblLayout w:type="fixed"/>
      </w:tblPr>
      <w:tblGrid>
        <w:gridCol w:w="974"/>
        <w:gridCol w:w="864"/>
        <w:gridCol w:w="2482"/>
        <w:gridCol w:w="4166"/>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100" w:line="240" w:lineRule="auto"/>
        <w:ind w:left="0" w:right="20" w:firstLine="0"/>
        <w:jc w:val="center"/>
      </w:pPr>
      <w:r>
        <w:rPr>
          <w:color w:val="000000"/>
          <w:spacing w:val="0"/>
          <w:w w:val="100"/>
          <w:position w:val="0"/>
        </w:rPr>
        <w:t>Е71.2, Е71.3, Е72, Е72.0, Е72.1, Е72.2, Е72.3,</w:t>
        <w:br/>
        <w:t>Е72.4, Е72.5, Е72.8, Е72.9, Е73, Е73.0, Е73.1,</w:t>
        <w:br/>
        <w:t>Е73.8, Е73.9, Е74, Е74.0, Е74.1, Е74.2, Е74.3,</w:t>
        <w:br/>
        <w:t>Е74.4, Е74.8, Е74.9, Е75.0, Е75.1, Е75.5, Е75.6,</w:t>
        <w:br/>
        <w:t>Е76, Е76.0, Е76.1, Е76.2, Е76.3, Е76.8, Е76.9,</w:t>
        <w:br/>
        <w:t>Е77, Е77.0, Е77.1, Е77.8, Е77.9, Е78, Е78.0,</w:t>
        <w:br/>
        <w:t>Е78.1, Е78.2, Е78.3, Е78.4, Е78.5, Е78.6, Е78.8,</w:t>
        <w:br/>
        <w:t>Е78.9, Е79, Е79.0, Е79.1, Е79.8, Е79.9, Е80,</w:t>
        <w:br/>
        <w:t>Е80.0, Е80.1, Е80.2, Е80.3, Е80.4, Е80.5, Е80.6,</w:t>
        <w:br/>
        <w:t>Е80.7, Е83, Е83.0, Е83.1, Е83.2, Е83.3, Е83.4,</w:t>
        <w:br/>
        <w:t>Е83.5, Е83.8, Е83.9, Е85, Е85.0, Е85.1, Е85.2,</w:t>
        <w:br/>
        <w:t>Е85.3, Е85.4, Е85.8, Е85.9, Е86, Е87, Е87.0,</w:t>
        <w:br/>
        <w:t>Е87.1, Е87.2, Е87.3, Е87.4, Е87.5, Е87.6, Е87.7,</w:t>
        <w:br/>
        <w:t>Е87.8, Е88.1, Е88.2, Е88.8, Е88.9, Е89.0, Е89.1,</w:t>
        <w:br/>
        <w:t>Е89.2, Е89.3, Е89.5, Е89.6, Е89.8, Е89.9, Е90,</w:t>
        <w:br/>
        <w:t xml:space="preserve">М82.1, </w:t>
      </w:r>
      <w:r>
        <w:rPr>
          <w:color w:val="000000"/>
          <w:spacing w:val="0"/>
          <w:w w:val="100"/>
          <w:position w:val="0"/>
        </w:rPr>
        <w:t>Q89.1, Q89.2, R62, R62.0, R62.8, R62.9,</w:t>
        <w:br/>
        <w:t>R63, R63.0, R63.1, R63.2, R63.3, R63.4, R63.5,</w:t>
        <w:br/>
        <w:t>R63.8, R94.6, R94.7</w:t>
      </w:r>
    </w:p>
    <w:tbl>
      <w:tblPr>
        <w:tblOverlap w:val="never"/>
        <w:jc w:val="center"/>
        <w:tblLayout w:type="fixed"/>
      </w:tblPr>
      <w:tblGrid>
        <w:gridCol w:w="955"/>
        <w:gridCol w:w="686"/>
        <w:gridCol w:w="2544"/>
        <w:gridCol w:w="4176"/>
      </w:tblGrid>
      <w:tr>
        <w:trPr>
          <w:trHeight w:val="26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ds35.003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155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Кистозный фиброз</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860"/>
              <w:jc w:val="left"/>
              <w:rPr>
                <w:sz w:val="20"/>
                <w:szCs w:val="20"/>
              </w:rPr>
            </w:pPr>
            <w:r>
              <w:rPr>
                <w:color w:val="000000"/>
                <w:spacing w:val="0"/>
                <w:w w:val="100"/>
                <w:position w:val="0"/>
                <w:sz w:val="20"/>
                <w:szCs w:val="20"/>
              </w:rPr>
              <w:t>Е84, Е84.0, Е84.1, Е84.8, Е84.9</w:t>
            </w:r>
          </w:p>
        </w:tc>
      </w:tr>
      <w:tr>
        <w:trPr>
          <w:trHeight w:val="127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ds35.004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156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Лечение кистозного фиброза с применением ингаляционной антибактериально й терапии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860"/>
              <w:jc w:val="left"/>
              <w:rPr>
                <w:sz w:val="20"/>
                <w:szCs w:val="20"/>
              </w:rPr>
            </w:pPr>
            <w:r>
              <w:rPr>
                <w:color w:val="000000"/>
                <w:spacing w:val="0"/>
                <w:w w:val="100"/>
                <w:position w:val="0"/>
                <w:sz w:val="20"/>
                <w:szCs w:val="20"/>
              </w:rPr>
              <w:t>Е84, Е84.0, Е84.1, Е84.8, Е84.9</w:t>
            </w:r>
          </w:p>
        </w:tc>
      </w:tr>
      <w:tr>
        <w:trPr>
          <w:trHeight w:val="32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ds36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36</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Прочее</w:t>
            </w:r>
          </w:p>
        </w:tc>
      </w:tr>
      <w:tr>
        <w:trPr>
          <w:trHeight w:val="209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ds36.001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157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Комплексное лечение с применением препаратов иммуноглобулина</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80"/>
              <w:jc w:val="both"/>
              <w:rPr>
                <w:sz w:val="20"/>
                <w:szCs w:val="20"/>
              </w:rPr>
            </w:pPr>
            <w:r>
              <w:rPr>
                <w:color w:val="000000"/>
                <w:spacing w:val="0"/>
                <w:w w:val="100"/>
                <w:position w:val="0"/>
                <w:sz w:val="20"/>
                <w:szCs w:val="20"/>
              </w:rPr>
              <w:t>D69.3, D80, D80.0, D80.1, D80.2, D80.3, D80.4,</w:t>
            </w:r>
          </w:p>
          <w:p>
            <w:pPr>
              <w:pStyle w:val="Style21"/>
              <w:keepNext w:val="0"/>
              <w:keepLines w:val="0"/>
              <w:widowControl w:val="0"/>
              <w:shd w:val="clear" w:color="auto" w:fill="auto"/>
              <w:bidi w:val="0"/>
              <w:spacing w:before="0" w:after="0" w:line="240" w:lineRule="auto"/>
              <w:ind w:left="0" w:right="0" w:firstLine="180"/>
              <w:jc w:val="both"/>
              <w:rPr>
                <w:sz w:val="20"/>
                <w:szCs w:val="20"/>
              </w:rPr>
            </w:pPr>
            <w:r>
              <w:rPr>
                <w:color w:val="000000"/>
                <w:spacing w:val="0"/>
                <w:w w:val="100"/>
                <w:position w:val="0"/>
                <w:sz w:val="20"/>
                <w:szCs w:val="20"/>
              </w:rPr>
              <w:t>D80.5, D80.6, D80.7, D80.8, D80.9, D81, D81.0,</w:t>
            </w:r>
          </w:p>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D81.1, D81.2, D81.3, D81.4, D81.5, D81.6,</w:t>
            </w:r>
          </w:p>
          <w:p>
            <w:pPr>
              <w:pStyle w:val="Style21"/>
              <w:keepNext w:val="0"/>
              <w:keepLines w:val="0"/>
              <w:widowControl w:val="0"/>
              <w:shd w:val="clear" w:color="auto" w:fill="auto"/>
              <w:bidi w:val="0"/>
              <w:spacing w:before="0" w:after="0" w:line="240" w:lineRule="auto"/>
              <w:ind w:left="0" w:right="0" w:firstLine="180"/>
              <w:jc w:val="both"/>
              <w:rPr>
                <w:sz w:val="20"/>
                <w:szCs w:val="20"/>
              </w:rPr>
            </w:pPr>
            <w:r>
              <w:rPr>
                <w:color w:val="000000"/>
                <w:spacing w:val="0"/>
                <w:w w:val="100"/>
                <w:position w:val="0"/>
                <w:sz w:val="20"/>
                <w:szCs w:val="20"/>
              </w:rPr>
              <w:t>D81.7, D81.8, D81.9, D82.3, D82.8, D83, D83.0,</w:t>
            </w:r>
          </w:p>
          <w:p>
            <w:pPr>
              <w:pStyle w:val="Style21"/>
              <w:keepNext w:val="0"/>
              <w:keepLines w:val="0"/>
              <w:widowControl w:val="0"/>
              <w:shd w:val="clear" w:color="auto" w:fill="auto"/>
              <w:bidi w:val="0"/>
              <w:spacing w:before="0" w:after="0" w:line="240" w:lineRule="auto"/>
              <w:ind w:left="0" w:right="0" w:firstLine="180"/>
              <w:jc w:val="both"/>
              <w:rPr>
                <w:sz w:val="20"/>
                <w:szCs w:val="20"/>
              </w:rPr>
            </w:pPr>
            <w:r>
              <w:rPr>
                <w:color w:val="000000"/>
                <w:spacing w:val="0"/>
                <w:w w:val="100"/>
                <w:position w:val="0"/>
                <w:sz w:val="20"/>
                <w:szCs w:val="20"/>
              </w:rPr>
              <w:t>D83.1, D83.2, D83.8, D83.9, G11.3, G35, G36.0,</w:t>
            </w:r>
          </w:p>
          <w:p>
            <w:pPr>
              <w:pStyle w:val="Style21"/>
              <w:keepNext w:val="0"/>
              <w:keepLines w:val="0"/>
              <w:widowControl w:val="0"/>
              <w:shd w:val="clear" w:color="auto" w:fill="auto"/>
              <w:bidi w:val="0"/>
              <w:spacing w:before="0" w:after="0" w:line="240" w:lineRule="auto"/>
              <w:ind w:left="0" w:right="0" w:firstLine="180"/>
              <w:jc w:val="both"/>
              <w:rPr>
                <w:sz w:val="20"/>
                <w:szCs w:val="20"/>
              </w:rPr>
            </w:pPr>
            <w:r>
              <w:rPr>
                <w:color w:val="000000"/>
                <w:spacing w:val="0"/>
                <w:w w:val="100"/>
                <w:position w:val="0"/>
                <w:sz w:val="20"/>
                <w:szCs w:val="20"/>
              </w:rPr>
              <w:t>G36.1, G36.8, G36.9, G37, G37.0, G37.1, G37.2,</w:t>
            </w:r>
          </w:p>
          <w:p>
            <w:pPr>
              <w:pStyle w:val="Style21"/>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G37.3, G37.4, G37.5, G37.8, G37.9, G51.0,</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G51.1, G58.7, G61.0, G61.8, G70.0, G70.2, </w:t>
            </w:r>
            <w:r>
              <w:rPr>
                <w:color w:val="000000"/>
                <w:spacing w:val="0"/>
                <w:w w:val="100"/>
                <w:position w:val="0"/>
                <w:sz w:val="20"/>
                <w:szCs w:val="20"/>
              </w:rPr>
              <w:t>М3 3.0</w:t>
            </w:r>
          </w:p>
        </w:tc>
      </w:tr>
    </w:tbl>
    <w:p>
      <w:pPr>
        <w:sectPr>
          <w:headerReference w:type="default" r:id="rId1011"/>
          <w:footerReference w:type="default" r:id="rId1012"/>
          <w:headerReference w:type="even" r:id="rId1013"/>
          <w:footerReference w:type="even" r:id="rId1014"/>
          <w:footnotePr>
            <w:pos w:val="pageBottom"/>
            <w:numFmt w:val="decimal"/>
            <w:numStart w:val="2"/>
            <w:numRestart w:val="continuous"/>
            <w15:footnoteColumns w:val="1"/>
          </w:footnotePr>
          <w:pgSz w:w="8966" w:h="11909"/>
          <w:pgMar w:top="1133" w:right="15" w:bottom="1133" w:left="466" w:header="0" w:footer="705" w:gutter="0"/>
          <w:pgNumType w:start="220"/>
          <w:cols w:space="720"/>
          <w:noEndnote/>
          <w:rtlGutter w:val="0"/>
          <w:docGrid w:linePitch="360"/>
        </w:sectPr>
      </w:pPr>
    </w:p>
    <w:p>
      <w:pPr>
        <w:widowControl w:val="0"/>
        <w:spacing w:line="1" w:lineRule="exact"/>
      </w:pPr>
      <w:r>
        <mc:AlternateContent>
          <mc:Choice Requires="wps">
            <w:drawing>
              <wp:anchor distT="0" distB="0" distL="114300" distR="114300" simplePos="0" relativeHeight="125830614" behindDoc="0" locked="0" layoutInCell="1" allowOverlap="1">
                <wp:simplePos x="0" y="0"/>
                <wp:positionH relativeFrom="page">
                  <wp:posOffset>2785745</wp:posOffset>
                </wp:positionH>
                <wp:positionV relativeFrom="paragraph">
                  <wp:posOffset>12700</wp:posOffset>
                </wp:positionV>
                <wp:extent cx="1118870" cy="460375"/>
                <wp:wrapSquare wrapText="bothSides"/>
                <wp:docPr id="2804" name="Shape 2804"/>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830" type="#_x0000_t202" style="position:absolute;margin-left:219.34999999999999pt;margin-top:1.pt;width:88.100000000000009pt;height:36.25pt;z-index:-12582813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1015"/>
          <w:footerReference w:type="default" r:id="rId1016"/>
          <w:headerReference w:type="even" r:id="rId1017"/>
          <w:footerReference w:type="even" r:id="rId1018"/>
          <w:footnotePr>
            <w:pos w:val="pageBottom"/>
            <w:numFmt w:val="decimal"/>
            <w:numStart w:val="2"/>
            <w:numRestart w:val="continuous"/>
            <w15:footnoteColumns w:val="1"/>
          </w:footnotePr>
          <w:pgSz w:w="8966" w:h="11909"/>
          <w:pgMar w:top="1272" w:right="4939" w:bottom="3173" w:left="763" w:header="0" w:footer="2745" w:gutter="0"/>
          <w:pgNumType w:start="653"/>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9" w:after="49" w:line="240" w:lineRule="exact"/>
        <w:rPr>
          <w:sz w:val="19"/>
          <w:szCs w:val="19"/>
        </w:rPr>
      </w:pPr>
    </w:p>
    <w:p>
      <w:pPr>
        <w:widowControl w:val="0"/>
        <w:spacing w:line="1" w:lineRule="exact"/>
        <w:sectPr>
          <w:footnotePr>
            <w:pos w:val="pageBottom"/>
            <w:numFmt w:val="decimal"/>
            <w:numStart w:val="2"/>
            <w:numRestart w:val="continuous"/>
            <w15:footnoteColumns w:val="1"/>
          </w:footnotePr>
          <w:type w:val="continuous"/>
          <w:pgSz w:w="8966" w:h="11909"/>
          <w:pgMar w:top="1958" w:right="0" w:bottom="3173" w:left="0" w:header="0" w:footer="3" w:gutter="0"/>
          <w:cols w:space="720"/>
          <w:noEndnote/>
          <w:rtlGutter w:val="0"/>
          <w:docGrid w:linePitch="360"/>
        </w:sectPr>
      </w:pPr>
    </w:p>
    <w:p>
      <w:pPr>
        <w:pStyle w:val="Style10"/>
        <w:keepNext w:val="0"/>
        <w:keepLines w:val="0"/>
        <w:framePr w:w="403" w:h="250" w:wrap="none" w:vAnchor="text" w:hAnchor="page" w:x="6995" w:y="21"/>
        <w:widowControl w:val="0"/>
        <w:shd w:val="clear" w:color="auto" w:fill="auto"/>
        <w:bidi w:val="0"/>
        <w:spacing w:before="0" w:after="0" w:line="240" w:lineRule="auto"/>
        <w:ind w:left="0" w:right="0" w:firstLine="0"/>
        <w:jc w:val="left"/>
      </w:pPr>
      <w:r>
        <w:rPr>
          <w:color w:val="000000"/>
          <w:spacing w:val="0"/>
          <w:w w:val="100"/>
          <w:position w:val="0"/>
        </w:rPr>
        <w:t>2,58</w:t>
      </w:r>
    </w:p>
    <w:p>
      <w:pPr>
        <w:widowControl w:val="0"/>
        <w:spacing w:after="249" w:line="1" w:lineRule="exact"/>
      </w:pPr>
    </w:p>
    <w:p>
      <w:pPr>
        <w:widowControl w:val="0"/>
        <w:spacing w:line="1" w:lineRule="exact"/>
        <w:sectPr>
          <w:footnotePr>
            <w:pos w:val="pageBottom"/>
            <w:numFmt w:val="decimal"/>
            <w:numStart w:val="2"/>
            <w:numRestart w:val="continuous"/>
            <w15:footnoteColumns w:val="1"/>
          </w:footnotePr>
          <w:type w:val="continuous"/>
          <w:pgSz w:w="8966" w:h="11909"/>
          <w:pgMar w:top="1958" w:right="1109" w:bottom="3173" w:left="763" w:header="0" w:footer="3" w:gutter="0"/>
          <w:cols w:space="720"/>
          <w:noEndnote/>
          <w:rtlGutter w:val="0"/>
          <w:docGrid w:linePitch="360"/>
        </w:sectPr>
      </w:pPr>
    </w:p>
    <w:p>
      <w:pPr>
        <w:pStyle w:val="Style10"/>
        <w:keepNext w:val="0"/>
        <w:keepLines w:val="0"/>
        <w:widowControl w:val="0"/>
        <w:shd w:val="clear" w:color="auto" w:fill="auto"/>
        <w:bidi w:val="0"/>
        <w:spacing w:before="0" w:after="1340" w:line="240" w:lineRule="auto"/>
        <w:ind w:left="0" w:right="0" w:firstLine="0"/>
        <w:jc w:val="center"/>
      </w:pPr>
      <w:r>
        <mc:AlternateContent>
          <mc:Choice Requires="wps">
            <w:drawing>
              <wp:anchor distT="0" distB="0" distL="114300" distR="114300" simplePos="0" relativeHeight="125830616" behindDoc="0" locked="0" layoutInCell="1" allowOverlap="1">
                <wp:simplePos x="0" y="0"/>
                <wp:positionH relativeFrom="page">
                  <wp:posOffset>4422775</wp:posOffset>
                </wp:positionH>
                <wp:positionV relativeFrom="paragraph">
                  <wp:posOffset>0</wp:posOffset>
                </wp:positionV>
                <wp:extent cx="304800" cy="158750"/>
                <wp:wrapSquare wrapText="bothSides"/>
                <wp:docPr id="2812" name="Shape 2812"/>
                <a:graphic xmlns:a="http://schemas.openxmlformats.org/drawingml/2006/main">
                  <a:graphicData uri="http://schemas.microsoft.com/office/word/2010/wordprocessingShape">
                    <wps:wsp>
                      <wps:cNvSpPr txBox="1"/>
                      <wps:spPr>
                        <a:xfrm>
                          <a:ext cx="30480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12,27</w:t>
                            </w:r>
                          </w:p>
                        </w:txbxContent>
                      </wps:txbx>
                      <wps:bodyPr wrap="none" lIns="0" tIns="0" rIns="0" bIns="0">
                        <a:noAutoFit/>
                      </wps:bodyPr>
                    </wps:wsp>
                  </a:graphicData>
                </a:graphic>
              </wp:anchor>
            </w:drawing>
          </mc:Choice>
          <mc:Fallback>
            <w:pict>
              <v:shape id="_x0000_s3838" type="#_x0000_t202" style="position:absolute;margin-left:348.25pt;margin-top:0;width:24.pt;height:12.5pt;z-index:-12582813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12,27</w:t>
                      </w:r>
                    </w:p>
                  </w:txbxContent>
                </v:textbox>
                <w10:wrap type="square" anchorx="page"/>
              </v:shape>
            </w:pict>
          </mc:Fallback>
        </mc:AlternateContent>
      </w:r>
      <w:r>
        <w:rPr>
          <w:color w:val="000000"/>
          <w:spacing w:val="0"/>
          <w:w w:val="100"/>
          <w:position w:val="0"/>
        </w:rPr>
        <w:t>А25.09.001.003</w:t>
      </w:r>
    </w:p>
    <w:p>
      <w:pPr>
        <w:pStyle w:val="Style10"/>
        <w:keepNext w:val="0"/>
        <w:keepLines w:val="0"/>
        <w:widowControl w:val="0"/>
        <w:shd w:val="clear" w:color="auto" w:fill="auto"/>
        <w:bidi w:val="0"/>
        <w:spacing w:before="0" w:after="0" w:line="240" w:lineRule="auto"/>
        <w:ind w:left="0" w:right="0" w:firstLine="0"/>
        <w:jc w:val="center"/>
      </w:pPr>
      <w:r>
        <mc:AlternateContent>
          <mc:Choice Requires="wps">
            <w:drawing>
              <wp:anchor distT="0" distB="0" distL="114300" distR="114300" simplePos="0" relativeHeight="125830618" behindDoc="0" locked="0" layoutInCell="1" allowOverlap="1">
                <wp:simplePos x="0" y="0"/>
                <wp:positionH relativeFrom="page">
                  <wp:posOffset>4441190</wp:posOffset>
                </wp:positionH>
                <wp:positionV relativeFrom="paragraph">
                  <wp:posOffset>0</wp:posOffset>
                </wp:positionV>
                <wp:extent cx="255905" cy="158750"/>
                <wp:wrapSquare wrapText="bothSides"/>
                <wp:docPr id="2814" name="Shape 2814"/>
                <a:graphic xmlns:a="http://schemas.openxmlformats.org/drawingml/2006/main">
                  <a:graphicData uri="http://schemas.microsoft.com/office/word/2010/wordprocessingShape">
                    <wps:wsp>
                      <wps:cNvSpPr txBox="1"/>
                      <wps:spPr>
                        <a:xfrm>
                          <a:ext cx="25590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7,86</w:t>
                            </w:r>
                          </w:p>
                        </w:txbxContent>
                      </wps:txbx>
                      <wps:bodyPr wrap="none" lIns="0" tIns="0" rIns="0" bIns="0">
                        <a:noAutoFit/>
                      </wps:bodyPr>
                    </wps:wsp>
                  </a:graphicData>
                </a:graphic>
              </wp:anchor>
            </w:drawing>
          </mc:Choice>
          <mc:Fallback>
            <w:pict>
              <v:shape id="_x0000_s3840" type="#_x0000_t202" style="position:absolute;margin-left:349.69999999999999pt;margin-top:0;width:20.150000000000002pt;height:12.5pt;z-index:-12582813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7,86</w:t>
                      </w:r>
                    </w:p>
                  </w:txbxContent>
                </v:textbox>
                <w10:wrap type="square" anchorx="page"/>
              </v:shape>
            </w:pict>
          </mc:Fallback>
        </mc:AlternateContent>
      </w:r>
      <w:r>
        <w:rPr>
          <w:color w:val="000000"/>
          <w:spacing w:val="0"/>
          <w:w w:val="100"/>
          <w:position w:val="0"/>
        </w:rPr>
        <w:t>А25.05.001.001, А25.23.001.001,</w:t>
      </w:r>
    </w:p>
    <w:p>
      <w:pPr>
        <w:pStyle w:val="Style10"/>
        <w:keepNext w:val="0"/>
        <w:keepLines w:val="0"/>
        <w:widowControl w:val="0"/>
        <w:shd w:val="clear" w:color="auto" w:fill="auto"/>
        <w:bidi w:val="0"/>
        <w:spacing w:before="0" w:after="0" w:line="240" w:lineRule="auto"/>
        <w:ind w:left="0" w:right="0" w:firstLine="0"/>
        <w:jc w:val="center"/>
        <w:sectPr>
          <w:footnotePr>
            <w:pos w:val="pageBottom"/>
            <w:numFmt w:val="decimal"/>
            <w:numStart w:val="2"/>
            <w:numRestart w:val="continuous"/>
            <w15:footnoteColumns w:val="1"/>
          </w:footnotePr>
          <w:type w:val="continuous"/>
          <w:pgSz w:w="8966" w:h="11909"/>
          <w:pgMar w:top="1272" w:right="5179" w:bottom="1272" w:left="1008" w:header="0" w:footer="3" w:gutter="0"/>
          <w:cols w:space="720"/>
          <w:noEndnote/>
          <w:rtlGutter w:val="0"/>
          <w:docGrid w:linePitch="360"/>
        </w:sectPr>
      </w:pPr>
      <w:r>
        <w:rPr>
          <w:color w:val="000000"/>
          <w:spacing w:val="0"/>
          <w:w w:val="100"/>
          <w:position w:val="0"/>
        </w:rPr>
        <w:t>А25.24.001.001</w:t>
      </w:r>
    </w:p>
    <w:p>
      <w:pPr>
        <w:widowControl w:val="0"/>
        <w:spacing w:line="1" w:lineRule="exact"/>
      </w:pPr>
      <w:r>
        <mc:AlternateContent>
          <mc:Choice Requires="wps">
            <w:drawing>
              <wp:anchor distT="0" distB="0" distL="114300" distR="114300" simplePos="0" relativeHeight="125830620" behindDoc="0" locked="0" layoutInCell="1" allowOverlap="1">
                <wp:simplePos x="0" y="0"/>
                <wp:positionH relativeFrom="page">
                  <wp:posOffset>300355</wp:posOffset>
                </wp:positionH>
                <wp:positionV relativeFrom="paragraph">
                  <wp:posOffset>12700</wp:posOffset>
                </wp:positionV>
                <wp:extent cx="5379720" cy="1368425"/>
                <wp:wrapTopAndBottom/>
                <wp:docPr id="2816" name="Shape 2816"/>
                <a:graphic xmlns:a="http://schemas.openxmlformats.org/drawingml/2006/main">
                  <a:graphicData uri="http://schemas.microsoft.com/office/word/2010/wordprocessingShape">
                    <wps:wsp>
                      <wps:cNvSpPr txBox="1"/>
                      <wps:spPr>
                        <a:xfrm>
                          <a:ext cx="5379720" cy="1368425"/>
                        </a:xfrm>
                        <a:prstGeom prst="rect"/>
                        <a:noFill/>
                      </wps:spPr>
                      <wps:txbx>
                        <w:txbxContent>
                          <w:tbl>
                            <w:tblPr>
                              <w:tblOverlap w:val="never"/>
                              <w:jc w:val="left"/>
                              <w:tblLayout w:type="fixed"/>
                            </w:tblPr>
                            <w:tblGrid>
                              <w:gridCol w:w="974"/>
                              <w:gridCol w:w="864"/>
                              <w:gridCol w:w="2482"/>
                              <w:gridCol w:w="4152"/>
                            </w:tblGrid>
                            <w:tr>
                              <w:trPr>
                                <w:tblHeade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r>
                              <w:trPr>
                                <w:trHeight w:val="1421"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ds36.002</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158</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Факторы, влияющие на состояние здоровья населения и обращения в учреждения здравоохранения</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R52, R52.0, R52.1, R52.2, R52.9, R53, R60, R60.0, R60.1, R60.9, R64, R68, R68.0, R68.2,</w:t>
                                  </w:r>
                                </w:p>
                                <w:p>
                                  <w:pPr>
                                    <w:pStyle w:val="Style21"/>
                                    <w:keepNext w:val="0"/>
                                    <w:keepLines w:val="0"/>
                                    <w:widowControl w:val="0"/>
                                    <w:shd w:val="clear" w:color="auto" w:fill="auto"/>
                                    <w:bidi w:val="0"/>
                                    <w:spacing w:before="0" w:after="0" w:line="240" w:lineRule="auto"/>
                                    <w:ind w:left="180" w:right="0" w:firstLine="160"/>
                                    <w:jc w:val="left"/>
                                    <w:rPr>
                                      <w:sz w:val="20"/>
                                      <w:szCs w:val="20"/>
                                    </w:rPr>
                                  </w:pPr>
                                  <w:r>
                                    <w:rPr>
                                      <w:color w:val="000000"/>
                                      <w:spacing w:val="0"/>
                                      <w:w w:val="100"/>
                                      <w:position w:val="0"/>
                                      <w:sz w:val="20"/>
                                      <w:szCs w:val="20"/>
                                    </w:rPr>
                                    <w:t>R68.8, R69, R70, R70.0, R70.1, R74, R74.0, R74.8, R74.9, R76, R76.0, R76.1, R76.2, R76.8, R76.9, R77, R77.0, R77.1, R77.2, R77.8, R77.9,</w:t>
                                  </w:r>
                                </w:p>
                              </w:tc>
                            </w:tr>
                          </w:tbl>
                          <w:p>
                            <w:pPr>
                              <w:widowControl w:val="0"/>
                              <w:spacing w:line="1" w:lineRule="exact"/>
                            </w:pPr>
                          </w:p>
                        </w:txbxContent>
                      </wps:txbx>
                      <wps:bodyPr lIns="0" tIns="0" rIns="0" bIns="0">
                        <a:noAutoFit/>
                      </wps:bodyPr>
                    </wps:wsp>
                  </a:graphicData>
                </a:graphic>
              </wp:anchor>
            </w:drawing>
          </mc:Choice>
          <mc:Fallback>
            <w:pict>
              <v:shape id="_x0000_s3842" type="#_x0000_t202" style="position:absolute;margin-left:23.650000000000002pt;margin-top:1.pt;width:423.60000000000002pt;height:107.75pt;z-index:-125828133;mso-wrap-distance-left:9.pt;mso-wrap-distance-right:9.pt;mso-position-horizontal-relative:page" filled="f" stroked="f">
                <v:textbox inset="0,0,0,0">
                  <w:txbxContent>
                    <w:tbl>
                      <w:tblPr>
                        <w:tblOverlap w:val="never"/>
                        <w:jc w:val="left"/>
                        <w:tblLayout w:type="fixed"/>
                      </w:tblPr>
                      <w:tblGrid>
                        <w:gridCol w:w="974"/>
                        <w:gridCol w:w="864"/>
                        <w:gridCol w:w="2482"/>
                        <w:gridCol w:w="4152"/>
                      </w:tblGrid>
                      <w:tr>
                        <w:trPr>
                          <w:tblHeade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Коды по МКБ-10</w:t>
                            </w:r>
                          </w:p>
                        </w:tc>
                      </w:tr>
                      <w:tr>
                        <w:trPr>
                          <w:trHeight w:val="1421"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left"/>
                              <w:rPr>
                                <w:sz w:val="20"/>
                                <w:szCs w:val="20"/>
                              </w:rPr>
                            </w:pPr>
                            <w:r>
                              <w:rPr>
                                <w:color w:val="000000"/>
                                <w:spacing w:val="0"/>
                                <w:w w:val="100"/>
                                <w:position w:val="0"/>
                                <w:sz w:val="20"/>
                                <w:szCs w:val="20"/>
                              </w:rPr>
                              <w:t>ds36.002</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158</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Факторы, влияющие на состояние здоровья населения и обращения в учреждения здравоохранения</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R52, R52.0, R52.1, R52.2, R52.9, R53, R60, R60.0, R60.1, R60.9, R64, R68, R68.0, R68.2,</w:t>
                            </w:r>
                          </w:p>
                          <w:p>
                            <w:pPr>
                              <w:pStyle w:val="Style21"/>
                              <w:keepNext w:val="0"/>
                              <w:keepLines w:val="0"/>
                              <w:widowControl w:val="0"/>
                              <w:shd w:val="clear" w:color="auto" w:fill="auto"/>
                              <w:bidi w:val="0"/>
                              <w:spacing w:before="0" w:after="0" w:line="240" w:lineRule="auto"/>
                              <w:ind w:left="180" w:right="0" w:firstLine="160"/>
                              <w:jc w:val="left"/>
                              <w:rPr>
                                <w:sz w:val="20"/>
                                <w:szCs w:val="20"/>
                              </w:rPr>
                            </w:pPr>
                            <w:r>
                              <w:rPr>
                                <w:color w:val="000000"/>
                                <w:spacing w:val="0"/>
                                <w:w w:val="100"/>
                                <w:position w:val="0"/>
                                <w:sz w:val="20"/>
                                <w:szCs w:val="20"/>
                              </w:rPr>
                              <w:t>R68.8, R69, R70, R70.0, R70.1, R74, R74.0, R74.8, R74.9, R76, R76.0, R76.1, R76.2, R76.8, R76.9, R77, R77.0, R77.1, R77.2, R77.8, R77.9,</w:t>
                            </w:r>
                          </w:p>
                        </w:tc>
                      </w:tr>
                    </w:tbl>
                    <w:p>
                      <w:pPr>
                        <w:widowControl w:val="0"/>
                        <w:spacing w:line="1" w:lineRule="exact"/>
                      </w:pPr>
                    </w:p>
                  </w:txbxContent>
                </v:textbox>
                <w10:wrap type="topAndBottom"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1019"/>
          <w:footerReference w:type="default" r:id="rId1020"/>
          <w:headerReference w:type="even" r:id="rId1021"/>
          <w:footerReference w:type="even" r:id="rId1022"/>
          <w:footnotePr>
            <w:pos w:val="pageBottom"/>
            <w:numFmt w:val="decimal"/>
            <w:numStart w:val="2"/>
            <w:numRestart w:val="continuous"/>
            <w15:footnoteColumns w:val="1"/>
          </w:footnotePr>
          <w:pgSz w:w="8966" w:h="11909"/>
          <w:pgMar w:top="1133" w:right="22" w:bottom="1133" w:left="4942" w:header="0" w:footer="705" w:gutter="0"/>
          <w:pgNumType w:start="221"/>
          <w:cols w:space="720"/>
          <w:noEndnote/>
          <w:rtlGutter w:val="0"/>
          <w:docGrid w:linePitch="360"/>
        </w:sectPr>
      </w:pPr>
      <w:r>
        <w:rPr>
          <w:color w:val="000000"/>
          <w:spacing w:val="0"/>
          <w:w w:val="100"/>
          <w:position w:val="0"/>
        </w:rPr>
        <w:t>R79, R79.0, R79.8, R79.9, R99, ZOO, ZOO.O,</w:t>
        <w:br/>
        <w:t>ZOO.l, Z00.2, ZOO.3, Z00.4, ZOO.5, Z00.6, Z00.8,</w:t>
        <w:br/>
        <w:t>ZO1, ZO1.O, ZO1.1, Z01.2, ZO1.3, Z01.4, ZO1.5,</w:t>
        <w:br/>
        <w:t>Z01.6, Z01.7, Z01.8, Z01.9, Z02, Z02.0, Z02.1,</w:t>
        <w:br/>
        <w:t>Z02.2, Z02.3, Z02.4, Z02.5, Z02.6, Z02.7, Z02.8,</w:t>
        <w:br/>
        <w:t>Z02.9, ZO3, ZO3.O, ZO3.1, Z03.2, ZO3.3, Z03.4,</w:t>
        <w:br/>
        <w:t>ZO3.5, Z03.6, ZO3.8, ZO3.9, Z04, Z04.0, Z04.1,</w:t>
        <w:br/>
        <w:t>Z04.2, Z04.3, Z04.4, Z04.5, Z04.6, Z04.8, Z04.9,</w:t>
        <w:br/>
        <w:t>Z08, Z08.0, Z08.1, Z08.2, Z08.7, Z08.8, Z08.9,</w:t>
        <w:br/>
        <w:t>Z09, Z09.0, Z09.1, Z09.2, ZO9.3, Z09.4, Z09.7,</w:t>
        <w:br/>
        <w:t>Z09.8, Z09.9, Z1O, Z1O.O, Z1O.1, Z10.2, Z1O.3,</w:t>
        <w:br/>
        <w:t>Z10.8, Zll, Zll.O, Zll.l, Zll.2, Z11.3, Zll.4,</w:t>
        <w:br/>
        <w:t>Zll.5, Z11.6, Zll.8, Zll.9, Z12, Z12.0, Z12.1,</w:t>
        <w:br/>
        <w:t>Z12.2, Z12.3, Z12.4, Z12.5, Z12.6, Z12.8, Z12.9,</w:t>
        <w:br/>
        <w:t>Z13, Z13.O, Z13.1, Z13.2, Z13.3, Z13.4, Z13.5,</w:t>
        <w:br/>
        <w:t>Z13.6, Z13.7, Z13.8, Z13.9, Z20, Z20.0, Z20.1,</w:t>
        <w:br/>
        <w:t>Z20.2, Z20.3, Z20.4, Z20.5, Z20.6, Z20.7, Z20.8,</w:t>
        <w:br/>
        <w:t>Z20.9, Z21, Z22, Z22.0, Z22.1, Z22.2, Z22.3,</w:t>
        <w:br/>
        <w:t>Z22.4, Z22.6, Z22.8, Z22.9, Z23, Z23.0, Z23.1,</w:t>
        <w:br/>
        <w:t>Z23.2, Z23.3, Z23.4, Z23.5, Z23.6, Z23.7, Z23.8,</w:t>
        <w:br/>
        <w:t>Z24, Z24.0, Z24.1, Z24.2, Z24.3, Z24.4, Z24.5,</w:t>
        <w:br/>
        <w:t>Z24.6, Z25, Z25.0, Z25.1, Z25.8, Z26, Z26.0,</w:t>
        <w:br/>
        <w:t>Z26.8, Z26.9, Z27, Z27.0, Z27.1, Z27.2, Z27.3,</w:t>
        <w:br/>
        <w:t>Z27.4, Z27.8, Z27.9, Z28, Z28.0, Z28.1, Z28.2,</w:t>
        <w:br/>
        <w:t>Z28.8, Z28.9, Z29, Z29.0, Z29.1, Z29.2, Z29.8,</w:t>
        <w:br/>
        <w:t>Z29.9, Z3O, Z3O.O, Z3O.1, Z30.2, Z3O.3, Z30.4,</w:t>
        <w:br/>
        <w:t>Z3O.5, Z3O.8, Z3O.9, Z31, Z31.O, Z31.1, Z31.2,</w:t>
        <w:br/>
        <w:t>Z31.3, Z31.4, Z31.5, Z31.6, Z31.8, Z31.9, Z32,</w:t>
        <w:br/>
        <w:t>Z32.0, Z32.1, Z33, Z36, Z36.0, Z36.1, Z36.2,</w:t>
        <w:br/>
        <w:t>Z36.3, Z36.4, Z36.5, Z36.8, Z36.9, Z37, Z37.0,</w:t>
        <w:br/>
        <w:t>Z37.1, Z37.2, Z37.3, Z37.4, Z37.5, Z37.6, Z37.7,</w:t>
        <w:br/>
        <w:t>Z37.9, Z38, Z38.O, Z38.1, Z38.2, Z38.3, Z38.4,</w:t>
      </w:r>
    </w:p>
    <w:p>
      <w:pPr>
        <w:widowControl w:val="0"/>
        <w:spacing w:line="1" w:lineRule="exact"/>
      </w:pPr>
      <w:r>
        <mc:AlternateContent>
          <mc:Choice Requires="wps">
            <w:drawing>
              <wp:anchor distT="0" distB="0" distL="114300" distR="114300" simplePos="0" relativeHeight="125830622" behindDoc="0" locked="0" layoutInCell="1" allowOverlap="1">
                <wp:simplePos x="0" y="0"/>
                <wp:positionH relativeFrom="page">
                  <wp:posOffset>2790190</wp:posOffset>
                </wp:positionH>
                <wp:positionV relativeFrom="paragraph">
                  <wp:posOffset>12700</wp:posOffset>
                </wp:positionV>
                <wp:extent cx="1118870" cy="460375"/>
                <wp:wrapSquare wrapText="bothSides"/>
                <wp:docPr id="2822" name="Shape 2822"/>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848" type="#_x0000_t202" style="position:absolute;margin-left:219.70000000000002pt;margin-top:1.pt;width:88.100000000000009pt;height:36.25pt;z-index:-12582813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624" behindDoc="0" locked="0" layoutInCell="1" allowOverlap="1">
                <wp:simplePos x="0" y="0"/>
                <wp:positionH relativeFrom="page">
                  <wp:posOffset>4137660</wp:posOffset>
                </wp:positionH>
                <wp:positionV relativeFrom="paragraph">
                  <wp:posOffset>12700</wp:posOffset>
                </wp:positionV>
                <wp:extent cx="875030" cy="463550"/>
                <wp:wrapSquare wrapText="bothSides"/>
                <wp:docPr id="2824" name="Shape 2824"/>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850" type="#_x0000_t202" style="position:absolute;margin-left:325.80000000000001pt;margin-top:1.pt;width:68.900000000000006pt;height:36.5pt;z-index:-12582812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1023"/>
          <w:footerReference w:type="default" r:id="rId1024"/>
          <w:headerReference w:type="even" r:id="rId1025"/>
          <w:footerReference w:type="even" r:id="rId1026"/>
          <w:footnotePr>
            <w:pos w:val="pageBottom"/>
            <w:numFmt w:val="decimal"/>
            <w:numStart w:val="2"/>
            <w:numRestart w:val="continuous"/>
            <w15:footnoteColumns w:val="1"/>
          </w:footnotePr>
          <w:pgSz w:w="8966" w:h="11909"/>
          <w:pgMar w:top="1152" w:right="4932" w:bottom="9352" w:left="770" w:header="724" w:footer="8924" w:gutter="0"/>
          <w:pgNumType w:start="655"/>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p>
      <w:pPr>
        <w:widowControl w:val="0"/>
        <w:spacing w:line="179" w:lineRule="exact"/>
        <w:rPr>
          <w:sz w:val="14"/>
          <w:szCs w:val="14"/>
        </w:rPr>
      </w:pPr>
    </w:p>
    <w:p>
      <w:pPr>
        <w:widowControl w:val="0"/>
        <w:spacing w:line="1" w:lineRule="exact"/>
        <w:sectPr>
          <w:footnotePr>
            <w:pos w:val="pageBottom"/>
            <w:numFmt w:val="decimal"/>
            <w:numStart w:val="2"/>
            <w:numRestart w:val="continuous"/>
            <w15:footnoteColumns w:val="1"/>
          </w:footnotePr>
          <w:type w:val="continuous"/>
          <w:pgSz w:w="8966" w:h="11909"/>
          <w:pgMar w:top="1152" w:right="0" w:bottom="1152" w:left="0" w:header="0" w:footer="3" w:gutter="0"/>
          <w:cols w:space="720"/>
          <w:noEndnote/>
          <w:rtlGutter w:val="0"/>
          <w:docGrid w:linePitch="360"/>
        </w:sectPr>
      </w:pPr>
    </w:p>
    <w:p>
      <w:pPr>
        <w:pStyle w:val="Style10"/>
        <w:keepNext w:val="0"/>
        <w:keepLines w:val="0"/>
        <w:framePr w:w="403" w:h="250" w:wrap="none" w:vAnchor="text" w:hAnchor="page" w:x="7002" w:y="21"/>
        <w:widowControl w:val="0"/>
        <w:shd w:val="clear" w:color="auto" w:fill="auto"/>
        <w:bidi w:val="0"/>
        <w:spacing w:before="0" w:after="0" w:line="240" w:lineRule="auto"/>
        <w:ind w:left="0" w:right="0" w:firstLine="0"/>
        <w:jc w:val="left"/>
      </w:pPr>
      <w:r>
        <w:rPr>
          <w:color w:val="000000"/>
          <w:spacing w:val="0"/>
          <w:w w:val="100"/>
          <w:position w:val="0"/>
        </w:rPr>
        <w:t>0,56</w:t>
      </w:r>
    </w:p>
    <w:p>
      <w:pPr>
        <w:widowControl w:val="0"/>
        <w:spacing w:after="249" w:line="1" w:lineRule="exact"/>
      </w:pPr>
    </w:p>
    <w:p>
      <w:pPr>
        <w:widowControl w:val="0"/>
        <w:spacing w:line="1" w:lineRule="exact"/>
        <w:sectPr>
          <w:footnotePr>
            <w:pos w:val="pageBottom"/>
            <w:numFmt w:val="decimal"/>
            <w:numStart w:val="2"/>
            <w:numRestart w:val="continuous"/>
            <w15:footnoteColumns w:val="1"/>
          </w:footnotePr>
          <w:type w:val="continuous"/>
          <w:pgSz w:w="8966" w:h="11909"/>
          <w:pgMar w:top="1152" w:right="1072" w:bottom="1152" w:left="770" w:header="0" w:footer="3" w:gutter="0"/>
          <w:cols w:space="720"/>
          <w:noEndnote/>
          <w:rtlGutter w:val="0"/>
          <w:docGrid w:linePitch="360"/>
        </w:sectPr>
      </w:pPr>
    </w:p>
    <w:tbl>
      <w:tblPr>
        <w:tblOverlap w:val="never"/>
        <w:jc w:val="right"/>
        <w:tblLayout w:type="fixed"/>
      </w:tblPr>
      <w:tblGrid>
        <w:gridCol w:w="974"/>
        <w:gridCol w:w="864"/>
        <w:gridCol w:w="2482"/>
        <w:gridCol w:w="4162"/>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Z38.5, Z38.6, Z38.7, Z38.8, Z39, Z39.0, Z39.1, Z39.2, Z40, Z40.0, Z40.8, Z40.9, Z41, Z41.0, Z41.1, Z41.2, Z41.3, Z41.8, Z41.9, Z42, Z42.0, Z42.1, Z42.2, Z42.3, Z42.4, Z42.8, Z42.9, Z43, Z43.0, Z43.1, Z43.2, Z43.3, Z43.4, Z43.5, Z43.6, Z43.7, Z43.8, Z43.9, Z44, Z44.0, Z44.1, Z44.2,</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Z44.3, Z44.8, Z44.9, Z45, Z45.0, Z45.1, Z45.2, Z45.3, Z45.8, Z45.9, Z46, Z46.0, Z46.1, Z46.2, Z46.3, Z46.4, Z46.5, Z46.6, Z46.7, Z46.8, Z46.9, Z47, Z47.0, Z47.8, Z47.9, Z48, Z48.0, Z48.8, Z48.9, Z49, Z49.0, Z49.1, Z49.2, Z50, Z50.0, Z50.1, Z50.2, Z50.3, Z50.4, Z50.5, Z50.6, Z50.7,</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Z50.8, Z50.9, Z51, Z51.0, Z51.1, Z51.2, Z51.3, Z51.4, Z51.5, Z51.6, Z51.8, Z51.9, Z52, Z52.0, Z52.1, Z52.2, Z52.3, Z52.4, Z52.5, Z52.8, Z52.9, Z53, Z53.0, Z53.1, Z53.2, Z53.8, Z53.9, Z54, Z54.0, Z54.1, Z54.2, Z54.3, Z54.4, Z54.7, Z54.8, Z54.9, Z57, Z57.0, Z57.1, Z57.2, Z57.3, Z57.4, Z57.5, Z57.6, Z57.7, Z57.8, Z57.9, Z58, Z58.0,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Z58.1, Z58.2, Z58.3, Z58.4, Z58.5, Z58.6, Z58.8, Z58.9, Z59, Z59.0, Z59.1, Z59.2, Z59.3, Z59.4, Z59.5, Z59.6, Z59.7, Z59.8, Z59.9, Z60, Z60.0, Z60.1, Z60.2, Z60.3, Z60.4, Z60.5, Z60.8, Z60.9, Z61, Z61.0, Z61.1, Z61.2, Z61.3, Z61.4, Z61.5, Z61.6, Z61.7, Z61.8, Z61.9, Z62, Z62.0, Z62.1,</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Z62.2, Z62.3, Z62.4, Z62.5, Z62.6, Z62.8, Z62.9, Z63, Z63.0, Z63.1, Z63.2, Z63.3, Z63.4, Z63.5, Z63.6, Z63.7, Z63.8, Z63.9, Z64, Z64.0, Z64.1, Z64.2, Z64.3, Z64.4, Z65, Z65.0, Z65.1, Z65.2, Z65.3, Z65.4, Z65.5, Z65.8, Z65.9, Z70, Z70.0, Z70.1, Z70.2, Z70.3, Z70.8, Z70.9, Z71, Z71.0,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Z71.1, Z71.2, Z71.3, Z71.4, Z71.5, Z71.6, Z71.7, Z71.8, Z71.9, Z72, Z72.0, Z72.1, Z72.2, Z72.3, Z72.4, Z72.5, Z72.6, Z72.8, Z72.9, Z73, Z73.0,</w:t>
      </w:r>
    </w:p>
    <w:p>
      <w:pPr>
        <w:pStyle w:val="Style10"/>
        <w:keepNext w:val="0"/>
        <w:keepLines w:val="0"/>
        <w:widowControl w:val="0"/>
        <w:shd w:val="clear" w:color="auto" w:fill="auto"/>
        <w:bidi w:val="0"/>
        <w:spacing w:before="0" w:after="0" w:line="240" w:lineRule="auto"/>
        <w:ind w:left="0" w:right="0" w:firstLine="0"/>
        <w:jc w:val="both"/>
        <w:sectPr>
          <w:headerReference w:type="default" r:id="rId1027"/>
          <w:footerReference w:type="default" r:id="rId1028"/>
          <w:headerReference w:type="even" r:id="rId1029"/>
          <w:footerReference w:type="even" r:id="rId1030"/>
          <w:footnotePr>
            <w:pos w:val="pageBottom"/>
            <w:numFmt w:val="decimal"/>
            <w:numStart w:val="2"/>
            <w:numRestart w:val="continuous"/>
            <w15:footnoteColumns w:val="1"/>
          </w:footnotePr>
          <w:pgSz w:w="8966" w:h="11909"/>
          <w:pgMar w:top="1133" w:right="22" w:bottom="1133" w:left="4937" w:header="0" w:footer="705" w:gutter="0"/>
          <w:pgNumType w:start="222"/>
          <w:cols w:space="720"/>
          <w:noEndnote/>
          <w:rtlGutter w:val="0"/>
          <w:docGrid w:linePitch="360"/>
        </w:sectPr>
      </w:pPr>
      <w:r>
        <w:rPr>
          <w:color w:val="000000"/>
          <w:spacing w:val="0"/>
          <w:w w:val="100"/>
          <w:position w:val="0"/>
        </w:rPr>
        <w:t>Z73.1, Z73.2, Z73.3, Z73.4, Z73.5, Z73.6, Z73.8, Z73.9, Z74, Z74.0, Z74.1, Z74.2, Z74.3, Z74.8, Z74.9, Z75, Z75.0, Z75.1, Z75.2, Z75.3, Z75.4,</w:t>
      </w:r>
    </w:p>
    <w:p>
      <w:pPr>
        <w:widowControl w:val="0"/>
        <w:spacing w:line="1" w:lineRule="exact"/>
      </w:pPr>
      <w:r>
        <mc:AlternateContent>
          <mc:Choice Requires="wps">
            <w:drawing>
              <wp:anchor distT="0" distB="0" distL="114300" distR="114300" simplePos="0" relativeHeight="125830626" behindDoc="0" locked="0" layoutInCell="1" allowOverlap="1">
                <wp:simplePos x="0" y="0"/>
                <wp:positionH relativeFrom="page">
                  <wp:posOffset>2787650</wp:posOffset>
                </wp:positionH>
                <wp:positionV relativeFrom="paragraph">
                  <wp:posOffset>12700</wp:posOffset>
                </wp:positionV>
                <wp:extent cx="1118870" cy="460375"/>
                <wp:wrapSquare wrapText="bothSides"/>
                <wp:docPr id="2830" name="Shape 2830"/>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856" type="#_x0000_t202" style="position:absolute;margin-left:219.5pt;margin-top:1.pt;width:88.100000000000009pt;height:36.25pt;z-index:-12582812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628" behindDoc="0" locked="0" layoutInCell="1" allowOverlap="1">
                <wp:simplePos x="0" y="0"/>
                <wp:positionH relativeFrom="page">
                  <wp:posOffset>4134485</wp:posOffset>
                </wp:positionH>
                <wp:positionV relativeFrom="paragraph">
                  <wp:posOffset>12700</wp:posOffset>
                </wp:positionV>
                <wp:extent cx="875030" cy="463550"/>
                <wp:wrapSquare wrapText="bothSides"/>
                <wp:docPr id="2832" name="Shape 2832"/>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858" type="#_x0000_t202" style="position:absolute;margin-left:325.55000000000001pt;margin-top:1.pt;width:68.900000000000006pt;height:36.5pt;z-index:-12582812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1031"/>
          <w:footerReference w:type="default" r:id="rId1032"/>
          <w:headerReference w:type="even" r:id="rId1033"/>
          <w:footerReference w:type="even" r:id="rId1034"/>
          <w:footnotePr>
            <w:pos w:val="pageBottom"/>
            <w:numFmt w:val="decimal"/>
            <w:numStart w:val="2"/>
            <w:numRestart w:val="continuous"/>
            <w15:footnoteColumns w:val="1"/>
          </w:footnotePr>
          <w:pgSz w:w="8966" w:h="11909"/>
          <w:pgMar w:top="1152" w:right="4937" w:bottom="1152" w:left="766" w:header="724" w:footer="724" w:gutter="0"/>
          <w:pgNumType w:start="657"/>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tbl>
      <w:tblPr>
        <w:tblOverlap w:val="never"/>
        <w:jc w:val="center"/>
        <w:tblLayout w:type="fixed"/>
      </w:tblPr>
      <w:tblGrid>
        <w:gridCol w:w="974"/>
        <w:gridCol w:w="864"/>
        <w:gridCol w:w="2482"/>
        <w:gridCol w:w="4166"/>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Z75.5, Z75.8, Z75.9, Z76, Z76.0, Z76.1, Z76.2,</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Z76.3, Z76.4, Z76.5, Z76.8, Z76.9, Z80, Z80.0,</w:t>
      </w:r>
    </w:p>
    <w:p>
      <w:pPr>
        <w:pStyle w:val="Style10"/>
        <w:keepNext w:val="0"/>
        <w:keepLines w:val="0"/>
        <w:widowControl w:val="0"/>
        <w:shd w:val="clear" w:color="auto" w:fill="auto"/>
        <w:bidi w:val="0"/>
        <w:spacing w:before="0" w:after="0" w:line="240" w:lineRule="auto"/>
        <w:ind w:left="4480" w:right="0" w:firstLine="0"/>
        <w:jc w:val="left"/>
      </w:pPr>
      <w:r>
        <w:rPr>
          <w:color w:val="000000"/>
          <w:spacing w:val="0"/>
          <w:w w:val="100"/>
          <w:position w:val="0"/>
        </w:rPr>
        <w:t>Z80.1, Z80.2, Z80.3, Z80.4, Z80.5, Z80.6, Z80.7,</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Z80.8, Z80.9, Z81, Z81.0, Z81.1, Z81.2, Z81.3,</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Z81.4, Z81.8, Z82, Z82.0, Z82.1, Z82.2, Z82.3,</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Z82.4, Z82.5, Z82.6, Z82.7, Z82.8, Z83, Z83.0,</w:t>
      </w:r>
    </w:p>
    <w:p>
      <w:pPr>
        <w:pStyle w:val="Style10"/>
        <w:keepNext w:val="0"/>
        <w:keepLines w:val="0"/>
        <w:widowControl w:val="0"/>
        <w:shd w:val="clear" w:color="auto" w:fill="auto"/>
        <w:bidi w:val="0"/>
        <w:spacing w:before="0" w:after="0" w:line="240" w:lineRule="auto"/>
        <w:ind w:left="4480" w:right="0" w:firstLine="0"/>
        <w:jc w:val="left"/>
      </w:pPr>
      <w:r>
        <w:rPr>
          <w:color w:val="000000"/>
          <w:spacing w:val="0"/>
          <w:w w:val="100"/>
          <w:position w:val="0"/>
        </w:rPr>
        <w:t>Z83.1, Z83.2, Z83.3, Z83.4, Z83.5, Z83.6, Z83.7,</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Z84, Z84.0, Z84.1, Z84.2, Z84.3, Z84.8, Z85,</w:t>
        <w:br/>
        <w:t>Z85.0, Z85.1, Z85.2, Z85.3, Z85.4, Z85.5, Z85.6,</w:t>
        <w:br/>
        <w:t>Z85.7, Z85.8, Z85.9, Z86, Z86.0, Z86.1, Z86.2,</w:t>
        <w:br/>
        <w:t>Z86.3, Z86.4, Z86.5, Z86.6, Z86.7, Z87, Z87.0,</w:t>
      </w:r>
    </w:p>
    <w:p>
      <w:pPr>
        <w:pStyle w:val="Style10"/>
        <w:keepNext w:val="0"/>
        <w:keepLines w:val="0"/>
        <w:widowControl w:val="0"/>
        <w:shd w:val="clear" w:color="auto" w:fill="auto"/>
        <w:bidi w:val="0"/>
        <w:spacing w:before="0" w:after="0" w:line="240" w:lineRule="auto"/>
        <w:ind w:left="4480" w:right="0" w:firstLine="0"/>
        <w:jc w:val="left"/>
      </w:pPr>
      <w:r>
        <w:rPr>
          <w:color w:val="000000"/>
          <w:spacing w:val="0"/>
          <w:w w:val="100"/>
          <w:position w:val="0"/>
        </w:rPr>
        <w:t>Z87.1, Z87.2, Z87.3, Z87.4, Z87.5, Z87.6, Z87.7,</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Z87.8, Z88, Z88.0, Z88.1, Z88.2, Z88.3, Z88.4,</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Z88.5, Z88.6, Z88.7, Z88.8, Z88.9, Z89, Z89.0,</w:t>
      </w:r>
    </w:p>
    <w:p>
      <w:pPr>
        <w:pStyle w:val="Style10"/>
        <w:keepNext w:val="0"/>
        <w:keepLines w:val="0"/>
        <w:widowControl w:val="0"/>
        <w:shd w:val="clear" w:color="auto" w:fill="auto"/>
        <w:bidi w:val="0"/>
        <w:spacing w:before="0" w:after="0" w:line="240" w:lineRule="auto"/>
        <w:ind w:left="4480" w:right="0" w:firstLine="0"/>
        <w:jc w:val="left"/>
      </w:pPr>
      <w:r>
        <w:rPr>
          <w:color w:val="000000"/>
          <w:spacing w:val="0"/>
          <w:w w:val="100"/>
          <w:position w:val="0"/>
        </w:rPr>
        <w:t>Z89.1, Z89.2, Z89.3, Z89.4, Z89.5, Z89.6, Z89.7,</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Z89.8, Z89.9, Z90, Z90.0, Z90.1, Z90.2, Z90.3,</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Z90.4, Z90.5, Z90.6, Z90.7, Z90.8, Z91, Z91.0,</w:t>
      </w:r>
    </w:p>
    <w:p>
      <w:pPr>
        <w:pStyle w:val="Style10"/>
        <w:keepNext w:val="0"/>
        <w:keepLines w:val="0"/>
        <w:widowControl w:val="0"/>
        <w:shd w:val="clear" w:color="auto" w:fill="auto"/>
        <w:bidi w:val="0"/>
        <w:spacing w:before="0" w:after="0" w:line="240" w:lineRule="auto"/>
        <w:ind w:left="4480" w:right="0" w:firstLine="0"/>
        <w:jc w:val="left"/>
      </w:pPr>
      <w:r>
        <w:rPr>
          <w:color w:val="000000"/>
          <w:spacing w:val="0"/>
          <w:w w:val="100"/>
          <w:position w:val="0"/>
        </w:rPr>
        <w:t>Z91.1, Z91.2, Z91.3, Z91.4, Z91.5, Z91.6, Z91.7,</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Z91.8, Z92, Z92.0, Z92.1, Z92.2, Z92.3, Z92.4,</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Z92.5, Z92.8, Z92.9, Z93, Z93.0, Z93.1, Z93.2,</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Z93.3, Z93.4, Z93.5, Z93.6, Z93.8, Z93.9, Z94,</w:t>
      </w:r>
    </w:p>
    <w:p>
      <w:pPr>
        <w:pStyle w:val="Style10"/>
        <w:keepNext w:val="0"/>
        <w:keepLines w:val="0"/>
        <w:widowControl w:val="0"/>
        <w:shd w:val="clear" w:color="auto" w:fill="auto"/>
        <w:bidi w:val="0"/>
        <w:spacing w:before="0" w:after="0" w:line="240" w:lineRule="auto"/>
        <w:ind w:left="4480" w:right="0" w:firstLine="0"/>
        <w:jc w:val="left"/>
      </w:pPr>
      <w:r>
        <w:rPr>
          <w:color w:val="000000"/>
          <w:spacing w:val="0"/>
          <w:w w:val="100"/>
          <w:position w:val="0"/>
        </w:rPr>
        <w:t>Z94.0, Z94.1, Z94.2, Z94.3, Z94.4, Z94.5, Z94.6,</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Z94.7, Z94.8, Z94.9, Z95, Z95.0, Z95.1, Z95.2,</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Z95.3, Z95.4, Z95.5, Z95.8, Z95.9, Z96, Z96.0,</w:t>
      </w:r>
    </w:p>
    <w:p>
      <w:pPr>
        <w:pStyle w:val="Style10"/>
        <w:keepNext w:val="0"/>
        <w:keepLines w:val="0"/>
        <w:widowControl w:val="0"/>
        <w:shd w:val="clear" w:color="auto" w:fill="auto"/>
        <w:bidi w:val="0"/>
        <w:spacing w:before="0" w:after="0" w:line="240" w:lineRule="auto"/>
        <w:ind w:left="4480" w:right="0" w:firstLine="0"/>
        <w:jc w:val="left"/>
      </w:pPr>
      <w:r>
        <w:rPr>
          <w:color w:val="000000"/>
          <w:spacing w:val="0"/>
          <w:w w:val="100"/>
          <w:position w:val="0"/>
        </w:rPr>
        <w:t>Z96.1, Z96.2, Z96.3, Z96.4, Z96.5, Z96.6, Z96.7,</w:t>
      </w:r>
    </w:p>
    <w:p>
      <w:pPr>
        <w:pStyle w:val="Style10"/>
        <w:keepNext w:val="0"/>
        <w:keepLines w:val="0"/>
        <w:widowControl w:val="0"/>
        <w:shd w:val="clear" w:color="auto" w:fill="auto"/>
        <w:bidi w:val="0"/>
        <w:spacing w:before="0" w:after="0" w:line="240" w:lineRule="auto"/>
        <w:ind w:left="4540" w:right="0" w:firstLine="0"/>
        <w:jc w:val="both"/>
      </w:pPr>
      <w:r>
        <w:rPr>
          <w:color w:val="000000"/>
          <w:spacing w:val="0"/>
          <w:w w:val="100"/>
          <w:position w:val="0"/>
        </w:rPr>
        <w:t>Z96.8, Z96.9, Z97, Z97.0, Z97.1, Z97.2, Z97.3, Z97.4, Z97.5, Z97.8, Z98, Z98.0, Z98.1, Z98.2, Z98.8, Z99, Z99.0, Z99.1, Z99.2, Z99.3, Z99.8,</w:t>
      </w:r>
    </w:p>
    <w:p>
      <w:pPr>
        <w:pStyle w:val="Style10"/>
        <w:keepNext w:val="0"/>
        <w:keepLines w:val="0"/>
        <w:widowControl w:val="0"/>
        <w:shd w:val="clear" w:color="auto" w:fill="auto"/>
        <w:bidi w:val="0"/>
        <w:spacing w:before="0" w:after="80" w:line="240" w:lineRule="auto"/>
        <w:ind w:left="0" w:right="1760" w:firstLine="0"/>
        <w:jc w:val="right"/>
      </w:pPr>
      <w:r>
        <w:rPr>
          <w:color w:val="000000"/>
          <w:spacing w:val="0"/>
          <w:w w:val="100"/>
          <w:position w:val="0"/>
        </w:rPr>
        <w:t>Z99.9</w:t>
      </w:r>
    </w:p>
    <w:p>
      <w:pPr>
        <w:pStyle w:val="Style10"/>
        <w:keepNext w:val="0"/>
        <w:keepLines w:val="0"/>
        <w:widowControl w:val="0"/>
        <w:shd w:val="clear" w:color="auto" w:fill="auto"/>
        <w:tabs>
          <w:tab w:pos="1142" w:val="left"/>
        </w:tabs>
        <w:bidi w:val="0"/>
        <w:spacing w:before="0" w:after="0" w:line="240" w:lineRule="auto"/>
        <w:ind w:left="0" w:right="0" w:firstLine="0"/>
        <w:jc w:val="left"/>
      </w:pPr>
      <w:r>
        <w:rPr>
          <w:color w:val="000000"/>
          <w:spacing w:val="0"/>
          <w:w w:val="100"/>
          <w:position w:val="0"/>
        </w:rPr>
        <w:t>ds36.011</w:t>
        <w:tab/>
        <w:t xml:space="preserve">159 </w:t>
      </w:r>
      <w:r>
        <w:rPr>
          <w:color w:val="000000"/>
          <w:spacing w:val="0"/>
          <w:w w:val="100"/>
          <w:position w:val="0"/>
        </w:rPr>
        <w:t>Оказание услуг диализа</w:t>
      </w:r>
    </w:p>
    <w:p>
      <w:pPr>
        <w:pStyle w:val="Style10"/>
        <w:keepNext w:val="0"/>
        <w:keepLines w:val="0"/>
        <w:widowControl w:val="0"/>
        <w:shd w:val="clear" w:color="auto" w:fill="auto"/>
        <w:bidi w:val="0"/>
        <w:spacing w:before="0" w:after="80" w:line="240" w:lineRule="auto"/>
        <w:ind w:left="1920" w:right="0" w:firstLine="0"/>
        <w:jc w:val="left"/>
      </w:pPr>
      <w:r>
        <w:rPr>
          <w:color w:val="000000"/>
          <w:spacing w:val="0"/>
          <w:w w:val="100"/>
          <w:position w:val="0"/>
        </w:rPr>
        <w:t>(только для федеральных медицинских организаций)</w:t>
      </w:r>
    </w:p>
    <w:p>
      <w:pPr>
        <w:pStyle w:val="Style10"/>
        <w:keepNext w:val="0"/>
        <w:keepLines w:val="0"/>
        <w:widowControl w:val="0"/>
        <w:shd w:val="clear" w:color="auto" w:fill="auto"/>
        <w:bidi w:val="0"/>
        <w:spacing w:before="0" w:after="160" w:line="240" w:lineRule="auto"/>
        <w:ind w:left="1920" w:right="0" w:hanging="1920"/>
        <w:jc w:val="left"/>
        <w:sectPr>
          <w:headerReference w:type="default" r:id="rId1035"/>
          <w:footerReference w:type="default" r:id="rId1036"/>
          <w:headerReference w:type="even" r:id="rId1037"/>
          <w:footerReference w:type="even" r:id="rId1038"/>
          <w:footnotePr>
            <w:pos w:val="pageBottom"/>
            <w:numFmt w:val="decimal"/>
            <w:numStart w:val="2"/>
            <w:numRestart w:val="continuous"/>
            <w15:footnoteColumns w:val="1"/>
          </w:footnotePr>
          <w:pgSz w:w="8966" w:h="11909"/>
          <w:pgMar w:top="1133" w:right="15" w:bottom="1133" w:left="466" w:header="0" w:footer="705" w:gutter="0"/>
          <w:pgNumType w:start="223"/>
          <w:cols w:space="720"/>
          <w:noEndnote/>
          <w:rtlGutter w:val="0"/>
          <w:docGrid w:linePitch="360"/>
        </w:sectPr>
      </w:pPr>
      <w:r>
        <mc:AlternateContent>
          <mc:Choice Requires="wps">
            <w:drawing>
              <wp:anchor distT="0" distB="0" distL="114300" distR="114300" simplePos="0" relativeHeight="125830630" behindDoc="0" locked="0" layoutInCell="1" allowOverlap="1">
                <wp:simplePos x="0" y="0"/>
                <wp:positionH relativeFrom="page">
                  <wp:posOffset>3273425</wp:posOffset>
                </wp:positionH>
                <wp:positionV relativeFrom="paragraph">
                  <wp:posOffset>12700</wp:posOffset>
                </wp:positionV>
                <wp:extent cx="2258695" cy="450850"/>
                <wp:wrapSquare wrapText="left"/>
                <wp:docPr id="2838" name="Shape 2838"/>
                <a:graphic xmlns:a="http://schemas.openxmlformats.org/drawingml/2006/main">
                  <a:graphicData uri="http://schemas.microsoft.com/office/word/2010/wordprocessingShape">
                    <wps:wsp>
                      <wps:cNvSpPr txBox="1"/>
                      <wps:spPr>
                        <a:xfrm>
                          <a:ext cx="2258695" cy="4508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А15.0, А15.1, А15.2, А15.3, А15.4, А15.5, А15.6, А15.7, А15.8, А15.9, А16.0, А16.1, А16.2, А16.3, А16.4, А16.5, А16.7, А16.8,</w:t>
                            </w:r>
                          </w:p>
                        </w:txbxContent>
                      </wps:txbx>
                      <wps:bodyPr lIns="0" tIns="0" rIns="0" bIns="0">
                        <a:noAutoFit/>
                      </wps:bodyPr>
                    </wps:wsp>
                  </a:graphicData>
                </a:graphic>
              </wp:anchor>
            </w:drawing>
          </mc:Choice>
          <mc:Fallback>
            <w:pict>
              <v:shape id="_x0000_s3864" type="#_x0000_t202" style="position:absolute;margin-left:257.75pt;margin-top:1.pt;width:177.84999999999999pt;height:35.5pt;z-index:-12582812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А15.0, А15.1, А15.2, А15.3, А15.4, А15.5, А15.6, А15.7, А15.8, А15.9, А16.0, А16.1, А16.2, А16.3, А16.4, А16.5, А16.7, А16.8,</w:t>
                      </w:r>
                    </w:p>
                  </w:txbxContent>
                </v:textbox>
                <w10:wrap type="square" side="left" anchorx="page"/>
              </v:shape>
            </w:pict>
          </mc:Fallback>
        </mc:AlternateContent>
      </w:r>
      <w:r>
        <w:rPr>
          <w:color w:val="000000"/>
          <w:spacing w:val="0"/>
          <w:w w:val="100"/>
          <w:position w:val="0"/>
        </w:rPr>
        <w:t xml:space="preserve">ds36.OO3 </w:t>
      </w:r>
      <w:r>
        <w:rPr>
          <w:color w:val="000000"/>
          <w:spacing w:val="0"/>
          <w:w w:val="100"/>
          <w:position w:val="0"/>
        </w:rPr>
        <w:t>160 Госпитализация в дневной стационар в диагностических целях с</w:t>
      </w:r>
    </w:p>
    <w:p>
      <w:pPr>
        <w:pStyle w:val="Style10"/>
        <w:keepNext w:val="0"/>
        <w:keepLines w:val="0"/>
        <w:widowControl w:val="0"/>
        <w:shd w:val="clear" w:color="auto" w:fill="auto"/>
        <w:bidi w:val="0"/>
        <w:spacing w:before="0" w:after="7120" w:line="240" w:lineRule="auto"/>
        <w:ind w:left="0" w:right="0" w:firstLine="0"/>
        <w:jc w:val="center"/>
      </w:pPr>
      <w:r>
        <mc:AlternateContent>
          <mc:Choice Requires="wps">
            <w:drawing>
              <wp:anchor distT="0" distB="0" distL="114300" distR="114300" simplePos="0" relativeHeight="125830632" behindDoc="0" locked="0" layoutInCell="1" allowOverlap="1">
                <wp:simplePos x="0" y="0"/>
                <wp:positionH relativeFrom="page">
                  <wp:posOffset>2785745</wp:posOffset>
                </wp:positionH>
                <wp:positionV relativeFrom="paragraph">
                  <wp:posOffset>-63500</wp:posOffset>
                </wp:positionV>
                <wp:extent cx="1118870" cy="460375"/>
                <wp:wrapSquare wrapText="bothSides"/>
                <wp:docPr id="2840" name="Shape 2840"/>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866" type="#_x0000_t202" style="position:absolute;margin-left:219.34999999999999pt;margin-top:-5.pt;width:88.100000000000009pt;height:36.25pt;z-index:-12582812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0" w:after="0" w:line="240" w:lineRule="auto"/>
        <w:ind w:left="0" w:right="0" w:firstLine="0"/>
        <w:jc w:val="center"/>
      </w:pPr>
      <w:r>
        <mc:AlternateContent>
          <mc:Choice Requires="wps">
            <w:drawing>
              <wp:anchor distT="0" distB="0" distL="114300" distR="114300" simplePos="0" relativeHeight="125830634" behindDoc="0" locked="0" layoutInCell="1" allowOverlap="1">
                <wp:simplePos x="0" y="0"/>
                <wp:positionH relativeFrom="page">
                  <wp:posOffset>4441190</wp:posOffset>
                </wp:positionH>
                <wp:positionV relativeFrom="paragraph">
                  <wp:posOffset>0</wp:posOffset>
                </wp:positionV>
                <wp:extent cx="252730" cy="158750"/>
                <wp:wrapSquare wrapText="bothSides"/>
                <wp:docPr id="2842" name="Shape 2842"/>
                <a:graphic xmlns:a="http://schemas.openxmlformats.org/drawingml/2006/main">
                  <a:graphicData uri="http://schemas.microsoft.com/office/word/2010/wordprocessingShape">
                    <wps:wsp>
                      <wps:cNvSpPr txBox="1"/>
                      <wps:spPr>
                        <a:xfrm>
                          <a:ext cx="2527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0,45</w:t>
                            </w:r>
                          </w:p>
                        </w:txbxContent>
                      </wps:txbx>
                      <wps:bodyPr wrap="none" lIns="0" tIns="0" rIns="0" bIns="0">
                        <a:noAutoFit/>
                      </wps:bodyPr>
                    </wps:wsp>
                  </a:graphicData>
                </a:graphic>
              </wp:anchor>
            </w:drawing>
          </mc:Choice>
          <mc:Fallback>
            <w:pict>
              <v:shape id="_x0000_s3868" type="#_x0000_t202" style="position:absolute;margin-left:349.69999999999999pt;margin-top:0;width:19.900000000000002pt;height:12.5pt;z-index:-12582811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0,45</w:t>
                      </w:r>
                    </w:p>
                  </w:txbxContent>
                </v:textbox>
                <w10:wrap type="square" anchorx="page"/>
              </v:shape>
            </w:pict>
          </mc:Fallback>
        </mc:AlternateContent>
      </w:r>
      <w:r>
        <w:rPr>
          <w:color w:val="000000"/>
          <w:spacing w:val="0"/>
          <w:w w:val="100"/>
          <w:position w:val="0"/>
        </w:rPr>
        <w:t>А18.05.002, А18.05.002.001,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А18.05.002.002, А18.05.011,</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А18.30.001, А18.30.001.002,</w:t>
      </w:r>
    </w:p>
    <w:p>
      <w:pPr>
        <w:pStyle w:val="Style10"/>
        <w:keepNext w:val="0"/>
        <w:keepLines w:val="0"/>
        <w:widowControl w:val="0"/>
        <w:shd w:val="clear" w:color="auto" w:fill="auto"/>
        <w:bidi w:val="0"/>
        <w:spacing w:before="0" w:after="0" w:line="240" w:lineRule="auto"/>
        <w:ind w:left="0" w:right="0" w:firstLine="0"/>
        <w:jc w:val="center"/>
        <w:sectPr>
          <w:headerReference w:type="default" r:id="rId1039"/>
          <w:footerReference w:type="default" r:id="rId1040"/>
          <w:headerReference w:type="even" r:id="rId1041"/>
          <w:footerReference w:type="even" r:id="rId1042"/>
          <w:footnotePr>
            <w:pos w:val="pageBottom"/>
            <w:numFmt w:val="decimal"/>
            <w:numStart w:val="2"/>
            <w:numRestart w:val="continuous"/>
            <w15:footnoteColumns w:val="1"/>
          </w:footnotePr>
          <w:pgSz w:w="8966" w:h="11909"/>
          <w:pgMar w:top="1272" w:right="4939" w:bottom="1762" w:left="763" w:header="0" w:footer="1334" w:gutter="0"/>
          <w:pgNumType w:start="659"/>
          <w:cols w:space="720"/>
          <w:noEndnote/>
          <w:rtlGutter w:val="0"/>
          <w:docGrid w:linePitch="360"/>
        </w:sectPr>
      </w:pPr>
      <w:r>
        <w:rPr>
          <w:color w:val="000000"/>
          <w:spacing w:val="0"/>
          <w:w w:val="100"/>
          <w:position w:val="0"/>
        </w:rPr>
        <w:t>А18.30.001.003</w:t>
      </w:r>
    </w:p>
    <w:p>
      <w:pPr>
        <w:pStyle w:val="Style10"/>
        <w:keepNext w:val="0"/>
        <w:keepLines w:val="0"/>
        <w:framePr w:w="403" w:h="250" w:wrap="none" w:vAnchor="text" w:hAnchor="page" w:x="6995" w:y="21"/>
        <w:widowControl w:val="0"/>
        <w:shd w:val="clear" w:color="auto" w:fill="auto"/>
        <w:bidi w:val="0"/>
        <w:spacing w:before="0" w:after="0" w:line="240" w:lineRule="auto"/>
        <w:ind w:left="0" w:right="0" w:firstLine="0"/>
        <w:jc w:val="left"/>
      </w:pPr>
      <w:r>
        <w:rPr>
          <w:color w:val="000000"/>
          <w:spacing w:val="0"/>
          <w:w w:val="100"/>
          <w:position w:val="0"/>
        </w:rPr>
        <w:t>0,46</w:t>
      </w:r>
    </w:p>
    <w:p>
      <w:pPr>
        <w:widowControl w:val="0"/>
        <w:spacing w:after="249" w:line="1" w:lineRule="exact"/>
      </w:pPr>
    </w:p>
    <w:p>
      <w:pPr>
        <w:widowControl w:val="0"/>
        <w:spacing w:line="1" w:lineRule="exact"/>
        <w:sectPr>
          <w:footnotePr>
            <w:pos w:val="pageBottom"/>
            <w:numFmt w:val="decimal"/>
            <w:numStart w:val="2"/>
            <w:numRestart w:val="continuous"/>
            <w15:footnoteColumns w:val="1"/>
          </w:footnotePr>
          <w:type w:val="continuous"/>
          <w:pgSz w:w="8966" w:h="11909"/>
          <w:pgMar w:top="1958" w:right="1109" w:bottom="1762" w:left="763" w:header="0" w:footer="3" w:gutter="0"/>
          <w:cols w:space="720"/>
          <w:noEndnote/>
          <w:rtlGutter w:val="0"/>
          <w:docGrid w:linePitch="360"/>
        </w:sectPr>
      </w:pPr>
    </w:p>
    <w:tbl>
      <w:tblPr>
        <w:tblOverlap w:val="never"/>
        <w:jc w:val="right"/>
        <w:tblLayout w:type="fixed"/>
      </w:tblPr>
      <w:tblGrid>
        <w:gridCol w:w="974"/>
        <w:gridCol w:w="864"/>
        <w:gridCol w:w="2482"/>
        <w:gridCol w:w="4147"/>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420" w:right="0" w:firstLine="160"/>
        <w:jc w:val="left"/>
      </w:pPr>
      <w:r>
        <mc:AlternateContent>
          <mc:Choice Requires="wps">
            <w:drawing>
              <wp:anchor distT="0" distB="0" distL="0" distR="0" simplePos="0" relativeHeight="125830636" behindDoc="0" locked="0" layoutInCell="1" allowOverlap="1">
                <wp:simplePos x="0" y="0"/>
                <wp:positionH relativeFrom="page">
                  <wp:posOffset>1520825</wp:posOffset>
                </wp:positionH>
                <wp:positionV relativeFrom="paragraph">
                  <wp:posOffset>0</wp:posOffset>
                </wp:positionV>
                <wp:extent cx="1374775" cy="597535"/>
                <wp:wrapSquare wrapText="bothSides"/>
                <wp:docPr id="2850" name="Shape 2850"/>
                <a:graphic xmlns:a="http://schemas.openxmlformats.org/drawingml/2006/main">
                  <a:graphicData uri="http://schemas.microsoft.com/office/word/2010/wordprocessingShape">
                    <wps:wsp>
                      <wps:cNvSpPr txBox="1"/>
                      <wps:spPr>
                        <a:xfrm>
                          <a:ext cx="1374775" cy="5975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постановкой диагноза туберкулеза, ВИЧ- инфекции, психического заболевания</w:t>
                            </w:r>
                          </w:p>
                        </w:txbxContent>
                      </wps:txbx>
                      <wps:bodyPr lIns="0" tIns="0" rIns="0" bIns="0">
                        <a:noAutoFit/>
                      </wps:bodyPr>
                    </wps:wsp>
                  </a:graphicData>
                </a:graphic>
              </wp:anchor>
            </w:drawing>
          </mc:Choice>
          <mc:Fallback>
            <w:pict>
              <v:shape id="_x0000_s3876" type="#_x0000_t202" style="position:absolute;margin-left:119.75pt;margin-top:0;width:108.25pt;height:47.050000000000004pt;z-index:-125828117;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постановкой диагноза туберкулеза, ВИЧ- инфекции, психического заболевания</w:t>
                      </w:r>
                    </w:p>
                  </w:txbxContent>
                </v:textbox>
                <w10:wrap type="square" anchorx="page"/>
              </v:shape>
            </w:pict>
          </mc:Fallback>
        </mc:AlternateContent>
      </w:r>
      <w:r>
        <w:rPr>
          <w:color w:val="000000"/>
          <w:spacing w:val="0"/>
          <w:w w:val="100"/>
          <w:position w:val="0"/>
        </w:rPr>
        <w:t xml:space="preserve">А16.9, А17.0, А17.1, А17.8, А17.9, А18.0, А18.1, А18.2, А18.3, А18.4, А18.5, А18.6, А18.7, А18.8, А19.0, А19.1, А19.2, А19.8, А19.9, В20, В20.0, В20.1, В20.2, В20.3, В20.4, В20.5, В20.6, В20.7, В20.8, В20.9, В21, В21.0, В21.1, В21.2, В21.3, В21.7, В21.8, В21.9, В22, В22.0, В22.1, В22.2, В22.7, В23, В23.0, В23.1, В23.2, В23.8, В24, В90, В90.0, В90.1, В90.2, В90.8, В90.9, </w:t>
      </w:r>
      <w:r>
        <w:rPr>
          <w:color w:val="000000"/>
          <w:spacing w:val="0"/>
          <w:w w:val="100"/>
          <w:position w:val="0"/>
        </w:rPr>
        <w:t>FOO, F00.0, F00.1, F00.2, F00.9, F01, F01.0, F01.1, F01.2, F01.3, F01.8, F01.9, F02, F02.0, F02.1, F02.2, F02.3, F02.4, F02.8, F03, F04, F05, F05.0, F05.1, F05.8, F05.9, F06, F06.0, F06.1, F06.2, F06.3, F06.4, F06.5, F06.6, F06.7, F06.8, F06.9, F07, F07.0, F07.1, F07.2,</w:t>
      </w:r>
    </w:p>
    <w:p>
      <w:pPr>
        <w:pStyle w:val="Style10"/>
        <w:keepNext w:val="0"/>
        <w:keepLines w:val="0"/>
        <w:widowControl w:val="0"/>
        <w:shd w:val="clear" w:color="auto" w:fill="auto"/>
        <w:bidi w:val="0"/>
        <w:spacing w:before="0" w:after="0" w:line="240" w:lineRule="auto"/>
        <w:ind w:left="420" w:right="0" w:firstLine="160"/>
        <w:jc w:val="left"/>
      </w:pPr>
      <w:r>
        <w:rPr>
          <w:color w:val="000000"/>
          <w:spacing w:val="0"/>
          <w:w w:val="100"/>
          <w:position w:val="0"/>
        </w:rPr>
        <w:t xml:space="preserve">F07.8, F07.9, F09, F10, F10.0, F10.1, F10.2, F10.3, F10.4, F10.5, F10.6, F10.7, F10.8, F10.9, Fll, F11.0, Fil l, Fl </w:t>
      </w:r>
      <w:r>
        <w:rPr>
          <w:color w:val="000000"/>
          <w:spacing w:val="0"/>
          <w:w w:val="100"/>
          <w:position w:val="0"/>
        </w:rPr>
        <w:t xml:space="preserve">1.2, </w:t>
      </w:r>
      <w:r>
        <w:rPr>
          <w:color w:val="000000"/>
          <w:spacing w:val="0"/>
          <w:w w:val="100"/>
          <w:position w:val="0"/>
        </w:rPr>
        <w:t xml:space="preserve">Fl </w:t>
      </w:r>
      <w:r>
        <w:rPr>
          <w:color w:val="000000"/>
          <w:spacing w:val="0"/>
          <w:w w:val="100"/>
          <w:position w:val="0"/>
        </w:rPr>
        <w:t xml:space="preserve">1.3, </w:t>
      </w:r>
      <w:r>
        <w:rPr>
          <w:color w:val="000000"/>
          <w:spacing w:val="0"/>
          <w:w w:val="100"/>
          <w:position w:val="0"/>
        </w:rPr>
        <w:t xml:space="preserve">Fl </w:t>
      </w:r>
      <w:r>
        <w:rPr>
          <w:color w:val="000000"/>
          <w:spacing w:val="0"/>
          <w:w w:val="100"/>
          <w:position w:val="0"/>
        </w:rPr>
        <w:t xml:space="preserve">1.4, </w:t>
      </w:r>
      <w:r>
        <w:rPr>
          <w:color w:val="000000"/>
          <w:spacing w:val="0"/>
          <w:w w:val="100"/>
          <w:position w:val="0"/>
        </w:rPr>
        <w:t>F11.5, Fll.6, Fll.7, Fll.8, Fll.9, F12, F12.0, F12.1, F12.2, F12.3, F12.4, F12.5, F12.6, F12.7, F12.8, F12.9, F13, F13.0, F13.1, F13.2, F13.3, F13.4, F13.5, F13.6, F13.7, F13.8, F13.9, F14, F14.0, F14.1, F14.2, F14.3, F14.4, F14.5, F14.6, F14.7, F14.8, F14.9, F15, F15.0, F15.1, F15.2, F15.3, F15.4, F15.5, F15.6, F15.7, F15.8, F15.9, F16, F16.0, F16.1, F16.2, F16.3, F16.4, F16.5, F16.6, F16.7, F16.8, F16.9, F17, F17.0, F17.1, F17.2, F17.3, F17.4, F17.5, F17.6, F17.7, F17.8, F17.9, F18, F18.0, F18.1, F18.2, F18.3, F18.4, F18.5, F18.6, F18.7, F18.8, F18.9, F19, F19.0, F19.1, F19.2, F19.3, F19.4, F19.5, F19.6, F19.7, F19.8, F19.9, F20, F20.0, F20.1, F20.2, F20.3, F20.4,</w:t>
      </w:r>
    </w:p>
    <w:p>
      <w:pPr>
        <w:pStyle w:val="Style10"/>
        <w:keepNext w:val="0"/>
        <w:keepLines w:val="0"/>
        <w:widowControl w:val="0"/>
        <w:shd w:val="clear" w:color="auto" w:fill="auto"/>
        <w:bidi w:val="0"/>
        <w:spacing w:before="0" w:after="0" w:line="240" w:lineRule="auto"/>
        <w:ind w:left="420" w:right="0" w:firstLine="160"/>
        <w:jc w:val="left"/>
        <w:sectPr>
          <w:headerReference w:type="default" r:id="rId1043"/>
          <w:footerReference w:type="default" r:id="rId1044"/>
          <w:headerReference w:type="even" r:id="rId1045"/>
          <w:footerReference w:type="even" r:id="rId1046"/>
          <w:footnotePr>
            <w:pos w:val="pageBottom"/>
            <w:numFmt w:val="decimal"/>
            <w:numStart w:val="2"/>
            <w:numRestart w:val="continuous"/>
            <w15:footnoteColumns w:val="1"/>
          </w:footnotePr>
          <w:pgSz w:w="8966" w:h="11909"/>
          <w:pgMar w:top="1133" w:right="24" w:bottom="1133" w:left="4560" w:header="0" w:footer="705" w:gutter="0"/>
          <w:pgNumType w:start="224"/>
          <w:cols w:space="720"/>
          <w:noEndnote/>
          <w:rtlGutter w:val="0"/>
          <w:docGrid w:linePitch="360"/>
        </w:sectPr>
      </w:pPr>
      <w:r>
        <w:rPr>
          <w:color w:val="000000"/>
          <w:spacing w:val="0"/>
          <w:w w:val="100"/>
          <w:position w:val="0"/>
        </w:rPr>
        <w:t>F20.5, F20.6, F20.8, F20.9, F21, F22, F22.0, F22.8, F22.9, F23, F23.0, F23.1, F23.2, F23.3, F23.8, F23.9, F24, F25, F25.0, F25.1, F25.2, F25.8, F25.9, F28, F29, F30, F30.0, F30.1, F30.2, F30.8, F30.9, F31, F31.0, F31.1, F31.2, F31.3, F31.4, F31.5, F31.6, F31.7, F31.8, F31.9, F32,</w:t>
      </w:r>
    </w:p>
    <w:p>
      <w:pPr>
        <w:widowControl w:val="0"/>
        <w:spacing w:line="1" w:lineRule="exact"/>
      </w:pPr>
      <w:r>
        <mc:AlternateContent>
          <mc:Choice Requires="wps">
            <w:drawing>
              <wp:anchor distT="0" distB="0" distL="114300" distR="114300" simplePos="0" relativeHeight="125830638" behindDoc="0" locked="0" layoutInCell="1" allowOverlap="1">
                <wp:simplePos x="0" y="0"/>
                <wp:positionH relativeFrom="page">
                  <wp:posOffset>2792095</wp:posOffset>
                </wp:positionH>
                <wp:positionV relativeFrom="paragraph">
                  <wp:posOffset>12700</wp:posOffset>
                </wp:positionV>
                <wp:extent cx="1118870" cy="460375"/>
                <wp:wrapSquare wrapText="bothSides"/>
                <wp:docPr id="2856" name="Shape 2856"/>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882" type="#_x0000_t202" style="position:absolute;margin-left:219.84999999999999pt;margin-top:1.pt;width:88.100000000000009pt;height:36.25pt;z-index:-12582811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640" behindDoc="0" locked="0" layoutInCell="1" allowOverlap="1">
                <wp:simplePos x="0" y="0"/>
                <wp:positionH relativeFrom="page">
                  <wp:posOffset>4138930</wp:posOffset>
                </wp:positionH>
                <wp:positionV relativeFrom="paragraph">
                  <wp:posOffset>12700</wp:posOffset>
                </wp:positionV>
                <wp:extent cx="875030" cy="463550"/>
                <wp:wrapSquare wrapText="bothSides"/>
                <wp:docPr id="2858" name="Shape 2858"/>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884" type="#_x0000_t202" style="position:absolute;margin-left:325.90000000000003pt;margin-top:1.pt;width:68.900000000000006pt;height:36.5pt;z-index:-12582811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1047"/>
          <w:footerReference w:type="default" r:id="rId1048"/>
          <w:headerReference w:type="even" r:id="rId1049"/>
          <w:footerReference w:type="even" r:id="rId1050"/>
          <w:footnotePr>
            <w:pos w:val="pageBottom"/>
            <w:numFmt w:val="decimal"/>
            <w:numStart w:val="2"/>
            <w:numRestart w:val="continuous"/>
            <w15:footnoteColumns w:val="1"/>
          </w:footnotePr>
          <w:pgSz w:w="8966" w:h="11909"/>
          <w:pgMar w:top="1152" w:right="4930" w:bottom="1152" w:left="773" w:header="724" w:footer="724" w:gutter="0"/>
          <w:pgNumType w:start="661"/>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tbl>
      <w:tblPr>
        <w:tblOverlap w:val="never"/>
        <w:jc w:val="right"/>
        <w:tblLayout w:type="fixed"/>
      </w:tblPr>
      <w:tblGrid>
        <w:gridCol w:w="974"/>
        <w:gridCol w:w="864"/>
        <w:gridCol w:w="2482"/>
        <w:gridCol w:w="4147"/>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0" w:line="240" w:lineRule="auto"/>
        <w:ind w:left="0" w:right="0" w:firstLine="140"/>
        <w:jc w:val="both"/>
      </w:pPr>
      <w:r>
        <w:rPr>
          <w:color w:val="000000"/>
          <w:spacing w:val="0"/>
          <w:w w:val="100"/>
          <w:position w:val="0"/>
        </w:rPr>
        <w:t>F32.0, F32.1, F32.2, F32.3, F32.8, F32.9, F33, F33.0, F33.1, F33.2, F33.3, F33.4, F33.8, F33.9, F34, F34.0, F34.1, F34.8, F34.9, F38, F38.0, F38.1, F38.8, F39, F40, F40.0, F40.1, F40.2, F40.8, F40.9, F41, F41.0, F41.1, F41.2, F41.3, F41.8, F41.9, F42, F42.0, F42.1, F42.2, F42.8, F42.9, F43, F43.0, F43.1, F43.2, F43.8, F43.9, F44, F44.0, F44.1, F44.2, F44.3, F44.4, F44.5, F44.6, F44.7, F44.8, F44.9, F45, F45.0, F45.1, F45.2, F45.3, F45.4, F45.8, F45.9, F48, F48.0, F48.1, F48.8, F48.9, F50, F50.0, F50.1, F50.2, F50.3, F50.4, F50.5, F50.8, F50.9, F51, F51.0, F51.1, F51.2, F51.3, F51.4, F51.5, F51.8, F51.9, F52, F52.0, F52.1, F52.2, F52.3, F52.4, F52.5, F52.6, F52.7, F52.8, F52.9, F53, F53.0, F53.1, F53.8, F53.9, F54, F55, F59, F60, F60.0, F60.1, F60.2, F60.3, F60.4, F60.5, F60.6, F60.7, F60.8, F60.9, F61, F62, F62.0, F62.1, F62.8, F62.9, F63,</w:t>
      </w:r>
    </w:p>
    <w:p>
      <w:pPr>
        <w:pStyle w:val="Style10"/>
        <w:keepNext w:val="0"/>
        <w:keepLines w:val="0"/>
        <w:widowControl w:val="0"/>
        <w:shd w:val="clear" w:color="auto" w:fill="auto"/>
        <w:bidi w:val="0"/>
        <w:spacing w:before="0" w:after="0" w:line="240" w:lineRule="auto"/>
        <w:ind w:left="0" w:right="0" w:firstLine="140"/>
        <w:jc w:val="both"/>
      </w:pPr>
      <w:r>
        <w:rPr>
          <w:color w:val="000000"/>
          <w:spacing w:val="0"/>
          <w:w w:val="100"/>
          <w:position w:val="0"/>
        </w:rPr>
        <w:t>F63.0, F63.1, F63.2, F63.3, F63.8, F63.9, F64, F64.0, F64.1, F64.2, F64.8, F64.9, F65, F65.0, F65.1, F65.2, F65.3, F65.4, F65.5, F65.6, F65.8, F65.9, F66, F66.0, F66.1, F66.2, F66.8, F66.9, F68, F68.0, F68.1, F68.8, F69, F70, F70.0, F70.1, F70.8, F70.9, F71, F71.0, F71.1, F71.8, F71.9, F72, F72.0, F72.1, F72.8, F72.9, F73, F73.0, F73.1, F73.8, F73.9, F78, F78.0, F78.1, F78.8, F78.9, F79, F79.0, F79.1, F79.8, F79.9, F80, F80.0, F80.1, F80.2, F80.3, F80.8, F80.9, F81, F81.0, F81.1, F81.2, F81.3, F81.8, F81.9, F82, F83, F84, F84.0, F84.1, F84.2, F84.3, F84.4, F84.5, F84.8, F84.9, F88, F89, F90, F90.0, F90.1, F90.8, F90.9, F91, F91.0, F91.1, F91.2, F91.3, F91.8, F91.9, F92, F92.0, F92.8, F92.9, F93,</w:t>
      </w:r>
    </w:p>
    <w:p>
      <w:pPr>
        <w:pStyle w:val="Style10"/>
        <w:keepNext w:val="0"/>
        <w:keepLines w:val="0"/>
        <w:widowControl w:val="0"/>
        <w:shd w:val="clear" w:color="auto" w:fill="auto"/>
        <w:bidi w:val="0"/>
        <w:spacing w:before="0" w:after="0" w:line="240" w:lineRule="auto"/>
        <w:ind w:left="0" w:right="0" w:firstLine="140"/>
        <w:jc w:val="both"/>
        <w:sectPr>
          <w:headerReference w:type="default" r:id="rId1051"/>
          <w:footerReference w:type="default" r:id="rId1052"/>
          <w:headerReference w:type="even" r:id="rId1053"/>
          <w:footerReference w:type="even" r:id="rId1054"/>
          <w:footnotePr>
            <w:pos w:val="pageBottom"/>
            <w:numFmt w:val="decimal"/>
            <w:numStart w:val="2"/>
            <w:numRestart w:val="continuous"/>
            <w15:footnoteColumns w:val="1"/>
          </w:footnotePr>
          <w:pgSz w:w="8966" w:h="11909"/>
          <w:pgMar w:top="1133" w:right="24" w:bottom="1133" w:left="4925" w:header="0" w:footer="705" w:gutter="0"/>
          <w:pgNumType w:start="225"/>
          <w:cols w:space="720"/>
          <w:noEndnote/>
          <w:rtlGutter w:val="0"/>
          <w:docGrid w:linePitch="360"/>
        </w:sectPr>
      </w:pPr>
      <w:r>
        <w:rPr>
          <w:color w:val="000000"/>
          <w:spacing w:val="0"/>
          <w:w w:val="100"/>
          <w:position w:val="0"/>
        </w:rPr>
        <w:t>F93.0, F93.1, F93.2, F93.3, F93.8, F93.9, F94, F94.0, F94.1, F94.2, F94.8, F94.9, F95, F95.0, F95.1, F95.2, F95.8, F95.9, F98, F98.0, F98.1, F98.2, F98.3, F98.4, F98.5, F98.6, F98.8, F98.9,</w:t>
      </w:r>
    </w:p>
    <w:p>
      <w:pPr>
        <w:widowControl w:val="0"/>
        <w:spacing w:line="1" w:lineRule="exact"/>
      </w:pPr>
      <w:r>
        <mc:AlternateContent>
          <mc:Choice Requires="wps">
            <w:drawing>
              <wp:anchor distT="0" distB="0" distL="114300" distR="114300" simplePos="0" relativeHeight="125830642" behindDoc="0" locked="0" layoutInCell="1" allowOverlap="1">
                <wp:simplePos x="0" y="0"/>
                <wp:positionH relativeFrom="page">
                  <wp:posOffset>2792095</wp:posOffset>
                </wp:positionH>
                <wp:positionV relativeFrom="paragraph">
                  <wp:posOffset>12700</wp:posOffset>
                </wp:positionV>
                <wp:extent cx="1118870" cy="460375"/>
                <wp:wrapSquare wrapText="bothSides"/>
                <wp:docPr id="2864" name="Shape 2864"/>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890" type="#_x0000_t202" style="position:absolute;margin-left:219.84999999999999pt;margin-top:1.pt;width:88.100000000000009pt;height:36.25pt;z-index:-125828111;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anchorx="page"/>
              </v:shape>
            </w:pict>
          </mc:Fallback>
        </mc:AlternateContent>
      </w:r>
      <w:r>
        <mc:AlternateContent>
          <mc:Choice Requires="wps">
            <w:drawing>
              <wp:anchor distT="0" distB="0" distL="114300" distR="114300" simplePos="0" relativeHeight="125830644" behindDoc="0" locked="0" layoutInCell="1" allowOverlap="1">
                <wp:simplePos x="0" y="0"/>
                <wp:positionH relativeFrom="page">
                  <wp:posOffset>4138930</wp:posOffset>
                </wp:positionH>
                <wp:positionV relativeFrom="paragraph">
                  <wp:posOffset>12700</wp:posOffset>
                </wp:positionV>
                <wp:extent cx="875030" cy="463550"/>
                <wp:wrapSquare wrapText="bothSides"/>
                <wp:docPr id="2866" name="Shape 2866"/>
                <a:graphic xmlns:a="http://schemas.openxmlformats.org/drawingml/2006/main">
                  <a:graphicData uri="http://schemas.microsoft.com/office/word/2010/wordprocessingShape">
                    <wps:wsp>
                      <wps:cNvSpPr txBox="1"/>
                      <wps:spPr>
                        <a:xfrm>
                          <a:ext cx="875030" cy="4635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wps:txbx>
                      <wps:bodyPr lIns="0" tIns="0" rIns="0" bIns="0">
                        <a:noAutoFit/>
                      </wps:bodyPr>
                    </wps:wsp>
                  </a:graphicData>
                </a:graphic>
              </wp:anchor>
            </w:drawing>
          </mc:Choice>
          <mc:Fallback>
            <w:pict>
              <v:shape id="_x0000_s3892" type="#_x0000_t202" style="position:absolute;margin-left:325.90000000000003pt;margin-top:1.pt;width:68.900000000000006pt;height:36.5pt;z-index:-12582810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Коэффициент</w:t>
                        <w:br/>
                        <w:t>относительной</w:t>
                        <w:br/>
                        <w:t>затратоемкости</w:t>
                      </w:r>
                    </w:p>
                  </w:txbxContent>
                </v:textbox>
                <w10:wrap type="square"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sectPr>
          <w:headerReference w:type="default" r:id="rId1055"/>
          <w:footerReference w:type="default" r:id="rId1056"/>
          <w:headerReference w:type="even" r:id="rId1057"/>
          <w:footerReference w:type="even" r:id="rId1058"/>
          <w:footnotePr>
            <w:pos w:val="pageBottom"/>
            <w:numFmt w:val="decimal"/>
            <w:numStart w:val="2"/>
            <w:numRestart w:val="continuous"/>
            <w15:footnoteColumns w:val="1"/>
          </w:footnotePr>
          <w:pgSz w:w="8966" w:h="11909"/>
          <w:pgMar w:top="1152" w:right="4930" w:bottom="1152" w:left="773" w:header="724" w:footer="724" w:gutter="0"/>
          <w:pgNumType w:start="663"/>
          <w:cols w:space="720"/>
          <w:noEndnote/>
          <w:rtlGutter w:val="0"/>
          <w:docGrid w:linePitch="360"/>
        </w:sectPr>
      </w:pPr>
      <w:r>
        <w:rPr>
          <w:color w:val="000000"/>
          <w:spacing w:val="0"/>
          <w:w w:val="100"/>
          <w:position w:val="0"/>
        </w:rPr>
        <w:t>Медицинские услуги, являющиеся</w:t>
        <w:br/>
        <w:t>критерием отнесения случая к группе</w:t>
      </w:r>
    </w:p>
    <w:tbl>
      <w:tblPr>
        <w:tblOverlap w:val="never"/>
        <w:jc w:val="center"/>
        <w:tblLayout w:type="fixed"/>
      </w:tblPr>
      <w:tblGrid>
        <w:gridCol w:w="974"/>
        <w:gridCol w:w="864"/>
        <w:gridCol w:w="2482"/>
        <w:gridCol w:w="4195"/>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219" w:line="1" w:lineRule="exact"/>
      </w:pPr>
    </w:p>
    <w:p>
      <w:pPr>
        <w:pStyle w:val="Style10"/>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 xml:space="preserve">F99, </w:t>
      </w:r>
      <w:r>
        <w:rPr>
          <w:color w:val="000000"/>
          <w:spacing w:val="0"/>
          <w:w w:val="100"/>
          <w:position w:val="0"/>
        </w:rPr>
        <w:t xml:space="preserve">К23.0, М49.0, М90.0, </w:t>
      </w:r>
      <w:r>
        <w:rPr>
          <w:color w:val="000000"/>
          <w:spacing w:val="0"/>
          <w:w w:val="100"/>
          <w:position w:val="0"/>
        </w:rPr>
        <w:t>N74.0, N74.1, R41,</w:t>
        <w:br/>
        <w:t>R41.0, R41.1, R41.2, R41.3, R41.8, R44, R44.0,</w:t>
        <w:br/>
        <w:t>R44.1, R44.2, R44.3, R44.8, R45, R45.0, R45.1,</w:t>
        <w:br/>
        <w:t>R45.2, R45.3, R45.4, R45.5, R45.6, R45.7, R45.8,</w:t>
        <w:br/>
        <w:t>R46, R46.0, R46.1, R46.2, R46.3, R46.4, R46.5,</w:t>
        <w:br/>
        <w:t>R46.6, R46.7, R46.8, R48, R48.0, R48.1, R48.2,</w:t>
        <w:br/>
        <w:t>R48.8</w:t>
      </w:r>
    </w:p>
    <w:tbl>
      <w:tblPr>
        <w:tblOverlap w:val="never"/>
        <w:jc w:val="center"/>
        <w:tblLayout w:type="fixed"/>
      </w:tblPr>
      <w:tblGrid>
        <w:gridCol w:w="960"/>
        <w:gridCol w:w="677"/>
        <w:gridCol w:w="2626"/>
        <w:gridCol w:w="4075"/>
      </w:tblGrid>
      <w:tr>
        <w:trPr>
          <w:trHeight w:val="73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ds36.005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161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Отторжение, отмирание трансплантата органов и тканей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140"/>
              <w:jc w:val="both"/>
              <w:rPr>
                <w:sz w:val="20"/>
                <w:szCs w:val="20"/>
              </w:rPr>
            </w:pPr>
            <w:r>
              <w:rPr>
                <w:color w:val="000000"/>
                <w:spacing w:val="0"/>
                <w:w w:val="100"/>
                <w:position w:val="0"/>
                <w:sz w:val="20"/>
                <w:szCs w:val="20"/>
              </w:rPr>
              <w:t>Т86.0, Т86.1, Т86.2, Т86.3, Т86.4, Т86.8, Т86.9</w:t>
            </w:r>
          </w:p>
        </w:tc>
      </w:tr>
      <w:tr>
        <w:trPr>
          <w:trHeight w:val="125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ds36.006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162</w:t>
            </w:r>
          </w:p>
        </w:tc>
        <w:tc>
          <w:tcPr>
            <w:tcBorders/>
            <w:shd w:val="clear" w:color="auto" w:fill="FFFFFF"/>
            <w:vAlign w:val="center"/>
          </w:tcPr>
          <w:p>
            <w:pPr>
              <w:pStyle w:val="Style21"/>
              <w:keepNext w:val="0"/>
              <w:keepLines w:val="0"/>
              <w:widowControl w:val="0"/>
              <w:shd w:val="clear" w:color="auto" w:fill="auto"/>
              <w:bidi w:val="0"/>
              <w:spacing w:before="0" w:after="0" w:line="192" w:lineRule="auto"/>
              <w:ind w:left="180" w:right="0" w:firstLine="0"/>
              <w:jc w:val="left"/>
              <w:rPr>
                <w:sz w:val="20"/>
                <w:szCs w:val="20"/>
              </w:rPr>
            </w:pPr>
            <w:r>
              <w:rPr>
                <w:color w:val="000000"/>
                <w:spacing w:val="0"/>
                <w:w w:val="100"/>
                <w:position w:val="0"/>
                <w:sz w:val="20"/>
                <w:szCs w:val="20"/>
              </w:rPr>
              <w:t>Злокачественное новообразование без специального противоопухолевого *** лечения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С00 - С80, С97, </w:t>
            </w:r>
            <w:r>
              <w:rPr>
                <w:color w:val="000000"/>
                <w:spacing w:val="0"/>
                <w:w w:val="100"/>
                <w:position w:val="0"/>
                <w:sz w:val="20"/>
                <w:szCs w:val="20"/>
              </w:rPr>
              <w:t xml:space="preserve">D00 </w:t>
            </w:r>
            <w:r>
              <w:rPr>
                <w:color w:val="000000"/>
                <w:spacing w:val="0"/>
                <w:w w:val="100"/>
                <w:position w:val="0"/>
                <w:sz w:val="20"/>
                <w:szCs w:val="20"/>
              </w:rPr>
              <w:t xml:space="preserve">- </w:t>
            </w:r>
            <w:r>
              <w:rPr>
                <w:color w:val="000000"/>
                <w:spacing w:val="0"/>
                <w:w w:val="100"/>
                <w:position w:val="0"/>
                <w:sz w:val="20"/>
                <w:szCs w:val="20"/>
              </w:rPr>
              <w:t>D09</w:t>
            </w:r>
          </w:p>
        </w:tc>
      </w:tr>
      <w:tr>
        <w:trPr>
          <w:trHeight w:val="115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ds36.007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163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Проведение иммунизации против респираторно- синцитиальной вирусной инфекции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Z25.8</w:t>
            </w:r>
          </w:p>
        </w:tc>
      </w:tr>
      <w:tr>
        <w:trPr>
          <w:trHeight w:val="1546" w:hRule="exact"/>
        </w:trPr>
        <w:tc>
          <w:tcPr>
            <w:tcBorders/>
            <w:shd w:val="clear" w:color="auto" w:fill="FFFFFF"/>
            <w:vAlign w:val="top"/>
          </w:tcPr>
          <w:p>
            <w:pPr>
              <w:pStyle w:val="Style21"/>
              <w:keepNext w:val="0"/>
              <w:keepLines w:val="0"/>
              <w:widowControl w:val="0"/>
              <w:shd w:val="clear" w:color="auto" w:fill="auto"/>
              <w:bidi w:val="0"/>
              <w:spacing w:before="120" w:after="0" w:line="240" w:lineRule="auto"/>
              <w:ind w:left="0" w:right="0" w:firstLine="0"/>
              <w:jc w:val="left"/>
              <w:rPr>
                <w:sz w:val="20"/>
                <w:szCs w:val="20"/>
              </w:rPr>
            </w:pPr>
            <w:r>
              <w:rPr>
                <w:color w:val="000000"/>
                <w:spacing w:val="0"/>
                <w:w w:val="100"/>
                <w:position w:val="0"/>
                <w:sz w:val="20"/>
                <w:szCs w:val="20"/>
              </w:rPr>
              <w:t>ds36.008</w:t>
            </w:r>
          </w:p>
        </w:tc>
        <w:tc>
          <w:tcPr>
            <w:tcBorders/>
            <w:shd w:val="clear" w:color="auto" w:fill="FFFFFF"/>
            <w:vAlign w:val="top"/>
          </w:tcPr>
          <w:p>
            <w:pPr>
              <w:pStyle w:val="Style21"/>
              <w:keepNext w:val="0"/>
              <w:keepLines w:val="0"/>
              <w:widowControl w:val="0"/>
              <w:shd w:val="clear" w:color="auto" w:fill="auto"/>
              <w:bidi w:val="0"/>
              <w:spacing w:before="120" w:after="0" w:line="240" w:lineRule="auto"/>
              <w:ind w:left="0" w:right="0" w:firstLine="200"/>
              <w:jc w:val="left"/>
              <w:rPr>
                <w:sz w:val="20"/>
                <w:szCs w:val="20"/>
              </w:rPr>
            </w:pPr>
            <w:r>
              <w:rPr>
                <w:color w:val="000000"/>
                <w:spacing w:val="0"/>
                <w:w w:val="100"/>
                <w:position w:val="0"/>
                <w:sz w:val="20"/>
                <w:szCs w:val="20"/>
              </w:rPr>
              <w:t>164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180" w:right="0" w:firstLine="0"/>
              <w:jc w:val="left"/>
              <w:rPr>
                <w:sz w:val="20"/>
                <w:szCs w:val="20"/>
              </w:rPr>
            </w:pPr>
            <w:r>
              <w:rPr>
                <w:color w:val="000000"/>
                <w:spacing w:val="0"/>
                <w:w w:val="100"/>
                <w:position w:val="0"/>
                <w:sz w:val="20"/>
                <w:szCs w:val="20"/>
              </w:rPr>
              <w:t>Лечение с применением генно -инженерных биологических препаратов и селективных иммунодепрессантов (уровень 1)</w:t>
            </w:r>
          </w:p>
        </w:tc>
        <w:tc>
          <w:tcPr>
            <w:tcBorders/>
            <w:shd w:val="clear" w:color="auto" w:fill="FFFFFF"/>
            <w:vAlign w:val="top"/>
          </w:tcPr>
          <w:p>
            <w:pPr>
              <w:pStyle w:val="Style21"/>
              <w:keepNext w:val="0"/>
              <w:keepLines w:val="0"/>
              <w:widowControl w:val="0"/>
              <w:shd w:val="clear" w:color="auto" w:fill="auto"/>
              <w:bidi w:val="0"/>
              <w:spacing w:before="260" w:after="0" w:line="240" w:lineRule="auto"/>
              <w:ind w:left="0" w:right="0" w:firstLine="0"/>
              <w:jc w:val="center"/>
              <w:rPr>
                <w:sz w:val="20"/>
                <w:szCs w:val="20"/>
              </w:rPr>
            </w:pPr>
            <w:r>
              <w:rPr>
                <w:color w:val="000000"/>
                <w:spacing w:val="0"/>
                <w:w w:val="100"/>
                <w:position w:val="0"/>
                <w:sz w:val="20"/>
                <w:szCs w:val="20"/>
              </w:rPr>
              <w:t>-</w:t>
            </w:r>
          </w:p>
        </w:tc>
      </w:tr>
    </w:tbl>
    <w:p>
      <w:pPr>
        <w:widowControl w:val="0"/>
        <w:spacing w:after="1779" w:line="1" w:lineRule="exact"/>
      </w:pPr>
    </w:p>
    <w:p>
      <w:pPr>
        <w:pStyle w:val="Style10"/>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125830646" behindDoc="0" locked="0" layoutInCell="1" allowOverlap="1">
                <wp:simplePos x="0" y="0"/>
                <wp:positionH relativeFrom="page">
                  <wp:posOffset>353695</wp:posOffset>
                </wp:positionH>
                <wp:positionV relativeFrom="paragraph">
                  <wp:posOffset>12700</wp:posOffset>
                </wp:positionV>
                <wp:extent cx="494030" cy="158750"/>
                <wp:wrapSquare wrapText="right"/>
                <wp:docPr id="2868" name="Shape 2868"/>
                <a:graphic xmlns:a="http://schemas.openxmlformats.org/drawingml/2006/main">
                  <a:graphicData uri="http://schemas.microsoft.com/office/word/2010/wordprocessingShape">
                    <wps:wsp>
                      <wps:cNvSpPr txBox="1"/>
                      <wps:spPr>
                        <a:xfrm>
                          <a:ext cx="4940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ds36.009</w:t>
                            </w:r>
                          </w:p>
                        </w:txbxContent>
                      </wps:txbx>
                      <wps:bodyPr wrap="none" lIns="0" tIns="0" rIns="0" bIns="0">
                        <a:noAutoFit/>
                      </wps:bodyPr>
                    </wps:wsp>
                  </a:graphicData>
                </a:graphic>
              </wp:anchor>
            </w:drawing>
          </mc:Choice>
          <mc:Fallback>
            <w:pict>
              <v:shape id="_x0000_s3894" type="#_x0000_t202" style="position:absolute;margin-left:27.850000000000001pt;margin-top:1.pt;width:38.899999999999999pt;height:12.5pt;z-index:-125828107;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ds36.009</w:t>
                      </w:r>
                    </w:p>
                  </w:txbxContent>
                </v:textbox>
                <w10:wrap type="square" side="right" anchorx="page"/>
              </v:shape>
            </w:pict>
          </mc:Fallback>
        </mc:AlternateContent>
      </w:r>
      <w:r>
        <w:rPr>
          <w:color w:val="000000"/>
          <w:spacing w:val="0"/>
          <w:w w:val="100"/>
          <w:position w:val="0"/>
        </w:rPr>
        <w:t xml:space="preserve">165 </w:t>
      </w:r>
      <w:r>
        <w:rPr>
          <w:color w:val="000000"/>
          <w:spacing w:val="0"/>
          <w:w w:val="100"/>
          <w:position w:val="0"/>
        </w:rPr>
        <w:t>Лечение с применением</w:t>
      </w:r>
    </w:p>
    <w:p>
      <w:pPr>
        <w:pStyle w:val="Style10"/>
        <w:keepNext w:val="0"/>
        <w:keepLines w:val="0"/>
        <w:widowControl w:val="0"/>
        <w:shd w:val="clear" w:color="auto" w:fill="auto"/>
        <w:bidi w:val="0"/>
        <w:spacing w:before="0" w:after="220" w:line="240" w:lineRule="auto"/>
        <w:ind w:left="1920" w:right="0" w:firstLine="0"/>
        <w:jc w:val="left"/>
        <w:sectPr>
          <w:headerReference w:type="default" r:id="rId1059"/>
          <w:footerReference w:type="default" r:id="rId1060"/>
          <w:headerReference w:type="even" r:id="rId1061"/>
          <w:footerReference w:type="even" r:id="rId1062"/>
          <w:footnotePr>
            <w:pos w:val="pageBottom"/>
            <w:numFmt w:val="decimal"/>
            <w:numStart w:val="2"/>
            <w:numRestart w:val="continuous"/>
            <w15:footnoteColumns w:val="1"/>
          </w:footnotePr>
          <w:pgSz w:w="8966" w:h="11909"/>
          <w:pgMar w:top="1133" w:right="0" w:bottom="1090" w:left="451" w:header="0" w:footer="662" w:gutter="0"/>
          <w:pgNumType w:start="226"/>
          <w:cols w:space="720"/>
          <w:noEndnote/>
          <w:rtlGutter w:val="0"/>
          <w:docGrid w:linePitch="360"/>
        </w:sectPr>
      </w:pPr>
      <w:r>
        <w:rPr>
          <w:color w:val="000000"/>
          <w:spacing w:val="0"/>
          <w:w w:val="100"/>
          <w:position w:val="0"/>
        </w:rPr>
        <w:t>генно -инженерных</w:t>
      </w:r>
    </w:p>
    <w:p>
      <w:pPr>
        <w:widowControl w:val="0"/>
        <w:spacing w:line="1" w:lineRule="exact"/>
      </w:pPr>
      <w:r>
        <mc:AlternateContent>
          <mc:Choice Requires="wps">
            <w:drawing>
              <wp:anchor distT="0" distB="0" distL="114300" distR="114300" simplePos="0" relativeHeight="125830648" behindDoc="0" locked="0" layoutInCell="1" allowOverlap="1">
                <wp:simplePos x="0" y="0"/>
                <wp:positionH relativeFrom="page">
                  <wp:posOffset>2776855</wp:posOffset>
                </wp:positionH>
                <wp:positionV relativeFrom="paragraph">
                  <wp:posOffset>12700</wp:posOffset>
                </wp:positionV>
                <wp:extent cx="1118870" cy="460375"/>
                <wp:wrapSquare wrapText="left"/>
                <wp:docPr id="2874" name="Shape 2874"/>
                <a:graphic xmlns:a="http://schemas.openxmlformats.org/drawingml/2006/main">
                  <a:graphicData uri="http://schemas.microsoft.com/office/word/2010/wordprocessingShape">
                    <wps:wsp>
                      <wps:cNvSpPr txBox="1"/>
                      <wps:spPr>
                        <a:xfrm>
                          <a:ext cx="1118870" cy="46037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wps:txbx>
                      <wps:bodyPr lIns="0" tIns="0" rIns="0" bIns="0">
                        <a:noAutoFit/>
                      </wps:bodyPr>
                    </wps:wsp>
                  </a:graphicData>
                </a:graphic>
              </wp:anchor>
            </w:drawing>
          </mc:Choice>
          <mc:Fallback>
            <w:pict>
              <v:shape id="_x0000_s3900" type="#_x0000_t202" style="position:absolute;margin-left:218.65000000000001pt;margin-top:1.pt;width:88.100000000000009pt;height:36.25pt;z-index:-12582810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txbxContent>
                </v:textbox>
                <w10:wrap type="square" side="left" anchorx="page"/>
              </v:shape>
            </w:pict>
          </mc:Fallback>
        </mc:AlternateConten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widowControl w:val="0"/>
        <w:shd w:val="clear" w:color="auto" w:fill="auto"/>
        <w:bidi w:val="0"/>
        <w:spacing w:before="1920" w:after="560" w:line="240" w:lineRule="auto"/>
        <w:ind w:left="0" w:right="0" w:firstLine="0"/>
        <w:jc w:val="right"/>
      </w:pPr>
      <w:r>
        <w:rPr>
          <w:color w:val="000000"/>
          <w:spacing w:val="0"/>
          <w:w w:val="100"/>
          <w:position w:val="0"/>
        </w:rPr>
        <w:t>7,40</w:t>
      </w:r>
    </w:p>
    <w:p>
      <w:pPr>
        <w:pStyle w:val="Style10"/>
        <w:keepNext w:val="0"/>
        <w:keepLines w:val="0"/>
        <w:widowControl w:val="0"/>
        <w:shd w:val="clear" w:color="auto" w:fill="auto"/>
        <w:bidi w:val="0"/>
        <w:spacing w:before="0" w:after="1000" w:line="240" w:lineRule="auto"/>
        <w:ind w:left="0" w:right="0" w:firstLine="0"/>
        <w:jc w:val="right"/>
      </w:pPr>
      <w:r>
        <w:rPr>
          <w:color w:val="000000"/>
          <w:spacing w:val="0"/>
          <w:w w:val="100"/>
          <w:position w:val="0"/>
        </w:rPr>
        <w:t>0,40</w:t>
      </w:r>
    </w:p>
    <w:p>
      <w:pPr>
        <w:pStyle w:val="Style10"/>
        <w:keepNext w:val="0"/>
        <w:keepLines w:val="0"/>
        <w:widowControl w:val="0"/>
        <w:shd w:val="clear" w:color="auto" w:fill="auto"/>
        <w:tabs>
          <w:tab w:pos="2726" w:val="left"/>
        </w:tabs>
        <w:bidi w:val="0"/>
        <w:spacing w:before="0" w:after="0" w:line="240" w:lineRule="auto"/>
        <w:ind w:left="0" w:right="0" w:firstLine="740"/>
        <w:jc w:val="left"/>
      </w:pPr>
      <w:r>
        <w:rPr>
          <w:color w:val="000000"/>
          <w:spacing w:val="0"/>
          <w:w w:val="100"/>
          <w:position w:val="0"/>
        </w:rPr>
        <w:t>Иной</w:t>
        <w:tab/>
        <w:t>4,23</w:t>
      </w:r>
    </w:p>
    <w:p>
      <w:pPr>
        <w:pStyle w:val="Style10"/>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классификационный</w:t>
        <w:br/>
        <w:t xml:space="preserve">критерий: </w:t>
      </w:r>
      <w:r>
        <w:rPr>
          <w:color w:val="000000"/>
          <w:spacing w:val="0"/>
          <w:w w:val="100"/>
          <w:position w:val="0"/>
        </w:rPr>
        <w:t>irs</w:t>
      </w:r>
    </w:p>
    <w:p>
      <w:pPr>
        <w:pStyle w:val="Style10"/>
        <w:keepNext w:val="0"/>
        <w:keepLines w:val="0"/>
        <w:widowControl w:val="0"/>
        <w:shd w:val="clear" w:color="auto" w:fill="auto"/>
        <w:bidi w:val="0"/>
        <w:spacing w:before="0" w:after="80" w:line="240" w:lineRule="auto"/>
        <w:ind w:left="200" w:right="0" w:hanging="60"/>
        <w:jc w:val="left"/>
      </w:pPr>
      <w:r>
        <w:rPr>
          <w:color w:val="000000"/>
          <w:spacing w:val="0"/>
          <w:w w:val="100"/>
          <w:position w:val="0"/>
        </w:rPr>
        <w:t>Возрастная группа: от 0 дней до 2 лет</w:t>
      </w:r>
    </w:p>
    <w:p>
      <w:pPr>
        <w:pStyle w:val="Style10"/>
        <w:keepNext w:val="0"/>
        <w:keepLines w:val="0"/>
        <w:widowControl w:val="0"/>
        <w:shd w:val="clear" w:color="auto" w:fill="auto"/>
        <w:tabs>
          <w:tab w:pos="2726" w:val="left"/>
        </w:tabs>
        <w:bidi w:val="0"/>
        <w:spacing w:before="0" w:after="0" w:line="240" w:lineRule="auto"/>
        <w:ind w:left="0" w:right="0" w:firstLine="140"/>
        <w:jc w:val="left"/>
      </w:pPr>
      <w:r>
        <w:rPr>
          <w:color w:val="000000"/>
          <w:spacing w:val="0"/>
          <w:w w:val="100"/>
          <w:position w:val="0"/>
        </w:rPr>
        <w:t>Возрастная группа:</w:t>
        <w:tab/>
        <w:t>1,29</w:t>
      </w:r>
    </w:p>
    <w:p>
      <w:pPr>
        <w:pStyle w:val="Style10"/>
        <w:keepNext w:val="0"/>
        <w:keepLines w:val="0"/>
        <w:widowControl w:val="0"/>
        <w:shd w:val="clear" w:color="auto" w:fill="auto"/>
        <w:bidi w:val="0"/>
        <w:spacing w:before="0" w:after="80" w:line="240" w:lineRule="auto"/>
        <w:ind w:left="0" w:right="0" w:firstLine="140"/>
        <w:jc w:val="left"/>
      </w:pPr>
      <w:r>
        <w:rPr>
          <w:color w:val="000000"/>
          <w:spacing w:val="0"/>
          <w:w w:val="100"/>
          <w:position w:val="0"/>
        </w:rPr>
        <w:t xml:space="preserve">от 0 дней до 18 лет Иной классификационный критерий: </w:t>
      </w:r>
      <w:r>
        <w:rPr>
          <w:color w:val="000000"/>
          <w:spacing w:val="0"/>
          <w:w w:val="100"/>
          <w:position w:val="0"/>
        </w:rPr>
        <w:t>gibp3</w:t>
      </w:r>
      <w:r>
        <w:rPr>
          <w:color w:val="000000"/>
          <w:spacing w:val="0"/>
          <w:w w:val="100"/>
          <w:position w:val="0"/>
        </w:rPr>
        <w:t>1</w:t>
      </w:r>
    </w:p>
    <w:p>
      <w:pPr>
        <w:pStyle w:val="Style10"/>
        <w:keepNext w:val="0"/>
        <w:keepLines w:val="0"/>
        <w:widowControl w:val="0"/>
        <w:shd w:val="clear" w:color="auto" w:fill="auto"/>
        <w:bidi w:val="0"/>
        <w:spacing w:before="0" w:after="80" w:line="240" w:lineRule="auto"/>
        <w:ind w:left="0" w:right="0" w:firstLine="140"/>
        <w:jc w:val="left"/>
      </w:pPr>
      <w:r>
        <w:rPr>
          <w:color w:val="000000"/>
          <w:spacing w:val="0"/>
          <w:w w:val="100"/>
          <w:position w:val="0"/>
        </w:rPr>
        <w:t xml:space="preserve">Возрастная группа: старше 18 лет Иной классификационный критерий: </w:t>
      </w:r>
      <w:r>
        <w:rPr>
          <w:color w:val="000000"/>
          <w:spacing w:val="0"/>
          <w:w w:val="100"/>
          <w:position w:val="0"/>
        </w:rPr>
        <w:t>gibpOl, gibp02, gibpO3, gibpl2, gibpl8, gibp26, gibp30, gibp31</w:t>
      </w:r>
    </w:p>
    <w:p>
      <w:pPr>
        <w:pStyle w:val="Style10"/>
        <w:keepNext w:val="0"/>
        <w:keepLines w:val="0"/>
        <w:widowControl w:val="0"/>
        <w:shd w:val="clear" w:color="auto" w:fill="auto"/>
        <w:tabs>
          <w:tab w:pos="2726" w:val="left"/>
        </w:tabs>
        <w:bidi w:val="0"/>
        <w:spacing w:before="0" w:after="0" w:line="240" w:lineRule="auto"/>
        <w:ind w:left="0" w:right="0" w:firstLine="140"/>
        <w:jc w:val="left"/>
      </w:pPr>
      <w:r>
        <w:rPr>
          <w:color w:val="000000"/>
          <w:spacing w:val="0"/>
          <w:w w:val="100"/>
          <w:position w:val="0"/>
        </w:rPr>
        <w:t>Возрастная группа:</w:t>
        <w:tab/>
      </w:r>
      <w:r>
        <w:rPr>
          <w:color w:val="000000"/>
          <w:spacing w:val="0"/>
          <w:w w:val="100"/>
          <w:position w:val="0"/>
        </w:rPr>
        <w:t>3,23</w:t>
      </w:r>
    </w:p>
    <w:p>
      <w:pPr>
        <w:pStyle w:val="Style10"/>
        <w:keepNext w:val="0"/>
        <w:keepLines w:val="0"/>
        <w:widowControl w:val="0"/>
        <w:shd w:val="clear" w:color="auto" w:fill="auto"/>
        <w:bidi w:val="0"/>
        <w:spacing w:before="0" w:after="320" w:line="240" w:lineRule="auto"/>
        <w:ind w:left="0" w:right="0" w:firstLine="140"/>
        <w:jc w:val="left"/>
        <w:sectPr>
          <w:headerReference w:type="default" r:id="rId1063"/>
          <w:footerReference w:type="default" r:id="rId1064"/>
          <w:headerReference w:type="even" r:id="rId1065"/>
          <w:footerReference w:type="even" r:id="rId1066"/>
          <w:footnotePr>
            <w:pos w:val="pageBottom"/>
            <w:numFmt w:val="decimal"/>
            <w:numStart w:val="2"/>
            <w:numRestart w:val="continuous"/>
            <w15:footnoteColumns w:val="1"/>
          </w:footnotePr>
          <w:pgSz w:w="8966" w:h="11909"/>
          <w:pgMar w:top="1272" w:right="1584" w:bottom="1133" w:left="4267" w:header="0" w:footer="705" w:gutter="0"/>
          <w:pgNumType w:start="665"/>
          <w:cols w:space="720"/>
          <w:noEndnote/>
          <w:rtlGutter w:val="0"/>
          <w:docGrid w:linePitch="360"/>
        </w:sectPr>
      </w:pPr>
      <w:r>
        <w:rPr>
          <w:color w:val="000000"/>
          <w:spacing w:val="0"/>
          <w:w w:val="100"/>
          <w:position w:val="0"/>
        </w:rPr>
        <w:t xml:space="preserve">от </w:t>
      </w:r>
      <w:r>
        <w:rPr>
          <w:color w:val="000000"/>
          <w:spacing w:val="0"/>
          <w:w w:val="100"/>
          <w:position w:val="0"/>
        </w:rPr>
        <w:t xml:space="preserve">0 </w:t>
      </w:r>
      <w:r>
        <w:rPr>
          <w:color w:val="000000"/>
          <w:spacing w:val="0"/>
          <w:w w:val="100"/>
          <w:position w:val="0"/>
        </w:rPr>
        <w:t>дней до 18 лет</w:t>
      </w:r>
    </w:p>
    <w:tbl>
      <w:tblPr>
        <w:tblOverlap w:val="never"/>
        <w:jc w:val="center"/>
        <w:tblLayout w:type="fixed"/>
      </w:tblPr>
      <w:tblGrid>
        <w:gridCol w:w="931"/>
        <w:gridCol w:w="864"/>
        <w:gridCol w:w="2482"/>
        <w:gridCol w:w="4306"/>
        <w:gridCol w:w="3451"/>
        <w:gridCol w:w="2285"/>
        <w:gridCol w:w="1531"/>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699"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биологических</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препаратов и селективных</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иммунодепрессантов</w:t>
            </w:r>
          </w:p>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(уровень 2)</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gibp01, gibp02, gibp06,gibp09, gibp13, gibp15, gibp17, gibp20, gibp24, gibp26</w:t>
            </w:r>
          </w:p>
        </w:tc>
        <w:tc>
          <w:tcPr>
            <w:tcBorders>
              <w:top w:val="single" w:sz="4"/>
            </w:tcBorders>
            <w:shd w:val="clear" w:color="auto" w:fill="FFFFFF"/>
            <w:vAlign w:val="top"/>
          </w:tcPr>
          <w:p>
            <w:pPr>
              <w:widowControl w:val="0"/>
              <w:rPr>
                <w:sz w:val="10"/>
                <w:szCs w:val="10"/>
              </w:rPr>
            </w:pPr>
          </w:p>
        </w:tc>
      </w:tr>
      <w:tr>
        <w:trPr>
          <w:trHeight w:val="239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Возрастная группа: старше </w:t>
            </w:r>
            <w:r>
              <w:rPr>
                <w:color w:val="000000"/>
                <w:spacing w:val="0"/>
                <w:w w:val="100"/>
                <w:position w:val="0"/>
                <w:sz w:val="20"/>
                <w:szCs w:val="20"/>
              </w:rPr>
              <w:t xml:space="preserve">18 </w:t>
            </w:r>
            <w:r>
              <w:rPr>
                <w:color w:val="000000"/>
                <w:spacing w:val="0"/>
                <w:w w:val="100"/>
                <w:position w:val="0"/>
                <w:sz w:val="20"/>
                <w:szCs w:val="20"/>
              </w:rPr>
              <w:t xml:space="preserve">лет Иной классификационный критерий: </w:t>
            </w:r>
            <w:r>
              <w:rPr>
                <w:color w:val="000000"/>
                <w:spacing w:val="0"/>
                <w:w w:val="100"/>
                <w:position w:val="0"/>
                <w:sz w:val="20"/>
                <w:szCs w:val="20"/>
              </w:rPr>
              <w:t>gibp04, gibp05, gibp06, gibp09, gibp13, gibp14, gibp15, gibp17, gibp19, gibp20, gibp21, gibp23, gibp24, gibp27, gibp29</w:t>
            </w:r>
          </w:p>
        </w:tc>
        <w:tc>
          <w:tcPr>
            <w:tcBorders/>
            <w:shd w:val="clear" w:color="auto" w:fill="FFFFFF"/>
            <w:vAlign w:val="top"/>
          </w:tcPr>
          <w:p>
            <w:pPr>
              <w:widowControl w:val="0"/>
              <w:rPr>
                <w:sz w:val="10"/>
                <w:szCs w:val="10"/>
              </w:rPr>
            </w:pPr>
          </w:p>
        </w:tc>
      </w:tr>
      <w:tr>
        <w:trPr>
          <w:trHeight w:val="148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ds36.010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166</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Лечение с применением генно -инженерных биологических препаратов и селективных иммунодепрессантов (уровень 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Возрастная группа: от </w:t>
            </w:r>
            <w:r>
              <w:rPr>
                <w:color w:val="000000"/>
                <w:spacing w:val="0"/>
                <w:w w:val="100"/>
                <w:position w:val="0"/>
                <w:sz w:val="20"/>
                <w:szCs w:val="20"/>
              </w:rPr>
              <w:t xml:space="preserve">0 </w:t>
            </w:r>
            <w:r>
              <w:rPr>
                <w:color w:val="000000"/>
                <w:spacing w:val="0"/>
                <w:w w:val="100"/>
                <w:position w:val="0"/>
                <w:sz w:val="20"/>
                <w:szCs w:val="20"/>
              </w:rPr>
              <w:t xml:space="preserve">дней до </w:t>
            </w:r>
            <w:r>
              <w:rPr>
                <w:color w:val="000000"/>
                <w:spacing w:val="0"/>
                <w:w w:val="100"/>
                <w:position w:val="0"/>
                <w:sz w:val="20"/>
                <w:szCs w:val="20"/>
              </w:rPr>
              <w:t xml:space="preserve">18 </w:t>
            </w:r>
            <w:r>
              <w:rPr>
                <w:color w:val="000000"/>
                <w:spacing w:val="0"/>
                <w:w w:val="100"/>
                <w:position w:val="0"/>
                <w:sz w:val="20"/>
                <w:szCs w:val="20"/>
              </w:rPr>
              <w:t xml:space="preserve">лет Иной классификационный критерий: </w:t>
            </w:r>
            <w:r>
              <w:rPr>
                <w:color w:val="000000"/>
                <w:spacing w:val="0"/>
                <w:w w:val="100"/>
                <w:position w:val="0"/>
                <w:sz w:val="20"/>
                <w:szCs w:val="20"/>
              </w:rPr>
              <w:t>gibp08, gibp16,gibp28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8,93</w:t>
            </w:r>
          </w:p>
        </w:tc>
      </w:tr>
      <w:tr>
        <w:trPr>
          <w:trHeight w:val="193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Возрастная группа: старше </w:t>
            </w:r>
            <w:r>
              <w:rPr>
                <w:color w:val="000000"/>
                <w:spacing w:val="0"/>
                <w:w w:val="100"/>
                <w:position w:val="0"/>
                <w:sz w:val="20"/>
                <w:szCs w:val="20"/>
              </w:rPr>
              <w:t xml:space="preserve">18 </w:t>
            </w:r>
            <w:r>
              <w:rPr>
                <w:color w:val="000000"/>
                <w:spacing w:val="0"/>
                <w:w w:val="100"/>
                <w:position w:val="0"/>
                <w:sz w:val="20"/>
                <w:szCs w:val="20"/>
              </w:rPr>
              <w:t xml:space="preserve">лет Иной классификационный критерий: </w:t>
            </w:r>
            <w:r>
              <w:rPr>
                <w:color w:val="000000"/>
                <w:spacing w:val="0"/>
                <w:w w:val="100"/>
                <w:position w:val="0"/>
                <w:sz w:val="20"/>
                <w:szCs w:val="20"/>
              </w:rPr>
              <w:t>gibp07, gibp08, gibp10, gibp11, gibp16, gibp22, gibp25, gibp28</w:t>
            </w:r>
          </w:p>
        </w:tc>
        <w:tc>
          <w:tcPr>
            <w:tcBorders/>
            <w:shd w:val="clear" w:color="auto" w:fill="FFFFFF"/>
            <w:vAlign w:val="top"/>
          </w:tcPr>
          <w:p>
            <w:pPr>
              <w:widowControl w:val="0"/>
              <w:rPr>
                <w:sz w:val="10"/>
                <w:szCs w:val="10"/>
              </w:rPr>
            </w:pPr>
          </w:p>
        </w:tc>
      </w:tr>
      <w:tr>
        <w:trPr>
          <w:trHeight w:val="331"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w:t>
            </w:r>
          </w:p>
        </w:tc>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Медицинская реабилитация</w:t>
            </w:r>
          </w:p>
        </w:tc>
        <w:tc>
          <w:tcPr>
            <w:tcBorders/>
            <w:shd w:val="clear" w:color="auto" w:fill="FFFFFF"/>
            <w:vAlign w:val="top"/>
          </w:tcPr>
          <w:p>
            <w:pPr>
              <w:widowControl w:val="0"/>
              <w:rPr>
                <w:sz w:val="10"/>
                <w:szCs w:val="10"/>
              </w:rPr>
            </w:pP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1,72</w:t>
            </w:r>
          </w:p>
        </w:tc>
      </w:tr>
      <w:tr>
        <w:trPr>
          <w:trHeight w:val="97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ds37.001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167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пациентов с заболеваниями центральной нервной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B05.023.001, B05.024.001,</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B05.024.002, B05.024.003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rb2, rbb2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1,98</w:t>
            </w:r>
          </w:p>
        </w:tc>
      </w:tr>
    </w:tbl>
    <w:p>
      <w:pPr>
        <w:sectPr>
          <w:headerReference w:type="default" r:id="rId1067"/>
          <w:footerReference w:type="default" r:id="rId1068"/>
          <w:headerReference w:type="even" r:id="rId1069"/>
          <w:footerReference w:type="even" r:id="rId1070"/>
          <w:footnotePr>
            <w:pos w:val="pageBottom"/>
            <w:numFmt w:val="decimal"/>
            <w:numStart w:val="2"/>
            <w:numRestart w:val="continuous"/>
            <w15:footnoteColumns w:val="1"/>
          </w:footnotePr>
          <w:pgSz w:w="16840" w:h="11900" w:orient="landscape"/>
          <w:pgMar w:top="1129" w:right="495" w:bottom="1129" w:left="495" w:header="0" w:footer="701" w:gutter="0"/>
          <w:pgNumType w:start="227"/>
          <w:cols w:space="720"/>
          <w:noEndnote/>
          <w:rtlGutter w:val="0"/>
          <w:docGrid w:linePitch="360"/>
        </w:sectPr>
      </w:pPr>
    </w:p>
    <w:tbl>
      <w:tblPr>
        <w:tblOverlap w:val="never"/>
        <w:jc w:val="center"/>
        <w:tblLayout w:type="fixed"/>
      </w:tblPr>
      <w:tblGrid>
        <w:gridCol w:w="974"/>
        <w:gridCol w:w="864"/>
        <w:gridCol w:w="2482"/>
        <w:gridCol w:w="4090"/>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 </w:t>
            </w:r>
            <w:r>
              <w:rPr>
                <w:color w:val="000000"/>
                <w:spacing w:val="0"/>
                <w:w w:val="100"/>
                <w:position w:val="0"/>
                <w:sz w:val="20"/>
                <w:szCs w:val="20"/>
              </w:rPr>
              <w:t>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Наименование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r>
        <w:trPr>
          <w:trHeight w:val="773" w:hRule="exact"/>
        </w:trPr>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системы </w:t>
            </w:r>
            <w:r>
              <w:rPr>
                <w:color w:val="000000"/>
                <w:spacing w:val="0"/>
                <w:w w:val="100"/>
                <w:position w:val="0"/>
                <w:sz w:val="20"/>
                <w:szCs w:val="20"/>
              </w:rPr>
              <w:t xml:space="preserve">(2 </w:t>
            </w:r>
            <w:r>
              <w:rPr>
                <w:color w:val="000000"/>
                <w:spacing w:val="0"/>
                <w:w w:val="100"/>
                <w:position w:val="0"/>
                <w:sz w:val="20"/>
                <w:szCs w:val="20"/>
              </w:rPr>
              <w:t>балла по ШРМ)</w:t>
            </w:r>
          </w:p>
        </w:tc>
        <w:tc>
          <w:tcPr>
            <w:tcBorders>
              <w:top w:val="single" w:sz="4"/>
            </w:tcBorders>
            <w:shd w:val="clear" w:color="auto" w:fill="FFFFFF"/>
            <w:vAlign w:val="top"/>
          </w:tcPr>
          <w:p>
            <w:pPr>
              <w:widowControl w:val="0"/>
              <w:rPr>
                <w:sz w:val="10"/>
                <w:szCs w:val="10"/>
              </w:rPr>
            </w:pP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ds37.002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168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пациентов с заболеваниями центральной нервной системы (3 балла по ШРМ)</w:t>
            </w:r>
          </w:p>
        </w:tc>
        <w:tc>
          <w:tcPr>
            <w:tcBorders/>
            <w:shd w:val="clear" w:color="auto" w:fill="FFFFFF"/>
            <w:vAlign w:val="top"/>
          </w:tcPr>
          <w:p>
            <w:pPr>
              <w:widowControl w:val="0"/>
              <w:rPr>
                <w:sz w:val="10"/>
                <w:szCs w:val="10"/>
              </w:rPr>
            </w:pPr>
          </w:p>
        </w:tc>
      </w:tr>
      <w:tr>
        <w:trPr>
          <w:trHeight w:val="1709"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ds37.OO3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169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пациентов с заболеваниями опорно- двигательного аппарата и периферической нервной системы (2 балла по ШРМ)</w:t>
            </w:r>
          </w:p>
        </w:tc>
        <w:tc>
          <w:tcPr>
            <w:tcBorders/>
            <w:shd w:val="clear" w:color="auto" w:fill="FFFFFF"/>
            <w:vAlign w:val="top"/>
          </w:tcPr>
          <w:p>
            <w:pPr>
              <w:widowControl w:val="0"/>
              <w:rPr>
                <w:sz w:val="10"/>
                <w:szCs w:val="10"/>
              </w:rPr>
            </w:pPr>
          </w:p>
        </w:tc>
      </w:tr>
      <w:tr>
        <w:trPr>
          <w:trHeight w:val="171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ds37.004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170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пациентов с заболеваниями опорно- двигательного аппарата и периферической нервной системы (3 балла по ШРМ)</w:t>
            </w:r>
          </w:p>
        </w:tc>
        <w:tc>
          <w:tcPr>
            <w:tcBorders/>
            <w:shd w:val="clear" w:color="auto" w:fill="FFFFFF"/>
            <w:vAlign w:val="top"/>
          </w:tcPr>
          <w:p>
            <w:pPr>
              <w:widowControl w:val="0"/>
              <w:rPr>
                <w:sz w:val="10"/>
                <w:szCs w:val="10"/>
              </w:rPr>
            </w:pPr>
          </w:p>
        </w:tc>
      </w:tr>
      <w:tr>
        <w:trPr>
          <w:trHeight w:val="78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ds37.OO5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кардиореабилитация (2 балла по ШРМ)</w:t>
            </w:r>
          </w:p>
        </w:tc>
        <w:tc>
          <w:tcPr>
            <w:tcBorders/>
            <w:shd w:val="clear" w:color="auto" w:fill="FFFFFF"/>
            <w:vAlign w:val="top"/>
          </w:tcPr>
          <w:p>
            <w:pPr>
              <w:pStyle w:val="Style21"/>
              <w:keepNext w:val="0"/>
              <w:keepLines w:val="0"/>
              <w:widowControl w:val="0"/>
              <w:shd w:val="clear" w:color="auto" w:fill="auto"/>
              <w:bidi w:val="0"/>
              <w:spacing w:before="140" w:after="0" w:line="240" w:lineRule="auto"/>
              <w:ind w:left="2120" w:right="0" w:firstLine="0"/>
              <w:jc w:val="both"/>
              <w:rPr>
                <w:sz w:val="16"/>
                <w:szCs w:val="16"/>
              </w:rPr>
            </w:pPr>
            <w:r>
              <w:rPr>
                <w:color w:val="000000"/>
                <w:spacing w:val="0"/>
                <w:w w:val="100"/>
                <w:position w:val="0"/>
                <w:sz w:val="16"/>
                <w:szCs w:val="16"/>
              </w:rPr>
              <w:t>-</w:t>
            </w:r>
          </w:p>
        </w:tc>
      </w:tr>
      <w:tr>
        <w:trPr>
          <w:trHeight w:val="79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ds37.006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172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кардиореабилитация (3 балла по ШРМ)</w:t>
            </w:r>
          </w:p>
        </w:tc>
        <w:tc>
          <w:tcPr>
            <w:tcBorders/>
            <w:shd w:val="clear" w:color="auto" w:fill="FFFFFF"/>
            <w:vAlign w:val="top"/>
          </w:tcPr>
          <w:p>
            <w:pPr>
              <w:pStyle w:val="Style21"/>
              <w:keepNext w:val="0"/>
              <w:keepLines w:val="0"/>
              <w:widowControl w:val="0"/>
              <w:shd w:val="clear" w:color="auto" w:fill="auto"/>
              <w:bidi w:val="0"/>
              <w:spacing w:before="160" w:after="0" w:line="240" w:lineRule="auto"/>
              <w:ind w:left="2120" w:right="0" w:firstLine="0"/>
              <w:jc w:val="both"/>
              <w:rPr>
                <w:sz w:val="16"/>
                <w:szCs w:val="16"/>
              </w:rPr>
            </w:pPr>
            <w:r>
              <w:rPr>
                <w:color w:val="000000"/>
                <w:spacing w:val="0"/>
                <w:w w:val="100"/>
                <w:position w:val="0"/>
                <w:sz w:val="16"/>
                <w:szCs w:val="16"/>
              </w:rPr>
              <w:t>-</w:t>
            </w:r>
          </w:p>
        </w:tc>
      </w:tr>
      <w:tr>
        <w:trPr>
          <w:trHeight w:val="120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ds37.007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при других соматических заболеваниях (2 балла по ШРМ)</w:t>
            </w:r>
          </w:p>
        </w:tc>
        <w:tc>
          <w:tcPr>
            <w:tcBorders/>
            <w:shd w:val="clear" w:color="auto" w:fill="FFFFFF"/>
            <w:vAlign w:val="top"/>
          </w:tcPr>
          <w:p>
            <w:pPr>
              <w:widowControl w:val="0"/>
              <w:rPr>
                <w:sz w:val="10"/>
                <w:szCs w:val="10"/>
              </w:rPr>
            </w:pPr>
          </w:p>
        </w:tc>
      </w:tr>
    </w:tbl>
    <w:p>
      <w:pPr>
        <w:sectPr>
          <w:footnotePr>
            <w:pos w:val="pageBottom"/>
            <w:numFmt w:val="decimal"/>
            <w:numStart w:val="2"/>
            <w:numRestart w:val="continuous"/>
            <w15:footnoteColumns w:val="1"/>
          </w:footnotePr>
          <w:pgSz w:w="8875" w:h="11909"/>
          <w:pgMar w:top="1133" w:right="7" w:bottom="1133" w:left="458" w:header="0" w:footer="705" w:gutter="0"/>
          <w:cols w:space="720"/>
          <w:noEndnote/>
          <w:rtlGutter w:val="0"/>
          <w:docGrid w:linePitch="360"/>
        </w:sectPr>
      </w:pPr>
    </w:p>
    <w:p>
      <w:pPr>
        <w:pStyle w:val="Style10"/>
        <w:keepNext w:val="0"/>
        <w:keepLines w:val="0"/>
        <w:framePr w:w="3264" w:h="499" w:wrap="none" w:hAnchor="page" w:x="757" w:y="-685"/>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381" w:y="-80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6125" w:h="720" w:wrap="none" w:hAnchor="page" w:x="1256" w:y="712"/>
        <w:widowControl w:val="0"/>
        <w:shd w:val="clear" w:color="auto" w:fill="auto"/>
        <w:tabs>
          <w:tab w:pos="3744" w:val="left"/>
          <w:tab w:pos="5674" w:val="left"/>
        </w:tabs>
        <w:bidi w:val="0"/>
        <w:spacing w:before="0" w:after="0" w:line="240" w:lineRule="auto"/>
        <w:ind w:left="0" w:right="0" w:firstLine="0"/>
        <w:jc w:val="both"/>
      </w:pPr>
      <w:r>
        <w:rPr>
          <w:color w:val="000000"/>
          <w:spacing w:val="0"/>
          <w:w w:val="100"/>
          <w:position w:val="0"/>
        </w:rPr>
        <w:t>В05.023.001, В05.024.001,</w:t>
        <w:tab/>
        <w:t>Иной</w:t>
        <w:tab/>
        <w:t>2,31</w:t>
      </w:r>
    </w:p>
    <w:p>
      <w:pPr>
        <w:pStyle w:val="Style10"/>
        <w:keepNext w:val="0"/>
        <w:keepLines w:val="0"/>
        <w:framePr w:w="6125" w:h="720" w:wrap="none" w:hAnchor="page" w:x="1256" w:y="712"/>
        <w:widowControl w:val="0"/>
        <w:shd w:val="clear" w:color="auto" w:fill="auto"/>
        <w:tabs>
          <w:tab w:pos="3034" w:val="left"/>
        </w:tabs>
        <w:bidi w:val="0"/>
        <w:spacing w:before="0" w:after="0" w:line="240" w:lineRule="auto"/>
        <w:ind w:left="0" w:right="0" w:firstLine="0"/>
        <w:jc w:val="left"/>
      </w:pPr>
      <w:r>
        <w:rPr>
          <w:color w:val="000000"/>
          <w:spacing w:val="0"/>
          <w:w w:val="100"/>
          <w:position w:val="0"/>
        </w:rPr>
        <w:t>В05.024.002, В05.024.003</w:t>
        <w:tab/>
        <w:t>классификационный</w:t>
      </w:r>
    </w:p>
    <w:p>
      <w:pPr>
        <w:pStyle w:val="Style10"/>
        <w:keepNext w:val="0"/>
        <w:keepLines w:val="0"/>
        <w:framePr w:w="6125" w:h="720" w:wrap="none" w:hAnchor="page" w:x="1256" w:y="712"/>
        <w:widowControl w:val="0"/>
        <w:shd w:val="clear" w:color="auto" w:fill="auto"/>
        <w:bidi w:val="0"/>
        <w:spacing w:before="0" w:after="0" w:line="240" w:lineRule="auto"/>
        <w:ind w:left="3160" w:right="0" w:firstLine="0"/>
        <w:jc w:val="left"/>
      </w:pPr>
      <w:r>
        <w:rPr>
          <w:color w:val="000000"/>
          <w:spacing w:val="0"/>
          <w:w w:val="100"/>
          <w:position w:val="0"/>
        </w:rPr>
        <w:t>критерий: гЬЗ, гЬЬЗ</w:t>
      </w:r>
    </w:p>
    <w:p>
      <w:pPr>
        <w:pStyle w:val="Style10"/>
        <w:keepNext w:val="0"/>
        <w:keepLines w:val="0"/>
        <w:framePr w:w="2611" w:h="480" w:wrap="none" w:hAnchor="page" w:x="1083" w:y="2191"/>
        <w:widowControl w:val="0"/>
        <w:shd w:val="clear" w:color="auto" w:fill="auto"/>
        <w:bidi w:val="0"/>
        <w:spacing w:before="0" w:after="0" w:line="240" w:lineRule="auto"/>
        <w:ind w:left="0" w:right="0" w:firstLine="0"/>
        <w:jc w:val="center"/>
      </w:pPr>
      <w:r>
        <w:rPr>
          <w:color w:val="000000"/>
          <w:spacing w:val="0"/>
          <w:w w:val="100"/>
          <w:position w:val="0"/>
        </w:rPr>
        <w:t>В05.023.002.002, ВО5.О5О.ООЗ,</w:t>
      </w:r>
    </w:p>
    <w:p>
      <w:pPr>
        <w:pStyle w:val="Style10"/>
        <w:keepNext w:val="0"/>
        <w:keepLines w:val="0"/>
        <w:framePr w:w="2611" w:h="480" w:wrap="none" w:hAnchor="page" w:x="1083" w:y="2191"/>
        <w:widowControl w:val="0"/>
        <w:shd w:val="clear" w:color="auto" w:fill="auto"/>
        <w:bidi w:val="0"/>
        <w:spacing w:before="0" w:after="0" w:line="240" w:lineRule="auto"/>
        <w:ind w:left="0" w:right="0" w:firstLine="0"/>
        <w:jc w:val="center"/>
      </w:pPr>
      <w:r>
        <w:rPr>
          <w:color w:val="000000"/>
          <w:spacing w:val="0"/>
          <w:w w:val="100"/>
          <w:position w:val="0"/>
        </w:rPr>
        <w:t>В05.050.005</w:t>
      </w:r>
    </w:p>
    <w:p>
      <w:pPr>
        <w:pStyle w:val="Style10"/>
        <w:keepNext w:val="0"/>
        <w:keepLines w:val="0"/>
        <w:framePr w:w="1819" w:h="720" w:wrap="none" w:hAnchor="page" w:x="4357" w:y="2191"/>
        <w:widowControl w:val="0"/>
        <w:shd w:val="clear" w:color="auto" w:fill="auto"/>
        <w:bidi w:val="0"/>
        <w:spacing w:before="0" w:after="0" w:line="240" w:lineRule="auto"/>
        <w:ind w:left="0" w:right="0" w:firstLine="0"/>
        <w:jc w:val="center"/>
      </w:pPr>
      <w:r>
        <w:rPr>
          <w:color w:val="000000"/>
          <w:spacing w:val="0"/>
          <w:w w:val="100"/>
          <w:position w:val="0"/>
        </w:rPr>
        <w:t>Иной</w:t>
        <w:br/>
        <w:t>классификационный</w:t>
        <w:br/>
        <w:t>критерий: гЬ2</w:t>
      </w:r>
    </w:p>
    <w:p>
      <w:pPr>
        <w:pStyle w:val="Style10"/>
        <w:keepNext w:val="0"/>
        <w:keepLines w:val="0"/>
        <w:framePr w:w="384" w:h="250" w:wrap="none" w:hAnchor="page" w:x="7007" w:y="2191"/>
        <w:widowControl w:val="0"/>
        <w:shd w:val="clear" w:color="auto" w:fill="auto"/>
        <w:bidi w:val="0"/>
        <w:spacing w:before="0" w:after="0" w:line="240" w:lineRule="auto"/>
        <w:ind w:left="0" w:right="0" w:firstLine="0"/>
        <w:jc w:val="left"/>
      </w:pPr>
      <w:r>
        <w:rPr>
          <w:color w:val="000000"/>
          <w:spacing w:val="0"/>
          <w:w w:val="100"/>
          <w:position w:val="0"/>
        </w:rPr>
        <w:t>1,52</w:t>
      </w:r>
    </w:p>
    <w:p>
      <w:pPr>
        <w:pStyle w:val="Style10"/>
        <w:keepNext w:val="0"/>
        <w:keepLines w:val="0"/>
        <w:framePr w:w="2611" w:h="480" w:wrap="none" w:hAnchor="page" w:x="1083" w:y="3899"/>
        <w:widowControl w:val="0"/>
        <w:shd w:val="clear" w:color="auto" w:fill="auto"/>
        <w:bidi w:val="0"/>
        <w:spacing w:before="0" w:after="0" w:line="240" w:lineRule="auto"/>
        <w:ind w:left="0" w:right="0" w:firstLine="0"/>
        <w:jc w:val="center"/>
      </w:pPr>
      <w:r>
        <w:rPr>
          <w:color w:val="000000"/>
          <w:spacing w:val="0"/>
          <w:w w:val="100"/>
          <w:position w:val="0"/>
        </w:rPr>
        <w:t>В05.023.002.002, ВО5.О5О.ООЗ,</w:t>
      </w:r>
    </w:p>
    <w:p>
      <w:pPr>
        <w:pStyle w:val="Style10"/>
        <w:keepNext w:val="0"/>
        <w:keepLines w:val="0"/>
        <w:framePr w:w="2611" w:h="480" w:wrap="none" w:hAnchor="page" w:x="1083" w:y="3899"/>
        <w:widowControl w:val="0"/>
        <w:shd w:val="clear" w:color="auto" w:fill="auto"/>
        <w:bidi w:val="0"/>
        <w:spacing w:before="0" w:after="0" w:line="240" w:lineRule="auto"/>
        <w:ind w:left="0" w:right="0" w:firstLine="0"/>
        <w:jc w:val="center"/>
      </w:pPr>
      <w:r>
        <w:rPr>
          <w:color w:val="000000"/>
          <w:spacing w:val="0"/>
          <w:w w:val="100"/>
          <w:position w:val="0"/>
        </w:rPr>
        <w:t>В05.050.005</w:t>
      </w:r>
    </w:p>
    <w:p>
      <w:pPr>
        <w:pStyle w:val="Style10"/>
        <w:keepNext w:val="0"/>
        <w:keepLines w:val="0"/>
        <w:framePr w:w="1819" w:h="720" w:wrap="none" w:hAnchor="page" w:x="4357" w:y="3899"/>
        <w:widowControl w:val="0"/>
        <w:shd w:val="clear" w:color="auto" w:fill="auto"/>
        <w:bidi w:val="0"/>
        <w:spacing w:before="0" w:after="0" w:line="240" w:lineRule="auto"/>
        <w:ind w:left="0" w:right="0" w:firstLine="0"/>
        <w:jc w:val="center"/>
      </w:pPr>
      <w:r>
        <w:rPr>
          <w:color w:val="000000"/>
          <w:spacing w:val="0"/>
          <w:w w:val="100"/>
          <w:position w:val="0"/>
        </w:rPr>
        <w:t>Иной</w:t>
        <w:br/>
        <w:t>классификационный</w:t>
        <w:br/>
        <w:t>критерий: гЬЗ</w:t>
      </w:r>
    </w:p>
    <w:p>
      <w:pPr>
        <w:pStyle w:val="Style10"/>
        <w:keepNext w:val="0"/>
        <w:keepLines w:val="0"/>
        <w:framePr w:w="384" w:h="250" w:wrap="none" w:hAnchor="page" w:x="7007" w:y="3899"/>
        <w:widowControl w:val="0"/>
        <w:shd w:val="clear" w:color="auto" w:fill="auto"/>
        <w:bidi w:val="0"/>
        <w:spacing w:before="0" w:after="0" w:line="240" w:lineRule="auto"/>
        <w:ind w:left="0" w:right="0" w:firstLine="0"/>
        <w:jc w:val="left"/>
      </w:pPr>
      <w:r>
        <w:rPr>
          <w:color w:val="000000"/>
          <w:spacing w:val="0"/>
          <w:w w:val="100"/>
          <w:position w:val="0"/>
        </w:rPr>
        <w:t>1,82</w:t>
      </w:r>
    </w:p>
    <w:p>
      <w:pPr>
        <w:pStyle w:val="Style10"/>
        <w:keepNext w:val="0"/>
        <w:keepLines w:val="0"/>
        <w:framePr w:w="2270" w:h="470" w:wrap="none" w:hAnchor="page" w:x="1256" w:y="5618"/>
        <w:widowControl w:val="0"/>
        <w:shd w:val="clear" w:color="auto" w:fill="auto"/>
        <w:bidi w:val="0"/>
        <w:spacing w:before="0" w:after="0" w:line="240" w:lineRule="auto"/>
        <w:ind w:left="0" w:right="0" w:firstLine="0"/>
        <w:jc w:val="left"/>
      </w:pPr>
      <w:r>
        <w:rPr>
          <w:color w:val="000000"/>
          <w:spacing w:val="0"/>
          <w:w w:val="100"/>
          <w:position w:val="0"/>
        </w:rPr>
        <w:t>В05.015.001, В05.043.001,</w:t>
      </w:r>
    </w:p>
    <w:p>
      <w:pPr>
        <w:pStyle w:val="Style10"/>
        <w:keepNext w:val="0"/>
        <w:keepLines w:val="0"/>
        <w:framePr w:w="2270" w:h="470" w:wrap="none" w:hAnchor="page" w:x="1256" w:y="5618"/>
        <w:widowControl w:val="0"/>
        <w:shd w:val="clear" w:color="auto" w:fill="auto"/>
        <w:bidi w:val="0"/>
        <w:spacing w:before="0" w:after="0" w:line="230" w:lineRule="auto"/>
        <w:ind w:left="0" w:right="0" w:firstLine="0"/>
        <w:jc w:val="left"/>
      </w:pPr>
      <w:r>
        <w:rPr>
          <w:color w:val="000000"/>
          <w:spacing w:val="0"/>
          <w:w w:val="100"/>
          <w:position w:val="0"/>
        </w:rPr>
        <w:t>ВО5.О57.ООЗ, В05.057.007</w:t>
      </w:r>
    </w:p>
    <w:p>
      <w:pPr>
        <w:pStyle w:val="Style10"/>
        <w:keepNext w:val="0"/>
        <w:keepLines w:val="0"/>
        <w:framePr w:w="2270" w:h="2419" w:wrap="none" w:hAnchor="page" w:x="1256" w:y="6405"/>
        <w:widowControl w:val="0"/>
        <w:shd w:val="clear" w:color="auto" w:fill="auto"/>
        <w:bidi w:val="0"/>
        <w:spacing w:before="0" w:after="0" w:line="240" w:lineRule="auto"/>
        <w:ind w:left="0" w:right="0" w:firstLine="0"/>
        <w:jc w:val="left"/>
      </w:pPr>
      <w:r>
        <w:rPr>
          <w:color w:val="000000"/>
          <w:spacing w:val="0"/>
          <w:w w:val="100"/>
          <w:position w:val="0"/>
        </w:rPr>
        <w:t>В05.015.001, В05.043.001,</w:t>
      </w:r>
    </w:p>
    <w:p>
      <w:pPr>
        <w:pStyle w:val="Style10"/>
        <w:keepNext w:val="0"/>
        <w:keepLines w:val="0"/>
        <w:framePr w:w="2270" w:h="2419" w:wrap="none" w:hAnchor="page" w:x="1256" w:y="6405"/>
        <w:widowControl w:val="0"/>
        <w:shd w:val="clear" w:color="auto" w:fill="auto"/>
        <w:bidi w:val="0"/>
        <w:spacing w:before="0" w:after="320" w:line="240" w:lineRule="auto"/>
        <w:ind w:left="0" w:right="0" w:firstLine="0"/>
        <w:jc w:val="left"/>
      </w:pPr>
      <w:r>
        <w:rPr>
          <w:color w:val="000000"/>
          <w:spacing w:val="0"/>
          <w:w w:val="100"/>
          <w:position w:val="0"/>
        </w:rPr>
        <w:t>ВО5.О57.ООЗ, В05.057.007</w:t>
      </w:r>
    </w:p>
    <w:p>
      <w:pPr>
        <w:pStyle w:val="Style10"/>
        <w:keepNext w:val="0"/>
        <w:keepLines w:val="0"/>
        <w:framePr w:w="2270" w:h="2419" w:wrap="none" w:hAnchor="page" w:x="1256" w:y="6405"/>
        <w:widowControl w:val="0"/>
        <w:shd w:val="clear" w:color="auto" w:fill="auto"/>
        <w:bidi w:val="0"/>
        <w:spacing w:before="0" w:after="0" w:line="240" w:lineRule="auto"/>
        <w:ind w:left="0" w:right="0" w:firstLine="0"/>
        <w:jc w:val="left"/>
      </w:pPr>
      <w:r>
        <w:rPr>
          <w:color w:val="000000"/>
          <w:spacing w:val="0"/>
          <w:w w:val="100"/>
          <w:position w:val="0"/>
        </w:rPr>
        <w:t>В05.001.001, В05.004.001,</w:t>
      </w:r>
    </w:p>
    <w:p>
      <w:pPr>
        <w:pStyle w:val="Style10"/>
        <w:keepNext w:val="0"/>
        <w:keepLines w:val="0"/>
        <w:framePr w:w="2270" w:h="2419" w:wrap="none" w:hAnchor="page" w:x="1256" w:y="6405"/>
        <w:widowControl w:val="0"/>
        <w:shd w:val="clear" w:color="auto" w:fill="auto"/>
        <w:bidi w:val="0"/>
        <w:spacing w:before="0" w:after="0" w:line="240" w:lineRule="auto"/>
        <w:ind w:left="0" w:right="0" w:firstLine="0"/>
        <w:jc w:val="left"/>
      </w:pPr>
      <w:r>
        <w:rPr>
          <w:color w:val="000000"/>
          <w:spacing w:val="0"/>
          <w:w w:val="100"/>
          <w:position w:val="0"/>
        </w:rPr>
        <w:t>В05.005.001, В05.008.001,</w:t>
      </w:r>
    </w:p>
    <w:p>
      <w:pPr>
        <w:pStyle w:val="Style10"/>
        <w:keepNext w:val="0"/>
        <w:keepLines w:val="0"/>
        <w:framePr w:w="2270" w:h="2419" w:wrap="none" w:hAnchor="page" w:x="1256" w:y="6405"/>
        <w:widowControl w:val="0"/>
        <w:shd w:val="clear" w:color="auto" w:fill="auto"/>
        <w:bidi w:val="0"/>
        <w:spacing w:before="0" w:after="0" w:line="240" w:lineRule="auto"/>
        <w:ind w:left="0" w:right="0" w:firstLine="0"/>
        <w:jc w:val="left"/>
      </w:pPr>
      <w:r>
        <w:rPr>
          <w:color w:val="000000"/>
          <w:spacing w:val="0"/>
          <w:w w:val="100"/>
          <w:position w:val="0"/>
        </w:rPr>
        <w:t>В05.014.002, В05.015.002,</w:t>
      </w:r>
    </w:p>
    <w:p>
      <w:pPr>
        <w:pStyle w:val="Style10"/>
        <w:keepNext w:val="0"/>
        <w:keepLines w:val="0"/>
        <w:framePr w:w="2270" w:h="2419" w:wrap="none" w:hAnchor="page" w:x="1256" w:y="6405"/>
        <w:widowControl w:val="0"/>
        <w:shd w:val="clear" w:color="auto" w:fill="auto"/>
        <w:bidi w:val="0"/>
        <w:spacing w:before="0" w:after="0" w:line="240" w:lineRule="auto"/>
        <w:ind w:left="0" w:right="0" w:firstLine="0"/>
        <w:jc w:val="left"/>
      </w:pPr>
      <w:r>
        <w:rPr>
          <w:color w:val="000000"/>
          <w:spacing w:val="0"/>
          <w:w w:val="100"/>
          <w:position w:val="0"/>
        </w:rPr>
        <w:t>В05.023.002, В05.027.001,</w:t>
      </w:r>
    </w:p>
    <w:p>
      <w:pPr>
        <w:pStyle w:val="Style10"/>
        <w:keepNext w:val="0"/>
        <w:keepLines w:val="0"/>
        <w:framePr w:w="2270" w:h="2419" w:wrap="none" w:hAnchor="page" w:x="1256" w:y="6405"/>
        <w:widowControl w:val="0"/>
        <w:shd w:val="clear" w:color="auto" w:fill="auto"/>
        <w:bidi w:val="0"/>
        <w:spacing w:before="0" w:after="0" w:line="240" w:lineRule="auto"/>
        <w:ind w:left="0" w:right="0" w:firstLine="0"/>
        <w:jc w:val="left"/>
      </w:pPr>
      <w:r>
        <w:rPr>
          <w:color w:val="000000"/>
          <w:spacing w:val="0"/>
          <w:w w:val="100"/>
          <w:position w:val="0"/>
        </w:rPr>
        <w:t>В05.027.002, В05.027.003,</w:t>
      </w:r>
    </w:p>
    <w:p>
      <w:pPr>
        <w:pStyle w:val="Style10"/>
        <w:keepNext w:val="0"/>
        <w:keepLines w:val="0"/>
        <w:framePr w:w="2270" w:h="2419" w:wrap="none" w:hAnchor="page" w:x="1256" w:y="6405"/>
        <w:widowControl w:val="0"/>
        <w:shd w:val="clear" w:color="auto" w:fill="auto"/>
        <w:bidi w:val="0"/>
        <w:spacing w:before="0" w:after="0" w:line="240" w:lineRule="auto"/>
        <w:ind w:left="0" w:right="0" w:firstLine="0"/>
        <w:jc w:val="left"/>
      </w:pPr>
      <w:r>
        <w:rPr>
          <w:color w:val="000000"/>
          <w:spacing w:val="0"/>
          <w:w w:val="100"/>
          <w:position w:val="0"/>
        </w:rPr>
        <w:t>В05.028.001, В05.029.001,</w:t>
      </w:r>
    </w:p>
    <w:p>
      <w:pPr>
        <w:pStyle w:val="Style10"/>
        <w:keepNext w:val="0"/>
        <w:keepLines w:val="0"/>
        <w:framePr w:w="2270" w:h="2419" w:wrap="none" w:hAnchor="page" w:x="1256" w:y="6405"/>
        <w:widowControl w:val="0"/>
        <w:shd w:val="clear" w:color="auto" w:fill="auto"/>
        <w:bidi w:val="0"/>
        <w:spacing w:before="0" w:after="160" w:line="240" w:lineRule="auto"/>
        <w:ind w:left="0" w:right="0" w:firstLine="0"/>
        <w:jc w:val="left"/>
      </w:pPr>
      <w:r>
        <w:rPr>
          <w:color w:val="000000"/>
          <w:spacing w:val="0"/>
          <w:w w:val="100"/>
          <w:position w:val="0"/>
        </w:rPr>
        <w:t>В05.037.001, В05.040.001,</w:t>
      </w:r>
    </w:p>
    <w:p>
      <w:pPr>
        <w:pStyle w:val="Style56"/>
        <w:keepNext w:val="0"/>
        <w:keepLines w:val="0"/>
        <w:framePr w:w="3034" w:h="2299" w:wrap="none" w:hAnchor="page" w:x="4357" w:y="5613"/>
        <w:widowControl w:val="0"/>
        <w:shd w:val="clear" w:color="auto" w:fill="auto"/>
        <w:tabs>
          <w:tab w:pos="2657" w:val="left"/>
        </w:tabs>
        <w:bidi w:val="0"/>
        <w:spacing w:before="0" w:after="0" w:line="240" w:lineRule="auto"/>
        <w:ind w:left="0" w:right="0" w:firstLine="660"/>
        <w:jc w:val="left"/>
      </w:pPr>
      <w:r>
        <w:rPr>
          <w:color w:val="000000"/>
          <w:spacing w:val="0"/>
          <w:w w:val="100"/>
          <w:position w:val="0"/>
        </w:rPr>
        <w:t>Иной</w:t>
        <w:tab/>
        <w:t>1,39</w:t>
      </w:r>
    </w:p>
    <w:p>
      <w:pPr>
        <w:pStyle w:val="Style56"/>
        <w:keepNext w:val="0"/>
        <w:keepLines w:val="0"/>
        <w:framePr w:w="3034" w:h="2299" w:wrap="none" w:hAnchor="page" w:x="4357" w:y="5613"/>
        <w:widowControl w:val="0"/>
        <w:shd w:val="clear" w:color="auto" w:fill="auto"/>
        <w:bidi w:val="0"/>
        <w:spacing w:before="0" w:after="100" w:line="240" w:lineRule="auto"/>
        <w:ind w:left="0" w:right="0" w:firstLine="0"/>
        <w:jc w:val="center"/>
      </w:pPr>
      <w:r>
        <w:rPr>
          <w:color w:val="000000"/>
          <w:spacing w:val="0"/>
          <w:w w:val="100"/>
          <w:position w:val="0"/>
        </w:rPr>
        <w:t>классификационный</w:t>
        <w:br/>
        <w:t>критерий: гЬ2</w:t>
      </w:r>
    </w:p>
    <w:p>
      <w:pPr>
        <w:pStyle w:val="Style56"/>
        <w:keepNext w:val="0"/>
        <w:keepLines w:val="0"/>
        <w:framePr w:w="3034" w:h="2299" w:wrap="none" w:hAnchor="page" w:x="4357" w:y="5613"/>
        <w:widowControl w:val="0"/>
        <w:shd w:val="clear" w:color="auto" w:fill="auto"/>
        <w:tabs>
          <w:tab w:pos="2657" w:val="left"/>
        </w:tabs>
        <w:bidi w:val="0"/>
        <w:spacing w:before="0" w:after="0" w:line="240" w:lineRule="auto"/>
        <w:ind w:left="0" w:right="0" w:firstLine="660"/>
        <w:jc w:val="left"/>
      </w:pPr>
      <w:r>
        <w:rPr>
          <w:color w:val="000000"/>
          <w:spacing w:val="0"/>
          <w:w w:val="100"/>
          <w:position w:val="0"/>
        </w:rPr>
        <w:t>Иной</w:t>
        <w:tab/>
        <w:t>1,67</w:t>
      </w:r>
    </w:p>
    <w:p>
      <w:pPr>
        <w:pStyle w:val="Style56"/>
        <w:keepNext w:val="0"/>
        <w:keepLines w:val="0"/>
        <w:framePr w:w="3034" w:h="2299" w:wrap="none" w:hAnchor="page" w:x="4357" w:y="5613"/>
        <w:widowControl w:val="0"/>
        <w:shd w:val="clear" w:color="auto" w:fill="auto"/>
        <w:bidi w:val="0"/>
        <w:spacing w:before="0" w:after="0" w:line="240" w:lineRule="auto"/>
        <w:ind w:left="0" w:right="0" w:firstLine="0"/>
        <w:jc w:val="left"/>
      </w:pPr>
      <w:r>
        <w:rPr>
          <w:color w:val="000000"/>
          <w:spacing w:val="0"/>
          <w:w w:val="100"/>
          <w:position w:val="0"/>
        </w:rPr>
        <w:t>классификационный</w:t>
      </w:r>
    </w:p>
    <w:p>
      <w:pPr>
        <w:pStyle w:val="Style56"/>
        <w:keepNext w:val="0"/>
        <w:keepLines w:val="0"/>
        <w:framePr w:w="3034" w:h="2299" w:wrap="none" w:hAnchor="page" w:x="4357" w:y="5613"/>
        <w:widowControl w:val="0"/>
        <w:shd w:val="clear" w:color="auto" w:fill="auto"/>
        <w:bidi w:val="0"/>
        <w:spacing w:before="0" w:after="100" w:line="240" w:lineRule="auto"/>
        <w:ind w:left="0" w:right="0" w:firstLine="300"/>
        <w:jc w:val="left"/>
      </w:pPr>
      <w:r>
        <w:rPr>
          <w:color w:val="000000"/>
          <w:spacing w:val="0"/>
          <w:w w:val="100"/>
          <w:position w:val="0"/>
        </w:rPr>
        <w:t>критерий: гЬЗ</w:t>
      </w:r>
    </w:p>
    <w:p>
      <w:pPr>
        <w:pStyle w:val="Style56"/>
        <w:keepNext w:val="0"/>
        <w:keepLines w:val="0"/>
        <w:framePr w:w="3034" w:h="2299" w:wrap="none" w:hAnchor="page" w:x="4357" w:y="5613"/>
        <w:widowControl w:val="0"/>
        <w:shd w:val="clear" w:color="auto" w:fill="auto"/>
        <w:tabs>
          <w:tab w:pos="2638" w:val="left"/>
        </w:tabs>
        <w:bidi w:val="0"/>
        <w:spacing w:before="0" w:after="0" w:line="240" w:lineRule="auto"/>
        <w:ind w:left="0" w:right="0" w:firstLine="660"/>
        <w:jc w:val="left"/>
      </w:pPr>
      <w:r>
        <w:rPr>
          <w:color w:val="000000"/>
          <w:spacing w:val="0"/>
          <w:w w:val="100"/>
          <w:position w:val="0"/>
        </w:rPr>
        <w:t>Иной</w:t>
        <w:tab/>
        <w:t>0,85</w:t>
      </w:r>
    </w:p>
    <w:p>
      <w:pPr>
        <w:pStyle w:val="Style10"/>
        <w:keepNext w:val="0"/>
        <w:keepLines w:val="0"/>
        <w:framePr w:w="3034" w:h="2299" w:wrap="none" w:hAnchor="page" w:x="4357" w:y="5613"/>
        <w:widowControl w:val="0"/>
        <w:shd w:val="clear" w:color="auto" w:fill="auto"/>
        <w:bidi w:val="0"/>
        <w:spacing w:before="0" w:after="0" w:line="240" w:lineRule="auto"/>
        <w:ind w:left="0" w:right="0" w:firstLine="0"/>
        <w:jc w:val="left"/>
      </w:pPr>
      <w:r>
        <w:rPr>
          <w:color w:val="000000"/>
          <w:spacing w:val="0"/>
          <w:w w:val="100"/>
          <w:position w:val="0"/>
        </w:rPr>
        <w:t>классификационный</w:t>
      </w:r>
    </w:p>
    <w:p>
      <w:pPr>
        <w:pStyle w:val="Style10"/>
        <w:keepNext w:val="0"/>
        <w:keepLines w:val="0"/>
        <w:framePr w:w="3034" w:h="2299" w:wrap="none" w:hAnchor="page" w:x="4357" w:y="5613"/>
        <w:widowControl w:val="0"/>
        <w:shd w:val="clear" w:color="auto" w:fill="auto"/>
        <w:bidi w:val="0"/>
        <w:spacing w:before="0" w:after="100" w:line="240" w:lineRule="auto"/>
        <w:ind w:left="0" w:right="0" w:firstLine="300"/>
        <w:jc w:val="left"/>
      </w:pPr>
      <w:r>
        <w:rPr>
          <w:color w:val="000000"/>
          <w:spacing w:val="0"/>
          <w:w w:val="100"/>
          <w:position w:val="0"/>
        </w:rPr>
        <w:t>критерий: гЬ2</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2" w:line="1" w:lineRule="exact"/>
      </w:pPr>
    </w:p>
    <w:p>
      <w:pPr>
        <w:widowControl w:val="0"/>
        <w:spacing w:line="1" w:lineRule="exact"/>
        <w:sectPr>
          <w:headerReference w:type="default" r:id="rId1071"/>
          <w:footerReference w:type="default" r:id="rId1072"/>
          <w:headerReference w:type="even" r:id="rId1073"/>
          <w:footerReference w:type="even" r:id="rId1074"/>
          <w:footnotePr>
            <w:pos w:val="pageBottom"/>
            <w:numFmt w:val="decimal"/>
            <w:numStart w:val="2"/>
            <w:numRestart w:val="continuous"/>
            <w15:footnoteColumns w:val="1"/>
          </w:footnotePr>
          <w:pgSz w:w="8875" w:h="11909"/>
          <w:pgMar w:top="1958" w:right="1025" w:bottom="1128" w:left="756" w:header="0" w:footer="700" w:gutter="0"/>
          <w:pgNumType w:start="668"/>
          <w:cols w:space="720"/>
          <w:noEndnote/>
          <w:rtlGutter w:val="0"/>
          <w:docGrid w:linePitch="360"/>
        </w:sectPr>
      </w:pPr>
    </w:p>
    <w:tbl>
      <w:tblPr>
        <w:tblOverlap w:val="never"/>
        <w:jc w:val="center"/>
        <w:tblLayout w:type="fixed"/>
      </w:tblPr>
      <w:tblGrid>
        <w:gridCol w:w="974"/>
        <w:gridCol w:w="864"/>
        <w:gridCol w:w="2482"/>
        <w:gridCol w:w="4104"/>
      </w:tblGrid>
      <w:tr>
        <w:trPr>
          <w:trHeight w:val="744" w:hRule="exact"/>
        </w:trPr>
        <w:tc>
          <w:tcPr>
            <w:tcBorders>
              <w:top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Наименование</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r>
    </w:tbl>
    <w:p>
      <w:pPr>
        <w:widowControl w:val="0"/>
        <w:spacing w:after="1019" w:line="1" w:lineRule="exact"/>
      </w:pPr>
    </w:p>
    <w:p>
      <w:pPr>
        <w:pStyle w:val="Style10"/>
        <w:keepNext w:val="0"/>
        <w:keepLines w:val="0"/>
        <w:widowControl w:val="0"/>
        <w:shd w:val="clear" w:color="auto" w:fill="auto"/>
        <w:bidi w:val="0"/>
        <w:spacing w:before="0" w:after="1240" w:line="240" w:lineRule="auto"/>
        <w:ind w:left="1920" w:right="0" w:hanging="1920"/>
        <w:jc w:val="left"/>
      </w:pPr>
      <w:r>
        <mc:AlternateContent>
          <mc:Choice Requires="wps">
            <w:drawing>
              <wp:anchor distT="0" distB="0" distL="114300" distR="114300" simplePos="0" relativeHeight="125830650" behindDoc="0" locked="0" layoutInCell="1" allowOverlap="1">
                <wp:simplePos x="0" y="0"/>
                <wp:positionH relativeFrom="page">
                  <wp:posOffset>353695</wp:posOffset>
                </wp:positionH>
                <wp:positionV relativeFrom="paragraph">
                  <wp:posOffset>12700</wp:posOffset>
                </wp:positionV>
                <wp:extent cx="494030" cy="158750"/>
                <wp:wrapSquare wrapText="right"/>
                <wp:docPr id="2892" name="Shape 2892"/>
                <a:graphic xmlns:a="http://schemas.openxmlformats.org/drawingml/2006/main">
                  <a:graphicData uri="http://schemas.microsoft.com/office/word/2010/wordprocessingShape">
                    <wps:wsp>
                      <wps:cNvSpPr txBox="1"/>
                      <wps:spPr>
                        <a:xfrm>
                          <a:ext cx="494030"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ds37.008</w:t>
                            </w:r>
                          </w:p>
                        </w:txbxContent>
                      </wps:txbx>
                      <wps:bodyPr wrap="none" lIns="0" tIns="0" rIns="0" bIns="0">
                        <a:noAutoFit/>
                      </wps:bodyPr>
                    </wps:wsp>
                  </a:graphicData>
                </a:graphic>
              </wp:anchor>
            </w:drawing>
          </mc:Choice>
          <mc:Fallback>
            <w:pict>
              <v:shape id="_x0000_s3918" type="#_x0000_t202" style="position:absolute;margin-left:27.850000000000001pt;margin-top:1.pt;width:38.899999999999999pt;height:12.5pt;z-index:-125828103;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ds37.008</w:t>
                      </w:r>
                    </w:p>
                  </w:txbxContent>
                </v:textbox>
                <w10:wrap type="square" side="right" anchorx="page"/>
              </v:shape>
            </w:pict>
          </mc:Fallback>
        </mc:AlternateContent>
      </w:r>
      <w:r>
        <w:rPr>
          <w:color w:val="000000"/>
          <w:spacing w:val="0"/>
          <w:w w:val="100"/>
          <w:position w:val="0"/>
        </w:rPr>
        <w:t xml:space="preserve">174 </w:t>
      </w:r>
      <w:r>
        <w:rPr>
          <w:color w:val="000000"/>
          <w:spacing w:val="0"/>
          <w:w w:val="100"/>
          <w:position w:val="0"/>
        </w:rPr>
        <w:t>Медицинская реабилитация при других соматических заболеваниях (3 балла по ШРМ)</w:t>
      </w:r>
    </w:p>
    <w:p>
      <w:pPr>
        <w:pStyle w:val="Style10"/>
        <w:keepNext w:val="0"/>
        <w:keepLines w:val="0"/>
        <w:widowControl w:val="0"/>
        <w:shd w:val="clear" w:color="auto" w:fill="auto"/>
        <w:tabs>
          <w:tab w:pos="1142" w:val="left"/>
        </w:tabs>
        <w:bidi w:val="0"/>
        <w:spacing w:before="0" w:after="0" w:line="240" w:lineRule="auto"/>
        <w:ind w:left="0" w:right="0" w:firstLine="0"/>
        <w:jc w:val="left"/>
      </w:pPr>
      <w:r>
        <w:rPr>
          <w:color w:val="000000"/>
          <w:spacing w:val="0"/>
          <w:w w:val="100"/>
          <w:position w:val="0"/>
        </w:rPr>
        <w:t>ds37.009</w:t>
        <w:tab/>
      </w:r>
      <w:r>
        <w:rPr>
          <w:color w:val="000000"/>
          <w:spacing w:val="0"/>
          <w:w w:val="100"/>
          <w:position w:val="0"/>
        </w:rPr>
        <w:t>175 Медицинская</w:t>
      </w:r>
    </w:p>
    <w:p>
      <w:pPr>
        <w:pStyle w:val="Style10"/>
        <w:keepNext w:val="0"/>
        <w:keepLines w:val="0"/>
        <w:widowControl w:val="0"/>
        <w:shd w:val="clear" w:color="auto" w:fill="auto"/>
        <w:bidi w:val="0"/>
        <w:spacing w:before="0" w:after="80" w:line="240" w:lineRule="auto"/>
        <w:ind w:left="1920" w:right="0" w:firstLine="0"/>
        <w:jc w:val="left"/>
      </w:pPr>
      <w:r>
        <w:rPr>
          <w:color w:val="000000"/>
          <w:spacing w:val="0"/>
          <w:w w:val="100"/>
          <w:position w:val="0"/>
        </w:rPr>
        <w:t>реабилитация детей, перенесших заболевания перинатального периода</w:t>
      </w:r>
    </w:p>
    <w:p>
      <w:pPr>
        <w:pStyle w:val="Style10"/>
        <w:keepNext w:val="0"/>
        <w:keepLines w:val="0"/>
        <w:widowControl w:val="0"/>
        <w:shd w:val="clear" w:color="auto" w:fill="auto"/>
        <w:tabs>
          <w:tab w:pos="1142" w:val="left"/>
        </w:tabs>
        <w:bidi w:val="0"/>
        <w:spacing w:before="0" w:after="0" w:line="240" w:lineRule="auto"/>
        <w:ind w:left="0" w:right="0" w:firstLine="0"/>
        <w:jc w:val="left"/>
      </w:pPr>
      <w:r>
        <w:rPr>
          <w:color w:val="000000"/>
          <w:spacing w:val="0"/>
          <w:w w:val="100"/>
          <w:position w:val="0"/>
        </w:rPr>
        <w:t>ds37.010</w:t>
        <w:tab/>
      </w:r>
      <w:r>
        <w:rPr>
          <w:color w:val="000000"/>
          <w:spacing w:val="0"/>
          <w:w w:val="100"/>
          <w:position w:val="0"/>
        </w:rPr>
        <w:t>176 Медицинская</w:t>
      </w:r>
    </w:p>
    <w:p>
      <w:pPr>
        <w:pStyle w:val="Style10"/>
        <w:keepNext w:val="0"/>
        <w:keepLines w:val="0"/>
        <w:widowControl w:val="0"/>
        <w:shd w:val="clear" w:color="auto" w:fill="auto"/>
        <w:bidi w:val="0"/>
        <w:spacing w:before="0" w:after="80" w:line="240" w:lineRule="auto"/>
        <w:ind w:left="1920" w:right="0" w:firstLine="0"/>
        <w:jc w:val="left"/>
      </w:pPr>
      <w:r>
        <w:rPr>
          <w:color w:val="000000"/>
          <w:spacing w:val="0"/>
          <w:w w:val="100"/>
          <w:position w:val="0"/>
        </w:rPr>
        <w:t>реабилитация детей с нарушениями слуха без замены речевого процессора системы кохлеарной имплантации</w:t>
      </w:r>
    </w:p>
    <w:p>
      <w:pPr>
        <w:pStyle w:val="Style10"/>
        <w:keepNext w:val="0"/>
        <w:keepLines w:val="0"/>
        <w:widowControl w:val="0"/>
        <w:shd w:val="clear" w:color="auto" w:fill="auto"/>
        <w:tabs>
          <w:tab w:pos="1142" w:val="left"/>
        </w:tabs>
        <w:bidi w:val="0"/>
        <w:spacing w:before="0" w:after="0" w:line="240" w:lineRule="auto"/>
        <w:ind w:left="0" w:right="0" w:firstLine="0"/>
        <w:jc w:val="left"/>
      </w:pPr>
      <w:r>
        <w:rPr>
          <w:color w:val="000000"/>
          <w:spacing w:val="0"/>
          <w:w w:val="100"/>
          <w:position w:val="0"/>
        </w:rPr>
        <w:t>ds37.011</w:t>
        <w:tab/>
      </w:r>
      <w:r>
        <w:rPr>
          <w:color w:val="000000"/>
          <w:spacing w:val="0"/>
          <w:w w:val="100"/>
          <w:position w:val="0"/>
        </w:rPr>
        <w:t>177 Медицинская</w:t>
      </w:r>
    </w:p>
    <w:p>
      <w:pPr>
        <w:pStyle w:val="Style10"/>
        <w:keepNext w:val="0"/>
        <w:keepLines w:val="0"/>
        <w:widowControl w:val="0"/>
        <w:shd w:val="clear" w:color="auto" w:fill="auto"/>
        <w:bidi w:val="0"/>
        <w:spacing w:before="0" w:after="80" w:line="240" w:lineRule="auto"/>
        <w:ind w:left="1920" w:right="0" w:firstLine="0"/>
        <w:jc w:val="left"/>
      </w:pPr>
      <w:r>
        <w:rPr>
          <w:color w:val="000000"/>
          <w:spacing w:val="0"/>
          <w:w w:val="100"/>
          <w:position w:val="0"/>
        </w:rPr>
        <w:t>реабилитация детей с поражениями центральной нервной системы</w:t>
      </w:r>
    </w:p>
    <w:p>
      <w:pPr>
        <w:pStyle w:val="Style10"/>
        <w:keepNext w:val="0"/>
        <w:keepLines w:val="0"/>
        <w:widowControl w:val="0"/>
        <w:shd w:val="clear" w:color="auto" w:fill="auto"/>
        <w:tabs>
          <w:tab w:pos="1142" w:val="left"/>
        </w:tabs>
        <w:bidi w:val="0"/>
        <w:spacing w:before="0" w:after="0" w:line="240" w:lineRule="auto"/>
        <w:ind w:left="0" w:right="0" w:firstLine="0"/>
        <w:jc w:val="left"/>
      </w:pPr>
      <w:r>
        <w:rPr>
          <w:color w:val="000000"/>
          <w:spacing w:val="0"/>
          <w:w w:val="100"/>
          <w:position w:val="0"/>
        </w:rPr>
        <w:t>ds37.012</w:t>
        <w:tab/>
      </w:r>
      <w:r>
        <w:rPr>
          <w:color w:val="000000"/>
          <w:spacing w:val="0"/>
          <w:w w:val="100"/>
          <w:position w:val="0"/>
        </w:rPr>
        <w:t>178 Медицинская</w:t>
      </w:r>
    </w:p>
    <w:p>
      <w:pPr>
        <w:pStyle w:val="Style10"/>
        <w:keepNext w:val="0"/>
        <w:keepLines w:val="0"/>
        <w:widowControl w:val="0"/>
        <w:shd w:val="clear" w:color="auto" w:fill="auto"/>
        <w:bidi w:val="0"/>
        <w:spacing w:before="0" w:after="0" w:line="240" w:lineRule="auto"/>
        <w:ind w:left="1920" w:right="0" w:firstLine="0"/>
        <w:jc w:val="left"/>
        <w:sectPr>
          <w:headerReference w:type="default" r:id="rId1075"/>
          <w:footerReference w:type="default" r:id="rId1076"/>
          <w:headerReference w:type="even" r:id="rId1077"/>
          <w:footerReference w:type="even" r:id="rId1078"/>
          <w:footnotePr>
            <w:pos w:val="pageBottom"/>
            <w:numFmt w:val="decimal"/>
            <w:numStart w:val="2"/>
            <w:numRestart w:val="continuous"/>
            <w15:footnoteColumns w:val="1"/>
          </w:footnotePr>
          <w:pgSz w:w="8875" w:h="11909"/>
          <w:pgMar w:top="1133" w:right="0" w:bottom="1133" w:left="451" w:header="0" w:footer="705" w:gutter="0"/>
          <w:pgNumType w:start="229"/>
          <w:cols w:space="720"/>
          <w:noEndnote/>
          <w:rtlGutter w:val="0"/>
          <w:docGrid w:linePitch="360"/>
        </w:sectPr>
      </w:pPr>
      <w:r>
        <w:rPr>
          <w:color w:val="000000"/>
          <w:spacing w:val="0"/>
          <w:w w:val="100"/>
          <w:position w:val="0"/>
        </w:rPr>
        <w:t>реабилитация детей после хирургической коррекции врожденных пороков развития органов и систем</w:t>
      </w:r>
    </w:p>
    <w:p>
      <w:pPr>
        <w:pStyle w:val="Style10"/>
        <w:keepNext w:val="0"/>
        <w:keepLines w:val="0"/>
        <w:framePr w:w="3264" w:h="499" w:wrap="none" w:hAnchor="page" w:x="750" w:y="-685"/>
        <w:widowControl w:val="0"/>
        <w:shd w:val="clear" w:color="auto" w:fill="auto"/>
        <w:bidi w:val="0"/>
        <w:spacing w:before="0" w:after="0" w:line="240" w:lineRule="auto"/>
        <w:ind w:left="0" w:right="0" w:firstLine="0"/>
        <w:jc w:val="center"/>
      </w:pPr>
      <w:r>
        <w:rPr>
          <w:color w:val="000000"/>
          <w:spacing w:val="0"/>
          <w:w w:val="100"/>
          <w:position w:val="0"/>
        </w:rPr>
        <w:t>Медицинские услуги, являющиеся</w:t>
        <w:br/>
        <w:t>критерием отнесения случая к группе</w:t>
      </w:r>
    </w:p>
    <w:p>
      <w:pPr>
        <w:pStyle w:val="Style10"/>
        <w:keepNext w:val="0"/>
        <w:keepLines w:val="0"/>
        <w:framePr w:w="1762" w:h="749" w:wrap="none" w:hAnchor="page" w:x="4374" w:y="-800"/>
        <w:widowControl w:val="0"/>
        <w:shd w:val="clear" w:color="auto" w:fill="auto"/>
        <w:bidi w:val="0"/>
        <w:spacing w:before="0" w:after="0" w:line="240" w:lineRule="auto"/>
        <w:ind w:left="0" w:right="0" w:firstLine="0"/>
        <w:jc w:val="center"/>
      </w:pPr>
      <w:r>
        <w:rPr>
          <w:color w:val="000000"/>
          <w:spacing w:val="0"/>
          <w:w w:val="100"/>
          <w:position w:val="0"/>
        </w:rPr>
        <w:t>Дополнительные</w:t>
        <w:br/>
        <w:t>критерии отнесения</w:t>
        <w:br/>
        <w:t>случая к группе</w:t>
      </w:r>
    </w:p>
    <w:p>
      <w:pPr>
        <w:pStyle w:val="Style10"/>
        <w:keepNext w:val="0"/>
        <w:keepLines w:val="0"/>
        <w:framePr w:w="2266" w:h="710" w:wrap="none" w:hAnchor="page" w:x="1249" w:y="151"/>
        <w:widowControl w:val="0"/>
        <w:shd w:val="clear" w:color="auto" w:fill="auto"/>
        <w:bidi w:val="0"/>
        <w:spacing w:before="0" w:after="0" w:line="240" w:lineRule="auto"/>
        <w:ind w:left="0" w:right="0" w:firstLine="0"/>
        <w:jc w:val="left"/>
      </w:pPr>
      <w:r>
        <w:rPr>
          <w:color w:val="000000"/>
          <w:spacing w:val="0"/>
          <w:w w:val="100"/>
          <w:position w:val="0"/>
        </w:rPr>
        <w:t>В05.050.004, В05.053.001,</w:t>
      </w:r>
    </w:p>
    <w:p>
      <w:pPr>
        <w:pStyle w:val="Style10"/>
        <w:keepNext w:val="0"/>
        <w:keepLines w:val="0"/>
        <w:framePr w:w="2266" w:h="710" w:wrap="none" w:hAnchor="page" w:x="1249" w:y="151"/>
        <w:widowControl w:val="0"/>
        <w:shd w:val="clear" w:color="auto" w:fill="auto"/>
        <w:bidi w:val="0"/>
        <w:spacing w:before="0" w:after="0" w:line="240" w:lineRule="auto"/>
        <w:ind w:left="0" w:right="0" w:firstLine="0"/>
        <w:jc w:val="left"/>
      </w:pPr>
      <w:r>
        <w:rPr>
          <w:color w:val="000000"/>
          <w:spacing w:val="0"/>
          <w:w w:val="100"/>
          <w:position w:val="0"/>
        </w:rPr>
        <w:t>В05.058.001, В05.069.001,</w:t>
      </w:r>
    </w:p>
    <w:p>
      <w:pPr>
        <w:pStyle w:val="Style10"/>
        <w:keepNext w:val="0"/>
        <w:keepLines w:val="0"/>
        <w:framePr w:w="2266" w:h="710" w:wrap="none" w:hAnchor="page" w:x="1249" w:y="151"/>
        <w:widowControl w:val="0"/>
        <w:shd w:val="clear" w:color="auto" w:fill="auto"/>
        <w:bidi w:val="0"/>
        <w:spacing w:before="0" w:after="0" w:line="240" w:lineRule="auto"/>
        <w:ind w:left="0" w:right="0" w:firstLine="0"/>
        <w:jc w:val="left"/>
      </w:pPr>
      <w:r>
        <w:rPr>
          <w:color w:val="000000"/>
          <w:spacing w:val="0"/>
          <w:w w:val="100"/>
          <w:position w:val="0"/>
        </w:rPr>
        <w:t>В05.069.002, В05.069.003</w:t>
      </w:r>
    </w:p>
    <w:tbl>
      <w:tblPr>
        <w:tblOverlap w:val="never"/>
        <w:jc w:val="left"/>
        <w:tblLayout w:type="fixed"/>
      </w:tblPr>
      <w:tblGrid>
        <w:gridCol w:w="2688"/>
        <w:gridCol w:w="2640"/>
        <w:gridCol w:w="802"/>
      </w:tblGrid>
      <w:tr>
        <w:trPr>
          <w:trHeight w:val="2333" w:hRule="exact"/>
        </w:trPr>
        <w:tc>
          <w:tcPr>
            <w:tcBorders/>
            <w:shd w:val="clear" w:color="auto" w:fill="FFFFFF"/>
            <w:vAlign w:val="top"/>
          </w:tcPr>
          <w:p>
            <w:pPr>
              <w:pStyle w:val="Style21"/>
              <w:keepNext w:val="0"/>
              <w:keepLines w:val="0"/>
              <w:framePr w:w="6130" w:h="2846" w:wrap="none" w:hAnchor="page" w:x="1249" w:y="96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В05.001.001, В05.004.001,</w:t>
            </w:r>
          </w:p>
          <w:p>
            <w:pPr>
              <w:pStyle w:val="Style21"/>
              <w:keepNext w:val="0"/>
              <w:keepLines w:val="0"/>
              <w:framePr w:w="6130" w:h="2846" w:wrap="none" w:hAnchor="page" w:x="1249" w:y="96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В05.005.001, В05.008.001,</w:t>
            </w:r>
          </w:p>
          <w:p>
            <w:pPr>
              <w:pStyle w:val="Style21"/>
              <w:keepNext w:val="0"/>
              <w:keepLines w:val="0"/>
              <w:framePr w:w="6130" w:h="2846" w:wrap="none" w:hAnchor="page" w:x="1249" w:y="96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В05.014.002, В05.015.002,</w:t>
            </w:r>
          </w:p>
          <w:p>
            <w:pPr>
              <w:pStyle w:val="Style21"/>
              <w:keepNext w:val="0"/>
              <w:keepLines w:val="0"/>
              <w:framePr w:w="6130" w:h="2846" w:wrap="none" w:hAnchor="page" w:x="1249" w:y="96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В05.023.002, В05.027.001,</w:t>
            </w:r>
          </w:p>
          <w:p>
            <w:pPr>
              <w:pStyle w:val="Style21"/>
              <w:keepNext w:val="0"/>
              <w:keepLines w:val="0"/>
              <w:framePr w:w="6130" w:h="2846" w:wrap="none" w:hAnchor="page" w:x="1249" w:y="96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В05.027.002, В05.027.003,</w:t>
            </w:r>
          </w:p>
          <w:p>
            <w:pPr>
              <w:pStyle w:val="Style21"/>
              <w:keepNext w:val="0"/>
              <w:keepLines w:val="0"/>
              <w:framePr w:w="6130" w:h="2846" w:wrap="none" w:hAnchor="page" w:x="1249" w:y="96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В05.028.001, В05.029.001,</w:t>
            </w:r>
          </w:p>
          <w:p>
            <w:pPr>
              <w:pStyle w:val="Style21"/>
              <w:keepNext w:val="0"/>
              <w:keepLines w:val="0"/>
              <w:framePr w:w="6130" w:h="2846" w:wrap="none" w:hAnchor="page" w:x="1249" w:y="96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В05.037.001, В05.040.001,</w:t>
            </w:r>
          </w:p>
          <w:p>
            <w:pPr>
              <w:pStyle w:val="Style21"/>
              <w:keepNext w:val="0"/>
              <w:keepLines w:val="0"/>
              <w:framePr w:w="6130" w:h="2846" w:wrap="none" w:hAnchor="page" w:x="1249" w:y="96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В05.050.004, В05.053.001,</w:t>
            </w:r>
          </w:p>
          <w:p>
            <w:pPr>
              <w:pStyle w:val="Style21"/>
              <w:keepNext w:val="0"/>
              <w:keepLines w:val="0"/>
              <w:framePr w:w="6130" w:h="2846" w:wrap="none" w:hAnchor="page" w:x="1249" w:y="96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В05.058.001, В05.069.001,</w:t>
            </w:r>
          </w:p>
          <w:p>
            <w:pPr>
              <w:pStyle w:val="Style21"/>
              <w:keepNext w:val="0"/>
              <w:keepLines w:val="0"/>
              <w:framePr w:w="6130" w:h="2846" w:wrap="none" w:hAnchor="page" w:x="1249" w:y="967"/>
              <w:widowControl w:val="0"/>
              <w:shd w:val="clear" w:color="auto" w:fill="auto"/>
              <w:bidi w:val="0"/>
              <w:spacing w:before="0" w:after="0" w:line="230" w:lineRule="auto"/>
              <w:ind w:left="0" w:right="0" w:firstLine="0"/>
              <w:jc w:val="left"/>
              <w:rPr>
                <w:sz w:val="20"/>
                <w:szCs w:val="20"/>
              </w:rPr>
            </w:pPr>
            <w:r>
              <w:rPr>
                <w:color w:val="000000"/>
                <w:spacing w:val="0"/>
                <w:w w:val="100"/>
                <w:position w:val="0"/>
                <w:sz w:val="20"/>
                <w:szCs w:val="20"/>
              </w:rPr>
              <w:t>В05.069.002, В05.069.003</w:t>
            </w:r>
          </w:p>
        </w:tc>
        <w:tc>
          <w:tcPr>
            <w:tcBorders/>
            <w:shd w:val="clear" w:color="auto" w:fill="FFFFFF"/>
            <w:vAlign w:val="top"/>
          </w:tcPr>
          <w:p>
            <w:pPr>
              <w:pStyle w:val="Style21"/>
              <w:keepNext w:val="0"/>
              <w:keepLines w:val="0"/>
              <w:framePr w:w="6130" w:h="2846" w:wrap="none" w:hAnchor="page" w:x="1249" w:y="967"/>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Иной классификационный критерий: гЬЗ</w:t>
            </w:r>
          </w:p>
        </w:tc>
        <w:tc>
          <w:tcPr>
            <w:tcBorders/>
            <w:shd w:val="clear" w:color="auto" w:fill="FFFFFF"/>
            <w:vAlign w:val="top"/>
          </w:tcPr>
          <w:p>
            <w:pPr>
              <w:pStyle w:val="Style21"/>
              <w:keepNext w:val="0"/>
              <w:keepLines w:val="0"/>
              <w:framePr w:w="6130" w:h="2846" w:wrap="none" w:hAnchor="page" w:x="1249" w:y="967"/>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1,09</w:t>
            </w:r>
          </w:p>
        </w:tc>
      </w:tr>
      <w:tr>
        <w:trPr>
          <w:trHeight w:val="514" w:hRule="exact"/>
        </w:trPr>
        <w:tc>
          <w:tcPr>
            <w:tcBorders/>
            <w:shd w:val="clear" w:color="auto" w:fill="FFFFFF"/>
            <w:vAlign w:val="top"/>
          </w:tcPr>
          <w:p>
            <w:pPr>
              <w:pStyle w:val="Style21"/>
              <w:keepNext w:val="0"/>
              <w:keepLines w:val="0"/>
              <w:framePr w:w="6130" w:h="2846" w:wrap="none" w:hAnchor="page" w:x="1249" w:y="967"/>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В05.031.001</w:t>
            </w:r>
          </w:p>
        </w:tc>
        <w:tc>
          <w:tcPr>
            <w:tcBorders/>
            <w:shd w:val="clear" w:color="auto" w:fill="FFFFFF"/>
            <w:vAlign w:val="bottom"/>
          </w:tcPr>
          <w:p>
            <w:pPr>
              <w:pStyle w:val="Style21"/>
              <w:keepNext w:val="0"/>
              <w:keepLines w:val="0"/>
              <w:framePr w:w="6130" w:h="2846" w:wrap="none" w:hAnchor="page" w:x="1249" w:y="967"/>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Возрастная группа: от 91 дня до 1 года</w:t>
            </w:r>
          </w:p>
        </w:tc>
        <w:tc>
          <w:tcPr>
            <w:tcBorders/>
            <w:shd w:val="clear" w:color="auto" w:fill="FFFFFF"/>
            <w:vAlign w:val="top"/>
          </w:tcPr>
          <w:p>
            <w:pPr>
              <w:pStyle w:val="Style21"/>
              <w:keepNext w:val="0"/>
              <w:keepLines w:val="0"/>
              <w:framePr w:w="6130" w:h="2846" w:wrap="none" w:hAnchor="page" w:x="1249" w:y="967"/>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1,50</w:t>
            </w:r>
          </w:p>
        </w:tc>
      </w:tr>
    </w:tbl>
    <w:p>
      <w:pPr>
        <w:framePr w:w="6130" w:h="2846" w:wrap="none" w:hAnchor="page" w:x="1249" w:y="967"/>
        <w:widowControl w:val="0"/>
        <w:spacing w:line="1" w:lineRule="exact"/>
      </w:pPr>
    </w:p>
    <w:p>
      <w:pPr>
        <w:pStyle w:val="Style10"/>
        <w:keepNext w:val="0"/>
        <w:keepLines w:val="0"/>
        <w:framePr w:w="2213" w:h="250" w:wrap="none" w:hAnchor="page" w:x="1273" w:y="4360"/>
        <w:widowControl w:val="0"/>
        <w:shd w:val="clear" w:color="auto" w:fill="auto"/>
        <w:bidi w:val="0"/>
        <w:spacing w:before="0" w:after="0" w:line="240" w:lineRule="auto"/>
        <w:ind w:left="0" w:right="0" w:firstLine="0"/>
        <w:jc w:val="left"/>
      </w:pPr>
      <w:r>
        <w:rPr>
          <w:color w:val="000000"/>
          <w:spacing w:val="0"/>
          <w:w w:val="100"/>
          <w:position w:val="0"/>
        </w:rPr>
        <w:t>В05.028.001, В05.046.001</w:t>
      </w:r>
    </w:p>
    <w:p>
      <w:pPr>
        <w:pStyle w:val="Style10"/>
        <w:keepNext w:val="0"/>
        <w:keepLines w:val="0"/>
        <w:framePr w:w="2558" w:h="250" w:wrap="none" w:hAnchor="page" w:x="1100" w:y="5839"/>
        <w:widowControl w:val="0"/>
        <w:shd w:val="clear" w:color="auto" w:fill="auto"/>
        <w:bidi w:val="0"/>
        <w:spacing w:before="0" w:after="0" w:line="240" w:lineRule="auto"/>
        <w:ind w:left="0" w:right="0" w:firstLine="0"/>
        <w:jc w:val="left"/>
      </w:pPr>
      <w:r>
        <w:rPr>
          <w:color w:val="000000"/>
          <w:spacing w:val="0"/>
          <w:w w:val="100"/>
          <w:position w:val="0"/>
        </w:rPr>
        <w:t>В05.023.002.001, В05.023.003</w:t>
      </w:r>
    </w:p>
    <w:p>
      <w:pPr>
        <w:pStyle w:val="Style10"/>
        <w:keepNext w:val="0"/>
        <w:keepLines w:val="0"/>
        <w:framePr w:w="3034" w:h="1958" w:wrap="none" w:hAnchor="page" w:x="4350" w:y="4360"/>
        <w:widowControl w:val="0"/>
        <w:shd w:val="clear" w:color="auto" w:fill="auto"/>
        <w:tabs>
          <w:tab w:pos="2597" w:val="left"/>
        </w:tabs>
        <w:bidi w:val="0"/>
        <w:spacing w:before="0" w:after="0" w:line="240" w:lineRule="auto"/>
        <w:ind w:left="0" w:right="0" w:firstLine="0"/>
        <w:jc w:val="left"/>
      </w:pPr>
      <w:r>
        <w:rPr>
          <w:color w:val="000000"/>
          <w:spacing w:val="0"/>
          <w:w w:val="100"/>
          <w:position w:val="0"/>
        </w:rPr>
        <w:t>Возрастная группа:</w:t>
        <w:tab/>
        <w:t>1,80</w:t>
      </w:r>
    </w:p>
    <w:p>
      <w:pPr>
        <w:pStyle w:val="Style10"/>
        <w:keepNext w:val="0"/>
        <w:keepLines w:val="0"/>
        <w:framePr w:w="3034" w:h="1958" w:wrap="none" w:hAnchor="page" w:x="4350" w:y="4360"/>
        <w:widowControl w:val="0"/>
        <w:shd w:val="clear" w:color="auto" w:fill="auto"/>
        <w:bidi w:val="0"/>
        <w:spacing w:before="0" w:after="220" w:line="240" w:lineRule="auto"/>
        <w:ind w:left="0" w:right="0" w:firstLine="0"/>
        <w:jc w:val="left"/>
      </w:pPr>
      <w:r>
        <w:rPr>
          <w:color w:val="000000"/>
          <w:spacing w:val="0"/>
          <w:w w:val="100"/>
          <w:position w:val="0"/>
        </w:rPr>
        <w:t>от 0 дней до 18 лет</w:t>
      </w:r>
    </w:p>
    <w:p>
      <w:pPr>
        <w:pStyle w:val="Style10"/>
        <w:keepNext w:val="0"/>
        <w:keepLines w:val="0"/>
        <w:framePr w:w="3034" w:h="1958" w:wrap="none" w:hAnchor="page" w:x="4350" w:y="4360"/>
        <w:widowControl w:val="0"/>
        <w:shd w:val="clear" w:color="auto" w:fill="auto"/>
        <w:bidi w:val="0"/>
        <w:spacing w:before="0" w:after="80" w:line="240" w:lineRule="auto"/>
        <w:ind w:left="0" w:right="0" w:firstLine="0"/>
        <w:jc w:val="center"/>
      </w:pPr>
      <w:r>
        <w:rPr>
          <w:color w:val="000000"/>
          <w:spacing w:val="0"/>
          <w:w w:val="100"/>
          <w:position w:val="0"/>
        </w:rPr>
        <w:t>Иной</w:t>
        <w:br/>
        <w:t>классификационный</w:t>
        <w:br/>
        <w:t xml:space="preserve">критерий: </w:t>
      </w:r>
      <w:r>
        <w:rPr>
          <w:color w:val="000000"/>
          <w:spacing w:val="0"/>
          <w:w w:val="100"/>
          <w:position w:val="0"/>
        </w:rPr>
        <w:t>rbs</w:t>
      </w:r>
    </w:p>
    <w:p>
      <w:pPr>
        <w:pStyle w:val="Style10"/>
        <w:keepNext w:val="0"/>
        <w:keepLines w:val="0"/>
        <w:framePr w:w="3034" w:h="1958" w:wrap="none" w:hAnchor="page" w:x="4350" w:y="4360"/>
        <w:widowControl w:val="0"/>
        <w:shd w:val="clear" w:color="auto" w:fill="auto"/>
        <w:tabs>
          <w:tab w:pos="2578" w:val="left"/>
        </w:tabs>
        <w:bidi w:val="0"/>
        <w:spacing w:before="0" w:after="0" w:line="240" w:lineRule="auto"/>
        <w:ind w:left="0" w:right="0" w:firstLine="0"/>
        <w:jc w:val="left"/>
      </w:pPr>
      <w:r>
        <w:rPr>
          <w:color w:val="000000"/>
          <w:spacing w:val="0"/>
          <w:w w:val="100"/>
          <w:position w:val="0"/>
        </w:rPr>
        <w:t>Возрастная группа:</w:t>
        <w:tab/>
        <w:t>2,75</w:t>
      </w:r>
    </w:p>
    <w:p>
      <w:pPr>
        <w:pStyle w:val="Style10"/>
        <w:keepNext w:val="0"/>
        <w:keepLines w:val="0"/>
        <w:framePr w:w="3034" w:h="1958" w:wrap="none" w:hAnchor="page" w:x="4350" w:y="4360"/>
        <w:widowControl w:val="0"/>
        <w:shd w:val="clear" w:color="auto" w:fill="auto"/>
        <w:bidi w:val="0"/>
        <w:spacing w:before="0" w:after="160" w:line="240" w:lineRule="auto"/>
        <w:ind w:left="0" w:right="0" w:firstLine="0"/>
        <w:jc w:val="left"/>
      </w:pPr>
      <w:r>
        <w:rPr>
          <w:color w:val="000000"/>
          <w:spacing w:val="0"/>
          <w:w w:val="100"/>
          <w:position w:val="0"/>
        </w:rPr>
        <w:t>от 0 дней до 18 лет</w:t>
      </w:r>
    </w:p>
    <w:p>
      <w:pPr>
        <w:pStyle w:val="Style10"/>
        <w:keepNext w:val="0"/>
        <w:keepLines w:val="0"/>
        <w:framePr w:w="5539" w:h="259" w:wrap="none" w:hAnchor="page" w:x="1839" w:y="7091"/>
        <w:widowControl w:val="0"/>
        <w:shd w:val="clear" w:color="auto" w:fill="auto"/>
        <w:tabs>
          <w:tab w:pos="2554" w:val="left"/>
          <w:tab w:pos="5136" w:val="left"/>
        </w:tabs>
        <w:bidi w:val="0"/>
        <w:spacing w:before="0" w:after="0" w:line="240" w:lineRule="auto"/>
        <w:ind w:left="0" w:right="0" w:firstLine="0"/>
        <w:jc w:val="left"/>
      </w:pPr>
      <w:r>
        <w:rPr>
          <w:color w:val="000000"/>
          <w:spacing w:val="0"/>
          <w:w w:val="100"/>
          <w:position w:val="0"/>
        </w:rPr>
        <w:t>В05.057.011</w:t>
        <w:tab/>
        <w:t>Возрастная группа:</w:t>
        <w:tab/>
        <w:t>2,35</w:t>
      </w:r>
    </w:p>
    <w:p>
      <w:pPr>
        <w:pStyle w:val="Style10"/>
        <w:keepNext w:val="0"/>
        <w:keepLines w:val="0"/>
        <w:framePr w:w="1670" w:h="250" w:wrap="none" w:hAnchor="page" w:x="4422" w:y="7322"/>
        <w:widowControl w:val="0"/>
        <w:shd w:val="clear" w:color="auto" w:fill="auto"/>
        <w:bidi w:val="0"/>
        <w:spacing w:before="0" w:after="0" w:line="240" w:lineRule="auto"/>
        <w:ind w:left="0" w:right="0" w:firstLine="0"/>
        <w:jc w:val="left"/>
      </w:pPr>
      <w:r>
        <w:rPr>
          <w:color w:val="000000"/>
          <w:spacing w:val="0"/>
          <w:w w:val="100"/>
          <w:position w:val="0"/>
        </w:rPr>
        <w:t>от 0 дней до 18 лет</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headerReference w:type="default" r:id="rId1079"/>
          <w:footerReference w:type="default" r:id="rId1080"/>
          <w:headerReference w:type="even" r:id="rId1081"/>
          <w:footerReference w:type="even" r:id="rId1082"/>
          <w:footnotePr>
            <w:pos w:val="pageBottom"/>
            <w:numFmt w:val="decimal"/>
            <w:numStart w:val="2"/>
            <w:numRestart w:val="continuous"/>
            <w15:footnoteColumns w:val="1"/>
          </w:footnotePr>
          <w:pgSz w:w="8875" w:h="11909"/>
          <w:pgMar w:top="1958" w:right="1032" w:bottom="1958" w:left="749" w:header="0" w:footer="1530" w:gutter="0"/>
          <w:pgNumType w:start="670"/>
          <w:cols w:space="720"/>
          <w:noEndnote/>
          <w:rtlGutter w:val="0"/>
          <w:docGrid w:linePitch="360"/>
        </w:sectPr>
      </w:pPr>
    </w:p>
    <w:tbl>
      <w:tblPr>
        <w:tblOverlap w:val="never"/>
        <w:jc w:val="center"/>
        <w:tblLayout w:type="fixed"/>
      </w:tblPr>
      <w:tblGrid>
        <w:gridCol w:w="974"/>
        <w:gridCol w:w="864"/>
        <w:gridCol w:w="2482"/>
        <w:gridCol w:w="4306"/>
        <w:gridCol w:w="3451"/>
        <w:gridCol w:w="2285"/>
        <w:gridCol w:w="1574"/>
      </w:tblGrid>
      <w:tr>
        <w:trPr>
          <w:trHeight w:val="734" w:hRule="exact"/>
        </w:trPr>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КСГ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группы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Наименование</w:t>
            </w:r>
            <w:r>
              <w:rPr>
                <w:color w:val="000000"/>
                <w:spacing w:val="0"/>
                <w:w w:val="100"/>
                <w:position w:val="0"/>
                <w:sz w:val="13"/>
                <w:szCs w:val="13"/>
              </w:rPr>
              <w:footnoteReference w:id="3"/>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Коды по МКБ-10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Медицинские услуги, являющиеся критерием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Дополнительные критерии отнесения случая к группе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Коэффициент относительной затратоемкости</w:t>
            </w:r>
          </w:p>
        </w:tc>
      </w:tr>
      <w:tr>
        <w:trPr>
          <w:trHeight w:val="1234" w:hRule="exact"/>
        </w:trPr>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ds37.013</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280"/>
              <w:jc w:val="left"/>
              <w:rPr>
                <w:sz w:val="20"/>
                <w:szCs w:val="20"/>
              </w:rPr>
            </w:pPr>
            <w:r>
              <w:rPr>
                <w:color w:val="000000"/>
                <w:spacing w:val="0"/>
                <w:w w:val="100"/>
                <w:position w:val="0"/>
                <w:sz w:val="20"/>
                <w:szCs w:val="20"/>
              </w:rPr>
              <w:t>179</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после онкоортопедических операций</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C40, C40.0, C40.1, C40.2, C40.3, C40.8, C40.9,</w:t>
            </w:r>
          </w:p>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C41, C41.0, C41.1, C41.2, C41.3, C41.4, C41.8, C41.9, C79.5</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B05.027.001</w:t>
            </w:r>
          </w:p>
        </w:tc>
        <w:tc>
          <w:tcPr>
            <w:tcBorders>
              <w:top w:val="single" w:sz="4"/>
            </w:tcBorders>
            <w:shd w:val="clear" w:color="auto" w:fill="FFFFFF"/>
            <w:vAlign w:val="top"/>
          </w:tcPr>
          <w:p>
            <w:pPr>
              <w:pStyle w:val="Style21"/>
              <w:keepNext w:val="0"/>
              <w:keepLines w:val="0"/>
              <w:widowControl w:val="0"/>
              <w:shd w:val="clear" w:color="auto" w:fill="auto"/>
              <w:bidi w:val="0"/>
              <w:spacing w:before="280" w:after="0" w:line="240" w:lineRule="auto"/>
              <w:ind w:left="0" w:right="0" w:firstLine="0"/>
              <w:jc w:val="center"/>
              <w:rPr>
                <w:sz w:val="20"/>
                <w:szCs w:val="20"/>
              </w:rPr>
            </w:pPr>
            <w:r>
              <w:rPr>
                <w:color w:val="000000"/>
                <w:spacing w:val="0"/>
                <w:w w:val="100"/>
                <w:position w:val="0"/>
                <w:sz w:val="20"/>
                <w:szCs w:val="20"/>
              </w:rPr>
              <w:t>-</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0"/>
                <w:szCs w:val="20"/>
              </w:rPr>
            </w:pPr>
            <w:r>
              <w:rPr>
                <w:color w:val="000000"/>
                <w:spacing w:val="0"/>
                <w:w w:val="100"/>
                <w:position w:val="0"/>
                <w:sz w:val="20"/>
                <w:szCs w:val="20"/>
              </w:rPr>
              <w:t>1,76</w:t>
            </w:r>
          </w:p>
        </w:tc>
      </w:tr>
      <w:tr>
        <w:trPr>
          <w:trHeight w:val="101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ds37.014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180</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Медицинская реабилитация по поводу постмастэктомического синдрома в онкологии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C50, C50.0, C50.1, C50.2, C50.3, C50.4, C50.5, C50.6, C50.8, C50.9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B05.027.001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1,51</w:t>
            </w:r>
          </w:p>
        </w:tc>
      </w:tr>
      <w:tr>
        <w:trPr>
          <w:trHeight w:val="147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ds37.015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181</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Медицинская реабилитация после перенесенной коронавирусной инфекции </w:t>
            </w:r>
            <w:r>
              <w:rPr>
                <w:color w:val="000000"/>
                <w:spacing w:val="0"/>
                <w:w w:val="100"/>
                <w:position w:val="0"/>
                <w:sz w:val="20"/>
                <w:szCs w:val="20"/>
              </w:rPr>
              <w:t xml:space="preserve">COVID-19 </w:t>
            </w:r>
            <w:r>
              <w:rPr>
                <w:color w:val="000000"/>
                <w:spacing w:val="0"/>
                <w:w w:val="100"/>
                <w:position w:val="0"/>
                <w:sz w:val="20"/>
                <w:szCs w:val="20"/>
              </w:rPr>
              <w:t>(2 балла по ШРМ)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rb2cov</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1,00</w:t>
            </w:r>
          </w:p>
        </w:tc>
      </w:tr>
      <w:tr>
        <w:trPr>
          <w:trHeight w:val="1435"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ds37.016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182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Медицинская реабилитация после перенесенной коронавирусной инфекции </w:t>
            </w:r>
            <w:r>
              <w:rPr>
                <w:color w:val="000000"/>
                <w:spacing w:val="0"/>
                <w:w w:val="100"/>
                <w:position w:val="0"/>
                <w:sz w:val="20"/>
                <w:szCs w:val="20"/>
              </w:rPr>
              <w:t xml:space="preserve">COVID-19 </w:t>
            </w:r>
            <w:r>
              <w:rPr>
                <w:color w:val="000000"/>
                <w:spacing w:val="0"/>
                <w:w w:val="100"/>
                <w:position w:val="0"/>
                <w:sz w:val="20"/>
                <w:szCs w:val="20"/>
              </w:rPr>
              <w:t>(3 балла по ШРМ)</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Иной классификационный критерий: </w:t>
            </w:r>
            <w:r>
              <w:rPr>
                <w:color w:val="000000"/>
                <w:spacing w:val="0"/>
                <w:w w:val="100"/>
                <w:position w:val="0"/>
                <w:sz w:val="20"/>
                <w:szCs w:val="20"/>
              </w:rPr>
              <w:t>rb3cov</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1,40</w:t>
            </w:r>
          </w:p>
        </w:tc>
      </w:tr>
    </w:tbl>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уровень 3 - 68,28%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уровень 4 - 77,63%</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Лекарственная терапия при злокачественных новообразованиях (кроме лимфоидной и кроветворной тканей): уровень 1 - 55,63% уровень 2 - 41,67% уровень 3 - 23,71% уровень 4 - 18,75% уровень 5 - 32,5% уровень 6 - 8,76% уровень 7 - 7,11% уровень 8 - 7,77% уровень 9 - 5,84% уровень 10 - 5,79% уровень 11 - 7,27% уровень 12 - 5,9% уровень 13 - 3,32% уровень 14 - 2,15% уровень 15 - 1,55% уровень 16 - 1,19% уровень 17 - 0,69%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Лучевая терапия в сочетании с лекарственной терапией:</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уровень 2 - 87,08%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уровень 3 - 88,84% уровень 4 - 87,05% уровень 5 - 88,49% уровень 6 - 46,03% уровень 7 - 26,76%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ЗНО лимфоидной и кроветворной тканей, лекарственная терапия, взрослые (уровень 1-3) - 75,89%</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ЗНО лимфоидной и кроветворной тканей, лекарственная терапия с применением отдельных препаратов (по перечню), взрослые: уровень 1 - 28,29% уровень 2 - 46,99% уровень 3 - 57,29% уровень 4 - 4,98% уровень 5 - 15,77% уровень 6 - 24,83%</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Замена речевого процессора - 0,74%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Оказание услуг диализа (только для федеральных медицинских организаций) (уровень 1 - 3) - 30%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Оказание услуг диализа (только для федеральных медицинских организаций) (уровень 4) - 6,61%</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Проведение антимикробной терапии инфекций, вызванных полирезистентными микроорганизмами: уровень 1 - 0%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2 - 0%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3 - 0%</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Проведение иммунизации против респираторно-синцитиальной вирусной инфекции - 8,6%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Лечение с применением генно-инженерных биологических препаратов и селективных иммунодепрессантов :</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1 - 32,68%</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2 - 18,82%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3 - 6%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Поздний посттрансплантационный период после пересадки костного мозга - 59,05%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В условиях дневного стационара:</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Лечение дерматозов с применением наружной терапии - 97,44%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Лечение дерматозов с применением наружной терапии, физиотерапии, плазмафереза - 96,3%</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Лечение дерматозов с применением наружной и системной терапии - 98,27%</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Лечение дерматозов с применением наружной терапии и фототерапии - 98,2%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Лекарственная терапия при злокачественных новообразованиях (кроме лимфоидной и кроветворной тканей):</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1 - 19,12%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2 - 8,79%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3 - 25,89%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4 - 23,5%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5 - 3,14%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6 - 2,04%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7 - 6,59%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8 - 11,06%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9 - 15,08%</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10 - 14,91%</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11 - 22,35%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12 - 9,99%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13 - 8,49%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14 - 5,64%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15 - 2,82%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16 - 5,84%</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17 - 0,23%</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Лучевая терапия в сочетании с лекарственной терапией:</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уровень 1 - 78,38%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уровень 3 - 82,64%</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уровень 4 - 31,86%</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уровень 5 - 16,69%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ЗНО лимфоидной и кроветворной тканей, лекарственная терапия, взрослые (уровень 1 - 4) - 51,06%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ЗНО лимфоидной и кроветворной тканей, лекарственная терапия с применением отдельных препаратов (по перечню), взрослые: уровень 1 - 4,13% уровень 2 - 12,75%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3 - 22,53%</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4 - 31,49%</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5 - 0,42%</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6 - 1,56%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7 - 4,36%</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8 - 7,65%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Замена речевого процессора - 0,23%</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Оказание услуг диализа (только для федеральных медицинских организаций) - 30,00%.</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Проведение иммунизации против респираторно-синцитиальной вирусной инфекции - 1,83%</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Лечение с применением генно-инженерных биологических препаратов и селективных иммунодепрессантов:</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1 - 5,85%</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2 - 5,43%</w:t>
      </w:r>
    </w:p>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3 - 8,94%.</w:t>
      </w:r>
    </w:p>
    <w:p>
      <w:pPr>
        <w:pStyle w:val="Style10"/>
        <w:keepNext w:val="0"/>
        <w:keepLines w:val="0"/>
        <w:widowControl w:val="0"/>
        <w:shd w:val="clear" w:color="auto" w:fill="auto"/>
        <w:bidi w:val="0"/>
        <w:spacing w:before="0" w:after="0" w:line="240" w:lineRule="auto"/>
        <w:ind w:left="0" w:right="0" w:firstLine="260"/>
        <w:jc w:val="left"/>
        <w:sectPr>
          <w:headerReference w:type="default" r:id="rId1083"/>
          <w:footerReference w:type="default" r:id="rId1084"/>
          <w:headerReference w:type="even" r:id="rId1085"/>
          <w:footerReference w:type="even" r:id="rId1086"/>
          <w:footnotePr>
            <w:pos w:val="pageBottom"/>
            <w:numFmt w:val="chicago"/>
            <w:numRestart w:val="continuous"/>
            <w15:footnoteColumns w:val="1"/>
          </w:footnotePr>
          <w:pgSz w:w="16840" w:h="11900" w:orient="landscape"/>
          <w:pgMar w:top="1129" w:right="464" w:bottom="1147" w:left="440" w:header="0" w:footer="719" w:gutter="0"/>
          <w:pgNumType w:start="230"/>
          <w:cols w:space="720"/>
          <w:noEndnote/>
          <w:rtlGutter w:val="0"/>
          <w:docGrid w:linePitch="360"/>
        </w:sectPr>
      </w:pPr>
      <w:r>
        <w:rPr>
          <w:color w:val="000000"/>
          <w:spacing w:val="0"/>
          <w:w w:val="100"/>
          <w:position w:val="0"/>
        </w:rPr>
        <w:t>В том числе для случаев введения медицинской организацией лекарственных препаратов предоставленных пациентом или иной организацией, действующей в интересах пациента из иных источников финансирования (за исключением лекарственных препаратов приобретенных пациентом или его представителем за счет личных средств).</w:t>
      </w:r>
    </w:p>
    <w:p>
      <w:pPr>
        <w:widowControl w:val="0"/>
        <w:spacing w:line="189" w:lineRule="exact"/>
        <w:rPr>
          <w:sz w:val="15"/>
          <w:szCs w:val="15"/>
        </w:rPr>
      </w:pPr>
    </w:p>
    <w:p>
      <w:pPr>
        <w:widowControl w:val="0"/>
        <w:spacing w:line="1" w:lineRule="exact"/>
        <w:sectPr>
          <w:headerReference w:type="default" r:id="rId1087"/>
          <w:footerReference w:type="default" r:id="rId1088"/>
          <w:headerReference w:type="even" r:id="rId1089"/>
          <w:footerReference w:type="even" r:id="rId1090"/>
          <w:footnotePr>
            <w:pos w:val="pageBottom"/>
            <w:numFmt w:val="chicago"/>
            <w:numRestart w:val="continuous"/>
            <w15:footnoteColumns w:val="1"/>
          </w:footnotePr>
          <w:pgSz w:w="11900" w:h="16840"/>
          <w:pgMar w:top="1604" w:right="1590" w:bottom="1528" w:left="1693" w:header="0" w:footer="3" w:gutter="0"/>
          <w:pgNumType w:start="675"/>
          <w:cols w:space="720"/>
          <w:noEndnote/>
          <w:rtlGutter w:val="0"/>
          <w:docGrid w:linePitch="360"/>
        </w:sectPr>
      </w:pPr>
    </w:p>
    <w:p>
      <w:pPr>
        <w:pStyle w:val="Style5"/>
        <w:keepNext w:val="0"/>
        <w:keepLines w:val="0"/>
        <w:widowControl w:val="0"/>
        <w:shd w:val="clear" w:color="auto" w:fill="auto"/>
        <w:bidi w:val="0"/>
        <w:spacing w:before="0" w:after="0" w:line="240" w:lineRule="auto"/>
        <w:ind w:left="0" w:right="1200" w:firstLine="0"/>
        <w:jc w:val="right"/>
      </w:pPr>
      <w:r>
        <w:rPr>
          <w:color w:val="000000"/>
          <w:spacing w:val="0"/>
          <w:w w:val="100"/>
          <w:position w:val="0"/>
        </w:rPr>
        <w:t>ПРИЛОЖЕНИЕ № 5</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 Программе государственных гарантий</w:t>
        <w:br/>
        <w:t>бесплатного оказания гражданам</w:t>
        <w:br/>
        <w:t>медицинской помощи на 2022 год</w:t>
      </w:r>
    </w:p>
    <w:p>
      <w:pPr>
        <w:pStyle w:val="Style5"/>
        <w:keepNext w:val="0"/>
        <w:keepLines w:val="0"/>
        <w:widowControl w:val="0"/>
        <w:shd w:val="clear" w:color="auto" w:fill="auto"/>
        <w:bidi w:val="0"/>
        <w:spacing w:before="0" w:after="720" w:line="240" w:lineRule="auto"/>
        <w:ind w:left="3680" w:right="0" w:firstLine="0"/>
        <w:jc w:val="left"/>
      </w:pPr>
      <w:r>
        <w:rPr>
          <w:color w:val="000000"/>
          <w:spacing w:val="0"/>
          <w:w w:val="100"/>
          <w:position w:val="0"/>
        </w:rPr>
        <w:t>и на плановый период 2023 и 2024 годов</w:t>
      </w:r>
    </w:p>
    <w:p>
      <w:pPr>
        <w:pStyle w:val="Style5"/>
        <w:keepNext w:val="0"/>
        <w:keepLines w:val="0"/>
        <w:widowControl w:val="0"/>
        <w:shd w:val="clear" w:color="auto" w:fill="auto"/>
        <w:bidi w:val="0"/>
        <w:spacing w:before="0" w:after="720" w:line="286" w:lineRule="auto"/>
        <w:ind w:left="0" w:right="0" w:firstLine="0"/>
        <w:jc w:val="center"/>
      </w:pPr>
      <w:r>
        <mc:AlternateContent>
          <mc:Choice Requires="wps">
            <w:drawing>
              <wp:anchor distT="0" distB="0" distL="114300" distR="114300" simplePos="0" relativeHeight="125830652" behindDoc="0" locked="0" layoutInCell="1" allowOverlap="1">
                <wp:simplePos x="0" y="0"/>
                <wp:positionH relativeFrom="page">
                  <wp:posOffset>920115</wp:posOffset>
                </wp:positionH>
                <wp:positionV relativeFrom="paragraph">
                  <wp:posOffset>1104900</wp:posOffset>
                </wp:positionV>
                <wp:extent cx="588010" cy="435610"/>
                <wp:wrapSquare wrapText="bothSides"/>
                <wp:docPr id="2908" name="Shape 2908"/>
                <a:graphic xmlns:a="http://schemas.openxmlformats.org/drawingml/2006/main">
                  <a:graphicData uri="http://schemas.microsoft.com/office/word/2010/wordprocessingShape">
                    <wps:wsp>
                      <wps:cNvSpPr txBox="1"/>
                      <wps:spPr>
                        <a:xfrm>
                          <a:ext cx="588010" cy="43561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wps:txbx>
                      <wps:bodyPr lIns="0" tIns="0" rIns="0" bIns="0">
                        <a:noAutoFit/>
                      </wps:bodyPr>
                    </wps:wsp>
                  </a:graphicData>
                </a:graphic>
              </wp:anchor>
            </w:drawing>
          </mc:Choice>
          <mc:Fallback>
            <w:pict>
              <v:shape id="_x0000_s3934" type="#_x0000_t202" style="position:absolute;margin-left:72.450000000000003pt;margin-top:87.pt;width:46.300000000000004pt;height:34.300000000000004pt;z-index:-125828101;mso-wrap-distance-left:9.pt;mso-wrap-distance-right:9.pt;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v:textbox>
                <w10:wrap type="square" anchorx="page"/>
              </v:shape>
            </w:pict>
          </mc:Fallback>
        </mc:AlternateContent>
      </w:r>
      <w:r>
        <w:rPr>
          <w:b/>
          <w:bCs/>
          <w:color w:val="000000"/>
          <w:spacing w:val="0"/>
          <w:w w:val="100"/>
          <w:position w:val="0"/>
        </w:rPr>
        <w:t>ПРИМЕРНЫЙ ПЕРЕЧЕНЬ</w:t>
        <w:br/>
        <w:t>заболеваний, состояний (групп заболеваний, состояний)</w:t>
        <w:br/>
        <w:t>с оптимальной длительностью лечения до 3 дней включительно</w:t>
      </w:r>
    </w:p>
    <w:p>
      <w:pPr>
        <w:pStyle w:val="Style5"/>
        <w:keepNext w:val="0"/>
        <w:keepLines w:val="0"/>
        <w:widowControl w:val="0"/>
        <w:shd w:val="clear" w:color="auto" w:fill="auto"/>
        <w:bidi w:val="0"/>
        <w:spacing w:before="0" w:after="480" w:line="240" w:lineRule="auto"/>
        <w:ind w:left="0" w:right="0" w:firstLine="0"/>
        <w:jc w:val="center"/>
      </w:pPr>
      <w:r>
        <w:rPr>
          <w:color w:val="000000"/>
          <w:spacing w:val="0"/>
          <w:w w:val="100"/>
          <w:position w:val="0"/>
        </w:rPr>
        <w:t>Наименование</w:t>
      </w:r>
    </w:p>
    <w:p>
      <w:pPr>
        <w:pStyle w:val="Style5"/>
        <w:keepNext w:val="0"/>
        <w:keepLines w:val="0"/>
        <w:widowControl w:val="0"/>
        <w:shd w:val="clear" w:color="auto" w:fill="auto"/>
        <w:bidi w:val="0"/>
        <w:spacing w:before="0" w:after="120" w:line="240" w:lineRule="auto"/>
        <w:ind w:left="3180" w:right="0" w:firstLine="0"/>
        <w:jc w:val="left"/>
      </w:pPr>
      <w:r>
        <w:rPr>
          <w:color w:val="000000"/>
          <w:spacing w:val="0"/>
          <w:w w:val="100"/>
          <w:position w:val="0"/>
        </w:rPr>
        <w:t>В стационарных условиях</w:t>
      </w:r>
    </w:p>
    <w:p>
      <w:pPr>
        <w:pStyle w:val="Style5"/>
        <w:keepNext w:val="0"/>
        <w:keepLines w:val="0"/>
        <w:widowControl w:val="0"/>
        <w:numPr>
          <w:ilvl w:val="0"/>
          <w:numId w:val="503"/>
        </w:numPr>
        <w:shd w:val="clear" w:color="auto" w:fill="auto"/>
        <w:tabs>
          <w:tab w:pos="842" w:val="left"/>
        </w:tabs>
        <w:bidi w:val="0"/>
        <w:spacing w:before="0" w:after="120" w:line="240" w:lineRule="auto"/>
        <w:ind w:left="0" w:right="0" w:firstLine="0"/>
        <w:jc w:val="left"/>
      </w:pPr>
      <w:bookmarkStart w:id="340" w:name="bookmark340"/>
      <w:bookmarkEnd w:id="340"/>
      <w:r>
        <w:rPr>
          <w:color w:val="000000"/>
          <w:spacing w:val="0"/>
          <w:w w:val="100"/>
          <w:position w:val="0"/>
        </w:rPr>
        <w:t>Осложнения, связанные с беременностью</w:t>
      </w:r>
    </w:p>
    <w:p>
      <w:pPr>
        <w:pStyle w:val="Style5"/>
        <w:keepNext w:val="0"/>
        <w:keepLines w:val="0"/>
        <w:widowControl w:val="0"/>
        <w:numPr>
          <w:ilvl w:val="0"/>
          <w:numId w:val="503"/>
        </w:numPr>
        <w:shd w:val="clear" w:color="auto" w:fill="auto"/>
        <w:tabs>
          <w:tab w:pos="842" w:val="left"/>
          <w:tab w:pos="7042" w:val="right"/>
        </w:tabs>
        <w:bidi w:val="0"/>
        <w:spacing w:before="0" w:after="120" w:line="240" w:lineRule="auto"/>
        <w:ind w:left="0" w:right="0" w:firstLine="0"/>
        <w:jc w:val="left"/>
      </w:pPr>
      <w:bookmarkStart w:id="341" w:name="bookmark341"/>
      <w:bookmarkEnd w:id="341"/>
      <w:r>
        <w:rPr>
          <w:color w:val="000000"/>
          <w:spacing w:val="0"/>
          <w:w w:val="100"/>
          <w:position w:val="0"/>
        </w:rPr>
        <w:t>Беременность, закончившаяся абортивным</w:t>
        <w:tab/>
        <w:t>исходом</w:t>
      </w:r>
    </w:p>
    <w:p>
      <w:pPr>
        <w:pStyle w:val="Style5"/>
        <w:keepNext w:val="0"/>
        <w:keepLines w:val="0"/>
        <w:widowControl w:val="0"/>
        <w:numPr>
          <w:ilvl w:val="0"/>
          <w:numId w:val="503"/>
        </w:numPr>
        <w:shd w:val="clear" w:color="auto" w:fill="auto"/>
        <w:tabs>
          <w:tab w:pos="842" w:val="left"/>
        </w:tabs>
        <w:bidi w:val="0"/>
        <w:spacing w:before="0" w:after="120" w:line="240" w:lineRule="auto"/>
        <w:ind w:left="0" w:right="0" w:firstLine="0"/>
        <w:jc w:val="left"/>
      </w:pPr>
      <w:bookmarkStart w:id="342" w:name="bookmark342"/>
      <w:bookmarkEnd w:id="342"/>
      <w:r>
        <w:rPr>
          <w:color w:val="000000"/>
          <w:spacing w:val="0"/>
          <w:w w:val="100"/>
          <w:position w:val="0"/>
        </w:rPr>
        <w:t>Родоразрешение</w:t>
      </w:r>
    </w:p>
    <w:p>
      <w:pPr>
        <w:pStyle w:val="Style5"/>
        <w:keepNext w:val="0"/>
        <w:keepLines w:val="0"/>
        <w:widowControl w:val="0"/>
        <w:numPr>
          <w:ilvl w:val="0"/>
          <w:numId w:val="503"/>
        </w:numPr>
        <w:shd w:val="clear" w:color="auto" w:fill="auto"/>
        <w:tabs>
          <w:tab w:pos="842" w:val="left"/>
        </w:tabs>
        <w:bidi w:val="0"/>
        <w:spacing w:before="0" w:after="120" w:line="240" w:lineRule="auto"/>
        <w:ind w:left="0" w:right="0" w:firstLine="0"/>
        <w:jc w:val="left"/>
      </w:pPr>
      <w:bookmarkStart w:id="343" w:name="bookmark343"/>
      <w:bookmarkEnd w:id="343"/>
      <w:r>
        <w:rPr>
          <w:color w:val="000000"/>
          <w:spacing w:val="0"/>
          <w:w w:val="100"/>
          <w:position w:val="0"/>
        </w:rPr>
        <w:t>Кесарево сечение</w:t>
      </w:r>
    </w:p>
    <w:p>
      <w:pPr>
        <w:pStyle w:val="Style5"/>
        <w:keepNext w:val="0"/>
        <w:keepLines w:val="0"/>
        <w:widowControl w:val="0"/>
        <w:numPr>
          <w:ilvl w:val="0"/>
          <w:numId w:val="505"/>
        </w:numPr>
        <w:shd w:val="clear" w:color="auto" w:fill="auto"/>
        <w:tabs>
          <w:tab w:pos="842" w:val="left"/>
        </w:tabs>
        <w:bidi w:val="0"/>
        <w:spacing w:before="0" w:after="120" w:line="240" w:lineRule="auto"/>
        <w:ind w:left="0" w:right="0" w:firstLine="0"/>
        <w:jc w:val="left"/>
      </w:pPr>
      <w:bookmarkStart w:id="344" w:name="bookmark344"/>
      <w:bookmarkEnd w:id="344"/>
      <w:r>
        <w:rPr>
          <w:color w:val="000000"/>
          <w:spacing w:val="0"/>
          <w:w w:val="100"/>
          <w:position w:val="0"/>
        </w:rPr>
        <w:t>Операции на женских половых органах (уровень 1)</w:t>
      </w:r>
    </w:p>
    <w:p>
      <w:pPr>
        <w:pStyle w:val="Style5"/>
        <w:keepNext w:val="0"/>
        <w:keepLines w:val="0"/>
        <w:widowControl w:val="0"/>
        <w:numPr>
          <w:ilvl w:val="0"/>
          <w:numId w:val="505"/>
        </w:numPr>
        <w:shd w:val="clear" w:color="auto" w:fill="auto"/>
        <w:tabs>
          <w:tab w:pos="842" w:val="left"/>
        </w:tabs>
        <w:bidi w:val="0"/>
        <w:spacing w:before="0" w:after="120" w:line="240" w:lineRule="auto"/>
        <w:ind w:left="0" w:right="0" w:firstLine="0"/>
        <w:jc w:val="left"/>
      </w:pPr>
      <w:bookmarkStart w:id="345" w:name="bookmark345"/>
      <w:bookmarkEnd w:id="345"/>
      <w:r>
        <w:rPr>
          <w:color w:val="000000"/>
          <w:spacing w:val="0"/>
          <w:w w:val="100"/>
          <w:position w:val="0"/>
        </w:rPr>
        <w:t>Операции на женских половых органах (уровень 2)</w:t>
      </w:r>
    </w:p>
    <w:p>
      <w:pPr>
        <w:pStyle w:val="Style5"/>
        <w:keepNext w:val="0"/>
        <w:keepLines w:val="0"/>
        <w:widowControl w:val="0"/>
        <w:shd w:val="clear" w:color="auto" w:fill="auto"/>
        <w:tabs>
          <w:tab w:pos="842" w:val="left"/>
          <w:tab w:pos="6570" w:val="center"/>
        </w:tabs>
        <w:bidi w:val="0"/>
        <w:spacing w:before="0" w:after="120" w:line="240" w:lineRule="auto"/>
        <w:ind w:left="0" w:right="0" w:firstLine="0"/>
        <w:jc w:val="left"/>
      </w:pPr>
      <w:r>
        <w:rPr>
          <w:color w:val="000000"/>
          <w:spacing w:val="0"/>
          <w:w w:val="100"/>
          <w:position w:val="0"/>
        </w:rPr>
        <w:t>16.</w:t>
        <w:tab/>
        <w:t>Ангионевротический отек, анафилактический</w:t>
        <w:tab/>
        <w:t>шок</w:t>
      </w:r>
    </w:p>
    <w:p>
      <w:pPr>
        <w:pStyle w:val="Style5"/>
        <w:keepNext w:val="0"/>
        <w:keepLines w:val="0"/>
        <w:widowControl w:val="0"/>
        <w:shd w:val="clear" w:color="auto" w:fill="auto"/>
        <w:tabs>
          <w:tab w:pos="842" w:val="left"/>
          <w:tab w:pos="3877" w:val="left"/>
          <w:tab w:pos="4376" w:val="left"/>
          <w:tab w:pos="8294" w:val="right"/>
        </w:tabs>
        <w:bidi w:val="0"/>
        <w:spacing w:before="0" w:after="0" w:line="240" w:lineRule="auto"/>
        <w:ind w:left="0" w:right="0" w:firstLine="0"/>
        <w:jc w:val="left"/>
      </w:pPr>
      <w:r>
        <w:rPr>
          <w:color w:val="000000"/>
          <w:spacing w:val="0"/>
          <w:w w:val="100"/>
          <w:position w:val="0"/>
        </w:rPr>
        <w:t>28.</w:t>
        <w:tab/>
        <w:t>Лекарственная терапия</w:t>
        <w:tab/>
        <w:t>при</w:t>
        <w:tab/>
        <w:t>доброкачественных</w:t>
        <w:tab/>
        <w:t>заболеваниях</w:t>
      </w:r>
    </w:p>
    <w:p>
      <w:pPr>
        <w:pStyle w:val="Style5"/>
        <w:keepNext w:val="0"/>
        <w:keepLines w:val="0"/>
        <w:widowControl w:val="0"/>
        <w:shd w:val="clear" w:color="auto" w:fill="auto"/>
        <w:bidi w:val="0"/>
        <w:spacing w:before="0" w:after="120" w:line="240" w:lineRule="auto"/>
        <w:ind w:left="0" w:right="0" w:firstLine="920"/>
        <w:jc w:val="left"/>
      </w:pPr>
      <w:r>
        <w:rPr>
          <w:color w:val="000000"/>
          <w:spacing w:val="0"/>
          <w:w w:val="100"/>
          <w:position w:val="0"/>
        </w:rPr>
        <w:t>крови и пузырном заносе</w:t>
      </w:r>
    </w:p>
    <w:p>
      <w:pPr>
        <w:pStyle w:val="Style5"/>
        <w:keepNext w:val="0"/>
        <w:keepLines w:val="0"/>
        <w:widowControl w:val="0"/>
        <w:numPr>
          <w:ilvl w:val="0"/>
          <w:numId w:val="507"/>
        </w:numPr>
        <w:shd w:val="clear" w:color="auto" w:fill="auto"/>
        <w:tabs>
          <w:tab w:pos="842" w:val="left"/>
          <w:tab w:pos="3872" w:val="left"/>
          <w:tab w:pos="4371" w:val="left"/>
        </w:tabs>
        <w:bidi w:val="0"/>
        <w:spacing w:before="0" w:after="0" w:line="240" w:lineRule="auto"/>
        <w:ind w:left="0" w:right="0" w:firstLine="0"/>
        <w:jc w:val="left"/>
      </w:pPr>
      <w:bookmarkStart w:id="346" w:name="bookmark346"/>
      <w:bookmarkEnd w:id="346"/>
      <w:r>
        <w:rPr>
          <w:color w:val="000000"/>
          <w:spacing w:val="0"/>
          <w:w w:val="100"/>
          <w:position w:val="0"/>
        </w:rPr>
        <w:t>Лекарственная терапия</w:t>
        <w:tab/>
        <w:t>при</w:t>
        <w:tab/>
        <w:t>злокачественных</w:t>
      </w:r>
    </w:p>
    <w:p>
      <w:pPr>
        <w:pStyle w:val="Style5"/>
        <w:keepNext w:val="0"/>
        <w:keepLines w:val="0"/>
        <w:widowControl w:val="0"/>
        <w:shd w:val="clear" w:color="auto" w:fill="auto"/>
        <w:bidi w:val="0"/>
        <w:spacing w:before="0" w:after="120" w:line="240" w:lineRule="auto"/>
        <w:ind w:left="920" w:right="0" w:firstLine="0"/>
        <w:jc w:val="left"/>
      </w:pPr>
      <w:r>
        <w:rPr>
          <w:color w:val="000000"/>
          <w:spacing w:val="0"/>
          <w:w w:val="100"/>
          <w:position w:val="0"/>
        </w:rPr>
        <w:t>новообразованиях других локализаций (кроме лимфоидной и кроветворной тканей), дети</w:t>
      </w:r>
    </w:p>
    <w:p>
      <w:pPr>
        <w:pStyle w:val="Style5"/>
        <w:keepNext w:val="0"/>
        <w:keepLines w:val="0"/>
        <w:widowControl w:val="0"/>
        <w:numPr>
          <w:ilvl w:val="0"/>
          <w:numId w:val="507"/>
        </w:numPr>
        <w:shd w:val="clear" w:color="auto" w:fill="auto"/>
        <w:tabs>
          <w:tab w:pos="842" w:val="left"/>
        </w:tabs>
        <w:bidi w:val="0"/>
        <w:spacing w:before="0" w:after="120" w:line="240" w:lineRule="auto"/>
        <w:ind w:left="0" w:right="0" w:firstLine="0"/>
        <w:jc w:val="left"/>
        <w:rPr>
          <w:sz w:val="18"/>
          <w:szCs w:val="18"/>
        </w:rPr>
      </w:pPr>
      <w:bookmarkStart w:id="347" w:name="bookmark347"/>
      <w:bookmarkEnd w:id="347"/>
      <w:r>
        <w:rPr>
          <w:color w:val="000000"/>
          <w:spacing w:val="0"/>
          <w:w w:val="100"/>
          <w:position w:val="0"/>
          <w:sz w:val="28"/>
          <w:szCs w:val="28"/>
        </w:rPr>
        <w:t>Лекарственная терапия при остром лейкозе, дети</w:t>
      </w:r>
      <w:r>
        <w:rPr>
          <w:color w:val="000000"/>
          <w:spacing w:val="0"/>
          <w:w w:val="100"/>
          <w:position w:val="0"/>
          <w:sz w:val="18"/>
          <w:szCs w:val="18"/>
        </w:rPr>
        <w:t>*</w:t>
      </w:r>
    </w:p>
    <w:p>
      <w:pPr>
        <w:pStyle w:val="Style5"/>
        <w:keepNext w:val="0"/>
        <w:keepLines w:val="0"/>
        <w:widowControl w:val="0"/>
        <w:numPr>
          <w:ilvl w:val="0"/>
          <w:numId w:val="507"/>
        </w:numPr>
        <w:shd w:val="clear" w:color="auto" w:fill="auto"/>
        <w:tabs>
          <w:tab w:pos="842" w:val="left"/>
        </w:tabs>
        <w:bidi w:val="0"/>
        <w:spacing w:before="0" w:after="120" w:line="240" w:lineRule="auto"/>
        <w:ind w:left="920" w:right="0" w:hanging="920"/>
        <w:jc w:val="left"/>
      </w:pPr>
      <w:bookmarkStart w:id="348" w:name="bookmark348"/>
      <w:bookmarkEnd w:id="348"/>
      <w:r>
        <w:rPr>
          <w:color w:val="000000"/>
          <w:spacing w:val="0"/>
          <w:w w:val="100"/>
          <w:position w:val="0"/>
        </w:rPr>
        <w:t>Лекарственная терапия при других злокачественных новообразованиях лимфоидной и кроветворной тканей, дети</w:t>
      </w:r>
    </w:p>
    <w:p>
      <w:pPr>
        <w:pStyle w:val="Style5"/>
        <w:keepNext w:val="0"/>
        <w:keepLines w:val="0"/>
        <w:widowControl w:val="0"/>
        <w:numPr>
          <w:ilvl w:val="0"/>
          <w:numId w:val="509"/>
        </w:numPr>
        <w:shd w:val="clear" w:color="auto" w:fill="auto"/>
        <w:tabs>
          <w:tab w:pos="842" w:val="left"/>
        </w:tabs>
        <w:bidi w:val="0"/>
        <w:spacing w:before="0" w:after="120" w:line="240" w:lineRule="auto"/>
        <w:ind w:left="920" w:right="0" w:hanging="920"/>
        <w:jc w:val="left"/>
      </w:pPr>
      <w:bookmarkStart w:id="349" w:name="bookmark349"/>
      <w:bookmarkEnd w:id="349"/>
      <w:r>
        <w:rPr>
          <w:color w:val="000000"/>
          <w:spacing w:val="0"/>
          <w:w w:val="100"/>
          <w:position w:val="0"/>
        </w:rPr>
        <w:t>Респираторные инфекции верхних дыхательных путей с осложнениями, взрослые</w:t>
      </w:r>
    </w:p>
    <w:p>
      <w:pPr>
        <w:pStyle w:val="Style5"/>
        <w:keepNext w:val="0"/>
        <w:keepLines w:val="0"/>
        <w:widowControl w:val="0"/>
        <w:numPr>
          <w:ilvl w:val="0"/>
          <w:numId w:val="509"/>
        </w:numPr>
        <w:shd w:val="clear" w:color="auto" w:fill="auto"/>
        <w:tabs>
          <w:tab w:pos="842" w:val="left"/>
        </w:tabs>
        <w:bidi w:val="0"/>
        <w:spacing w:before="0" w:after="120" w:line="240" w:lineRule="auto"/>
        <w:ind w:left="0" w:right="0" w:firstLine="0"/>
        <w:jc w:val="left"/>
      </w:pPr>
      <w:bookmarkStart w:id="350" w:name="bookmark350"/>
      <w:bookmarkEnd w:id="350"/>
      <w:r>
        <w:rPr>
          <w:color w:val="000000"/>
          <w:spacing w:val="0"/>
          <w:w w:val="100"/>
          <w:position w:val="0"/>
        </w:rPr>
        <w:t>Респираторные инфекции верхних дыхательных путей, дети</w:t>
      </w:r>
    </w:p>
    <w:p>
      <w:pPr>
        <w:pStyle w:val="Style5"/>
        <w:keepNext w:val="0"/>
        <w:keepLines w:val="0"/>
        <w:widowControl w:val="0"/>
        <w:shd w:val="clear" w:color="auto" w:fill="auto"/>
        <w:bidi w:val="0"/>
        <w:spacing w:before="0" w:after="120" w:line="240" w:lineRule="auto"/>
        <w:ind w:left="0" w:right="0" w:firstLine="0"/>
        <w:jc w:val="left"/>
        <w:sectPr>
          <w:footnotePr>
            <w:pos w:val="pageBottom"/>
            <w:numFmt w:val="chicago"/>
            <w:numRestart w:val="continuous"/>
            <w15:footnoteColumns w:val="1"/>
          </w:footnotePr>
          <w:type w:val="continuous"/>
          <w:pgSz w:w="11900" w:h="16840"/>
          <w:pgMar w:top="1604" w:right="1590" w:bottom="1528" w:left="1693" w:header="1176" w:footer="1100" w:gutter="0"/>
          <w:cols w:space="720"/>
          <w:noEndnote/>
          <w:rtlGutter w:val="0"/>
          <w:docGrid w:linePitch="360"/>
        </w:sectPr>
      </w:pPr>
      <w:r>
        <w:rPr>
          <w:color w:val="000000"/>
          <w:spacing w:val="0"/>
          <w:w w:val="100"/>
          <w:position w:val="0"/>
        </w:rPr>
        <w:t>87. Операции на кишечнике и анальной области (уровень 2)</w:t>
      </w:r>
    </w:p>
    <w:p>
      <w:pPr>
        <w:pStyle w:val="Style5"/>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w:t>
        <w:br/>
        <w:t>группы</w:t>
      </w:r>
    </w:p>
    <w:p>
      <w:pPr>
        <w:pStyle w:val="Style5"/>
        <w:keepNext w:val="0"/>
        <w:keepLines w:val="0"/>
        <w:widowControl w:val="0"/>
        <w:numPr>
          <w:ilvl w:val="0"/>
          <w:numId w:val="511"/>
        </w:numPr>
        <w:shd w:val="clear" w:color="auto" w:fill="auto"/>
        <w:tabs>
          <w:tab w:pos="923" w:val="left"/>
        </w:tabs>
        <w:bidi w:val="0"/>
        <w:spacing w:before="0" w:after="120" w:line="240" w:lineRule="auto"/>
        <w:ind w:left="960" w:right="0" w:hanging="960"/>
        <w:jc w:val="left"/>
      </w:pPr>
      <w:bookmarkStart w:id="351" w:name="bookmark351"/>
      <w:bookmarkEnd w:id="351"/>
      <w:r>
        <w:rPr>
          <w:color w:val="000000"/>
          <w:spacing w:val="0"/>
          <w:w w:val="100"/>
          <w:position w:val="0"/>
        </w:rPr>
        <w:t>Неврологические заболевания, лечение с применением ботулотоксина (уровень 1)</w:t>
      </w:r>
    </w:p>
    <w:p>
      <w:pPr>
        <w:pStyle w:val="Style5"/>
        <w:keepNext w:val="0"/>
        <w:keepLines w:val="0"/>
        <w:widowControl w:val="0"/>
        <w:numPr>
          <w:ilvl w:val="0"/>
          <w:numId w:val="511"/>
        </w:numPr>
        <w:shd w:val="clear" w:color="auto" w:fill="auto"/>
        <w:tabs>
          <w:tab w:pos="923" w:val="left"/>
        </w:tabs>
        <w:bidi w:val="0"/>
        <w:spacing w:before="0" w:after="120" w:line="240" w:lineRule="auto"/>
        <w:ind w:left="960" w:right="0" w:hanging="960"/>
        <w:jc w:val="left"/>
      </w:pPr>
      <w:bookmarkStart w:id="352" w:name="bookmark352"/>
      <w:bookmarkEnd w:id="352"/>
      <w:r>
        <w:rPr>
          <w:color w:val="000000"/>
          <w:spacing w:val="0"/>
          <w:w w:val="100"/>
          <w:position w:val="0"/>
        </w:rPr>
        <w:t>Неврологические заболевания, лечение с применением ботулотоксина (уровень 2)</w:t>
      </w:r>
    </w:p>
    <w:p>
      <w:pPr>
        <w:pStyle w:val="Style5"/>
        <w:keepNext w:val="0"/>
        <w:keepLines w:val="0"/>
        <w:widowControl w:val="0"/>
        <w:numPr>
          <w:ilvl w:val="0"/>
          <w:numId w:val="513"/>
        </w:numPr>
        <w:shd w:val="clear" w:color="auto" w:fill="auto"/>
        <w:tabs>
          <w:tab w:pos="923" w:val="left"/>
        </w:tabs>
        <w:bidi w:val="0"/>
        <w:spacing w:before="0" w:after="120" w:line="240" w:lineRule="auto"/>
        <w:ind w:left="0" w:right="0" w:firstLine="0"/>
        <w:jc w:val="left"/>
      </w:pPr>
      <w:bookmarkStart w:id="353" w:name="bookmark353"/>
      <w:bookmarkEnd w:id="353"/>
      <w:r>
        <w:rPr>
          <w:color w:val="000000"/>
          <w:spacing w:val="0"/>
          <w:w w:val="100"/>
          <w:position w:val="0"/>
        </w:rPr>
        <w:t>Сотрясение головного мозга</w:t>
      </w:r>
    </w:p>
    <w:p>
      <w:pPr>
        <w:pStyle w:val="Style5"/>
        <w:keepNext w:val="0"/>
        <w:keepLines w:val="0"/>
        <w:widowControl w:val="0"/>
        <w:shd w:val="clear" w:color="auto" w:fill="auto"/>
        <w:tabs>
          <w:tab w:pos="923" w:val="left"/>
        </w:tabs>
        <w:bidi w:val="0"/>
        <w:spacing w:before="0" w:after="0" w:line="240" w:lineRule="auto"/>
        <w:ind w:left="0" w:right="0" w:firstLine="0"/>
        <w:jc w:val="left"/>
      </w:pPr>
      <w:r>
        <w:rPr>
          <w:color w:val="000000"/>
          <w:spacing w:val="0"/>
          <w:w w:val="100"/>
          <w:position w:val="0"/>
        </w:rPr>
        <w:t>136.</w:t>
        <w:tab/>
        <w:t>Операции при злокачественных новообразованиях почки и</w:t>
      </w:r>
    </w:p>
    <w:p>
      <w:pPr>
        <w:pStyle w:val="Style5"/>
        <w:keepNext w:val="0"/>
        <w:keepLines w:val="0"/>
        <w:widowControl w:val="0"/>
        <w:shd w:val="clear" w:color="auto" w:fill="auto"/>
        <w:bidi w:val="0"/>
        <w:spacing w:before="0" w:after="120" w:line="240" w:lineRule="auto"/>
        <w:ind w:left="0" w:right="0" w:firstLine="960"/>
        <w:jc w:val="left"/>
      </w:pPr>
      <w:r>
        <w:rPr>
          <w:color w:val="000000"/>
          <w:spacing w:val="0"/>
          <w:w w:val="100"/>
          <w:position w:val="0"/>
        </w:rPr>
        <w:t>мочевыделительной системы (уровень 2)</w:t>
      </w:r>
    </w:p>
    <w:p>
      <w:pPr>
        <w:pStyle w:val="Style5"/>
        <w:keepNext w:val="0"/>
        <w:keepLines w:val="0"/>
        <w:widowControl w:val="0"/>
        <w:numPr>
          <w:ilvl w:val="0"/>
          <w:numId w:val="515"/>
        </w:numPr>
        <w:shd w:val="clear" w:color="auto" w:fill="auto"/>
        <w:tabs>
          <w:tab w:pos="923" w:val="left"/>
        </w:tabs>
        <w:bidi w:val="0"/>
        <w:spacing w:before="0" w:after="120" w:line="240" w:lineRule="auto"/>
        <w:ind w:left="960" w:right="0" w:hanging="960"/>
        <w:jc w:val="left"/>
      </w:pPr>
      <w:bookmarkStart w:id="354" w:name="bookmark354"/>
      <w:bookmarkEnd w:id="354"/>
      <w:r>
        <w:rPr>
          <w:color w:val="000000"/>
          <w:spacing w:val="0"/>
          <w:w w:val="100"/>
          <w:position w:val="0"/>
        </w:rPr>
        <w:t>Установка, замена порт-системы (катетера) для лекарственной терапии злокачественных новообразований</w:t>
      </w:r>
    </w:p>
    <w:p>
      <w:pPr>
        <w:pStyle w:val="Style5"/>
        <w:keepNext w:val="0"/>
        <w:keepLines w:val="0"/>
        <w:widowControl w:val="0"/>
        <w:numPr>
          <w:ilvl w:val="0"/>
          <w:numId w:val="515"/>
        </w:numPr>
        <w:shd w:val="clear" w:color="auto" w:fill="auto"/>
        <w:tabs>
          <w:tab w:pos="923" w:val="left"/>
        </w:tabs>
        <w:bidi w:val="0"/>
        <w:spacing w:before="0" w:after="120" w:line="240" w:lineRule="auto"/>
        <w:ind w:left="960" w:right="0" w:hanging="960"/>
        <w:jc w:val="left"/>
      </w:pPr>
      <w:bookmarkStart w:id="355" w:name="bookmark355"/>
      <w:bookmarkEnd w:id="355"/>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w:t>
      </w:r>
    </w:p>
    <w:p>
      <w:pPr>
        <w:pStyle w:val="Style5"/>
        <w:keepNext w:val="0"/>
        <w:keepLines w:val="0"/>
        <w:widowControl w:val="0"/>
        <w:numPr>
          <w:ilvl w:val="0"/>
          <w:numId w:val="515"/>
        </w:numPr>
        <w:shd w:val="clear" w:color="auto" w:fill="auto"/>
        <w:tabs>
          <w:tab w:pos="923" w:val="left"/>
        </w:tabs>
        <w:bidi w:val="0"/>
        <w:spacing w:before="0" w:after="120" w:line="240" w:lineRule="auto"/>
        <w:ind w:left="960" w:right="0" w:hanging="960"/>
        <w:jc w:val="left"/>
      </w:pPr>
      <w:bookmarkStart w:id="356" w:name="bookmark356"/>
      <w:bookmarkEnd w:id="356"/>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2)</w:t>
      </w:r>
    </w:p>
    <w:p>
      <w:pPr>
        <w:pStyle w:val="Style5"/>
        <w:keepNext w:val="0"/>
        <w:keepLines w:val="0"/>
        <w:widowControl w:val="0"/>
        <w:numPr>
          <w:ilvl w:val="0"/>
          <w:numId w:val="515"/>
        </w:numPr>
        <w:shd w:val="clear" w:color="auto" w:fill="auto"/>
        <w:tabs>
          <w:tab w:pos="923" w:val="left"/>
        </w:tabs>
        <w:bidi w:val="0"/>
        <w:spacing w:before="0" w:after="120" w:line="240" w:lineRule="auto"/>
        <w:ind w:left="960" w:right="0" w:hanging="960"/>
        <w:jc w:val="left"/>
      </w:pPr>
      <w:bookmarkStart w:id="357" w:name="bookmark357"/>
      <w:bookmarkEnd w:id="357"/>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3)</w:t>
      </w:r>
    </w:p>
    <w:p>
      <w:pPr>
        <w:pStyle w:val="Style5"/>
        <w:keepNext w:val="0"/>
        <w:keepLines w:val="0"/>
        <w:widowControl w:val="0"/>
        <w:numPr>
          <w:ilvl w:val="0"/>
          <w:numId w:val="515"/>
        </w:numPr>
        <w:shd w:val="clear" w:color="auto" w:fill="auto"/>
        <w:tabs>
          <w:tab w:pos="923" w:val="left"/>
        </w:tabs>
        <w:bidi w:val="0"/>
        <w:spacing w:before="0" w:after="120" w:line="240" w:lineRule="auto"/>
        <w:ind w:left="960" w:right="0" w:hanging="960"/>
        <w:jc w:val="left"/>
      </w:pPr>
      <w:bookmarkStart w:id="358" w:name="bookmark358"/>
      <w:bookmarkEnd w:id="358"/>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4)</w:t>
      </w:r>
    </w:p>
    <w:p>
      <w:pPr>
        <w:pStyle w:val="Style5"/>
        <w:keepNext w:val="0"/>
        <w:keepLines w:val="0"/>
        <w:widowControl w:val="0"/>
        <w:numPr>
          <w:ilvl w:val="0"/>
          <w:numId w:val="515"/>
        </w:numPr>
        <w:shd w:val="clear" w:color="auto" w:fill="auto"/>
        <w:tabs>
          <w:tab w:pos="923" w:val="left"/>
        </w:tabs>
        <w:bidi w:val="0"/>
        <w:spacing w:before="0" w:after="120" w:line="240" w:lineRule="auto"/>
        <w:ind w:left="960" w:right="0" w:hanging="960"/>
        <w:jc w:val="left"/>
      </w:pPr>
      <w:bookmarkStart w:id="359" w:name="bookmark359"/>
      <w:bookmarkEnd w:id="359"/>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5)</w:t>
      </w:r>
    </w:p>
    <w:p>
      <w:pPr>
        <w:pStyle w:val="Style5"/>
        <w:keepNext w:val="0"/>
        <w:keepLines w:val="0"/>
        <w:widowControl w:val="0"/>
        <w:numPr>
          <w:ilvl w:val="0"/>
          <w:numId w:val="515"/>
        </w:numPr>
        <w:shd w:val="clear" w:color="auto" w:fill="auto"/>
        <w:tabs>
          <w:tab w:pos="923" w:val="left"/>
        </w:tabs>
        <w:bidi w:val="0"/>
        <w:spacing w:before="0" w:after="120" w:line="240" w:lineRule="auto"/>
        <w:ind w:left="960" w:right="0" w:hanging="960"/>
        <w:jc w:val="left"/>
      </w:pPr>
      <w:bookmarkStart w:id="360" w:name="bookmark360"/>
      <w:bookmarkEnd w:id="360"/>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6)</w:t>
      </w:r>
    </w:p>
    <w:p>
      <w:pPr>
        <w:pStyle w:val="Style5"/>
        <w:keepNext w:val="0"/>
        <w:keepLines w:val="0"/>
        <w:widowControl w:val="0"/>
        <w:numPr>
          <w:ilvl w:val="0"/>
          <w:numId w:val="515"/>
        </w:numPr>
        <w:shd w:val="clear" w:color="auto" w:fill="auto"/>
        <w:tabs>
          <w:tab w:pos="923" w:val="left"/>
        </w:tabs>
        <w:bidi w:val="0"/>
        <w:spacing w:before="0" w:after="120" w:line="240" w:lineRule="auto"/>
        <w:ind w:left="960" w:right="0" w:hanging="960"/>
        <w:jc w:val="left"/>
      </w:pPr>
      <w:bookmarkStart w:id="361" w:name="bookmark361"/>
      <w:bookmarkEnd w:id="361"/>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7)</w:t>
      </w:r>
    </w:p>
    <w:p>
      <w:pPr>
        <w:pStyle w:val="Style5"/>
        <w:keepNext w:val="0"/>
        <w:keepLines w:val="0"/>
        <w:widowControl w:val="0"/>
        <w:numPr>
          <w:ilvl w:val="0"/>
          <w:numId w:val="515"/>
        </w:numPr>
        <w:shd w:val="clear" w:color="auto" w:fill="auto"/>
        <w:tabs>
          <w:tab w:pos="923" w:val="left"/>
        </w:tabs>
        <w:bidi w:val="0"/>
        <w:spacing w:before="0" w:after="120" w:line="240" w:lineRule="auto"/>
        <w:ind w:left="960" w:right="0" w:hanging="960"/>
        <w:jc w:val="left"/>
      </w:pPr>
      <w:bookmarkStart w:id="362" w:name="bookmark362"/>
      <w:bookmarkEnd w:id="362"/>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8)</w:t>
      </w:r>
    </w:p>
    <w:p>
      <w:pPr>
        <w:pStyle w:val="Style5"/>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w:t>
        <w:br/>
        <w:t>группы</w:t>
      </w:r>
    </w:p>
    <w:p>
      <w:pPr>
        <w:pStyle w:val="Style5"/>
        <w:keepNext w:val="0"/>
        <w:keepLines w:val="0"/>
        <w:widowControl w:val="0"/>
        <w:numPr>
          <w:ilvl w:val="0"/>
          <w:numId w:val="515"/>
        </w:numPr>
        <w:shd w:val="clear" w:color="auto" w:fill="auto"/>
        <w:tabs>
          <w:tab w:pos="936" w:val="left"/>
        </w:tabs>
        <w:bidi w:val="0"/>
        <w:spacing w:before="0" w:after="120" w:line="240" w:lineRule="auto"/>
        <w:ind w:left="960" w:right="0" w:hanging="960"/>
        <w:jc w:val="left"/>
      </w:pPr>
      <w:bookmarkStart w:id="363" w:name="bookmark363"/>
      <w:bookmarkEnd w:id="363"/>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9)</w:t>
      </w:r>
    </w:p>
    <w:p>
      <w:pPr>
        <w:pStyle w:val="Style5"/>
        <w:keepNext w:val="0"/>
        <w:keepLines w:val="0"/>
        <w:widowControl w:val="0"/>
        <w:numPr>
          <w:ilvl w:val="0"/>
          <w:numId w:val="515"/>
        </w:numPr>
        <w:shd w:val="clear" w:color="auto" w:fill="auto"/>
        <w:tabs>
          <w:tab w:pos="936" w:val="left"/>
        </w:tabs>
        <w:bidi w:val="0"/>
        <w:spacing w:before="0" w:after="120" w:line="240" w:lineRule="auto"/>
        <w:ind w:left="960" w:right="0" w:hanging="960"/>
        <w:jc w:val="left"/>
      </w:pPr>
      <w:bookmarkStart w:id="364" w:name="bookmark364"/>
      <w:bookmarkEnd w:id="364"/>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10)</w:t>
      </w:r>
    </w:p>
    <w:p>
      <w:pPr>
        <w:pStyle w:val="Style5"/>
        <w:keepNext w:val="0"/>
        <w:keepLines w:val="0"/>
        <w:widowControl w:val="0"/>
        <w:numPr>
          <w:ilvl w:val="0"/>
          <w:numId w:val="515"/>
        </w:numPr>
        <w:shd w:val="clear" w:color="auto" w:fill="auto"/>
        <w:tabs>
          <w:tab w:pos="936" w:val="left"/>
        </w:tabs>
        <w:bidi w:val="0"/>
        <w:spacing w:before="0" w:after="120" w:line="240" w:lineRule="auto"/>
        <w:ind w:left="960" w:right="0" w:hanging="960"/>
        <w:jc w:val="left"/>
      </w:pPr>
      <w:bookmarkStart w:id="365" w:name="bookmark365"/>
      <w:bookmarkEnd w:id="365"/>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11)</w:t>
      </w:r>
    </w:p>
    <w:p>
      <w:pPr>
        <w:pStyle w:val="Style5"/>
        <w:keepNext w:val="0"/>
        <w:keepLines w:val="0"/>
        <w:widowControl w:val="0"/>
        <w:numPr>
          <w:ilvl w:val="0"/>
          <w:numId w:val="515"/>
        </w:numPr>
        <w:shd w:val="clear" w:color="auto" w:fill="auto"/>
        <w:tabs>
          <w:tab w:pos="936" w:val="left"/>
        </w:tabs>
        <w:bidi w:val="0"/>
        <w:spacing w:before="0" w:after="120" w:line="240" w:lineRule="auto"/>
        <w:ind w:left="960" w:right="0" w:hanging="960"/>
        <w:jc w:val="left"/>
      </w:pPr>
      <w:bookmarkStart w:id="366" w:name="bookmark366"/>
      <w:bookmarkEnd w:id="366"/>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12)</w:t>
      </w:r>
    </w:p>
    <w:p>
      <w:pPr>
        <w:pStyle w:val="Style5"/>
        <w:keepNext w:val="0"/>
        <w:keepLines w:val="0"/>
        <w:widowControl w:val="0"/>
        <w:numPr>
          <w:ilvl w:val="0"/>
          <w:numId w:val="515"/>
        </w:numPr>
        <w:shd w:val="clear" w:color="auto" w:fill="auto"/>
        <w:tabs>
          <w:tab w:pos="936" w:val="left"/>
        </w:tabs>
        <w:bidi w:val="0"/>
        <w:spacing w:before="0" w:after="120" w:line="240" w:lineRule="auto"/>
        <w:ind w:left="960" w:right="0" w:hanging="960"/>
        <w:jc w:val="left"/>
      </w:pPr>
      <w:bookmarkStart w:id="367" w:name="bookmark367"/>
      <w:bookmarkEnd w:id="367"/>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13)</w:t>
      </w:r>
    </w:p>
    <w:p>
      <w:pPr>
        <w:pStyle w:val="Style5"/>
        <w:keepNext w:val="0"/>
        <w:keepLines w:val="0"/>
        <w:widowControl w:val="0"/>
        <w:numPr>
          <w:ilvl w:val="0"/>
          <w:numId w:val="515"/>
        </w:numPr>
        <w:shd w:val="clear" w:color="auto" w:fill="auto"/>
        <w:tabs>
          <w:tab w:pos="936" w:val="left"/>
        </w:tabs>
        <w:bidi w:val="0"/>
        <w:spacing w:before="0" w:after="120" w:line="240" w:lineRule="auto"/>
        <w:ind w:left="960" w:right="0" w:hanging="960"/>
        <w:jc w:val="left"/>
      </w:pPr>
      <w:bookmarkStart w:id="368" w:name="bookmark368"/>
      <w:bookmarkEnd w:id="368"/>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14)</w:t>
      </w:r>
    </w:p>
    <w:p>
      <w:pPr>
        <w:pStyle w:val="Style5"/>
        <w:keepNext w:val="0"/>
        <w:keepLines w:val="0"/>
        <w:widowControl w:val="0"/>
        <w:numPr>
          <w:ilvl w:val="0"/>
          <w:numId w:val="515"/>
        </w:numPr>
        <w:shd w:val="clear" w:color="auto" w:fill="auto"/>
        <w:tabs>
          <w:tab w:pos="936" w:val="left"/>
        </w:tabs>
        <w:bidi w:val="0"/>
        <w:spacing w:before="0" w:after="120" w:line="240" w:lineRule="auto"/>
        <w:ind w:left="960" w:right="0" w:hanging="960"/>
        <w:jc w:val="left"/>
      </w:pPr>
      <w:bookmarkStart w:id="369" w:name="bookmark369"/>
      <w:bookmarkEnd w:id="369"/>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15)</w:t>
      </w:r>
    </w:p>
    <w:p>
      <w:pPr>
        <w:pStyle w:val="Style5"/>
        <w:keepNext w:val="0"/>
        <w:keepLines w:val="0"/>
        <w:widowControl w:val="0"/>
        <w:numPr>
          <w:ilvl w:val="0"/>
          <w:numId w:val="515"/>
        </w:numPr>
        <w:shd w:val="clear" w:color="auto" w:fill="auto"/>
        <w:tabs>
          <w:tab w:pos="936" w:val="left"/>
        </w:tabs>
        <w:bidi w:val="0"/>
        <w:spacing w:before="0" w:after="120" w:line="240" w:lineRule="auto"/>
        <w:ind w:left="960" w:right="0" w:hanging="960"/>
        <w:jc w:val="left"/>
      </w:pPr>
      <w:bookmarkStart w:id="370" w:name="bookmark370"/>
      <w:bookmarkEnd w:id="370"/>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16)</w:t>
      </w:r>
    </w:p>
    <w:p>
      <w:pPr>
        <w:pStyle w:val="Style5"/>
        <w:keepNext w:val="0"/>
        <w:keepLines w:val="0"/>
        <w:widowControl w:val="0"/>
        <w:numPr>
          <w:ilvl w:val="0"/>
          <w:numId w:val="515"/>
        </w:numPr>
        <w:shd w:val="clear" w:color="auto" w:fill="auto"/>
        <w:tabs>
          <w:tab w:pos="936" w:val="left"/>
        </w:tabs>
        <w:bidi w:val="0"/>
        <w:spacing w:before="0" w:after="120" w:line="240" w:lineRule="auto"/>
        <w:ind w:left="960" w:right="0" w:hanging="960"/>
        <w:jc w:val="left"/>
      </w:pPr>
      <w:bookmarkStart w:id="371" w:name="bookmark371"/>
      <w:bookmarkEnd w:id="371"/>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17)</w:t>
      </w:r>
    </w:p>
    <w:p>
      <w:pPr>
        <w:pStyle w:val="Style5"/>
        <w:keepNext w:val="0"/>
        <w:keepLines w:val="0"/>
        <w:widowControl w:val="0"/>
        <w:shd w:val="clear" w:color="auto" w:fill="auto"/>
        <w:bidi w:val="0"/>
        <w:spacing w:before="0" w:after="120" w:line="240" w:lineRule="auto"/>
        <w:ind w:left="0" w:right="0" w:firstLine="0"/>
        <w:jc w:val="left"/>
      </w:pPr>
      <w:r>
        <w:rPr>
          <w:color w:val="000000"/>
          <w:spacing w:val="0"/>
          <w:w w:val="100"/>
          <w:position w:val="0"/>
        </w:rPr>
        <w:t>182. Лучевая терапия (уровень 8)</w:t>
      </w:r>
    </w:p>
    <w:p>
      <w:pPr>
        <w:pStyle w:val="Style5"/>
        <w:keepNext w:val="0"/>
        <w:keepLines w:val="0"/>
        <w:widowControl w:val="0"/>
        <w:shd w:val="clear" w:color="auto" w:fill="auto"/>
        <w:bidi w:val="0"/>
        <w:spacing w:before="0" w:after="120" w:line="240" w:lineRule="auto"/>
        <w:ind w:left="960" w:right="0" w:hanging="960"/>
        <w:jc w:val="left"/>
      </w:pPr>
      <w:r>
        <w:rPr>
          <w:color w:val="000000"/>
          <w:spacing w:val="0"/>
          <w:w w:val="100"/>
          <w:position w:val="0"/>
        </w:rPr>
        <w:t>189. ЗНО лимфоидной и кроветворной тканей без специального противоопухолевого лечения (уровень 1)</w:t>
      </w:r>
    </w:p>
    <w:p>
      <w:pPr>
        <w:pStyle w:val="Style5"/>
        <w:keepNext w:val="0"/>
        <w:keepLines w:val="0"/>
        <w:widowControl w:val="0"/>
        <w:shd w:val="clear" w:color="auto" w:fill="auto"/>
        <w:bidi w:val="0"/>
        <w:spacing w:before="0" w:after="120" w:line="240" w:lineRule="auto"/>
        <w:ind w:left="960" w:right="0" w:hanging="960"/>
        <w:jc w:val="left"/>
      </w:pPr>
      <w:r>
        <w:rPr>
          <w:color w:val="000000"/>
          <w:spacing w:val="0"/>
          <w:w w:val="100"/>
          <w:position w:val="0"/>
        </w:rPr>
        <w:t>193. ЗНО лимфоидной и кроветворной тканей, лекарственная терапия, взрослые (уровень 1)</w:t>
      </w:r>
    </w:p>
    <w:p>
      <w:pPr>
        <w:pStyle w:val="Style5"/>
        <w:keepNext w:val="0"/>
        <w:keepLines w:val="0"/>
        <w:widowControl w:val="0"/>
        <w:shd w:val="clear" w:color="auto" w:fill="auto"/>
        <w:bidi w:val="0"/>
        <w:spacing w:before="0" w:after="120" w:line="240" w:lineRule="auto"/>
        <w:ind w:left="960" w:right="0" w:hanging="960"/>
        <w:jc w:val="left"/>
        <w:sectPr>
          <w:headerReference w:type="default" r:id="rId1091"/>
          <w:footerReference w:type="default" r:id="rId1092"/>
          <w:headerReference w:type="even" r:id="rId1093"/>
          <w:footerReference w:type="even" r:id="rId1094"/>
          <w:footnotePr>
            <w:pos w:val="pageBottom"/>
            <w:numFmt w:val="chicago"/>
            <w:numRestart w:val="continuous"/>
            <w15:footnoteColumns w:val="1"/>
          </w:footnotePr>
          <w:pgSz w:w="11900" w:h="16840"/>
          <w:pgMar w:top="1604" w:right="1590" w:bottom="1528" w:left="1693" w:header="0" w:footer="1100" w:gutter="0"/>
          <w:pgNumType w:start="2"/>
          <w:cols w:space="720"/>
          <w:noEndnote/>
          <w:rtlGutter w:val="0"/>
          <w:docGrid w:linePitch="360"/>
        </w:sectPr>
      </w:pPr>
      <w:r>
        <w:rPr>
          <w:color w:val="000000"/>
          <w:spacing w:val="0"/>
          <w:w w:val="100"/>
          <w:position w:val="0"/>
        </w:rPr>
        <w:t>196. ЗНО лимфоидной и кроветворной тканей, лекарственная терапия с применением отдельных препаратов (по перечню), взрослые (уровень 1)</w:t>
      </w:r>
    </w:p>
    <w:p>
      <w:pPr>
        <w:pStyle w:val="Style5"/>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w:t>
        <w:br/>
        <w:t>группы</w:t>
      </w:r>
    </w:p>
    <w:p>
      <w:pPr>
        <w:pStyle w:val="Style5"/>
        <w:keepNext w:val="0"/>
        <w:keepLines w:val="0"/>
        <w:widowControl w:val="0"/>
        <w:shd w:val="clear" w:color="auto" w:fill="auto"/>
        <w:bidi w:val="0"/>
        <w:spacing w:before="0" w:after="120" w:line="240" w:lineRule="auto"/>
        <w:ind w:left="980" w:right="0" w:hanging="980"/>
        <w:jc w:val="left"/>
      </w:pPr>
      <w:r>
        <w:rPr>
          <w:color w:val="000000"/>
          <w:spacing w:val="0"/>
          <w:w w:val="100"/>
          <w:position w:val="0"/>
        </w:rPr>
        <w:t>199. ЗНО лимфоидной и кроветворной тканей, лекарственная терапия с применением отдельных препаратов (по перечню), взрослые (уровень 4)</w:t>
      </w:r>
    </w:p>
    <w:p>
      <w:pPr>
        <w:pStyle w:val="Style5"/>
        <w:keepNext w:val="0"/>
        <w:keepLines w:val="0"/>
        <w:widowControl w:val="0"/>
        <w:numPr>
          <w:ilvl w:val="0"/>
          <w:numId w:val="517"/>
        </w:numPr>
        <w:shd w:val="clear" w:color="auto" w:fill="auto"/>
        <w:tabs>
          <w:tab w:pos="969" w:val="left"/>
        </w:tabs>
        <w:bidi w:val="0"/>
        <w:spacing w:before="0" w:after="120" w:line="240" w:lineRule="auto"/>
        <w:ind w:left="980" w:right="0" w:hanging="980"/>
        <w:jc w:val="left"/>
      </w:pPr>
      <w:bookmarkStart w:id="372" w:name="bookmark372"/>
      <w:bookmarkEnd w:id="372"/>
      <w:r>
        <w:rPr>
          <w:color w:val="000000"/>
          <w:spacing w:val="0"/>
          <w:w w:val="100"/>
          <w:position w:val="0"/>
        </w:rPr>
        <w:t>Операции на органе слуха, придаточных пазухах носа и верхних дыхательных путях (уровень 1)</w:t>
      </w:r>
    </w:p>
    <w:p>
      <w:pPr>
        <w:pStyle w:val="Style5"/>
        <w:keepNext w:val="0"/>
        <w:keepLines w:val="0"/>
        <w:widowControl w:val="0"/>
        <w:numPr>
          <w:ilvl w:val="0"/>
          <w:numId w:val="517"/>
        </w:numPr>
        <w:shd w:val="clear" w:color="auto" w:fill="auto"/>
        <w:tabs>
          <w:tab w:pos="969" w:val="left"/>
        </w:tabs>
        <w:bidi w:val="0"/>
        <w:spacing w:before="0" w:after="120" w:line="240" w:lineRule="auto"/>
        <w:ind w:left="980" w:right="0" w:hanging="980"/>
        <w:jc w:val="left"/>
      </w:pPr>
      <w:bookmarkStart w:id="373" w:name="bookmark373"/>
      <w:bookmarkEnd w:id="373"/>
      <w:r>
        <w:rPr>
          <w:color w:val="000000"/>
          <w:spacing w:val="0"/>
          <w:w w:val="100"/>
          <w:position w:val="0"/>
        </w:rPr>
        <w:t>Операции на органе слуха, придаточных пазухах носа и верхних дыхательных путях (уровень 2)</w:t>
      </w:r>
    </w:p>
    <w:p>
      <w:pPr>
        <w:pStyle w:val="Style5"/>
        <w:keepNext w:val="0"/>
        <w:keepLines w:val="0"/>
        <w:widowControl w:val="0"/>
        <w:numPr>
          <w:ilvl w:val="0"/>
          <w:numId w:val="519"/>
        </w:numPr>
        <w:shd w:val="clear" w:color="auto" w:fill="auto"/>
        <w:tabs>
          <w:tab w:pos="969" w:val="left"/>
        </w:tabs>
        <w:bidi w:val="0"/>
        <w:spacing w:before="0" w:after="120" w:line="240" w:lineRule="auto"/>
        <w:ind w:left="0" w:right="0" w:firstLine="0"/>
        <w:jc w:val="left"/>
      </w:pPr>
      <w:bookmarkStart w:id="374" w:name="bookmark374"/>
      <w:bookmarkEnd w:id="374"/>
      <w:r>
        <w:rPr>
          <w:color w:val="000000"/>
          <w:spacing w:val="0"/>
          <w:w w:val="100"/>
          <w:position w:val="0"/>
        </w:rPr>
        <w:t>Замена речевого процессора</w:t>
      </w:r>
    </w:p>
    <w:p>
      <w:pPr>
        <w:pStyle w:val="Style5"/>
        <w:keepNext w:val="0"/>
        <w:keepLines w:val="0"/>
        <w:widowControl w:val="0"/>
        <w:numPr>
          <w:ilvl w:val="0"/>
          <w:numId w:val="519"/>
        </w:numPr>
        <w:shd w:val="clear" w:color="auto" w:fill="auto"/>
        <w:tabs>
          <w:tab w:pos="969" w:val="left"/>
        </w:tabs>
        <w:bidi w:val="0"/>
        <w:spacing w:before="0" w:after="120" w:line="240" w:lineRule="auto"/>
        <w:ind w:left="0" w:right="0" w:firstLine="0"/>
        <w:jc w:val="left"/>
      </w:pPr>
      <w:bookmarkStart w:id="375" w:name="bookmark375"/>
      <w:bookmarkEnd w:id="375"/>
      <w:r>
        <w:rPr>
          <w:color w:val="000000"/>
          <w:spacing w:val="0"/>
          <w:w w:val="100"/>
          <w:position w:val="0"/>
        </w:rPr>
        <w:t>Операции на органе зрения (уровень 1)</w:t>
      </w:r>
    </w:p>
    <w:p>
      <w:pPr>
        <w:pStyle w:val="Style5"/>
        <w:keepNext w:val="0"/>
        <w:keepLines w:val="0"/>
        <w:widowControl w:val="0"/>
        <w:numPr>
          <w:ilvl w:val="0"/>
          <w:numId w:val="519"/>
        </w:numPr>
        <w:shd w:val="clear" w:color="auto" w:fill="auto"/>
        <w:tabs>
          <w:tab w:pos="969" w:val="left"/>
          <w:tab w:pos="3560" w:val="left"/>
        </w:tabs>
        <w:bidi w:val="0"/>
        <w:spacing w:before="0" w:after="120" w:line="240" w:lineRule="auto"/>
        <w:ind w:left="0" w:right="0" w:firstLine="0"/>
        <w:jc w:val="left"/>
      </w:pPr>
      <w:bookmarkStart w:id="376" w:name="bookmark376"/>
      <w:bookmarkEnd w:id="376"/>
      <w:r>
        <w:rPr>
          <w:color w:val="000000"/>
          <w:spacing w:val="0"/>
          <w:w w:val="100"/>
          <w:position w:val="0"/>
        </w:rPr>
        <w:t>Операции на органе</w:t>
        <w:tab/>
        <w:t>зрения (уровень 2)</w:t>
      </w:r>
    </w:p>
    <w:p>
      <w:pPr>
        <w:pStyle w:val="Style5"/>
        <w:keepNext w:val="0"/>
        <w:keepLines w:val="0"/>
        <w:widowControl w:val="0"/>
        <w:numPr>
          <w:ilvl w:val="0"/>
          <w:numId w:val="519"/>
        </w:numPr>
        <w:shd w:val="clear" w:color="auto" w:fill="auto"/>
        <w:tabs>
          <w:tab w:pos="969" w:val="left"/>
          <w:tab w:pos="3560" w:val="left"/>
        </w:tabs>
        <w:bidi w:val="0"/>
        <w:spacing w:before="0" w:after="120" w:line="240" w:lineRule="auto"/>
        <w:ind w:left="0" w:right="0" w:firstLine="0"/>
        <w:jc w:val="left"/>
      </w:pPr>
      <w:bookmarkStart w:id="377" w:name="bookmark377"/>
      <w:bookmarkEnd w:id="377"/>
      <w:r>
        <w:rPr>
          <w:color w:val="000000"/>
          <w:spacing w:val="0"/>
          <w:w w:val="100"/>
          <w:position w:val="0"/>
        </w:rPr>
        <w:t>Операции на органе</w:t>
        <w:tab/>
        <w:t>зрения (уровень 3)</w:t>
      </w:r>
    </w:p>
    <w:p>
      <w:pPr>
        <w:pStyle w:val="Style5"/>
        <w:keepNext w:val="0"/>
        <w:keepLines w:val="0"/>
        <w:widowControl w:val="0"/>
        <w:numPr>
          <w:ilvl w:val="0"/>
          <w:numId w:val="519"/>
        </w:numPr>
        <w:shd w:val="clear" w:color="auto" w:fill="auto"/>
        <w:tabs>
          <w:tab w:pos="969" w:val="left"/>
          <w:tab w:pos="3560" w:val="left"/>
        </w:tabs>
        <w:bidi w:val="0"/>
        <w:spacing w:before="0" w:after="120" w:line="240" w:lineRule="auto"/>
        <w:ind w:left="0" w:right="0" w:firstLine="0"/>
        <w:jc w:val="left"/>
      </w:pPr>
      <w:bookmarkStart w:id="378" w:name="bookmark378"/>
      <w:bookmarkEnd w:id="378"/>
      <w:r>
        <w:rPr>
          <w:color w:val="000000"/>
          <w:spacing w:val="0"/>
          <w:w w:val="100"/>
          <w:position w:val="0"/>
        </w:rPr>
        <w:t>Операции на органе</w:t>
        <w:tab/>
        <w:t>зрения (уровень 4)</w:t>
      </w:r>
    </w:p>
    <w:p>
      <w:pPr>
        <w:pStyle w:val="Style5"/>
        <w:keepNext w:val="0"/>
        <w:keepLines w:val="0"/>
        <w:widowControl w:val="0"/>
        <w:numPr>
          <w:ilvl w:val="0"/>
          <w:numId w:val="519"/>
        </w:numPr>
        <w:shd w:val="clear" w:color="auto" w:fill="auto"/>
        <w:tabs>
          <w:tab w:pos="969" w:val="left"/>
          <w:tab w:pos="3560" w:val="left"/>
        </w:tabs>
        <w:bidi w:val="0"/>
        <w:spacing w:before="0" w:after="120" w:line="240" w:lineRule="auto"/>
        <w:ind w:left="0" w:right="0" w:firstLine="0"/>
        <w:jc w:val="left"/>
      </w:pPr>
      <w:bookmarkStart w:id="379" w:name="bookmark379"/>
      <w:bookmarkEnd w:id="379"/>
      <w:r>
        <w:rPr>
          <w:color w:val="000000"/>
          <w:spacing w:val="0"/>
          <w:w w:val="100"/>
          <w:position w:val="0"/>
        </w:rPr>
        <w:t>Операции на органе</w:t>
        <w:tab/>
        <w:t>зрения (уровень 5)</w:t>
      </w:r>
    </w:p>
    <w:p>
      <w:pPr>
        <w:pStyle w:val="Style5"/>
        <w:keepNext w:val="0"/>
        <w:keepLines w:val="0"/>
        <w:widowControl w:val="0"/>
        <w:numPr>
          <w:ilvl w:val="0"/>
          <w:numId w:val="519"/>
        </w:numPr>
        <w:shd w:val="clear" w:color="auto" w:fill="auto"/>
        <w:tabs>
          <w:tab w:pos="969" w:val="left"/>
          <w:tab w:pos="3560" w:val="left"/>
        </w:tabs>
        <w:bidi w:val="0"/>
        <w:spacing w:before="0" w:after="120" w:line="240" w:lineRule="auto"/>
        <w:ind w:left="0" w:right="0" w:firstLine="0"/>
        <w:jc w:val="left"/>
      </w:pPr>
      <w:bookmarkStart w:id="380" w:name="bookmark380"/>
      <w:bookmarkEnd w:id="380"/>
      <w:r>
        <w:rPr>
          <w:color w:val="000000"/>
          <w:spacing w:val="0"/>
          <w:w w:val="100"/>
          <w:position w:val="0"/>
        </w:rPr>
        <w:t>Операции на органе</w:t>
        <w:tab/>
        <w:t>зрения (уровень 6)</w:t>
      </w:r>
    </w:p>
    <w:p>
      <w:pPr>
        <w:pStyle w:val="Style5"/>
        <w:keepNext w:val="0"/>
        <w:keepLines w:val="0"/>
        <w:widowControl w:val="0"/>
        <w:shd w:val="clear" w:color="auto" w:fill="auto"/>
        <w:tabs>
          <w:tab w:pos="969" w:val="left"/>
          <w:tab w:pos="8405" w:val="right"/>
        </w:tabs>
        <w:bidi w:val="0"/>
        <w:spacing w:before="0" w:after="120" w:line="240" w:lineRule="auto"/>
        <w:ind w:left="0" w:right="0" w:firstLine="0"/>
        <w:jc w:val="left"/>
      </w:pPr>
      <w:r>
        <w:rPr>
          <w:color w:val="000000"/>
          <w:spacing w:val="0"/>
          <w:w w:val="100"/>
          <w:position w:val="0"/>
        </w:rPr>
        <w:t>240.</w:t>
        <w:tab/>
        <w:t>Диагностическое обследование сердечно-сосудистой</w:t>
        <w:tab/>
        <w:t>системы</w:t>
      </w:r>
    </w:p>
    <w:p>
      <w:pPr>
        <w:pStyle w:val="Style5"/>
        <w:keepNext w:val="0"/>
        <w:keepLines w:val="0"/>
        <w:widowControl w:val="0"/>
        <w:shd w:val="clear" w:color="auto" w:fill="auto"/>
        <w:bidi w:val="0"/>
        <w:spacing w:before="0" w:after="120" w:line="240" w:lineRule="auto"/>
        <w:ind w:left="0" w:right="0" w:firstLine="0"/>
        <w:jc w:val="left"/>
      </w:pPr>
      <w:r>
        <w:rPr>
          <w:color w:val="000000"/>
          <w:spacing w:val="0"/>
          <w:w w:val="100"/>
          <w:position w:val="0"/>
        </w:rPr>
        <w:t>261. Отравления и другие воздействия внешних причин</w:t>
      </w:r>
    </w:p>
    <w:p>
      <w:pPr>
        <w:pStyle w:val="Style5"/>
        <w:keepNext w:val="0"/>
        <w:keepLines w:val="0"/>
        <w:widowControl w:val="0"/>
        <w:shd w:val="clear" w:color="auto" w:fill="auto"/>
        <w:bidi w:val="0"/>
        <w:spacing w:before="0" w:after="120" w:line="240" w:lineRule="auto"/>
        <w:ind w:left="0" w:right="0" w:firstLine="0"/>
        <w:jc w:val="left"/>
      </w:pPr>
      <w:r>
        <w:rPr>
          <w:color w:val="000000"/>
          <w:spacing w:val="0"/>
          <w:w w:val="100"/>
          <w:position w:val="0"/>
        </w:rPr>
        <w:t>287. Операции на мужских половых органах, взрослые (уровень 1)</w:t>
      </w:r>
    </w:p>
    <w:p>
      <w:pPr>
        <w:pStyle w:val="Style5"/>
        <w:keepNext w:val="0"/>
        <w:keepLines w:val="0"/>
        <w:widowControl w:val="0"/>
        <w:numPr>
          <w:ilvl w:val="0"/>
          <w:numId w:val="521"/>
        </w:numPr>
        <w:shd w:val="clear" w:color="auto" w:fill="auto"/>
        <w:tabs>
          <w:tab w:pos="969" w:val="left"/>
        </w:tabs>
        <w:bidi w:val="0"/>
        <w:spacing w:before="0" w:after="120" w:line="240" w:lineRule="auto"/>
        <w:ind w:left="980" w:right="0" w:hanging="980"/>
        <w:jc w:val="left"/>
      </w:pPr>
      <w:bookmarkStart w:id="381" w:name="bookmark381"/>
      <w:bookmarkEnd w:id="381"/>
      <w:r>
        <w:rPr>
          <w:color w:val="000000"/>
          <w:spacing w:val="0"/>
          <w:w w:val="100"/>
          <w:position w:val="0"/>
        </w:rPr>
        <w:t>Операции на почке и мочевыделительной системе, взрослые (уровень 1)</w:t>
      </w:r>
    </w:p>
    <w:p>
      <w:pPr>
        <w:pStyle w:val="Style5"/>
        <w:keepNext w:val="0"/>
        <w:keepLines w:val="0"/>
        <w:widowControl w:val="0"/>
        <w:numPr>
          <w:ilvl w:val="0"/>
          <w:numId w:val="521"/>
        </w:numPr>
        <w:shd w:val="clear" w:color="auto" w:fill="auto"/>
        <w:tabs>
          <w:tab w:pos="969" w:val="left"/>
        </w:tabs>
        <w:bidi w:val="0"/>
        <w:spacing w:before="0" w:after="120" w:line="240" w:lineRule="auto"/>
        <w:ind w:left="980" w:right="0" w:hanging="980"/>
        <w:jc w:val="left"/>
      </w:pPr>
      <w:bookmarkStart w:id="382" w:name="bookmark382"/>
      <w:bookmarkEnd w:id="382"/>
      <w:r>
        <w:rPr>
          <w:color w:val="000000"/>
          <w:spacing w:val="0"/>
          <w:w w:val="100"/>
          <w:position w:val="0"/>
        </w:rPr>
        <w:t>Операции на почке и мочевыделительной системе, взрослые (уровень 2)</w:t>
      </w:r>
    </w:p>
    <w:p>
      <w:pPr>
        <w:pStyle w:val="Style5"/>
        <w:keepNext w:val="0"/>
        <w:keepLines w:val="0"/>
        <w:widowControl w:val="0"/>
        <w:numPr>
          <w:ilvl w:val="0"/>
          <w:numId w:val="521"/>
        </w:numPr>
        <w:shd w:val="clear" w:color="auto" w:fill="auto"/>
        <w:tabs>
          <w:tab w:pos="969" w:val="left"/>
        </w:tabs>
        <w:bidi w:val="0"/>
        <w:spacing w:before="0" w:after="120" w:line="240" w:lineRule="auto"/>
        <w:ind w:left="980" w:right="0" w:hanging="980"/>
        <w:jc w:val="left"/>
      </w:pPr>
      <w:bookmarkStart w:id="383" w:name="bookmark383"/>
      <w:bookmarkEnd w:id="383"/>
      <w:r>
        <w:rPr>
          <w:color w:val="000000"/>
          <w:spacing w:val="0"/>
          <w:w w:val="100"/>
          <w:position w:val="0"/>
        </w:rPr>
        <w:t>Операции на почке и мочевыделительной системе, взрослые (уровень 3)</w:t>
      </w:r>
    </w:p>
    <w:p>
      <w:pPr>
        <w:pStyle w:val="Style5"/>
        <w:keepNext w:val="0"/>
        <w:keepLines w:val="0"/>
        <w:widowControl w:val="0"/>
        <w:shd w:val="clear" w:color="auto" w:fill="auto"/>
        <w:bidi w:val="0"/>
        <w:spacing w:before="0" w:after="120" w:line="240" w:lineRule="auto"/>
        <w:ind w:left="980" w:right="0" w:hanging="980"/>
        <w:jc w:val="left"/>
      </w:pPr>
      <w:r>
        <w:rPr>
          <w:color w:val="000000"/>
          <w:spacing w:val="0"/>
          <w:w w:val="100"/>
          <w:position w:val="0"/>
        </w:rPr>
        <w:t>295. Операции на почке и мочевыделительной системе, взрослые (уровень 5)</w:t>
      </w:r>
    </w:p>
    <w:p>
      <w:pPr>
        <w:pStyle w:val="Style5"/>
        <w:keepNext w:val="0"/>
        <w:keepLines w:val="0"/>
        <w:widowControl w:val="0"/>
        <w:shd w:val="clear" w:color="auto" w:fill="auto"/>
        <w:bidi w:val="0"/>
        <w:spacing w:before="0" w:after="120" w:line="240" w:lineRule="auto"/>
        <w:ind w:left="980" w:right="0" w:hanging="980"/>
        <w:jc w:val="left"/>
      </w:pPr>
      <w:r>
        <w:rPr>
          <w:color w:val="000000"/>
          <w:spacing w:val="0"/>
          <w:w w:val="100"/>
          <w:position w:val="0"/>
        </w:rPr>
        <w:t xml:space="preserve">313. Доброкачественные новообразования, новообразования </w:t>
      </w:r>
      <w:r>
        <w:rPr>
          <w:color w:val="000000"/>
          <w:spacing w:val="0"/>
          <w:w w:val="100"/>
          <w:position w:val="0"/>
        </w:rPr>
        <w:t xml:space="preserve">in situ </w:t>
      </w:r>
      <w:r>
        <w:rPr>
          <w:color w:val="000000"/>
          <w:spacing w:val="0"/>
          <w:w w:val="100"/>
          <w:position w:val="0"/>
        </w:rPr>
        <w:t>кожи, жировой ткани и другие болезни кожи</w:t>
      </w:r>
    </w:p>
    <w:p>
      <w:pPr>
        <w:pStyle w:val="Style5"/>
        <w:keepNext w:val="0"/>
        <w:keepLines w:val="0"/>
        <w:widowControl w:val="0"/>
        <w:shd w:val="clear" w:color="auto" w:fill="auto"/>
        <w:bidi w:val="0"/>
        <w:spacing w:before="0" w:after="120" w:line="240" w:lineRule="auto"/>
        <w:ind w:left="980" w:right="0" w:hanging="980"/>
        <w:jc w:val="left"/>
      </w:pPr>
      <w:r>
        <w:rPr>
          <w:color w:val="000000"/>
          <w:spacing w:val="0"/>
          <w:w w:val="100"/>
          <w:position w:val="0"/>
        </w:rPr>
        <w:t>317. Операции на желчном пузыре и желчевыводящих путях (уровень 2)</w:t>
      </w:r>
    </w:p>
    <w:p>
      <w:pPr>
        <w:pStyle w:val="Style5"/>
        <w:keepNext w:val="0"/>
        <w:keepLines w:val="0"/>
        <w:widowControl w:val="0"/>
        <w:shd w:val="clear" w:color="auto" w:fill="auto"/>
        <w:bidi w:val="0"/>
        <w:spacing w:before="0" w:after="120" w:line="240" w:lineRule="auto"/>
        <w:ind w:left="0" w:right="0" w:firstLine="0"/>
        <w:jc w:val="left"/>
      </w:pPr>
      <w:r>
        <w:rPr>
          <w:color w:val="000000"/>
          <w:spacing w:val="0"/>
          <w:w w:val="100"/>
          <w:position w:val="0"/>
        </w:rPr>
        <w:t>327. Аппендэктомия, взрослые (уровень 2)</w:t>
      </w:r>
    </w:p>
    <w:p>
      <w:pPr>
        <w:pStyle w:val="Style5"/>
        <w:keepNext w:val="0"/>
        <w:keepLines w:val="0"/>
        <w:widowControl w:val="0"/>
        <w:shd w:val="clear" w:color="auto" w:fill="auto"/>
        <w:bidi w:val="0"/>
        <w:spacing w:before="0" w:after="120" w:line="240" w:lineRule="auto"/>
        <w:ind w:left="0" w:right="0" w:firstLine="0"/>
        <w:jc w:val="left"/>
      </w:pPr>
      <w:r>
        <w:rPr>
          <w:color w:val="000000"/>
          <w:spacing w:val="0"/>
          <w:w w:val="100"/>
          <w:position w:val="0"/>
        </w:rPr>
        <w:t>332. Другие операции на органах брюшной полости (уровень 1)</w:t>
      </w:r>
    </w:p>
    <w:p>
      <w:pPr>
        <w:pStyle w:val="Style5"/>
        <w:keepNext w:val="0"/>
        <w:keepLines w:val="0"/>
        <w:widowControl w:val="0"/>
        <w:shd w:val="clear" w:color="auto" w:fill="auto"/>
        <w:bidi w:val="0"/>
        <w:spacing w:before="0" w:after="320" w:line="240" w:lineRule="auto"/>
        <w:ind w:left="-180" w:right="0" w:firstLine="320"/>
        <w:jc w:val="left"/>
      </w:pPr>
      <w:r>
        <w:rPr>
          <w:color w:val="000000"/>
          <w:spacing w:val="0"/>
          <w:w w:val="100"/>
          <w:position w:val="0"/>
        </w:rPr>
        <w:t>№ группы</w:t>
      </w:r>
    </w:p>
    <w:p>
      <w:pPr>
        <w:pStyle w:val="Style5"/>
        <w:keepNext w:val="0"/>
        <w:keepLines w:val="0"/>
        <w:widowControl w:val="0"/>
        <w:shd w:val="clear" w:color="auto" w:fill="auto"/>
        <w:bidi w:val="0"/>
        <w:spacing w:before="0" w:after="120" w:line="240" w:lineRule="auto"/>
        <w:ind w:left="980" w:right="0" w:hanging="980"/>
        <w:jc w:val="left"/>
      </w:pPr>
      <w:r>
        <w:rPr>
          <w:color w:val="000000"/>
          <w:spacing w:val="0"/>
          <w:w w:val="100"/>
          <w:position w:val="0"/>
        </w:rPr>
        <w:t>357. Комплексное лечение с применением препаратов иммуноглобулина</w:t>
      </w:r>
    </w:p>
    <w:p>
      <w:pPr>
        <w:pStyle w:val="Style5"/>
        <w:keepNext w:val="0"/>
        <w:keepLines w:val="0"/>
        <w:widowControl w:val="0"/>
        <w:numPr>
          <w:ilvl w:val="0"/>
          <w:numId w:val="523"/>
        </w:numPr>
        <w:shd w:val="clear" w:color="auto" w:fill="auto"/>
        <w:tabs>
          <w:tab w:pos="926" w:val="left"/>
        </w:tabs>
        <w:bidi w:val="0"/>
        <w:spacing w:before="0" w:after="120" w:line="240" w:lineRule="auto"/>
        <w:ind w:left="980" w:right="0" w:hanging="980"/>
        <w:jc w:val="left"/>
      </w:pPr>
      <w:bookmarkStart w:id="384" w:name="bookmark384"/>
      <w:bookmarkEnd w:id="384"/>
      <w:r>
        <w:rPr>
          <w:color w:val="000000"/>
          <w:spacing w:val="0"/>
          <w:w w:val="100"/>
          <w:position w:val="0"/>
        </w:rPr>
        <w:t>Оказание услуг диализа (только для федеральных медицинских организаций) (уровень 1)</w:t>
      </w:r>
    </w:p>
    <w:p>
      <w:pPr>
        <w:pStyle w:val="Style5"/>
        <w:keepNext w:val="0"/>
        <w:keepLines w:val="0"/>
        <w:widowControl w:val="0"/>
        <w:numPr>
          <w:ilvl w:val="0"/>
          <w:numId w:val="523"/>
        </w:numPr>
        <w:shd w:val="clear" w:color="auto" w:fill="auto"/>
        <w:tabs>
          <w:tab w:pos="926" w:val="left"/>
        </w:tabs>
        <w:bidi w:val="0"/>
        <w:spacing w:before="0" w:after="120" w:line="240" w:lineRule="auto"/>
        <w:ind w:left="980" w:right="0" w:hanging="980"/>
        <w:jc w:val="left"/>
      </w:pPr>
      <w:bookmarkStart w:id="385" w:name="bookmark385"/>
      <w:bookmarkEnd w:id="385"/>
      <w:r>
        <w:rPr>
          <w:color w:val="000000"/>
          <w:spacing w:val="0"/>
          <w:w w:val="100"/>
          <w:position w:val="0"/>
        </w:rPr>
        <w:t>Оказание услуг диализа (только для федеральных медицинских организаций) (уровень 2)</w:t>
      </w:r>
    </w:p>
    <w:p>
      <w:pPr>
        <w:pStyle w:val="Style5"/>
        <w:keepNext w:val="0"/>
        <w:keepLines w:val="0"/>
        <w:widowControl w:val="0"/>
        <w:numPr>
          <w:ilvl w:val="0"/>
          <w:numId w:val="523"/>
        </w:numPr>
        <w:shd w:val="clear" w:color="auto" w:fill="auto"/>
        <w:tabs>
          <w:tab w:pos="926" w:val="left"/>
        </w:tabs>
        <w:bidi w:val="0"/>
        <w:spacing w:before="0" w:after="120" w:line="240" w:lineRule="auto"/>
        <w:ind w:left="980" w:right="0" w:hanging="980"/>
        <w:jc w:val="left"/>
      </w:pPr>
      <w:bookmarkStart w:id="386" w:name="bookmark386"/>
      <w:bookmarkEnd w:id="386"/>
      <w:r>
        <w:rPr>
          <w:color w:val="000000"/>
          <w:spacing w:val="0"/>
          <w:w w:val="100"/>
          <w:position w:val="0"/>
        </w:rPr>
        <w:t>Оказание услуг диализа (только для федеральных медицинских организаций) (уровень 3)</w:t>
      </w:r>
    </w:p>
    <w:p>
      <w:pPr>
        <w:pStyle w:val="Style5"/>
        <w:keepNext w:val="0"/>
        <w:keepLines w:val="0"/>
        <w:widowControl w:val="0"/>
        <w:numPr>
          <w:ilvl w:val="0"/>
          <w:numId w:val="523"/>
        </w:numPr>
        <w:shd w:val="clear" w:color="auto" w:fill="auto"/>
        <w:tabs>
          <w:tab w:pos="926" w:val="left"/>
        </w:tabs>
        <w:bidi w:val="0"/>
        <w:spacing w:before="0" w:after="120" w:line="240" w:lineRule="auto"/>
        <w:ind w:left="980" w:right="0" w:hanging="980"/>
        <w:jc w:val="left"/>
      </w:pPr>
      <w:bookmarkStart w:id="387" w:name="bookmark387"/>
      <w:bookmarkEnd w:id="387"/>
      <w:r>
        <w:rPr>
          <w:color w:val="000000"/>
          <w:spacing w:val="0"/>
          <w:w w:val="100"/>
          <w:position w:val="0"/>
        </w:rPr>
        <w:t>Оказание услуг диализа (только для федеральных медицинских организаций) (уровень 4)</w:t>
      </w:r>
    </w:p>
    <w:p>
      <w:pPr>
        <w:pStyle w:val="Style5"/>
        <w:keepNext w:val="0"/>
        <w:keepLines w:val="0"/>
        <w:widowControl w:val="0"/>
        <w:shd w:val="clear" w:color="auto" w:fill="auto"/>
        <w:bidi w:val="0"/>
        <w:spacing w:before="0" w:after="120" w:line="240" w:lineRule="auto"/>
        <w:ind w:left="980" w:right="0" w:hanging="980"/>
        <w:jc w:val="left"/>
      </w:pPr>
      <w:r>
        <w:rPr>
          <w:color w:val="000000"/>
          <w:spacing w:val="0"/>
          <w:w w:val="100"/>
          <w:position w:val="0"/>
        </w:rPr>
        <w:t>366. Установка, замена, заправка помп для лекарственных препаратов</w:t>
      </w:r>
    </w:p>
    <w:p>
      <w:pPr>
        <w:pStyle w:val="Style5"/>
        <w:keepNext w:val="0"/>
        <w:keepLines w:val="0"/>
        <w:widowControl w:val="0"/>
        <w:numPr>
          <w:ilvl w:val="0"/>
          <w:numId w:val="525"/>
        </w:numPr>
        <w:shd w:val="clear" w:color="auto" w:fill="auto"/>
        <w:tabs>
          <w:tab w:pos="926" w:val="left"/>
        </w:tabs>
        <w:bidi w:val="0"/>
        <w:spacing w:before="0" w:after="120" w:line="240" w:lineRule="auto"/>
        <w:ind w:left="0" w:right="0" w:firstLine="0"/>
        <w:jc w:val="left"/>
      </w:pPr>
      <w:bookmarkStart w:id="388" w:name="bookmark388"/>
      <w:bookmarkEnd w:id="388"/>
      <w:r>
        <w:rPr>
          <w:color w:val="000000"/>
          <w:spacing w:val="0"/>
          <w:w w:val="100"/>
          <w:position w:val="0"/>
        </w:rPr>
        <w:t>Реинфузия аутокрови</w:t>
      </w:r>
    </w:p>
    <w:p>
      <w:pPr>
        <w:pStyle w:val="Style5"/>
        <w:keepNext w:val="0"/>
        <w:keepLines w:val="0"/>
        <w:widowControl w:val="0"/>
        <w:numPr>
          <w:ilvl w:val="0"/>
          <w:numId w:val="525"/>
        </w:numPr>
        <w:shd w:val="clear" w:color="auto" w:fill="auto"/>
        <w:tabs>
          <w:tab w:pos="926" w:val="left"/>
        </w:tabs>
        <w:bidi w:val="0"/>
        <w:spacing w:before="0" w:after="120" w:line="240" w:lineRule="auto"/>
        <w:ind w:left="0" w:right="0" w:firstLine="0"/>
        <w:jc w:val="left"/>
      </w:pPr>
      <w:bookmarkStart w:id="389" w:name="bookmark389"/>
      <w:bookmarkEnd w:id="389"/>
      <w:r>
        <w:rPr>
          <w:color w:val="000000"/>
          <w:spacing w:val="0"/>
          <w:w w:val="100"/>
          <w:position w:val="0"/>
        </w:rPr>
        <w:t>Баллонная внутриаортальная контрпульсация</w:t>
      </w:r>
    </w:p>
    <w:p>
      <w:pPr>
        <w:pStyle w:val="Style5"/>
        <w:keepNext w:val="0"/>
        <w:keepLines w:val="0"/>
        <w:widowControl w:val="0"/>
        <w:numPr>
          <w:ilvl w:val="0"/>
          <w:numId w:val="525"/>
        </w:numPr>
        <w:shd w:val="clear" w:color="auto" w:fill="auto"/>
        <w:tabs>
          <w:tab w:pos="926" w:val="left"/>
        </w:tabs>
        <w:bidi w:val="0"/>
        <w:spacing w:before="0" w:after="120" w:line="240" w:lineRule="auto"/>
        <w:ind w:left="0" w:right="0" w:firstLine="0"/>
        <w:jc w:val="left"/>
      </w:pPr>
      <w:bookmarkStart w:id="390" w:name="bookmark390"/>
      <w:bookmarkEnd w:id="390"/>
      <w:r>
        <w:rPr>
          <w:color w:val="000000"/>
          <w:spacing w:val="0"/>
          <w:w w:val="100"/>
          <w:position w:val="0"/>
        </w:rPr>
        <w:t>Экстракорпоральная мембранная оксигенация</w:t>
      </w:r>
    </w:p>
    <w:p>
      <w:pPr>
        <w:pStyle w:val="Style5"/>
        <w:keepNext w:val="0"/>
        <w:keepLines w:val="0"/>
        <w:widowControl w:val="0"/>
        <w:numPr>
          <w:ilvl w:val="0"/>
          <w:numId w:val="525"/>
        </w:numPr>
        <w:shd w:val="clear" w:color="auto" w:fill="auto"/>
        <w:tabs>
          <w:tab w:pos="926" w:val="left"/>
        </w:tabs>
        <w:bidi w:val="0"/>
        <w:spacing w:before="0" w:after="120" w:line="240" w:lineRule="auto"/>
        <w:ind w:left="980" w:right="0" w:hanging="980"/>
        <w:jc w:val="left"/>
      </w:pPr>
      <w:bookmarkStart w:id="391" w:name="bookmark391"/>
      <w:bookmarkEnd w:id="391"/>
      <w:r>
        <w:rPr>
          <w:color w:val="000000"/>
          <w:spacing w:val="0"/>
          <w:w w:val="100"/>
          <w:position w:val="0"/>
        </w:rPr>
        <w:t>Проведение иммунизации против респираторно</w:t>
        <w:softHyphen/>
        <w:t>синцитиальной вирусной инфекции</w:t>
      </w:r>
    </w:p>
    <w:p>
      <w:pPr>
        <w:pStyle w:val="Style5"/>
        <w:keepNext w:val="0"/>
        <w:keepLines w:val="0"/>
        <w:widowControl w:val="0"/>
        <w:numPr>
          <w:ilvl w:val="0"/>
          <w:numId w:val="527"/>
        </w:numPr>
        <w:shd w:val="clear" w:color="auto" w:fill="auto"/>
        <w:tabs>
          <w:tab w:pos="926" w:val="left"/>
        </w:tabs>
        <w:bidi w:val="0"/>
        <w:spacing w:before="0" w:after="120" w:line="240" w:lineRule="auto"/>
        <w:ind w:left="980" w:right="0" w:hanging="980"/>
        <w:jc w:val="left"/>
      </w:pPr>
      <w:bookmarkStart w:id="392" w:name="bookmark392"/>
      <w:bookmarkEnd w:id="392"/>
      <w:r>
        <w:rPr>
          <w:color w:val="000000"/>
          <w:spacing w:val="0"/>
          <w:w w:val="100"/>
          <w:position w:val="0"/>
        </w:rPr>
        <w:t>Лечение с применением генно-инженерных биологических препаратов и селективных иммунодепрессантов (уровень 1)</w:t>
      </w:r>
    </w:p>
    <w:p>
      <w:pPr>
        <w:pStyle w:val="Style5"/>
        <w:keepNext w:val="0"/>
        <w:keepLines w:val="0"/>
        <w:widowControl w:val="0"/>
        <w:numPr>
          <w:ilvl w:val="0"/>
          <w:numId w:val="527"/>
        </w:numPr>
        <w:shd w:val="clear" w:color="auto" w:fill="auto"/>
        <w:tabs>
          <w:tab w:pos="926" w:val="left"/>
        </w:tabs>
        <w:bidi w:val="0"/>
        <w:spacing w:before="0" w:after="120" w:line="240" w:lineRule="auto"/>
        <w:ind w:left="980" w:right="0" w:hanging="980"/>
        <w:jc w:val="left"/>
      </w:pPr>
      <w:bookmarkStart w:id="393" w:name="bookmark393"/>
      <w:bookmarkEnd w:id="393"/>
      <w:r>
        <w:rPr>
          <w:color w:val="000000"/>
          <w:spacing w:val="0"/>
          <w:w w:val="100"/>
          <w:position w:val="0"/>
        </w:rPr>
        <w:t>Лечение с применением генно-инженерных биологических препаратов и селективных иммунодепрессантов (уровень 2)</w:t>
      </w:r>
    </w:p>
    <w:p>
      <w:pPr>
        <w:pStyle w:val="Style5"/>
        <w:keepNext w:val="0"/>
        <w:keepLines w:val="0"/>
        <w:widowControl w:val="0"/>
        <w:numPr>
          <w:ilvl w:val="0"/>
          <w:numId w:val="527"/>
        </w:numPr>
        <w:shd w:val="clear" w:color="auto" w:fill="auto"/>
        <w:tabs>
          <w:tab w:pos="926" w:val="left"/>
        </w:tabs>
        <w:bidi w:val="0"/>
        <w:spacing w:before="0" w:after="120" w:line="240" w:lineRule="auto"/>
        <w:ind w:left="980" w:right="0" w:hanging="980"/>
        <w:jc w:val="left"/>
      </w:pPr>
      <w:bookmarkStart w:id="394" w:name="bookmark394"/>
      <w:bookmarkEnd w:id="394"/>
      <w:r>
        <w:rPr>
          <w:color w:val="000000"/>
          <w:spacing w:val="0"/>
          <w:w w:val="100"/>
          <w:position w:val="0"/>
        </w:rPr>
        <w:t>Лечение с применением генно-инженерных биологических препаратов и селективных иммунодепрессантов (уровень 3)</w:t>
      </w:r>
    </w:p>
    <w:p>
      <w:pPr>
        <w:pStyle w:val="Style5"/>
        <w:keepNext w:val="0"/>
        <w:keepLines w:val="0"/>
        <w:widowControl w:val="0"/>
        <w:shd w:val="clear" w:color="auto" w:fill="auto"/>
        <w:bidi w:val="0"/>
        <w:spacing w:before="0" w:after="120" w:line="240" w:lineRule="auto"/>
        <w:ind w:left="0" w:right="0" w:firstLine="0"/>
        <w:jc w:val="center"/>
      </w:pPr>
      <w:r>
        <w:rPr>
          <w:color w:val="000000"/>
          <w:spacing w:val="0"/>
          <w:w w:val="100"/>
          <w:position w:val="0"/>
        </w:rPr>
        <w:t>В условиях дневного стационара</w:t>
      </w:r>
    </w:p>
    <w:p>
      <w:pPr>
        <w:pStyle w:val="Style5"/>
        <w:keepNext w:val="0"/>
        <w:keepLines w:val="0"/>
        <w:widowControl w:val="0"/>
        <w:numPr>
          <w:ilvl w:val="0"/>
          <w:numId w:val="529"/>
        </w:numPr>
        <w:shd w:val="clear" w:color="auto" w:fill="auto"/>
        <w:tabs>
          <w:tab w:pos="763" w:val="left"/>
          <w:tab w:pos="4261" w:val="left"/>
        </w:tabs>
        <w:bidi w:val="0"/>
        <w:spacing w:before="0" w:after="120" w:line="240" w:lineRule="auto"/>
        <w:ind w:left="0" w:right="0" w:firstLine="0"/>
        <w:jc w:val="left"/>
      </w:pPr>
      <w:bookmarkStart w:id="395" w:name="bookmark395"/>
      <w:bookmarkEnd w:id="395"/>
      <w:r>
        <w:rPr>
          <w:color w:val="000000"/>
          <w:spacing w:val="0"/>
          <w:w w:val="100"/>
          <w:position w:val="0"/>
        </w:rPr>
        <w:t>Осложнения беременности,</w:t>
        <w:tab/>
        <w:t>родов, послеродового периода</w:t>
      </w:r>
    </w:p>
    <w:p>
      <w:pPr>
        <w:pStyle w:val="Style5"/>
        <w:keepNext w:val="0"/>
        <w:keepLines w:val="0"/>
        <w:widowControl w:val="0"/>
        <w:numPr>
          <w:ilvl w:val="0"/>
          <w:numId w:val="531"/>
        </w:numPr>
        <w:shd w:val="clear" w:color="auto" w:fill="auto"/>
        <w:tabs>
          <w:tab w:pos="763" w:val="left"/>
          <w:tab w:pos="4299" w:val="left"/>
        </w:tabs>
        <w:bidi w:val="0"/>
        <w:spacing w:before="0" w:after="120" w:line="240" w:lineRule="auto"/>
        <w:ind w:left="0" w:right="0" w:firstLine="0"/>
        <w:jc w:val="left"/>
      </w:pPr>
      <w:bookmarkStart w:id="396" w:name="bookmark396"/>
      <w:bookmarkEnd w:id="396"/>
      <w:r>
        <w:rPr>
          <w:color w:val="000000"/>
          <w:spacing w:val="0"/>
          <w:w w:val="100"/>
          <w:position w:val="0"/>
        </w:rPr>
        <w:t>Искусственное прерывание</w:t>
        <w:tab/>
        <w:t>беременности (аборт)</w:t>
      </w:r>
    </w:p>
    <w:p>
      <w:pPr>
        <w:pStyle w:val="Style5"/>
        <w:keepNext w:val="0"/>
        <w:keepLines w:val="0"/>
        <w:widowControl w:val="0"/>
        <w:numPr>
          <w:ilvl w:val="0"/>
          <w:numId w:val="531"/>
        </w:numPr>
        <w:shd w:val="clear" w:color="auto" w:fill="auto"/>
        <w:tabs>
          <w:tab w:pos="763" w:val="left"/>
        </w:tabs>
        <w:bidi w:val="0"/>
        <w:spacing w:before="0" w:after="120" w:line="240" w:lineRule="auto"/>
        <w:ind w:left="0" w:right="0" w:firstLine="0"/>
        <w:jc w:val="left"/>
      </w:pPr>
      <w:bookmarkStart w:id="397" w:name="bookmark397"/>
      <w:bookmarkEnd w:id="397"/>
      <w:r>
        <w:rPr>
          <w:color w:val="000000"/>
          <w:spacing w:val="0"/>
          <w:w w:val="100"/>
          <w:position w:val="0"/>
        </w:rPr>
        <w:t>Аборт медикаментозный</w:t>
      </w:r>
    </w:p>
    <w:p>
      <w:pPr>
        <w:pStyle w:val="Style5"/>
        <w:keepNext w:val="0"/>
        <w:keepLines w:val="0"/>
        <w:widowControl w:val="0"/>
        <w:numPr>
          <w:ilvl w:val="0"/>
          <w:numId w:val="531"/>
        </w:numPr>
        <w:shd w:val="clear" w:color="auto" w:fill="auto"/>
        <w:tabs>
          <w:tab w:pos="763" w:val="left"/>
        </w:tabs>
        <w:bidi w:val="0"/>
        <w:spacing w:before="0" w:after="120" w:line="240" w:lineRule="auto"/>
        <w:ind w:left="0" w:right="0" w:firstLine="0"/>
        <w:jc w:val="left"/>
      </w:pPr>
      <w:bookmarkStart w:id="398" w:name="bookmark398"/>
      <w:bookmarkEnd w:id="398"/>
      <w:r>
        <w:rPr>
          <w:color w:val="000000"/>
          <w:spacing w:val="0"/>
          <w:w w:val="100"/>
          <w:position w:val="0"/>
        </w:rPr>
        <w:t>Экстракорпоральное оплодотворение (уровень 1)</w:t>
      </w:r>
    </w:p>
    <w:p>
      <w:pPr>
        <w:pStyle w:val="Style5"/>
        <w:keepNext w:val="0"/>
        <w:keepLines w:val="0"/>
        <w:widowControl w:val="0"/>
        <w:shd w:val="clear" w:color="auto" w:fill="auto"/>
        <w:tabs>
          <w:tab w:pos="763" w:val="left"/>
          <w:tab w:pos="4333" w:val="left"/>
        </w:tabs>
        <w:bidi w:val="0"/>
        <w:spacing w:before="0" w:after="0" w:line="240" w:lineRule="auto"/>
        <w:ind w:left="0" w:right="0" w:firstLine="0"/>
        <w:jc w:val="left"/>
      </w:pPr>
      <w:r>
        <w:rPr>
          <w:color w:val="000000"/>
          <w:spacing w:val="0"/>
          <w:w w:val="100"/>
          <w:position w:val="0"/>
        </w:rPr>
        <w:t>15.</w:t>
        <w:tab/>
        <w:t>Лекарственная терапия при</w:t>
        <w:tab/>
        <w:t>доброкачественных заболеваниях</w:t>
      </w:r>
    </w:p>
    <w:p>
      <w:pPr>
        <w:pStyle w:val="Style5"/>
        <w:keepNext w:val="0"/>
        <w:keepLines w:val="0"/>
        <w:widowControl w:val="0"/>
        <w:shd w:val="clear" w:color="auto" w:fill="auto"/>
        <w:bidi w:val="0"/>
        <w:spacing w:before="0" w:after="120" w:line="240" w:lineRule="auto"/>
        <w:ind w:left="0" w:right="0" w:firstLine="980"/>
        <w:jc w:val="left"/>
        <w:sectPr>
          <w:headerReference w:type="default" r:id="rId1095"/>
          <w:footerReference w:type="default" r:id="rId1096"/>
          <w:headerReference w:type="even" r:id="rId1097"/>
          <w:footerReference w:type="even" r:id="rId1098"/>
          <w:headerReference w:type="first" r:id="rId1099"/>
          <w:footerReference w:type="first" r:id="rId1100"/>
          <w:footnotePr>
            <w:pos w:val="pageBottom"/>
            <w:numFmt w:val="chicago"/>
            <w:numRestart w:val="continuous"/>
            <w15:footnoteColumns w:val="1"/>
          </w:footnotePr>
          <w:pgSz w:w="11900" w:h="16840"/>
          <w:pgMar w:top="1690" w:right="1634" w:bottom="1801" w:left="1625" w:header="0" w:footer="3" w:gutter="0"/>
          <w:cols w:space="720"/>
          <w:noEndnote/>
          <w:titlePg/>
          <w:rtlGutter w:val="0"/>
          <w:docGrid w:linePitch="360"/>
        </w:sectPr>
      </w:pPr>
      <w:r>
        <w:rPr>
          <w:color w:val="000000"/>
          <w:spacing w:val="0"/>
          <w:w w:val="100"/>
          <w:position w:val="0"/>
        </w:rPr>
        <w:t>крови и пузырном заносе</w:t>
      </w:r>
    </w:p>
    <w:p>
      <w:pPr>
        <w:pStyle w:val="Style5"/>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w:t>
        <w:br/>
        <w:t>группы</w:t>
      </w:r>
    </w:p>
    <w:p>
      <w:pPr>
        <w:pStyle w:val="Style5"/>
        <w:keepNext w:val="0"/>
        <w:keepLines w:val="0"/>
        <w:widowControl w:val="0"/>
        <w:numPr>
          <w:ilvl w:val="0"/>
          <w:numId w:val="533"/>
        </w:numPr>
        <w:shd w:val="clear" w:color="auto" w:fill="auto"/>
        <w:tabs>
          <w:tab w:pos="1121" w:val="left"/>
        </w:tabs>
        <w:bidi w:val="0"/>
        <w:spacing w:before="0" w:after="120" w:line="240" w:lineRule="auto"/>
        <w:ind w:left="1180" w:right="0" w:hanging="900"/>
        <w:jc w:val="left"/>
      </w:pPr>
      <w:bookmarkStart w:id="399" w:name="bookmark399"/>
      <w:bookmarkEnd w:id="399"/>
      <w:r>
        <w:rPr>
          <w:color w:val="000000"/>
          <w:spacing w:val="0"/>
          <w:w w:val="100"/>
          <w:position w:val="0"/>
        </w:rPr>
        <w:t>Лекарственная терапия при злокачественных новообразованиях других локализаций (кроме лимфоидной и кроветворной тканей), дети</w:t>
      </w:r>
    </w:p>
    <w:p>
      <w:pPr>
        <w:pStyle w:val="Style5"/>
        <w:keepNext w:val="0"/>
        <w:keepLines w:val="0"/>
        <w:widowControl w:val="0"/>
        <w:numPr>
          <w:ilvl w:val="0"/>
          <w:numId w:val="533"/>
        </w:numPr>
        <w:shd w:val="clear" w:color="auto" w:fill="auto"/>
        <w:tabs>
          <w:tab w:pos="1121" w:val="left"/>
        </w:tabs>
        <w:bidi w:val="0"/>
        <w:spacing w:before="0" w:after="120" w:line="240" w:lineRule="auto"/>
        <w:ind w:left="0" w:right="0" w:firstLine="260"/>
        <w:jc w:val="left"/>
        <w:rPr>
          <w:sz w:val="18"/>
          <w:szCs w:val="18"/>
        </w:rPr>
      </w:pPr>
      <w:bookmarkStart w:id="400" w:name="bookmark400"/>
      <w:bookmarkEnd w:id="400"/>
      <w:r>
        <w:rPr>
          <w:color w:val="000000"/>
          <w:spacing w:val="0"/>
          <w:w w:val="100"/>
          <w:position w:val="0"/>
          <w:sz w:val="28"/>
          <w:szCs w:val="28"/>
        </w:rPr>
        <w:t>Лекарственная терапия при остром лейкозе, дети</w:t>
      </w:r>
      <w:r>
        <w:rPr>
          <w:color w:val="000000"/>
          <w:spacing w:val="0"/>
          <w:w w:val="100"/>
          <w:position w:val="0"/>
          <w:sz w:val="18"/>
          <w:szCs w:val="18"/>
        </w:rPr>
        <w:t>*</w:t>
      </w:r>
    </w:p>
    <w:p>
      <w:pPr>
        <w:pStyle w:val="Style5"/>
        <w:keepNext w:val="0"/>
        <w:keepLines w:val="0"/>
        <w:widowControl w:val="0"/>
        <w:numPr>
          <w:ilvl w:val="0"/>
          <w:numId w:val="533"/>
        </w:numPr>
        <w:shd w:val="clear" w:color="auto" w:fill="auto"/>
        <w:tabs>
          <w:tab w:pos="1121" w:val="left"/>
        </w:tabs>
        <w:bidi w:val="0"/>
        <w:spacing w:before="0" w:after="120" w:line="240" w:lineRule="auto"/>
        <w:ind w:left="1180" w:right="0" w:hanging="900"/>
        <w:jc w:val="left"/>
      </w:pPr>
      <w:bookmarkStart w:id="401" w:name="bookmark401"/>
      <w:bookmarkEnd w:id="401"/>
      <w:r>
        <w:rPr>
          <w:color w:val="000000"/>
          <w:spacing w:val="0"/>
          <w:w w:val="100"/>
          <w:position w:val="0"/>
        </w:rPr>
        <w:t>Лекарственная терапия при других злокачественных новообразованиях лимфоидной и кроветворной тканей, дети</w:t>
      </w:r>
    </w:p>
    <w:p>
      <w:pPr>
        <w:pStyle w:val="Style5"/>
        <w:keepNext w:val="0"/>
        <w:keepLines w:val="0"/>
        <w:widowControl w:val="0"/>
        <w:shd w:val="clear" w:color="auto" w:fill="auto"/>
        <w:tabs>
          <w:tab w:pos="1121" w:val="left"/>
        </w:tabs>
        <w:bidi w:val="0"/>
        <w:spacing w:before="0" w:after="0" w:line="240" w:lineRule="auto"/>
        <w:ind w:left="0" w:right="0" w:firstLine="260"/>
        <w:jc w:val="left"/>
      </w:pPr>
      <w:r>
        <w:rPr>
          <w:color w:val="000000"/>
          <w:spacing w:val="0"/>
          <w:w w:val="100"/>
          <w:position w:val="0"/>
        </w:rPr>
        <w:t>39.</w:t>
        <w:tab/>
        <w:t>Лечение наследственных атерогенных нарушений липидного</w:t>
      </w:r>
    </w:p>
    <w:p>
      <w:pPr>
        <w:pStyle w:val="Style5"/>
        <w:keepNext w:val="0"/>
        <w:keepLines w:val="0"/>
        <w:widowControl w:val="0"/>
        <w:shd w:val="clear" w:color="auto" w:fill="auto"/>
        <w:bidi w:val="0"/>
        <w:spacing w:before="0" w:after="120" w:line="240" w:lineRule="auto"/>
        <w:ind w:left="1180" w:right="0" w:firstLine="0"/>
        <w:jc w:val="left"/>
      </w:pPr>
      <w:r>
        <w:rPr>
          <w:color w:val="000000"/>
          <w:spacing w:val="0"/>
          <w:w w:val="100"/>
          <w:position w:val="0"/>
        </w:rPr>
        <w:t>обмена с применением методов афереза (липидная фильтрация, афинная и иммуносорбция липопротеидов) в случае отсутствия эффективности базисной терапии</w:t>
      </w:r>
    </w:p>
    <w:p>
      <w:pPr>
        <w:pStyle w:val="Style5"/>
        <w:keepNext w:val="0"/>
        <w:keepLines w:val="0"/>
        <w:widowControl w:val="0"/>
        <w:numPr>
          <w:ilvl w:val="0"/>
          <w:numId w:val="535"/>
        </w:numPr>
        <w:shd w:val="clear" w:color="auto" w:fill="auto"/>
        <w:tabs>
          <w:tab w:pos="1121" w:val="left"/>
        </w:tabs>
        <w:bidi w:val="0"/>
        <w:spacing w:before="0" w:after="120" w:line="240" w:lineRule="auto"/>
        <w:ind w:left="1180" w:right="0" w:hanging="900"/>
        <w:jc w:val="left"/>
      </w:pPr>
      <w:bookmarkStart w:id="402" w:name="bookmark402"/>
      <w:bookmarkEnd w:id="402"/>
      <w:r>
        <w:rPr>
          <w:color w:val="000000"/>
          <w:spacing w:val="0"/>
          <w:w w:val="100"/>
          <w:position w:val="0"/>
        </w:rPr>
        <w:t>Неврологические заболевания, лечение с применением ботулотоксина (уровень 1)</w:t>
      </w:r>
    </w:p>
    <w:p>
      <w:pPr>
        <w:pStyle w:val="Style5"/>
        <w:keepNext w:val="0"/>
        <w:keepLines w:val="0"/>
        <w:widowControl w:val="0"/>
        <w:numPr>
          <w:ilvl w:val="0"/>
          <w:numId w:val="535"/>
        </w:numPr>
        <w:shd w:val="clear" w:color="auto" w:fill="auto"/>
        <w:tabs>
          <w:tab w:pos="1121" w:val="left"/>
        </w:tabs>
        <w:bidi w:val="0"/>
        <w:spacing w:before="0" w:after="120" w:line="240" w:lineRule="auto"/>
        <w:ind w:left="1180" w:right="0" w:hanging="900"/>
        <w:jc w:val="left"/>
      </w:pPr>
      <w:bookmarkStart w:id="403" w:name="bookmark403"/>
      <w:bookmarkEnd w:id="403"/>
      <w:r>
        <w:rPr>
          <w:color w:val="000000"/>
          <w:spacing w:val="0"/>
          <w:w w:val="100"/>
          <w:position w:val="0"/>
        </w:rPr>
        <w:t>Неврологические заболевания, лечение с применением ботулотоксина (уровень 2)</w:t>
      </w:r>
    </w:p>
    <w:p>
      <w:pPr>
        <w:pStyle w:val="Style5"/>
        <w:keepNext w:val="0"/>
        <w:keepLines w:val="0"/>
        <w:widowControl w:val="0"/>
        <w:numPr>
          <w:ilvl w:val="0"/>
          <w:numId w:val="537"/>
        </w:numPr>
        <w:shd w:val="clear" w:color="auto" w:fill="auto"/>
        <w:tabs>
          <w:tab w:pos="1121" w:val="left"/>
        </w:tabs>
        <w:bidi w:val="0"/>
        <w:spacing w:before="0" w:after="120" w:line="240" w:lineRule="auto"/>
        <w:ind w:left="1180" w:right="0" w:hanging="900"/>
        <w:jc w:val="left"/>
      </w:pPr>
      <w:bookmarkStart w:id="404" w:name="bookmark404"/>
      <w:bookmarkEnd w:id="404"/>
      <w:r>
        <w:rPr>
          <w:color w:val="000000"/>
          <w:spacing w:val="0"/>
          <w:w w:val="100"/>
          <w:position w:val="0"/>
        </w:rPr>
        <w:t>Установка, замена порт-системы (катетера) для лекарственной терапии злокачественных новообразований</w:t>
      </w:r>
    </w:p>
    <w:p>
      <w:pPr>
        <w:pStyle w:val="Style5"/>
        <w:keepNext w:val="0"/>
        <w:keepLines w:val="0"/>
        <w:widowControl w:val="0"/>
        <w:numPr>
          <w:ilvl w:val="0"/>
          <w:numId w:val="537"/>
        </w:numPr>
        <w:shd w:val="clear" w:color="auto" w:fill="auto"/>
        <w:tabs>
          <w:tab w:pos="1121" w:val="left"/>
        </w:tabs>
        <w:bidi w:val="0"/>
        <w:spacing w:before="0" w:after="120" w:line="240" w:lineRule="auto"/>
        <w:ind w:left="1180" w:right="0" w:hanging="900"/>
        <w:jc w:val="left"/>
      </w:pPr>
      <w:bookmarkStart w:id="405" w:name="bookmark405"/>
      <w:bookmarkEnd w:id="405"/>
      <w:r>
        <w:rPr>
          <w:color w:val="000000"/>
          <w:spacing w:val="0"/>
          <w:w w:val="100"/>
          <w:position w:val="0"/>
        </w:rPr>
        <w:t>Госпитализация в диагностических целях с постановкой (подтверждением) диагноза злокачественного новообразования с использованием ПЭТ КТ</w:t>
      </w:r>
    </w:p>
    <w:p>
      <w:pPr>
        <w:pStyle w:val="Style5"/>
        <w:keepNext w:val="0"/>
        <w:keepLines w:val="0"/>
        <w:widowControl w:val="0"/>
        <w:numPr>
          <w:ilvl w:val="0"/>
          <w:numId w:val="537"/>
        </w:numPr>
        <w:shd w:val="clear" w:color="auto" w:fill="auto"/>
        <w:tabs>
          <w:tab w:pos="1121" w:val="left"/>
        </w:tabs>
        <w:bidi w:val="0"/>
        <w:spacing w:before="0" w:after="120" w:line="240" w:lineRule="auto"/>
        <w:ind w:left="1180" w:right="0" w:hanging="900"/>
        <w:jc w:val="left"/>
      </w:pPr>
      <w:bookmarkStart w:id="406" w:name="bookmark406"/>
      <w:bookmarkEnd w:id="406"/>
      <w:r>
        <w:rPr>
          <w:color w:val="000000"/>
          <w:spacing w:val="0"/>
          <w:w w:val="100"/>
          <w:position w:val="0"/>
        </w:rPr>
        <w:t>Госпитализация в диагностических целях с проведением биопсии и последующим проведением молекулярно</w:t>
        <w:softHyphen/>
        <w:t>генетического и (или) иммуногистохимического исследования</w:t>
      </w:r>
    </w:p>
    <w:p>
      <w:pPr>
        <w:pStyle w:val="Style5"/>
        <w:keepNext w:val="0"/>
        <w:keepLines w:val="0"/>
        <w:widowControl w:val="0"/>
        <w:numPr>
          <w:ilvl w:val="0"/>
          <w:numId w:val="537"/>
        </w:numPr>
        <w:shd w:val="clear" w:color="auto" w:fill="auto"/>
        <w:tabs>
          <w:tab w:pos="1121" w:val="left"/>
        </w:tabs>
        <w:bidi w:val="0"/>
        <w:spacing w:before="0" w:after="120" w:line="240" w:lineRule="auto"/>
        <w:ind w:left="1180" w:right="0" w:hanging="900"/>
        <w:jc w:val="left"/>
      </w:pPr>
      <w:bookmarkStart w:id="407" w:name="bookmark407"/>
      <w:bookmarkEnd w:id="407"/>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w:t>
      </w:r>
    </w:p>
    <w:p>
      <w:pPr>
        <w:pStyle w:val="Style5"/>
        <w:keepNext w:val="0"/>
        <w:keepLines w:val="0"/>
        <w:widowControl w:val="0"/>
        <w:numPr>
          <w:ilvl w:val="0"/>
          <w:numId w:val="537"/>
        </w:numPr>
        <w:shd w:val="clear" w:color="auto" w:fill="auto"/>
        <w:tabs>
          <w:tab w:pos="1121" w:val="left"/>
        </w:tabs>
        <w:bidi w:val="0"/>
        <w:spacing w:before="0" w:after="120" w:line="240" w:lineRule="auto"/>
        <w:ind w:left="1180" w:right="0" w:hanging="900"/>
        <w:jc w:val="left"/>
      </w:pPr>
      <w:bookmarkStart w:id="408" w:name="bookmark408"/>
      <w:bookmarkEnd w:id="408"/>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2)</w:t>
      </w:r>
    </w:p>
    <w:p>
      <w:pPr>
        <w:pStyle w:val="Style5"/>
        <w:keepNext w:val="0"/>
        <w:keepLines w:val="0"/>
        <w:widowControl w:val="0"/>
        <w:numPr>
          <w:ilvl w:val="0"/>
          <w:numId w:val="537"/>
        </w:numPr>
        <w:shd w:val="clear" w:color="auto" w:fill="auto"/>
        <w:tabs>
          <w:tab w:pos="1121" w:val="left"/>
        </w:tabs>
        <w:bidi w:val="0"/>
        <w:spacing w:before="0" w:after="120" w:line="240" w:lineRule="auto"/>
        <w:ind w:left="1180" w:right="0" w:hanging="900"/>
        <w:jc w:val="left"/>
      </w:pPr>
      <w:bookmarkStart w:id="409" w:name="bookmark409"/>
      <w:bookmarkEnd w:id="409"/>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3)</w:t>
      </w:r>
    </w:p>
    <w:p>
      <w:pPr>
        <w:pStyle w:val="Style5"/>
        <w:keepNext w:val="0"/>
        <w:keepLines w:val="0"/>
        <w:widowControl w:val="0"/>
        <w:numPr>
          <w:ilvl w:val="0"/>
          <w:numId w:val="537"/>
        </w:numPr>
        <w:shd w:val="clear" w:color="auto" w:fill="auto"/>
        <w:tabs>
          <w:tab w:pos="1121" w:val="left"/>
        </w:tabs>
        <w:bidi w:val="0"/>
        <w:spacing w:before="0" w:after="120" w:line="240" w:lineRule="auto"/>
        <w:ind w:left="1180" w:right="0" w:hanging="900"/>
        <w:jc w:val="left"/>
      </w:pPr>
      <w:bookmarkStart w:id="410" w:name="bookmark410"/>
      <w:bookmarkEnd w:id="410"/>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4)</w:t>
      </w:r>
    </w:p>
    <w:p>
      <w:pPr>
        <w:pStyle w:val="Style5"/>
        <w:keepNext w:val="0"/>
        <w:keepLines w:val="0"/>
        <w:widowControl w:val="0"/>
        <w:shd w:val="clear" w:color="auto" w:fill="auto"/>
        <w:bidi w:val="0"/>
        <w:spacing w:before="0" w:after="0" w:line="240" w:lineRule="auto"/>
        <w:ind w:left="0" w:right="0" w:firstLine="280"/>
        <w:jc w:val="left"/>
      </w:pPr>
      <w:r>
        <w:rPr>
          <w:color w:val="000000"/>
          <w:spacing w:val="0"/>
          <w:w w:val="100"/>
          <w:position w:val="0"/>
        </w:rPr>
        <w:t>№</w:t>
      </w:r>
    </w:p>
    <w:p>
      <w:pPr>
        <w:pStyle w:val="Style5"/>
        <w:keepNext w:val="0"/>
        <w:keepLines w:val="0"/>
        <w:widowControl w:val="0"/>
        <w:shd w:val="clear" w:color="auto" w:fill="auto"/>
        <w:bidi w:val="0"/>
        <w:spacing w:before="0" w:after="320" w:line="240" w:lineRule="auto"/>
        <w:ind w:left="0" w:right="0" w:firstLine="0"/>
        <w:jc w:val="left"/>
      </w:pPr>
      <w:r>
        <w:rPr>
          <w:color w:val="000000"/>
          <w:spacing w:val="0"/>
          <w:w w:val="100"/>
          <w:position w:val="0"/>
        </w:rPr>
        <w:t>группы</w:t>
      </w:r>
    </w:p>
    <w:p>
      <w:pPr>
        <w:pStyle w:val="Style5"/>
        <w:keepNext w:val="0"/>
        <w:keepLines w:val="0"/>
        <w:widowControl w:val="0"/>
        <w:numPr>
          <w:ilvl w:val="0"/>
          <w:numId w:val="537"/>
        </w:numPr>
        <w:shd w:val="clear" w:color="auto" w:fill="auto"/>
        <w:tabs>
          <w:tab w:pos="1152" w:val="left"/>
        </w:tabs>
        <w:bidi w:val="0"/>
        <w:spacing w:before="0" w:after="120" w:line="240" w:lineRule="auto"/>
        <w:ind w:left="1180" w:right="0" w:hanging="900"/>
        <w:jc w:val="left"/>
      </w:pPr>
      <w:bookmarkStart w:id="411" w:name="bookmark411"/>
      <w:bookmarkEnd w:id="411"/>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5)</w:t>
      </w:r>
    </w:p>
    <w:p>
      <w:pPr>
        <w:pStyle w:val="Style5"/>
        <w:keepNext w:val="0"/>
        <w:keepLines w:val="0"/>
        <w:widowControl w:val="0"/>
        <w:numPr>
          <w:ilvl w:val="0"/>
          <w:numId w:val="537"/>
        </w:numPr>
        <w:shd w:val="clear" w:color="auto" w:fill="auto"/>
        <w:tabs>
          <w:tab w:pos="1152" w:val="left"/>
        </w:tabs>
        <w:bidi w:val="0"/>
        <w:spacing w:before="0" w:after="120" w:line="240" w:lineRule="auto"/>
        <w:ind w:left="1180" w:right="0" w:hanging="900"/>
        <w:jc w:val="left"/>
      </w:pPr>
      <w:bookmarkStart w:id="412" w:name="bookmark412"/>
      <w:bookmarkEnd w:id="412"/>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6)</w:t>
      </w:r>
    </w:p>
    <w:p>
      <w:pPr>
        <w:pStyle w:val="Style5"/>
        <w:keepNext w:val="0"/>
        <w:keepLines w:val="0"/>
        <w:widowControl w:val="0"/>
        <w:numPr>
          <w:ilvl w:val="0"/>
          <w:numId w:val="537"/>
        </w:numPr>
        <w:shd w:val="clear" w:color="auto" w:fill="auto"/>
        <w:tabs>
          <w:tab w:pos="1152" w:val="left"/>
        </w:tabs>
        <w:bidi w:val="0"/>
        <w:spacing w:before="0" w:after="120" w:line="240" w:lineRule="auto"/>
        <w:ind w:left="1180" w:right="0" w:hanging="900"/>
        <w:jc w:val="left"/>
      </w:pPr>
      <w:bookmarkStart w:id="413" w:name="bookmark413"/>
      <w:bookmarkEnd w:id="413"/>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7)</w:t>
      </w:r>
    </w:p>
    <w:p>
      <w:pPr>
        <w:pStyle w:val="Style5"/>
        <w:keepNext w:val="0"/>
        <w:keepLines w:val="0"/>
        <w:widowControl w:val="0"/>
        <w:numPr>
          <w:ilvl w:val="0"/>
          <w:numId w:val="537"/>
        </w:numPr>
        <w:shd w:val="clear" w:color="auto" w:fill="auto"/>
        <w:tabs>
          <w:tab w:pos="1152" w:val="left"/>
        </w:tabs>
        <w:bidi w:val="0"/>
        <w:spacing w:before="0" w:after="120" w:line="240" w:lineRule="auto"/>
        <w:ind w:left="1180" w:right="0" w:hanging="900"/>
        <w:jc w:val="left"/>
      </w:pPr>
      <w:bookmarkStart w:id="414" w:name="bookmark414"/>
      <w:bookmarkEnd w:id="414"/>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8)</w:t>
      </w:r>
    </w:p>
    <w:p>
      <w:pPr>
        <w:pStyle w:val="Style5"/>
        <w:keepNext w:val="0"/>
        <w:keepLines w:val="0"/>
        <w:widowControl w:val="0"/>
        <w:numPr>
          <w:ilvl w:val="0"/>
          <w:numId w:val="537"/>
        </w:numPr>
        <w:shd w:val="clear" w:color="auto" w:fill="auto"/>
        <w:tabs>
          <w:tab w:pos="1152" w:val="left"/>
        </w:tabs>
        <w:bidi w:val="0"/>
        <w:spacing w:before="0" w:after="120" w:line="240" w:lineRule="auto"/>
        <w:ind w:left="1180" w:right="0" w:hanging="900"/>
        <w:jc w:val="left"/>
      </w:pPr>
      <w:bookmarkStart w:id="415" w:name="bookmark415"/>
      <w:bookmarkEnd w:id="415"/>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9)</w:t>
      </w:r>
    </w:p>
    <w:p>
      <w:pPr>
        <w:pStyle w:val="Style5"/>
        <w:keepNext w:val="0"/>
        <w:keepLines w:val="0"/>
        <w:widowControl w:val="0"/>
        <w:numPr>
          <w:ilvl w:val="0"/>
          <w:numId w:val="537"/>
        </w:numPr>
        <w:shd w:val="clear" w:color="auto" w:fill="auto"/>
        <w:tabs>
          <w:tab w:pos="1152" w:val="left"/>
        </w:tabs>
        <w:bidi w:val="0"/>
        <w:spacing w:before="0" w:after="120" w:line="240" w:lineRule="auto"/>
        <w:ind w:left="1180" w:right="0" w:hanging="900"/>
        <w:jc w:val="left"/>
      </w:pPr>
      <w:bookmarkStart w:id="416" w:name="bookmark416"/>
      <w:bookmarkEnd w:id="416"/>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10)</w:t>
      </w:r>
    </w:p>
    <w:p>
      <w:pPr>
        <w:pStyle w:val="Style5"/>
        <w:keepNext w:val="0"/>
        <w:keepLines w:val="0"/>
        <w:widowControl w:val="0"/>
        <w:numPr>
          <w:ilvl w:val="0"/>
          <w:numId w:val="537"/>
        </w:numPr>
        <w:shd w:val="clear" w:color="auto" w:fill="auto"/>
        <w:tabs>
          <w:tab w:pos="1152" w:val="left"/>
        </w:tabs>
        <w:bidi w:val="0"/>
        <w:spacing w:before="0" w:after="120" w:line="240" w:lineRule="auto"/>
        <w:ind w:left="1180" w:right="0" w:hanging="900"/>
        <w:jc w:val="left"/>
      </w:pPr>
      <w:bookmarkStart w:id="417" w:name="bookmark417"/>
      <w:bookmarkEnd w:id="417"/>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11)</w:t>
      </w:r>
    </w:p>
    <w:p>
      <w:pPr>
        <w:pStyle w:val="Style5"/>
        <w:keepNext w:val="0"/>
        <w:keepLines w:val="0"/>
        <w:widowControl w:val="0"/>
        <w:numPr>
          <w:ilvl w:val="0"/>
          <w:numId w:val="537"/>
        </w:numPr>
        <w:shd w:val="clear" w:color="auto" w:fill="auto"/>
        <w:tabs>
          <w:tab w:pos="1152" w:val="left"/>
        </w:tabs>
        <w:bidi w:val="0"/>
        <w:spacing w:before="0" w:after="120" w:line="240" w:lineRule="auto"/>
        <w:ind w:left="1180" w:right="0" w:hanging="900"/>
        <w:jc w:val="left"/>
      </w:pPr>
      <w:bookmarkStart w:id="418" w:name="bookmark418"/>
      <w:bookmarkEnd w:id="418"/>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12)</w:t>
      </w:r>
    </w:p>
    <w:p>
      <w:pPr>
        <w:pStyle w:val="Style5"/>
        <w:keepNext w:val="0"/>
        <w:keepLines w:val="0"/>
        <w:widowControl w:val="0"/>
        <w:numPr>
          <w:ilvl w:val="0"/>
          <w:numId w:val="537"/>
        </w:numPr>
        <w:shd w:val="clear" w:color="auto" w:fill="auto"/>
        <w:tabs>
          <w:tab w:pos="1152" w:val="left"/>
        </w:tabs>
        <w:bidi w:val="0"/>
        <w:spacing w:before="0" w:after="120" w:line="240" w:lineRule="auto"/>
        <w:ind w:left="1180" w:right="0" w:hanging="900"/>
        <w:jc w:val="left"/>
      </w:pPr>
      <w:bookmarkStart w:id="419" w:name="bookmark419"/>
      <w:bookmarkEnd w:id="419"/>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13)</w:t>
      </w:r>
    </w:p>
    <w:p>
      <w:pPr>
        <w:pStyle w:val="Style5"/>
        <w:keepNext w:val="0"/>
        <w:keepLines w:val="0"/>
        <w:widowControl w:val="0"/>
        <w:numPr>
          <w:ilvl w:val="0"/>
          <w:numId w:val="537"/>
        </w:numPr>
        <w:shd w:val="clear" w:color="auto" w:fill="auto"/>
        <w:tabs>
          <w:tab w:pos="1152" w:val="left"/>
        </w:tabs>
        <w:bidi w:val="0"/>
        <w:spacing w:before="0" w:after="120" w:line="240" w:lineRule="auto"/>
        <w:ind w:left="1180" w:right="0" w:hanging="900"/>
        <w:jc w:val="left"/>
      </w:pPr>
      <w:bookmarkStart w:id="420" w:name="bookmark420"/>
      <w:bookmarkEnd w:id="420"/>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14)</w:t>
      </w:r>
    </w:p>
    <w:p>
      <w:pPr>
        <w:pStyle w:val="Style5"/>
        <w:keepNext w:val="0"/>
        <w:keepLines w:val="0"/>
        <w:widowControl w:val="0"/>
        <w:numPr>
          <w:ilvl w:val="0"/>
          <w:numId w:val="537"/>
        </w:numPr>
        <w:shd w:val="clear" w:color="auto" w:fill="auto"/>
        <w:tabs>
          <w:tab w:pos="1152" w:val="left"/>
        </w:tabs>
        <w:bidi w:val="0"/>
        <w:spacing w:before="0" w:after="120" w:line="240" w:lineRule="auto"/>
        <w:ind w:left="1180" w:right="0" w:hanging="900"/>
        <w:jc w:val="left"/>
      </w:pPr>
      <w:bookmarkStart w:id="421" w:name="bookmark421"/>
      <w:bookmarkEnd w:id="421"/>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15)</w:t>
      </w:r>
    </w:p>
    <w:p>
      <w:pPr>
        <w:pStyle w:val="Style5"/>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w:t>
        <w:br/>
        <w:t>группы</w:t>
      </w:r>
    </w:p>
    <w:p>
      <w:pPr>
        <w:pStyle w:val="Style5"/>
        <w:keepNext w:val="0"/>
        <w:keepLines w:val="0"/>
        <w:widowControl w:val="0"/>
        <w:numPr>
          <w:ilvl w:val="0"/>
          <w:numId w:val="537"/>
        </w:numPr>
        <w:shd w:val="clear" w:color="auto" w:fill="auto"/>
        <w:tabs>
          <w:tab w:pos="1137" w:val="left"/>
        </w:tabs>
        <w:bidi w:val="0"/>
        <w:spacing w:before="0" w:after="120" w:line="240" w:lineRule="auto"/>
        <w:ind w:left="1180" w:right="0" w:hanging="900"/>
        <w:jc w:val="left"/>
      </w:pPr>
      <w:bookmarkStart w:id="422" w:name="bookmark422"/>
      <w:bookmarkEnd w:id="422"/>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16)</w:t>
      </w:r>
    </w:p>
    <w:p>
      <w:pPr>
        <w:pStyle w:val="Style5"/>
        <w:keepNext w:val="0"/>
        <w:keepLines w:val="0"/>
        <w:widowControl w:val="0"/>
        <w:numPr>
          <w:ilvl w:val="0"/>
          <w:numId w:val="537"/>
        </w:numPr>
        <w:shd w:val="clear" w:color="auto" w:fill="auto"/>
        <w:tabs>
          <w:tab w:pos="1137" w:val="left"/>
        </w:tabs>
        <w:bidi w:val="0"/>
        <w:spacing w:before="0" w:after="120" w:line="240" w:lineRule="auto"/>
        <w:ind w:left="1180" w:right="0" w:hanging="900"/>
        <w:jc w:val="left"/>
      </w:pPr>
      <w:bookmarkStart w:id="423" w:name="bookmark423"/>
      <w:bookmarkEnd w:id="423"/>
      <w:r>
        <w:rPr>
          <w:color w:val="000000"/>
          <w:spacing w:val="0"/>
          <w:w w:val="100"/>
          <w:position w:val="0"/>
        </w:rPr>
        <w:t>Лекарственная терапия при злокачественных новообразованиях (кроме лимфоидной и кроветворной тканей), взрослые (уровень 17)</w:t>
      </w:r>
    </w:p>
    <w:p>
      <w:pPr>
        <w:pStyle w:val="Style5"/>
        <w:keepNext w:val="0"/>
        <w:keepLines w:val="0"/>
        <w:widowControl w:val="0"/>
        <w:shd w:val="clear" w:color="auto" w:fill="auto"/>
        <w:bidi w:val="0"/>
        <w:spacing w:before="0" w:after="120" w:line="240" w:lineRule="auto"/>
        <w:ind w:left="0" w:right="0" w:firstLine="280"/>
        <w:jc w:val="left"/>
      </w:pPr>
      <w:r>
        <w:rPr>
          <w:color w:val="000000"/>
          <w:spacing w:val="0"/>
          <w:w w:val="100"/>
          <w:position w:val="0"/>
        </w:rPr>
        <w:t>81. Лучевая терапия (уровень 8)</w:t>
      </w:r>
    </w:p>
    <w:p>
      <w:pPr>
        <w:pStyle w:val="Style5"/>
        <w:keepNext w:val="0"/>
        <w:keepLines w:val="0"/>
        <w:widowControl w:val="0"/>
        <w:shd w:val="clear" w:color="auto" w:fill="auto"/>
        <w:bidi w:val="0"/>
        <w:spacing w:before="0" w:after="120" w:line="240" w:lineRule="auto"/>
        <w:ind w:left="1180" w:right="0" w:hanging="900"/>
        <w:jc w:val="left"/>
      </w:pPr>
      <w:r>
        <w:rPr>
          <w:color w:val="000000"/>
          <w:spacing w:val="0"/>
          <w:w w:val="100"/>
          <w:position w:val="0"/>
        </w:rPr>
        <w:t>86. ЗНО лимфоидной и кроветворной тканей без специального противоопухолевого лечения (уровень 1)</w:t>
      </w:r>
    </w:p>
    <w:p>
      <w:pPr>
        <w:pStyle w:val="Style5"/>
        <w:keepNext w:val="0"/>
        <w:keepLines w:val="0"/>
        <w:widowControl w:val="0"/>
        <w:shd w:val="clear" w:color="auto" w:fill="auto"/>
        <w:bidi w:val="0"/>
        <w:spacing w:before="0" w:after="120" w:line="240" w:lineRule="auto"/>
        <w:ind w:left="1180" w:right="0" w:hanging="900"/>
        <w:jc w:val="left"/>
      </w:pPr>
      <w:r>
        <w:rPr>
          <w:color w:val="000000"/>
          <w:spacing w:val="0"/>
          <w:w w:val="100"/>
          <w:position w:val="0"/>
        </w:rPr>
        <w:t>90. ЗНО лимфоидной и кроветворной тканей, лекарственная терапия, взрослые (уровень 1)</w:t>
      </w:r>
    </w:p>
    <w:p>
      <w:pPr>
        <w:pStyle w:val="Style5"/>
        <w:keepNext w:val="0"/>
        <w:keepLines w:val="0"/>
        <w:widowControl w:val="0"/>
        <w:shd w:val="clear" w:color="auto" w:fill="auto"/>
        <w:bidi w:val="0"/>
        <w:spacing w:before="0" w:after="120" w:line="240" w:lineRule="auto"/>
        <w:ind w:left="1180" w:right="0" w:hanging="900"/>
        <w:jc w:val="left"/>
      </w:pPr>
      <w:r>
        <w:rPr>
          <w:color w:val="000000"/>
          <w:spacing w:val="0"/>
          <w:w w:val="100"/>
          <w:position w:val="0"/>
        </w:rPr>
        <w:t>94. ЗНО лимфоидной и кроветворной тканей, лекарственная терапия с применением отдельных препаратов (по перечню), взрослые (уровень 1)</w:t>
      </w:r>
    </w:p>
    <w:p>
      <w:pPr>
        <w:pStyle w:val="Style5"/>
        <w:keepNext w:val="0"/>
        <w:keepLines w:val="0"/>
        <w:widowControl w:val="0"/>
        <w:shd w:val="clear" w:color="auto" w:fill="auto"/>
        <w:bidi w:val="0"/>
        <w:spacing w:before="0" w:after="120" w:line="240" w:lineRule="auto"/>
        <w:ind w:left="1180" w:right="0" w:hanging="900"/>
        <w:jc w:val="left"/>
      </w:pPr>
      <w:r>
        <w:rPr>
          <w:color w:val="000000"/>
          <w:spacing w:val="0"/>
          <w:w w:val="100"/>
          <w:position w:val="0"/>
        </w:rPr>
        <w:t>98. ЗНО лимфоидной и кроветворной тканей, лекарственная терапия с применением отдельных препаратов (по перечню), взрослые (уровень 5)</w:t>
      </w:r>
    </w:p>
    <w:p>
      <w:pPr>
        <w:pStyle w:val="Style5"/>
        <w:keepNext w:val="0"/>
        <w:keepLines w:val="0"/>
        <w:widowControl w:val="0"/>
        <w:numPr>
          <w:ilvl w:val="0"/>
          <w:numId w:val="539"/>
        </w:numPr>
        <w:shd w:val="clear" w:color="auto" w:fill="auto"/>
        <w:tabs>
          <w:tab w:pos="1137" w:val="left"/>
        </w:tabs>
        <w:bidi w:val="0"/>
        <w:spacing w:before="0" w:after="120" w:line="240" w:lineRule="auto"/>
        <w:ind w:left="1180" w:right="0" w:hanging="980"/>
        <w:jc w:val="left"/>
      </w:pPr>
      <w:bookmarkStart w:id="424" w:name="bookmark424"/>
      <w:bookmarkEnd w:id="424"/>
      <w:r>
        <w:rPr>
          <w:color w:val="000000"/>
          <w:spacing w:val="0"/>
          <w:w w:val="100"/>
          <w:position w:val="0"/>
        </w:rPr>
        <w:t>Операции на органе слуха, придаточных пазухах носа и верхних дыхательных путях (уровень 1)</w:t>
      </w:r>
    </w:p>
    <w:p>
      <w:pPr>
        <w:pStyle w:val="Style5"/>
        <w:keepNext w:val="0"/>
        <w:keepLines w:val="0"/>
        <w:widowControl w:val="0"/>
        <w:numPr>
          <w:ilvl w:val="0"/>
          <w:numId w:val="539"/>
        </w:numPr>
        <w:shd w:val="clear" w:color="auto" w:fill="auto"/>
        <w:tabs>
          <w:tab w:pos="1137" w:val="left"/>
        </w:tabs>
        <w:bidi w:val="0"/>
        <w:spacing w:before="0" w:after="120" w:line="240" w:lineRule="auto"/>
        <w:ind w:left="1180" w:right="0" w:hanging="980"/>
        <w:jc w:val="left"/>
      </w:pPr>
      <w:bookmarkStart w:id="425" w:name="bookmark425"/>
      <w:bookmarkEnd w:id="425"/>
      <w:r>
        <w:rPr>
          <w:color w:val="000000"/>
          <w:spacing w:val="0"/>
          <w:w w:val="100"/>
          <w:position w:val="0"/>
        </w:rPr>
        <w:t>Операции на органе слуха, придаточных пазухах носа и верхних дыхательных путях (уровень 2)</w:t>
      </w:r>
    </w:p>
    <w:p>
      <w:pPr>
        <w:pStyle w:val="Style5"/>
        <w:keepNext w:val="0"/>
        <w:keepLines w:val="0"/>
        <w:widowControl w:val="0"/>
        <w:shd w:val="clear" w:color="auto" w:fill="auto"/>
        <w:tabs>
          <w:tab w:pos="1137" w:val="left"/>
        </w:tabs>
        <w:bidi w:val="0"/>
        <w:spacing w:before="0" w:after="120" w:line="240" w:lineRule="auto"/>
        <w:ind w:left="0" w:right="0" w:firstLine="200"/>
        <w:jc w:val="left"/>
      </w:pPr>
      <w:r>
        <w:rPr>
          <w:color w:val="000000"/>
          <w:spacing w:val="0"/>
          <w:w w:val="100"/>
          <w:position w:val="0"/>
        </w:rPr>
        <w:t>108.</w:t>
        <w:tab/>
        <w:t>Замена речевого процессора</w:t>
      </w:r>
    </w:p>
    <w:p>
      <w:pPr>
        <w:pStyle w:val="Style5"/>
        <w:keepNext w:val="0"/>
        <w:keepLines w:val="0"/>
        <w:widowControl w:val="0"/>
        <w:numPr>
          <w:ilvl w:val="0"/>
          <w:numId w:val="541"/>
        </w:numPr>
        <w:shd w:val="clear" w:color="auto" w:fill="auto"/>
        <w:tabs>
          <w:tab w:pos="1137" w:val="left"/>
        </w:tabs>
        <w:bidi w:val="0"/>
        <w:spacing w:before="0" w:after="120" w:line="240" w:lineRule="auto"/>
        <w:ind w:left="0" w:right="0" w:firstLine="200"/>
        <w:jc w:val="left"/>
      </w:pPr>
      <w:bookmarkStart w:id="426" w:name="bookmark426"/>
      <w:bookmarkEnd w:id="426"/>
      <w:r>
        <w:rPr>
          <w:color w:val="000000"/>
          <w:spacing w:val="0"/>
          <w:w w:val="100"/>
          <w:position w:val="0"/>
        </w:rPr>
        <w:t>Операции на органе зрения (уровень 1)</w:t>
      </w:r>
    </w:p>
    <w:p>
      <w:pPr>
        <w:pStyle w:val="Style5"/>
        <w:keepNext w:val="0"/>
        <w:keepLines w:val="0"/>
        <w:widowControl w:val="0"/>
        <w:numPr>
          <w:ilvl w:val="0"/>
          <w:numId w:val="541"/>
        </w:numPr>
        <w:shd w:val="clear" w:color="auto" w:fill="auto"/>
        <w:tabs>
          <w:tab w:pos="1137" w:val="left"/>
          <w:tab w:pos="2882" w:val="left"/>
        </w:tabs>
        <w:bidi w:val="0"/>
        <w:spacing w:before="0" w:after="120" w:line="240" w:lineRule="auto"/>
        <w:ind w:left="0" w:right="0" w:firstLine="200"/>
        <w:jc w:val="left"/>
      </w:pPr>
      <w:bookmarkStart w:id="427" w:name="bookmark427"/>
      <w:bookmarkEnd w:id="427"/>
      <w:r>
        <w:rPr>
          <w:color w:val="000000"/>
          <w:spacing w:val="0"/>
          <w:w w:val="100"/>
          <w:position w:val="0"/>
        </w:rPr>
        <w:t>Операции на</w:t>
        <w:tab/>
        <w:t>органе зрения (уровень 2)</w:t>
      </w:r>
    </w:p>
    <w:p>
      <w:pPr>
        <w:pStyle w:val="Style5"/>
        <w:keepNext w:val="0"/>
        <w:keepLines w:val="0"/>
        <w:widowControl w:val="0"/>
        <w:numPr>
          <w:ilvl w:val="0"/>
          <w:numId w:val="541"/>
        </w:numPr>
        <w:shd w:val="clear" w:color="auto" w:fill="auto"/>
        <w:tabs>
          <w:tab w:pos="1137" w:val="left"/>
          <w:tab w:pos="2882" w:val="left"/>
        </w:tabs>
        <w:bidi w:val="0"/>
        <w:spacing w:before="0" w:after="120" w:line="240" w:lineRule="auto"/>
        <w:ind w:left="0" w:right="0" w:firstLine="200"/>
        <w:jc w:val="left"/>
      </w:pPr>
      <w:bookmarkStart w:id="428" w:name="bookmark428"/>
      <w:bookmarkEnd w:id="428"/>
      <w:r>
        <w:rPr>
          <w:color w:val="000000"/>
          <w:spacing w:val="0"/>
          <w:w w:val="100"/>
          <w:position w:val="0"/>
        </w:rPr>
        <w:t>Операции на</w:t>
        <w:tab/>
        <w:t>органе зрения (уровень 3)</w:t>
      </w:r>
    </w:p>
    <w:p>
      <w:pPr>
        <w:pStyle w:val="Style5"/>
        <w:keepNext w:val="0"/>
        <w:keepLines w:val="0"/>
        <w:widowControl w:val="0"/>
        <w:numPr>
          <w:ilvl w:val="0"/>
          <w:numId w:val="541"/>
        </w:numPr>
        <w:shd w:val="clear" w:color="auto" w:fill="auto"/>
        <w:tabs>
          <w:tab w:pos="1137" w:val="left"/>
          <w:tab w:pos="2882" w:val="left"/>
        </w:tabs>
        <w:bidi w:val="0"/>
        <w:spacing w:before="0" w:after="120" w:line="240" w:lineRule="auto"/>
        <w:ind w:left="0" w:right="0" w:firstLine="200"/>
        <w:jc w:val="left"/>
      </w:pPr>
      <w:bookmarkStart w:id="429" w:name="bookmark429"/>
      <w:bookmarkEnd w:id="429"/>
      <w:r>
        <w:rPr>
          <w:color w:val="000000"/>
          <w:spacing w:val="0"/>
          <w:w w:val="100"/>
          <w:position w:val="0"/>
        </w:rPr>
        <w:t>Операции на</w:t>
        <w:tab/>
        <w:t>органе зрения (уровень 4)</w:t>
      </w:r>
    </w:p>
    <w:p>
      <w:pPr>
        <w:pStyle w:val="Style5"/>
        <w:keepNext w:val="0"/>
        <w:keepLines w:val="0"/>
        <w:widowControl w:val="0"/>
        <w:numPr>
          <w:ilvl w:val="0"/>
          <w:numId w:val="541"/>
        </w:numPr>
        <w:shd w:val="clear" w:color="auto" w:fill="auto"/>
        <w:tabs>
          <w:tab w:pos="1137" w:val="left"/>
          <w:tab w:pos="2882" w:val="left"/>
        </w:tabs>
        <w:bidi w:val="0"/>
        <w:spacing w:before="0" w:after="120" w:line="240" w:lineRule="auto"/>
        <w:ind w:left="0" w:right="0" w:firstLine="200"/>
        <w:jc w:val="left"/>
      </w:pPr>
      <w:bookmarkStart w:id="430" w:name="bookmark430"/>
      <w:bookmarkEnd w:id="430"/>
      <w:r>
        <w:rPr>
          <w:color w:val="000000"/>
          <w:spacing w:val="0"/>
          <w:w w:val="100"/>
          <w:position w:val="0"/>
        </w:rPr>
        <w:t>Операции на</w:t>
        <w:tab/>
        <w:t>органе зрения (уровень 5)</w:t>
      </w:r>
    </w:p>
    <w:p>
      <w:pPr>
        <w:pStyle w:val="Style5"/>
        <w:keepNext w:val="0"/>
        <w:keepLines w:val="0"/>
        <w:widowControl w:val="0"/>
        <w:shd w:val="clear" w:color="auto" w:fill="auto"/>
        <w:tabs>
          <w:tab w:pos="1137" w:val="left"/>
        </w:tabs>
        <w:bidi w:val="0"/>
        <w:spacing w:before="0" w:after="120" w:line="240" w:lineRule="auto"/>
        <w:ind w:left="0" w:right="0" w:firstLine="200"/>
        <w:jc w:val="left"/>
      </w:pPr>
      <w:r>
        <w:rPr>
          <w:color w:val="000000"/>
          <w:spacing w:val="0"/>
          <w:w w:val="100"/>
          <w:position w:val="0"/>
        </w:rPr>
        <w:t>119.</w:t>
        <w:tab/>
        <w:t>Диагностическое обследование сердечно-сосудистой системы</w:t>
      </w:r>
    </w:p>
    <w:p>
      <w:pPr>
        <w:pStyle w:val="Style5"/>
        <w:keepNext w:val="0"/>
        <w:keepLines w:val="0"/>
        <w:widowControl w:val="0"/>
        <w:shd w:val="clear" w:color="auto" w:fill="auto"/>
        <w:bidi w:val="0"/>
        <w:spacing w:before="0" w:after="120" w:line="240" w:lineRule="auto"/>
        <w:ind w:left="0" w:right="0" w:firstLine="200"/>
        <w:jc w:val="left"/>
      </w:pPr>
      <w:r>
        <w:rPr>
          <w:color w:val="000000"/>
          <w:spacing w:val="0"/>
          <w:w w:val="100"/>
          <w:position w:val="0"/>
        </w:rPr>
        <w:t>123. Отравления и другие воздействия внешних причин</w:t>
      </w:r>
    </w:p>
    <w:p>
      <w:pPr>
        <w:pStyle w:val="Style5"/>
        <w:keepNext w:val="0"/>
        <w:keepLines w:val="0"/>
        <w:widowControl w:val="0"/>
        <w:shd w:val="clear" w:color="auto" w:fill="auto"/>
        <w:bidi w:val="0"/>
        <w:spacing w:before="0" w:after="120" w:line="240" w:lineRule="auto"/>
        <w:ind w:left="0" w:right="0" w:firstLine="200"/>
        <w:jc w:val="left"/>
      </w:pPr>
      <w:r>
        <w:rPr>
          <w:color w:val="000000"/>
          <w:spacing w:val="0"/>
          <w:w w:val="100"/>
          <w:position w:val="0"/>
        </w:rPr>
        <w:t>151. Операции на органах полости рта (уровень 1)</w:t>
      </w:r>
    </w:p>
    <w:p>
      <w:pPr>
        <w:pStyle w:val="Style5"/>
        <w:keepNext w:val="0"/>
        <w:keepLines w:val="0"/>
        <w:widowControl w:val="0"/>
        <w:shd w:val="clear" w:color="auto" w:fill="auto"/>
        <w:bidi w:val="0"/>
        <w:spacing w:before="0" w:after="120" w:line="240" w:lineRule="auto"/>
        <w:ind w:left="1180" w:right="0" w:hanging="980"/>
        <w:jc w:val="left"/>
        <w:sectPr>
          <w:footnotePr>
            <w:pos w:val="pageBottom"/>
            <w:numFmt w:val="chicago"/>
            <w:numRestart w:val="continuous"/>
            <w15:footnoteColumns w:val="1"/>
          </w:footnotePr>
          <w:pgSz w:w="11900" w:h="16840"/>
          <w:pgMar w:top="1616" w:right="1541" w:bottom="1759" w:left="1407" w:header="0" w:footer="3" w:gutter="0"/>
          <w:cols w:space="720"/>
          <w:noEndnote/>
          <w:rtlGutter w:val="0"/>
          <w:docGrid w:linePitch="360"/>
        </w:sectPr>
      </w:pPr>
      <w:r>
        <w:rPr>
          <w:color w:val="000000"/>
          <w:spacing w:val="0"/>
          <w:w w:val="100"/>
          <w:position w:val="0"/>
        </w:rPr>
        <w:t>157. Комплексное лечение с применением препаратов иммуноглобулина</w:t>
      </w:r>
    </w:p>
    <w:p>
      <w:pPr>
        <w:pStyle w:val="Style5"/>
        <w:keepNext w:val="0"/>
        <w:keepLines w:val="0"/>
        <w:widowControl w:val="0"/>
        <w:shd w:val="clear" w:color="auto" w:fill="auto"/>
        <w:bidi w:val="0"/>
        <w:spacing w:before="0" w:after="480" w:line="240" w:lineRule="auto"/>
        <w:ind w:left="0" w:right="0" w:firstLine="0"/>
        <w:jc w:val="center"/>
      </w:pPr>
      <w:r>
        <mc:AlternateContent>
          <mc:Choice Requires="wps">
            <w:drawing>
              <wp:anchor distT="0" distB="0" distL="114300" distR="114300" simplePos="0" relativeHeight="125830654" behindDoc="0" locked="0" layoutInCell="1" allowOverlap="1">
                <wp:simplePos x="0" y="0"/>
                <wp:positionH relativeFrom="page">
                  <wp:posOffset>939165</wp:posOffset>
                </wp:positionH>
                <wp:positionV relativeFrom="margin">
                  <wp:posOffset>207645</wp:posOffset>
                </wp:positionV>
                <wp:extent cx="588010" cy="433070"/>
                <wp:wrapSquare wrapText="right"/>
                <wp:docPr id="2932" name="Shape 2932"/>
                <a:graphic xmlns:a="http://schemas.openxmlformats.org/drawingml/2006/main">
                  <a:graphicData uri="http://schemas.microsoft.com/office/word/2010/wordprocessingShape">
                    <wps:wsp>
                      <wps:cNvSpPr txBox="1"/>
                      <wps:spPr>
                        <a:xfrm>
                          <a:ext cx="588010" cy="4330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wps:txbx>
                      <wps:bodyPr lIns="0" tIns="0" rIns="0" bIns="0">
                        <a:noAutoFit/>
                      </wps:bodyPr>
                    </wps:wsp>
                  </a:graphicData>
                </a:graphic>
              </wp:anchor>
            </w:drawing>
          </mc:Choice>
          <mc:Fallback>
            <w:pict>
              <v:shape id="_x0000_s3958" type="#_x0000_t202" style="position:absolute;margin-left:73.950000000000003pt;margin-top:16.350000000000001pt;width:46.300000000000004pt;height:34.100000000000001pt;z-index:-125828099;mso-wrap-distance-left:9.pt;mso-wrap-distance-right:9.pt;mso-position-horizontal-relative:page;mso-position-vertical-relative:margin" filled="f" stroked="f">
                <v:textbox inset="0,0,0,0">
                  <w:txbxContent>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br/>
                        <w:t>группы</w:t>
                      </w:r>
                    </w:p>
                  </w:txbxContent>
                </v:textbox>
                <w10:wrap type="square" side="right" anchorx="page" anchory="margin"/>
              </v:shape>
            </w:pict>
          </mc:Fallback>
        </mc:AlternateContent>
      </w:r>
      <w:r>
        <w:rPr>
          <w:color w:val="000000"/>
          <w:spacing w:val="0"/>
          <w:w w:val="100"/>
          <w:position w:val="0"/>
        </w:rPr>
        <w:t>Наименование</w:t>
      </w:r>
    </w:p>
    <w:p>
      <w:pPr>
        <w:pStyle w:val="Style5"/>
        <w:keepNext w:val="0"/>
        <w:keepLines w:val="0"/>
        <w:widowControl w:val="0"/>
        <w:shd w:val="clear" w:color="auto" w:fill="auto"/>
        <w:bidi w:val="0"/>
        <w:spacing w:before="0" w:after="120" w:line="240" w:lineRule="auto"/>
        <w:ind w:left="1260" w:right="0" w:hanging="980"/>
        <w:jc w:val="left"/>
      </w:pPr>
      <w:r>
        <w:rPr>
          <w:color w:val="000000"/>
          <w:spacing w:val="0"/>
          <w:w w:val="100"/>
          <w:position w:val="0"/>
        </w:rPr>
        <w:t>159. Оказание услуг диализа (только для федеральных медицинских организаций)</w:t>
      </w:r>
    </w:p>
    <w:p>
      <w:pPr>
        <w:pStyle w:val="Style5"/>
        <w:keepNext w:val="0"/>
        <w:keepLines w:val="0"/>
        <w:widowControl w:val="0"/>
        <w:numPr>
          <w:ilvl w:val="0"/>
          <w:numId w:val="543"/>
        </w:numPr>
        <w:shd w:val="clear" w:color="auto" w:fill="auto"/>
        <w:tabs>
          <w:tab w:pos="1216" w:val="left"/>
        </w:tabs>
        <w:bidi w:val="0"/>
        <w:spacing w:before="0" w:after="120" w:line="240" w:lineRule="auto"/>
        <w:ind w:left="1260" w:right="0" w:hanging="980"/>
        <w:jc w:val="left"/>
      </w:pPr>
      <w:bookmarkStart w:id="431" w:name="bookmark431"/>
      <w:bookmarkEnd w:id="431"/>
      <w:r>
        <w:rPr>
          <w:color w:val="000000"/>
          <w:spacing w:val="0"/>
          <w:w w:val="100"/>
          <w:position w:val="0"/>
        </w:rPr>
        <w:t>Проведение иммунизации против респираторно</w:t>
        <w:softHyphen/>
        <w:t>синцитиальной вирусной инфекции</w:t>
      </w:r>
    </w:p>
    <w:p>
      <w:pPr>
        <w:pStyle w:val="Style5"/>
        <w:keepNext w:val="0"/>
        <w:keepLines w:val="0"/>
        <w:widowControl w:val="0"/>
        <w:numPr>
          <w:ilvl w:val="0"/>
          <w:numId w:val="543"/>
        </w:numPr>
        <w:shd w:val="clear" w:color="auto" w:fill="auto"/>
        <w:tabs>
          <w:tab w:pos="1216" w:val="left"/>
        </w:tabs>
        <w:bidi w:val="0"/>
        <w:spacing w:before="0" w:after="120" w:line="240" w:lineRule="auto"/>
        <w:ind w:left="1260" w:right="0" w:hanging="980"/>
        <w:jc w:val="left"/>
      </w:pPr>
      <w:bookmarkStart w:id="432" w:name="bookmark432"/>
      <w:bookmarkEnd w:id="432"/>
      <w:r>
        <w:rPr>
          <w:color w:val="000000"/>
          <w:spacing w:val="0"/>
          <w:w w:val="100"/>
          <w:position w:val="0"/>
        </w:rPr>
        <w:t>Лечение с применением генно-инженерных биологических препаратов и селективных иммунодепрессантов (уровень 1)</w:t>
      </w:r>
    </w:p>
    <w:p>
      <w:pPr>
        <w:pStyle w:val="Style5"/>
        <w:keepNext w:val="0"/>
        <w:keepLines w:val="0"/>
        <w:widowControl w:val="0"/>
        <w:numPr>
          <w:ilvl w:val="0"/>
          <w:numId w:val="543"/>
        </w:numPr>
        <w:shd w:val="clear" w:color="auto" w:fill="auto"/>
        <w:tabs>
          <w:tab w:pos="1216" w:val="left"/>
        </w:tabs>
        <w:bidi w:val="0"/>
        <w:spacing w:before="0" w:after="120" w:line="240" w:lineRule="auto"/>
        <w:ind w:left="1260" w:right="0" w:hanging="980"/>
        <w:jc w:val="left"/>
      </w:pPr>
      <w:bookmarkStart w:id="433" w:name="bookmark433"/>
      <w:bookmarkEnd w:id="433"/>
      <w:r>
        <w:rPr>
          <w:color w:val="000000"/>
          <w:spacing w:val="0"/>
          <w:w w:val="100"/>
          <w:position w:val="0"/>
        </w:rPr>
        <w:t>Лечение с применением генно-инженерных биологических препаратов и селективных иммунодепрессантов (уровень 2)</w:t>
      </w:r>
    </w:p>
    <w:p>
      <w:pPr>
        <w:pStyle w:val="Style5"/>
        <w:keepNext w:val="0"/>
        <w:keepLines w:val="0"/>
        <w:widowControl w:val="0"/>
        <w:numPr>
          <w:ilvl w:val="0"/>
          <w:numId w:val="543"/>
        </w:numPr>
        <w:shd w:val="clear" w:color="auto" w:fill="auto"/>
        <w:tabs>
          <w:tab w:pos="1216" w:val="left"/>
        </w:tabs>
        <w:bidi w:val="0"/>
        <w:spacing w:before="0" w:after="360" w:line="240" w:lineRule="auto"/>
        <w:ind w:left="1260" w:right="0" w:hanging="980"/>
        <w:jc w:val="left"/>
      </w:pPr>
      <w:bookmarkStart w:id="434" w:name="bookmark434"/>
      <w:bookmarkEnd w:id="434"/>
      <w:r>
        <w:rPr>
          <w:color w:val="000000"/>
          <w:spacing w:val="0"/>
          <w:w w:val="100"/>
          <w:position w:val="0"/>
        </w:rPr>
        <w:t>Лечение с применением генно-инженерных биологических препаратов и селективных иммунодепрессантов (уровень 3)</w:t>
      </w:r>
    </w:p>
    <w:p>
      <w:pPr>
        <w:pStyle w:val="Style10"/>
        <w:keepNext w:val="0"/>
        <w:keepLines w:val="0"/>
        <w:widowControl w:val="0"/>
        <w:shd w:val="clear" w:color="auto" w:fill="auto"/>
        <w:bidi w:val="0"/>
        <w:spacing w:before="0" w:after="120" w:line="305" w:lineRule="auto"/>
        <w:ind w:left="0" w:right="0" w:firstLine="0"/>
        <w:jc w:val="both"/>
        <w:sectPr>
          <w:headerReference w:type="default" r:id="rId1101"/>
          <w:footerReference w:type="default" r:id="rId1102"/>
          <w:headerReference w:type="even" r:id="rId1103"/>
          <w:footerReference w:type="even" r:id="rId1104"/>
          <w:footnotePr>
            <w:pos w:val="pageBottom"/>
            <w:numFmt w:val="chicago"/>
            <w:numRestart w:val="continuous"/>
            <w15:footnoteColumns w:val="1"/>
          </w:footnotePr>
          <w:pgSz w:w="11900" w:h="16840"/>
          <w:pgMar w:top="1616" w:right="1541" w:bottom="1759" w:left="1407" w:header="0" w:footer="1331" w:gutter="0"/>
          <w:cols w:space="720"/>
          <w:noEndnote/>
          <w:rtlGutter w:val="0"/>
          <w:docGrid w:linePitch="360"/>
        </w:sectPr>
      </w:pPr>
      <w:r>
        <w:rPr>
          <w:color w:val="000000"/>
          <w:spacing w:val="0"/>
          <w:w w:val="100"/>
          <w:position w:val="0"/>
          <w:sz w:val="13"/>
          <w:szCs w:val="13"/>
        </w:rPr>
        <w:t xml:space="preserve">* </w:t>
      </w:r>
      <w:r>
        <w:rPr>
          <w:color w:val="000000"/>
          <w:spacing w:val="0"/>
          <w:w w:val="100"/>
          <w:position w:val="0"/>
        </w:rPr>
        <w:t>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w:t>
      </w:r>
    </w:p>
    <w:p>
      <w:pPr>
        <w:pStyle w:val="Style5"/>
        <w:keepNext w:val="0"/>
        <w:keepLines w:val="0"/>
        <w:widowControl w:val="0"/>
        <w:shd w:val="clear" w:color="auto" w:fill="auto"/>
        <w:bidi w:val="0"/>
        <w:spacing w:before="0" w:after="960" w:line="240" w:lineRule="auto"/>
        <w:ind w:left="0" w:right="0" w:firstLine="0"/>
        <w:jc w:val="center"/>
      </w:pPr>
      <w:r>
        <w:rPr>
          <w:color w:val="000000"/>
          <w:spacing w:val="0"/>
          <w:w w:val="100"/>
          <w:position w:val="0"/>
        </w:rPr>
        <w:t>ПРИЛОЖЕНИЕ № 6</w:t>
        <w:br/>
        <w:t>к Программе государственных</w:t>
        <w:br/>
        <w:t>гарантий бесплатного оказания</w:t>
        <w:br/>
        <w:t>гражданам медицинской помощи</w:t>
        <w:br/>
        <w:t>на 2022 год и на плановый период</w:t>
        <w:br/>
        <w:t>2023 и 2024 годов</w:t>
      </w:r>
    </w:p>
    <w:p>
      <w:pPr>
        <w:pStyle w:val="Style5"/>
        <w:keepNext w:val="0"/>
        <w:keepLines w:val="0"/>
        <w:widowControl w:val="0"/>
        <w:shd w:val="clear" w:color="auto" w:fill="auto"/>
        <w:bidi w:val="0"/>
        <w:spacing w:before="0" w:after="620" w:line="271" w:lineRule="auto"/>
        <w:ind w:left="0" w:right="0" w:firstLine="0"/>
        <w:jc w:val="center"/>
      </w:pPr>
      <w:r>
        <w:rPr>
          <w:b/>
          <w:bCs/>
          <w:color w:val="000000"/>
          <w:spacing w:val="0"/>
          <w:w w:val="100"/>
          <w:position w:val="0"/>
        </w:rPr>
        <w:t>П Е Р Е Ч Е Н Ь</w:t>
        <w:br/>
        <w:t>высокотехнологичной медицинской помощи с использованием</w:t>
        <w:br/>
        <w:t>ряда уникальных методов лечения, применяемых при сердечно</w:t>
        <w:t>-</w:t>
        <w:br/>
        <w:t>сосудистой хирургии и трансплантации органов</w:t>
      </w:r>
    </w:p>
    <w:p>
      <w:pPr>
        <w:pStyle w:val="Style5"/>
        <w:keepNext w:val="0"/>
        <w:keepLines w:val="0"/>
        <w:widowControl w:val="0"/>
        <w:numPr>
          <w:ilvl w:val="0"/>
          <w:numId w:val="545"/>
        </w:numPr>
        <w:shd w:val="clear" w:color="auto" w:fill="auto"/>
        <w:tabs>
          <w:tab w:pos="1031" w:val="left"/>
        </w:tabs>
        <w:bidi w:val="0"/>
        <w:spacing w:before="0" w:after="0"/>
        <w:ind w:left="0" w:right="0" w:firstLine="720"/>
        <w:jc w:val="left"/>
      </w:pPr>
      <w:bookmarkStart w:id="435" w:name="bookmark435"/>
      <w:bookmarkEnd w:id="435"/>
      <w:r>
        <w:rPr>
          <w:color w:val="000000"/>
          <w:spacing w:val="0"/>
          <w:w w:val="100"/>
          <w:position w:val="0"/>
        </w:rPr>
        <w:t>Одномоментная замена всей аорты.</w:t>
      </w:r>
    </w:p>
    <w:p>
      <w:pPr>
        <w:pStyle w:val="Style5"/>
        <w:keepNext w:val="0"/>
        <w:keepLines w:val="0"/>
        <w:widowControl w:val="0"/>
        <w:numPr>
          <w:ilvl w:val="0"/>
          <w:numId w:val="545"/>
        </w:numPr>
        <w:shd w:val="clear" w:color="auto" w:fill="auto"/>
        <w:tabs>
          <w:tab w:pos="1045" w:val="left"/>
        </w:tabs>
        <w:bidi w:val="0"/>
        <w:spacing w:before="0" w:after="0"/>
        <w:ind w:left="0" w:right="0" w:firstLine="720"/>
        <w:jc w:val="left"/>
      </w:pPr>
      <w:bookmarkStart w:id="436" w:name="bookmark436"/>
      <w:bookmarkEnd w:id="436"/>
      <w:r>
        <w:rPr>
          <w:color w:val="000000"/>
          <w:spacing w:val="0"/>
          <w:w w:val="100"/>
          <w:position w:val="0"/>
        </w:rPr>
        <w:t>Открытое протезирование торакоабдоминальной аорты с реконструкцией всех висцеральных ветвей и восстановлением кровообращения спинного мозга.</w:t>
      </w:r>
    </w:p>
    <w:p>
      <w:pPr>
        <w:pStyle w:val="Style5"/>
        <w:keepNext w:val="0"/>
        <w:keepLines w:val="0"/>
        <w:widowControl w:val="0"/>
        <w:numPr>
          <w:ilvl w:val="0"/>
          <w:numId w:val="545"/>
        </w:numPr>
        <w:shd w:val="clear" w:color="auto" w:fill="auto"/>
        <w:tabs>
          <w:tab w:pos="1045" w:val="left"/>
        </w:tabs>
        <w:bidi w:val="0"/>
        <w:spacing w:before="0" w:after="0"/>
        <w:ind w:left="0" w:right="0" w:firstLine="720"/>
        <w:jc w:val="left"/>
      </w:pPr>
      <w:bookmarkStart w:id="437" w:name="bookmark437"/>
      <w:bookmarkEnd w:id="437"/>
      <w:r>
        <w:rPr>
          <w:color w:val="000000"/>
          <w:spacing w:val="0"/>
          <w:w w:val="100"/>
          <w:position w:val="0"/>
        </w:rPr>
        <w:t>Открытое протезирование дуги аорты с реконструкцией всех брахицефальных ветвей.</w:t>
      </w:r>
    </w:p>
    <w:p>
      <w:pPr>
        <w:pStyle w:val="Style5"/>
        <w:keepNext w:val="0"/>
        <w:keepLines w:val="0"/>
        <w:widowControl w:val="0"/>
        <w:numPr>
          <w:ilvl w:val="0"/>
          <w:numId w:val="545"/>
        </w:numPr>
        <w:shd w:val="clear" w:color="auto" w:fill="auto"/>
        <w:tabs>
          <w:tab w:pos="1060" w:val="left"/>
        </w:tabs>
        <w:bidi w:val="0"/>
        <w:spacing w:before="0" w:after="0"/>
        <w:ind w:left="0" w:right="0" w:firstLine="720"/>
        <w:jc w:val="left"/>
      </w:pPr>
      <w:bookmarkStart w:id="438" w:name="bookmark438"/>
      <w:bookmarkEnd w:id="438"/>
      <w:r>
        <w:rPr>
          <w:color w:val="000000"/>
          <w:spacing w:val="0"/>
          <w:w w:val="100"/>
          <w:position w:val="0"/>
        </w:rPr>
        <w:t>Малоинвазивная хирургия грудной аорты.</w:t>
      </w:r>
    </w:p>
    <w:p>
      <w:pPr>
        <w:pStyle w:val="Style5"/>
        <w:keepNext w:val="0"/>
        <w:keepLines w:val="0"/>
        <w:widowControl w:val="0"/>
        <w:numPr>
          <w:ilvl w:val="0"/>
          <w:numId w:val="545"/>
        </w:numPr>
        <w:shd w:val="clear" w:color="auto" w:fill="auto"/>
        <w:tabs>
          <w:tab w:pos="1055" w:val="left"/>
        </w:tabs>
        <w:bidi w:val="0"/>
        <w:spacing w:before="0" w:after="0"/>
        <w:ind w:left="0" w:right="0" w:firstLine="720"/>
        <w:jc w:val="left"/>
      </w:pPr>
      <w:bookmarkStart w:id="439" w:name="bookmark439"/>
      <w:bookmarkEnd w:id="439"/>
      <w:r>
        <w:rPr>
          <w:color w:val="000000"/>
          <w:spacing w:val="0"/>
          <w:w w:val="100"/>
          <w:position w:val="0"/>
        </w:rPr>
        <w:t>Эндоваскулярное протезирование аорты с сохранением кровотока по ветвям дуги аорты путем создания фенестрации.</w:t>
      </w:r>
    </w:p>
    <w:p>
      <w:pPr>
        <w:pStyle w:val="Style5"/>
        <w:keepNext w:val="0"/>
        <w:keepLines w:val="0"/>
        <w:widowControl w:val="0"/>
        <w:numPr>
          <w:ilvl w:val="0"/>
          <w:numId w:val="545"/>
        </w:numPr>
        <w:shd w:val="clear" w:color="auto" w:fill="auto"/>
        <w:tabs>
          <w:tab w:pos="1050" w:val="left"/>
        </w:tabs>
        <w:bidi w:val="0"/>
        <w:spacing w:before="0" w:after="0"/>
        <w:ind w:left="0" w:right="0" w:firstLine="720"/>
        <w:jc w:val="left"/>
      </w:pPr>
      <w:bookmarkStart w:id="440" w:name="bookmark440"/>
      <w:bookmarkEnd w:id="440"/>
      <w:r>
        <w:rPr>
          <w:color w:val="000000"/>
          <w:spacing w:val="0"/>
          <w:w w:val="100"/>
          <w:position w:val="0"/>
        </w:rPr>
        <w:t>Эндоваскулярное протезирование брюшной аорты с сохранением кровотока по висцеральным артериям с имплантацией фенестрированного стент-графта.</w:t>
      </w:r>
    </w:p>
    <w:p>
      <w:pPr>
        <w:pStyle w:val="Style5"/>
        <w:keepNext w:val="0"/>
        <w:keepLines w:val="0"/>
        <w:widowControl w:val="0"/>
        <w:numPr>
          <w:ilvl w:val="0"/>
          <w:numId w:val="545"/>
        </w:numPr>
        <w:shd w:val="clear" w:color="auto" w:fill="auto"/>
        <w:tabs>
          <w:tab w:pos="1060" w:val="left"/>
        </w:tabs>
        <w:bidi w:val="0"/>
        <w:spacing w:before="0" w:after="0"/>
        <w:ind w:left="0" w:right="0" w:firstLine="720"/>
        <w:jc w:val="left"/>
      </w:pPr>
      <w:bookmarkStart w:id="441" w:name="bookmark441"/>
      <w:bookmarkEnd w:id="441"/>
      <w:r>
        <w:rPr>
          <w:color w:val="000000"/>
          <w:spacing w:val="0"/>
          <w:w w:val="100"/>
          <w:position w:val="0"/>
        </w:rPr>
        <w:t>Трансплантация комплекса органов в различных сочетаниях.</w:t>
      </w:r>
    </w:p>
    <w:p>
      <w:pPr>
        <w:pStyle w:val="Style5"/>
        <w:keepNext w:val="0"/>
        <w:keepLines w:val="0"/>
        <w:widowControl w:val="0"/>
        <w:numPr>
          <w:ilvl w:val="0"/>
          <w:numId w:val="545"/>
        </w:numPr>
        <w:shd w:val="clear" w:color="auto" w:fill="auto"/>
        <w:tabs>
          <w:tab w:pos="1060" w:val="left"/>
        </w:tabs>
        <w:bidi w:val="0"/>
        <w:spacing w:before="0" w:after="0"/>
        <w:ind w:left="0" w:right="0" w:firstLine="720"/>
        <w:jc w:val="left"/>
        <w:sectPr>
          <w:headerReference w:type="default" r:id="rId1105"/>
          <w:footerReference w:type="default" r:id="rId1106"/>
          <w:headerReference w:type="even" r:id="rId1107"/>
          <w:footerReference w:type="even" r:id="rId1108"/>
          <w:footnotePr>
            <w:pos w:val="pageBottom"/>
            <w:numFmt w:val="chicago"/>
            <w:numRestart w:val="continuous"/>
            <w15:footnoteColumns w:val="1"/>
          </w:footnotePr>
          <w:pgSz w:w="11900" w:h="16840"/>
          <w:pgMar w:top="1417" w:right="1556" w:bottom="1417" w:left="1388" w:header="989" w:footer="989" w:gutter="0"/>
          <w:pgNumType w:start="684"/>
          <w:cols w:space="720"/>
          <w:noEndnote/>
          <w:rtlGutter w:val="0"/>
          <w:docGrid w:linePitch="360"/>
        </w:sectPr>
      </w:pPr>
      <w:bookmarkStart w:id="442" w:name="bookmark442"/>
      <w:bookmarkEnd w:id="442"/>
      <w:r>
        <w:rPr>
          <w:color w:val="000000"/>
          <w:spacing w:val="0"/>
          <w:w w:val="100"/>
          <w:position w:val="0"/>
        </w:rPr>
        <w:t>Трансплантация легких с использованием перфузионных технологий.</w:t>
      </w:r>
    </w:p>
    <w:p>
      <w:pPr>
        <w:pStyle w:val="Style5"/>
        <w:keepNext w:val="0"/>
        <w:keepLines w:val="0"/>
        <w:widowControl w:val="0"/>
        <w:shd w:val="clear" w:color="auto" w:fill="auto"/>
        <w:bidi w:val="0"/>
        <w:spacing w:before="100" w:after="0" w:line="240" w:lineRule="auto"/>
        <w:ind w:left="0" w:right="0" w:firstLine="0"/>
        <w:jc w:val="center"/>
      </w:pPr>
      <w:r>
        <w:rPr>
          <w:color w:val="000000"/>
          <w:spacing w:val="0"/>
          <w:w w:val="100"/>
          <w:position w:val="0"/>
        </w:rPr>
        <w:t>ПРИЛОЖЕНИЕ № 7</w:t>
      </w:r>
    </w:p>
    <w:p>
      <w:pPr>
        <w:pStyle w:val="Style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 Программе государственных гарантий</w:t>
        <w:br/>
        <w:t>бесплатного оказания гражданам</w:t>
        <w:br/>
        <w:t>медицинской помощи на 2022 год</w:t>
      </w:r>
    </w:p>
    <w:p>
      <w:pPr>
        <w:pStyle w:val="Style5"/>
        <w:keepNext w:val="0"/>
        <w:keepLines w:val="0"/>
        <w:widowControl w:val="0"/>
        <w:shd w:val="clear" w:color="auto" w:fill="auto"/>
        <w:bidi w:val="0"/>
        <w:spacing w:before="0" w:after="480" w:line="240" w:lineRule="auto"/>
        <w:ind w:left="0" w:right="0" w:firstLine="0"/>
        <w:jc w:val="center"/>
      </w:pPr>
      <w:r>
        <w:rPr>
          <w:color w:val="000000"/>
          <w:spacing w:val="0"/>
          <w:w w:val="100"/>
          <w:position w:val="0"/>
        </w:rPr>
        <w:t>и на плановый период 2023 и 2024 годов</w:t>
      </w:r>
    </w:p>
    <w:p>
      <w:pPr>
        <w:pStyle w:val="Style17"/>
        <w:keepNext/>
        <w:keepLines/>
        <w:widowControl w:val="0"/>
        <w:shd w:val="clear" w:color="auto" w:fill="auto"/>
        <w:bidi w:val="0"/>
        <w:spacing w:before="0" w:after="120" w:line="329" w:lineRule="auto"/>
        <w:ind w:left="0" w:right="0" w:firstLine="0"/>
        <w:jc w:val="center"/>
      </w:pPr>
      <w:bookmarkStart w:id="443" w:name="bookmark443"/>
      <w:bookmarkStart w:id="444" w:name="bookmark444"/>
      <w:bookmarkStart w:id="445" w:name="bookmark445"/>
      <w:r>
        <w:rPr>
          <w:color w:val="000000"/>
          <w:spacing w:val="0"/>
          <w:w w:val="100"/>
          <w:position w:val="0"/>
        </w:rPr>
        <w:t>СРЕДНИЕ НОРМАТИВЫ</w:t>
        <w:br/>
        <w:t>объема оказания и средние нормативы финансовых затрат на единицу объема медицинской помощи на 2022 - 2024 годы</w:t>
      </w:r>
      <w:bookmarkEnd w:id="443"/>
      <w:bookmarkEnd w:id="444"/>
      <w:bookmarkEnd w:id="445"/>
    </w:p>
    <w:tbl>
      <w:tblPr>
        <w:tblOverlap w:val="never"/>
        <w:jc w:val="center"/>
        <w:tblLayout w:type="fixed"/>
      </w:tblPr>
      <w:tblGrid>
        <w:gridCol w:w="4392"/>
        <w:gridCol w:w="1848"/>
        <w:gridCol w:w="1406"/>
        <w:gridCol w:w="1704"/>
        <w:gridCol w:w="1459"/>
        <w:gridCol w:w="1954"/>
        <w:gridCol w:w="1411"/>
        <w:gridCol w:w="1733"/>
      </w:tblGrid>
      <w:tr>
        <w:trPr>
          <w:trHeight w:val="264" w:hRule="exact"/>
        </w:trPr>
        <w:tc>
          <w:tcPr>
            <w:vMerge w:val="restart"/>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Виды и условия оказания медицинской помощи</w:t>
            </w:r>
          </w:p>
        </w:tc>
        <w:tc>
          <w:tcPr>
            <w:vMerge w:val="restart"/>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Единица измерения на одного жителя</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2022 год</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2023 год</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2024 год</w:t>
            </w:r>
          </w:p>
        </w:tc>
      </w:tr>
      <w:tr>
        <w:trPr>
          <w:trHeight w:val="1781" w:hRule="exact"/>
        </w:trPr>
        <w:tc>
          <w:tcPr>
            <w:vMerge/>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r>
      <w:tr>
        <w:trPr>
          <w:trHeight w:val="571" w:hRule="exact"/>
        </w:trPr>
        <w:tc>
          <w:tcPr>
            <w:tcBorders>
              <w:top w:val="single" w:sz="4"/>
            </w:tcBorders>
            <w:shd w:val="clear" w:color="auto" w:fill="FFFFFF"/>
            <w:vAlign w:val="top"/>
          </w:tcPr>
          <w:p>
            <w:pPr>
              <w:widowControl w:val="0"/>
              <w:rPr>
                <w:sz w:val="10"/>
                <w:szCs w:val="10"/>
              </w:rPr>
            </w:pPr>
          </w:p>
        </w:tc>
        <w:tc>
          <w:tcPr>
            <w:gridSpan w:val="5"/>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00"/>
              <w:jc w:val="left"/>
              <w:rPr>
                <w:sz w:val="13"/>
                <w:szCs w:val="13"/>
              </w:rPr>
            </w:pPr>
            <w:r>
              <w:rPr>
                <w:color w:val="000000"/>
                <w:spacing w:val="0"/>
                <w:w w:val="100"/>
                <w:position w:val="0"/>
                <w:sz w:val="22"/>
                <w:szCs w:val="22"/>
              </w:rPr>
              <w:t>I. За счет бюджетных ассигнований соответствующих бюджетов</w:t>
            </w:r>
            <w:r>
              <w:rPr>
                <w:color w:val="000000"/>
                <w:spacing w:val="0"/>
                <w:w w:val="100"/>
                <w:position w:val="0"/>
                <w:sz w:val="13"/>
                <w:szCs w:val="13"/>
                <w:vertAlign w:val="superscript"/>
              </w:rPr>
              <w:t>1</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30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1. Первичная медико-санитарная помощь</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r>
      <w:tr>
        <w:trPr>
          <w:trHeight w:val="610" w:hRule="exact"/>
        </w:trPr>
        <w:tc>
          <w:tcPr>
            <w:tcBorders/>
            <w:shd w:val="clear" w:color="auto" w:fill="FFFFFF"/>
            <w:vAlign w:val="center"/>
          </w:tcPr>
          <w:p>
            <w:pPr>
              <w:pStyle w:val="Style21"/>
              <w:keepNext w:val="0"/>
              <w:keepLines w:val="0"/>
              <w:widowControl w:val="0"/>
              <w:shd w:val="clear" w:color="auto" w:fill="auto"/>
              <w:bidi w:val="0"/>
              <w:spacing w:before="0" w:after="40" w:line="240" w:lineRule="auto"/>
              <w:ind w:left="0" w:right="0" w:firstLine="500"/>
              <w:jc w:val="left"/>
              <w:rPr>
                <w:sz w:val="22"/>
                <w:szCs w:val="22"/>
              </w:rPr>
            </w:pPr>
            <w:r>
              <w:rPr>
                <w:color w:val="000000"/>
                <w:spacing w:val="0"/>
                <w:w w:val="100"/>
                <w:position w:val="0"/>
                <w:sz w:val="22"/>
                <w:szCs w:val="22"/>
              </w:rPr>
              <w:t>в амбулаторных условиях:</w:t>
            </w:r>
          </w:p>
          <w:p>
            <w:pPr>
              <w:pStyle w:val="Style21"/>
              <w:keepNext w:val="0"/>
              <w:keepLines w:val="0"/>
              <w:widowControl w:val="0"/>
              <w:shd w:val="clear" w:color="auto" w:fill="auto"/>
              <w:bidi w:val="0"/>
              <w:spacing w:before="0" w:after="0" w:line="240" w:lineRule="auto"/>
              <w:ind w:left="0" w:right="0" w:firstLine="780"/>
              <w:jc w:val="left"/>
              <w:rPr>
                <w:sz w:val="22"/>
                <w:szCs w:val="22"/>
              </w:rPr>
            </w:pPr>
            <w:r>
              <w:rPr>
                <w:color w:val="000000"/>
                <w:spacing w:val="0"/>
                <w:w w:val="100"/>
                <w:position w:val="0"/>
                <w:sz w:val="22"/>
                <w:szCs w:val="22"/>
              </w:rPr>
              <w:t>в том числе: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r>
      <w:tr>
        <w:trPr>
          <w:trHeight w:val="576" w:hRule="exact"/>
        </w:trPr>
        <w:tc>
          <w:tcPr>
            <w:tcBorders/>
            <w:shd w:val="clear" w:color="auto" w:fill="FFFFFF"/>
            <w:vAlign w:val="center"/>
          </w:tcPr>
          <w:p>
            <w:pPr>
              <w:pStyle w:val="Style21"/>
              <w:keepNext w:val="0"/>
              <w:keepLines w:val="0"/>
              <w:widowControl w:val="0"/>
              <w:shd w:val="clear" w:color="auto" w:fill="auto"/>
              <w:bidi w:val="0"/>
              <w:spacing w:before="0" w:after="0" w:line="182" w:lineRule="auto"/>
              <w:ind w:left="1460" w:right="0" w:hanging="680"/>
              <w:jc w:val="left"/>
              <w:rPr>
                <w:sz w:val="13"/>
                <w:szCs w:val="13"/>
              </w:rPr>
            </w:pPr>
            <w:r>
              <w:rPr>
                <w:color w:val="000000"/>
                <w:spacing w:val="0"/>
                <w:w w:val="100"/>
                <w:position w:val="0"/>
                <w:sz w:val="22"/>
                <w:szCs w:val="22"/>
              </w:rPr>
              <w:t xml:space="preserve">с профилактической и иными </w:t>
            </w:r>
            <w:r>
              <w:rPr>
                <w:color w:val="000000"/>
                <w:spacing w:val="0"/>
                <w:w w:val="100"/>
                <w:position w:val="0"/>
                <w:sz w:val="13"/>
                <w:szCs w:val="13"/>
              </w:rPr>
              <w:t>2</w:t>
            </w:r>
          </w:p>
          <w:p>
            <w:pPr>
              <w:pStyle w:val="Style21"/>
              <w:keepNext w:val="0"/>
              <w:keepLines w:val="0"/>
              <w:widowControl w:val="0"/>
              <w:shd w:val="clear" w:color="auto" w:fill="auto"/>
              <w:bidi w:val="0"/>
              <w:spacing w:before="0" w:after="0" w:line="180" w:lineRule="auto"/>
              <w:ind w:left="0" w:right="0" w:firstLine="780"/>
              <w:jc w:val="left"/>
              <w:rPr>
                <w:sz w:val="22"/>
                <w:szCs w:val="22"/>
              </w:rPr>
            </w:pPr>
            <w:r>
              <w:rPr>
                <w:color w:val="000000"/>
                <w:spacing w:val="0"/>
                <w:w w:val="100"/>
                <w:position w:val="0"/>
                <w:sz w:val="22"/>
                <w:szCs w:val="22"/>
              </w:rPr>
              <w:t>целями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посещений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0,73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493,1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0,73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512,8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0,73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533,3</w:t>
            </w:r>
          </w:p>
        </w:tc>
      </w:tr>
      <w:tr>
        <w:trPr>
          <w:trHeight w:val="57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780" w:right="0" w:firstLine="0"/>
              <w:jc w:val="left"/>
              <w:rPr>
                <w:sz w:val="13"/>
                <w:szCs w:val="13"/>
              </w:rPr>
            </w:pPr>
            <w:r>
              <w:rPr>
                <w:color w:val="000000"/>
                <w:spacing w:val="0"/>
                <w:w w:val="100"/>
                <w:position w:val="0"/>
                <w:sz w:val="22"/>
                <w:szCs w:val="22"/>
              </w:rPr>
              <w:t>в связи с заболеваниями - обращений</w:t>
            </w:r>
            <w:r>
              <w:rPr>
                <w:color w:val="000000"/>
                <w:spacing w:val="0"/>
                <w:w w:val="100"/>
                <w:position w:val="0"/>
                <w:sz w:val="13"/>
                <w:szCs w:val="13"/>
                <w:vertAlign w:val="superscript"/>
              </w:rPr>
              <w:t>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обращений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0,144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1429,9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0,144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1487,1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0,144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1546,6</w:t>
            </w:r>
          </w:p>
        </w:tc>
      </w:tr>
      <w:tr>
        <w:trPr>
          <w:trHeight w:val="106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2"/>
                <w:szCs w:val="22"/>
              </w:rPr>
              <w:t>2. В условиях дневных стационаров (первичная медико-санитарная помощь, специализированная медицинская помощь)</w:t>
            </w:r>
            <w:r>
              <w:rPr>
                <w:color w:val="000000"/>
                <w:spacing w:val="0"/>
                <w:w w:val="100"/>
                <w:position w:val="0"/>
                <w:sz w:val="13"/>
                <w:szCs w:val="13"/>
                <w:vertAlign w:val="superscript"/>
              </w:rPr>
              <w:t>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 лечения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14603,9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15188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15795,6</w:t>
            </w:r>
          </w:p>
        </w:tc>
      </w:tr>
      <w:tr>
        <w:trPr>
          <w:trHeight w:val="533"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300" w:right="0" w:hanging="300"/>
              <w:jc w:val="left"/>
              <w:rPr>
                <w:sz w:val="22"/>
                <w:szCs w:val="22"/>
              </w:rPr>
            </w:pPr>
            <w:r>
              <w:rPr>
                <w:color w:val="000000"/>
                <w:spacing w:val="0"/>
                <w:w w:val="100"/>
                <w:position w:val="0"/>
                <w:sz w:val="22"/>
                <w:szCs w:val="22"/>
              </w:rPr>
              <w:t>3. Специализированная, в том числе высокотехнологичная, медицинская</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 госпитализации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0,0146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84587,5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0,0146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87971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0,0146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91489,8</w:t>
            </w:r>
          </w:p>
        </w:tc>
      </w:tr>
    </w:tbl>
    <w:p>
      <w:pPr>
        <w:spacing w:lineRule="exact" w:line="1"/>
        <w:rPr>
          <w:sz w:val="2"/>
          <w:szCs w:val="2"/>
        </w:rPr>
      </w:pPr>
      <w:r>
        <w:br w:type="page"/>
      </w:r>
    </w:p>
    <w:tbl>
      <w:tblPr>
        <w:tblOverlap w:val="never"/>
        <w:jc w:val="center"/>
        <w:tblLayout w:type="fixed"/>
      </w:tblPr>
      <w:tblGrid>
        <w:gridCol w:w="4368"/>
        <w:gridCol w:w="1848"/>
        <w:gridCol w:w="1406"/>
        <w:gridCol w:w="1704"/>
        <w:gridCol w:w="1459"/>
        <w:gridCol w:w="1954"/>
        <w:gridCol w:w="1411"/>
        <w:gridCol w:w="1786"/>
      </w:tblGrid>
      <w:tr>
        <w:trPr>
          <w:trHeight w:val="269" w:hRule="exact"/>
        </w:trPr>
        <w:tc>
          <w:tcPr>
            <w:vMerge w:val="restart"/>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Виды и условия оказания медицинской помощи</w:t>
            </w:r>
          </w:p>
        </w:tc>
        <w:tc>
          <w:tcPr>
            <w:vMerge w:val="restart"/>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Единица измерения на одного жителя</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2022 год</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2023 год</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2024 год</w:t>
            </w:r>
          </w:p>
        </w:tc>
      </w:tr>
      <w:tr>
        <w:trPr>
          <w:trHeight w:val="1781" w:hRule="exact"/>
        </w:trPr>
        <w:tc>
          <w:tcPr>
            <w:vMerge/>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r>
      <w:tr>
        <w:trPr>
          <w:trHeight w:val="1133"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40" w:line="240" w:lineRule="auto"/>
              <w:ind w:left="260" w:right="0" w:firstLine="0"/>
              <w:jc w:val="left"/>
              <w:rPr>
                <w:sz w:val="22"/>
                <w:szCs w:val="22"/>
              </w:rPr>
            </w:pPr>
            <w:r>
              <w:rPr>
                <w:color w:val="000000"/>
                <w:spacing w:val="0"/>
                <w:w w:val="100"/>
                <w:position w:val="0"/>
                <w:sz w:val="22"/>
                <w:szCs w:val="22"/>
              </w:rPr>
              <w:t>помощь в условиях круглосуточного стационара</w:t>
            </w:r>
          </w:p>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4. Паллиативная медицинская помощь</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r>
      <w:tr>
        <w:trPr>
          <w:trHeight w:val="293"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rPr>
                <w:sz w:val="22"/>
                <w:szCs w:val="22"/>
              </w:rPr>
            </w:pPr>
            <w:r>
              <w:rPr>
                <w:color w:val="000000"/>
                <w:spacing w:val="0"/>
                <w:w w:val="100"/>
                <w:position w:val="0"/>
                <w:sz w:val="22"/>
                <w:szCs w:val="22"/>
              </w:rPr>
              <w:t>первичная медицинская помощь, в том</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посещений</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0,028</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0,03</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r>
      <w:tr>
        <w:trPr>
          <w:trHeight w:val="835" w:hRule="exact"/>
        </w:trPr>
        <w:tc>
          <w:tcPr>
            <w:tcBorders/>
            <w:shd w:val="clear" w:color="auto" w:fill="FFFFFF"/>
            <w:vAlign w:val="top"/>
          </w:tcPr>
          <w:p>
            <w:pPr>
              <w:pStyle w:val="Style21"/>
              <w:keepNext w:val="0"/>
              <w:keepLines w:val="0"/>
              <w:widowControl w:val="0"/>
              <w:shd w:val="clear" w:color="auto" w:fill="auto"/>
              <w:bidi w:val="0"/>
              <w:spacing w:before="0" w:after="80" w:line="240" w:lineRule="auto"/>
              <w:ind w:left="740" w:right="0" w:hanging="260"/>
              <w:jc w:val="left"/>
              <w:rPr>
                <w:sz w:val="22"/>
                <w:szCs w:val="22"/>
              </w:rPr>
            </w:pPr>
            <w:r>
              <w:rPr>
                <w:color w:val="000000"/>
                <w:spacing w:val="0"/>
                <w:w w:val="100"/>
                <w:position w:val="0"/>
                <w:sz w:val="22"/>
                <w:szCs w:val="22"/>
              </w:rPr>
              <w:t>числе доврачебная и врачебная</w:t>
            </w:r>
            <w:r>
              <w:rPr>
                <w:color w:val="000000"/>
                <w:spacing w:val="0"/>
                <w:w w:val="100"/>
                <w:position w:val="0"/>
                <w:sz w:val="13"/>
                <w:szCs w:val="13"/>
                <w:vertAlign w:val="superscript"/>
              </w:rPr>
              <w:t>5</w:t>
            </w:r>
            <w:r>
              <w:rPr>
                <w:color w:val="000000"/>
                <w:spacing w:val="0"/>
                <w:w w:val="100"/>
                <w:position w:val="0"/>
                <w:sz w:val="13"/>
                <w:szCs w:val="13"/>
              </w:rPr>
              <w:t xml:space="preserve"> </w:t>
            </w:r>
            <w:r>
              <w:rPr>
                <w:color w:val="000000"/>
                <w:spacing w:val="0"/>
                <w:w w:val="100"/>
                <w:position w:val="0"/>
                <w:sz w:val="22"/>
                <w:szCs w:val="22"/>
              </w:rPr>
              <w:t>- всего в том числе:</w:t>
            </w:r>
          </w:p>
          <w:p>
            <w:pPr>
              <w:pStyle w:val="Style21"/>
              <w:keepNext w:val="0"/>
              <w:keepLines w:val="0"/>
              <w:widowControl w:val="0"/>
              <w:shd w:val="clear" w:color="auto" w:fill="auto"/>
              <w:bidi w:val="0"/>
              <w:spacing w:before="0" w:after="0" w:line="240" w:lineRule="auto"/>
              <w:ind w:left="0" w:right="0" w:firstLine="740"/>
              <w:jc w:val="left"/>
              <w:rPr>
                <w:sz w:val="22"/>
                <w:szCs w:val="22"/>
              </w:rPr>
            </w:pPr>
            <w:r>
              <w:rPr>
                <w:color w:val="000000"/>
                <w:spacing w:val="0"/>
                <w:w w:val="100"/>
                <w:position w:val="0"/>
                <w:sz w:val="22"/>
                <w:szCs w:val="22"/>
              </w:rPr>
              <w:t>посещение по паллиативной</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посещений</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0,0208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443,2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0,022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461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0,022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479,4</w:t>
            </w:r>
          </w:p>
        </w:tc>
      </w:tr>
      <w:tr>
        <w:trPr>
          <w:trHeight w:val="1094" w:hRule="exact"/>
        </w:trPr>
        <w:tc>
          <w:tcPr>
            <w:tcBorders/>
            <w:shd w:val="clear" w:color="auto" w:fill="FFFFFF"/>
            <w:vAlign w:val="bottom"/>
          </w:tcPr>
          <w:p>
            <w:pPr>
              <w:pStyle w:val="Style21"/>
              <w:keepNext w:val="0"/>
              <w:keepLines w:val="0"/>
              <w:widowControl w:val="0"/>
              <w:shd w:val="clear" w:color="auto" w:fill="auto"/>
              <w:bidi w:val="0"/>
              <w:spacing w:before="0" w:after="60" w:line="240" w:lineRule="auto"/>
              <w:ind w:left="740" w:right="0" w:firstLine="20"/>
              <w:jc w:val="left"/>
              <w:rPr>
                <w:sz w:val="22"/>
                <w:szCs w:val="22"/>
              </w:rPr>
            </w:pPr>
            <w:r>
              <w:rPr>
                <w:color w:val="000000"/>
                <w:spacing w:val="0"/>
                <w:w w:val="100"/>
                <w:position w:val="0"/>
                <w:sz w:val="22"/>
                <w:szCs w:val="22"/>
              </w:rPr>
              <w:t>медицинской помощи без учета посещений на дому патронажными бригадами</w:t>
            </w:r>
          </w:p>
          <w:p>
            <w:pPr>
              <w:pStyle w:val="Style21"/>
              <w:keepNext w:val="0"/>
              <w:keepLines w:val="0"/>
              <w:widowControl w:val="0"/>
              <w:shd w:val="clear" w:color="auto" w:fill="auto"/>
              <w:bidi w:val="0"/>
              <w:spacing w:before="0" w:after="0" w:line="240" w:lineRule="auto"/>
              <w:ind w:left="0" w:right="0" w:firstLine="740"/>
              <w:jc w:val="left"/>
              <w:rPr>
                <w:sz w:val="22"/>
                <w:szCs w:val="22"/>
              </w:rPr>
            </w:pPr>
            <w:r>
              <w:rPr>
                <w:color w:val="000000"/>
                <w:spacing w:val="0"/>
                <w:w w:val="100"/>
                <w:position w:val="0"/>
                <w:sz w:val="22"/>
                <w:szCs w:val="22"/>
              </w:rPr>
              <w:t>посещения на дому выездными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посещений</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0,0072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2216,4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2305,1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2397,3</w:t>
            </w:r>
          </w:p>
        </w:tc>
      </w:tr>
      <w:tr>
        <w:trPr>
          <w:trHeight w:val="586" w:hRule="exact"/>
        </w:trPr>
        <w:tc>
          <w:tcPr>
            <w:tcBorders/>
            <w:shd w:val="clear" w:color="auto" w:fill="FFFFFF"/>
            <w:vAlign w:val="bottom"/>
          </w:tcPr>
          <w:p>
            <w:pPr>
              <w:pStyle w:val="Style21"/>
              <w:keepNext w:val="0"/>
              <w:keepLines w:val="0"/>
              <w:widowControl w:val="0"/>
              <w:shd w:val="clear" w:color="auto" w:fill="auto"/>
              <w:bidi w:val="0"/>
              <w:spacing w:before="0" w:after="60" w:line="240" w:lineRule="auto"/>
              <w:ind w:left="0" w:right="0" w:firstLine="740"/>
              <w:jc w:val="left"/>
              <w:rPr>
                <w:sz w:val="22"/>
                <w:szCs w:val="22"/>
              </w:rPr>
            </w:pPr>
            <w:r>
              <w:rPr>
                <w:color w:val="000000"/>
                <w:spacing w:val="0"/>
                <w:w w:val="100"/>
                <w:position w:val="0"/>
                <w:sz w:val="22"/>
                <w:szCs w:val="22"/>
              </w:rPr>
              <w:t>патронажными бригадами</w:t>
            </w:r>
          </w:p>
          <w:p>
            <w:pPr>
              <w:pStyle w:val="Style21"/>
              <w:keepNext w:val="0"/>
              <w:keepLines w:val="0"/>
              <w:widowControl w:val="0"/>
              <w:shd w:val="clear" w:color="auto" w:fill="auto"/>
              <w:bidi w:val="0"/>
              <w:spacing w:before="0" w:after="0" w:line="240" w:lineRule="auto"/>
              <w:ind w:left="0" w:right="0" w:firstLine="480"/>
              <w:jc w:val="left"/>
              <w:rPr>
                <w:sz w:val="22"/>
                <w:szCs w:val="22"/>
              </w:rPr>
            </w:pPr>
            <w:r>
              <w:rPr>
                <w:color w:val="000000"/>
                <w:spacing w:val="0"/>
                <w:w w:val="100"/>
                <w:position w:val="0"/>
                <w:sz w:val="22"/>
                <w:szCs w:val="22"/>
              </w:rPr>
              <w:t>паллиативная медицинская помощь в</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койко-дней</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0,092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2620,6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0,092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2725,4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0,092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2834,4</w:t>
            </w:r>
          </w:p>
        </w:tc>
      </w:tr>
      <w:tr>
        <w:trPr>
          <w:trHeight w:val="1406" w:hRule="exact"/>
        </w:trPr>
        <w:tc>
          <w:tcPr>
            <w:tcBorders/>
            <w:shd w:val="clear" w:color="auto" w:fill="FFFFFF"/>
            <w:vAlign w:val="top"/>
          </w:tcPr>
          <w:p>
            <w:pPr>
              <w:pStyle w:val="Style21"/>
              <w:keepNext w:val="0"/>
              <w:keepLines w:val="0"/>
              <w:widowControl w:val="0"/>
              <w:shd w:val="clear" w:color="auto" w:fill="auto"/>
              <w:bidi w:val="0"/>
              <w:spacing w:before="0" w:after="360" w:line="240" w:lineRule="auto"/>
              <w:ind w:left="480" w:right="0" w:firstLine="0"/>
              <w:jc w:val="left"/>
              <w:rPr>
                <w:sz w:val="22"/>
                <w:szCs w:val="22"/>
              </w:rPr>
            </w:pPr>
            <w:r>
              <w:rPr>
                <w:color w:val="000000"/>
                <w:spacing w:val="0"/>
                <w:w w:val="100"/>
                <w:position w:val="0"/>
                <w:sz w:val="22"/>
                <w:szCs w:val="22"/>
              </w:rPr>
              <w:t>стационарных условиях (включая койки паллиативной медицинской помощи и койки сестринского ухода)</w:t>
            </w:r>
          </w:p>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1. Скорая, в том числе скорая</w:t>
            </w:r>
          </w:p>
        </w:tc>
        <w:tc>
          <w:tcPr>
            <w:gridSpan w:val="5"/>
            <w:tcBorders/>
            <w:shd w:val="clear" w:color="auto" w:fill="FFFFFF"/>
            <w:vAlign w:val="bottom"/>
          </w:tcPr>
          <w:p>
            <w:pPr>
              <w:pStyle w:val="Style21"/>
              <w:keepNext w:val="0"/>
              <w:keepLines w:val="0"/>
              <w:widowControl w:val="0"/>
              <w:shd w:val="clear" w:color="auto" w:fill="auto"/>
              <w:tabs>
                <w:tab w:pos="2275" w:val="left"/>
                <w:tab w:pos="3715" w:val="left"/>
                <w:tab w:pos="5414" w:val="left"/>
                <w:tab w:pos="7008" w:val="left"/>
              </w:tabs>
              <w:bidi w:val="0"/>
              <w:spacing w:before="0" w:after="0" w:line="360" w:lineRule="auto"/>
              <w:ind w:left="540" w:right="0" w:hanging="540"/>
              <w:jc w:val="left"/>
              <w:rPr>
                <w:sz w:val="22"/>
                <w:szCs w:val="22"/>
              </w:rPr>
            </w:pPr>
            <w:r>
              <w:rPr>
                <w:color w:val="000000"/>
                <w:spacing w:val="0"/>
                <w:w w:val="100"/>
                <w:position w:val="0"/>
                <w:sz w:val="22"/>
                <w:szCs w:val="22"/>
              </w:rPr>
              <w:t>II. В рамках базовой программы обязательного медицинского страхования вызовов</w:t>
              <w:tab/>
              <w:t>0,29</w:t>
              <w:tab/>
              <w:t>2884,7</w:t>
              <w:tab/>
              <w:t>0,29</w:t>
              <w:tab/>
              <w:t>3057,6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0,29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3243,3</w:t>
            </w:r>
          </w:p>
        </w:tc>
      </w:tr>
      <w:tr>
        <w:trPr>
          <w:trHeight w:val="864" w:hRule="exact"/>
        </w:trPr>
        <w:tc>
          <w:tcPr>
            <w:tcBorders/>
            <w:shd w:val="clear" w:color="auto" w:fill="FFFFFF"/>
            <w:vAlign w:val="center"/>
          </w:tcPr>
          <w:p>
            <w:pPr>
              <w:pStyle w:val="Style21"/>
              <w:keepNext w:val="0"/>
              <w:keepLines w:val="0"/>
              <w:widowControl w:val="0"/>
              <w:shd w:val="clear" w:color="auto" w:fill="auto"/>
              <w:bidi w:val="0"/>
              <w:spacing w:before="0" w:after="60" w:line="240" w:lineRule="auto"/>
              <w:ind w:left="320" w:right="0" w:firstLine="0"/>
              <w:jc w:val="left"/>
              <w:rPr>
                <w:sz w:val="22"/>
                <w:szCs w:val="22"/>
              </w:rPr>
            </w:pPr>
            <w:r>
              <w:rPr>
                <w:color w:val="000000"/>
                <w:spacing w:val="0"/>
                <w:w w:val="100"/>
                <w:position w:val="0"/>
                <w:sz w:val="22"/>
                <w:szCs w:val="22"/>
              </w:rPr>
              <w:t>специализированная, медицинская помощь</w:t>
            </w:r>
          </w:p>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2. Первичная медико-санитарная помощь</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r>
      <w:tr>
        <w:trPr>
          <w:trHeight w:val="355"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80"/>
              <w:jc w:val="left"/>
              <w:rPr>
                <w:sz w:val="22"/>
                <w:szCs w:val="22"/>
              </w:rPr>
            </w:pPr>
            <w:r>
              <w:rPr>
                <w:color w:val="000000"/>
                <w:spacing w:val="0"/>
                <w:w w:val="100"/>
                <w:position w:val="0"/>
                <w:sz w:val="22"/>
                <w:szCs w:val="22"/>
              </w:rPr>
              <w:t>в амбулаторных условиях:</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r>
      <w:tr>
        <w:trPr>
          <w:trHeight w:val="523"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820"/>
              <w:jc w:val="left"/>
              <w:rPr>
                <w:sz w:val="22"/>
                <w:szCs w:val="22"/>
              </w:rPr>
            </w:pPr>
            <w:r>
              <w:rPr>
                <w:color w:val="000000"/>
                <w:spacing w:val="0"/>
                <w:w w:val="100"/>
                <w:position w:val="0"/>
                <w:sz w:val="22"/>
                <w:szCs w:val="22"/>
              </w:rPr>
              <w:t>в том числе</w:t>
            </w:r>
          </w:p>
          <w:p>
            <w:pPr>
              <w:pStyle w:val="Style21"/>
              <w:keepNext w:val="0"/>
              <w:keepLines w:val="0"/>
              <w:widowControl w:val="0"/>
              <w:shd w:val="clear" w:color="auto" w:fill="auto"/>
              <w:bidi w:val="0"/>
              <w:spacing w:before="0" w:after="0" w:line="240" w:lineRule="auto"/>
              <w:ind w:left="0" w:right="0" w:firstLine="820"/>
              <w:jc w:val="left"/>
              <w:rPr>
                <w:sz w:val="22"/>
                <w:szCs w:val="22"/>
              </w:rPr>
            </w:pPr>
            <w:r>
              <w:rPr>
                <w:color w:val="000000"/>
                <w:spacing w:val="0"/>
                <w:w w:val="100"/>
                <w:position w:val="0"/>
                <w:sz w:val="22"/>
                <w:szCs w:val="22"/>
              </w:rPr>
              <w:t>посещения с профилактическими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посещений</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2,93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679,8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2,93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703,8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2,93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746,6</w:t>
            </w:r>
          </w:p>
        </w:tc>
      </w:tr>
      <w:tr>
        <w:trPr>
          <w:trHeight w:val="504"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1080" w:right="0" w:hanging="260"/>
              <w:jc w:val="left"/>
              <w:rPr>
                <w:sz w:val="22"/>
                <w:szCs w:val="22"/>
              </w:rPr>
            </w:pPr>
            <w:r>
              <w:rPr>
                <w:color w:val="000000"/>
                <w:spacing w:val="0"/>
                <w:w w:val="100"/>
                <w:position w:val="0"/>
                <w:sz w:val="22"/>
                <w:szCs w:val="22"/>
              </w:rPr>
              <w:t>и иными целями</w:t>
            </w:r>
            <w:r>
              <w:rPr>
                <w:color w:val="000000"/>
                <w:spacing w:val="0"/>
                <w:w w:val="100"/>
                <w:position w:val="0"/>
                <w:sz w:val="13"/>
                <w:szCs w:val="13"/>
                <w:vertAlign w:val="superscript"/>
              </w:rPr>
              <w:t>6</w:t>
            </w:r>
            <w:r>
              <w:rPr>
                <w:color w:val="000000"/>
                <w:spacing w:val="0"/>
                <w:w w:val="100"/>
                <w:position w:val="0"/>
                <w:sz w:val="13"/>
                <w:szCs w:val="13"/>
              </w:rPr>
              <w:t xml:space="preserve"> </w:t>
            </w:r>
            <w:r>
              <w:rPr>
                <w:color w:val="000000"/>
                <w:spacing w:val="0"/>
                <w:w w:val="100"/>
                <w:position w:val="0"/>
                <w:sz w:val="22"/>
                <w:szCs w:val="22"/>
              </w:rPr>
              <w:t>- всего из них:</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(комплексных посещений)</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4368"/>
        <w:gridCol w:w="1848"/>
        <w:gridCol w:w="1406"/>
        <w:gridCol w:w="1704"/>
        <w:gridCol w:w="1459"/>
        <w:gridCol w:w="1954"/>
        <w:gridCol w:w="1411"/>
        <w:gridCol w:w="1786"/>
      </w:tblGrid>
      <w:tr>
        <w:trPr>
          <w:trHeight w:val="269" w:hRule="exact"/>
        </w:trPr>
        <w:tc>
          <w:tcPr>
            <w:vMerge w:val="restart"/>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Виды и условия оказания медицинской помощи</w:t>
            </w:r>
          </w:p>
        </w:tc>
        <w:tc>
          <w:tcPr>
            <w:vMerge w:val="restart"/>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Единица измерения на одного жителя</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2022 год</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2023 год</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2024 год</w:t>
            </w:r>
          </w:p>
        </w:tc>
      </w:tr>
      <w:tr>
        <w:trPr>
          <w:trHeight w:val="1781" w:hRule="exact"/>
        </w:trPr>
        <w:tc>
          <w:tcPr>
            <w:vMerge/>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r>
      <w:tr>
        <w:trPr>
          <w:trHeight w:val="1080"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00" w:right="0" w:firstLine="0"/>
              <w:jc w:val="left"/>
              <w:rPr>
                <w:sz w:val="22"/>
                <w:szCs w:val="22"/>
              </w:rPr>
            </w:pPr>
            <w:r>
              <w:rPr>
                <w:color w:val="000000"/>
                <w:spacing w:val="0"/>
                <w:w w:val="100"/>
                <w:position w:val="0"/>
                <w:sz w:val="22"/>
                <w:szCs w:val="22"/>
              </w:rPr>
              <w:t>для проведения профилактических медицинских осмотров</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комплексных посещений</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0,272</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2015,9</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0,272</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2136,4</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0,272</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2265,8</w:t>
            </w:r>
          </w:p>
        </w:tc>
      </w:tr>
      <w:tr>
        <w:trPr>
          <w:trHeight w:val="859" w:hRule="exact"/>
        </w:trPr>
        <w:tc>
          <w:tcPr>
            <w:tcBorders/>
            <w:shd w:val="clear" w:color="auto" w:fill="FFFFFF"/>
            <w:vAlign w:val="bottom"/>
          </w:tcPr>
          <w:p>
            <w:pPr>
              <w:pStyle w:val="Style21"/>
              <w:keepNext w:val="0"/>
              <w:keepLines w:val="0"/>
              <w:widowControl w:val="0"/>
              <w:shd w:val="clear" w:color="auto" w:fill="auto"/>
              <w:bidi w:val="0"/>
              <w:spacing w:before="0" w:after="60" w:line="240" w:lineRule="auto"/>
              <w:ind w:left="1100" w:right="0" w:firstLine="0"/>
              <w:jc w:val="left"/>
              <w:rPr>
                <w:sz w:val="22"/>
                <w:szCs w:val="22"/>
              </w:rPr>
            </w:pPr>
            <w:r>
              <w:rPr>
                <w:color w:val="000000"/>
                <w:spacing w:val="0"/>
                <w:w w:val="100"/>
                <w:position w:val="0"/>
                <w:sz w:val="22"/>
                <w:szCs w:val="22"/>
              </w:rPr>
              <w:t>для проведения диспансеризации - всего</w:t>
            </w:r>
          </w:p>
          <w:p>
            <w:pPr>
              <w:pStyle w:val="Style21"/>
              <w:keepNext w:val="0"/>
              <w:keepLines w:val="0"/>
              <w:widowControl w:val="0"/>
              <w:shd w:val="clear" w:color="auto" w:fill="auto"/>
              <w:bidi w:val="0"/>
              <w:spacing w:before="0" w:after="0" w:line="240" w:lineRule="auto"/>
              <w:ind w:left="1380" w:right="0" w:firstLine="0"/>
              <w:jc w:val="left"/>
              <w:rPr>
                <w:sz w:val="22"/>
                <w:szCs w:val="22"/>
              </w:rPr>
            </w:pPr>
            <w:r>
              <w:rPr>
                <w:color w:val="000000"/>
                <w:spacing w:val="0"/>
                <w:w w:val="100"/>
                <w:position w:val="0"/>
                <w:sz w:val="22"/>
                <w:szCs w:val="22"/>
              </w:rPr>
              <w:t>в том числе: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комплексных посещений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0,263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2492,5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0,263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2455,8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0,263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2604,6</w:t>
            </w:r>
          </w:p>
        </w:tc>
      </w:tr>
      <w:tr>
        <w:trPr>
          <w:trHeight w:val="56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1380" w:right="0" w:firstLine="0"/>
              <w:jc w:val="left"/>
              <w:rPr>
                <w:sz w:val="22"/>
                <w:szCs w:val="22"/>
              </w:rPr>
            </w:pPr>
            <w:r>
              <w:rPr>
                <w:color w:val="000000"/>
                <w:spacing w:val="0"/>
                <w:w w:val="100"/>
                <w:position w:val="0"/>
                <w:sz w:val="22"/>
                <w:szCs w:val="22"/>
              </w:rPr>
              <w:t>для проведения углубленной диспансеризации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комплексных посещений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1017,5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w:t>
            </w:r>
          </w:p>
        </w:tc>
      </w:tr>
      <w:tr>
        <w:trPr>
          <w:trHeight w:val="322"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1100" w:right="0" w:firstLine="0"/>
              <w:jc w:val="left"/>
              <w:rPr>
                <w:sz w:val="22"/>
                <w:szCs w:val="22"/>
              </w:rPr>
            </w:pPr>
            <w:r>
              <w:rPr>
                <w:color w:val="000000"/>
                <w:spacing w:val="0"/>
                <w:w w:val="100"/>
                <w:position w:val="0"/>
                <w:sz w:val="22"/>
                <w:szCs w:val="22"/>
              </w:rPr>
              <w:t>для посещений с иными целями</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посещений</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2,395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329</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2,395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348,7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2,395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369,8</w:t>
            </w:r>
          </w:p>
        </w:tc>
      </w:tr>
      <w:tr>
        <w:trPr>
          <w:trHeight w:val="331"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rPr>
                <w:sz w:val="22"/>
                <w:szCs w:val="22"/>
              </w:rPr>
            </w:pPr>
            <w:r>
              <w:rPr>
                <w:color w:val="000000"/>
                <w:spacing w:val="0"/>
                <w:w w:val="100"/>
                <w:position w:val="0"/>
                <w:sz w:val="22"/>
                <w:szCs w:val="22"/>
              </w:rPr>
              <w:t>в неотложной форме</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посещений</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0,54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713,7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0,54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756,4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0,54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802,2</w:t>
            </w:r>
          </w:p>
        </w:tc>
      </w:tr>
      <w:tr>
        <w:trPr>
          <w:trHeight w:val="1560"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540" w:right="0" w:firstLine="0"/>
              <w:jc w:val="left"/>
              <w:rPr>
                <w:sz w:val="22"/>
                <w:szCs w:val="22"/>
              </w:rPr>
            </w:pPr>
            <w:r>
              <w:rPr>
                <w:color w:val="000000"/>
                <w:spacing w:val="0"/>
                <w:w w:val="100"/>
                <w:position w:val="0"/>
                <w:sz w:val="22"/>
                <w:szCs w:val="22"/>
              </w:rPr>
              <w:t>в связи с заболеваниями - обращений</w:t>
            </w:r>
            <w:r>
              <w:rPr>
                <w:color w:val="000000"/>
                <w:spacing w:val="0"/>
                <w:w w:val="100"/>
                <w:position w:val="0"/>
                <w:sz w:val="13"/>
                <w:szCs w:val="13"/>
                <w:vertAlign w:val="superscript"/>
              </w:rPr>
              <w:t>2</w:t>
            </w:r>
            <w:r>
              <w:rPr>
                <w:color w:val="000000"/>
                <w:spacing w:val="0"/>
                <w:w w:val="100"/>
                <w:position w:val="0"/>
                <w:sz w:val="13"/>
                <w:szCs w:val="13"/>
              </w:rPr>
              <w:t xml:space="preserve"> </w:t>
            </w:r>
            <w:r>
              <w:rPr>
                <w:color w:val="000000"/>
                <w:spacing w:val="0"/>
                <w:w w:val="100"/>
                <w:position w:val="0"/>
                <w:sz w:val="22"/>
                <w:szCs w:val="22"/>
              </w:rPr>
              <w:t>- всего</w:t>
            </w:r>
          </w:p>
          <w:p>
            <w:pPr>
              <w:pStyle w:val="Style21"/>
              <w:keepNext w:val="0"/>
              <w:keepLines w:val="0"/>
              <w:widowControl w:val="0"/>
              <w:shd w:val="clear" w:color="auto" w:fill="auto"/>
              <w:bidi w:val="0"/>
              <w:spacing w:before="0" w:after="0" w:line="240" w:lineRule="auto"/>
              <w:ind w:left="0" w:right="0" w:firstLine="820"/>
              <w:jc w:val="left"/>
              <w:rPr>
                <w:sz w:val="22"/>
                <w:szCs w:val="22"/>
              </w:rPr>
            </w:pPr>
            <w:r>
              <w:rPr>
                <w:color w:val="000000"/>
                <w:spacing w:val="0"/>
                <w:w w:val="100"/>
                <w:position w:val="0"/>
                <w:sz w:val="22"/>
                <w:szCs w:val="22"/>
              </w:rPr>
              <w:t>из них:</w:t>
            </w:r>
          </w:p>
          <w:p>
            <w:pPr>
              <w:pStyle w:val="Style21"/>
              <w:keepNext w:val="0"/>
              <w:keepLines w:val="0"/>
              <w:widowControl w:val="0"/>
              <w:shd w:val="clear" w:color="auto" w:fill="auto"/>
              <w:bidi w:val="0"/>
              <w:spacing w:before="0" w:after="0" w:line="240" w:lineRule="auto"/>
              <w:ind w:left="820" w:right="0" w:firstLine="0"/>
              <w:jc w:val="left"/>
              <w:rPr>
                <w:sz w:val="22"/>
                <w:szCs w:val="22"/>
              </w:rPr>
            </w:pPr>
            <w:r>
              <w:rPr>
                <w:color w:val="000000"/>
                <w:spacing w:val="0"/>
                <w:w w:val="100"/>
                <w:position w:val="0"/>
                <w:sz w:val="22"/>
                <w:szCs w:val="22"/>
              </w:rPr>
              <w:t>проведение отдельных диагностических (лабораторных) исследований: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обращений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1,7877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1599,8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1,7877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1695,4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1,7877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1798,1</w:t>
            </w:r>
          </w:p>
        </w:tc>
      </w:tr>
      <w:tr>
        <w:trPr>
          <w:trHeight w:val="29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820" w:right="0" w:firstLine="0"/>
              <w:jc w:val="left"/>
              <w:rPr>
                <w:sz w:val="22"/>
                <w:szCs w:val="22"/>
              </w:rPr>
            </w:pPr>
            <w:r>
              <w:rPr>
                <w:color w:val="000000"/>
                <w:spacing w:val="0"/>
                <w:w w:val="100"/>
                <w:position w:val="0"/>
                <w:sz w:val="22"/>
                <w:szCs w:val="22"/>
              </w:rPr>
              <w:t>компьютерная томография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исследований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0,04632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2542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0,04632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2694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0,04632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2857,2</w:t>
            </w:r>
          </w:p>
        </w:tc>
      </w:tr>
      <w:tr>
        <w:trPr>
          <w:trHeight w:val="331"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820" w:right="0" w:firstLine="0"/>
              <w:jc w:val="left"/>
              <w:rPr>
                <w:sz w:val="22"/>
                <w:szCs w:val="22"/>
              </w:rPr>
            </w:pPr>
            <w:r>
              <w:rPr>
                <w:color w:val="000000"/>
                <w:spacing w:val="0"/>
                <w:w w:val="100"/>
                <w:position w:val="0"/>
                <w:sz w:val="22"/>
                <w:szCs w:val="22"/>
              </w:rPr>
              <w:t>магнитно-резонансная томография</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исследований</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0,02634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3575</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0,02634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3788,7</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0,02634</w:t>
            </w:r>
          </w:p>
        </w:tc>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4018,2</w:t>
            </w:r>
          </w:p>
        </w:tc>
      </w:tr>
      <w:tr>
        <w:trPr>
          <w:trHeight w:val="595"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820" w:right="0" w:firstLine="0"/>
              <w:jc w:val="left"/>
              <w:rPr>
                <w:sz w:val="22"/>
                <w:szCs w:val="22"/>
              </w:rPr>
            </w:pPr>
            <w:r>
              <w:rPr>
                <w:color w:val="000000"/>
                <w:spacing w:val="0"/>
                <w:w w:val="100"/>
                <w:position w:val="0"/>
                <w:sz w:val="22"/>
                <w:szCs w:val="22"/>
              </w:rPr>
              <w:t>ультразвуковое исследование сердечно-сосудистой системы</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исследований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0,08286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492,1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0,08286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521,5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0,08286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553,1</w:t>
            </w:r>
          </w:p>
        </w:tc>
      </w:tr>
      <w:tr>
        <w:trPr>
          <w:trHeight w:val="576"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820" w:right="0" w:firstLine="0"/>
              <w:jc w:val="left"/>
              <w:rPr>
                <w:sz w:val="22"/>
                <w:szCs w:val="22"/>
              </w:rPr>
            </w:pPr>
            <w:r>
              <w:rPr>
                <w:color w:val="000000"/>
                <w:spacing w:val="0"/>
                <w:w w:val="100"/>
                <w:position w:val="0"/>
                <w:sz w:val="22"/>
                <w:szCs w:val="22"/>
              </w:rPr>
              <w:t>эндоскопическое диагностическое исследование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исследований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0,02994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923,3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0,02994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978,5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0,02994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1037,8</w:t>
            </w:r>
          </w:p>
        </w:tc>
      </w:tr>
      <w:tr>
        <w:trPr>
          <w:trHeight w:val="302"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820" w:right="0" w:firstLine="0"/>
              <w:jc w:val="left"/>
              <w:rPr>
                <w:sz w:val="22"/>
                <w:szCs w:val="22"/>
              </w:rPr>
            </w:pPr>
            <w:r>
              <w:rPr>
                <w:color w:val="000000"/>
                <w:spacing w:val="0"/>
                <w:w w:val="100"/>
                <w:position w:val="0"/>
                <w:sz w:val="22"/>
                <w:szCs w:val="22"/>
              </w:rPr>
              <w:t>молекулярно-генетическое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исследования</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0,00092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8174,2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0,00092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8662,9</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0,00092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9187,7</w:t>
            </w:r>
          </w:p>
        </w:tc>
      </w:tr>
    </w:tbl>
    <w:p>
      <w:pPr>
        <w:pStyle w:val="Style19"/>
        <w:keepNext w:val="0"/>
        <w:keepLines w:val="0"/>
        <w:widowControl w:val="0"/>
        <w:shd w:val="clear" w:color="auto" w:fill="auto"/>
        <w:bidi w:val="0"/>
        <w:spacing w:before="0" w:after="0" w:line="240" w:lineRule="auto"/>
        <w:ind w:left="806" w:right="0" w:firstLine="0"/>
        <w:jc w:val="left"/>
        <w:rPr>
          <w:sz w:val="22"/>
          <w:szCs w:val="22"/>
        </w:rPr>
        <w:sectPr>
          <w:headerReference w:type="default" r:id="rId1109"/>
          <w:footerReference w:type="default" r:id="rId1110"/>
          <w:headerReference w:type="even" r:id="rId1111"/>
          <w:footerReference w:type="even" r:id="rId1112"/>
          <w:footnotePr>
            <w:pos w:val="pageBottom"/>
            <w:numFmt w:val="chicago"/>
            <w:numRestart w:val="continuous"/>
            <w15:footnoteColumns w:val="1"/>
          </w:footnotePr>
          <w:pgSz w:w="16840" w:h="11900" w:orient="landscape"/>
          <w:pgMar w:top="1129" w:right="457" w:bottom="1127" w:left="447" w:header="0" w:footer="3" w:gutter="0"/>
          <w:cols w:space="720"/>
          <w:noEndnote/>
          <w:rtlGutter w:val="0"/>
          <w:docGrid w:linePitch="360"/>
        </w:sectPr>
      </w:pPr>
      <w:r>
        <w:rPr>
          <w:color w:val="000000"/>
          <w:spacing w:val="0"/>
          <w:w w:val="100"/>
          <w:position w:val="0"/>
          <w:sz w:val="22"/>
          <w:szCs w:val="22"/>
        </w:rPr>
        <w:t>исследование с целью диагностики онкологических заболеваний</w:t>
      </w:r>
    </w:p>
    <w:tbl>
      <w:tblPr>
        <w:tblOverlap w:val="never"/>
        <w:jc w:val="center"/>
        <w:tblLayout w:type="fixed"/>
      </w:tblPr>
      <w:tblGrid>
        <w:gridCol w:w="4368"/>
        <w:gridCol w:w="1848"/>
        <w:gridCol w:w="1406"/>
        <w:gridCol w:w="1704"/>
        <w:gridCol w:w="1459"/>
        <w:gridCol w:w="1954"/>
        <w:gridCol w:w="1411"/>
        <w:gridCol w:w="1786"/>
      </w:tblGrid>
      <w:tr>
        <w:trPr>
          <w:trHeight w:val="269" w:hRule="exact"/>
        </w:trPr>
        <w:tc>
          <w:tcPr>
            <w:vMerge w:val="restart"/>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Виды и условия оказания медицинской помощи</w:t>
            </w:r>
          </w:p>
        </w:tc>
        <w:tc>
          <w:tcPr>
            <w:vMerge w:val="restart"/>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Единица измерения на одного жителя</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2022 год</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2023 год</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2024 год</w:t>
            </w:r>
          </w:p>
        </w:tc>
      </w:tr>
      <w:tr>
        <w:trPr>
          <w:trHeight w:val="1781" w:hRule="exact"/>
        </w:trPr>
        <w:tc>
          <w:tcPr>
            <w:vMerge/>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r>
      <w:tr>
        <w:trPr>
          <w:trHeight w:val="2093"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0" w:line="240" w:lineRule="auto"/>
              <w:ind w:left="820" w:right="0" w:firstLine="0"/>
              <w:jc w:val="left"/>
              <w:rPr>
                <w:sz w:val="22"/>
                <w:szCs w:val="22"/>
              </w:rPr>
            </w:pPr>
            <w:r>
              <w:rPr>
                <w:color w:val="000000"/>
                <w:spacing w:val="0"/>
                <w:w w:val="100"/>
                <w:position w:val="0"/>
                <w:sz w:val="22"/>
                <w:szCs w:val="22"/>
              </w:rPr>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2"/>
                <w:szCs w:val="22"/>
              </w:rPr>
            </w:pPr>
            <w:r>
              <w:rPr>
                <w:color w:val="000000"/>
                <w:spacing w:val="0"/>
                <w:w w:val="100"/>
                <w:position w:val="0"/>
                <w:sz w:val="22"/>
                <w:szCs w:val="22"/>
              </w:rPr>
              <w:t>исследования</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2"/>
                <w:szCs w:val="22"/>
              </w:rPr>
            </w:pPr>
            <w:r>
              <w:rPr>
                <w:color w:val="000000"/>
                <w:spacing w:val="0"/>
                <w:w w:val="100"/>
                <w:position w:val="0"/>
                <w:sz w:val="22"/>
                <w:szCs w:val="22"/>
              </w:rPr>
              <w:t>0,01321</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2"/>
                <w:szCs w:val="22"/>
              </w:rPr>
            </w:pPr>
            <w:r>
              <w:rPr>
                <w:color w:val="000000"/>
                <w:spacing w:val="0"/>
                <w:w w:val="100"/>
                <w:position w:val="0"/>
                <w:sz w:val="22"/>
                <w:szCs w:val="22"/>
              </w:rPr>
              <w:t>2021,3</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2"/>
                <w:szCs w:val="22"/>
              </w:rPr>
            </w:pPr>
            <w:r>
              <w:rPr>
                <w:color w:val="000000"/>
                <w:spacing w:val="0"/>
                <w:w w:val="100"/>
                <w:position w:val="0"/>
                <w:sz w:val="22"/>
                <w:szCs w:val="22"/>
              </w:rPr>
              <w:t>0,01321</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2"/>
                <w:szCs w:val="22"/>
              </w:rPr>
            </w:pPr>
            <w:r>
              <w:rPr>
                <w:color w:val="000000"/>
                <w:spacing w:val="0"/>
                <w:w w:val="100"/>
                <w:position w:val="0"/>
                <w:sz w:val="22"/>
                <w:szCs w:val="22"/>
              </w:rPr>
              <w:t>2142,1</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2"/>
                <w:szCs w:val="22"/>
              </w:rPr>
            </w:pPr>
            <w:r>
              <w:rPr>
                <w:color w:val="000000"/>
                <w:spacing w:val="0"/>
                <w:w w:val="100"/>
                <w:position w:val="0"/>
                <w:sz w:val="22"/>
                <w:szCs w:val="22"/>
              </w:rPr>
              <w:t>0,01321</w:t>
            </w:r>
          </w:p>
        </w:tc>
        <w:tc>
          <w:tcPr>
            <w:tcBorders>
              <w:top w:val="single" w:sz="4"/>
            </w:tcBorders>
            <w:shd w:val="clear" w:color="auto" w:fill="FFFFFF"/>
            <w:vAlign w:val="top"/>
          </w:tcPr>
          <w:p>
            <w:pPr>
              <w:pStyle w:val="Style21"/>
              <w:keepNext w:val="0"/>
              <w:keepLines w:val="0"/>
              <w:widowControl w:val="0"/>
              <w:shd w:val="clear" w:color="auto" w:fill="auto"/>
              <w:bidi w:val="0"/>
              <w:spacing w:before="240" w:after="0" w:line="240" w:lineRule="auto"/>
              <w:ind w:left="0" w:right="0" w:firstLine="0"/>
              <w:jc w:val="center"/>
              <w:rPr>
                <w:sz w:val="22"/>
                <w:szCs w:val="22"/>
              </w:rPr>
            </w:pPr>
            <w:r>
              <w:rPr>
                <w:color w:val="000000"/>
                <w:spacing w:val="0"/>
                <w:w w:val="100"/>
                <w:position w:val="0"/>
                <w:sz w:val="22"/>
                <w:szCs w:val="22"/>
              </w:rPr>
              <w:t>2271,9</w:t>
            </w:r>
          </w:p>
        </w:tc>
      </w:tr>
      <w:tr>
        <w:trPr>
          <w:trHeight w:val="835"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820" w:right="0" w:firstLine="0"/>
              <w:jc w:val="left"/>
              <w:rPr>
                <w:sz w:val="22"/>
                <w:szCs w:val="22"/>
              </w:rPr>
            </w:pPr>
            <w:r>
              <w:rPr>
                <w:color w:val="000000"/>
                <w:spacing w:val="0"/>
                <w:w w:val="100"/>
                <w:position w:val="0"/>
                <w:sz w:val="22"/>
                <w:szCs w:val="22"/>
              </w:rPr>
              <w:t xml:space="preserve">тестирование на выявление новой коронавирусной инфекции </w:t>
            </w:r>
            <w:r>
              <w:rPr>
                <w:color w:val="000000"/>
                <w:spacing w:val="0"/>
                <w:w w:val="100"/>
                <w:position w:val="0"/>
                <w:sz w:val="22"/>
                <w:szCs w:val="22"/>
              </w:rPr>
              <w:t>(COVID-19)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исследований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0,12838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600,5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0,08987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636,4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0,07189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675</w:t>
            </w:r>
          </w:p>
        </w:tc>
      </w:tr>
      <w:tr>
        <w:trPr>
          <w:trHeight w:val="1094"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540" w:right="0" w:firstLine="0"/>
              <w:jc w:val="left"/>
              <w:rPr>
                <w:sz w:val="22"/>
                <w:szCs w:val="22"/>
              </w:rPr>
            </w:pPr>
            <w:r>
              <w:rPr>
                <w:color w:val="000000"/>
                <w:spacing w:val="0"/>
                <w:w w:val="100"/>
                <w:position w:val="0"/>
                <w:sz w:val="22"/>
                <w:szCs w:val="22"/>
              </w:rPr>
              <w:t>обращение по заболеванию при оказании медицинской помощи по профилю "Медицинская реабилитация"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комплексных посещений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0,00287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18438,4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0,00294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19555,4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0,00294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19555,4</w:t>
            </w:r>
          </w:p>
        </w:tc>
      </w:tr>
      <w:tr>
        <w:trPr>
          <w:trHeight w:val="1368" w:hRule="exact"/>
        </w:trPr>
        <w:tc>
          <w:tcPr>
            <w:tcBorders/>
            <w:shd w:val="clear" w:color="auto" w:fill="FFFFFF"/>
            <w:vAlign w:val="bottom"/>
          </w:tcPr>
          <w:p>
            <w:pPr>
              <w:pStyle w:val="Style21"/>
              <w:keepNext w:val="0"/>
              <w:keepLines w:val="0"/>
              <w:widowControl w:val="0"/>
              <w:shd w:val="clear" w:color="auto" w:fill="auto"/>
              <w:bidi w:val="0"/>
              <w:spacing w:before="0" w:after="60" w:line="240" w:lineRule="auto"/>
              <w:ind w:left="320" w:right="0" w:hanging="320"/>
              <w:jc w:val="left"/>
              <w:rPr>
                <w:sz w:val="22"/>
                <w:szCs w:val="22"/>
              </w:rPr>
            </w:pPr>
            <w:r>
              <w:rPr>
                <w:color w:val="000000"/>
                <w:spacing w:val="0"/>
                <w:w w:val="100"/>
                <w:position w:val="0"/>
                <w:sz w:val="22"/>
                <w:szCs w:val="22"/>
              </w:rPr>
              <w:t>3. В условиях дневных стационаров (первичная медико-санитарная помощь, специализированная медицинская помощь) - всего</w:t>
            </w:r>
          </w:p>
          <w:p>
            <w:pPr>
              <w:pStyle w:val="Style21"/>
              <w:keepNext w:val="0"/>
              <w:keepLines w:val="0"/>
              <w:widowControl w:val="0"/>
              <w:shd w:val="clear" w:color="auto" w:fill="auto"/>
              <w:bidi w:val="0"/>
              <w:spacing w:before="0" w:after="0" w:line="240" w:lineRule="auto"/>
              <w:ind w:left="0" w:right="0" w:firstLine="540"/>
              <w:jc w:val="left"/>
              <w:rPr>
                <w:sz w:val="22"/>
                <w:szCs w:val="22"/>
              </w:rPr>
            </w:pPr>
            <w:r>
              <w:rPr>
                <w:color w:val="000000"/>
                <w:spacing w:val="0"/>
                <w:w w:val="100"/>
                <w:position w:val="0"/>
                <w:sz w:val="22"/>
                <w:szCs w:val="22"/>
              </w:rPr>
              <w:t>в том числе: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 лечения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0,070943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23885,9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0,070957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25032,8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0,070971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26534,3</w:t>
            </w:r>
          </w:p>
        </w:tc>
      </w:tr>
      <w:tr>
        <w:trPr>
          <w:trHeight w:val="81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540" w:right="0" w:firstLine="0"/>
              <w:jc w:val="left"/>
              <w:rPr>
                <w:sz w:val="22"/>
                <w:szCs w:val="22"/>
              </w:rPr>
            </w:pPr>
            <w:r>
              <w:rPr>
                <w:color w:val="000000"/>
                <w:spacing w:val="0"/>
                <w:w w:val="100"/>
                <w:position w:val="0"/>
                <w:sz w:val="22"/>
                <w:szCs w:val="22"/>
              </w:rPr>
              <w:t>для оказания медицинской помощи федеральными медицинскими организациями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 лечения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0,002352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44102,9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0,002352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46166,5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0,002352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48396,4</w:t>
            </w:r>
          </w:p>
        </w:tc>
      </w:tr>
      <w:tr>
        <w:trPr>
          <w:trHeight w:val="1056"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540" w:right="0" w:firstLine="0"/>
              <w:jc w:val="left"/>
              <w:rPr>
                <w:sz w:val="22"/>
                <w:szCs w:val="22"/>
              </w:rPr>
            </w:pPr>
            <w:r>
              <w:rPr>
                <w:color w:val="000000"/>
                <w:spacing w:val="0"/>
                <w:w w:val="100"/>
                <w:position w:val="0"/>
                <w:sz w:val="22"/>
                <w:szCs w:val="22"/>
              </w:rPr>
              <w:t>для оказания медицинской помощи медицинскими организациями (за исключением федеральных медицинских организаций)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случай лечения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0,068591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23192,7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0,068605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24308,3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0,068619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25784,9</w:t>
            </w:r>
          </w:p>
        </w:tc>
      </w:tr>
    </w:tbl>
    <w:p>
      <w:pPr>
        <w:spacing w:lineRule="exact" w:line="1"/>
        <w:rPr>
          <w:sz w:val="2"/>
          <w:szCs w:val="2"/>
        </w:rPr>
      </w:pPr>
      <w:r>
        <w:br w:type="page"/>
      </w:r>
    </w:p>
    <w:tbl>
      <w:tblPr>
        <w:tblOverlap w:val="never"/>
        <w:jc w:val="center"/>
        <w:tblLayout w:type="fixed"/>
      </w:tblPr>
      <w:tblGrid>
        <w:gridCol w:w="4368"/>
        <w:gridCol w:w="1848"/>
        <w:gridCol w:w="1406"/>
        <w:gridCol w:w="1704"/>
        <w:gridCol w:w="1459"/>
        <w:gridCol w:w="1954"/>
        <w:gridCol w:w="1411"/>
        <w:gridCol w:w="1786"/>
      </w:tblGrid>
      <w:tr>
        <w:trPr>
          <w:trHeight w:val="269" w:hRule="exact"/>
        </w:trPr>
        <w:tc>
          <w:tcPr>
            <w:vMerge w:val="restart"/>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Виды и условия оказания медицинской помощи</w:t>
            </w:r>
          </w:p>
        </w:tc>
        <w:tc>
          <w:tcPr>
            <w:vMerge w:val="restart"/>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Единица измерения на одного жителя</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2022 год</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2023 год</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2024 год</w:t>
            </w:r>
          </w:p>
        </w:tc>
      </w:tr>
      <w:tr>
        <w:trPr>
          <w:trHeight w:val="1781" w:hRule="exact"/>
        </w:trPr>
        <w:tc>
          <w:tcPr>
            <w:vMerge/>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r>
      <w:tr>
        <w:trPr>
          <w:trHeight w:val="1099" w:hRule="exact"/>
        </w:trPr>
        <w:tc>
          <w:tcPr>
            <w:tcBorders>
              <w:top w:val="single" w:sz="4"/>
            </w:tcBorders>
            <w:shd w:val="clear" w:color="auto" w:fill="FFFFFF"/>
            <w:vAlign w:val="bottom"/>
          </w:tcPr>
          <w:p>
            <w:pPr>
              <w:pStyle w:val="Style21"/>
              <w:keepNext w:val="0"/>
              <w:keepLines w:val="0"/>
              <w:widowControl w:val="0"/>
              <w:shd w:val="clear" w:color="auto" w:fill="auto"/>
              <w:bidi w:val="0"/>
              <w:spacing w:before="0" w:after="60" w:line="240" w:lineRule="auto"/>
              <w:ind w:left="520" w:right="0" w:firstLine="20"/>
              <w:jc w:val="left"/>
              <w:rPr>
                <w:sz w:val="22"/>
                <w:szCs w:val="22"/>
              </w:rPr>
            </w:pPr>
            <w:r>
              <w:rPr>
                <w:color w:val="000000"/>
                <w:spacing w:val="0"/>
                <w:w w:val="100"/>
                <w:position w:val="0"/>
                <w:sz w:val="22"/>
                <w:szCs w:val="22"/>
              </w:rPr>
              <w:t>для оказания медицинской помощи по профилю "онкология" - всего</w:t>
            </w:r>
          </w:p>
          <w:p>
            <w:pPr>
              <w:pStyle w:val="Style21"/>
              <w:keepNext w:val="0"/>
              <w:keepLines w:val="0"/>
              <w:widowControl w:val="0"/>
              <w:shd w:val="clear" w:color="auto" w:fill="auto"/>
              <w:bidi w:val="0"/>
              <w:spacing w:before="0" w:after="0" w:line="240" w:lineRule="auto"/>
              <w:ind w:left="0" w:right="0" w:firstLine="800"/>
              <w:jc w:val="left"/>
              <w:rPr>
                <w:sz w:val="22"/>
                <w:szCs w:val="22"/>
              </w:rPr>
            </w:pPr>
            <w:r>
              <w:rPr>
                <w:color w:val="000000"/>
                <w:spacing w:val="0"/>
                <w:w w:val="100"/>
                <w:position w:val="0"/>
                <w:sz w:val="22"/>
                <w:szCs w:val="22"/>
              </w:rPr>
              <w:t>в том числе:</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 лечения</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0,009388</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79186,3</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0,009388</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83066,1</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0,009388</w:t>
            </w:r>
          </w:p>
        </w:tc>
        <w:tc>
          <w:tcPr>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87165,8</w:t>
            </w:r>
          </w:p>
        </w:tc>
      </w:tr>
      <w:tr>
        <w:trPr>
          <w:trHeight w:val="56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800" w:right="0" w:firstLine="20"/>
              <w:jc w:val="left"/>
              <w:rPr>
                <w:sz w:val="22"/>
                <w:szCs w:val="22"/>
              </w:rPr>
            </w:pPr>
            <w:r>
              <w:rPr>
                <w:color w:val="000000"/>
                <w:spacing w:val="0"/>
                <w:w w:val="100"/>
                <w:position w:val="0"/>
                <w:sz w:val="22"/>
                <w:szCs w:val="22"/>
              </w:rPr>
              <w:t>федеральными медицинскими организациями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 лечения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0,000381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79186,3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0,000381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83066,1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0,000381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87165,8</w:t>
            </w:r>
          </w:p>
        </w:tc>
      </w:tr>
      <w:tr>
        <w:trPr>
          <w:trHeight w:val="835"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800" w:right="0" w:firstLine="20"/>
              <w:jc w:val="left"/>
              <w:rPr>
                <w:sz w:val="22"/>
                <w:szCs w:val="22"/>
              </w:rPr>
            </w:pPr>
            <w:r>
              <w:rPr>
                <w:color w:val="000000"/>
                <w:spacing w:val="0"/>
                <w:w w:val="100"/>
                <w:position w:val="0"/>
                <w:sz w:val="22"/>
                <w:szCs w:val="22"/>
              </w:rPr>
              <w:t>медицинскими организациями (за исключением федеральных медицинских организаций)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 лечения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0,009007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79186,3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0,009007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83066,1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0,009007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87165,8</w:t>
            </w:r>
          </w:p>
        </w:tc>
      </w:tr>
      <w:tr>
        <w:trPr>
          <w:trHeight w:val="1075"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520" w:right="0" w:firstLine="20"/>
              <w:jc w:val="left"/>
              <w:rPr>
                <w:sz w:val="22"/>
                <w:szCs w:val="22"/>
              </w:rPr>
            </w:pPr>
            <w:r>
              <w:rPr>
                <w:color w:val="000000"/>
                <w:spacing w:val="0"/>
                <w:w w:val="100"/>
                <w:position w:val="0"/>
                <w:sz w:val="22"/>
                <w:szCs w:val="22"/>
              </w:rPr>
              <w:t>для оказания медицинской помощи при экстракорпоральном оплодотворении - всего</w:t>
            </w:r>
          </w:p>
          <w:p>
            <w:pPr>
              <w:pStyle w:val="Style21"/>
              <w:keepNext w:val="0"/>
              <w:keepLines w:val="0"/>
              <w:widowControl w:val="0"/>
              <w:shd w:val="clear" w:color="auto" w:fill="auto"/>
              <w:bidi w:val="0"/>
              <w:spacing w:before="0" w:after="0" w:line="240" w:lineRule="auto"/>
              <w:ind w:left="0" w:right="0" w:firstLine="800"/>
              <w:jc w:val="left"/>
              <w:rPr>
                <w:sz w:val="22"/>
                <w:szCs w:val="22"/>
              </w:rPr>
            </w:pPr>
            <w:r>
              <w:rPr>
                <w:color w:val="000000"/>
                <w:spacing w:val="0"/>
                <w:w w:val="100"/>
                <w:position w:val="0"/>
                <w:sz w:val="22"/>
                <w:szCs w:val="22"/>
              </w:rPr>
              <w:t>в том числе: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 лечения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0,000522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127809,8</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0,000536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127729,3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0,000550</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127652,9</w:t>
            </w:r>
          </w:p>
        </w:tc>
      </w:tr>
      <w:tr>
        <w:trPr>
          <w:trHeight w:val="610"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800" w:right="0" w:firstLine="20"/>
              <w:jc w:val="left"/>
              <w:rPr>
                <w:sz w:val="22"/>
                <w:szCs w:val="22"/>
              </w:rPr>
            </w:pPr>
            <w:r>
              <w:rPr>
                <w:color w:val="000000"/>
                <w:spacing w:val="0"/>
                <w:w w:val="100"/>
                <w:position w:val="0"/>
                <w:sz w:val="22"/>
                <w:szCs w:val="22"/>
              </w:rPr>
              <w:t>федеральными медицинскими организациями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 лечения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0,000059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151989,9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0,000059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151989,9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0,000059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151989,9</w:t>
            </w:r>
          </w:p>
        </w:tc>
      </w:tr>
      <w:tr>
        <w:trPr>
          <w:trHeight w:val="830"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800" w:right="0" w:firstLine="20"/>
              <w:jc w:val="left"/>
              <w:rPr>
                <w:sz w:val="22"/>
                <w:szCs w:val="22"/>
              </w:rPr>
            </w:pPr>
            <w:r>
              <w:rPr>
                <w:color w:val="000000"/>
                <w:spacing w:val="0"/>
                <w:w w:val="100"/>
                <w:position w:val="0"/>
                <w:sz w:val="22"/>
                <w:szCs w:val="22"/>
              </w:rPr>
              <w:t>медицинскими организациями (за исключением федеральных медицинских организаций)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 лечения</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0,000463</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124728,5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0,000477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124728,5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0,000491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124728,5</w:t>
            </w:r>
          </w:p>
        </w:tc>
      </w:tr>
      <w:tr>
        <w:trPr>
          <w:trHeight w:val="1373" w:hRule="exact"/>
        </w:trPr>
        <w:tc>
          <w:tcPr>
            <w:tcBorders/>
            <w:shd w:val="clear" w:color="auto" w:fill="FFFFFF"/>
            <w:vAlign w:val="bottom"/>
          </w:tcPr>
          <w:p>
            <w:pPr>
              <w:pStyle w:val="Style21"/>
              <w:keepNext w:val="0"/>
              <w:keepLines w:val="0"/>
              <w:widowControl w:val="0"/>
              <w:shd w:val="clear" w:color="auto" w:fill="auto"/>
              <w:bidi w:val="0"/>
              <w:spacing w:before="0" w:after="60" w:line="240" w:lineRule="auto"/>
              <w:ind w:left="320" w:right="0" w:hanging="320"/>
              <w:jc w:val="left"/>
              <w:rPr>
                <w:sz w:val="22"/>
                <w:szCs w:val="22"/>
              </w:rPr>
            </w:pPr>
            <w:r>
              <w:rPr>
                <w:color w:val="000000"/>
                <w:spacing w:val="0"/>
                <w:w w:val="100"/>
                <w:position w:val="0"/>
                <w:sz w:val="22"/>
                <w:szCs w:val="22"/>
              </w:rPr>
              <w:t>4. Специализированная, в том числе высокотехнологичная, медицинская помощь в условиях круглосуточного стационара</w:t>
            </w:r>
            <w:r>
              <w:rPr>
                <w:color w:val="000000"/>
                <w:spacing w:val="0"/>
                <w:w w:val="100"/>
                <w:position w:val="0"/>
                <w:sz w:val="13"/>
                <w:szCs w:val="13"/>
                <w:vertAlign w:val="superscript"/>
              </w:rPr>
              <w:t>7</w:t>
            </w:r>
            <w:r>
              <w:rPr>
                <w:color w:val="000000"/>
                <w:spacing w:val="0"/>
                <w:w w:val="100"/>
                <w:position w:val="0"/>
                <w:sz w:val="13"/>
                <w:szCs w:val="13"/>
              </w:rPr>
              <w:t xml:space="preserve"> </w:t>
            </w:r>
            <w:r>
              <w:rPr>
                <w:color w:val="000000"/>
                <w:spacing w:val="0"/>
                <w:w w:val="100"/>
                <w:position w:val="0"/>
                <w:sz w:val="22"/>
                <w:szCs w:val="22"/>
              </w:rPr>
              <w:t>- всего</w:t>
            </w:r>
          </w:p>
          <w:p>
            <w:pPr>
              <w:pStyle w:val="Style21"/>
              <w:keepNext w:val="0"/>
              <w:keepLines w:val="0"/>
              <w:widowControl w:val="0"/>
              <w:shd w:val="clear" w:color="auto" w:fill="auto"/>
              <w:bidi w:val="0"/>
              <w:spacing w:before="0" w:after="0" w:line="240" w:lineRule="auto"/>
              <w:ind w:left="0" w:right="0" w:firstLine="520"/>
              <w:jc w:val="left"/>
              <w:rPr>
                <w:sz w:val="22"/>
                <w:szCs w:val="22"/>
              </w:rPr>
            </w:pPr>
            <w:r>
              <w:rPr>
                <w:color w:val="000000"/>
                <w:spacing w:val="0"/>
                <w:w w:val="100"/>
                <w:position w:val="0"/>
                <w:sz w:val="22"/>
                <w:szCs w:val="22"/>
              </w:rPr>
              <w:t>в том числе: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 госпитализации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0,177535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39385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0,177541</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41692,7</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0,177555</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44117,3</w:t>
            </w:r>
          </w:p>
        </w:tc>
      </w:tr>
      <w:tr>
        <w:trPr>
          <w:trHeight w:val="523"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520" w:right="0" w:firstLine="20"/>
              <w:jc w:val="left"/>
              <w:rPr>
                <w:sz w:val="22"/>
                <w:szCs w:val="22"/>
              </w:rPr>
            </w:pPr>
            <w:r>
              <w:rPr>
                <w:color w:val="000000"/>
                <w:spacing w:val="0"/>
                <w:w w:val="100"/>
                <w:position w:val="0"/>
                <w:sz w:val="22"/>
                <w:szCs w:val="22"/>
              </w:rPr>
              <w:t>федеральными медицинскими организациями</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 госпитализации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0,011199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70119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0,011199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74053,6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0,011199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78524,3</w:t>
            </w:r>
          </w:p>
        </w:tc>
      </w:tr>
    </w:tbl>
    <w:p>
      <w:pPr>
        <w:spacing w:lineRule="exact" w:line="1"/>
        <w:rPr>
          <w:sz w:val="2"/>
          <w:szCs w:val="2"/>
        </w:rPr>
      </w:pPr>
      <w:r>
        <w:br w:type="page"/>
      </w:r>
    </w:p>
    <w:tbl>
      <w:tblPr>
        <w:tblOverlap w:val="never"/>
        <w:jc w:val="center"/>
        <w:tblLayout w:type="fixed"/>
      </w:tblPr>
      <w:tblGrid>
        <w:gridCol w:w="4368"/>
        <w:gridCol w:w="1848"/>
        <w:gridCol w:w="1406"/>
        <w:gridCol w:w="1704"/>
        <w:gridCol w:w="1459"/>
        <w:gridCol w:w="1954"/>
        <w:gridCol w:w="1411"/>
        <w:gridCol w:w="1786"/>
      </w:tblGrid>
      <w:tr>
        <w:trPr>
          <w:trHeight w:val="269" w:hRule="exact"/>
        </w:trPr>
        <w:tc>
          <w:tcPr>
            <w:vMerge w:val="restart"/>
            <w:tcBorders>
              <w:top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Виды и условия оказания медицинской помощи</w:t>
            </w:r>
          </w:p>
        </w:tc>
        <w:tc>
          <w:tcPr>
            <w:vMerge w:val="restart"/>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Единица измерения на одного жителя</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2022 год</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2023 год</w:t>
            </w:r>
          </w:p>
        </w:tc>
        <w:tc>
          <w:tcPr>
            <w:gridSpan w:val="2"/>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2024 год</w:t>
            </w:r>
          </w:p>
        </w:tc>
      </w:tr>
      <w:tr>
        <w:trPr>
          <w:trHeight w:val="1790" w:hRule="exact"/>
        </w:trPr>
        <w:tc>
          <w:tcPr>
            <w:vMerge/>
            <w:tcBorders>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объема медицинской помощи</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Средние нормативы финансовых затрат на единицу объема медицинской помощи, руб.</w:t>
            </w:r>
          </w:p>
        </w:tc>
      </w:tr>
    </w:tbl>
    <w:p>
      <w:pPr>
        <w:widowControl w:val="0"/>
        <w:spacing w:after="259" w:line="1" w:lineRule="exact"/>
      </w:pPr>
    </w:p>
    <w:tbl>
      <w:tblPr>
        <w:tblOverlap w:val="never"/>
        <w:jc w:val="center"/>
        <w:tblLayout w:type="fixed"/>
      </w:tblPr>
      <w:tblGrid>
        <w:gridCol w:w="3931"/>
        <w:gridCol w:w="1901"/>
        <w:gridCol w:w="1430"/>
        <w:gridCol w:w="1550"/>
        <w:gridCol w:w="1661"/>
        <w:gridCol w:w="1680"/>
        <w:gridCol w:w="1656"/>
        <w:gridCol w:w="1219"/>
      </w:tblGrid>
      <w:tr>
        <w:trPr>
          <w:trHeight w:val="25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медицинскими организациями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0,166336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37316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rPr>
              <w:t>0,166342</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39514</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rPr>
              <w:t>0,166356</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140" w:firstLine="0"/>
              <w:jc w:val="right"/>
              <w:rPr>
                <w:sz w:val="22"/>
                <w:szCs w:val="22"/>
              </w:rPr>
            </w:pPr>
            <w:r>
              <w:rPr>
                <w:color w:val="000000"/>
                <w:spacing w:val="0"/>
                <w:w w:val="100"/>
                <w:position w:val="0"/>
                <w:sz w:val="22"/>
                <w:szCs w:val="22"/>
              </w:rPr>
              <w:t>41801</w:t>
            </w:r>
          </w:p>
        </w:tc>
      </w:tr>
      <w:tr>
        <w:trPr>
          <w:trHeight w:val="835" w:hRule="exact"/>
        </w:trPr>
        <w:tc>
          <w:tcPr>
            <w:tcBorders/>
            <w:shd w:val="clear" w:color="auto" w:fill="FFFFFF"/>
            <w:vAlign w:val="bottom"/>
          </w:tcPr>
          <w:p>
            <w:pPr>
              <w:pStyle w:val="Style21"/>
              <w:keepNext w:val="0"/>
              <w:keepLines w:val="0"/>
              <w:widowControl w:val="0"/>
              <w:shd w:val="clear" w:color="auto" w:fill="auto"/>
              <w:bidi w:val="0"/>
              <w:spacing w:before="0" w:after="60" w:line="240" w:lineRule="auto"/>
              <w:ind w:left="0" w:right="0" w:firstLine="0"/>
              <w:jc w:val="left"/>
              <w:rPr>
                <w:sz w:val="22"/>
                <w:szCs w:val="22"/>
              </w:rPr>
            </w:pPr>
            <w:r>
              <w:rPr>
                <w:color w:val="000000"/>
                <w:spacing w:val="0"/>
                <w:w w:val="100"/>
                <w:position w:val="0"/>
                <w:sz w:val="22"/>
                <w:szCs w:val="22"/>
              </w:rPr>
              <w:t>(за исключением федеральных медицинских организаций)</w:t>
            </w:r>
          </w:p>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для оказания медицинской помощи по</w:t>
            </w:r>
          </w:p>
        </w:tc>
        <w:tc>
          <w:tcPr>
            <w:tcBorders/>
            <w:shd w:val="clear" w:color="auto" w:fill="FFFFFF"/>
            <w:vAlign w:val="bottom"/>
          </w:tcPr>
          <w:p>
            <w:pPr>
              <w:pStyle w:val="Style21"/>
              <w:keepNext w:val="0"/>
              <w:keepLines w:val="0"/>
              <w:widowControl w:val="0"/>
              <w:shd w:val="clear" w:color="auto" w:fill="auto"/>
              <w:bidi w:val="0"/>
              <w:spacing w:before="0" w:after="320" w:line="240" w:lineRule="auto"/>
              <w:ind w:left="0" w:right="0" w:firstLine="160"/>
              <w:jc w:val="left"/>
              <w:rPr>
                <w:sz w:val="22"/>
                <w:szCs w:val="22"/>
              </w:rPr>
            </w:pPr>
            <w:r>
              <w:rPr>
                <w:color w:val="000000"/>
                <w:spacing w:val="0"/>
                <w:w w:val="100"/>
                <w:position w:val="0"/>
                <w:sz w:val="22"/>
                <w:szCs w:val="22"/>
              </w:rPr>
              <w:t>госпитализации</w:t>
            </w:r>
          </w:p>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0,010582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102276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rPr>
              <w:t>0,010582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rPr>
              <w:t>107923,1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rPr>
              <w:t>0,010582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113947,7</w:t>
            </w:r>
          </w:p>
        </w:tc>
      </w:tr>
      <w:tr>
        <w:trPr>
          <w:trHeight w:val="778"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профилю "онкология" - всего</w:t>
            </w:r>
          </w:p>
          <w:p>
            <w:pPr>
              <w:pStyle w:val="Style21"/>
              <w:keepNext w:val="0"/>
              <w:keepLines w:val="0"/>
              <w:widowControl w:val="0"/>
              <w:shd w:val="clear" w:color="auto" w:fill="auto"/>
              <w:bidi w:val="0"/>
              <w:spacing w:before="0" w:after="0" w:line="240" w:lineRule="auto"/>
              <w:ind w:left="360" w:right="0" w:firstLine="20"/>
              <w:jc w:val="left"/>
              <w:rPr>
                <w:sz w:val="22"/>
                <w:szCs w:val="22"/>
              </w:rPr>
            </w:pPr>
            <w:r>
              <w:rPr>
                <w:color w:val="000000"/>
                <w:spacing w:val="0"/>
                <w:w w:val="100"/>
                <w:position w:val="0"/>
                <w:sz w:val="22"/>
                <w:szCs w:val="22"/>
              </w:rPr>
              <w:t>в том числе:</w:t>
            </w:r>
          </w:p>
          <w:p>
            <w:pPr>
              <w:pStyle w:val="Style21"/>
              <w:keepNext w:val="0"/>
              <w:keepLines w:val="0"/>
              <w:widowControl w:val="0"/>
              <w:shd w:val="clear" w:color="auto" w:fill="auto"/>
              <w:bidi w:val="0"/>
              <w:spacing w:before="0" w:after="0" w:line="240" w:lineRule="auto"/>
              <w:ind w:left="360" w:right="0" w:firstLine="20"/>
              <w:jc w:val="left"/>
              <w:rPr>
                <w:sz w:val="22"/>
                <w:szCs w:val="22"/>
              </w:rPr>
            </w:pPr>
            <w:r>
              <w:rPr>
                <w:color w:val="000000"/>
                <w:spacing w:val="0"/>
                <w:w w:val="100"/>
                <w:position w:val="0"/>
                <w:sz w:val="22"/>
                <w:szCs w:val="22"/>
              </w:rPr>
              <w:t>федеральными медицинскими</w:t>
            </w:r>
          </w:p>
        </w:tc>
        <w:tc>
          <w:tcPr>
            <w:tcBorders/>
            <w:shd w:val="clear" w:color="auto" w:fill="FFFFFF"/>
            <w:vAlign w:val="bottom"/>
          </w:tcPr>
          <w:p>
            <w:pPr>
              <w:pStyle w:val="Style21"/>
              <w:keepNext w:val="0"/>
              <w:keepLines w:val="0"/>
              <w:widowControl w:val="0"/>
              <w:shd w:val="clear" w:color="auto" w:fill="auto"/>
              <w:bidi w:val="0"/>
              <w:spacing w:before="0" w:after="240" w:line="240" w:lineRule="auto"/>
              <w:ind w:left="0" w:right="0" w:firstLine="160"/>
              <w:jc w:val="left"/>
              <w:rPr>
                <w:sz w:val="22"/>
                <w:szCs w:val="22"/>
              </w:rPr>
            </w:pPr>
            <w:r>
              <w:rPr>
                <w:color w:val="000000"/>
                <w:spacing w:val="0"/>
                <w:w w:val="100"/>
                <w:position w:val="0"/>
                <w:sz w:val="22"/>
                <w:szCs w:val="22"/>
              </w:rPr>
              <w:t>госпитализации</w:t>
            </w:r>
          </w:p>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0,001094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111173,1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rPr>
              <w:t>0,001094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rPr>
              <w:t>117311,6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rPr>
              <w:t>0,001094</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123860,3</w:t>
            </w:r>
          </w:p>
        </w:tc>
      </w:tr>
      <w:tr>
        <w:trPr>
          <w:trHeight w:val="571" w:hRule="exact"/>
        </w:trPr>
        <w:tc>
          <w:tcPr>
            <w:tcBorders/>
            <w:shd w:val="clear" w:color="auto" w:fill="FFFFFF"/>
            <w:vAlign w:val="bottom"/>
          </w:tcPr>
          <w:p>
            <w:pPr>
              <w:pStyle w:val="Style21"/>
              <w:keepNext w:val="0"/>
              <w:keepLines w:val="0"/>
              <w:widowControl w:val="0"/>
              <w:shd w:val="clear" w:color="auto" w:fill="auto"/>
              <w:bidi w:val="0"/>
              <w:spacing w:before="0" w:after="80" w:line="240" w:lineRule="auto"/>
              <w:ind w:left="360" w:right="0" w:firstLine="20"/>
              <w:jc w:val="left"/>
              <w:rPr>
                <w:sz w:val="22"/>
                <w:szCs w:val="22"/>
              </w:rPr>
            </w:pPr>
            <w:r>
              <w:rPr>
                <w:color w:val="000000"/>
                <w:spacing w:val="0"/>
                <w:w w:val="100"/>
                <w:position w:val="0"/>
                <w:sz w:val="22"/>
                <w:szCs w:val="22"/>
              </w:rPr>
              <w:t>организациями</w:t>
            </w:r>
          </w:p>
          <w:p>
            <w:pPr>
              <w:pStyle w:val="Style21"/>
              <w:keepNext w:val="0"/>
              <w:keepLines w:val="0"/>
              <w:widowControl w:val="0"/>
              <w:shd w:val="clear" w:color="auto" w:fill="auto"/>
              <w:bidi w:val="0"/>
              <w:spacing w:before="0" w:after="0" w:line="240" w:lineRule="auto"/>
              <w:ind w:left="360" w:right="0" w:firstLine="20"/>
              <w:jc w:val="left"/>
              <w:rPr>
                <w:sz w:val="22"/>
                <w:szCs w:val="22"/>
              </w:rPr>
            </w:pPr>
            <w:r>
              <w:rPr>
                <w:color w:val="000000"/>
                <w:spacing w:val="0"/>
                <w:w w:val="100"/>
                <w:position w:val="0"/>
                <w:sz w:val="22"/>
                <w:szCs w:val="22"/>
              </w:rPr>
              <w:t>медицинскими организациями</w:t>
            </w:r>
          </w:p>
        </w:tc>
        <w:tc>
          <w:tcPr>
            <w:tcBorders/>
            <w:shd w:val="clear" w:color="auto" w:fill="FFFFFF"/>
            <w:vAlign w:val="bottom"/>
          </w:tcPr>
          <w:p>
            <w:pPr>
              <w:pStyle w:val="Style21"/>
              <w:keepNext w:val="0"/>
              <w:keepLines w:val="0"/>
              <w:widowControl w:val="0"/>
              <w:shd w:val="clear" w:color="auto" w:fill="auto"/>
              <w:bidi w:val="0"/>
              <w:spacing w:before="0" w:after="0" w:line="319" w:lineRule="auto"/>
              <w:ind w:left="0" w:right="0" w:firstLine="0"/>
              <w:jc w:val="center"/>
              <w:rPr>
                <w:sz w:val="22"/>
                <w:szCs w:val="22"/>
              </w:rPr>
            </w:pPr>
            <w:r>
              <w:rPr>
                <w:color w:val="000000"/>
                <w:spacing w:val="0"/>
                <w:w w:val="100"/>
                <w:position w:val="0"/>
                <w:sz w:val="22"/>
                <w:szCs w:val="22"/>
              </w:rPr>
              <w:t>госпитализации случаев</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0,009488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101250,1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rPr>
              <w:t>0,009488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rPr>
              <w:t>106840,6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rPr>
              <w:t>0,009488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112804,8</w:t>
            </w:r>
          </w:p>
        </w:tc>
      </w:tr>
      <w:tr>
        <w:trPr>
          <w:trHeight w:val="854" w:hRule="exact"/>
        </w:trPr>
        <w:tc>
          <w:tcPr>
            <w:tcBorders/>
            <w:shd w:val="clear" w:color="auto" w:fill="FFFFFF"/>
            <w:vAlign w:val="bottom"/>
          </w:tcPr>
          <w:p>
            <w:pPr>
              <w:pStyle w:val="Style21"/>
              <w:keepNext w:val="0"/>
              <w:keepLines w:val="0"/>
              <w:widowControl w:val="0"/>
              <w:shd w:val="clear" w:color="auto" w:fill="auto"/>
              <w:bidi w:val="0"/>
              <w:spacing w:before="0" w:after="60" w:line="240" w:lineRule="auto"/>
              <w:ind w:left="360" w:right="0" w:firstLine="20"/>
              <w:jc w:val="left"/>
              <w:rPr>
                <w:sz w:val="22"/>
                <w:szCs w:val="22"/>
              </w:rPr>
            </w:pPr>
            <w:r>
              <w:rPr>
                <w:color w:val="000000"/>
                <w:spacing w:val="0"/>
                <w:w w:val="100"/>
                <w:position w:val="0"/>
                <w:sz w:val="22"/>
                <w:szCs w:val="22"/>
              </w:rPr>
              <w:t>(за исключением федеральных медицинских организаций)</w:t>
            </w:r>
          </w:p>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для медицинской реабилитации в</w:t>
            </w:r>
          </w:p>
        </w:tc>
        <w:tc>
          <w:tcPr>
            <w:tcBorders/>
            <w:shd w:val="clear" w:color="auto" w:fill="FFFFFF"/>
            <w:vAlign w:val="bottom"/>
          </w:tcPr>
          <w:p>
            <w:pPr>
              <w:pStyle w:val="Style21"/>
              <w:keepNext w:val="0"/>
              <w:keepLines w:val="0"/>
              <w:widowControl w:val="0"/>
              <w:shd w:val="clear" w:color="auto" w:fill="auto"/>
              <w:bidi w:val="0"/>
              <w:spacing w:before="0" w:after="320" w:line="240" w:lineRule="auto"/>
              <w:ind w:left="0" w:right="0" w:firstLine="160"/>
              <w:jc w:val="left"/>
              <w:rPr>
                <w:sz w:val="22"/>
                <w:szCs w:val="22"/>
              </w:rPr>
            </w:pPr>
            <w:r>
              <w:rPr>
                <w:color w:val="000000"/>
                <w:spacing w:val="0"/>
                <w:w w:val="100"/>
                <w:position w:val="0"/>
                <w:sz w:val="22"/>
                <w:szCs w:val="22"/>
              </w:rPr>
              <w:t>госпитализации</w:t>
            </w:r>
          </w:p>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0,005403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42288,7</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rPr>
              <w:t>0,005403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44623,6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rPr>
              <w:t>0,005403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rPr>
              <w:t>47114,6</w:t>
            </w:r>
          </w:p>
        </w:tc>
      </w:tr>
      <w:tr>
        <w:trPr>
          <w:trHeight w:val="1517"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специализированных медицинских организациях и реабилитационных отделениях медицинских организаций</w:t>
            </w:r>
            <w:r>
              <w:rPr>
                <w:color w:val="000000"/>
                <w:spacing w:val="0"/>
                <w:w w:val="100"/>
                <w:position w:val="0"/>
                <w:sz w:val="13"/>
                <w:szCs w:val="13"/>
                <w:vertAlign w:val="superscript"/>
              </w:rPr>
              <w:t>8</w:t>
            </w:r>
            <w:r>
              <w:rPr>
                <w:color w:val="000000"/>
                <w:spacing w:val="0"/>
                <w:w w:val="100"/>
                <w:position w:val="0"/>
                <w:sz w:val="22"/>
                <w:szCs w:val="22"/>
              </w:rPr>
              <w:t>- всего</w:t>
            </w:r>
          </w:p>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в том числе:</w:t>
            </w:r>
          </w:p>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оказываемой федеральными</w:t>
            </w:r>
          </w:p>
        </w:tc>
        <w:tc>
          <w:tcPr>
            <w:tcBorders/>
            <w:shd w:val="clear" w:color="auto" w:fill="FFFFFF"/>
            <w:vAlign w:val="bottom"/>
          </w:tcPr>
          <w:p>
            <w:pPr>
              <w:pStyle w:val="Style21"/>
              <w:keepNext w:val="0"/>
              <w:keepLines w:val="0"/>
              <w:widowControl w:val="0"/>
              <w:shd w:val="clear" w:color="auto" w:fill="auto"/>
              <w:bidi w:val="0"/>
              <w:spacing w:before="0" w:after="1000" w:line="240" w:lineRule="auto"/>
              <w:ind w:left="0" w:right="0" w:firstLine="160"/>
              <w:jc w:val="left"/>
              <w:rPr>
                <w:sz w:val="22"/>
                <w:szCs w:val="22"/>
              </w:rPr>
            </w:pPr>
            <w:r>
              <w:rPr>
                <w:color w:val="000000"/>
                <w:spacing w:val="0"/>
                <w:w w:val="100"/>
                <w:position w:val="0"/>
                <w:sz w:val="22"/>
                <w:szCs w:val="22"/>
              </w:rPr>
              <w:t>госпитализации</w:t>
            </w:r>
          </w:p>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случаев</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0,000960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59071</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rPr>
              <w:t>0,000960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62332,6</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rPr>
              <w:t>0,000960</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rPr>
              <w:t>65812,2</w:t>
            </w:r>
          </w:p>
        </w:tc>
      </w:tr>
      <w:tr>
        <w:trPr>
          <w:trHeight w:val="576" w:hRule="exact"/>
        </w:trPr>
        <w:tc>
          <w:tcPr>
            <w:tcBorders/>
            <w:shd w:val="clear" w:color="auto" w:fill="FFFFFF"/>
            <w:vAlign w:val="bottom"/>
          </w:tcPr>
          <w:p>
            <w:pPr>
              <w:pStyle w:val="Style21"/>
              <w:keepNext w:val="0"/>
              <w:keepLines w:val="0"/>
              <w:widowControl w:val="0"/>
              <w:shd w:val="clear" w:color="auto" w:fill="auto"/>
              <w:bidi w:val="0"/>
              <w:spacing w:before="0" w:after="0" w:line="319" w:lineRule="auto"/>
              <w:ind w:left="360" w:right="0" w:firstLine="20"/>
              <w:jc w:val="left"/>
              <w:rPr>
                <w:sz w:val="22"/>
                <w:szCs w:val="22"/>
              </w:rPr>
            </w:pPr>
            <w:r>
              <w:rPr>
                <w:color w:val="000000"/>
                <w:spacing w:val="0"/>
                <w:w w:val="100"/>
                <w:position w:val="0"/>
                <w:sz w:val="22"/>
                <w:szCs w:val="22"/>
              </w:rPr>
              <w:t>медицинскими организациями оказываемой медицинскими</w:t>
            </w:r>
          </w:p>
        </w:tc>
        <w:tc>
          <w:tcPr>
            <w:tcBorders/>
            <w:shd w:val="clear" w:color="auto" w:fill="FFFFFF"/>
            <w:vAlign w:val="bottom"/>
          </w:tcPr>
          <w:p>
            <w:pPr>
              <w:pStyle w:val="Style21"/>
              <w:keepNext w:val="0"/>
              <w:keepLines w:val="0"/>
              <w:widowControl w:val="0"/>
              <w:shd w:val="clear" w:color="auto" w:fill="auto"/>
              <w:bidi w:val="0"/>
              <w:spacing w:before="0" w:after="0" w:line="319" w:lineRule="auto"/>
              <w:ind w:left="0" w:right="0" w:firstLine="0"/>
              <w:jc w:val="center"/>
              <w:rPr>
                <w:sz w:val="22"/>
                <w:szCs w:val="22"/>
              </w:rPr>
            </w:pPr>
            <w:r>
              <w:rPr>
                <w:color w:val="000000"/>
                <w:spacing w:val="0"/>
                <w:w w:val="100"/>
                <w:position w:val="0"/>
                <w:sz w:val="22"/>
                <w:szCs w:val="22"/>
              </w:rPr>
              <w:t>госпитализации случаев</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0,004443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38662,5</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2"/>
                <w:szCs w:val="22"/>
              </w:rPr>
              <w:t>0,004443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40797,2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left"/>
              <w:rPr>
                <w:sz w:val="22"/>
                <w:szCs w:val="22"/>
              </w:rPr>
            </w:pPr>
            <w:r>
              <w:rPr>
                <w:color w:val="000000"/>
                <w:spacing w:val="0"/>
                <w:w w:val="100"/>
                <w:position w:val="0"/>
                <w:sz w:val="22"/>
                <w:szCs w:val="22"/>
              </w:rPr>
              <w:t>0,004443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both"/>
              <w:rPr>
                <w:sz w:val="22"/>
                <w:szCs w:val="22"/>
              </w:rPr>
            </w:pPr>
            <w:r>
              <w:rPr>
                <w:color w:val="000000"/>
                <w:spacing w:val="0"/>
                <w:w w:val="100"/>
                <w:position w:val="0"/>
                <w:sz w:val="22"/>
                <w:szCs w:val="22"/>
              </w:rPr>
              <w:t>43074,6</w:t>
            </w:r>
          </w:p>
        </w:tc>
      </w:tr>
    </w:tbl>
    <w:p>
      <w:pPr>
        <w:pStyle w:val="Style19"/>
        <w:keepNext w:val="0"/>
        <w:keepLines w:val="0"/>
        <w:widowControl w:val="0"/>
        <w:shd w:val="clear" w:color="auto" w:fill="auto"/>
        <w:tabs>
          <w:tab w:pos="4075" w:val="left"/>
        </w:tabs>
        <w:bidi w:val="0"/>
        <w:spacing w:before="0" w:after="0" w:line="240" w:lineRule="auto"/>
        <w:ind w:left="360" w:right="0" w:firstLine="0"/>
        <w:jc w:val="left"/>
        <w:rPr>
          <w:sz w:val="22"/>
          <w:szCs w:val="22"/>
        </w:rPr>
      </w:pPr>
      <w:r>
        <w:rPr>
          <w:color w:val="000000"/>
          <w:spacing w:val="0"/>
          <w:w w:val="100"/>
          <w:position w:val="0"/>
          <w:sz w:val="22"/>
          <w:szCs w:val="22"/>
        </w:rPr>
        <w:t>организациями (за исключением</w:t>
        <w:tab/>
        <w:t>госпитализации</w:t>
      </w:r>
    </w:p>
    <w:p>
      <w:pPr>
        <w:pStyle w:val="Style19"/>
        <w:keepNext w:val="0"/>
        <w:keepLines w:val="0"/>
        <w:widowControl w:val="0"/>
        <w:shd w:val="clear" w:color="auto" w:fill="auto"/>
        <w:bidi w:val="0"/>
        <w:spacing w:before="0" w:after="0" w:line="240" w:lineRule="auto"/>
        <w:ind w:left="360" w:right="0" w:firstLine="0"/>
        <w:jc w:val="left"/>
        <w:rPr>
          <w:sz w:val="22"/>
          <w:szCs w:val="22"/>
        </w:rPr>
      </w:pPr>
      <w:r>
        <w:rPr>
          <w:color w:val="000000"/>
          <w:spacing w:val="0"/>
          <w:w w:val="100"/>
          <w:position w:val="0"/>
          <w:sz w:val="22"/>
          <w:szCs w:val="22"/>
        </w:rPr>
        <w:t>федеральных медицинских</w:t>
      </w:r>
    </w:p>
    <w:p>
      <w:pPr>
        <w:pStyle w:val="Style19"/>
        <w:keepNext w:val="0"/>
        <w:keepLines w:val="0"/>
        <w:widowControl w:val="0"/>
        <w:shd w:val="clear" w:color="auto" w:fill="auto"/>
        <w:bidi w:val="0"/>
        <w:spacing w:before="0" w:after="0" w:line="240" w:lineRule="auto"/>
        <w:ind w:left="360" w:right="0" w:firstLine="0"/>
        <w:jc w:val="left"/>
        <w:rPr>
          <w:sz w:val="22"/>
          <w:szCs w:val="22"/>
        </w:rPr>
      </w:pPr>
      <w:r>
        <w:rPr>
          <w:color w:val="000000"/>
          <w:spacing w:val="0"/>
          <w:w w:val="100"/>
          <w:position w:val="0"/>
          <w:sz w:val="22"/>
          <w:szCs w:val="22"/>
        </w:rPr>
        <w:t>организаций)</w:t>
      </w:r>
    </w:p>
    <w:p>
      <w:pPr>
        <w:widowControl w:val="0"/>
        <w:spacing w:after="499" w:line="1" w:lineRule="exact"/>
      </w:pPr>
    </w:p>
    <w:p>
      <w:pPr>
        <w:pStyle w:val="Style10"/>
        <w:keepNext w:val="0"/>
        <w:keepLines w:val="0"/>
        <w:widowControl w:val="0"/>
        <w:numPr>
          <w:ilvl w:val="0"/>
          <w:numId w:val="547"/>
        </w:numPr>
        <w:shd w:val="clear" w:color="auto" w:fill="auto"/>
        <w:tabs>
          <w:tab w:pos="204" w:val="left"/>
        </w:tabs>
        <w:bidi w:val="0"/>
        <w:spacing w:before="0" w:after="0" w:line="240" w:lineRule="auto"/>
        <w:ind w:left="0" w:right="0" w:firstLine="0"/>
        <w:jc w:val="left"/>
      </w:pPr>
      <w:bookmarkStart w:id="446" w:name="bookmark446"/>
      <w:bookmarkEnd w:id="446"/>
      <w:r>
        <w:rPr>
          <w:color w:val="000000"/>
          <w:spacing w:val="0"/>
          <w:w w:val="100"/>
          <w:position w:val="0"/>
        </w:rPr>
        <w:t xml:space="preserve">Средние нормативы объема оказания и средние нормативы финансовых затрат на единицу объема медицинской помощи за счет бюджетных ассигнований бюджетов субъектов Российской Федерации и местных бюджетов (в случае передачи органами государственной власти субъектов Российской Федерации соответствующих полномочий в сфере охраны </w:t>
      </w:r>
      <w:r>
        <w:rPr>
          <w:color w:val="000000"/>
          <w:spacing w:val="0"/>
          <w:w w:val="100"/>
          <w:position w:val="0"/>
        </w:rPr>
        <w:t>здоровья граждан Российской Федерации для осуществления органами местного самоуправления). Нормативы объема скорой медицинской помощи и нормативы финансовых затрат на один вызов скорой медицинской помощи устанавливаются субъектом Российской Федерации. Средний норматив финансовых затрат за счет средств соответствующих бюджетов на один случай оказания медицинской помощи авиамедицинскими выездными бригадами скорой медицинской помощи при санитарно -авиационной эвакуации, осуществляемой воздушными судами, с учетом реальной потребности (за исключением расходов на авиационные работы) составляет на 2022 год 6841,3 рубля, 2023 год - 7115 рублей, 2024 год - 7399,6 рубля.</w:t>
      </w:r>
    </w:p>
    <w:p>
      <w:pPr>
        <w:pStyle w:val="Style10"/>
        <w:keepNext w:val="0"/>
        <w:keepLines w:val="0"/>
        <w:widowControl w:val="0"/>
        <w:numPr>
          <w:ilvl w:val="0"/>
          <w:numId w:val="547"/>
        </w:numPr>
        <w:shd w:val="clear" w:color="auto" w:fill="auto"/>
        <w:tabs>
          <w:tab w:pos="205" w:val="left"/>
        </w:tabs>
        <w:bidi w:val="0"/>
        <w:spacing w:before="0" w:after="0" w:line="276" w:lineRule="auto"/>
        <w:ind w:left="0" w:right="0" w:firstLine="0"/>
        <w:jc w:val="both"/>
      </w:pPr>
      <w:bookmarkStart w:id="447" w:name="bookmark447"/>
      <w:bookmarkEnd w:id="447"/>
      <w:r>
        <w:rPr>
          <w:color w:val="000000"/>
          <w:spacing w:val="0"/>
          <w:w w:val="100"/>
          <w:position w:val="0"/>
        </w:rPr>
        <w:t>Включая посещения, связанные с профилактическими мероприятиями, в том числе при проведении профилактических медицинских осмотров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(своевременного) выявления незаконного потребления наркотических средств и психотропных веществ.</w:t>
      </w:r>
    </w:p>
    <w:p>
      <w:pPr>
        <w:pStyle w:val="Style10"/>
        <w:keepNext w:val="0"/>
        <w:keepLines w:val="0"/>
        <w:widowControl w:val="0"/>
        <w:numPr>
          <w:ilvl w:val="0"/>
          <w:numId w:val="547"/>
        </w:numPr>
        <w:shd w:val="clear" w:color="auto" w:fill="auto"/>
        <w:tabs>
          <w:tab w:pos="205" w:val="left"/>
        </w:tabs>
        <w:bidi w:val="0"/>
        <w:spacing w:before="0" w:after="0" w:line="384" w:lineRule="auto"/>
        <w:ind w:left="0" w:right="0" w:firstLine="0"/>
        <w:jc w:val="both"/>
      </w:pPr>
      <w:bookmarkStart w:id="448" w:name="bookmark448"/>
      <w:bookmarkEnd w:id="448"/>
      <w:r>
        <w:rPr>
          <w:color w:val="000000"/>
          <w:spacing w:val="0"/>
          <w:w w:val="100"/>
          <w:position w:val="0"/>
        </w:rPr>
        <w:t>Законченных случаев лечения заболевания в амбулаторных условиях с кратностью посещений по поводу одного заболевания не менее 2.</w:t>
      </w:r>
    </w:p>
    <w:p>
      <w:pPr>
        <w:pStyle w:val="Style10"/>
        <w:keepNext w:val="0"/>
        <w:keepLines w:val="0"/>
        <w:widowControl w:val="0"/>
        <w:numPr>
          <w:ilvl w:val="0"/>
          <w:numId w:val="547"/>
        </w:numPr>
        <w:shd w:val="clear" w:color="auto" w:fill="auto"/>
        <w:tabs>
          <w:tab w:pos="205" w:val="left"/>
        </w:tabs>
        <w:bidi w:val="0"/>
        <w:spacing w:before="0" w:after="0" w:line="384" w:lineRule="auto"/>
        <w:ind w:left="0" w:right="0" w:firstLine="0"/>
        <w:jc w:val="both"/>
      </w:pPr>
      <w:bookmarkStart w:id="449" w:name="bookmark449"/>
      <w:bookmarkEnd w:id="449"/>
      <w:r>
        <w:rPr>
          <w:color w:val="000000"/>
          <w:spacing w:val="0"/>
          <w:w w:val="100"/>
          <w:position w:val="0"/>
        </w:rPr>
        <w:t>Включая случаи оказания паллиативной медицинской помощи в условиях дневного стационара.</w:t>
      </w:r>
    </w:p>
    <w:p>
      <w:pPr>
        <w:pStyle w:val="Style10"/>
        <w:keepNext w:val="0"/>
        <w:keepLines w:val="0"/>
        <w:widowControl w:val="0"/>
        <w:numPr>
          <w:ilvl w:val="0"/>
          <w:numId w:val="547"/>
        </w:numPr>
        <w:shd w:val="clear" w:color="auto" w:fill="auto"/>
        <w:tabs>
          <w:tab w:pos="205" w:val="left"/>
        </w:tabs>
        <w:bidi w:val="0"/>
        <w:spacing w:before="0" w:after="0" w:line="384" w:lineRule="auto"/>
        <w:ind w:left="0" w:right="0" w:firstLine="0"/>
        <w:jc w:val="both"/>
      </w:pPr>
      <w:bookmarkStart w:id="450" w:name="bookmark450"/>
      <w:bookmarkEnd w:id="450"/>
      <w:r>
        <w:rPr>
          <w:color w:val="000000"/>
          <w:spacing w:val="0"/>
          <w:w w:val="100"/>
          <w:position w:val="0"/>
        </w:rPr>
        <w:t>Включены в норматив объема первичной медико-санитарной помощи в амбулаторных условиях.</w:t>
      </w:r>
    </w:p>
    <w:p>
      <w:pPr>
        <w:pStyle w:val="Style10"/>
        <w:keepNext w:val="0"/>
        <w:keepLines w:val="0"/>
        <w:widowControl w:val="0"/>
        <w:numPr>
          <w:ilvl w:val="0"/>
          <w:numId w:val="547"/>
        </w:numPr>
        <w:shd w:val="clear" w:color="auto" w:fill="auto"/>
        <w:tabs>
          <w:tab w:pos="205" w:val="left"/>
        </w:tabs>
        <w:bidi w:val="0"/>
        <w:spacing w:before="0" w:after="0" w:line="276" w:lineRule="auto"/>
        <w:ind w:left="0" w:right="0" w:firstLine="0"/>
        <w:jc w:val="both"/>
      </w:pPr>
      <w:bookmarkStart w:id="451" w:name="bookmark451"/>
      <w:bookmarkEnd w:id="451"/>
      <w:r>
        <w:rPr>
          <w:color w:val="000000"/>
          <w:spacing w:val="0"/>
          <w:w w:val="100"/>
          <w:position w:val="0"/>
        </w:rPr>
        <w:t>Включая посещения, связанные с профилактическими мероприятиями, в том числе посещения центров здоровья, посещения среднего медицинского персонала и разовые посещения в связи с заболеваниями, в том числе при заболеваниях полости рта, слюнных желез и челюстей, за исключением зубного протезирования, а также посещения центров амбулаторной онкологической помощи.</w:t>
      </w:r>
    </w:p>
    <w:p>
      <w:pPr>
        <w:pStyle w:val="Style10"/>
        <w:keepNext w:val="0"/>
        <w:keepLines w:val="0"/>
        <w:widowControl w:val="0"/>
        <w:numPr>
          <w:ilvl w:val="0"/>
          <w:numId w:val="547"/>
        </w:numPr>
        <w:shd w:val="clear" w:color="auto" w:fill="auto"/>
        <w:tabs>
          <w:tab w:pos="205" w:val="left"/>
        </w:tabs>
        <w:bidi w:val="0"/>
        <w:spacing w:before="0" w:after="0" w:line="276" w:lineRule="auto"/>
        <w:ind w:left="0" w:right="0" w:firstLine="0"/>
        <w:jc w:val="both"/>
      </w:pPr>
      <w:bookmarkStart w:id="452" w:name="bookmark452"/>
      <w:bookmarkEnd w:id="452"/>
      <w:r>
        <w:rPr>
          <w:color w:val="000000"/>
          <w:spacing w:val="0"/>
          <w:w w:val="100"/>
          <w:position w:val="0"/>
        </w:rPr>
        <w:t xml:space="preserve">Оплата специализированной медицинской помощи пациентам с новой коронавирусной инфекцией </w:t>
      </w:r>
      <w:r>
        <w:rPr>
          <w:color w:val="000000"/>
          <w:spacing w:val="0"/>
          <w:w w:val="100"/>
          <w:position w:val="0"/>
        </w:rPr>
        <w:t xml:space="preserve">(COVID-19) </w:t>
      </w:r>
      <w:r>
        <w:rPr>
          <w:color w:val="000000"/>
          <w:spacing w:val="0"/>
          <w:w w:val="100"/>
          <w:position w:val="0"/>
        </w:rPr>
        <w:t>осуществляется по соответствующим клинико-статистическим группам, при этом рекомендуемая стоимость одного случая госпитализации на 2022 год составляет 116200 рублей в среднем (без учета коэффициента дифференциации) и может быть скорректирована с учетом распределения пациентов по степени тяжести течения болезни</w:t>
      </w:r>
      <w:r>
        <w:rPr>
          <w:i/>
          <w:iCs/>
          <w:color w:val="000000"/>
          <w:spacing w:val="0"/>
          <w:w w:val="100"/>
          <w:position w:val="0"/>
        </w:rPr>
        <w:t>.</w:t>
      </w:r>
    </w:p>
    <w:p>
      <w:pPr>
        <w:pStyle w:val="Style10"/>
        <w:keepNext w:val="0"/>
        <w:keepLines w:val="0"/>
        <w:widowControl w:val="0"/>
        <w:numPr>
          <w:ilvl w:val="0"/>
          <w:numId w:val="547"/>
        </w:numPr>
        <w:shd w:val="clear" w:color="auto" w:fill="auto"/>
        <w:tabs>
          <w:tab w:pos="201" w:val="left"/>
        </w:tabs>
        <w:bidi w:val="0"/>
        <w:spacing w:before="0" w:after="0" w:line="384" w:lineRule="auto"/>
        <w:ind w:left="0" w:right="0" w:firstLine="0"/>
        <w:jc w:val="both"/>
        <w:sectPr>
          <w:headerReference w:type="default" r:id="rId1113"/>
          <w:footerReference w:type="default" r:id="rId1114"/>
          <w:headerReference w:type="even" r:id="rId1115"/>
          <w:footerReference w:type="even" r:id="rId1116"/>
          <w:headerReference w:type="first" r:id="rId1117"/>
          <w:footerReference w:type="first" r:id="rId1118"/>
          <w:footnotePr>
            <w:pos w:val="pageBottom"/>
            <w:numFmt w:val="chicago"/>
            <w:numRestart w:val="continuous"/>
            <w15:footnoteColumns w:val="1"/>
          </w:footnotePr>
          <w:pgSz w:w="16840" w:h="11900" w:orient="landscape"/>
          <w:pgMar w:top="1129" w:right="457" w:bottom="1127" w:left="447" w:header="0" w:footer="3" w:gutter="0"/>
          <w:cols w:space="720"/>
          <w:noEndnote/>
          <w:titlePg/>
          <w:rtlGutter w:val="0"/>
          <w:docGrid w:linePitch="360"/>
        </w:sectPr>
      </w:pPr>
      <w:bookmarkStart w:id="453" w:name="bookmark453"/>
      <w:bookmarkEnd w:id="453"/>
      <w:r>
        <w:rPr>
          <w:color w:val="000000"/>
          <w:spacing w:val="0"/>
          <w:w w:val="100"/>
          <w:position w:val="0"/>
        </w:rPr>
        <w:t>Нормативы объема включают не менее 25 процентов для медицинской реабилитации детей в возрасте 0 - 17 лет с учетом реальной потребности.</w:t>
      </w:r>
    </w:p>
    <w:p>
      <w:pPr>
        <w:pStyle w:val="Style2"/>
        <w:keepNext w:val="0"/>
        <w:keepLines w:val="0"/>
        <w:widowControl w:val="0"/>
        <w:shd w:val="clear" w:color="auto" w:fill="auto"/>
        <w:tabs>
          <w:tab w:pos="106" w:val="left"/>
        </w:tabs>
        <w:bidi w:val="0"/>
        <w:spacing w:before="0" w:after="0" w:line="240" w:lineRule="auto"/>
        <w:ind w:left="0" w:right="0" w:firstLine="0"/>
        <w:jc w:val="left"/>
      </w:pPr>
      <w:r>
        <w:rPr>
          <w:color w:val="000000"/>
          <w:spacing w:val="0"/>
          <w:w w:val="100"/>
          <w:position w:val="0"/>
          <w:sz w:val="13"/>
          <w:szCs w:val="13"/>
          <w:vertAlign w:val="superscript"/>
        </w:rPr>
        <w:t>1</w:t>
      </w:r>
      <w:r>
        <w:rPr>
          <w:color w:val="000000"/>
          <w:spacing w:val="0"/>
          <w:w w:val="100"/>
          <w:position w:val="0"/>
          <w:sz w:val="13"/>
          <w:szCs w:val="13"/>
        </w:rPr>
        <w:tab/>
      </w:r>
      <w:r>
        <w:rPr>
          <w:color w:val="000000"/>
          <w:spacing w:val="0"/>
          <w:w w:val="100"/>
          <w:position w:val="0"/>
        </w:rPr>
        <w:t>Высокотехнологичная медицинская помощь.</w:t>
      </w:r>
    </w:p>
    <w:p>
      <w:pPr>
        <w:pStyle w:val="Style2"/>
        <w:keepNext w:val="0"/>
        <w:keepLines w:val="0"/>
        <w:widowControl w:val="0"/>
        <w:shd w:val="clear" w:color="auto" w:fill="auto"/>
        <w:tabs>
          <w:tab w:pos="115" w:val="left"/>
        </w:tabs>
        <w:bidi w:val="0"/>
        <w:spacing w:before="0" w:after="0" w:line="240" w:lineRule="auto"/>
        <w:ind w:left="0" w:right="0" w:firstLine="0"/>
        <w:jc w:val="both"/>
      </w:pPr>
      <w:r>
        <w:rPr>
          <w:color w:val="000000"/>
          <w:spacing w:val="0"/>
          <w:w w:val="100"/>
          <w:position w:val="0"/>
          <w:sz w:val="13"/>
          <w:szCs w:val="13"/>
          <w:vertAlign w:val="superscript"/>
        </w:rPr>
        <w:t>3</w:t>
      </w:r>
      <w:r>
        <w:rPr>
          <w:color w:val="000000"/>
          <w:spacing w:val="0"/>
          <w:w w:val="100"/>
          <w:position w:val="0"/>
          <w:sz w:val="13"/>
          <w:szCs w:val="13"/>
        </w:rPr>
        <w:tab/>
      </w:r>
      <w:r>
        <w:rPr>
          <w:color w:val="000000"/>
          <w:spacing w:val="0"/>
          <w:w w:val="100"/>
          <w:position w:val="0"/>
        </w:rPr>
        <w:t>Нормативы финансовых затрат на единицу объема предоставления медицинской помощи и средние нормативы финансовых затрат на единицу объема медицинской помощи приведены без учета районных коэффициентов и других особенностей субъектов Российской Федерации, в которых расположены медицинские организации, оказывающие высокотехнологичную медицинскую помощь, и включают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w:t>
      </w:r>
    </w:p>
    <w:sectPr>
      <w:footnotePr>
        <w:pos w:val="pageBottom"/>
        <w:numFmt w:val="chicago"/>
        <w:numRestart w:val="continuous"/>
        <w15:footnoteColumns w:val="1"/>
      </w:footnotePr>
      <w:type w:val="continuous"/>
      <w:pgSz w:w="16840" w:h="11900" w:orient="landscape"/>
      <w:pgMar w:top="1129" w:right="457" w:bottom="1127" w:left="447"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2" behindDoc="1" locked="0" layoutInCell="1" allowOverlap="1">
              <wp:simplePos x="0" y="0"/>
              <wp:positionH relativeFrom="page">
                <wp:posOffset>4503420</wp:posOffset>
              </wp:positionH>
              <wp:positionV relativeFrom="page">
                <wp:posOffset>5861050</wp:posOffset>
              </wp:positionV>
              <wp:extent cx="204470" cy="106680"/>
              <wp:wrapNone/>
              <wp:docPr id="1176" name="Shape 1176"/>
              <a:graphic xmlns:a="http://schemas.openxmlformats.org/drawingml/2006/main">
                <a:graphicData uri="http://schemas.microsoft.com/office/word/2010/wordprocessingShape">
                  <wps:wsp>
                    <wps:cNvSpPr txBox="1"/>
                    <wps:spPr>
                      <a:xfrm>
                        <a:ext cx="204470" cy="10668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1,02</w:t>
                          </w:r>
                        </w:p>
                      </w:txbxContent>
                    </wps:txbx>
                    <wps:bodyPr wrap="none" lIns="0" tIns="0" rIns="0" bIns="0">
                      <a:spAutoFit/>
                    </wps:bodyPr>
                  </wps:wsp>
                </a:graphicData>
              </a:graphic>
            </wp:anchor>
          </w:drawing>
        </mc:Choice>
        <mc:Fallback>
          <w:pict>
            <v:shape id="_x0000_s2202" type="#_x0000_t202" style="position:absolute;margin-left:354.60000000000002pt;margin-top:461.5pt;width:16.100000000000001pt;height:8.4000000000000004pt;z-index:-1887435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1,02</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6" behindDoc="1" locked="0" layoutInCell="1" allowOverlap="1">
              <wp:simplePos x="0" y="0"/>
              <wp:positionH relativeFrom="page">
                <wp:posOffset>4503420</wp:posOffset>
              </wp:positionH>
              <wp:positionV relativeFrom="page">
                <wp:posOffset>5861050</wp:posOffset>
              </wp:positionV>
              <wp:extent cx="204470" cy="106680"/>
              <wp:wrapNone/>
              <wp:docPr id="1181" name="Shape 1181"/>
              <a:graphic xmlns:a="http://schemas.openxmlformats.org/drawingml/2006/main">
                <a:graphicData uri="http://schemas.microsoft.com/office/word/2010/wordprocessingShape">
                  <wps:wsp>
                    <wps:cNvSpPr txBox="1"/>
                    <wps:spPr>
                      <a:xfrm>
                        <a:ext cx="204470" cy="10668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1,02</w:t>
                          </w:r>
                        </w:p>
                      </w:txbxContent>
                    </wps:txbx>
                    <wps:bodyPr wrap="none" lIns="0" tIns="0" rIns="0" bIns="0">
                      <a:spAutoFit/>
                    </wps:bodyPr>
                  </wps:wsp>
                </a:graphicData>
              </a:graphic>
            </wp:anchor>
          </w:drawing>
        </mc:Choice>
        <mc:Fallback>
          <w:pict>
            <v:shape id="_x0000_s2207" type="#_x0000_t202" style="position:absolute;margin-left:354.60000000000002pt;margin-top:461.5pt;width:16.100000000000001pt;height:8.4000000000000004pt;z-index:-18874356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1,02</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04" behindDoc="1" locked="0" layoutInCell="1" allowOverlap="1">
              <wp:simplePos x="0" y="0"/>
              <wp:positionH relativeFrom="page">
                <wp:posOffset>3049905</wp:posOffset>
              </wp:positionH>
              <wp:positionV relativeFrom="page">
                <wp:posOffset>6529070</wp:posOffset>
              </wp:positionV>
              <wp:extent cx="1926590" cy="247015"/>
              <wp:wrapNone/>
              <wp:docPr id="2498" name="Shape 2498"/>
              <a:graphic xmlns:a="http://schemas.openxmlformats.org/drawingml/2006/main">
                <a:graphicData uri="http://schemas.microsoft.com/office/word/2010/wordprocessingShape">
                  <wps:wsp>
                    <wps:cNvSpPr txBox="1"/>
                    <wps:spPr>
                      <a:xfrm>
                        <a:ext cx="1926590" cy="247015"/>
                      </a:xfrm>
                      <a:prstGeom prst="rect"/>
                      <a:noFill/>
                    </wps:spPr>
                    <wps:txbx>
                      <w:txbxContent>
                        <w:p>
                          <w:pPr>
                            <w:pStyle w:val="Style26"/>
                            <w:keepNext w:val="0"/>
                            <w:keepLines w:val="0"/>
                            <w:widowControl w:val="0"/>
                            <w:shd w:val="clear" w:color="auto" w:fill="auto"/>
                            <w:tabs>
                              <w:tab w:pos="3024" w:val="right"/>
                            </w:tabs>
                            <w:bidi w:val="0"/>
                            <w:spacing w:before="0" w:after="0" w:line="240" w:lineRule="auto"/>
                            <w:ind w:left="0" w:right="0" w:firstLine="0"/>
                            <w:jc w:val="left"/>
                            <w:rPr>
                              <w:sz w:val="20"/>
                              <w:szCs w:val="20"/>
                            </w:rPr>
                          </w:pPr>
                          <w:r>
                            <w:rPr>
                              <w:color w:val="000000"/>
                              <w:spacing w:val="0"/>
                              <w:w w:val="100"/>
                              <w:position w:val="0"/>
                              <w:sz w:val="20"/>
                              <w:szCs w:val="20"/>
                            </w:rPr>
                            <w:t>Длительность: от 4 до</w:t>
                            <w:tab/>
                            <w:t>0,69</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10 дней включительно</w:t>
                          </w:r>
                        </w:p>
                      </w:txbxContent>
                    </wps:txbx>
                    <wps:bodyPr lIns="0" tIns="0" rIns="0" bIns="0">
                      <a:spAutoFit/>
                    </wps:bodyPr>
                  </wps:wsp>
                </a:graphicData>
              </a:graphic>
            </wp:anchor>
          </w:drawing>
        </mc:Choice>
        <mc:Fallback>
          <w:pict>
            <v:shape id="_x0000_s3524" type="#_x0000_t202" style="position:absolute;margin-left:240.15000000000001pt;margin-top:514.10000000000002pt;width:151.70000000000002pt;height:19.449999999999999pt;z-index:-188742949;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3024" w:val="right"/>
                      </w:tabs>
                      <w:bidi w:val="0"/>
                      <w:spacing w:before="0" w:after="0" w:line="240" w:lineRule="auto"/>
                      <w:ind w:left="0" w:right="0" w:firstLine="0"/>
                      <w:jc w:val="left"/>
                      <w:rPr>
                        <w:sz w:val="20"/>
                        <w:szCs w:val="20"/>
                      </w:rPr>
                    </w:pPr>
                    <w:r>
                      <w:rPr>
                        <w:color w:val="000000"/>
                        <w:spacing w:val="0"/>
                        <w:w w:val="100"/>
                        <w:position w:val="0"/>
                        <w:sz w:val="20"/>
                        <w:szCs w:val="20"/>
                      </w:rPr>
                      <w:t>Длительность: от 4 до</w:t>
                      <w:tab/>
                      <w:t>0,69</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10 дней включительно</w:t>
                    </w:r>
                  </w:p>
                </w:txbxContent>
              </v:textbox>
              <w10:wrap anchorx="page" anchory="page"/>
            </v:shape>
          </w:pict>
        </mc:Fallback>
      </mc:AlternateContent>
    </w:r>
  </w:p>
</w:ftr>
</file>

<file path=word/footer3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08" behindDoc="1" locked="0" layoutInCell="1" allowOverlap="1">
              <wp:simplePos x="0" y="0"/>
              <wp:positionH relativeFrom="page">
                <wp:posOffset>3049905</wp:posOffset>
              </wp:positionH>
              <wp:positionV relativeFrom="page">
                <wp:posOffset>6529070</wp:posOffset>
              </wp:positionV>
              <wp:extent cx="1926590" cy="247015"/>
              <wp:wrapNone/>
              <wp:docPr id="2503" name="Shape 2503"/>
              <a:graphic xmlns:a="http://schemas.openxmlformats.org/drawingml/2006/main">
                <a:graphicData uri="http://schemas.microsoft.com/office/word/2010/wordprocessingShape">
                  <wps:wsp>
                    <wps:cNvSpPr txBox="1"/>
                    <wps:spPr>
                      <a:xfrm>
                        <a:ext cx="1926590" cy="247015"/>
                      </a:xfrm>
                      <a:prstGeom prst="rect"/>
                      <a:noFill/>
                    </wps:spPr>
                    <wps:txbx>
                      <w:txbxContent>
                        <w:p>
                          <w:pPr>
                            <w:pStyle w:val="Style26"/>
                            <w:keepNext w:val="0"/>
                            <w:keepLines w:val="0"/>
                            <w:widowControl w:val="0"/>
                            <w:shd w:val="clear" w:color="auto" w:fill="auto"/>
                            <w:tabs>
                              <w:tab w:pos="3024" w:val="right"/>
                            </w:tabs>
                            <w:bidi w:val="0"/>
                            <w:spacing w:before="0" w:after="0" w:line="240" w:lineRule="auto"/>
                            <w:ind w:left="0" w:right="0" w:firstLine="0"/>
                            <w:jc w:val="left"/>
                            <w:rPr>
                              <w:sz w:val="20"/>
                              <w:szCs w:val="20"/>
                            </w:rPr>
                          </w:pPr>
                          <w:r>
                            <w:rPr>
                              <w:color w:val="000000"/>
                              <w:spacing w:val="0"/>
                              <w:w w:val="100"/>
                              <w:position w:val="0"/>
                              <w:sz w:val="20"/>
                              <w:szCs w:val="20"/>
                            </w:rPr>
                            <w:t>Длительность: от 4 до</w:t>
                            <w:tab/>
                            <w:t>0,69</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10 дней включительно</w:t>
                          </w:r>
                        </w:p>
                      </w:txbxContent>
                    </wps:txbx>
                    <wps:bodyPr lIns="0" tIns="0" rIns="0" bIns="0">
                      <a:spAutoFit/>
                    </wps:bodyPr>
                  </wps:wsp>
                </a:graphicData>
              </a:graphic>
            </wp:anchor>
          </w:drawing>
        </mc:Choice>
        <mc:Fallback>
          <w:pict>
            <v:shape id="_x0000_s3529" type="#_x0000_t202" style="position:absolute;margin-left:240.15000000000001pt;margin-top:514.10000000000002pt;width:151.70000000000002pt;height:19.449999999999999pt;z-index:-188742945;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3024" w:val="right"/>
                      </w:tabs>
                      <w:bidi w:val="0"/>
                      <w:spacing w:before="0" w:after="0" w:line="240" w:lineRule="auto"/>
                      <w:ind w:left="0" w:right="0" w:firstLine="0"/>
                      <w:jc w:val="left"/>
                      <w:rPr>
                        <w:sz w:val="20"/>
                        <w:szCs w:val="20"/>
                      </w:rPr>
                    </w:pPr>
                    <w:r>
                      <w:rPr>
                        <w:color w:val="000000"/>
                        <w:spacing w:val="0"/>
                        <w:w w:val="100"/>
                        <w:position w:val="0"/>
                        <w:sz w:val="20"/>
                        <w:szCs w:val="20"/>
                      </w:rPr>
                      <w:t>Длительность: от 4 до</w:t>
                      <w:tab/>
                      <w:t>0,69</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10 дней включительно</w:t>
                    </w:r>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30" behindDoc="1" locked="0" layoutInCell="1" allowOverlap="1">
              <wp:simplePos x="0" y="0"/>
              <wp:positionH relativeFrom="page">
                <wp:posOffset>4235450</wp:posOffset>
              </wp:positionH>
              <wp:positionV relativeFrom="page">
                <wp:posOffset>5523230</wp:posOffset>
              </wp:positionV>
              <wp:extent cx="996950" cy="109855"/>
              <wp:wrapNone/>
              <wp:docPr id="2534" name="Shape 2534"/>
              <a:graphic xmlns:a="http://schemas.openxmlformats.org/drawingml/2006/main">
                <a:graphicData uri="http://schemas.microsoft.com/office/word/2010/wordprocessingShape">
                  <wps:wsp>
                    <wps:cNvSpPr txBox="1"/>
                    <wps:spPr>
                      <a:xfrm>
                        <a:ext cx="996950" cy="1098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С81-С96, </w:t>
                          </w:r>
                          <w:r>
                            <w:rPr>
                              <w:color w:val="000000"/>
                              <w:spacing w:val="0"/>
                              <w:w w:val="100"/>
                              <w:position w:val="0"/>
                              <w:sz w:val="20"/>
                              <w:szCs w:val="20"/>
                            </w:rPr>
                            <w:t>D45-D47</w:t>
                          </w:r>
                        </w:p>
                      </w:txbxContent>
                    </wps:txbx>
                    <wps:bodyPr wrap="none" lIns="0" tIns="0" rIns="0" bIns="0">
                      <a:spAutoFit/>
                    </wps:bodyPr>
                  </wps:wsp>
                </a:graphicData>
              </a:graphic>
            </wp:anchor>
          </w:drawing>
        </mc:Choice>
        <mc:Fallback>
          <w:pict>
            <v:shape id="_x0000_s3560" type="#_x0000_t202" style="position:absolute;margin-left:333.5pt;margin-top:434.90000000000003pt;width:78.5pt;height:8.6500000000000004pt;z-index:-18874292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С81-С96, </w:t>
                    </w:r>
                    <w:r>
                      <w:rPr>
                        <w:color w:val="000000"/>
                        <w:spacing w:val="0"/>
                        <w:w w:val="100"/>
                        <w:position w:val="0"/>
                        <w:sz w:val="20"/>
                        <w:szCs w:val="20"/>
                      </w:rPr>
                      <w:t>D45-D47</w:t>
                    </w:r>
                  </w:p>
                </w:txbxContent>
              </v:textbox>
              <w10:wrap anchorx="page" anchory="page"/>
            </v:shape>
          </w:pict>
        </mc:Fallback>
      </mc:AlternateContent>
    </w:r>
  </w:p>
</w:ftr>
</file>

<file path=word/footer3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36" behindDoc="1" locked="0" layoutInCell="1" allowOverlap="1">
              <wp:simplePos x="0" y="0"/>
              <wp:positionH relativeFrom="page">
                <wp:posOffset>4235450</wp:posOffset>
              </wp:positionH>
              <wp:positionV relativeFrom="page">
                <wp:posOffset>5523230</wp:posOffset>
              </wp:positionV>
              <wp:extent cx="996950" cy="109855"/>
              <wp:wrapNone/>
              <wp:docPr id="2541" name="Shape 2541"/>
              <a:graphic xmlns:a="http://schemas.openxmlformats.org/drawingml/2006/main">
                <a:graphicData uri="http://schemas.microsoft.com/office/word/2010/wordprocessingShape">
                  <wps:wsp>
                    <wps:cNvSpPr txBox="1"/>
                    <wps:spPr>
                      <a:xfrm>
                        <a:ext cx="996950" cy="1098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С81-С96, </w:t>
                          </w:r>
                          <w:r>
                            <w:rPr>
                              <w:color w:val="000000"/>
                              <w:spacing w:val="0"/>
                              <w:w w:val="100"/>
                              <w:position w:val="0"/>
                              <w:sz w:val="20"/>
                              <w:szCs w:val="20"/>
                            </w:rPr>
                            <w:t>D45-D47</w:t>
                          </w:r>
                        </w:p>
                      </w:txbxContent>
                    </wps:txbx>
                    <wps:bodyPr wrap="none" lIns="0" tIns="0" rIns="0" bIns="0">
                      <a:spAutoFit/>
                    </wps:bodyPr>
                  </wps:wsp>
                </a:graphicData>
              </a:graphic>
            </wp:anchor>
          </w:drawing>
        </mc:Choice>
        <mc:Fallback>
          <w:pict>
            <v:shape id="_x0000_s3567" type="#_x0000_t202" style="position:absolute;margin-left:333.5pt;margin-top:434.90000000000003pt;width:78.5pt;height:8.6500000000000004pt;z-index:-18874291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С81-С96, </w:t>
                    </w:r>
                    <w:r>
                      <w:rPr>
                        <w:color w:val="000000"/>
                        <w:spacing w:val="0"/>
                        <w:w w:val="100"/>
                        <w:position w:val="0"/>
                        <w:sz w:val="20"/>
                        <w:szCs w:val="20"/>
                      </w:rPr>
                      <w:t>D45-D47</w:t>
                    </w:r>
                  </w:p>
                </w:txbxContent>
              </v:textbox>
              <w10:wrap anchorx="page" anchory="page"/>
            </v:shape>
          </w:pict>
        </mc:Fallback>
      </mc:AlternateContent>
    </w:r>
  </w:p>
</w:ftr>
</file>

<file path=word/footer3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50" behindDoc="1" locked="0" layoutInCell="1" allowOverlap="1">
              <wp:simplePos x="0" y="0"/>
              <wp:positionH relativeFrom="page">
                <wp:posOffset>4238625</wp:posOffset>
              </wp:positionH>
              <wp:positionV relativeFrom="page">
                <wp:posOffset>5294630</wp:posOffset>
              </wp:positionV>
              <wp:extent cx="996950" cy="109855"/>
              <wp:wrapNone/>
              <wp:docPr id="2568" name="Shape 2568"/>
              <a:graphic xmlns:a="http://schemas.openxmlformats.org/drawingml/2006/main">
                <a:graphicData uri="http://schemas.microsoft.com/office/word/2010/wordprocessingShape">
                  <wps:wsp>
                    <wps:cNvSpPr txBox="1"/>
                    <wps:spPr>
                      <a:xfrm>
                        <a:ext cx="996950" cy="1098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С81-С96, </w:t>
                          </w:r>
                          <w:r>
                            <w:rPr>
                              <w:color w:val="000000"/>
                              <w:spacing w:val="0"/>
                              <w:w w:val="100"/>
                              <w:position w:val="0"/>
                              <w:sz w:val="20"/>
                              <w:szCs w:val="20"/>
                            </w:rPr>
                            <w:t>D45-D47</w:t>
                          </w:r>
                        </w:p>
                      </w:txbxContent>
                    </wps:txbx>
                    <wps:bodyPr wrap="none" lIns="0" tIns="0" rIns="0" bIns="0">
                      <a:spAutoFit/>
                    </wps:bodyPr>
                  </wps:wsp>
                </a:graphicData>
              </a:graphic>
            </wp:anchor>
          </w:drawing>
        </mc:Choice>
        <mc:Fallback>
          <w:pict>
            <v:shape id="_x0000_s3594" type="#_x0000_t202" style="position:absolute;margin-left:333.75pt;margin-top:416.90000000000003pt;width:78.5pt;height:8.6500000000000004pt;z-index:-1887429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С81-С96, </w:t>
                    </w:r>
                    <w:r>
                      <w:rPr>
                        <w:color w:val="000000"/>
                        <w:spacing w:val="0"/>
                        <w:w w:val="100"/>
                        <w:position w:val="0"/>
                        <w:sz w:val="20"/>
                        <w:szCs w:val="20"/>
                      </w:rPr>
                      <w:t>D45-D47</w:t>
                    </w:r>
                  </w:p>
                </w:txbxContent>
              </v:textbox>
              <w10:wrap anchorx="page" anchory="page"/>
            </v:shape>
          </w:pict>
        </mc:Fallback>
      </mc:AlternateContent>
    </w:r>
  </w:p>
</w:ftr>
</file>

<file path=word/footer3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56" behindDoc="1" locked="0" layoutInCell="1" allowOverlap="1">
              <wp:simplePos x="0" y="0"/>
              <wp:positionH relativeFrom="page">
                <wp:posOffset>4238625</wp:posOffset>
              </wp:positionH>
              <wp:positionV relativeFrom="page">
                <wp:posOffset>5294630</wp:posOffset>
              </wp:positionV>
              <wp:extent cx="996950" cy="109855"/>
              <wp:wrapNone/>
              <wp:docPr id="2575" name="Shape 2575"/>
              <a:graphic xmlns:a="http://schemas.openxmlformats.org/drawingml/2006/main">
                <a:graphicData uri="http://schemas.microsoft.com/office/word/2010/wordprocessingShape">
                  <wps:wsp>
                    <wps:cNvSpPr txBox="1"/>
                    <wps:spPr>
                      <a:xfrm>
                        <a:ext cx="996950" cy="1098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С81-С96, </w:t>
                          </w:r>
                          <w:r>
                            <w:rPr>
                              <w:color w:val="000000"/>
                              <w:spacing w:val="0"/>
                              <w:w w:val="100"/>
                              <w:position w:val="0"/>
                              <w:sz w:val="20"/>
                              <w:szCs w:val="20"/>
                            </w:rPr>
                            <w:t>D45-D47</w:t>
                          </w:r>
                        </w:p>
                      </w:txbxContent>
                    </wps:txbx>
                    <wps:bodyPr wrap="none" lIns="0" tIns="0" rIns="0" bIns="0">
                      <a:spAutoFit/>
                    </wps:bodyPr>
                  </wps:wsp>
                </a:graphicData>
              </a:graphic>
            </wp:anchor>
          </w:drawing>
        </mc:Choice>
        <mc:Fallback>
          <w:pict>
            <v:shape id="_x0000_s3601" type="#_x0000_t202" style="position:absolute;margin-left:333.75pt;margin-top:416.90000000000003pt;width:78.5pt;height:8.6500000000000004pt;z-index:-18874289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С81-С96, </w:t>
                    </w:r>
                    <w:r>
                      <w:rPr>
                        <w:color w:val="000000"/>
                        <w:spacing w:val="0"/>
                        <w:w w:val="100"/>
                        <w:position w:val="0"/>
                        <w:sz w:val="20"/>
                        <w:szCs w:val="20"/>
                      </w:rPr>
                      <w:t>D45-D47</w:t>
                    </w:r>
                  </w:p>
                </w:txbxContent>
              </v:textbox>
              <w10:wrap anchorx="page" anchory="page"/>
            </v:shape>
          </w:pict>
        </mc:Fallback>
      </mc:AlternateContent>
    </w:r>
  </w:p>
</w:ftr>
</file>

<file path=word/footer3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46" behindDoc="1" locked="0" layoutInCell="1" allowOverlap="1">
              <wp:simplePos x="0" y="0"/>
              <wp:positionH relativeFrom="page">
                <wp:posOffset>1102360</wp:posOffset>
              </wp:positionH>
              <wp:positionV relativeFrom="page">
                <wp:posOffset>9665335</wp:posOffset>
              </wp:positionV>
              <wp:extent cx="4069080" cy="164465"/>
              <wp:wrapNone/>
              <wp:docPr id="2930" name="Shape 2930"/>
              <a:graphic xmlns:a="http://schemas.openxmlformats.org/drawingml/2006/main">
                <a:graphicData uri="http://schemas.microsoft.com/office/word/2010/wordprocessingShape">
                  <wps:wsp>
                    <wps:cNvSpPr txBox="1"/>
                    <wps:spPr>
                      <a:xfrm>
                        <a:ext cx="4069080" cy="1644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344. Операции на органах полости рта (уровень 1)</w:t>
                          </w:r>
                        </w:p>
                      </w:txbxContent>
                    </wps:txbx>
                    <wps:bodyPr wrap="none" lIns="0" tIns="0" rIns="0" bIns="0">
                      <a:spAutoFit/>
                    </wps:bodyPr>
                  </wps:wsp>
                </a:graphicData>
              </a:graphic>
            </wp:anchor>
          </w:drawing>
        </mc:Choice>
        <mc:Fallback>
          <w:pict>
            <v:shape id="_x0000_s3956" type="#_x0000_t202" style="position:absolute;margin-left:86.799999999999997pt;margin-top:761.05000000000007pt;width:320.40000000000003pt;height:12.950000000000001pt;z-index:-18874270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344. Операции на органах полости рта (уровень 1)</w:t>
                    </w:r>
                  </w:p>
                </w:txbxContent>
              </v:textbox>
              <w10:wrap anchorx="page" anchory="page"/>
            </v:shape>
          </w:pict>
        </mc:Fallback>
      </mc:AlternateContent>
    </w:r>
  </w:p>
</w:ftr>
</file>

<file path=word/footer4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keepNext w:val="0"/>
        <w:keepLines w:val="0"/>
        <w:widowControl w:val="0"/>
        <w:shd w:val="clear" w:color="auto" w:fill="auto"/>
        <w:tabs>
          <w:tab w:pos="110" w:val="left"/>
        </w:tabs>
        <w:bidi w:val="0"/>
        <w:spacing w:before="0" w:after="0" w:line="240" w:lineRule="auto"/>
        <w:ind w:left="0" w:right="0" w:firstLine="0"/>
        <w:jc w:val="left"/>
      </w:pPr>
      <w:r>
        <w:rPr>
          <w:color w:val="000000"/>
          <w:spacing w:val="0"/>
          <w:w w:val="100"/>
          <w:position w:val="0"/>
          <w:sz w:val="13"/>
          <w:szCs w:val="13"/>
          <w:vertAlign w:val="superscript"/>
        </w:rPr>
        <w:footnoteRef/>
      </w:r>
      <w:r>
        <w:rPr>
          <w:color w:val="000000"/>
          <w:spacing w:val="0"/>
          <w:w w:val="100"/>
          <w:position w:val="0"/>
          <w:sz w:val="13"/>
          <w:szCs w:val="13"/>
        </w:rPr>
        <w:tab/>
      </w:r>
      <w:r>
        <w:rPr>
          <w:color w:val="000000"/>
          <w:spacing w:val="0"/>
          <w:w w:val="100"/>
          <w:position w:val="0"/>
        </w:rPr>
        <w:t>Международная статистическая классификация болезней и проблем, связанных со здоровьем (10-й пересмотр).</w:t>
      </w:r>
    </w:p>
  </w:footnote>
  <w:footnote w:id="3">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z w:val="13"/>
          <w:szCs w:val="13"/>
        </w:rPr>
        <w:footnoteRef/>
      </w:r>
      <w:r>
        <w:rPr>
          <w:color w:val="000000"/>
          <w:spacing w:val="0"/>
          <w:w w:val="100"/>
          <w:position w:val="0"/>
          <w:sz w:val="13"/>
          <w:szCs w:val="13"/>
        </w:rPr>
        <w:t xml:space="preserve"> </w:t>
      </w:r>
      <w:r>
        <w:rPr>
          <w:color w:val="000000"/>
          <w:spacing w:val="0"/>
          <w:w w:val="100"/>
          <w:position w:val="0"/>
        </w:rPr>
        <w:t>Особенности отнесения случаев лечения к отдельным группам заболеваний и патологических состояний, а также описание иных классификационных критериев определяются Министерством здравоохранения Российской Федерации.</w:t>
      </w:r>
    </w:p>
    <w:p>
      <w:pPr>
        <w:pStyle w:val="Style2"/>
        <w:keepNext w:val="0"/>
        <w:keepLines w:val="0"/>
        <w:widowControl w:val="0"/>
        <w:shd w:val="clear" w:color="auto" w:fill="auto"/>
        <w:bidi w:val="0"/>
        <w:spacing w:before="0" w:after="0" w:line="240" w:lineRule="auto"/>
        <w:ind w:left="0" w:right="0" w:firstLine="280"/>
        <w:jc w:val="left"/>
      </w:pPr>
      <w:r>
        <w:rPr>
          <w:color w:val="000000"/>
          <w:spacing w:val="0"/>
          <w:w w:val="100"/>
          <w:position w:val="0"/>
        </w:rPr>
        <w:t>Медицинская помощь по отдельным группам заболеваний, состояний оплачивается с применением коэффициента дифференциации и поправочного коэффициента (коэффициента специфики оказания медицинской помощи) к доле заработной платы и прочих расходов в составе тарифа:</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В стационарных условиях:</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Лечение дерматозов с применением наружной терапии - 97,47%</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Лечение дерматозов с применением наружной терапии, физиотерапии, плазмафереза - 98,49%</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Лечение дерматозов с применением наружной и системной терапии - 99,04%</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Лечение дерматозов с применением наружной терапии и фототерапии - 98%</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Коронавирусная инфекция </w:t>
      </w:r>
      <w:r>
        <w:rPr>
          <w:color w:val="000000"/>
          <w:spacing w:val="0"/>
          <w:w w:val="100"/>
          <w:position w:val="0"/>
        </w:rPr>
        <w:t>COVID-19:</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1 - 93,88%</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уровень 2 - 66,53%</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3738245</wp:posOffset>
              </wp:positionH>
              <wp:positionV relativeFrom="page">
                <wp:posOffset>492760</wp:posOffset>
              </wp:positionV>
              <wp:extent cx="69850" cy="121920"/>
              <wp:wrapNone/>
              <wp:docPr id="2" name="Shape 2"/>
              <a:graphic xmlns:a="http://schemas.openxmlformats.org/drawingml/2006/main">
                <a:graphicData uri="http://schemas.microsoft.com/office/word/2010/wordprocessingShape">
                  <wps:wsp>
                    <wps:cNvSpPr txBox="1"/>
                    <wps:spPr>
                      <a:xfrm>
                        <a:ext cx="69850"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color w:val="000000"/>
                                <w:spacing w:val="0"/>
                                <w:w w:val="100"/>
                                <w:position w:val="0"/>
                                <w:sz w:val="28"/>
                                <w:szCs w:val="28"/>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margin-left:294.35000000000002pt;margin-top:38.800000000000004pt;width:5.5pt;height:9.5999999999999996pt;z-index:-18874406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color w:val="000000"/>
                          <w:spacing w:val="0"/>
                          <w:w w:val="100"/>
                          <w:position w:val="0"/>
                          <w:sz w:val="28"/>
                          <w:szCs w:val="28"/>
                        </w:rPr>
                        <w:t>#</w:t>
                      </w:r>
                    </w:fldSimple>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0" behindDoc="1" locked="0" layoutInCell="1" allowOverlap="1">
              <wp:simplePos x="0" y="0"/>
              <wp:positionH relativeFrom="page">
                <wp:posOffset>5236210</wp:posOffset>
              </wp:positionH>
              <wp:positionV relativeFrom="page">
                <wp:posOffset>514985</wp:posOffset>
              </wp:positionV>
              <wp:extent cx="237490" cy="121920"/>
              <wp:wrapNone/>
              <wp:docPr id="456" name="Shape 456"/>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82" type="#_x0000_t202" style="position:absolute;margin-left:412.30000000000001pt;margin-top:40.550000000000004pt;width:18.699999999999999pt;height:9.5999999999999996pt;z-index:-1887438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0385" cy="0"/>
              <wp:wrapNone/>
              <wp:docPr id="458" name="Shape 458"/>
              <a:graphic xmlns:a="http://schemas.openxmlformats.org/drawingml/2006/main">
                <a:graphicData uri="http://schemas.microsoft.com/office/word/2010/wordprocessingShape">
                  <wps:wsp>
                    <wps:cNvCnPr/>
                    <wps:spPr>
                      <a:xfrm>
                        <a:ext cx="562038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2.55000000000001pt;height:0;z-index:-251658240;mso-position-horizontal-relative:page;mso-position-vertical-relative:page">
              <v:stroke weight="1.pt"/>
            </v:shape>
          </w:pict>
        </mc:Fallback>
      </mc:AlternateContent>
    </w: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2" behindDoc="1" locked="0" layoutInCell="1" allowOverlap="1">
              <wp:simplePos x="0" y="0"/>
              <wp:positionH relativeFrom="page">
                <wp:posOffset>5236210</wp:posOffset>
              </wp:positionH>
              <wp:positionV relativeFrom="page">
                <wp:posOffset>514985</wp:posOffset>
              </wp:positionV>
              <wp:extent cx="237490" cy="121920"/>
              <wp:wrapNone/>
              <wp:docPr id="459" name="Shape 45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85" type="#_x0000_t202" style="position:absolute;margin-left:412.30000000000001pt;margin-top:40.550000000000004pt;width:18.699999999999999pt;height:9.5999999999999996pt;z-index:-1887438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0385" cy="0"/>
              <wp:wrapNone/>
              <wp:docPr id="461" name="Shape 461"/>
              <a:graphic xmlns:a="http://schemas.openxmlformats.org/drawingml/2006/main">
                <a:graphicData uri="http://schemas.microsoft.com/office/word/2010/wordprocessingShape">
                  <wps:wsp>
                    <wps:cNvCnPr/>
                    <wps:spPr>
                      <a:xfrm>
                        <a:ext cx="562038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2.55000000000001pt;height:0;z-index:-251658240;mso-position-horizontal-relative:page;mso-position-vertical-relative:page">
              <v:stroke weight="1.pt"/>
            </v:shape>
          </w:pict>
        </mc:Fallback>
      </mc:AlternateContent>
    </w: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4" behindDoc="1" locked="0" layoutInCell="1" allowOverlap="1">
              <wp:simplePos x="0" y="0"/>
              <wp:positionH relativeFrom="page">
                <wp:posOffset>5236210</wp:posOffset>
              </wp:positionH>
              <wp:positionV relativeFrom="page">
                <wp:posOffset>514985</wp:posOffset>
              </wp:positionV>
              <wp:extent cx="237490" cy="121920"/>
              <wp:wrapNone/>
              <wp:docPr id="466" name="Shape 466"/>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92" type="#_x0000_t202" style="position:absolute;margin-left:412.30000000000001pt;margin-top:40.550000000000004pt;width:18.699999999999999pt;height:9.5999999999999996pt;z-index:-18874384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0385" cy="0"/>
              <wp:wrapNone/>
              <wp:docPr id="468" name="Shape 468"/>
              <a:graphic xmlns:a="http://schemas.openxmlformats.org/drawingml/2006/main">
                <a:graphicData uri="http://schemas.microsoft.com/office/word/2010/wordprocessingShape">
                  <wps:wsp>
                    <wps:cNvCnPr/>
                    <wps:spPr>
                      <a:xfrm>
                        <a:ext cx="562038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2.55000000000001pt;height:0;z-index:-251658240;mso-position-horizontal-relative:page;mso-position-vertical-relative:page">
              <v:stroke weight="1.pt"/>
            </v:shape>
          </w:pict>
        </mc:Fallback>
      </mc:AlternateContent>
    </w: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6" behindDoc="1" locked="0" layoutInCell="1" allowOverlap="1">
              <wp:simplePos x="0" y="0"/>
              <wp:positionH relativeFrom="page">
                <wp:posOffset>5236210</wp:posOffset>
              </wp:positionH>
              <wp:positionV relativeFrom="page">
                <wp:posOffset>514985</wp:posOffset>
              </wp:positionV>
              <wp:extent cx="237490" cy="121920"/>
              <wp:wrapNone/>
              <wp:docPr id="469" name="Shape 46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95" type="#_x0000_t202" style="position:absolute;margin-left:412.30000000000001pt;margin-top:40.550000000000004pt;width:18.699999999999999pt;height:9.5999999999999996pt;z-index:-18874384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0385" cy="0"/>
              <wp:wrapNone/>
              <wp:docPr id="471" name="Shape 471"/>
              <a:graphic xmlns:a="http://schemas.openxmlformats.org/drawingml/2006/main">
                <a:graphicData uri="http://schemas.microsoft.com/office/word/2010/wordprocessingShape">
                  <wps:wsp>
                    <wps:cNvCnPr/>
                    <wps:spPr>
                      <a:xfrm>
                        <a:ext cx="562038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2.55000000000001pt;height:0;z-index:-251658240;mso-position-horizontal-relative:page;mso-position-vertical-relative:page">
              <v:stroke weight="1.pt"/>
            </v:shape>
          </w:pict>
        </mc:Fallback>
      </mc:AlternateContent>
    </w: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8" behindDoc="1" locked="0" layoutInCell="1" allowOverlap="1">
              <wp:simplePos x="0" y="0"/>
              <wp:positionH relativeFrom="page">
                <wp:posOffset>5236210</wp:posOffset>
              </wp:positionH>
              <wp:positionV relativeFrom="page">
                <wp:posOffset>513080</wp:posOffset>
              </wp:positionV>
              <wp:extent cx="231775" cy="121920"/>
              <wp:wrapNone/>
              <wp:docPr id="476" name="Shape 476"/>
              <a:graphic xmlns:a="http://schemas.openxmlformats.org/drawingml/2006/main">
                <a:graphicData uri="http://schemas.microsoft.com/office/word/2010/wordprocessingShape">
                  <wps:wsp>
                    <wps:cNvSpPr txBox="1"/>
                    <wps:spPr>
                      <a:xfrm>
                        <a:ext cx="2317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02" type="#_x0000_t202" style="position:absolute;margin-left:412.30000000000001pt;margin-top:40.399999999999999pt;width:18.25pt;height:9.5999999999999996pt;z-index:-18874384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6735" cy="0"/>
              <wp:wrapNone/>
              <wp:docPr id="478" name="Shape 478"/>
              <a:graphic xmlns:a="http://schemas.openxmlformats.org/drawingml/2006/main">
                <a:graphicData uri="http://schemas.microsoft.com/office/word/2010/wordprocessingShape">
                  <wps:wsp>
                    <wps:cNvCnPr/>
                    <wps:spPr>
                      <a:xfrm>
                        <a:ext cx="562673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3.05000000000001pt;height:0;z-index:-251658240;mso-position-horizontal-relative:page;mso-position-vertical-relative:page">
              <v:stroke weight="1.pt"/>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0" behindDoc="1" locked="0" layoutInCell="1" allowOverlap="1">
              <wp:simplePos x="0" y="0"/>
              <wp:positionH relativeFrom="page">
                <wp:posOffset>5236210</wp:posOffset>
              </wp:positionH>
              <wp:positionV relativeFrom="page">
                <wp:posOffset>513080</wp:posOffset>
              </wp:positionV>
              <wp:extent cx="231775" cy="121920"/>
              <wp:wrapNone/>
              <wp:docPr id="479" name="Shape 479"/>
              <a:graphic xmlns:a="http://schemas.openxmlformats.org/drawingml/2006/main">
                <a:graphicData uri="http://schemas.microsoft.com/office/word/2010/wordprocessingShape">
                  <wps:wsp>
                    <wps:cNvSpPr txBox="1"/>
                    <wps:spPr>
                      <a:xfrm>
                        <a:ext cx="2317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05" type="#_x0000_t202" style="position:absolute;margin-left:412.30000000000001pt;margin-top:40.399999999999999pt;width:18.25pt;height:9.5999999999999996pt;z-index:-1887438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6735" cy="0"/>
              <wp:wrapNone/>
              <wp:docPr id="481" name="Shape 481"/>
              <a:graphic xmlns:a="http://schemas.openxmlformats.org/drawingml/2006/main">
                <a:graphicData uri="http://schemas.microsoft.com/office/word/2010/wordprocessingShape">
                  <wps:wsp>
                    <wps:cNvCnPr/>
                    <wps:spPr>
                      <a:xfrm>
                        <a:ext cx="562673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3.05000000000001pt;height:0;z-index:-251658240;mso-position-horizontal-relative:page;mso-position-vertical-relative:page">
              <v:stroke weight="1.pt"/>
            </v:shape>
          </w:pict>
        </mc:Fallback>
      </mc:AlternateContent>
    </w: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2" behindDoc="1" locked="0" layoutInCell="1" allowOverlap="1">
              <wp:simplePos x="0" y="0"/>
              <wp:positionH relativeFrom="page">
                <wp:posOffset>5236210</wp:posOffset>
              </wp:positionH>
              <wp:positionV relativeFrom="page">
                <wp:posOffset>513080</wp:posOffset>
              </wp:positionV>
              <wp:extent cx="237490" cy="121920"/>
              <wp:wrapNone/>
              <wp:docPr id="482" name="Shape 482"/>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08" type="#_x0000_t202" style="position:absolute;margin-left:412.30000000000001pt;margin-top:40.399999999999999pt;width:18.699999999999999pt;height:9.5999999999999996pt;z-index:-1887438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11495" cy="0"/>
              <wp:wrapNone/>
              <wp:docPr id="484" name="Shape 484"/>
              <a:graphic xmlns:a="http://schemas.openxmlformats.org/drawingml/2006/main">
                <a:graphicData uri="http://schemas.microsoft.com/office/word/2010/wordprocessingShape">
                  <wps:wsp>
                    <wps:cNvCnPr/>
                    <wps:spPr>
                      <a:xfrm>
                        <a:ext cx="561149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1.85000000000002pt;height:0;z-index:-251658240;mso-position-horizontal-relative:page;mso-position-vertical-relative:page">
              <v:stroke weight="1.pt"/>
            </v:shape>
          </w:pict>
        </mc:Fallback>
      </mc:AlternateContent>
    </w: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4" behindDoc="1" locked="0" layoutInCell="1" allowOverlap="1">
              <wp:simplePos x="0" y="0"/>
              <wp:positionH relativeFrom="page">
                <wp:posOffset>5236210</wp:posOffset>
              </wp:positionH>
              <wp:positionV relativeFrom="page">
                <wp:posOffset>513080</wp:posOffset>
              </wp:positionV>
              <wp:extent cx="237490" cy="121920"/>
              <wp:wrapNone/>
              <wp:docPr id="485" name="Shape 485"/>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11" type="#_x0000_t202" style="position:absolute;margin-left:412.30000000000001pt;margin-top:40.399999999999999pt;width:18.699999999999999pt;height:9.5999999999999996pt;z-index:-18874383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11495" cy="0"/>
              <wp:wrapNone/>
              <wp:docPr id="487" name="Shape 487"/>
              <a:graphic xmlns:a="http://schemas.openxmlformats.org/drawingml/2006/main">
                <a:graphicData uri="http://schemas.microsoft.com/office/word/2010/wordprocessingShape">
                  <wps:wsp>
                    <wps:cNvCnPr/>
                    <wps:spPr>
                      <a:xfrm>
                        <a:ext cx="561149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1.85000000000002pt;height:0;z-index:-251658240;mso-position-horizontal-relative:page;mso-position-vertical-relative:page">
              <v:stroke weight="1.pt"/>
            </v:shape>
          </w:pict>
        </mc:Fallback>
      </mc:AlternateContent>
    </w: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6" behindDoc="1" locked="0" layoutInCell="1" allowOverlap="1">
              <wp:simplePos x="0" y="0"/>
              <wp:positionH relativeFrom="page">
                <wp:posOffset>5236210</wp:posOffset>
              </wp:positionH>
              <wp:positionV relativeFrom="page">
                <wp:posOffset>513080</wp:posOffset>
              </wp:positionV>
              <wp:extent cx="237490" cy="121920"/>
              <wp:wrapNone/>
              <wp:docPr id="528" name="Shape 528"/>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54" type="#_x0000_t202" style="position:absolute;margin-left:412.30000000000001pt;margin-top:40.399999999999999pt;width:18.699999999999999pt;height:9.5999999999999996pt;z-index:-1887438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8" behindDoc="1" locked="0" layoutInCell="1" allowOverlap="1">
              <wp:simplePos x="0" y="0"/>
              <wp:positionH relativeFrom="page">
                <wp:posOffset>5236210</wp:posOffset>
              </wp:positionH>
              <wp:positionV relativeFrom="page">
                <wp:posOffset>513080</wp:posOffset>
              </wp:positionV>
              <wp:extent cx="237490" cy="121920"/>
              <wp:wrapNone/>
              <wp:docPr id="530" name="Shape 530"/>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56" type="#_x0000_t202" style="position:absolute;margin-left:412.30000000000001pt;margin-top:40.399999999999999pt;width:18.699999999999999pt;height:9.5999999999999996pt;z-index:-18874383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5279390</wp:posOffset>
              </wp:positionH>
              <wp:positionV relativeFrom="page">
                <wp:posOffset>128270</wp:posOffset>
              </wp:positionV>
              <wp:extent cx="152400" cy="121920"/>
              <wp:wrapNone/>
              <wp:docPr id="20" name="Shape 20"/>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046" type="#_x0000_t202" style="position:absolute;margin-left:415.69999999999999pt;margin-top:10.1pt;width:12.pt;height:9.5999999999999996pt;z-index:-1887440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04" behindDoc="1" locked="0" layoutInCell="1" allowOverlap="1">
              <wp:simplePos x="0" y="0"/>
              <wp:positionH relativeFrom="page">
                <wp:posOffset>7715250</wp:posOffset>
              </wp:positionH>
              <wp:positionV relativeFrom="page">
                <wp:posOffset>682625</wp:posOffset>
              </wp:positionV>
              <wp:extent cx="816610" cy="100330"/>
              <wp:wrapNone/>
              <wp:docPr id="22" name="Shape 22"/>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048" type="#_x0000_t202" style="position:absolute;margin-left:607.5pt;margin-top:53.75pt;width:64.299999999999997pt;height:7.9000000000000004pt;z-index:-18874404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24" name="Shape 24"/>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0" behindDoc="1" locked="0" layoutInCell="1" allowOverlap="1">
              <wp:simplePos x="0" y="0"/>
              <wp:positionH relativeFrom="page">
                <wp:posOffset>5236210</wp:posOffset>
              </wp:positionH>
              <wp:positionV relativeFrom="page">
                <wp:posOffset>513080</wp:posOffset>
              </wp:positionV>
              <wp:extent cx="237490" cy="121920"/>
              <wp:wrapNone/>
              <wp:docPr id="608" name="Shape 608"/>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34" type="#_x0000_t202" style="position:absolute;margin-left:412.30000000000001pt;margin-top:40.399999999999999pt;width:18.699999999999999pt;height:9.5999999999999996pt;z-index:-1887438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0385" cy="0"/>
              <wp:wrapNone/>
              <wp:docPr id="610" name="Shape 610"/>
              <a:graphic xmlns:a="http://schemas.openxmlformats.org/drawingml/2006/main">
                <a:graphicData uri="http://schemas.microsoft.com/office/word/2010/wordprocessingShape">
                  <wps:wsp>
                    <wps:cNvCnPr/>
                    <wps:spPr>
                      <a:xfrm>
                        <a:ext cx="562038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2.55000000000001pt;height:0;z-index:-251658240;mso-position-horizontal-relative:page;mso-position-vertical-relative:page">
              <v:stroke weight="1.pt"/>
            </v:shape>
          </w:pict>
        </mc:Fallback>
      </mc:AlternateContent>
    </w: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2" behindDoc="1" locked="0" layoutInCell="1" allowOverlap="1">
              <wp:simplePos x="0" y="0"/>
              <wp:positionH relativeFrom="page">
                <wp:posOffset>5236210</wp:posOffset>
              </wp:positionH>
              <wp:positionV relativeFrom="page">
                <wp:posOffset>513080</wp:posOffset>
              </wp:positionV>
              <wp:extent cx="237490" cy="121920"/>
              <wp:wrapNone/>
              <wp:docPr id="611" name="Shape 611"/>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37" type="#_x0000_t202" style="position:absolute;margin-left:412.30000000000001pt;margin-top:40.399999999999999pt;width:18.699999999999999pt;height:9.5999999999999996pt;z-index:-1887438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0385" cy="0"/>
              <wp:wrapNone/>
              <wp:docPr id="613" name="Shape 613"/>
              <a:graphic xmlns:a="http://schemas.openxmlformats.org/drawingml/2006/main">
                <a:graphicData uri="http://schemas.microsoft.com/office/word/2010/wordprocessingShape">
                  <wps:wsp>
                    <wps:cNvCnPr/>
                    <wps:spPr>
                      <a:xfrm>
                        <a:ext cx="562038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2.55000000000001pt;height:0;z-index:-251658240;mso-position-horizontal-relative:page;mso-position-vertical-relative:page">
              <v:stroke weight="1.pt"/>
            </v:shape>
          </w:pict>
        </mc:Fallback>
      </mc:AlternateContent>
    </w: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4" behindDoc="1" locked="0" layoutInCell="1" allowOverlap="1">
              <wp:simplePos x="0" y="0"/>
              <wp:positionH relativeFrom="page">
                <wp:posOffset>5236210</wp:posOffset>
              </wp:positionH>
              <wp:positionV relativeFrom="page">
                <wp:posOffset>514985</wp:posOffset>
              </wp:positionV>
              <wp:extent cx="237490" cy="121920"/>
              <wp:wrapNone/>
              <wp:docPr id="642" name="Shape 642"/>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68" type="#_x0000_t202" style="position:absolute;margin-left:412.30000000000001pt;margin-top:40.550000000000004pt;width:18.699999999999999pt;height:9.5999999999999996pt;z-index:-1887438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3560" cy="0"/>
              <wp:wrapNone/>
              <wp:docPr id="644" name="Shape 644"/>
              <a:graphic xmlns:a="http://schemas.openxmlformats.org/drawingml/2006/main">
                <a:graphicData uri="http://schemas.microsoft.com/office/word/2010/wordprocessingShape">
                  <wps:wsp>
                    <wps:cNvCnPr/>
                    <wps:spPr>
                      <a:xfrm>
                        <a:ext cx="5623560"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2.80000000000001pt;height:0;z-index:-251658240;mso-position-horizontal-relative:page;mso-position-vertical-relative:page">
              <v:stroke weight="1.pt"/>
            </v:shape>
          </w:pict>
        </mc:Fallback>
      </mc:AlternateContent>
    </w:r>
  </w:p>
</w:hdr>
</file>

<file path=word/header1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6" behindDoc="1" locked="0" layoutInCell="1" allowOverlap="1">
              <wp:simplePos x="0" y="0"/>
              <wp:positionH relativeFrom="page">
                <wp:posOffset>5236210</wp:posOffset>
              </wp:positionH>
              <wp:positionV relativeFrom="page">
                <wp:posOffset>514985</wp:posOffset>
              </wp:positionV>
              <wp:extent cx="237490" cy="121920"/>
              <wp:wrapNone/>
              <wp:docPr id="645" name="Shape 645"/>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71" type="#_x0000_t202" style="position:absolute;margin-left:412.30000000000001pt;margin-top:40.550000000000004pt;width:18.699999999999999pt;height:9.5999999999999996pt;z-index:-1887438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3560" cy="0"/>
              <wp:wrapNone/>
              <wp:docPr id="647" name="Shape 647"/>
              <a:graphic xmlns:a="http://schemas.openxmlformats.org/drawingml/2006/main">
                <a:graphicData uri="http://schemas.microsoft.com/office/word/2010/wordprocessingShape">
                  <wps:wsp>
                    <wps:cNvCnPr/>
                    <wps:spPr>
                      <a:xfrm>
                        <a:ext cx="5623560"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2.80000000000001pt;height:0;z-index:-251658240;mso-position-horizontal-relative:page;mso-position-vertical-relative:page">
              <v:stroke weight="1.pt"/>
            </v:shape>
          </w:pict>
        </mc:Fallback>
      </mc:AlternateContent>
    </w:r>
  </w:p>
</w:hdr>
</file>

<file path=word/header1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8" behindDoc="1" locked="0" layoutInCell="1" allowOverlap="1">
              <wp:simplePos x="0" y="0"/>
              <wp:positionH relativeFrom="page">
                <wp:posOffset>5236210</wp:posOffset>
              </wp:positionH>
              <wp:positionV relativeFrom="page">
                <wp:posOffset>513080</wp:posOffset>
              </wp:positionV>
              <wp:extent cx="237490" cy="121920"/>
              <wp:wrapNone/>
              <wp:docPr id="652" name="Shape 652"/>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78" type="#_x0000_t202" style="position:absolute;margin-left:412.30000000000001pt;margin-top:40.399999999999999pt;width:18.699999999999999pt;height:9.5999999999999996pt;z-index:-18874382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6735" cy="0"/>
              <wp:wrapNone/>
              <wp:docPr id="654" name="Shape 654"/>
              <a:graphic xmlns:a="http://schemas.openxmlformats.org/drawingml/2006/main">
                <a:graphicData uri="http://schemas.microsoft.com/office/word/2010/wordprocessingShape">
                  <wps:wsp>
                    <wps:cNvCnPr/>
                    <wps:spPr>
                      <a:xfrm>
                        <a:ext cx="562673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3.05000000000001pt;height:0;z-index:-251658240;mso-position-horizontal-relative:page;mso-position-vertical-relative:page">
              <v:stroke weight="1.pt"/>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5279390</wp:posOffset>
              </wp:positionH>
              <wp:positionV relativeFrom="page">
                <wp:posOffset>128270</wp:posOffset>
              </wp:positionV>
              <wp:extent cx="152400" cy="121920"/>
              <wp:wrapNone/>
              <wp:docPr id="25" name="Shape 25"/>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051" type="#_x0000_t202" style="position:absolute;margin-left:415.69999999999999pt;margin-top:10.1pt;width:12.pt;height:9.5999999999999996pt;z-index:-18874404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08" behindDoc="1" locked="0" layoutInCell="1" allowOverlap="1">
              <wp:simplePos x="0" y="0"/>
              <wp:positionH relativeFrom="page">
                <wp:posOffset>7715250</wp:posOffset>
              </wp:positionH>
              <wp:positionV relativeFrom="page">
                <wp:posOffset>682625</wp:posOffset>
              </wp:positionV>
              <wp:extent cx="816610" cy="100330"/>
              <wp:wrapNone/>
              <wp:docPr id="27" name="Shape 27"/>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053" type="#_x0000_t202" style="position:absolute;margin-left:607.5pt;margin-top:53.75pt;width:64.299999999999997pt;height:7.9000000000000004pt;z-index:-18874404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29" name="Shape 29"/>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1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0" behindDoc="1" locked="0" layoutInCell="1" allowOverlap="1">
              <wp:simplePos x="0" y="0"/>
              <wp:positionH relativeFrom="page">
                <wp:posOffset>5236210</wp:posOffset>
              </wp:positionH>
              <wp:positionV relativeFrom="page">
                <wp:posOffset>513080</wp:posOffset>
              </wp:positionV>
              <wp:extent cx="237490" cy="121920"/>
              <wp:wrapNone/>
              <wp:docPr id="655" name="Shape 655"/>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81" type="#_x0000_t202" style="position:absolute;margin-left:412.30000000000001pt;margin-top:40.399999999999999pt;width:18.699999999999999pt;height:9.5999999999999996pt;z-index:-18874382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6735" cy="0"/>
              <wp:wrapNone/>
              <wp:docPr id="657" name="Shape 657"/>
              <a:graphic xmlns:a="http://schemas.openxmlformats.org/drawingml/2006/main">
                <a:graphicData uri="http://schemas.microsoft.com/office/word/2010/wordprocessingShape">
                  <wps:wsp>
                    <wps:cNvCnPr/>
                    <wps:spPr>
                      <a:xfrm>
                        <a:ext cx="562673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3.05000000000001pt;height:0;z-index:-251658240;mso-position-horizontal-relative:page;mso-position-vertical-relative:page">
              <v:stroke weight="1.pt"/>
            </v:shape>
          </w:pict>
        </mc:Fallback>
      </mc:AlternateContent>
    </w:r>
  </w:p>
</w:hdr>
</file>

<file path=word/header1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2" behindDoc="1" locked="0" layoutInCell="1" allowOverlap="1">
              <wp:simplePos x="0" y="0"/>
              <wp:positionH relativeFrom="page">
                <wp:posOffset>5236210</wp:posOffset>
              </wp:positionH>
              <wp:positionV relativeFrom="page">
                <wp:posOffset>514985</wp:posOffset>
              </wp:positionV>
              <wp:extent cx="234950" cy="121920"/>
              <wp:wrapNone/>
              <wp:docPr id="684" name="Shape 684"/>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10" type="#_x0000_t202" style="position:absolute;margin-left:412.30000000000001pt;margin-top:40.550000000000004pt;width:18.5pt;height:9.5999999999999996pt;z-index:-1887438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0385" cy="0"/>
              <wp:wrapNone/>
              <wp:docPr id="686" name="Shape 686"/>
              <a:graphic xmlns:a="http://schemas.openxmlformats.org/drawingml/2006/main">
                <a:graphicData uri="http://schemas.microsoft.com/office/word/2010/wordprocessingShape">
                  <wps:wsp>
                    <wps:cNvCnPr/>
                    <wps:spPr>
                      <a:xfrm>
                        <a:ext cx="562038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2.55000000000001pt;height:0;z-index:-251658240;mso-position-horizontal-relative:page;mso-position-vertical-relative:page">
              <v:stroke weight="1.pt"/>
            </v:shape>
          </w:pict>
        </mc:Fallback>
      </mc:AlternateContent>
    </w:r>
  </w:p>
</w:hdr>
</file>

<file path=word/header1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4" behindDoc="1" locked="0" layoutInCell="1" allowOverlap="1">
              <wp:simplePos x="0" y="0"/>
              <wp:positionH relativeFrom="page">
                <wp:posOffset>5236210</wp:posOffset>
              </wp:positionH>
              <wp:positionV relativeFrom="page">
                <wp:posOffset>514985</wp:posOffset>
              </wp:positionV>
              <wp:extent cx="234950" cy="121920"/>
              <wp:wrapNone/>
              <wp:docPr id="687" name="Shape 687"/>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13" type="#_x0000_t202" style="position:absolute;margin-left:412.30000000000001pt;margin-top:40.550000000000004pt;width:18.5pt;height:9.5999999999999996pt;z-index:-18874381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20385" cy="0"/>
              <wp:wrapNone/>
              <wp:docPr id="689" name="Shape 689"/>
              <a:graphic xmlns:a="http://schemas.openxmlformats.org/drawingml/2006/main">
                <a:graphicData uri="http://schemas.microsoft.com/office/word/2010/wordprocessingShape">
                  <wps:wsp>
                    <wps:cNvCnPr/>
                    <wps:spPr>
                      <a:xfrm>
                        <a:ext cx="562038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2.55000000000001pt;height:0;z-index:-251658240;mso-position-horizontal-relative:page;mso-position-vertical-relative:page">
              <v:stroke weight="1.pt"/>
            </v:shape>
          </w:pict>
        </mc:Fallback>
      </mc:AlternateContent>
    </w:r>
  </w:p>
</w:hdr>
</file>

<file path=word/header1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6" behindDoc="1" locked="0" layoutInCell="1" allowOverlap="1">
              <wp:simplePos x="0" y="0"/>
              <wp:positionH relativeFrom="page">
                <wp:posOffset>4956810</wp:posOffset>
              </wp:positionH>
              <wp:positionV relativeFrom="page">
                <wp:posOffset>513080</wp:posOffset>
              </wp:positionV>
              <wp:extent cx="237490" cy="121920"/>
              <wp:wrapNone/>
              <wp:docPr id="694" name="Shape 694"/>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20" type="#_x0000_t202" style="position:absolute;margin-left:390.30000000000001pt;margin-top:40.399999999999999pt;width:18.699999999999999pt;height:9.5999999999999996pt;z-index:-18874381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43180</wp:posOffset>
              </wp:positionH>
              <wp:positionV relativeFrom="page">
                <wp:posOffset>720090</wp:posOffset>
              </wp:positionV>
              <wp:extent cx="5577840" cy="0"/>
              <wp:wrapNone/>
              <wp:docPr id="696" name="Shape 696"/>
              <a:graphic xmlns:a="http://schemas.openxmlformats.org/drawingml/2006/main">
                <a:graphicData uri="http://schemas.microsoft.com/office/word/2010/wordprocessingShape">
                  <wps:wsp>
                    <wps:cNvCnPr/>
                    <wps:spPr>
                      <a:xfrm>
                        <a:ext cx="5577840" cy="0"/>
                      </a:xfrm>
                      <a:prstGeom prst="straightConnector1"/>
                      <a:ln w="12700">
                        <a:solidFill/>
                      </a:ln>
                    </wps:spPr>
                    <wps:bodyPr/>
                  </wps:wsp>
                </a:graphicData>
              </a:graphic>
            </wp:anchor>
          </w:drawing>
        </mc:Choice>
        <mc:Fallback>
          <w:pict>
            <v:shape o:spt="32" o:oned="true" path="m,l21600,21600e" style="position:absolute;margin-left:3.3999999999999999pt;margin-top:56.700000000000003pt;width:439.19999999999999pt;height:0;z-index:-251658240;mso-position-horizontal-relative:page;mso-position-vertical-relative:page">
              <v:stroke weight="1.pt"/>
            </v:shape>
          </w:pict>
        </mc:Fallback>
      </mc:AlternateContent>
    </w:r>
  </w:p>
</w:hdr>
</file>

<file path=word/header1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8" behindDoc="1" locked="0" layoutInCell="1" allowOverlap="1">
              <wp:simplePos x="0" y="0"/>
              <wp:positionH relativeFrom="page">
                <wp:posOffset>4956810</wp:posOffset>
              </wp:positionH>
              <wp:positionV relativeFrom="page">
                <wp:posOffset>513080</wp:posOffset>
              </wp:positionV>
              <wp:extent cx="237490" cy="121920"/>
              <wp:wrapNone/>
              <wp:docPr id="697" name="Shape 697"/>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23" type="#_x0000_t202" style="position:absolute;margin-left:390.30000000000001pt;margin-top:40.399999999999999pt;width:18.699999999999999pt;height:9.5999999999999996pt;z-index:-18874381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43180</wp:posOffset>
              </wp:positionH>
              <wp:positionV relativeFrom="page">
                <wp:posOffset>720090</wp:posOffset>
              </wp:positionV>
              <wp:extent cx="5577840" cy="0"/>
              <wp:wrapNone/>
              <wp:docPr id="699" name="Shape 699"/>
              <a:graphic xmlns:a="http://schemas.openxmlformats.org/drawingml/2006/main">
                <a:graphicData uri="http://schemas.microsoft.com/office/word/2010/wordprocessingShape">
                  <wps:wsp>
                    <wps:cNvCnPr/>
                    <wps:spPr>
                      <a:xfrm>
                        <a:ext cx="5577840" cy="0"/>
                      </a:xfrm>
                      <a:prstGeom prst="straightConnector1"/>
                      <a:ln w="12700">
                        <a:solidFill/>
                      </a:ln>
                    </wps:spPr>
                    <wps:bodyPr/>
                  </wps:wsp>
                </a:graphicData>
              </a:graphic>
            </wp:anchor>
          </w:drawing>
        </mc:Choice>
        <mc:Fallback>
          <w:pict>
            <v:shape o:spt="32" o:oned="true" path="m,l21600,21600e" style="position:absolute;margin-left:3.3999999999999999pt;margin-top:56.700000000000003pt;width:439.19999999999999pt;height:0;z-index:-251658240;mso-position-horizontal-relative:page;mso-position-vertical-relative:page">
              <v:stroke weight="1.pt"/>
            </v:shape>
          </w:pict>
        </mc:Fallback>
      </mc:AlternateContent>
    </w:r>
  </w:p>
</w:hdr>
</file>

<file path=word/header1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5279390</wp:posOffset>
              </wp:positionH>
              <wp:positionV relativeFrom="page">
                <wp:posOffset>513080</wp:posOffset>
              </wp:positionV>
              <wp:extent cx="146050" cy="121920"/>
              <wp:wrapNone/>
              <wp:docPr id="30" name="Shape 30"/>
              <a:graphic xmlns:a="http://schemas.openxmlformats.org/drawingml/2006/main">
                <a:graphicData uri="http://schemas.microsoft.com/office/word/2010/wordprocessingShape">
                  <wps:wsp>
                    <wps:cNvSpPr txBox="1"/>
                    <wps:spPr>
                      <a:xfrm>
                        <a:ext cx="1460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056" type="#_x0000_t202" style="position:absolute;margin-left:415.69999999999999pt;margin-top:40.399999999999999pt;width:11.5pt;height:9.5999999999999996pt;z-index:-1887440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0" behindDoc="1" locked="0" layoutInCell="1" allowOverlap="1">
              <wp:simplePos x="0" y="0"/>
              <wp:positionH relativeFrom="page">
                <wp:posOffset>5236845</wp:posOffset>
              </wp:positionH>
              <wp:positionV relativeFrom="page">
                <wp:posOffset>513080</wp:posOffset>
              </wp:positionV>
              <wp:extent cx="237490" cy="121920"/>
              <wp:wrapNone/>
              <wp:docPr id="712" name="Shape 712"/>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38" type="#_x0000_t202" style="position:absolute;margin-left:412.35000000000002pt;margin-top:40.399999999999999pt;width:18.699999999999999pt;height:9.5999999999999996pt;z-index:-1887438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714" name="Shape 714"/>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1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2" behindDoc="1" locked="0" layoutInCell="1" allowOverlap="1">
              <wp:simplePos x="0" y="0"/>
              <wp:positionH relativeFrom="page">
                <wp:posOffset>5236845</wp:posOffset>
              </wp:positionH>
              <wp:positionV relativeFrom="page">
                <wp:posOffset>513080</wp:posOffset>
              </wp:positionV>
              <wp:extent cx="237490" cy="121920"/>
              <wp:wrapNone/>
              <wp:docPr id="715" name="Shape 715"/>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41" type="#_x0000_t202" style="position:absolute;margin-left:412.35000000000002pt;margin-top:40.399999999999999pt;width:18.699999999999999pt;height:9.5999999999999996pt;z-index:-1887438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717" name="Shape 717"/>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1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8" behindDoc="1" locked="0" layoutInCell="1" allowOverlap="1">
              <wp:simplePos x="0" y="0"/>
              <wp:positionH relativeFrom="page">
                <wp:posOffset>5218430</wp:posOffset>
              </wp:positionH>
              <wp:positionV relativeFrom="page">
                <wp:posOffset>512445</wp:posOffset>
              </wp:positionV>
              <wp:extent cx="255905" cy="121920"/>
              <wp:wrapNone/>
              <wp:docPr id="752" name="Shape 752"/>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78" type="#_x0000_t202" style="position:absolute;margin-left:410.90000000000003pt;margin-top:40.350000000000001pt;width:20.150000000000002pt;height:9.5999999999999996pt;z-index:-18874380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05145" cy="0"/>
              <wp:wrapNone/>
              <wp:docPr id="754" name="Shape 754"/>
              <a:graphic xmlns:a="http://schemas.openxmlformats.org/drawingml/2006/main">
                <a:graphicData uri="http://schemas.microsoft.com/office/word/2010/wordprocessingShape">
                  <wps:wsp>
                    <wps:cNvCnPr/>
                    <wps:spPr>
                      <a:xfrm>
                        <a:ext cx="560514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1.35000000000002pt;height:0;z-index:-251658240;mso-position-horizontal-relative:page;mso-position-vertical-relative:page">
              <v:stroke weight="1.pt"/>
            </v:shape>
          </w:pict>
        </mc:Fallback>
      </mc:AlternateContent>
    </w:r>
  </w:p>
</w:hdr>
</file>

<file path=word/header1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0" behindDoc="1" locked="0" layoutInCell="1" allowOverlap="1">
              <wp:simplePos x="0" y="0"/>
              <wp:positionH relativeFrom="page">
                <wp:posOffset>5218430</wp:posOffset>
              </wp:positionH>
              <wp:positionV relativeFrom="page">
                <wp:posOffset>512445</wp:posOffset>
              </wp:positionV>
              <wp:extent cx="255905" cy="121920"/>
              <wp:wrapNone/>
              <wp:docPr id="755" name="Shape 755"/>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81" type="#_x0000_t202" style="position:absolute;margin-left:410.90000000000003pt;margin-top:40.350000000000001pt;width:20.150000000000002pt;height:9.5999999999999996pt;z-index:-1887438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05145" cy="0"/>
              <wp:wrapNone/>
              <wp:docPr id="757" name="Shape 757"/>
              <a:graphic xmlns:a="http://schemas.openxmlformats.org/drawingml/2006/main">
                <a:graphicData uri="http://schemas.microsoft.com/office/word/2010/wordprocessingShape">
                  <wps:wsp>
                    <wps:cNvCnPr/>
                    <wps:spPr>
                      <a:xfrm>
                        <a:ext cx="5605145"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1.35000000000002pt;height:0;z-index:-251658240;mso-position-horizontal-relative:page;mso-position-vertical-relative:page">
              <v:stroke weight="1.pt"/>
            </v:shape>
          </w:pict>
        </mc:Fallback>
      </mc:AlternateContent>
    </w:r>
  </w:p>
</w:hdr>
</file>

<file path=word/header1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2" behindDoc="1" locked="0" layoutInCell="1" allowOverlap="1">
              <wp:simplePos x="0" y="0"/>
              <wp:positionH relativeFrom="page">
                <wp:posOffset>5168265</wp:posOffset>
              </wp:positionH>
              <wp:positionV relativeFrom="page">
                <wp:posOffset>512445</wp:posOffset>
              </wp:positionV>
              <wp:extent cx="255905" cy="121920"/>
              <wp:wrapNone/>
              <wp:docPr id="768" name="Shape 768"/>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94" type="#_x0000_t202" style="position:absolute;margin-left:406.94999999999999pt;margin-top:40.350000000000001pt;width:20.150000000000002pt;height:9.5999999999999996pt;z-index:-18874380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5279390</wp:posOffset>
              </wp:positionH>
              <wp:positionV relativeFrom="page">
                <wp:posOffset>513080</wp:posOffset>
              </wp:positionV>
              <wp:extent cx="146050" cy="121920"/>
              <wp:wrapNone/>
              <wp:docPr id="32" name="Shape 32"/>
              <a:graphic xmlns:a="http://schemas.openxmlformats.org/drawingml/2006/main">
                <a:graphicData uri="http://schemas.microsoft.com/office/word/2010/wordprocessingShape">
                  <wps:wsp>
                    <wps:cNvSpPr txBox="1"/>
                    <wps:spPr>
                      <a:xfrm>
                        <a:ext cx="1460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058" type="#_x0000_t202" style="position:absolute;margin-left:415.69999999999999pt;margin-top:40.399999999999999pt;width:11.5pt;height:9.5999999999999996pt;z-index:-1887440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4" behindDoc="1" locked="0" layoutInCell="1" allowOverlap="1">
              <wp:simplePos x="0" y="0"/>
              <wp:positionH relativeFrom="page">
                <wp:posOffset>5168265</wp:posOffset>
              </wp:positionH>
              <wp:positionV relativeFrom="page">
                <wp:posOffset>512445</wp:posOffset>
              </wp:positionV>
              <wp:extent cx="255905" cy="121920"/>
              <wp:wrapNone/>
              <wp:docPr id="770" name="Shape 770"/>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96" type="#_x0000_t202" style="position:absolute;margin-left:406.94999999999999pt;margin-top:40.350000000000001pt;width:20.150000000000002pt;height:9.5999999999999996pt;z-index:-18874379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6" behindDoc="1" locked="0" layoutInCell="1" allowOverlap="1">
              <wp:simplePos x="0" y="0"/>
              <wp:positionH relativeFrom="page">
                <wp:posOffset>5218430</wp:posOffset>
              </wp:positionH>
              <wp:positionV relativeFrom="page">
                <wp:posOffset>512445</wp:posOffset>
              </wp:positionV>
              <wp:extent cx="243840" cy="121920"/>
              <wp:wrapNone/>
              <wp:docPr id="772" name="Shape 772"/>
              <a:graphic xmlns:a="http://schemas.openxmlformats.org/drawingml/2006/main">
                <a:graphicData uri="http://schemas.microsoft.com/office/word/2010/wordprocessingShape">
                  <wps:wsp>
                    <wps:cNvSpPr txBox="1"/>
                    <wps:spPr>
                      <a:xfrm>
                        <a:ext cx="2438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98" type="#_x0000_t202" style="position:absolute;margin-left:410.90000000000003pt;margin-top:40.350000000000001pt;width:19.199999999999999pt;height:9.5999999999999996pt;z-index:-18874379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774" name="Shape 774"/>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1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4" behindDoc="1" locked="0" layoutInCell="1" allowOverlap="1">
              <wp:simplePos x="0" y="0"/>
              <wp:positionH relativeFrom="page">
                <wp:posOffset>5218430</wp:posOffset>
              </wp:positionH>
              <wp:positionV relativeFrom="page">
                <wp:posOffset>512445</wp:posOffset>
              </wp:positionV>
              <wp:extent cx="243840" cy="121920"/>
              <wp:wrapNone/>
              <wp:docPr id="823" name="Shape 823"/>
              <a:graphic xmlns:a="http://schemas.openxmlformats.org/drawingml/2006/main">
                <a:graphicData uri="http://schemas.microsoft.com/office/word/2010/wordprocessingShape">
                  <wps:wsp>
                    <wps:cNvSpPr txBox="1"/>
                    <wps:spPr>
                      <a:xfrm>
                        <a:ext cx="2438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49" type="#_x0000_t202" style="position:absolute;margin-left:410.90000000000003pt;margin-top:40.350000000000001pt;width:19.199999999999999pt;height:9.5999999999999996pt;z-index:-18874378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825" name="Shape 825"/>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1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6" behindDoc="1" locked="0" layoutInCell="1" allowOverlap="1">
              <wp:simplePos x="0" y="0"/>
              <wp:positionH relativeFrom="page">
                <wp:posOffset>5218430</wp:posOffset>
              </wp:positionH>
              <wp:positionV relativeFrom="page">
                <wp:posOffset>512445</wp:posOffset>
              </wp:positionV>
              <wp:extent cx="243840" cy="121920"/>
              <wp:wrapNone/>
              <wp:docPr id="826" name="Shape 826"/>
              <a:graphic xmlns:a="http://schemas.openxmlformats.org/drawingml/2006/main">
                <a:graphicData uri="http://schemas.microsoft.com/office/word/2010/wordprocessingShape">
                  <wps:wsp>
                    <wps:cNvSpPr txBox="1"/>
                    <wps:spPr>
                      <a:xfrm>
                        <a:ext cx="2438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52" type="#_x0000_t202" style="position:absolute;margin-left:410.90000000000003pt;margin-top:40.350000000000001pt;width:19.199999999999999pt;height:9.5999999999999996pt;z-index:-18874378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828" name="Shape 828"/>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1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8" behindDoc="1" locked="0" layoutInCell="1" allowOverlap="1">
              <wp:simplePos x="0" y="0"/>
              <wp:positionH relativeFrom="page">
                <wp:posOffset>3735705</wp:posOffset>
              </wp:positionH>
              <wp:positionV relativeFrom="page">
                <wp:posOffset>515620</wp:posOffset>
              </wp:positionV>
              <wp:extent cx="79375" cy="121920"/>
              <wp:wrapNone/>
              <wp:docPr id="843" name="Shape 843"/>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wps:txbx>
                    <wps:bodyPr wrap="none" lIns="0" tIns="0" rIns="0" bIns="0">
                      <a:spAutoFit/>
                    </wps:bodyPr>
                  </wps:wsp>
                </a:graphicData>
              </a:graphic>
            </wp:anchor>
          </w:drawing>
        </mc:Choice>
        <mc:Fallback>
          <w:pict>
            <v:shape id="_x0000_s1869" type="#_x0000_t202" style="position:absolute;margin-left:294.15000000000003pt;margin-top:40.600000000000001pt;width:6.25pt;height:9.5999999999999996pt;z-index:-18874378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anchorx="page" anchory="page"/>
            </v:shape>
          </w:pict>
        </mc:Fallback>
      </mc:AlternateContent>
    </w:r>
  </w:p>
</w:hdr>
</file>

<file path=word/header1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0" behindDoc="1" locked="0" layoutInCell="1" allowOverlap="1">
              <wp:simplePos x="0" y="0"/>
              <wp:positionH relativeFrom="page">
                <wp:posOffset>3749040</wp:posOffset>
              </wp:positionH>
              <wp:positionV relativeFrom="page">
                <wp:posOffset>515620</wp:posOffset>
              </wp:positionV>
              <wp:extent cx="69850" cy="121920"/>
              <wp:wrapNone/>
              <wp:docPr id="845" name="Shape 845"/>
              <a:graphic xmlns:a="http://schemas.openxmlformats.org/drawingml/2006/main">
                <a:graphicData uri="http://schemas.microsoft.com/office/word/2010/wordprocessingShape">
                  <wps:wsp>
                    <wps:cNvSpPr txBox="1"/>
                    <wps:spPr>
                      <a:xfrm>
                        <a:ext cx="698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71" type="#_x0000_t202" style="position:absolute;margin-left:295.19999999999999pt;margin-top:40.600000000000001pt;width:5.5pt;height:9.5999999999999996pt;z-index:-18874378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2" behindDoc="1" locked="0" layoutInCell="1" allowOverlap="1">
              <wp:simplePos x="0" y="0"/>
              <wp:positionH relativeFrom="page">
                <wp:posOffset>3749040</wp:posOffset>
              </wp:positionH>
              <wp:positionV relativeFrom="page">
                <wp:posOffset>515620</wp:posOffset>
              </wp:positionV>
              <wp:extent cx="69850" cy="121920"/>
              <wp:wrapNone/>
              <wp:docPr id="847" name="Shape 847"/>
              <a:graphic xmlns:a="http://schemas.openxmlformats.org/drawingml/2006/main">
                <a:graphicData uri="http://schemas.microsoft.com/office/word/2010/wordprocessingShape">
                  <wps:wsp>
                    <wps:cNvSpPr txBox="1"/>
                    <wps:spPr>
                      <a:xfrm>
                        <a:ext cx="698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73" type="#_x0000_t202" style="position:absolute;margin-left:295.19999999999999pt;margin-top:40.600000000000001pt;width:5.5pt;height:9.5999999999999996pt;z-index:-18874378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4" behindDoc="1" locked="0" layoutInCell="1" allowOverlap="1">
              <wp:simplePos x="0" y="0"/>
              <wp:positionH relativeFrom="page">
                <wp:posOffset>3735705</wp:posOffset>
              </wp:positionH>
              <wp:positionV relativeFrom="page">
                <wp:posOffset>515620</wp:posOffset>
              </wp:positionV>
              <wp:extent cx="79375" cy="121920"/>
              <wp:wrapNone/>
              <wp:docPr id="849" name="Shape 849"/>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wps:txbx>
                    <wps:bodyPr wrap="none" lIns="0" tIns="0" rIns="0" bIns="0">
                      <a:spAutoFit/>
                    </wps:bodyPr>
                  </wps:wsp>
                </a:graphicData>
              </a:graphic>
            </wp:anchor>
          </w:drawing>
        </mc:Choice>
        <mc:Fallback>
          <w:pict>
            <v:shape id="_x0000_s1875" type="#_x0000_t202" style="position:absolute;margin-left:294.15000000000003pt;margin-top:40.600000000000001pt;width:6.25pt;height:9.5999999999999996pt;z-index:-18874377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anchorx="page" anchory="page"/>
            </v:shape>
          </w:pict>
        </mc:Fallback>
      </mc:AlternateContent>
    </w:r>
  </w:p>
</w:hdr>
</file>

<file path=word/header1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5279390</wp:posOffset>
              </wp:positionH>
              <wp:positionV relativeFrom="page">
                <wp:posOffset>128270</wp:posOffset>
              </wp:positionV>
              <wp:extent cx="152400" cy="121920"/>
              <wp:wrapNone/>
              <wp:docPr id="38" name="Shape 38"/>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064" type="#_x0000_t202" style="position:absolute;margin-left:415.69999999999999pt;margin-top:10.1pt;width:12.pt;height:9.5999999999999996pt;z-index:-18874403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16" behindDoc="1" locked="0" layoutInCell="1" allowOverlap="1">
              <wp:simplePos x="0" y="0"/>
              <wp:positionH relativeFrom="page">
                <wp:posOffset>7715250</wp:posOffset>
              </wp:positionH>
              <wp:positionV relativeFrom="page">
                <wp:posOffset>682625</wp:posOffset>
              </wp:positionV>
              <wp:extent cx="816610" cy="100330"/>
              <wp:wrapNone/>
              <wp:docPr id="40" name="Shape 40"/>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066" type="#_x0000_t202" style="position:absolute;margin-left:607.5pt;margin-top:53.75pt;width:64.299999999999997pt;height:7.9000000000000004pt;z-index:-1887440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42" name="Shape 42"/>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1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6" behindDoc="1" locked="0" layoutInCell="1" allowOverlap="1">
              <wp:simplePos x="0" y="0"/>
              <wp:positionH relativeFrom="page">
                <wp:posOffset>5306695</wp:posOffset>
              </wp:positionH>
              <wp:positionV relativeFrom="page">
                <wp:posOffset>514985</wp:posOffset>
              </wp:positionV>
              <wp:extent cx="79375" cy="121920"/>
              <wp:wrapNone/>
              <wp:docPr id="865" name="Shape 865"/>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91" type="#_x0000_t202" style="position:absolute;margin-left:417.85000000000002pt;margin-top:40.550000000000004pt;width:6.25pt;height:9.5999999999999996pt;z-index:-18874377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8" behindDoc="1" locked="0" layoutInCell="1" allowOverlap="1">
              <wp:simplePos x="0" y="0"/>
              <wp:positionH relativeFrom="page">
                <wp:posOffset>5306695</wp:posOffset>
              </wp:positionH>
              <wp:positionV relativeFrom="page">
                <wp:posOffset>514985</wp:posOffset>
              </wp:positionV>
              <wp:extent cx="79375" cy="121920"/>
              <wp:wrapNone/>
              <wp:docPr id="867" name="Shape 867"/>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93" type="#_x0000_t202" style="position:absolute;margin-left:417.85000000000002pt;margin-top:40.550000000000004pt;width:6.25pt;height:9.5999999999999996pt;z-index:-18874377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0" behindDoc="1" locked="0" layoutInCell="1" allowOverlap="1">
              <wp:simplePos x="0" y="0"/>
              <wp:positionH relativeFrom="page">
                <wp:posOffset>3816350</wp:posOffset>
              </wp:positionH>
              <wp:positionV relativeFrom="page">
                <wp:posOffset>759460</wp:posOffset>
              </wp:positionV>
              <wp:extent cx="838200" cy="417830"/>
              <wp:wrapNone/>
              <wp:docPr id="869" name="Shape 869"/>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1895" type="#_x0000_t202" style="position:absolute;margin-left:300.5pt;margin-top:59.800000000000004pt;width:66.pt;height:32.899999999999999pt;z-index:-1887437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4982" behindDoc="1" locked="0" layoutInCell="1" allowOverlap="1">
              <wp:simplePos x="0" y="0"/>
              <wp:positionH relativeFrom="page">
                <wp:posOffset>2468880</wp:posOffset>
              </wp:positionH>
              <wp:positionV relativeFrom="page">
                <wp:posOffset>762000</wp:posOffset>
              </wp:positionV>
              <wp:extent cx="1082040" cy="414655"/>
              <wp:wrapNone/>
              <wp:docPr id="871" name="Shape 871"/>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1897" type="#_x0000_t202" style="position:absolute;margin-left:194.40000000000001pt;margin-top:60.pt;width:85.200000000000003pt;height:32.649999999999999pt;z-index:-1887437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distT="0" distB="0" distL="0" distR="0" simplePos="0" relativeHeight="62914984" behindDoc="1" locked="0" layoutInCell="1" allowOverlap="1">
              <wp:simplePos x="0" y="0"/>
              <wp:positionH relativeFrom="page">
                <wp:posOffset>167640</wp:posOffset>
              </wp:positionH>
              <wp:positionV relativeFrom="page">
                <wp:posOffset>838200</wp:posOffset>
              </wp:positionV>
              <wp:extent cx="2035810" cy="265430"/>
              <wp:wrapNone/>
              <wp:docPr id="873" name="Shape 873"/>
              <a:graphic xmlns:a="http://schemas.openxmlformats.org/drawingml/2006/main">
                <a:graphicData uri="http://schemas.microsoft.com/office/word/2010/wordprocessingShape">
                  <wps:wsp>
                    <wps:cNvSpPr txBox="1"/>
                    <wps:spPr>
                      <a:xfrm>
                        <a:ext cx="2035810"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wps:txbx>
                    <wps:bodyPr wrap="none" lIns="0" tIns="0" rIns="0" bIns="0">
                      <a:spAutoFit/>
                    </wps:bodyPr>
                  </wps:wsp>
                </a:graphicData>
              </a:graphic>
            </wp:anchor>
          </w:drawing>
        </mc:Choice>
        <mc:Fallback>
          <w:pict>
            <v:shape id="_x0000_s1899" type="#_x0000_t202" style="position:absolute;margin-left:13.200000000000001pt;margin-top:66.pt;width:160.30000000000001pt;height:20.900000000000002pt;z-index:-18874376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1185545</wp:posOffset>
              </wp:positionV>
              <wp:extent cx="4730750" cy="0"/>
              <wp:wrapNone/>
              <wp:docPr id="875" name="Shape 875"/>
              <a:graphic xmlns:a="http://schemas.openxmlformats.org/drawingml/2006/main">
                <a:graphicData uri="http://schemas.microsoft.com/office/word/2010/wordprocessingShape">
                  <wps:wsp>
                    <wps:cNvCnPr/>
                    <wps:spPr>
                      <a:xfrm>
                        <a:ext cx="4730750" cy="0"/>
                      </a:xfrm>
                      <a:prstGeom prst="straightConnector1"/>
                      <a:ln w="12700">
                        <a:solidFill/>
                      </a:ln>
                    </wps:spPr>
                    <wps:bodyPr/>
                  </wps:wsp>
                </a:graphicData>
              </a:graphic>
            </wp:anchor>
          </w:drawing>
        </mc:Choice>
        <mc:Fallback>
          <w:pict>
            <v:shape o:spt="32" o:oned="true" path="m,l21600,21600e" style="position:absolute;margin-left:0;margin-top:93.350000000000009pt;width:372.5pt;height:0;z-index:-251658240;mso-position-horizontal-relative:page;mso-position-vertical-relative:page">
              <v:stroke weight="1.pt"/>
            </v:shape>
          </w:pict>
        </mc:Fallback>
      </mc:AlternateContent>
    </w:r>
  </w:p>
</w:hdr>
</file>

<file path=word/header1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6" behindDoc="1" locked="0" layoutInCell="1" allowOverlap="1">
              <wp:simplePos x="0" y="0"/>
              <wp:positionH relativeFrom="page">
                <wp:posOffset>3816350</wp:posOffset>
              </wp:positionH>
              <wp:positionV relativeFrom="page">
                <wp:posOffset>759460</wp:posOffset>
              </wp:positionV>
              <wp:extent cx="838200" cy="417830"/>
              <wp:wrapNone/>
              <wp:docPr id="876" name="Shape 876"/>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1902" type="#_x0000_t202" style="position:absolute;margin-left:300.5pt;margin-top:59.800000000000004pt;width:66.pt;height:32.899999999999999pt;z-index:-18874376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4988" behindDoc="1" locked="0" layoutInCell="1" allowOverlap="1">
              <wp:simplePos x="0" y="0"/>
              <wp:positionH relativeFrom="page">
                <wp:posOffset>2468880</wp:posOffset>
              </wp:positionH>
              <wp:positionV relativeFrom="page">
                <wp:posOffset>762000</wp:posOffset>
              </wp:positionV>
              <wp:extent cx="1082040" cy="414655"/>
              <wp:wrapNone/>
              <wp:docPr id="878" name="Shape 878"/>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1904" type="#_x0000_t202" style="position:absolute;margin-left:194.40000000000001pt;margin-top:60.pt;width:85.200000000000003pt;height:32.649999999999999pt;z-index:-18874376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distT="0" distB="0" distL="0" distR="0" simplePos="0" relativeHeight="62914990" behindDoc="1" locked="0" layoutInCell="1" allowOverlap="1">
              <wp:simplePos x="0" y="0"/>
              <wp:positionH relativeFrom="page">
                <wp:posOffset>167640</wp:posOffset>
              </wp:positionH>
              <wp:positionV relativeFrom="page">
                <wp:posOffset>838200</wp:posOffset>
              </wp:positionV>
              <wp:extent cx="2035810" cy="265430"/>
              <wp:wrapNone/>
              <wp:docPr id="880" name="Shape 880"/>
              <a:graphic xmlns:a="http://schemas.openxmlformats.org/drawingml/2006/main">
                <a:graphicData uri="http://schemas.microsoft.com/office/word/2010/wordprocessingShape">
                  <wps:wsp>
                    <wps:cNvSpPr txBox="1"/>
                    <wps:spPr>
                      <a:xfrm>
                        <a:ext cx="2035810"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wps:txbx>
                    <wps:bodyPr wrap="none" lIns="0" tIns="0" rIns="0" bIns="0">
                      <a:spAutoFit/>
                    </wps:bodyPr>
                  </wps:wsp>
                </a:graphicData>
              </a:graphic>
            </wp:anchor>
          </w:drawing>
        </mc:Choice>
        <mc:Fallback>
          <w:pict>
            <v:shape id="_x0000_s1906" type="#_x0000_t202" style="position:absolute;margin-left:13.200000000000001pt;margin-top:66.pt;width:160.30000000000001pt;height:20.900000000000002pt;z-index:-18874376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1185545</wp:posOffset>
              </wp:positionV>
              <wp:extent cx="4730750" cy="0"/>
              <wp:wrapNone/>
              <wp:docPr id="882" name="Shape 882"/>
              <a:graphic xmlns:a="http://schemas.openxmlformats.org/drawingml/2006/main">
                <a:graphicData uri="http://schemas.microsoft.com/office/word/2010/wordprocessingShape">
                  <wps:wsp>
                    <wps:cNvCnPr/>
                    <wps:spPr>
                      <a:xfrm>
                        <a:ext cx="4730750" cy="0"/>
                      </a:xfrm>
                      <a:prstGeom prst="straightConnector1"/>
                      <a:ln w="12700">
                        <a:solidFill/>
                      </a:ln>
                    </wps:spPr>
                    <wps:bodyPr/>
                  </wps:wsp>
                </a:graphicData>
              </a:graphic>
            </wp:anchor>
          </w:drawing>
        </mc:Choice>
        <mc:Fallback>
          <w:pict>
            <v:shape o:spt="32" o:oned="true" path="m,l21600,21600e" style="position:absolute;margin-left:0;margin-top:93.350000000000009pt;width:372.5pt;height:0;z-index:-251658240;mso-position-horizontal-relative:page;mso-position-vertical-relative:page">
              <v:stroke weight="1.pt"/>
            </v:shape>
          </w:pict>
        </mc:Fallback>
      </mc:AlternateContent>
    </w:r>
  </w:p>
</w:hdr>
</file>

<file path=word/header1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2" behindDoc="1" locked="0" layoutInCell="1" allowOverlap="1">
              <wp:simplePos x="0" y="0"/>
              <wp:positionH relativeFrom="page">
                <wp:posOffset>5309870</wp:posOffset>
              </wp:positionH>
              <wp:positionV relativeFrom="page">
                <wp:posOffset>514985</wp:posOffset>
              </wp:positionV>
              <wp:extent cx="69850" cy="121920"/>
              <wp:wrapNone/>
              <wp:docPr id="885" name="Shape 885"/>
              <a:graphic xmlns:a="http://schemas.openxmlformats.org/drawingml/2006/main">
                <a:graphicData uri="http://schemas.microsoft.com/office/word/2010/wordprocessingShape">
                  <wps:wsp>
                    <wps:cNvSpPr txBox="1"/>
                    <wps:spPr>
                      <a:xfrm>
                        <a:ext cx="698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11" type="#_x0000_t202" style="position:absolute;margin-left:418.10000000000002pt;margin-top:40.550000000000004pt;width:5.5pt;height:9.5999999999999996pt;z-index:-18874376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4" behindDoc="1" locked="0" layoutInCell="1" allowOverlap="1">
              <wp:simplePos x="0" y="0"/>
              <wp:positionH relativeFrom="page">
                <wp:posOffset>5309870</wp:posOffset>
              </wp:positionH>
              <wp:positionV relativeFrom="page">
                <wp:posOffset>514985</wp:posOffset>
              </wp:positionV>
              <wp:extent cx="69850" cy="121920"/>
              <wp:wrapNone/>
              <wp:docPr id="887" name="Shape 887"/>
              <a:graphic xmlns:a="http://schemas.openxmlformats.org/drawingml/2006/main">
                <a:graphicData uri="http://schemas.microsoft.com/office/word/2010/wordprocessingShape">
                  <wps:wsp>
                    <wps:cNvSpPr txBox="1"/>
                    <wps:spPr>
                      <a:xfrm>
                        <a:ext cx="698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13" type="#_x0000_t202" style="position:absolute;margin-left:418.10000000000002pt;margin-top:40.550000000000004pt;width:5.5pt;height:9.5999999999999996pt;z-index:-1887437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6" behindDoc="1" locked="0" layoutInCell="1" allowOverlap="1">
              <wp:simplePos x="0" y="0"/>
              <wp:positionH relativeFrom="page">
                <wp:posOffset>3816350</wp:posOffset>
              </wp:positionH>
              <wp:positionV relativeFrom="page">
                <wp:posOffset>759460</wp:posOffset>
              </wp:positionV>
              <wp:extent cx="838200" cy="417830"/>
              <wp:wrapNone/>
              <wp:docPr id="889" name="Shape 889"/>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1915" type="#_x0000_t202" style="position:absolute;margin-left:300.5pt;margin-top:59.800000000000004pt;width:66.pt;height:32.899999999999999pt;z-index:-1887437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4998" behindDoc="1" locked="0" layoutInCell="1" allowOverlap="1">
              <wp:simplePos x="0" y="0"/>
              <wp:positionH relativeFrom="page">
                <wp:posOffset>2468880</wp:posOffset>
              </wp:positionH>
              <wp:positionV relativeFrom="page">
                <wp:posOffset>762000</wp:posOffset>
              </wp:positionV>
              <wp:extent cx="1082040" cy="414655"/>
              <wp:wrapNone/>
              <wp:docPr id="891" name="Shape 891"/>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1917" type="#_x0000_t202" style="position:absolute;margin-left:194.40000000000001pt;margin-top:60.pt;width:85.200000000000003pt;height:32.649999999999999pt;z-index:-1887437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distT="0" distB="0" distL="0" distR="0" simplePos="0" relativeHeight="62915000" behindDoc="1" locked="0" layoutInCell="1" allowOverlap="1">
              <wp:simplePos x="0" y="0"/>
              <wp:positionH relativeFrom="page">
                <wp:posOffset>167640</wp:posOffset>
              </wp:positionH>
              <wp:positionV relativeFrom="page">
                <wp:posOffset>838200</wp:posOffset>
              </wp:positionV>
              <wp:extent cx="2035810" cy="265430"/>
              <wp:wrapNone/>
              <wp:docPr id="893" name="Shape 893"/>
              <a:graphic xmlns:a="http://schemas.openxmlformats.org/drawingml/2006/main">
                <a:graphicData uri="http://schemas.microsoft.com/office/word/2010/wordprocessingShape">
                  <wps:wsp>
                    <wps:cNvSpPr txBox="1"/>
                    <wps:spPr>
                      <a:xfrm>
                        <a:ext cx="2035810"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wps:txbx>
                    <wps:bodyPr wrap="none" lIns="0" tIns="0" rIns="0" bIns="0">
                      <a:spAutoFit/>
                    </wps:bodyPr>
                  </wps:wsp>
                </a:graphicData>
              </a:graphic>
            </wp:anchor>
          </w:drawing>
        </mc:Choice>
        <mc:Fallback>
          <w:pict>
            <v:shape id="_x0000_s1919" type="#_x0000_t202" style="position:absolute;margin-left:13.200000000000001pt;margin-top:66.pt;width:160.30000000000001pt;height:20.900000000000002pt;z-index:-1887437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1185545</wp:posOffset>
              </wp:positionV>
              <wp:extent cx="4730750" cy="0"/>
              <wp:wrapNone/>
              <wp:docPr id="895" name="Shape 895"/>
              <a:graphic xmlns:a="http://schemas.openxmlformats.org/drawingml/2006/main">
                <a:graphicData uri="http://schemas.microsoft.com/office/word/2010/wordprocessingShape">
                  <wps:wsp>
                    <wps:cNvCnPr/>
                    <wps:spPr>
                      <a:xfrm>
                        <a:ext cx="4730750" cy="0"/>
                      </a:xfrm>
                      <a:prstGeom prst="straightConnector1"/>
                      <a:ln w="12700">
                        <a:solidFill/>
                      </a:ln>
                    </wps:spPr>
                    <wps:bodyPr/>
                  </wps:wsp>
                </a:graphicData>
              </a:graphic>
            </wp:anchor>
          </w:drawing>
        </mc:Choice>
        <mc:Fallback>
          <w:pict>
            <v:shape o:spt="32" o:oned="true" path="m,l21600,21600e" style="position:absolute;margin-left:0;margin-top:93.350000000000009pt;width:372.5pt;height:0;z-index:-251658240;mso-position-horizontal-relative:page;mso-position-vertical-relative:page">
              <v:stroke weight="1.pt"/>
            </v:shape>
          </w:pict>
        </mc:Fallback>
      </mc:AlternateContent>
    </w:r>
  </w:p>
</w:hdr>
</file>

<file path=word/header1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2" behindDoc="1" locked="0" layoutInCell="1" allowOverlap="1">
              <wp:simplePos x="0" y="0"/>
              <wp:positionH relativeFrom="page">
                <wp:posOffset>3816350</wp:posOffset>
              </wp:positionH>
              <wp:positionV relativeFrom="page">
                <wp:posOffset>759460</wp:posOffset>
              </wp:positionV>
              <wp:extent cx="838200" cy="417830"/>
              <wp:wrapNone/>
              <wp:docPr id="896" name="Shape 896"/>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1922" type="#_x0000_t202" style="position:absolute;margin-left:300.5pt;margin-top:59.800000000000004pt;width:66.pt;height:32.899999999999999pt;z-index:-1887437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004" behindDoc="1" locked="0" layoutInCell="1" allowOverlap="1">
              <wp:simplePos x="0" y="0"/>
              <wp:positionH relativeFrom="page">
                <wp:posOffset>2468880</wp:posOffset>
              </wp:positionH>
              <wp:positionV relativeFrom="page">
                <wp:posOffset>762000</wp:posOffset>
              </wp:positionV>
              <wp:extent cx="1082040" cy="414655"/>
              <wp:wrapNone/>
              <wp:docPr id="898" name="Shape 898"/>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1924" type="#_x0000_t202" style="position:absolute;margin-left:194.40000000000001pt;margin-top:60.pt;width:85.200000000000003pt;height:32.649999999999999pt;z-index:-18874374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distT="0" distB="0" distL="0" distR="0" simplePos="0" relativeHeight="62915006" behindDoc="1" locked="0" layoutInCell="1" allowOverlap="1">
              <wp:simplePos x="0" y="0"/>
              <wp:positionH relativeFrom="page">
                <wp:posOffset>167640</wp:posOffset>
              </wp:positionH>
              <wp:positionV relativeFrom="page">
                <wp:posOffset>838200</wp:posOffset>
              </wp:positionV>
              <wp:extent cx="2035810" cy="265430"/>
              <wp:wrapNone/>
              <wp:docPr id="900" name="Shape 900"/>
              <a:graphic xmlns:a="http://schemas.openxmlformats.org/drawingml/2006/main">
                <a:graphicData uri="http://schemas.microsoft.com/office/word/2010/wordprocessingShape">
                  <wps:wsp>
                    <wps:cNvSpPr txBox="1"/>
                    <wps:spPr>
                      <a:xfrm>
                        <a:ext cx="2035810"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wps:txbx>
                    <wps:bodyPr wrap="none" lIns="0" tIns="0" rIns="0" bIns="0">
                      <a:spAutoFit/>
                    </wps:bodyPr>
                  </wps:wsp>
                </a:graphicData>
              </a:graphic>
            </wp:anchor>
          </w:drawing>
        </mc:Choice>
        <mc:Fallback>
          <w:pict>
            <v:shape id="_x0000_s1926" type="#_x0000_t202" style="position:absolute;margin-left:13.200000000000001pt;margin-top:66.pt;width:160.30000000000001pt;height:20.900000000000002pt;z-index:-18874374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1185545</wp:posOffset>
              </wp:positionV>
              <wp:extent cx="4730750" cy="0"/>
              <wp:wrapNone/>
              <wp:docPr id="902" name="Shape 902"/>
              <a:graphic xmlns:a="http://schemas.openxmlformats.org/drawingml/2006/main">
                <a:graphicData uri="http://schemas.microsoft.com/office/word/2010/wordprocessingShape">
                  <wps:wsp>
                    <wps:cNvCnPr/>
                    <wps:spPr>
                      <a:xfrm>
                        <a:ext cx="4730750" cy="0"/>
                      </a:xfrm>
                      <a:prstGeom prst="straightConnector1"/>
                      <a:ln w="12700">
                        <a:solidFill/>
                      </a:ln>
                    </wps:spPr>
                    <wps:bodyPr/>
                  </wps:wsp>
                </a:graphicData>
              </a:graphic>
            </wp:anchor>
          </w:drawing>
        </mc:Choice>
        <mc:Fallback>
          <w:pict>
            <v:shape o:spt="32" o:oned="true" path="m,l21600,21600e" style="position:absolute;margin-left:0;margin-top:93.350000000000009pt;width:372.5pt;height:0;z-index:-251658240;mso-position-horizontal-relative:page;mso-position-vertical-relative:page">
              <v:stroke weight="1.pt"/>
            </v:shape>
          </w:pict>
        </mc:Fallback>
      </mc:AlternateContent>
    </w:r>
  </w:p>
</w:hdr>
</file>

<file path=word/header1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8" behindDoc="1" locked="0" layoutInCell="1" allowOverlap="1">
              <wp:simplePos x="0" y="0"/>
              <wp:positionH relativeFrom="page">
                <wp:posOffset>5312410</wp:posOffset>
              </wp:positionH>
              <wp:positionV relativeFrom="page">
                <wp:posOffset>513080</wp:posOffset>
              </wp:positionV>
              <wp:extent cx="69850" cy="118745"/>
              <wp:wrapNone/>
              <wp:docPr id="903" name="Shape 903"/>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29" type="#_x0000_t202" style="position:absolute;margin-left:418.30000000000001pt;margin-top:40.399999999999999pt;width:5.5pt;height:9.3499999999999996pt;z-index:-18874374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5279390</wp:posOffset>
              </wp:positionH>
              <wp:positionV relativeFrom="page">
                <wp:posOffset>128270</wp:posOffset>
              </wp:positionV>
              <wp:extent cx="152400" cy="121920"/>
              <wp:wrapNone/>
              <wp:docPr id="43" name="Shape 43"/>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069" type="#_x0000_t202" style="position:absolute;margin-left:415.69999999999999pt;margin-top:10.1pt;width:12.pt;height:9.5999999999999996pt;z-index:-18874403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20" behindDoc="1" locked="0" layoutInCell="1" allowOverlap="1">
              <wp:simplePos x="0" y="0"/>
              <wp:positionH relativeFrom="page">
                <wp:posOffset>7715250</wp:posOffset>
              </wp:positionH>
              <wp:positionV relativeFrom="page">
                <wp:posOffset>682625</wp:posOffset>
              </wp:positionV>
              <wp:extent cx="816610" cy="100330"/>
              <wp:wrapNone/>
              <wp:docPr id="45" name="Shape 45"/>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071" type="#_x0000_t202" style="position:absolute;margin-left:607.5pt;margin-top:53.75pt;width:64.299999999999997pt;height:7.9000000000000004pt;z-index:-1887440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47" name="Shape 47"/>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1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0" behindDoc="1" locked="0" layoutInCell="1" allowOverlap="1">
              <wp:simplePos x="0" y="0"/>
              <wp:positionH relativeFrom="page">
                <wp:posOffset>5312410</wp:posOffset>
              </wp:positionH>
              <wp:positionV relativeFrom="page">
                <wp:posOffset>513080</wp:posOffset>
              </wp:positionV>
              <wp:extent cx="69850" cy="118745"/>
              <wp:wrapNone/>
              <wp:docPr id="905" name="Shape 905"/>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31" type="#_x0000_t202" style="position:absolute;margin-left:418.30000000000001pt;margin-top:40.399999999999999pt;width:5.5pt;height:9.3499999999999996pt;z-index:-1887437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2" behindDoc="1" locked="0" layoutInCell="1" allowOverlap="1">
              <wp:simplePos x="0" y="0"/>
              <wp:positionH relativeFrom="page">
                <wp:posOffset>3816350</wp:posOffset>
              </wp:positionH>
              <wp:positionV relativeFrom="page">
                <wp:posOffset>759460</wp:posOffset>
              </wp:positionV>
              <wp:extent cx="838200" cy="417830"/>
              <wp:wrapNone/>
              <wp:docPr id="909" name="Shape 909"/>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1935" type="#_x0000_t202" style="position:absolute;margin-left:300.5pt;margin-top:59.800000000000004pt;width:66.pt;height:32.899999999999999pt;z-index:-1887437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014" behindDoc="1" locked="0" layoutInCell="1" allowOverlap="1">
              <wp:simplePos x="0" y="0"/>
              <wp:positionH relativeFrom="page">
                <wp:posOffset>2468880</wp:posOffset>
              </wp:positionH>
              <wp:positionV relativeFrom="page">
                <wp:posOffset>762000</wp:posOffset>
              </wp:positionV>
              <wp:extent cx="1082040" cy="414655"/>
              <wp:wrapNone/>
              <wp:docPr id="911" name="Shape 911"/>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1937" type="#_x0000_t202" style="position:absolute;margin-left:194.40000000000001pt;margin-top:60.pt;width:85.200000000000003pt;height:32.649999999999999pt;z-index:-18874373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distT="0" distB="0" distL="0" distR="0" simplePos="0" relativeHeight="62915016" behindDoc="1" locked="0" layoutInCell="1" allowOverlap="1">
              <wp:simplePos x="0" y="0"/>
              <wp:positionH relativeFrom="page">
                <wp:posOffset>167640</wp:posOffset>
              </wp:positionH>
              <wp:positionV relativeFrom="page">
                <wp:posOffset>838200</wp:posOffset>
              </wp:positionV>
              <wp:extent cx="2035810" cy="265430"/>
              <wp:wrapNone/>
              <wp:docPr id="913" name="Shape 913"/>
              <a:graphic xmlns:a="http://schemas.openxmlformats.org/drawingml/2006/main">
                <a:graphicData uri="http://schemas.microsoft.com/office/word/2010/wordprocessingShape">
                  <wps:wsp>
                    <wps:cNvSpPr txBox="1"/>
                    <wps:spPr>
                      <a:xfrm>
                        <a:ext cx="2035810"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wps:txbx>
                    <wps:bodyPr wrap="none" lIns="0" tIns="0" rIns="0" bIns="0">
                      <a:spAutoFit/>
                    </wps:bodyPr>
                  </wps:wsp>
                </a:graphicData>
              </a:graphic>
            </wp:anchor>
          </w:drawing>
        </mc:Choice>
        <mc:Fallback>
          <w:pict>
            <v:shape id="_x0000_s1939" type="#_x0000_t202" style="position:absolute;margin-left:13.200000000000001pt;margin-top:66.pt;width:160.30000000000001pt;height:20.900000000000002pt;z-index:-1887437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1185545</wp:posOffset>
              </wp:positionV>
              <wp:extent cx="4730750" cy="0"/>
              <wp:wrapNone/>
              <wp:docPr id="915" name="Shape 915"/>
              <a:graphic xmlns:a="http://schemas.openxmlformats.org/drawingml/2006/main">
                <a:graphicData uri="http://schemas.microsoft.com/office/word/2010/wordprocessingShape">
                  <wps:wsp>
                    <wps:cNvCnPr/>
                    <wps:spPr>
                      <a:xfrm>
                        <a:ext cx="4730750" cy="0"/>
                      </a:xfrm>
                      <a:prstGeom prst="straightConnector1"/>
                      <a:ln w="12700">
                        <a:solidFill/>
                      </a:ln>
                    </wps:spPr>
                    <wps:bodyPr/>
                  </wps:wsp>
                </a:graphicData>
              </a:graphic>
            </wp:anchor>
          </w:drawing>
        </mc:Choice>
        <mc:Fallback>
          <w:pict>
            <v:shape o:spt="32" o:oned="true" path="m,l21600,21600e" style="position:absolute;margin-left:0;margin-top:93.350000000000009pt;width:372.5pt;height:0;z-index:-251658240;mso-position-horizontal-relative:page;mso-position-vertical-relative:page">
              <v:stroke weight="1.pt"/>
            </v:shape>
          </w:pict>
        </mc:Fallback>
      </mc:AlternateContent>
    </w:r>
  </w:p>
</w:hdr>
</file>

<file path=word/header1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8" behindDoc="1" locked="0" layoutInCell="1" allowOverlap="1">
              <wp:simplePos x="0" y="0"/>
              <wp:positionH relativeFrom="page">
                <wp:posOffset>3816350</wp:posOffset>
              </wp:positionH>
              <wp:positionV relativeFrom="page">
                <wp:posOffset>759460</wp:posOffset>
              </wp:positionV>
              <wp:extent cx="838200" cy="417830"/>
              <wp:wrapNone/>
              <wp:docPr id="916" name="Shape 916"/>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1942" type="#_x0000_t202" style="position:absolute;margin-left:300.5pt;margin-top:59.800000000000004pt;width:66.pt;height:32.899999999999999pt;z-index:-18874373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020" behindDoc="1" locked="0" layoutInCell="1" allowOverlap="1">
              <wp:simplePos x="0" y="0"/>
              <wp:positionH relativeFrom="page">
                <wp:posOffset>2468880</wp:posOffset>
              </wp:positionH>
              <wp:positionV relativeFrom="page">
                <wp:posOffset>762000</wp:posOffset>
              </wp:positionV>
              <wp:extent cx="1082040" cy="414655"/>
              <wp:wrapNone/>
              <wp:docPr id="918" name="Shape 918"/>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1944" type="#_x0000_t202" style="position:absolute;margin-left:194.40000000000001pt;margin-top:60.pt;width:85.200000000000003pt;height:32.649999999999999pt;z-index:-1887437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distT="0" distB="0" distL="0" distR="0" simplePos="0" relativeHeight="62915022" behindDoc="1" locked="0" layoutInCell="1" allowOverlap="1">
              <wp:simplePos x="0" y="0"/>
              <wp:positionH relativeFrom="page">
                <wp:posOffset>167640</wp:posOffset>
              </wp:positionH>
              <wp:positionV relativeFrom="page">
                <wp:posOffset>838200</wp:posOffset>
              </wp:positionV>
              <wp:extent cx="2035810" cy="265430"/>
              <wp:wrapNone/>
              <wp:docPr id="920" name="Shape 920"/>
              <a:graphic xmlns:a="http://schemas.openxmlformats.org/drawingml/2006/main">
                <a:graphicData uri="http://schemas.microsoft.com/office/word/2010/wordprocessingShape">
                  <wps:wsp>
                    <wps:cNvSpPr txBox="1"/>
                    <wps:spPr>
                      <a:xfrm>
                        <a:ext cx="2035810"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wps:txbx>
                    <wps:bodyPr wrap="none" lIns="0" tIns="0" rIns="0" bIns="0">
                      <a:spAutoFit/>
                    </wps:bodyPr>
                  </wps:wsp>
                </a:graphicData>
              </a:graphic>
            </wp:anchor>
          </w:drawing>
        </mc:Choice>
        <mc:Fallback>
          <w:pict>
            <v:shape id="_x0000_s1946" type="#_x0000_t202" style="position:absolute;margin-left:13.200000000000001pt;margin-top:66.pt;width:160.30000000000001pt;height:20.900000000000002pt;z-index:-1887437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1185545</wp:posOffset>
              </wp:positionV>
              <wp:extent cx="4730750" cy="0"/>
              <wp:wrapNone/>
              <wp:docPr id="922" name="Shape 922"/>
              <a:graphic xmlns:a="http://schemas.openxmlformats.org/drawingml/2006/main">
                <a:graphicData uri="http://schemas.microsoft.com/office/word/2010/wordprocessingShape">
                  <wps:wsp>
                    <wps:cNvCnPr/>
                    <wps:spPr>
                      <a:xfrm>
                        <a:ext cx="4730750" cy="0"/>
                      </a:xfrm>
                      <a:prstGeom prst="straightConnector1"/>
                      <a:ln w="12700">
                        <a:solidFill/>
                      </a:ln>
                    </wps:spPr>
                    <wps:bodyPr/>
                  </wps:wsp>
                </a:graphicData>
              </a:graphic>
            </wp:anchor>
          </w:drawing>
        </mc:Choice>
        <mc:Fallback>
          <w:pict>
            <v:shape o:spt="32" o:oned="true" path="m,l21600,21600e" style="position:absolute;margin-left:0;margin-top:93.350000000000009pt;width:372.5pt;height:0;z-index:-251658240;mso-position-horizontal-relative:page;mso-position-vertical-relative:page">
              <v:stroke weight="1.pt"/>
            </v:shape>
          </w:pict>
        </mc:Fallback>
      </mc:AlternateContent>
    </w:r>
  </w:p>
</w:hdr>
</file>

<file path=word/header1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4" behindDoc="1" locked="0" layoutInCell="1" allowOverlap="1">
              <wp:simplePos x="0" y="0"/>
              <wp:positionH relativeFrom="page">
                <wp:posOffset>476250</wp:posOffset>
              </wp:positionH>
              <wp:positionV relativeFrom="page">
                <wp:posOffset>840105</wp:posOffset>
              </wp:positionV>
              <wp:extent cx="234950" cy="240665"/>
              <wp:wrapNone/>
              <wp:docPr id="925" name="Shape 925"/>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1951" type="#_x0000_t202" style="position:absolute;margin-left:37.5pt;margin-top:66.150000000000006pt;width:18.5pt;height:18.949999999999999pt;z-index:-1887437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026" behindDoc="1" locked="0" layoutInCell="1" allowOverlap="1">
              <wp:simplePos x="0" y="0"/>
              <wp:positionH relativeFrom="page">
                <wp:posOffset>979170</wp:posOffset>
              </wp:positionH>
              <wp:positionV relativeFrom="page">
                <wp:posOffset>840105</wp:posOffset>
              </wp:positionV>
              <wp:extent cx="393065" cy="265430"/>
              <wp:wrapNone/>
              <wp:docPr id="927" name="Shape 927"/>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1953" type="#_x0000_t202" style="position:absolute;margin-left:77.100000000000009pt;margin-top:66.150000000000006pt;width:30.949999999999999pt;height:20.900000000000002pt;z-index:-1887437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028" behindDoc="1" locked="0" layoutInCell="1" allowOverlap="1">
              <wp:simplePos x="0" y="0"/>
              <wp:positionH relativeFrom="page">
                <wp:posOffset>1820545</wp:posOffset>
              </wp:positionH>
              <wp:positionV relativeFrom="page">
                <wp:posOffset>916305</wp:posOffset>
              </wp:positionV>
              <wp:extent cx="3032760" cy="100330"/>
              <wp:wrapNone/>
              <wp:docPr id="929" name="Shape 929"/>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1955" type="#_x0000_t202" style="position:absolute;margin-left:143.34999999999999pt;margin-top:72.150000000000006pt;width:238.80000000000001pt;height:7.9000000000000004pt;z-index:-188743725;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284480</wp:posOffset>
              </wp:positionH>
              <wp:positionV relativeFrom="page">
                <wp:posOffset>1185545</wp:posOffset>
              </wp:positionV>
              <wp:extent cx="5056505" cy="0"/>
              <wp:wrapNone/>
              <wp:docPr id="931" name="Shape 931"/>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22.400000000000002pt;margin-top:93.350000000000009pt;width:398.15000000000003pt;height:0;z-index:-251658240;mso-position-horizontal-relative:page;mso-position-vertical-relative:page">
              <v:stroke weight="1.pt"/>
            </v:shape>
          </w:pict>
        </mc:Fallback>
      </mc:AlternateContent>
    </w:r>
  </w:p>
</w:hdr>
</file>

<file path=word/header1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0" behindDoc="1" locked="0" layoutInCell="1" allowOverlap="1">
              <wp:simplePos x="0" y="0"/>
              <wp:positionH relativeFrom="page">
                <wp:posOffset>476250</wp:posOffset>
              </wp:positionH>
              <wp:positionV relativeFrom="page">
                <wp:posOffset>840105</wp:posOffset>
              </wp:positionV>
              <wp:extent cx="234950" cy="240665"/>
              <wp:wrapNone/>
              <wp:docPr id="932" name="Shape 932"/>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1958" type="#_x0000_t202" style="position:absolute;margin-left:37.5pt;margin-top:66.150000000000006pt;width:18.5pt;height:18.949999999999999pt;z-index:-18874372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032" behindDoc="1" locked="0" layoutInCell="1" allowOverlap="1">
              <wp:simplePos x="0" y="0"/>
              <wp:positionH relativeFrom="page">
                <wp:posOffset>979170</wp:posOffset>
              </wp:positionH>
              <wp:positionV relativeFrom="page">
                <wp:posOffset>840105</wp:posOffset>
              </wp:positionV>
              <wp:extent cx="393065" cy="265430"/>
              <wp:wrapNone/>
              <wp:docPr id="934" name="Shape 934"/>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1960" type="#_x0000_t202" style="position:absolute;margin-left:77.100000000000009pt;margin-top:66.150000000000006pt;width:30.949999999999999pt;height:20.900000000000002pt;z-index:-1887437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034" behindDoc="1" locked="0" layoutInCell="1" allowOverlap="1">
              <wp:simplePos x="0" y="0"/>
              <wp:positionH relativeFrom="page">
                <wp:posOffset>1820545</wp:posOffset>
              </wp:positionH>
              <wp:positionV relativeFrom="page">
                <wp:posOffset>916305</wp:posOffset>
              </wp:positionV>
              <wp:extent cx="3032760" cy="100330"/>
              <wp:wrapNone/>
              <wp:docPr id="936" name="Shape 936"/>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1962" type="#_x0000_t202" style="position:absolute;margin-left:143.34999999999999pt;margin-top:72.150000000000006pt;width:238.80000000000001pt;height:7.9000000000000004pt;z-index:-188743719;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284480</wp:posOffset>
              </wp:positionH>
              <wp:positionV relativeFrom="page">
                <wp:posOffset>1185545</wp:posOffset>
              </wp:positionV>
              <wp:extent cx="5056505" cy="0"/>
              <wp:wrapNone/>
              <wp:docPr id="938" name="Shape 938"/>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22.400000000000002pt;margin-top:93.350000000000009pt;width:398.15000000000003pt;height:0;z-index:-251658240;mso-position-horizontal-relative:page;mso-position-vertical-relative:page">
              <v:stroke weight="1.pt"/>
            </v:shape>
          </w:pict>
        </mc:Fallback>
      </mc:AlternateContent>
    </w:r>
  </w:p>
</w:hdr>
</file>

<file path=word/header1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6" behindDoc="1" locked="0" layoutInCell="1" allowOverlap="1">
              <wp:simplePos x="0" y="0"/>
              <wp:positionH relativeFrom="page">
                <wp:posOffset>3816350</wp:posOffset>
              </wp:positionH>
              <wp:positionV relativeFrom="page">
                <wp:posOffset>759460</wp:posOffset>
              </wp:positionV>
              <wp:extent cx="838200" cy="417830"/>
              <wp:wrapNone/>
              <wp:docPr id="945" name="Shape 945"/>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1971" type="#_x0000_t202" style="position:absolute;margin-left:300.5pt;margin-top:59.800000000000004pt;width:66.pt;height:32.899999999999999pt;z-index:-18874371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038" behindDoc="1" locked="0" layoutInCell="1" allowOverlap="1">
              <wp:simplePos x="0" y="0"/>
              <wp:positionH relativeFrom="page">
                <wp:posOffset>2468880</wp:posOffset>
              </wp:positionH>
              <wp:positionV relativeFrom="page">
                <wp:posOffset>762000</wp:posOffset>
              </wp:positionV>
              <wp:extent cx="1082040" cy="414655"/>
              <wp:wrapNone/>
              <wp:docPr id="947" name="Shape 947"/>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1973" type="#_x0000_t202" style="position:absolute;margin-left:194.40000000000001pt;margin-top:60.pt;width:85.200000000000003pt;height:32.649999999999999pt;z-index:-18874371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distT="0" distB="0" distL="0" distR="0" simplePos="0" relativeHeight="62915040" behindDoc="1" locked="0" layoutInCell="1" allowOverlap="1">
              <wp:simplePos x="0" y="0"/>
              <wp:positionH relativeFrom="page">
                <wp:posOffset>167640</wp:posOffset>
              </wp:positionH>
              <wp:positionV relativeFrom="page">
                <wp:posOffset>838200</wp:posOffset>
              </wp:positionV>
              <wp:extent cx="2035810" cy="265430"/>
              <wp:wrapNone/>
              <wp:docPr id="949" name="Shape 949"/>
              <a:graphic xmlns:a="http://schemas.openxmlformats.org/drawingml/2006/main">
                <a:graphicData uri="http://schemas.microsoft.com/office/word/2010/wordprocessingShape">
                  <wps:wsp>
                    <wps:cNvSpPr txBox="1"/>
                    <wps:spPr>
                      <a:xfrm>
                        <a:ext cx="2035810"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wps:txbx>
                    <wps:bodyPr wrap="none" lIns="0" tIns="0" rIns="0" bIns="0">
                      <a:spAutoFit/>
                    </wps:bodyPr>
                  </wps:wsp>
                </a:graphicData>
              </a:graphic>
            </wp:anchor>
          </w:drawing>
        </mc:Choice>
        <mc:Fallback>
          <w:pict>
            <v:shape id="_x0000_s1975" type="#_x0000_t202" style="position:absolute;margin-left:13.200000000000001pt;margin-top:66.pt;width:160.30000000000001pt;height:20.900000000000002pt;z-index:-1887437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1185545</wp:posOffset>
              </wp:positionV>
              <wp:extent cx="4730750" cy="0"/>
              <wp:wrapNone/>
              <wp:docPr id="951" name="Shape 951"/>
              <a:graphic xmlns:a="http://schemas.openxmlformats.org/drawingml/2006/main">
                <a:graphicData uri="http://schemas.microsoft.com/office/word/2010/wordprocessingShape">
                  <wps:wsp>
                    <wps:cNvCnPr/>
                    <wps:spPr>
                      <a:xfrm>
                        <a:ext cx="4730750" cy="0"/>
                      </a:xfrm>
                      <a:prstGeom prst="straightConnector1"/>
                      <a:ln w="12700">
                        <a:solidFill/>
                      </a:ln>
                    </wps:spPr>
                    <wps:bodyPr/>
                  </wps:wsp>
                </a:graphicData>
              </a:graphic>
            </wp:anchor>
          </w:drawing>
        </mc:Choice>
        <mc:Fallback>
          <w:pict>
            <v:shape o:spt="32" o:oned="true" path="m,l21600,21600e" style="position:absolute;margin-left:0;margin-top:93.350000000000009pt;width:372.5pt;height:0;z-index:-251658240;mso-position-horizontal-relative:page;mso-position-vertical-relative:page">
              <v:stroke weight="1.pt"/>
            </v:shape>
          </w:pict>
        </mc:Fallback>
      </mc:AlternateContent>
    </w:r>
  </w:p>
</w:hdr>
</file>

<file path=word/header1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2" behindDoc="1" locked="0" layoutInCell="1" allowOverlap="1">
              <wp:simplePos x="0" y="0"/>
              <wp:positionH relativeFrom="page">
                <wp:posOffset>3816350</wp:posOffset>
              </wp:positionH>
              <wp:positionV relativeFrom="page">
                <wp:posOffset>759460</wp:posOffset>
              </wp:positionV>
              <wp:extent cx="838200" cy="417830"/>
              <wp:wrapNone/>
              <wp:docPr id="952" name="Shape 952"/>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1978" type="#_x0000_t202" style="position:absolute;margin-left:300.5pt;margin-top:59.800000000000004pt;width:66.pt;height:32.899999999999999pt;z-index:-1887437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044" behindDoc="1" locked="0" layoutInCell="1" allowOverlap="1">
              <wp:simplePos x="0" y="0"/>
              <wp:positionH relativeFrom="page">
                <wp:posOffset>2468880</wp:posOffset>
              </wp:positionH>
              <wp:positionV relativeFrom="page">
                <wp:posOffset>762000</wp:posOffset>
              </wp:positionV>
              <wp:extent cx="1082040" cy="414655"/>
              <wp:wrapNone/>
              <wp:docPr id="954" name="Shape 954"/>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1980" type="#_x0000_t202" style="position:absolute;margin-left:194.40000000000001pt;margin-top:60.pt;width:85.200000000000003pt;height:32.649999999999999pt;z-index:-1887437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distT="0" distB="0" distL="0" distR="0" simplePos="0" relativeHeight="62915046" behindDoc="1" locked="0" layoutInCell="1" allowOverlap="1">
              <wp:simplePos x="0" y="0"/>
              <wp:positionH relativeFrom="page">
                <wp:posOffset>167640</wp:posOffset>
              </wp:positionH>
              <wp:positionV relativeFrom="page">
                <wp:posOffset>838200</wp:posOffset>
              </wp:positionV>
              <wp:extent cx="2035810" cy="265430"/>
              <wp:wrapNone/>
              <wp:docPr id="956" name="Shape 956"/>
              <a:graphic xmlns:a="http://schemas.openxmlformats.org/drawingml/2006/main">
                <a:graphicData uri="http://schemas.microsoft.com/office/word/2010/wordprocessingShape">
                  <wps:wsp>
                    <wps:cNvSpPr txBox="1"/>
                    <wps:spPr>
                      <a:xfrm>
                        <a:ext cx="2035810"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wps:txbx>
                    <wps:bodyPr wrap="none" lIns="0" tIns="0" rIns="0" bIns="0">
                      <a:spAutoFit/>
                    </wps:bodyPr>
                  </wps:wsp>
                </a:graphicData>
              </a:graphic>
            </wp:anchor>
          </w:drawing>
        </mc:Choice>
        <mc:Fallback>
          <w:pict>
            <v:shape id="_x0000_s1982" type="#_x0000_t202" style="position:absolute;margin-left:13.200000000000001pt;margin-top:66.pt;width:160.30000000000001pt;height:20.900000000000002pt;z-index:-18874370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1185545</wp:posOffset>
              </wp:positionV>
              <wp:extent cx="4730750" cy="0"/>
              <wp:wrapNone/>
              <wp:docPr id="958" name="Shape 958"/>
              <a:graphic xmlns:a="http://schemas.openxmlformats.org/drawingml/2006/main">
                <a:graphicData uri="http://schemas.microsoft.com/office/word/2010/wordprocessingShape">
                  <wps:wsp>
                    <wps:cNvCnPr/>
                    <wps:spPr>
                      <a:xfrm>
                        <a:ext cx="4730750" cy="0"/>
                      </a:xfrm>
                      <a:prstGeom prst="straightConnector1"/>
                      <a:ln w="12700">
                        <a:solidFill/>
                      </a:ln>
                    </wps:spPr>
                    <wps:bodyPr/>
                  </wps:wsp>
                </a:graphicData>
              </a:graphic>
            </wp:anchor>
          </w:drawing>
        </mc:Choice>
        <mc:Fallback>
          <w:pict>
            <v:shape o:spt="32" o:oned="true" path="m,l21600,21600e" style="position:absolute;margin-left:0;margin-top:93.350000000000009pt;width:372.5pt;height:0;z-index:-251658240;mso-position-horizontal-relative:page;mso-position-vertical-relative:page">
              <v:stroke weight="1.pt"/>
            </v:shape>
          </w:pict>
        </mc:Fallback>
      </mc:AlternateContent>
    </w:r>
  </w:p>
</w:hdr>
</file>

<file path=word/header1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8" behindDoc="1" locked="0" layoutInCell="1" allowOverlap="1">
              <wp:simplePos x="0" y="0"/>
              <wp:positionH relativeFrom="page">
                <wp:posOffset>5281930</wp:posOffset>
              </wp:positionH>
              <wp:positionV relativeFrom="page">
                <wp:posOffset>513080</wp:posOffset>
              </wp:positionV>
              <wp:extent cx="140335" cy="121920"/>
              <wp:wrapNone/>
              <wp:docPr id="959" name="Shape 959"/>
              <a:graphic xmlns:a="http://schemas.openxmlformats.org/drawingml/2006/main">
                <a:graphicData uri="http://schemas.microsoft.com/office/word/2010/wordprocessingShape">
                  <wps:wsp>
                    <wps:cNvSpPr txBox="1"/>
                    <wps:spPr>
                      <a:xfrm>
                        <a:ext cx="14033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85" type="#_x0000_t202" style="position:absolute;margin-left:415.90000000000003pt;margin-top:40.399999999999999pt;width:11.050000000000001pt;height:9.5999999999999996pt;z-index:-18874370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5279390</wp:posOffset>
              </wp:positionH>
              <wp:positionV relativeFrom="page">
                <wp:posOffset>513080</wp:posOffset>
              </wp:positionV>
              <wp:extent cx="146050" cy="121920"/>
              <wp:wrapNone/>
              <wp:docPr id="58" name="Shape 58"/>
              <a:graphic xmlns:a="http://schemas.openxmlformats.org/drawingml/2006/main">
                <a:graphicData uri="http://schemas.microsoft.com/office/word/2010/wordprocessingShape">
                  <wps:wsp>
                    <wps:cNvSpPr txBox="1"/>
                    <wps:spPr>
                      <a:xfrm>
                        <a:ext cx="1460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084" type="#_x0000_t202" style="position:absolute;margin-left:415.69999999999999pt;margin-top:40.399999999999999pt;width:11.5pt;height:9.5999999999999996pt;z-index:-1887440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0" behindDoc="1" locked="0" layoutInCell="1" allowOverlap="1">
              <wp:simplePos x="0" y="0"/>
              <wp:positionH relativeFrom="page">
                <wp:posOffset>5281930</wp:posOffset>
              </wp:positionH>
              <wp:positionV relativeFrom="page">
                <wp:posOffset>513080</wp:posOffset>
              </wp:positionV>
              <wp:extent cx="140335" cy="121920"/>
              <wp:wrapNone/>
              <wp:docPr id="961" name="Shape 961"/>
              <a:graphic xmlns:a="http://schemas.openxmlformats.org/drawingml/2006/main">
                <a:graphicData uri="http://schemas.microsoft.com/office/word/2010/wordprocessingShape">
                  <wps:wsp>
                    <wps:cNvSpPr txBox="1"/>
                    <wps:spPr>
                      <a:xfrm>
                        <a:ext cx="14033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87" type="#_x0000_t202" style="position:absolute;margin-left:415.90000000000003pt;margin-top:40.399999999999999pt;width:11.050000000000001pt;height:9.5999999999999996pt;z-index:-1887437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2" behindDoc="1" locked="0" layoutInCell="1" allowOverlap="1">
              <wp:simplePos x="0" y="0"/>
              <wp:positionH relativeFrom="page">
                <wp:posOffset>3816350</wp:posOffset>
              </wp:positionH>
              <wp:positionV relativeFrom="page">
                <wp:posOffset>759460</wp:posOffset>
              </wp:positionV>
              <wp:extent cx="838200" cy="417830"/>
              <wp:wrapNone/>
              <wp:docPr id="963" name="Shape 963"/>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1989" type="#_x0000_t202" style="position:absolute;margin-left:300.5pt;margin-top:59.800000000000004pt;width:66.pt;height:32.899999999999999pt;z-index:-18874370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054" behindDoc="1" locked="0" layoutInCell="1" allowOverlap="1">
              <wp:simplePos x="0" y="0"/>
              <wp:positionH relativeFrom="page">
                <wp:posOffset>2468880</wp:posOffset>
              </wp:positionH>
              <wp:positionV relativeFrom="page">
                <wp:posOffset>762000</wp:posOffset>
              </wp:positionV>
              <wp:extent cx="1082040" cy="414655"/>
              <wp:wrapNone/>
              <wp:docPr id="965" name="Shape 965"/>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1991" type="#_x0000_t202" style="position:absolute;margin-left:194.40000000000001pt;margin-top:60.pt;width:85.200000000000003pt;height:32.649999999999999pt;z-index:-18874369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distT="0" distB="0" distL="0" distR="0" simplePos="0" relativeHeight="62915056" behindDoc="1" locked="0" layoutInCell="1" allowOverlap="1">
              <wp:simplePos x="0" y="0"/>
              <wp:positionH relativeFrom="page">
                <wp:posOffset>167640</wp:posOffset>
              </wp:positionH>
              <wp:positionV relativeFrom="page">
                <wp:posOffset>838200</wp:posOffset>
              </wp:positionV>
              <wp:extent cx="2035810" cy="265430"/>
              <wp:wrapNone/>
              <wp:docPr id="967" name="Shape 967"/>
              <a:graphic xmlns:a="http://schemas.openxmlformats.org/drawingml/2006/main">
                <a:graphicData uri="http://schemas.microsoft.com/office/word/2010/wordprocessingShape">
                  <wps:wsp>
                    <wps:cNvSpPr txBox="1"/>
                    <wps:spPr>
                      <a:xfrm>
                        <a:ext cx="2035810"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wps:txbx>
                    <wps:bodyPr wrap="none" lIns="0" tIns="0" rIns="0" bIns="0">
                      <a:spAutoFit/>
                    </wps:bodyPr>
                  </wps:wsp>
                </a:graphicData>
              </a:graphic>
            </wp:anchor>
          </w:drawing>
        </mc:Choice>
        <mc:Fallback>
          <w:pict>
            <v:shape id="_x0000_s1993" type="#_x0000_t202" style="position:absolute;margin-left:13.200000000000001pt;margin-top:66.pt;width:160.30000000000001pt;height:20.900000000000002pt;z-index:-18874369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1185545</wp:posOffset>
              </wp:positionV>
              <wp:extent cx="4730750" cy="0"/>
              <wp:wrapNone/>
              <wp:docPr id="969" name="Shape 969"/>
              <a:graphic xmlns:a="http://schemas.openxmlformats.org/drawingml/2006/main">
                <a:graphicData uri="http://schemas.microsoft.com/office/word/2010/wordprocessingShape">
                  <wps:wsp>
                    <wps:cNvCnPr/>
                    <wps:spPr>
                      <a:xfrm>
                        <a:ext cx="4730750" cy="0"/>
                      </a:xfrm>
                      <a:prstGeom prst="straightConnector1"/>
                      <a:ln w="12700">
                        <a:solidFill/>
                      </a:ln>
                    </wps:spPr>
                    <wps:bodyPr/>
                  </wps:wsp>
                </a:graphicData>
              </a:graphic>
            </wp:anchor>
          </w:drawing>
        </mc:Choice>
        <mc:Fallback>
          <w:pict>
            <v:shape o:spt="32" o:oned="true" path="m,l21600,21600e" style="position:absolute;margin-left:0;margin-top:93.350000000000009pt;width:372.5pt;height:0;z-index:-251658240;mso-position-horizontal-relative:page;mso-position-vertical-relative:page">
              <v:stroke weight="1.pt"/>
            </v:shape>
          </w:pict>
        </mc:Fallback>
      </mc:AlternateContent>
    </w:r>
  </w:p>
</w:hdr>
</file>

<file path=word/header1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8" behindDoc="1" locked="0" layoutInCell="1" allowOverlap="1">
              <wp:simplePos x="0" y="0"/>
              <wp:positionH relativeFrom="page">
                <wp:posOffset>3816350</wp:posOffset>
              </wp:positionH>
              <wp:positionV relativeFrom="page">
                <wp:posOffset>759460</wp:posOffset>
              </wp:positionV>
              <wp:extent cx="838200" cy="417830"/>
              <wp:wrapNone/>
              <wp:docPr id="970" name="Shape 970"/>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1996" type="#_x0000_t202" style="position:absolute;margin-left:300.5pt;margin-top:59.800000000000004pt;width:66.pt;height:32.899999999999999pt;z-index:-18874369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060" behindDoc="1" locked="0" layoutInCell="1" allowOverlap="1">
              <wp:simplePos x="0" y="0"/>
              <wp:positionH relativeFrom="page">
                <wp:posOffset>2468880</wp:posOffset>
              </wp:positionH>
              <wp:positionV relativeFrom="page">
                <wp:posOffset>762000</wp:posOffset>
              </wp:positionV>
              <wp:extent cx="1082040" cy="414655"/>
              <wp:wrapNone/>
              <wp:docPr id="972" name="Shape 972"/>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1998" type="#_x0000_t202" style="position:absolute;margin-left:194.40000000000001pt;margin-top:60.pt;width:85.200000000000003pt;height:32.649999999999999pt;z-index:-18874369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distT="0" distB="0" distL="0" distR="0" simplePos="0" relativeHeight="62915062" behindDoc="1" locked="0" layoutInCell="1" allowOverlap="1">
              <wp:simplePos x="0" y="0"/>
              <wp:positionH relativeFrom="page">
                <wp:posOffset>167640</wp:posOffset>
              </wp:positionH>
              <wp:positionV relativeFrom="page">
                <wp:posOffset>838200</wp:posOffset>
              </wp:positionV>
              <wp:extent cx="2035810" cy="265430"/>
              <wp:wrapNone/>
              <wp:docPr id="974" name="Shape 974"/>
              <a:graphic xmlns:a="http://schemas.openxmlformats.org/drawingml/2006/main">
                <a:graphicData uri="http://schemas.microsoft.com/office/word/2010/wordprocessingShape">
                  <wps:wsp>
                    <wps:cNvSpPr txBox="1"/>
                    <wps:spPr>
                      <a:xfrm>
                        <a:ext cx="2035810"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wps:txbx>
                    <wps:bodyPr wrap="none" lIns="0" tIns="0" rIns="0" bIns="0">
                      <a:spAutoFit/>
                    </wps:bodyPr>
                  </wps:wsp>
                </a:graphicData>
              </a:graphic>
            </wp:anchor>
          </w:drawing>
        </mc:Choice>
        <mc:Fallback>
          <w:pict>
            <v:shape id="_x0000_s2000" type="#_x0000_t202" style="position:absolute;margin-left:13.200000000000001pt;margin-top:66.pt;width:160.30000000000001pt;height:20.900000000000002pt;z-index:-18874369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1185545</wp:posOffset>
              </wp:positionV>
              <wp:extent cx="4730750" cy="0"/>
              <wp:wrapNone/>
              <wp:docPr id="976" name="Shape 976"/>
              <a:graphic xmlns:a="http://schemas.openxmlformats.org/drawingml/2006/main">
                <a:graphicData uri="http://schemas.microsoft.com/office/word/2010/wordprocessingShape">
                  <wps:wsp>
                    <wps:cNvCnPr/>
                    <wps:spPr>
                      <a:xfrm>
                        <a:ext cx="4730750" cy="0"/>
                      </a:xfrm>
                      <a:prstGeom prst="straightConnector1"/>
                      <a:ln w="12700">
                        <a:solidFill/>
                      </a:ln>
                    </wps:spPr>
                    <wps:bodyPr/>
                  </wps:wsp>
                </a:graphicData>
              </a:graphic>
            </wp:anchor>
          </w:drawing>
        </mc:Choice>
        <mc:Fallback>
          <w:pict>
            <v:shape o:spt="32" o:oned="true" path="m,l21600,21600e" style="position:absolute;margin-left:0;margin-top:93.350000000000009pt;width:372.5pt;height:0;z-index:-251658240;mso-position-horizontal-relative:page;mso-position-vertical-relative:page">
              <v:stroke weight="1.pt"/>
            </v:shape>
          </w:pict>
        </mc:Fallback>
      </mc:AlternateContent>
    </w:r>
  </w:p>
</w:hdr>
</file>

<file path=word/header1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4" behindDoc="1" locked="0" layoutInCell="1" allowOverlap="1">
              <wp:simplePos x="0" y="0"/>
              <wp:positionH relativeFrom="page">
                <wp:posOffset>5279390</wp:posOffset>
              </wp:positionH>
              <wp:positionV relativeFrom="page">
                <wp:posOffset>514985</wp:posOffset>
              </wp:positionV>
              <wp:extent cx="152400" cy="121920"/>
              <wp:wrapNone/>
              <wp:docPr id="981" name="Shape 981"/>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07" type="#_x0000_t202" style="position:absolute;margin-left:415.69999999999999pt;margin-top:40.550000000000004pt;width:12.pt;height:9.5999999999999996pt;z-index:-18874368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6" behindDoc="1" locked="0" layoutInCell="1" allowOverlap="1">
              <wp:simplePos x="0" y="0"/>
              <wp:positionH relativeFrom="page">
                <wp:posOffset>5279390</wp:posOffset>
              </wp:positionH>
              <wp:positionV relativeFrom="page">
                <wp:posOffset>514985</wp:posOffset>
              </wp:positionV>
              <wp:extent cx="152400" cy="121920"/>
              <wp:wrapNone/>
              <wp:docPr id="983" name="Shape 983"/>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09" type="#_x0000_t202" style="position:absolute;margin-left:415.69999999999999pt;margin-top:40.550000000000004pt;width:12.pt;height:9.5999999999999996pt;z-index:-18874368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8" behindDoc="1" locked="0" layoutInCell="1" allowOverlap="1">
              <wp:simplePos x="0" y="0"/>
              <wp:positionH relativeFrom="page">
                <wp:posOffset>3816350</wp:posOffset>
              </wp:positionH>
              <wp:positionV relativeFrom="page">
                <wp:posOffset>759460</wp:posOffset>
              </wp:positionV>
              <wp:extent cx="838200" cy="417830"/>
              <wp:wrapNone/>
              <wp:docPr id="985" name="Shape 985"/>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011" type="#_x0000_t202" style="position:absolute;margin-left:300.5pt;margin-top:59.800000000000004pt;width:66.pt;height:32.899999999999999pt;z-index:-18874368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070" behindDoc="1" locked="0" layoutInCell="1" allowOverlap="1">
              <wp:simplePos x="0" y="0"/>
              <wp:positionH relativeFrom="page">
                <wp:posOffset>2468880</wp:posOffset>
              </wp:positionH>
              <wp:positionV relativeFrom="page">
                <wp:posOffset>762000</wp:posOffset>
              </wp:positionV>
              <wp:extent cx="1082040" cy="414655"/>
              <wp:wrapNone/>
              <wp:docPr id="987" name="Shape 987"/>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013" type="#_x0000_t202" style="position:absolute;margin-left:194.40000000000001pt;margin-top:60.pt;width:85.200000000000003pt;height:32.649999999999999pt;z-index:-18874368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distT="0" distB="0" distL="0" distR="0" simplePos="0" relativeHeight="62915072" behindDoc="1" locked="0" layoutInCell="1" allowOverlap="1">
              <wp:simplePos x="0" y="0"/>
              <wp:positionH relativeFrom="page">
                <wp:posOffset>167640</wp:posOffset>
              </wp:positionH>
              <wp:positionV relativeFrom="page">
                <wp:posOffset>838200</wp:posOffset>
              </wp:positionV>
              <wp:extent cx="2035810" cy="265430"/>
              <wp:wrapNone/>
              <wp:docPr id="989" name="Shape 989"/>
              <a:graphic xmlns:a="http://schemas.openxmlformats.org/drawingml/2006/main">
                <a:graphicData uri="http://schemas.microsoft.com/office/word/2010/wordprocessingShape">
                  <wps:wsp>
                    <wps:cNvSpPr txBox="1"/>
                    <wps:spPr>
                      <a:xfrm>
                        <a:ext cx="2035810"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wps:txbx>
                    <wps:bodyPr wrap="none" lIns="0" tIns="0" rIns="0" bIns="0">
                      <a:spAutoFit/>
                    </wps:bodyPr>
                  </wps:wsp>
                </a:graphicData>
              </a:graphic>
            </wp:anchor>
          </w:drawing>
        </mc:Choice>
        <mc:Fallback>
          <w:pict>
            <v:shape id="_x0000_s2015" type="#_x0000_t202" style="position:absolute;margin-left:13.200000000000001pt;margin-top:66.pt;width:160.30000000000001pt;height:20.900000000000002pt;z-index:-18874368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1185545</wp:posOffset>
              </wp:positionV>
              <wp:extent cx="4730750" cy="0"/>
              <wp:wrapNone/>
              <wp:docPr id="991" name="Shape 991"/>
              <a:graphic xmlns:a="http://schemas.openxmlformats.org/drawingml/2006/main">
                <a:graphicData uri="http://schemas.microsoft.com/office/word/2010/wordprocessingShape">
                  <wps:wsp>
                    <wps:cNvCnPr/>
                    <wps:spPr>
                      <a:xfrm>
                        <a:ext cx="4730750" cy="0"/>
                      </a:xfrm>
                      <a:prstGeom prst="straightConnector1"/>
                      <a:ln w="12700">
                        <a:solidFill/>
                      </a:ln>
                    </wps:spPr>
                    <wps:bodyPr/>
                  </wps:wsp>
                </a:graphicData>
              </a:graphic>
            </wp:anchor>
          </w:drawing>
        </mc:Choice>
        <mc:Fallback>
          <w:pict>
            <v:shape o:spt="32" o:oned="true" path="m,l21600,21600e" style="position:absolute;margin-left:0;margin-top:93.350000000000009pt;width:372.5pt;height:0;z-index:-251658240;mso-position-horizontal-relative:page;mso-position-vertical-relative:page">
              <v:stroke weight="1.pt"/>
            </v:shape>
          </w:pict>
        </mc:Fallback>
      </mc:AlternateContent>
    </w:r>
  </w:p>
</w:hdr>
</file>

<file path=word/header1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4" behindDoc="1" locked="0" layoutInCell="1" allowOverlap="1">
              <wp:simplePos x="0" y="0"/>
              <wp:positionH relativeFrom="page">
                <wp:posOffset>3816350</wp:posOffset>
              </wp:positionH>
              <wp:positionV relativeFrom="page">
                <wp:posOffset>759460</wp:posOffset>
              </wp:positionV>
              <wp:extent cx="838200" cy="417830"/>
              <wp:wrapNone/>
              <wp:docPr id="992" name="Shape 992"/>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018" type="#_x0000_t202" style="position:absolute;margin-left:300.5pt;margin-top:59.800000000000004pt;width:66.pt;height:32.899999999999999pt;z-index:-18874367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076" behindDoc="1" locked="0" layoutInCell="1" allowOverlap="1">
              <wp:simplePos x="0" y="0"/>
              <wp:positionH relativeFrom="page">
                <wp:posOffset>2468880</wp:posOffset>
              </wp:positionH>
              <wp:positionV relativeFrom="page">
                <wp:posOffset>762000</wp:posOffset>
              </wp:positionV>
              <wp:extent cx="1082040" cy="414655"/>
              <wp:wrapNone/>
              <wp:docPr id="994" name="Shape 994"/>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020" type="#_x0000_t202" style="position:absolute;margin-left:194.40000000000001pt;margin-top:60.pt;width:85.200000000000003pt;height:32.649999999999999pt;z-index:-18874367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distT="0" distB="0" distL="0" distR="0" simplePos="0" relativeHeight="62915078" behindDoc="1" locked="0" layoutInCell="1" allowOverlap="1">
              <wp:simplePos x="0" y="0"/>
              <wp:positionH relativeFrom="page">
                <wp:posOffset>167640</wp:posOffset>
              </wp:positionH>
              <wp:positionV relativeFrom="page">
                <wp:posOffset>838200</wp:posOffset>
              </wp:positionV>
              <wp:extent cx="2035810" cy="265430"/>
              <wp:wrapNone/>
              <wp:docPr id="996" name="Shape 996"/>
              <a:graphic xmlns:a="http://schemas.openxmlformats.org/drawingml/2006/main">
                <a:graphicData uri="http://schemas.microsoft.com/office/word/2010/wordprocessingShape">
                  <wps:wsp>
                    <wps:cNvSpPr txBox="1"/>
                    <wps:spPr>
                      <a:xfrm>
                        <a:ext cx="2035810"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wps:txbx>
                    <wps:bodyPr wrap="none" lIns="0" tIns="0" rIns="0" bIns="0">
                      <a:spAutoFit/>
                    </wps:bodyPr>
                  </wps:wsp>
                </a:graphicData>
              </a:graphic>
            </wp:anchor>
          </w:drawing>
        </mc:Choice>
        <mc:Fallback>
          <w:pict>
            <v:shape id="_x0000_s2022" type="#_x0000_t202" style="position:absolute;margin-left:13.200000000000001pt;margin-top:66.pt;width:160.30000000000001pt;height:20.900000000000002pt;z-index:-18874367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Медицинские услуги, являющиеся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критерием отнесения 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1185545</wp:posOffset>
              </wp:positionV>
              <wp:extent cx="4730750" cy="0"/>
              <wp:wrapNone/>
              <wp:docPr id="998" name="Shape 998"/>
              <a:graphic xmlns:a="http://schemas.openxmlformats.org/drawingml/2006/main">
                <a:graphicData uri="http://schemas.microsoft.com/office/word/2010/wordprocessingShape">
                  <wps:wsp>
                    <wps:cNvCnPr/>
                    <wps:spPr>
                      <a:xfrm>
                        <a:ext cx="4730750" cy="0"/>
                      </a:xfrm>
                      <a:prstGeom prst="straightConnector1"/>
                      <a:ln w="12700">
                        <a:solidFill/>
                      </a:ln>
                    </wps:spPr>
                    <wps:bodyPr/>
                  </wps:wsp>
                </a:graphicData>
              </a:graphic>
            </wp:anchor>
          </w:drawing>
        </mc:Choice>
        <mc:Fallback>
          <w:pict>
            <v:shape o:spt="32" o:oned="true" path="m,l21600,21600e" style="position:absolute;margin-left:0;margin-top:93.350000000000009pt;width:372.5pt;height:0;z-index:-251658240;mso-position-horizontal-relative:page;mso-position-vertical-relative:page">
              <v:stroke weight="1.pt"/>
            </v:shape>
          </w:pict>
        </mc:Fallback>
      </mc:AlternateContent>
    </w:r>
  </w:p>
</w:hdr>
</file>

<file path=word/header1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0" behindDoc="1" locked="0" layoutInCell="1" allowOverlap="1">
              <wp:simplePos x="0" y="0"/>
              <wp:positionH relativeFrom="page">
                <wp:posOffset>5279390</wp:posOffset>
              </wp:positionH>
              <wp:positionV relativeFrom="page">
                <wp:posOffset>513080</wp:posOffset>
              </wp:positionV>
              <wp:extent cx="149225" cy="121920"/>
              <wp:wrapNone/>
              <wp:docPr id="999" name="Shape 999"/>
              <a:graphic xmlns:a="http://schemas.openxmlformats.org/drawingml/2006/main">
                <a:graphicData uri="http://schemas.microsoft.com/office/word/2010/wordprocessingShape">
                  <wps:wsp>
                    <wps:cNvSpPr txBox="1"/>
                    <wps:spPr>
                      <a:xfrm>
                        <a:ext cx="1492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25" type="#_x0000_t202" style="position:absolute;margin-left:415.69999999999999pt;margin-top:40.399999999999999pt;width:11.75pt;height:9.5999999999999996pt;z-index:-1887436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001" name="Shape 1001"/>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1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2" behindDoc="1" locked="0" layoutInCell="1" allowOverlap="1">
              <wp:simplePos x="0" y="0"/>
              <wp:positionH relativeFrom="page">
                <wp:posOffset>5279390</wp:posOffset>
              </wp:positionH>
              <wp:positionV relativeFrom="page">
                <wp:posOffset>513080</wp:posOffset>
              </wp:positionV>
              <wp:extent cx="149225" cy="121920"/>
              <wp:wrapNone/>
              <wp:docPr id="1002" name="Shape 1002"/>
              <a:graphic xmlns:a="http://schemas.openxmlformats.org/drawingml/2006/main">
                <a:graphicData uri="http://schemas.microsoft.com/office/word/2010/wordprocessingShape">
                  <wps:wsp>
                    <wps:cNvSpPr txBox="1"/>
                    <wps:spPr>
                      <a:xfrm>
                        <a:ext cx="1492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28" type="#_x0000_t202" style="position:absolute;margin-left:415.69999999999999pt;margin-top:40.399999999999999pt;width:11.75pt;height:9.5999999999999996pt;z-index:-1887436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004" name="Shape 1004"/>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1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4" behindDoc="1" locked="0" layoutInCell="1" allowOverlap="1">
              <wp:simplePos x="0" y="0"/>
              <wp:positionH relativeFrom="page">
                <wp:posOffset>5266690</wp:posOffset>
              </wp:positionH>
              <wp:positionV relativeFrom="page">
                <wp:posOffset>513080</wp:posOffset>
              </wp:positionV>
              <wp:extent cx="48895" cy="121920"/>
              <wp:wrapNone/>
              <wp:docPr id="1005" name="Shape 1005"/>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31" type="#_x0000_t202" style="position:absolute;margin-left:414.69999999999999pt;margin-top:40.399999999999999pt;width:3.8500000000000001pt;height:9.5999999999999996pt;z-index:-18874366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5279390</wp:posOffset>
              </wp:positionH>
              <wp:positionV relativeFrom="page">
                <wp:posOffset>128270</wp:posOffset>
              </wp:positionV>
              <wp:extent cx="152400" cy="121920"/>
              <wp:wrapNone/>
              <wp:docPr id="60" name="Shape 60"/>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086" type="#_x0000_t202" style="position:absolute;margin-left:415.69999999999999pt;margin-top:10.1pt;width:12.pt;height:9.5999999999999996pt;z-index:-1887440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26" behindDoc="1" locked="0" layoutInCell="1" allowOverlap="1">
              <wp:simplePos x="0" y="0"/>
              <wp:positionH relativeFrom="page">
                <wp:posOffset>7715250</wp:posOffset>
              </wp:positionH>
              <wp:positionV relativeFrom="page">
                <wp:posOffset>682625</wp:posOffset>
              </wp:positionV>
              <wp:extent cx="816610" cy="100330"/>
              <wp:wrapNone/>
              <wp:docPr id="62" name="Shape 62"/>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088" type="#_x0000_t202" style="position:absolute;margin-left:607.5pt;margin-top:53.75pt;width:64.299999999999997pt;height:7.9000000000000004pt;z-index:-1887440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64" name="Shape 64"/>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1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6" behindDoc="1" locked="0" layoutInCell="1" allowOverlap="1">
              <wp:simplePos x="0" y="0"/>
              <wp:positionH relativeFrom="page">
                <wp:posOffset>5266690</wp:posOffset>
              </wp:positionH>
              <wp:positionV relativeFrom="page">
                <wp:posOffset>513080</wp:posOffset>
              </wp:positionV>
              <wp:extent cx="48895" cy="121920"/>
              <wp:wrapNone/>
              <wp:docPr id="1007" name="Shape 1007"/>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33" type="#_x0000_t202" style="position:absolute;margin-left:414.69999999999999pt;margin-top:40.399999999999999pt;width:3.8500000000000001pt;height:9.5999999999999996pt;z-index:-18874366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8" behindDoc="1" locked="0" layoutInCell="1" allowOverlap="1">
              <wp:simplePos x="0" y="0"/>
              <wp:positionH relativeFrom="page">
                <wp:posOffset>146050</wp:posOffset>
              </wp:positionH>
              <wp:positionV relativeFrom="page">
                <wp:posOffset>513080</wp:posOffset>
              </wp:positionV>
              <wp:extent cx="76200" cy="121920"/>
              <wp:wrapNone/>
              <wp:docPr id="1009" name="Shape 1009"/>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35" type="#_x0000_t202" style="position:absolute;margin-left:11.5pt;margin-top:40.399999999999999pt;width:6.pt;height:9.5999999999999996pt;z-index:-18874366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0" behindDoc="1" locked="0" layoutInCell="1" allowOverlap="1">
              <wp:simplePos x="0" y="0"/>
              <wp:positionH relativeFrom="page">
                <wp:posOffset>146050</wp:posOffset>
              </wp:positionH>
              <wp:positionV relativeFrom="page">
                <wp:posOffset>513080</wp:posOffset>
              </wp:positionV>
              <wp:extent cx="76200" cy="121920"/>
              <wp:wrapNone/>
              <wp:docPr id="1011" name="Shape 1011"/>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37" type="#_x0000_t202" style="position:absolute;margin-left:11.5pt;margin-top:40.399999999999999pt;width:6.pt;height:9.5999999999999996pt;z-index:-18874366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2" behindDoc="1" locked="0" layoutInCell="1" allowOverlap="1">
              <wp:simplePos x="0" y="0"/>
              <wp:positionH relativeFrom="page">
                <wp:posOffset>5129530</wp:posOffset>
              </wp:positionH>
              <wp:positionV relativeFrom="page">
                <wp:posOffset>513080</wp:posOffset>
              </wp:positionV>
              <wp:extent cx="48895" cy="121920"/>
              <wp:wrapNone/>
              <wp:docPr id="1013" name="Shape 1013"/>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39" type="#_x0000_t202" style="position:absolute;margin-left:403.90000000000003pt;margin-top:40.399999999999999pt;width:3.8500000000000001pt;height:9.5999999999999996pt;z-index:-18874366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4" behindDoc="1" locked="0" layoutInCell="1" allowOverlap="1">
              <wp:simplePos x="0" y="0"/>
              <wp:positionH relativeFrom="page">
                <wp:posOffset>5129530</wp:posOffset>
              </wp:positionH>
              <wp:positionV relativeFrom="page">
                <wp:posOffset>513080</wp:posOffset>
              </wp:positionV>
              <wp:extent cx="48895" cy="121920"/>
              <wp:wrapNone/>
              <wp:docPr id="1015" name="Shape 1015"/>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41" type="#_x0000_t202" style="position:absolute;margin-left:403.90000000000003pt;margin-top:40.399999999999999pt;width:3.8500000000000001pt;height:9.5999999999999996pt;z-index:-1887436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1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6" behindDoc="1" locked="0" layoutInCell="1" allowOverlap="1">
              <wp:simplePos x="0" y="0"/>
              <wp:positionH relativeFrom="page">
                <wp:posOffset>8890</wp:posOffset>
              </wp:positionH>
              <wp:positionV relativeFrom="page">
                <wp:posOffset>516255</wp:posOffset>
              </wp:positionV>
              <wp:extent cx="76200" cy="118745"/>
              <wp:wrapNone/>
              <wp:docPr id="1021" name="Shape 1021"/>
              <a:graphic xmlns:a="http://schemas.openxmlformats.org/drawingml/2006/main">
                <a:graphicData uri="http://schemas.microsoft.com/office/word/2010/wordprocessingShape">
                  <wps:wsp>
                    <wps:cNvSpPr txBox="1"/>
                    <wps:spPr>
                      <a:xfrm>
                        <a:ext cx="7620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47" type="#_x0000_t202" style="position:absolute;margin-left:0.70000000000000007pt;margin-top:40.649999999999999pt;width:6.pt;height:9.3499999999999996pt;z-index:-1887436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720090</wp:posOffset>
              </wp:positionV>
              <wp:extent cx="5056505" cy="0"/>
              <wp:wrapNone/>
              <wp:docPr id="1023" name="Shape 1023"/>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0;margin-top:56.700000000000003pt;width:398.15000000000003pt;height:0;z-index:-251658240;mso-position-horizontal-relative:page;mso-position-vertical-relative:page">
              <v:stroke weight="1.pt"/>
            </v:shape>
          </w:pict>
        </mc:Fallback>
      </mc:AlternateContent>
    </w:r>
  </w:p>
</w:hdr>
</file>

<file path=word/header1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8" behindDoc="1" locked="0" layoutInCell="1" allowOverlap="1">
              <wp:simplePos x="0" y="0"/>
              <wp:positionH relativeFrom="page">
                <wp:posOffset>8890</wp:posOffset>
              </wp:positionH>
              <wp:positionV relativeFrom="page">
                <wp:posOffset>516255</wp:posOffset>
              </wp:positionV>
              <wp:extent cx="76200" cy="118745"/>
              <wp:wrapNone/>
              <wp:docPr id="1024" name="Shape 1024"/>
              <a:graphic xmlns:a="http://schemas.openxmlformats.org/drawingml/2006/main">
                <a:graphicData uri="http://schemas.microsoft.com/office/word/2010/wordprocessingShape">
                  <wps:wsp>
                    <wps:cNvSpPr txBox="1"/>
                    <wps:spPr>
                      <a:xfrm>
                        <a:ext cx="7620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50" type="#_x0000_t202" style="position:absolute;margin-left:0.70000000000000007pt;margin-top:40.649999999999999pt;width:6.pt;height:9.3499999999999996pt;z-index:-1887436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720090</wp:posOffset>
              </wp:positionV>
              <wp:extent cx="5056505" cy="0"/>
              <wp:wrapNone/>
              <wp:docPr id="1026" name="Shape 1026"/>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0;margin-top:56.700000000000003pt;width:398.15000000000003pt;height:0;z-index:-251658240;mso-position-horizontal-relative:page;mso-position-vertical-relative:page">
              <v:stroke weight="1.pt"/>
            </v:shape>
          </w:pict>
        </mc:Fallback>
      </mc:AlternateContent>
    </w:r>
  </w:p>
</w:hdr>
</file>

<file path=word/header1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0" behindDoc="1" locked="0" layoutInCell="1" allowOverlap="1">
              <wp:simplePos x="0" y="0"/>
              <wp:positionH relativeFrom="page">
                <wp:posOffset>5279390</wp:posOffset>
              </wp:positionH>
              <wp:positionV relativeFrom="page">
                <wp:posOffset>513080</wp:posOffset>
              </wp:positionV>
              <wp:extent cx="152400" cy="121920"/>
              <wp:wrapNone/>
              <wp:docPr id="1027" name="Shape 1027"/>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53" type="#_x0000_t202" style="position:absolute;margin-left:415.69999999999999pt;margin-top:40.399999999999999pt;width:12.pt;height:9.5999999999999996pt;z-index:-1887436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029" name="Shape 1029"/>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1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2" behindDoc="1" locked="0" layoutInCell="1" allowOverlap="1">
              <wp:simplePos x="0" y="0"/>
              <wp:positionH relativeFrom="page">
                <wp:posOffset>5279390</wp:posOffset>
              </wp:positionH>
              <wp:positionV relativeFrom="page">
                <wp:posOffset>513080</wp:posOffset>
              </wp:positionV>
              <wp:extent cx="152400" cy="121920"/>
              <wp:wrapNone/>
              <wp:docPr id="1030" name="Shape 1030"/>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56" type="#_x0000_t202" style="position:absolute;margin-left:415.69999999999999pt;margin-top:40.399999999999999pt;width:12.pt;height:9.5999999999999996pt;z-index:-1887436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032" name="Shape 1032"/>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1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4" behindDoc="1" locked="0" layoutInCell="1" allowOverlap="1">
              <wp:simplePos x="0" y="0"/>
              <wp:positionH relativeFrom="page">
                <wp:posOffset>5266690</wp:posOffset>
              </wp:positionH>
              <wp:positionV relativeFrom="page">
                <wp:posOffset>514350</wp:posOffset>
              </wp:positionV>
              <wp:extent cx="48895" cy="121920"/>
              <wp:wrapNone/>
              <wp:docPr id="1033" name="Shape 1033"/>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wps:txbx>
                    <wps:bodyPr wrap="none" lIns="0" tIns="0" rIns="0" bIns="0">
                      <a:spAutoFit/>
                    </wps:bodyPr>
                  </wps:wsp>
                </a:graphicData>
              </a:graphic>
            </wp:anchor>
          </w:drawing>
        </mc:Choice>
        <mc:Fallback>
          <w:pict>
            <v:shape id="_x0000_s2059" type="#_x0000_t202" style="position:absolute;margin-left:414.69999999999999pt;margin-top:40.5pt;width:3.8500000000000001pt;height:9.5999999999999996pt;z-index:-18874364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3738245</wp:posOffset>
              </wp:positionH>
              <wp:positionV relativeFrom="page">
                <wp:posOffset>492760</wp:posOffset>
              </wp:positionV>
              <wp:extent cx="69850" cy="121920"/>
              <wp:wrapNone/>
              <wp:docPr id="4" name="Shape 4"/>
              <a:graphic xmlns:a="http://schemas.openxmlformats.org/drawingml/2006/main">
                <a:graphicData uri="http://schemas.microsoft.com/office/word/2010/wordprocessingShape">
                  <wps:wsp>
                    <wps:cNvSpPr txBox="1"/>
                    <wps:spPr>
                      <a:xfrm>
                        <a:ext cx="69850"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color w:val="000000"/>
                                <w:spacing w:val="0"/>
                                <w:w w:val="100"/>
                                <w:position w:val="0"/>
                                <w:sz w:val="28"/>
                                <w:szCs w:val="28"/>
                              </w:rPr>
                              <w:t>#</w:t>
                            </w:r>
                          </w:fldSimple>
                        </w:p>
                      </w:txbxContent>
                    </wps:txbx>
                    <wps:bodyPr wrap="none" lIns="0" tIns="0" rIns="0" bIns="0">
                      <a:spAutoFit/>
                    </wps:bodyPr>
                  </wps:wsp>
                </a:graphicData>
              </a:graphic>
            </wp:anchor>
          </w:drawing>
        </mc:Choice>
        <mc:Fallback>
          <w:pict>
            <v:shape id="_x0000_s1030" type="#_x0000_t202" style="position:absolute;margin-left:294.35000000000002pt;margin-top:38.800000000000004pt;width:5.5pt;height:9.5999999999999996pt;z-index:-188744061;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color w:val="000000"/>
                          <w:spacing w:val="0"/>
                          <w:w w:val="100"/>
                          <w:position w:val="0"/>
                          <w:sz w:val="28"/>
                          <w:szCs w:val="28"/>
                        </w:rPr>
                        <w:t>#</w:t>
                      </w:r>
                    </w:fldSimple>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5279390</wp:posOffset>
              </wp:positionH>
              <wp:positionV relativeFrom="page">
                <wp:posOffset>513080</wp:posOffset>
              </wp:positionV>
              <wp:extent cx="146050" cy="121920"/>
              <wp:wrapNone/>
              <wp:docPr id="71" name="Shape 71"/>
              <a:graphic xmlns:a="http://schemas.openxmlformats.org/drawingml/2006/main">
                <a:graphicData uri="http://schemas.microsoft.com/office/word/2010/wordprocessingShape">
                  <wps:wsp>
                    <wps:cNvSpPr txBox="1"/>
                    <wps:spPr>
                      <a:xfrm>
                        <a:ext cx="1460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097" type="#_x0000_t202" style="position:absolute;margin-left:415.69999999999999pt;margin-top:40.399999999999999pt;width:11.5pt;height:9.5999999999999996pt;z-index:-18874402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6" behindDoc="1" locked="0" layoutInCell="1" allowOverlap="1">
              <wp:simplePos x="0" y="0"/>
              <wp:positionH relativeFrom="page">
                <wp:posOffset>5266690</wp:posOffset>
              </wp:positionH>
              <wp:positionV relativeFrom="page">
                <wp:posOffset>514350</wp:posOffset>
              </wp:positionV>
              <wp:extent cx="48895" cy="121920"/>
              <wp:wrapNone/>
              <wp:docPr id="1035" name="Shape 1035"/>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wps:txbx>
                    <wps:bodyPr wrap="none" lIns="0" tIns="0" rIns="0" bIns="0">
                      <a:spAutoFit/>
                    </wps:bodyPr>
                  </wps:wsp>
                </a:graphicData>
              </a:graphic>
            </wp:anchor>
          </w:drawing>
        </mc:Choice>
        <mc:Fallback>
          <w:pict>
            <v:shape id="_x0000_s2061" type="#_x0000_t202" style="position:absolute;margin-left:414.69999999999999pt;margin-top:40.5pt;width:3.8500000000000001pt;height:9.5999999999999996pt;z-index:-18874364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v:textbox>
              <w10:wrap anchorx="page" anchory="page"/>
            </v:shape>
          </w:pict>
        </mc:Fallback>
      </mc:AlternateContent>
    </w:r>
  </w:p>
</w:hdr>
</file>

<file path=word/header2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8" behindDoc="1" locked="0" layoutInCell="1" allowOverlap="1">
              <wp:simplePos x="0" y="0"/>
              <wp:positionH relativeFrom="page">
                <wp:posOffset>8890</wp:posOffset>
              </wp:positionH>
              <wp:positionV relativeFrom="page">
                <wp:posOffset>513080</wp:posOffset>
              </wp:positionV>
              <wp:extent cx="76200" cy="121920"/>
              <wp:wrapNone/>
              <wp:docPr id="1039" name="Shape 1039"/>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65" type="#_x0000_t202" style="position:absolute;margin-left:0.70000000000000007pt;margin-top:40.399999999999999pt;width:6.pt;height:9.5999999999999996pt;z-index:-18874364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720725</wp:posOffset>
              </wp:positionV>
              <wp:extent cx="5056505" cy="0"/>
              <wp:wrapNone/>
              <wp:docPr id="1041" name="Shape 1041"/>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0;margin-top:56.75pt;width:398.15000000000003pt;height:0;z-index:-251658240;mso-position-horizontal-relative:page;mso-position-vertical-relative:page">
              <v:stroke weight="1.pt"/>
            </v:shape>
          </w:pict>
        </mc:Fallback>
      </mc:AlternateContent>
    </w:r>
  </w:p>
</w:hdr>
</file>

<file path=word/header2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0" behindDoc="1" locked="0" layoutInCell="1" allowOverlap="1">
              <wp:simplePos x="0" y="0"/>
              <wp:positionH relativeFrom="page">
                <wp:posOffset>8890</wp:posOffset>
              </wp:positionH>
              <wp:positionV relativeFrom="page">
                <wp:posOffset>513080</wp:posOffset>
              </wp:positionV>
              <wp:extent cx="76200" cy="121920"/>
              <wp:wrapNone/>
              <wp:docPr id="1042" name="Shape 1042"/>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68" type="#_x0000_t202" style="position:absolute;margin-left:0.70000000000000007pt;margin-top:40.399999999999999pt;width:6.pt;height:9.5999999999999996pt;z-index:-1887436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720725</wp:posOffset>
              </wp:positionV>
              <wp:extent cx="5056505" cy="0"/>
              <wp:wrapNone/>
              <wp:docPr id="1044" name="Shape 1044"/>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0;margin-top:56.75pt;width:398.15000000000003pt;height:0;z-index:-251658240;mso-position-horizontal-relative:page;mso-position-vertical-relative:page">
              <v:stroke weight="1.pt"/>
            </v:shape>
          </w:pict>
        </mc:Fallback>
      </mc:AlternateContent>
    </w:r>
  </w:p>
</w:hdr>
</file>

<file path=word/header2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2" behindDoc="1" locked="0" layoutInCell="1" allowOverlap="1">
              <wp:simplePos x="0" y="0"/>
              <wp:positionH relativeFrom="page">
                <wp:posOffset>5248910</wp:posOffset>
              </wp:positionH>
              <wp:positionV relativeFrom="page">
                <wp:posOffset>513080</wp:posOffset>
              </wp:positionV>
              <wp:extent cx="79375" cy="121920"/>
              <wp:wrapNone/>
              <wp:docPr id="1045" name="Shape 1045"/>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wps:txbx>
                    <wps:bodyPr wrap="none" lIns="0" tIns="0" rIns="0" bIns="0">
                      <a:spAutoFit/>
                    </wps:bodyPr>
                  </wps:wsp>
                </a:graphicData>
              </a:graphic>
            </wp:anchor>
          </w:drawing>
        </mc:Choice>
        <mc:Fallback>
          <w:pict>
            <v:shape id="_x0000_s2071" type="#_x0000_t202" style="position:absolute;margin-left:413.30000000000001pt;margin-top:40.399999999999999pt;width:6.25pt;height:9.5999999999999996pt;z-index:-1887436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anchorx="page" anchory="page"/>
            </v:shape>
          </w:pict>
        </mc:Fallback>
      </mc:AlternateContent>
    </w:r>
  </w:p>
</w:hdr>
</file>

<file path=word/header2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4" behindDoc="1" locked="0" layoutInCell="1" allowOverlap="1">
              <wp:simplePos x="0" y="0"/>
              <wp:positionH relativeFrom="page">
                <wp:posOffset>5248910</wp:posOffset>
              </wp:positionH>
              <wp:positionV relativeFrom="page">
                <wp:posOffset>513080</wp:posOffset>
              </wp:positionV>
              <wp:extent cx="79375" cy="121920"/>
              <wp:wrapNone/>
              <wp:docPr id="1047" name="Shape 1047"/>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wps:txbx>
                    <wps:bodyPr wrap="none" lIns="0" tIns="0" rIns="0" bIns="0">
                      <a:spAutoFit/>
                    </wps:bodyPr>
                  </wps:wsp>
                </a:graphicData>
              </a:graphic>
            </wp:anchor>
          </w:drawing>
        </mc:Choice>
        <mc:Fallback>
          <w:pict>
            <v:shape id="_x0000_s2073" type="#_x0000_t202" style="position:absolute;margin-left:413.30000000000001pt;margin-top:40.399999999999999pt;width:6.25pt;height:9.5999999999999996pt;z-index:-18874363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anchorx="page" anchory="page"/>
            </v:shape>
          </w:pict>
        </mc:Fallback>
      </mc:AlternateContent>
    </w:r>
  </w:p>
</w:hdr>
</file>

<file path=word/header2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6" behindDoc="1" locked="0" layoutInCell="1" allowOverlap="1">
              <wp:simplePos x="0" y="0"/>
              <wp:positionH relativeFrom="page">
                <wp:posOffset>5260975</wp:posOffset>
              </wp:positionH>
              <wp:positionV relativeFrom="page">
                <wp:posOffset>513080</wp:posOffset>
              </wp:positionV>
              <wp:extent cx="164465" cy="121920"/>
              <wp:wrapNone/>
              <wp:docPr id="1049" name="Shape 1049"/>
              <a:graphic xmlns:a="http://schemas.openxmlformats.org/drawingml/2006/main">
                <a:graphicData uri="http://schemas.microsoft.com/office/word/2010/wordprocessingShape">
                  <wps:wsp>
                    <wps:cNvSpPr txBox="1"/>
                    <wps:spPr>
                      <a:xfrm>
                        <a:ext cx="16446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75" type="#_x0000_t202" style="position:absolute;margin-left:414.25pt;margin-top:40.399999999999999pt;width:12.950000000000001pt;height:9.5999999999999996pt;z-index:-1887436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8" behindDoc="1" locked="0" layoutInCell="1" allowOverlap="1">
              <wp:simplePos x="0" y="0"/>
              <wp:positionH relativeFrom="page">
                <wp:posOffset>5260975</wp:posOffset>
              </wp:positionH>
              <wp:positionV relativeFrom="page">
                <wp:posOffset>513080</wp:posOffset>
              </wp:positionV>
              <wp:extent cx="164465" cy="121920"/>
              <wp:wrapNone/>
              <wp:docPr id="1051" name="Shape 1051"/>
              <a:graphic xmlns:a="http://schemas.openxmlformats.org/drawingml/2006/main">
                <a:graphicData uri="http://schemas.microsoft.com/office/word/2010/wordprocessingShape">
                  <wps:wsp>
                    <wps:cNvSpPr txBox="1"/>
                    <wps:spPr>
                      <a:xfrm>
                        <a:ext cx="16446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077" type="#_x0000_t202" style="position:absolute;margin-left:414.25pt;margin-top:40.399999999999999pt;width:12.950000000000001pt;height:9.5999999999999996pt;z-index:-18874363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0" behindDoc="1" locked="0" layoutInCell="1" allowOverlap="1">
              <wp:simplePos x="0" y="0"/>
              <wp:positionH relativeFrom="page">
                <wp:posOffset>3968750</wp:posOffset>
              </wp:positionH>
              <wp:positionV relativeFrom="page">
                <wp:posOffset>761365</wp:posOffset>
              </wp:positionV>
              <wp:extent cx="838200" cy="417830"/>
              <wp:wrapNone/>
              <wp:docPr id="1055" name="Shape 1055"/>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081" type="#_x0000_t202" style="position:absolute;margin-left:312.5pt;margin-top:59.950000000000003pt;width:66.pt;height:32.899999999999999pt;z-index:-1887436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161290</wp:posOffset>
              </wp:positionH>
              <wp:positionV relativeFrom="page">
                <wp:posOffset>1184910</wp:posOffset>
              </wp:positionV>
              <wp:extent cx="4721225" cy="0"/>
              <wp:wrapNone/>
              <wp:docPr id="1057" name="Shape 1057"/>
              <a:graphic xmlns:a="http://schemas.openxmlformats.org/drawingml/2006/main">
                <a:graphicData uri="http://schemas.microsoft.com/office/word/2010/wordprocessingShape">
                  <wps:wsp>
                    <wps:cNvCnPr/>
                    <wps:spPr>
                      <a:xfrm>
                        <a:ext cx="4721225" cy="0"/>
                      </a:xfrm>
                      <a:prstGeom prst="straightConnector1"/>
                      <a:ln w="12700">
                        <a:solidFill/>
                      </a:ln>
                    </wps:spPr>
                    <wps:bodyPr/>
                  </wps:wsp>
                </a:graphicData>
              </a:graphic>
            </wp:anchor>
          </w:drawing>
        </mc:Choice>
        <mc:Fallback>
          <w:pict>
            <v:shape o:spt="32" o:oned="true" path="m,l21600,21600e" style="position:absolute;margin-left:12.700000000000001pt;margin-top:93.299999999999997pt;width:371.75pt;height:0;z-index:-251658240;mso-position-horizontal-relative:page;mso-position-vertical-relative:page">
              <v:stroke weight="1.pt"/>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5279390</wp:posOffset>
              </wp:positionH>
              <wp:positionV relativeFrom="page">
                <wp:posOffset>513080</wp:posOffset>
              </wp:positionV>
              <wp:extent cx="146050" cy="121920"/>
              <wp:wrapNone/>
              <wp:docPr id="73" name="Shape 73"/>
              <a:graphic xmlns:a="http://schemas.openxmlformats.org/drawingml/2006/main">
                <a:graphicData uri="http://schemas.microsoft.com/office/word/2010/wordprocessingShape">
                  <wps:wsp>
                    <wps:cNvSpPr txBox="1"/>
                    <wps:spPr>
                      <a:xfrm>
                        <a:ext cx="1460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099" type="#_x0000_t202" style="position:absolute;margin-left:415.69999999999999pt;margin-top:40.399999999999999pt;width:11.5pt;height:9.5999999999999996pt;z-index:-18874402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2" behindDoc="1" locked="0" layoutInCell="1" allowOverlap="1">
              <wp:simplePos x="0" y="0"/>
              <wp:positionH relativeFrom="page">
                <wp:posOffset>3968750</wp:posOffset>
              </wp:positionH>
              <wp:positionV relativeFrom="page">
                <wp:posOffset>761365</wp:posOffset>
              </wp:positionV>
              <wp:extent cx="838200" cy="417830"/>
              <wp:wrapNone/>
              <wp:docPr id="1058" name="Shape 1058"/>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084" type="#_x0000_t202" style="position:absolute;margin-left:312.5pt;margin-top:59.950000000000003pt;width:66.pt;height:32.899999999999999pt;z-index:-1887436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161290</wp:posOffset>
              </wp:positionH>
              <wp:positionV relativeFrom="page">
                <wp:posOffset>1184910</wp:posOffset>
              </wp:positionV>
              <wp:extent cx="4721225" cy="0"/>
              <wp:wrapNone/>
              <wp:docPr id="1060" name="Shape 1060"/>
              <a:graphic xmlns:a="http://schemas.openxmlformats.org/drawingml/2006/main">
                <a:graphicData uri="http://schemas.microsoft.com/office/word/2010/wordprocessingShape">
                  <wps:wsp>
                    <wps:cNvCnPr/>
                    <wps:spPr>
                      <a:xfrm>
                        <a:ext cx="4721225" cy="0"/>
                      </a:xfrm>
                      <a:prstGeom prst="straightConnector1"/>
                      <a:ln w="12700">
                        <a:solidFill/>
                      </a:ln>
                    </wps:spPr>
                    <wps:bodyPr/>
                  </wps:wsp>
                </a:graphicData>
              </a:graphic>
            </wp:anchor>
          </w:drawing>
        </mc:Choice>
        <mc:Fallback>
          <w:pict>
            <v:shape o:spt="32" o:oned="true" path="m,l21600,21600e" style="position:absolute;margin-left:12.700000000000001pt;margin-top:93.299999999999997pt;width:371.75pt;height:0;z-index:-251658240;mso-position-horizontal-relative:page;mso-position-vertical-relative:page">
              <v:stroke weight="1.pt"/>
            </v:shape>
          </w:pict>
        </mc:Fallback>
      </mc:AlternateContent>
    </w:r>
  </w:p>
</w:hdr>
</file>

<file path=word/header2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4" behindDoc="1" locked="0" layoutInCell="1" allowOverlap="1">
              <wp:simplePos x="0" y="0"/>
              <wp:positionH relativeFrom="page">
                <wp:posOffset>4913630</wp:posOffset>
              </wp:positionH>
              <wp:positionV relativeFrom="page">
                <wp:posOffset>513080</wp:posOffset>
              </wp:positionV>
              <wp:extent cx="167640" cy="121920"/>
              <wp:wrapNone/>
              <wp:docPr id="1063" name="Shape 1063"/>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25</w:t>
                          </w:r>
                        </w:p>
                      </w:txbxContent>
                    </wps:txbx>
                    <wps:bodyPr wrap="none" lIns="0" tIns="0" rIns="0" bIns="0">
                      <a:spAutoFit/>
                    </wps:bodyPr>
                  </wps:wsp>
                </a:graphicData>
              </a:graphic>
            </wp:anchor>
          </w:drawing>
        </mc:Choice>
        <mc:Fallback>
          <w:pict>
            <v:shape id="_x0000_s2089" type="#_x0000_t202" style="position:absolute;margin-left:386.90000000000003pt;margin-top:40.399999999999999pt;width:13.200000000000001pt;height:9.5999999999999996pt;z-index:-1887436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25</w:t>
                    </w:r>
                  </w:p>
                </w:txbxContent>
              </v:textbox>
              <w10:wrap anchorx="page" anchory="page"/>
            </v:shape>
          </w:pict>
        </mc:Fallback>
      </mc:AlternateContent>
    </w:r>
  </w:p>
</w:hdr>
</file>

<file path=word/header2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6" behindDoc="1" locked="0" layoutInCell="1" allowOverlap="1">
              <wp:simplePos x="0" y="0"/>
              <wp:positionH relativeFrom="page">
                <wp:posOffset>4913630</wp:posOffset>
              </wp:positionH>
              <wp:positionV relativeFrom="page">
                <wp:posOffset>513080</wp:posOffset>
              </wp:positionV>
              <wp:extent cx="167640" cy="121920"/>
              <wp:wrapNone/>
              <wp:docPr id="1065" name="Shape 1065"/>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25</w:t>
                          </w:r>
                        </w:p>
                      </w:txbxContent>
                    </wps:txbx>
                    <wps:bodyPr wrap="none" lIns="0" tIns="0" rIns="0" bIns="0">
                      <a:spAutoFit/>
                    </wps:bodyPr>
                  </wps:wsp>
                </a:graphicData>
              </a:graphic>
            </wp:anchor>
          </w:drawing>
        </mc:Choice>
        <mc:Fallback>
          <w:pict>
            <v:shape id="_x0000_s2091" type="#_x0000_t202" style="position:absolute;margin-left:386.90000000000003pt;margin-top:40.399999999999999pt;width:13.200000000000001pt;height:9.5999999999999996pt;z-index:-1887436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25</w:t>
                    </w:r>
                  </w:p>
                </w:txbxContent>
              </v:textbox>
              <w10:wrap anchorx="page" anchory="page"/>
            </v:shape>
          </w:pict>
        </mc:Fallback>
      </mc:AlternateContent>
    </w:r>
  </w:p>
</w:hdr>
</file>

<file path=word/header2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8" behindDoc="1" locked="0" layoutInCell="1" allowOverlap="1">
              <wp:simplePos x="0" y="0"/>
              <wp:positionH relativeFrom="page">
                <wp:posOffset>3968750</wp:posOffset>
              </wp:positionH>
              <wp:positionV relativeFrom="page">
                <wp:posOffset>761365</wp:posOffset>
              </wp:positionV>
              <wp:extent cx="838200" cy="417830"/>
              <wp:wrapNone/>
              <wp:docPr id="1073" name="Shape 1073"/>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099" type="#_x0000_t202" style="position:absolute;margin-left:312.5pt;margin-top:59.950000000000003pt;width:66.pt;height:32.899999999999999pt;z-index:-18874362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161290</wp:posOffset>
              </wp:positionH>
              <wp:positionV relativeFrom="page">
                <wp:posOffset>1184910</wp:posOffset>
              </wp:positionV>
              <wp:extent cx="4721225" cy="0"/>
              <wp:wrapNone/>
              <wp:docPr id="1075" name="Shape 1075"/>
              <a:graphic xmlns:a="http://schemas.openxmlformats.org/drawingml/2006/main">
                <a:graphicData uri="http://schemas.microsoft.com/office/word/2010/wordprocessingShape">
                  <wps:wsp>
                    <wps:cNvCnPr/>
                    <wps:spPr>
                      <a:xfrm>
                        <a:ext cx="4721225" cy="0"/>
                      </a:xfrm>
                      <a:prstGeom prst="straightConnector1"/>
                      <a:ln w="12700">
                        <a:solidFill/>
                      </a:ln>
                    </wps:spPr>
                    <wps:bodyPr/>
                  </wps:wsp>
                </a:graphicData>
              </a:graphic>
            </wp:anchor>
          </w:drawing>
        </mc:Choice>
        <mc:Fallback>
          <w:pict>
            <v:shape o:spt="32" o:oned="true" path="m,l21600,21600e" style="position:absolute;margin-left:12.700000000000001pt;margin-top:93.299999999999997pt;width:371.75pt;height:0;z-index:-251658240;mso-position-horizontal-relative:page;mso-position-vertical-relative:page">
              <v:stroke weight="1.pt"/>
            </v:shape>
          </w:pict>
        </mc:Fallback>
      </mc:AlternateContent>
    </w:r>
  </w:p>
</w:hdr>
</file>

<file path=word/header2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0" behindDoc="1" locked="0" layoutInCell="1" allowOverlap="1">
              <wp:simplePos x="0" y="0"/>
              <wp:positionH relativeFrom="page">
                <wp:posOffset>3968750</wp:posOffset>
              </wp:positionH>
              <wp:positionV relativeFrom="page">
                <wp:posOffset>761365</wp:posOffset>
              </wp:positionV>
              <wp:extent cx="838200" cy="417830"/>
              <wp:wrapNone/>
              <wp:docPr id="1076" name="Shape 1076"/>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102" type="#_x0000_t202" style="position:absolute;margin-left:312.5pt;margin-top:59.950000000000003pt;width:66.pt;height:32.899999999999999pt;z-index:-18874362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161290</wp:posOffset>
              </wp:positionH>
              <wp:positionV relativeFrom="page">
                <wp:posOffset>1184910</wp:posOffset>
              </wp:positionV>
              <wp:extent cx="4721225" cy="0"/>
              <wp:wrapNone/>
              <wp:docPr id="1078" name="Shape 1078"/>
              <a:graphic xmlns:a="http://schemas.openxmlformats.org/drawingml/2006/main">
                <a:graphicData uri="http://schemas.microsoft.com/office/word/2010/wordprocessingShape">
                  <wps:wsp>
                    <wps:cNvCnPr/>
                    <wps:spPr>
                      <a:xfrm>
                        <a:ext cx="4721225" cy="0"/>
                      </a:xfrm>
                      <a:prstGeom prst="straightConnector1"/>
                      <a:ln w="12700">
                        <a:solidFill/>
                      </a:ln>
                    </wps:spPr>
                    <wps:bodyPr/>
                  </wps:wsp>
                </a:graphicData>
              </a:graphic>
            </wp:anchor>
          </w:drawing>
        </mc:Choice>
        <mc:Fallback>
          <w:pict>
            <v:shape o:spt="32" o:oned="true" path="m,l21600,21600e" style="position:absolute;margin-left:12.700000000000001pt;margin-top:93.299999999999997pt;width:371.75pt;height:0;z-index:-251658240;mso-position-horizontal-relative:page;mso-position-vertical-relative:page">
              <v:stroke weight="1.pt"/>
            </v:shape>
          </w:pict>
        </mc:Fallback>
      </mc:AlternateContent>
    </w:r>
  </w:p>
</w:hdr>
</file>

<file path=word/header2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2" behindDoc="1" locked="0" layoutInCell="1" allowOverlap="1">
              <wp:simplePos x="0" y="0"/>
              <wp:positionH relativeFrom="page">
                <wp:posOffset>4916170</wp:posOffset>
              </wp:positionH>
              <wp:positionV relativeFrom="page">
                <wp:posOffset>513080</wp:posOffset>
              </wp:positionV>
              <wp:extent cx="170815" cy="121920"/>
              <wp:wrapNone/>
              <wp:docPr id="1079" name="Shape 1079"/>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26</w:t>
                          </w:r>
                        </w:p>
                      </w:txbxContent>
                    </wps:txbx>
                    <wps:bodyPr wrap="none" lIns="0" tIns="0" rIns="0" bIns="0">
                      <a:spAutoFit/>
                    </wps:bodyPr>
                  </wps:wsp>
                </a:graphicData>
              </a:graphic>
            </wp:anchor>
          </w:drawing>
        </mc:Choice>
        <mc:Fallback>
          <w:pict>
            <v:shape id="_x0000_s2105" type="#_x0000_t202" style="position:absolute;margin-left:387.10000000000002pt;margin-top:40.399999999999999pt;width:13.450000000000001pt;height:9.5999999999999996pt;z-index:-1887436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26</w:t>
                    </w:r>
                  </w:p>
                </w:txbxContent>
              </v:textbox>
              <w10:wrap anchorx="page" anchory="page"/>
            </v:shape>
          </w:pict>
        </mc:Fallback>
      </mc:AlternateContent>
    </w:r>
  </w:p>
</w:hdr>
</file>

<file path=word/header2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4" behindDoc="1" locked="0" layoutInCell="1" allowOverlap="1">
              <wp:simplePos x="0" y="0"/>
              <wp:positionH relativeFrom="page">
                <wp:posOffset>4916170</wp:posOffset>
              </wp:positionH>
              <wp:positionV relativeFrom="page">
                <wp:posOffset>513080</wp:posOffset>
              </wp:positionV>
              <wp:extent cx="170815" cy="121920"/>
              <wp:wrapNone/>
              <wp:docPr id="1081" name="Shape 1081"/>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26</w:t>
                          </w:r>
                        </w:p>
                      </w:txbxContent>
                    </wps:txbx>
                    <wps:bodyPr wrap="none" lIns="0" tIns="0" rIns="0" bIns="0">
                      <a:spAutoFit/>
                    </wps:bodyPr>
                  </wps:wsp>
                </a:graphicData>
              </a:graphic>
            </wp:anchor>
          </w:drawing>
        </mc:Choice>
        <mc:Fallback>
          <w:pict>
            <v:shape id="_x0000_s2107" type="#_x0000_t202" style="position:absolute;margin-left:387.10000000000002pt;margin-top:40.399999999999999pt;width:13.450000000000001pt;height:9.5999999999999996pt;z-index:-18874361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26</w:t>
                    </w:r>
                  </w:p>
                </w:txbxContent>
              </v:textbox>
              <w10:wrap anchorx="page" anchory="page"/>
            </v:shape>
          </w:pict>
        </mc:Fallback>
      </mc:AlternateContent>
    </w:r>
  </w:p>
</w:hdr>
</file>

<file path=word/header2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6" behindDoc="1" locked="0" layoutInCell="1" allowOverlap="1">
              <wp:simplePos x="0" y="0"/>
              <wp:positionH relativeFrom="page">
                <wp:posOffset>4916170</wp:posOffset>
              </wp:positionH>
              <wp:positionV relativeFrom="page">
                <wp:posOffset>513080</wp:posOffset>
              </wp:positionV>
              <wp:extent cx="170815" cy="121920"/>
              <wp:wrapNone/>
              <wp:docPr id="1091" name="Shape 1091"/>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27</w:t>
                          </w:r>
                        </w:p>
                      </w:txbxContent>
                    </wps:txbx>
                    <wps:bodyPr wrap="none" lIns="0" tIns="0" rIns="0" bIns="0">
                      <a:spAutoFit/>
                    </wps:bodyPr>
                  </wps:wsp>
                </a:graphicData>
              </a:graphic>
            </wp:anchor>
          </w:drawing>
        </mc:Choice>
        <mc:Fallback>
          <w:pict>
            <v:shape id="_x0000_s2117" type="#_x0000_t202" style="position:absolute;margin-left:387.10000000000002pt;margin-top:40.399999999999999pt;width:13.450000000000001pt;height:9.5999999999999996pt;z-index:-18874361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27</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5279390</wp:posOffset>
              </wp:positionH>
              <wp:positionV relativeFrom="page">
                <wp:posOffset>128270</wp:posOffset>
              </wp:positionV>
              <wp:extent cx="152400" cy="121920"/>
              <wp:wrapNone/>
              <wp:docPr id="75" name="Shape 75"/>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01" type="#_x0000_t202" style="position:absolute;margin-left:415.69999999999999pt;margin-top:10.1pt;width:12.pt;height:9.5999999999999996pt;z-index:-1887440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34" behindDoc="1" locked="0" layoutInCell="1" allowOverlap="1">
              <wp:simplePos x="0" y="0"/>
              <wp:positionH relativeFrom="page">
                <wp:posOffset>7715250</wp:posOffset>
              </wp:positionH>
              <wp:positionV relativeFrom="page">
                <wp:posOffset>682625</wp:posOffset>
              </wp:positionV>
              <wp:extent cx="816610" cy="100330"/>
              <wp:wrapNone/>
              <wp:docPr id="77" name="Shape 77"/>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103" type="#_x0000_t202" style="position:absolute;margin-left:607.5pt;margin-top:53.75pt;width:64.299999999999997pt;height:7.9000000000000004pt;z-index:-18874401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79" name="Shape 79"/>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2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8" behindDoc="1" locked="0" layoutInCell="1" allowOverlap="1">
              <wp:simplePos x="0" y="0"/>
              <wp:positionH relativeFrom="page">
                <wp:posOffset>4916170</wp:posOffset>
              </wp:positionH>
              <wp:positionV relativeFrom="page">
                <wp:posOffset>513080</wp:posOffset>
              </wp:positionV>
              <wp:extent cx="170815" cy="121920"/>
              <wp:wrapNone/>
              <wp:docPr id="1093" name="Shape 1093"/>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27</w:t>
                          </w:r>
                        </w:p>
                      </w:txbxContent>
                    </wps:txbx>
                    <wps:bodyPr wrap="none" lIns="0" tIns="0" rIns="0" bIns="0">
                      <a:spAutoFit/>
                    </wps:bodyPr>
                  </wps:wsp>
                </a:graphicData>
              </a:graphic>
            </wp:anchor>
          </w:drawing>
        </mc:Choice>
        <mc:Fallback>
          <w:pict>
            <v:shape id="_x0000_s2119" type="#_x0000_t202" style="position:absolute;margin-left:387.10000000000002pt;margin-top:40.399999999999999pt;width:13.450000000000001pt;height:9.5999999999999996pt;z-index:-18874361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27</w:t>
                    </w:r>
                  </w:p>
                </w:txbxContent>
              </v:textbox>
              <w10:wrap anchorx="page" anchory="page"/>
            </v:shape>
          </w:pict>
        </mc:Fallback>
      </mc:AlternateContent>
    </w:r>
  </w:p>
</w:hdr>
</file>

<file path=word/header2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0" behindDoc="1" locked="0" layoutInCell="1" allowOverlap="1">
              <wp:simplePos x="0" y="0"/>
              <wp:positionH relativeFrom="page">
                <wp:posOffset>3968750</wp:posOffset>
              </wp:positionH>
              <wp:positionV relativeFrom="page">
                <wp:posOffset>761365</wp:posOffset>
              </wp:positionV>
              <wp:extent cx="838200" cy="417830"/>
              <wp:wrapNone/>
              <wp:docPr id="1097" name="Shape 1097"/>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123" type="#_x0000_t202" style="position:absolute;margin-left:312.5pt;margin-top:59.950000000000003pt;width:66.pt;height:32.899999999999999pt;z-index:-1887436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161290</wp:posOffset>
              </wp:positionH>
              <wp:positionV relativeFrom="page">
                <wp:posOffset>1184910</wp:posOffset>
              </wp:positionV>
              <wp:extent cx="4721225" cy="0"/>
              <wp:wrapNone/>
              <wp:docPr id="1099" name="Shape 1099"/>
              <a:graphic xmlns:a="http://schemas.openxmlformats.org/drawingml/2006/main">
                <a:graphicData uri="http://schemas.microsoft.com/office/word/2010/wordprocessingShape">
                  <wps:wsp>
                    <wps:cNvCnPr/>
                    <wps:spPr>
                      <a:xfrm>
                        <a:ext cx="4721225" cy="0"/>
                      </a:xfrm>
                      <a:prstGeom prst="straightConnector1"/>
                      <a:ln w="12700">
                        <a:solidFill/>
                      </a:ln>
                    </wps:spPr>
                    <wps:bodyPr/>
                  </wps:wsp>
                </a:graphicData>
              </a:graphic>
            </wp:anchor>
          </w:drawing>
        </mc:Choice>
        <mc:Fallback>
          <w:pict>
            <v:shape o:spt="32" o:oned="true" path="m,l21600,21600e" style="position:absolute;margin-left:12.700000000000001pt;margin-top:93.299999999999997pt;width:371.75pt;height:0;z-index:-251658240;mso-position-horizontal-relative:page;mso-position-vertical-relative:page">
              <v:stroke weight="1.pt"/>
            </v:shape>
          </w:pict>
        </mc:Fallback>
      </mc:AlternateContent>
    </w:r>
  </w:p>
</w:hdr>
</file>

<file path=word/header2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2" behindDoc="1" locked="0" layoutInCell="1" allowOverlap="1">
              <wp:simplePos x="0" y="0"/>
              <wp:positionH relativeFrom="page">
                <wp:posOffset>3968750</wp:posOffset>
              </wp:positionH>
              <wp:positionV relativeFrom="page">
                <wp:posOffset>761365</wp:posOffset>
              </wp:positionV>
              <wp:extent cx="838200" cy="417830"/>
              <wp:wrapNone/>
              <wp:docPr id="1100" name="Shape 1100"/>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126" type="#_x0000_t202" style="position:absolute;margin-left:312.5pt;margin-top:59.950000000000003pt;width:66.pt;height:32.899999999999999pt;z-index:-1887436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161290</wp:posOffset>
              </wp:positionH>
              <wp:positionV relativeFrom="page">
                <wp:posOffset>1184910</wp:posOffset>
              </wp:positionV>
              <wp:extent cx="4721225" cy="0"/>
              <wp:wrapNone/>
              <wp:docPr id="1102" name="Shape 1102"/>
              <a:graphic xmlns:a="http://schemas.openxmlformats.org/drawingml/2006/main">
                <a:graphicData uri="http://schemas.microsoft.com/office/word/2010/wordprocessingShape">
                  <wps:wsp>
                    <wps:cNvCnPr/>
                    <wps:spPr>
                      <a:xfrm>
                        <a:ext cx="4721225" cy="0"/>
                      </a:xfrm>
                      <a:prstGeom prst="straightConnector1"/>
                      <a:ln w="12700">
                        <a:solidFill/>
                      </a:ln>
                    </wps:spPr>
                    <wps:bodyPr/>
                  </wps:wsp>
                </a:graphicData>
              </a:graphic>
            </wp:anchor>
          </w:drawing>
        </mc:Choice>
        <mc:Fallback>
          <w:pict>
            <v:shape o:spt="32" o:oned="true" path="m,l21600,21600e" style="position:absolute;margin-left:12.700000000000001pt;margin-top:93.299999999999997pt;width:371.75pt;height:0;z-index:-251658240;mso-position-horizontal-relative:page;mso-position-vertical-relative:page">
              <v:stroke weight="1.pt"/>
            </v:shape>
          </w:pict>
        </mc:Fallback>
      </mc:AlternateContent>
    </w:r>
  </w:p>
</w:hdr>
</file>

<file path=word/header2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4" behindDoc="1" locked="0" layoutInCell="1" allowOverlap="1">
              <wp:simplePos x="0" y="0"/>
              <wp:positionH relativeFrom="page">
                <wp:posOffset>4910455</wp:posOffset>
              </wp:positionH>
              <wp:positionV relativeFrom="page">
                <wp:posOffset>513080</wp:posOffset>
              </wp:positionV>
              <wp:extent cx="170815" cy="121920"/>
              <wp:wrapNone/>
              <wp:docPr id="1103" name="Shape 1103"/>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28</w:t>
                          </w:r>
                        </w:p>
                      </w:txbxContent>
                    </wps:txbx>
                    <wps:bodyPr wrap="none" lIns="0" tIns="0" rIns="0" bIns="0">
                      <a:spAutoFit/>
                    </wps:bodyPr>
                  </wps:wsp>
                </a:graphicData>
              </a:graphic>
            </wp:anchor>
          </w:drawing>
        </mc:Choice>
        <mc:Fallback>
          <w:pict>
            <v:shape id="_x0000_s2129" type="#_x0000_t202" style="position:absolute;margin-left:386.65000000000003pt;margin-top:40.399999999999999pt;width:13.450000000000001pt;height:9.5999999999999996pt;z-index:-1887436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28</w:t>
                    </w:r>
                  </w:p>
                </w:txbxContent>
              </v:textbox>
              <w10:wrap anchorx="page" anchory="page"/>
            </v:shape>
          </w:pict>
        </mc:Fallback>
      </mc:AlternateContent>
    </w:r>
  </w:p>
</w:hdr>
</file>

<file path=word/header2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6" behindDoc="1" locked="0" layoutInCell="1" allowOverlap="1">
              <wp:simplePos x="0" y="0"/>
              <wp:positionH relativeFrom="page">
                <wp:posOffset>4910455</wp:posOffset>
              </wp:positionH>
              <wp:positionV relativeFrom="page">
                <wp:posOffset>513080</wp:posOffset>
              </wp:positionV>
              <wp:extent cx="170815" cy="121920"/>
              <wp:wrapNone/>
              <wp:docPr id="1105" name="Shape 1105"/>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28</w:t>
                          </w:r>
                        </w:p>
                      </w:txbxContent>
                    </wps:txbx>
                    <wps:bodyPr wrap="none" lIns="0" tIns="0" rIns="0" bIns="0">
                      <a:spAutoFit/>
                    </wps:bodyPr>
                  </wps:wsp>
                </a:graphicData>
              </a:graphic>
            </wp:anchor>
          </w:drawing>
        </mc:Choice>
        <mc:Fallback>
          <w:pict>
            <v:shape id="_x0000_s2131" type="#_x0000_t202" style="position:absolute;margin-left:386.65000000000003pt;margin-top:40.399999999999999pt;width:13.450000000000001pt;height:9.5999999999999996pt;z-index:-18874360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28</w:t>
                    </w:r>
                  </w:p>
                </w:txbxContent>
              </v:textbox>
              <w10:wrap anchorx="page" anchory="page"/>
            </v:shape>
          </w:pict>
        </mc:Fallback>
      </mc:AlternateContent>
    </w:r>
  </w:p>
</w:hdr>
</file>

<file path=word/header2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8" behindDoc="1" locked="0" layoutInCell="1" allowOverlap="1">
              <wp:simplePos x="0" y="0"/>
              <wp:positionH relativeFrom="page">
                <wp:posOffset>5269865</wp:posOffset>
              </wp:positionH>
              <wp:positionV relativeFrom="page">
                <wp:posOffset>513080</wp:posOffset>
              </wp:positionV>
              <wp:extent cx="167640" cy="121920"/>
              <wp:wrapNone/>
              <wp:docPr id="1111" name="Shape 1111"/>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137" type="#_x0000_t202" style="position:absolute;margin-left:414.94999999999999pt;margin-top:40.399999999999999pt;width:13.200000000000001pt;height:9.5999999999999996pt;z-index:-18874360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0" behindDoc="1" locked="0" layoutInCell="1" allowOverlap="1">
              <wp:simplePos x="0" y="0"/>
              <wp:positionH relativeFrom="page">
                <wp:posOffset>5269865</wp:posOffset>
              </wp:positionH>
              <wp:positionV relativeFrom="page">
                <wp:posOffset>513080</wp:posOffset>
              </wp:positionV>
              <wp:extent cx="167640" cy="121920"/>
              <wp:wrapNone/>
              <wp:docPr id="1113" name="Shape 1113"/>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139" type="#_x0000_t202" style="position:absolute;margin-left:414.94999999999999pt;margin-top:40.399999999999999pt;width:13.200000000000001pt;height:9.5999999999999996pt;z-index:-1887436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2" behindDoc="1" locked="0" layoutInCell="1" allowOverlap="1">
              <wp:simplePos x="0" y="0"/>
              <wp:positionH relativeFrom="page">
                <wp:posOffset>5312410</wp:posOffset>
              </wp:positionH>
              <wp:positionV relativeFrom="page">
                <wp:posOffset>514985</wp:posOffset>
              </wp:positionV>
              <wp:extent cx="69850" cy="121920"/>
              <wp:wrapNone/>
              <wp:docPr id="1117" name="Shape 1117"/>
              <a:graphic xmlns:a="http://schemas.openxmlformats.org/drawingml/2006/main">
                <a:graphicData uri="http://schemas.microsoft.com/office/word/2010/wordprocessingShape">
                  <wps:wsp>
                    <wps:cNvSpPr txBox="1"/>
                    <wps:spPr>
                      <a:xfrm>
                        <a:ext cx="698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wps:txbx>
                    <wps:bodyPr wrap="none" lIns="0" tIns="0" rIns="0" bIns="0">
                      <a:spAutoFit/>
                    </wps:bodyPr>
                  </wps:wsp>
                </a:graphicData>
              </a:graphic>
            </wp:anchor>
          </w:drawing>
        </mc:Choice>
        <mc:Fallback>
          <w:pict>
            <v:shape id="_x0000_s2143" type="#_x0000_t202" style="position:absolute;margin-left:418.30000000000001pt;margin-top:40.550000000000004pt;width:5.5pt;height:9.5999999999999996pt;z-index:-18874360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5279390</wp:posOffset>
              </wp:positionH>
              <wp:positionV relativeFrom="page">
                <wp:posOffset>128270</wp:posOffset>
              </wp:positionV>
              <wp:extent cx="152400" cy="121920"/>
              <wp:wrapNone/>
              <wp:docPr id="80" name="Shape 80"/>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06" type="#_x0000_t202" style="position:absolute;margin-left:415.69999999999999pt;margin-top:10.1pt;width:12.pt;height:9.5999999999999996pt;z-index:-18874401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38" behindDoc="1" locked="0" layoutInCell="1" allowOverlap="1">
              <wp:simplePos x="0" y="0"/>
              <wp:positionH relativeFrom="page">
                <wp:posOffset>7715250</wp:posOffset>
              </wp:positionH>
              <wp:positionV relativeFrom="page">
                <wp:posOffset>682625</wp:posOffset>
              </wp:positionV>
              <wp:extent cx="816610" cy="100330"/>
              <wp:wrapNone/>
              <wp:docPr id="82" name="Shape 82"/>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108" type="#_x0000_t202" style="position:absolute;margin-left:607.5pt;margin-top:53.75pt;width:64.299999999999997pt;height:7.9000000000000004pt;z-index:-18874401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84" name="Shape 84"/>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2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4" behindDoc="1" locked="0" layoutInCell="1" allowOverlap="1">
              <wp:simplePos x="0" y="0"/>
              <wp:positionH relativeFrom="page">
                <wp:posOffset>5312410</wp:posOffset>
              </wp:positionH>
              <wp:positionV relativeFrom="page">
                <wp:posOffset>514985</wp:posOffset>
              </wp:positionV>
              <wp:extent cx="69850" cy="121920"/>
              <wp:wrapNone/>
              <wp:docPr id="1119" name="Shape 1119"/>
              <a:graphic xmlns:a="http://schemas.openxmlformats.org/drawingml/2006/main">
                <a:graphicData uri="http://schemas.microsoft.com/office/word/2010/wordprocessingShape">
                  <wps:wsp>
                    <wps:cNvSpPr txBox="1"/>
                    <wps:spPr>
                      <a:xfrm>
                        <a:ext cx="698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wps:txbx>
                    <wps:bodyPr wrap="none" lIns="0" tIns="0" rIns="0" bIns="0">
                      <a:spAutoFit/>
                    </wps:bodyPr>
                  </wps:wsp>
                </a:graphicData>
              </a:graphic>
            </wp:anchor>
          </w:drawing>
        </mc:Choice>
        <mc:Fallback>
          <w:pict>
            <v:shape id="_x0000_s2145" type="#_x0000_t202" style="position:absolute;margin-left:418.30000000000001pt;margin-top:40.550000000000004pt;width:5.5pt;height:9.5999999999999996pt;z-index:-18874359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v:textbox>
              <w10:wrap anchorx="page" anchory="page"/>
            </v:shape>
          </w:pict>
        </mc:Fallback>
      </mc:AlternateContent>
    </w:r>
  </w:p>
</w:hdr>
</file>

<file path=word/header2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6" behindDoc="1" locked="0" layoutInCell="1" allowOverlap="1">
              <wp:simplePos x="0" y="0"/>
              <wp:positionH relativeFrom="page">
                <wp:posOffset>57785</wp:posOffset>
              </wp:positionH>
              <wp:positionV relativeFrom="page">
                <wp:posOffset>514985</wp:posOffset>
              </wp:positionV>
              <wp:extent cx="69850" cy="121920"/>
              <wp:wrapNone/>
              <wp:docPr id="1125" name="Shape 1125"/>
              <a:graphic xmlns:a="http://schemas.openxmlformats.org/drawingml/2006/main">
                <a:graphicData uri="http://schemas.microsoft.com/office/word/2010/wordprocessingShape">
                  <wps:wsp>
                    <wps:cNvSpPr txBox="1"/>
                    <wps:spPr>
                      <a:xfrm>
                        <a:ext cx="698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wps:txbx>
                    <wps:bodyPr wrap="none" lIns="0" tIns="0" rIns="0" bIns="0">
                      <a:spAutoFit/>
                    </wps:bodyPr>
                  </wps:wsp>
                </a:graphicData>
              </a:graphic>
            </wp:anchor>
          </w:drawing>
        </mc:Choice>
        <mc:Fallback>
          <w:pict>
            <v:shape id="_x0000_s2151" type="#_x0000_t202" style="position:absolute;margin-left:4.5499999999999998pt;margin-top:40.550000000000004pt;width:5.5pt;height:9.5999999999999996pt;z-index:-18874359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48895</wp:posOffset>
              </wp:positionH>
              <wp:positionV relativeFrom="page">
                <wp:posOffset>722630</wp:posOffset>
              </wp:positionV>
              <wp:extent cx="5056505" cy="0"/>
              <wp:wrapNone/>
              <wp:docPr id="1127" name="Shape 1127"/>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3.8500000000000001pt;margin-top:56.899999999999999pt;width:398.15000000000003pt;height:0;z-index:-251658240;mso-position-horizontal-relative:page;mso-position-vertical-relative:page">
              <v:stroke weight="1.pt"/>
            </v:shape>
          </w:pict>
        </mc:Fallback>
      </mc:AlternateContent>
    </w:r>
  </w:p>
</w:hdr>
</file>

<file path=word/header2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8" behindDoc="1" locked="0" layoutInCell="1" allowOverlap="1">
              <wp:simplePos x="0" y="0"/>
              <wp:positionH relativeFrom="page">
                <wp:posOffset>57785</wp:posOffset>
              </wp:positionH>
              <wp:positionV relativeFrom="page">
                <wp:posOffset>514985</wp:posOffset>
              </wp:positionV>
              <wp:extent cx="69850" cy="121920"/>
              <wp:wrapNone/>
              <wp:docPr id="1128" name="Shape 1128"/>
              <a:graphic xmlns:a="http://schemas.openxmlformats.org/drawingml/2006/main">
                <a:graphicData uri="http://schemas.microsoft.com/office/word/2010/wordprocessingShape">
                  <wps:wsp>
                    <wps:cNvSpPr txBox="1"/>
                    <wps:spPr>
                      <a:xfrm>
                        <a:ext cx="698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wps:txbx>
                    <wps:bodyPr wrap="none" lIns="0" tIns="0" rIns="0" bIns="0">
                      <a:spAutoFit/>
                    </wps:bodyPr>
                  </wps:wsp>
                </a:graphicData>
              </a:graphic>
            </wp:anchor>
          </w:drawing>
        </mc:Choice>
        <mc:Fallback>
          <w:pict>
            <v:shape id="_x0000_s2154" type="#_x0000_t202" style="position:absolute;margin-left:4.5499999999999998pt;margin-top:40.550000000000004pt;width:5.5pt;height:9.5999999999999996pt;z-index:-18874359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48895</wp:posOffset>
              </wp:positionH>
              <wp:positionV relativeFrom="page">
                <wp:posOffset>722630</wp:posOffset>
              </wp:positionV>
              <wp:extent cx="5056505" cy="0"/>
              <wp:wrapNone/>
              <wp:docPr id="1130" name="Shape 1130"/>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3.8500000000000001pt;margin-top:56.899999999999999pt;width:398.15000000000003pt;height:0;z-index:-251658240;mso-position-horizontal-relative:page;mso-position-vertical-relative:page">
              <v:stroke weight="1.pt"/>
            </v:shape>
          </w:pict>
        </mc:Fallback>
      </mc:AlternateContent>
    </w:r>
  </w:p>
</w:hdr>
</file>

<file path=word/header2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0" behindDoc="1" locked="0" layoutInCell="1" allowOverlap="1">
              <wp:simplePos x="0" y="0"/>
              <wp:positionH relativeFrom="page">
                <wp:posOffset>4965065</wp:posOffset>
              </wp:positionH>
              <wp:positionV relativeFrom="page">
                <wp:posOffset>513080</wp:posOffset>
              </wp:positionV>
              <wp:extent cx="170815" cy="121920"/>
              <wp:wrapNone/>
              <wp:docPr id="1131" name="Shape 1131"/>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157" type="#_x0000_t202" style="position:absolute;margin-left:390.94999999999999pt;margin-top:40.399999999999999pt;width:13.450000000000001pt;height:9.5999999999999996pt;z-index:-18874359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-6350</wp:posOffset>
              </wp:positionH>
              <wp:positionV relativeFrom="page">
                <wp:posOffset>720725</wp:posOffset>
              </wp:positionV>
              <wp:extent cx="5398135" cy="0"/>
              <wp:wrapNone/>
              <wp:docPr id="1133" name="Shape 1133"/>
              <a:graphic xmlns:a="http://schemas.openxmlformats.org/drawingml/2006/main">
                <a:graphicData uri="http://schemas.microsoft.com/office/word/2010/wordprocessingShape">
                  <wps:wsp>
                    <wps:cNvCnPr/>
                    <wps:spPr>
                      <a:xfrm>
                        <a:ext cx="5398135" cy="0"/>
                      </a:xfrm>
                      <a:prstGeom prst="straightConnector1"/>
                      <a:ln w="12700">
                        <a:solidFill/>
                      </a:ln>
                    </wps:spPr>
                    <wps:bodyPr/>
                  </wps:wsp>
                </a:graphicData>
              </a:graphic>
            </wp:anchor>
          </w:drawing>
        </mc:Choice>
        <mc:Fallback>
          <w:pict>
            <v:shape o:spt="32" o:oned="true" path="m,l21600,21600e" style="position:absolute;margin-left:-0.5pt;margin-top:56.75pt;width:425.05000000000001pt;height:0;z-index:-251658240;mso-position-horizontal-relative:page;mso-position-vertical-relative:page">
              <v:stroke weight="1.pt"/>
            </v:shape>
          </w:pict>
        </mc:Fallback>
      </mc:AlternateContent>
    </w:r>
  </w:p>
</w:hdr>
</file>

<file path=word/header2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2" behindDoc="1" locked="0" layoutInCell="1" allowOverlap="1">
              <wp:simplePos x="0" y="0"/>
              <wp:positionH relativeFrom="page">
                <wp:posOffset>4965065</wp:posOffset>
              </wp:positionH>
              <wp:positionV relativeFrom="page">
                <wp:posOffset>513080</wp:posOffset>
              </wp:positionV>
              <wp:extent cx="170815" cy="121920"/>
              <wp:wrapNone/>
              <wp:docPr id="1134" name="Shape 1134"/>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160" type="#_x0000_t202" style="position:absolute;margin-left:390.94999999999999pt;margin-top:40.399999999999999pt;width:13.450000000000001pt;height:9.5999999999999996pt;z-index:-18874359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-6350</wp:posOffset>
              </wp:positionH>
              <wp:positionV relativeFrom="page">
                <wp:posOffset>720725</wp:posOffset>
              </wp:positionV>
              <wp:extent cx="5398135" cy="0"/>
              <wp:wrapNone/>
              <wp:docPr id="1136" name="Shape 1136"/>
              <a:graphic xmlns:a="http://schemas.openxmlformats.org/drawingml/2006/main">
                <a:graphicData uri="http://schemas.microsoft.com/office/word/2010/wordprocessingShape">
                  <wps:wsp>
                    <wps:cNvCnPr/>
                    <wps:spPr>
                      <a:xfrm>
                        <a:ext cx="5398135" cy="0"/>
                      </a:xfrm>
                      <a:prstGeom prst="straightConnector1"/>
                      <a:ln w="12700">
                        <a:solidFill/>
                      </a:ln>
                    </wps:spPr>
                    <wps:bodyPr/>
                  </wps:wsp>
                </a:graphicData>
              </a:graphic>
            </wp:anchor>
          </w:drawing>
        </mc:Choice>
        <mc:Fallback>
          <w:pict>
            <v:shape o:spt="32" o:oned="true" path="m,l21600,21600e" style="position:absolute;margin-left:-0.5pt;margin-top:56.75pt;width:425.05000000000001pt;height:0;z-index:-251658240;mso-position-horizontal-relative:page;mso-position-vertical-relative:page">
              <v:stroke weight="1.pt"/>
            </v:shape>
          </w:pict>
        </mc:Fallback>
      </mc:AlternateContent>
    </w:r>
  </w:p>
</w:hdr>
</file>

<file path=word/header2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4" behindDoc="1" locked="0" layoutInCell="1" allowOverlap="1">
              <wp:simplePos x="0" y="0"/>
              <wp:positionH relativeFrom="page">
                <wp:posOffset>4142105</wp:posOffset>
              </wp:positionH>
              <wp:positionV relativeFrom="page">
                <wp:posOffset>759460</wp:posOffset>
              </wp:positionV>
              <wp:extent cx="838200" cy="417830"/>
              <wp:wrapNone/>
              <wp:docPr id="1145" name="Shape 1145"/>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171" type="#_x0000_t202" style="position:absolute;margin-left:326.15000000000003pt;margin-top:59.800000000000004pt;width:66.pt;height:32.899999999999999pt;z-index:-18874358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320040</wp:posOffset>
              </wp:positionH>
              <wp:positionV relativeFrom="page">
                <wp:posOffset>1185545</wp:posOffset>
              </wp:positionV>
              <wp:extent cx="4736465" cy="0"/>
              <wp:wrapNone/>
              <wp:docPr id="1147" name="Shape 1147"/>
              <a:graphic xmlns:a="http://schemas.openxmlformats.org/drawingml/2006/main">
                <a:graphicData uri="http://schemas.microsoft.com/office/word/2010/wordprocessingShape">
                  <wps:wsp>
                    <wps:cNvCnPr/>
                    <wps:spPr>
                      <a:xfrm>
                        <a:ext cx="4736465" cy="0"/>
                      </a:xfrm>
                      <a:prstGeom prst="straightConnector1"/>
                      <a:ln w="12700">
                        <a:solidFill/>
                      </a:ln>
                    </wps:spPr>
                    <wps:bodyPr/>
                  </wps:wsp>
                </a:graphicData>
              </a:graphic>
            </wp:anchor>
          </w:drawing>
        </mc:Choice>
        <mc:Fallback>
          <w:pict>
            <v:shape o:spt="32" o:oned="true" path="m,l21600,21600e" style="position:absolute;margin-left:25.199999999999999pt;margin-top:93.350000000000009pt;width:372.94999999999999pt;height:0;z-index:-251658240;mso-position-horizontal-relative:page;mso-position-vertical-relative:page">
              <v:stroke weight="1.pt"/>
            </v:shape>
          </w:pict>
        </mc:Fallback>
      </mc:AlternateContent>
    </w:r>
  </w:p>
</w:hdr>
</file>

<file path=word/header2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6" behindDoc="1" locked="0" layoutInCell="1" allowOverlap="1">
              <wp:simplePos x="0" y="0"/>
              <wp:positionH relativeFrom="page">
                <wp:posOffset>4142105</wp:posOffset>
              </wp:positionH>
              <wp:positionV relativeFrom="page">
                <wp:posOffset>759460</wp:posOffset>
              </wp:positionV>
              <wp:extent cx="838200" cy="417830"/>
              <wp:wrapNone/>
              <wp:docPr id="1148" name="Shape 1148"/>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174" type="#_x0000_t202" style="position:absolute;margin-left:326.15000000000003pt;margin-top:59.800000000000004pt;width:66.pt;height:32.899999999999999pt;z-index:-18874358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320040</wp:posOffset>
              </wp:positionH>
              <wp:positionV relativeFrom="page">
                <wp:posOffset>1185545</wp:posOffset>
              </wp:positionV>
              <wp:extent cx="4736465" cy="0"/>
              <wp:wrapNone/>
              <wp:docPr id="1150" name="Shape 1150"/>
              <a:graphic xmlns:a="http://schemas.openxmlformats.org/drawingml/2006/main">
                <a:graphicData uri="http://schemas.microsoft.com/office/word/2010/wordprocessingShape">
                  <wps:wsp>
                    <wps:cNvCnPr/>
                    <wps:spPr>
                      <a:xfrm>
                        <a:ext cx="4736465" cy="0"/>
                      </a:xfrm>
                      <a:prstGeom prst="straightConnector1"/>
                      <a:ln w="12700">
                        <a:solidFill/>
                      </a:ln>
                    </wps:spPr>
                    <wps:bodyPr/>
                  </wps:wsp>
                </a:graphicData>
              </a:graphic>
            </wp:anchor>
          </w:drawing>
        </mc:Choice>
        <mc:Fallback>
          <w:pict>
            <v:shape o:spt="32" o:oned="true" path="m,l21600,21600e" style="position:absolute;margin-left:25.199999999999999pt;margin-top:93.350000000000009pt;width:372.94999999999999pt;height:0;z-index:-251658240;mso-position-horizontal-relative:page;mso-position-vertical-relative:page">
              <v:stroke weight="1.pt"/>
            </v:shape>
          </w:pict>
        </mc:Fallback>
      </mc:AlternateContent>
    </w:r>
  </w:p>
</w:hdr>
</file>

<file path=word/header2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8" behindDoc="1" locked="0" layoutInCell="1" allowOverlap="1">
              <wp:simplePos x="0" y="0"/>
              <wp:positionH relativeFrom="page">
                <wp:posOffset>5478780</wp:posOffset>
              </wp:positionH>
              <wp:positionV relativeFrom="page">
                <wp:posOffset>514985</wp:posOffset>
              </wp:positionV>
              <wp:extent cx="79375" cy="121920"/>
              <wp:wrapNone/>
              <wp:docPr id="1151" name="Shape 1151"/>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177" type="#_x0000_t202" style="position:absolute;margin-left:431.40000000000003pt;margin-top:40.550000000000004pt;width:6.25pt;height:9.5999999999999996pt;z-index:-18874358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p>
</w:hdr>
</file>

<file path=word/header2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0" behindDoc="1" locked="0" layoutInCell="1" allowOverlap="1">
              <wp:simplePos x="0" y="0"/>
              <wp:positionH relativeFrom="page">
                <wp:posOffset>5478780</wp:posOffset>
              </wp:positionH>
              <wp:positionV relativeFrom="page">
                <wp:posOffset>514985</wp:posOffset>
              </wp:positionV>
              <wp:extent cx="79375" cy="121920"/>
              <wp:wrapNone/>
              <wp:docPr id="1153" name="Shape 1153"/>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179" type="#_x0000_t202" style="position:absolute;margin-left:431.40000000000003pt;margin-top:40.550000000000004pt;width:6.25pt;height:9.5999999999999996pt;z-index:-18874358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p>
</w:hdr>
</file>

<file path=word/header2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2" behindDoc="1" locked="0" layoutInCell="1" allowOverlap="1">
              <wp:simplePos x="0" y="0"/>
              <wp:positionH relativeFrom="page">
                <wp:posOffset>65405</wp:posOffset>
              </wp:positionH>
              <wp:positionV relativeFrom="page">
                <wp:posOffset>514985</wp:posOffset>
              </wp:positionV>
              <wp:extent cx="48895" cy="121920"/>
              <wp:wrapNone/>
              <wp:docPr id="1159" name="Shape 1159"/>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wps:txbx>
                    <wps:bodyPr wrap="none" lIns="0" tIns="0" rIns="0" bIns="0">
                      <a:spAutoFit/>
                    </wps:bodyPr>
                  </wps:wsp>
                </a:graphicData>
              </a:graphic>
            </wp:anchor>
          </w:drawing>
        </mc:Choice>
        <mc:Fallback>
          <w:pict>
            <v:shape id="_x0000_s2185" type="#_x0000_t202" style="position:absolute;margin-left:5.1500000000000004pt;margin-top:40.550000000000004pt;width:3.8500000000000001pt;height:9.5999999999999996pt;z-index:-18874358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41275</wp:posOffset>
              </wp:positionH>
              <wp:positionV relativeFrom="page">
                <wp:posOffset>722630</wp:posOffset>
              </wp:positionV>
              <wp:extent cx="5056505" cy="0"/>
              <wp:wrapNone/>
              <wp:docPr id="1161" name="Shape 1161"/>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3.25pt;margin-top:56.899999999999999pt;width:398.15000000000003pt;height:0;z-index:-251658240;mso-position-horizontal-relative:page;mso-position-vertical-relative:page">
              <v:stroke weight="1.pt"/>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5279390</wp:posOffset>
              </wp:positionH>
              <wp:positionV relativeFrom="page">
                <wp:posOffset>513080</wp:posOffset>
              </wp:positionV>
              <wp:extent cx="146050" cy="121920"/>
              <wp:wrapNone/>
              <wp:docPr id="85" name="Shape 85"/>
              <a:graphic xmlns:a="http://schemas.openxmlformats.org/drawingml/2006/main">
                <a:graphicData uri="http://schemas.microsoft.com/office/word/2010/wordprocessingShape">
                  <wps:wsp>
                    <wps:cNvSpPr txBox="1"/>
                    <wps:spPr>
                      <a:xfrm>
                        <a:ext cx="1460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11" type="#_x0000_t202" style="position:absolute;margin-left:415.69999999999999pt;margin-top:40.399999999999999pt;width:11.5pt;height:9.5999999999999996pt;z-index:-1887440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4" behindDoc="1" locked="0" layoutInCell="1" allowOverlap="1">
              <wp:simplePos x="0" y="0"/>
              <wp:positionH relativeFrom="page">
                <wp:posOffset>65405</wp:posOffset>
              </wp:positionH>
              <wp:positionV relativeFrom="page">
                <wp:posOffset>514985</wp:posOffset>
              </wp:positionV>
              <wp:extent cx="48895" cy="121920"/>
              <wp:wrapNone/>
              <wp:docPr id="1162" name="Shape 1162"/>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wps:txbx>
                    <wps:bodyPr wrap="none" lIns="0" tIns="0" rIns="0" bIns="0">
                      <a:spAutoFit/>
                    </wps:bodyPr>
                  </wps:wsp>
                </a:graphicData>
              </a:graphic>
            </wp:anchor>
          </w:drawing>
        </mc:Choice>
        <mc:Fallback>
          <w:pict>
            <v:shape id="_x0000_s2188" type="#_x0000_t202" style="position:absolute;margin-left:5.1500000000000004pt;margin-top:40.550000000000004pt;width:3.8500000000000001pt;height:9.5999999999999996pt;z-index:-18874357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41275</wp:posOffset>
              </wp:positionH>
              <wp:positionV relativeFrom="page">
                <wp:posOffset>722630</wp:posOffset>
              </wp:positionV>
              <wp:extent cx="5056505" cy="0"/>
              <wp:wrapNone/>
              <wp:docPr id="1164" name="Shape 1164"/>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3.25pt;margin-top:56.899999999999999pt;width:398.15000000000003pt;height:0;z-index:-251658240;mso-position-horizontal-relative:page;mso-position-vertical-relative:page">
              <v:stroke weight="1.pt"/>
            </v:shape>
          </w:pict>
        </mc:Fallback>
      </mc:AlternateContent>
    </w:r>
  </w:p>
</w:hdr>
</file>

<file path=word/header2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6" behindDoc="1" locked="0" layoutInCell="1" allowOverlap="1">
              <wp:simplePos x="0" y="0"/>
              <wp:positionH relativeFrom="page">
                <wp:posOffset>5302250</wp:posOffset>
              </wp:positionH>
              <wp:positionV relativeFrom="page">
                <wp:posOffset>514985</wp:posOffset>
              </wp:positionV>
              <wp:extent cx="170815" cy="121920"/>
              <wp:wrapNone/>
              <wp:docPr id="1169" name="Shape 1169"/>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42</w:t>
                          </w:r>
                        </w:p>
                      </w:txbxContent>
                    </wps:txbx>
                    <wps:bodyPr wrap="none" lIns="0" tIns="0" rIns="0" bIns="0">
                      <a:spAutoFit/>
                    </wps:bodyPr>
                  </wps:wsp>
                </a:graphicData>
              </a:graphic>
            </wp:anchor>
          </w:drawing>
        </mc:Choice>
        <mc:Fallback>
          <w:pict>
            <v:shape id="_x0000_s2195" type="#_x0000_t202" style="position:absolute;margin-left:417.5pt;margin-top:40.550000000000004pt;width:13.450000000000001pt;height:9.5999999999999996pt;z-index:-18874357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42</w:t>
                    </w:r>
                  </w:p>
                </w:txbxContent>
              </v:textbox>
              <w10:wrap anchorx="page" anchory="page"/>
            </v:shape>
          </w:pict>
        </mc:Fallback>
      </mc:AlternateContent>
    </w:r>
  </w:p>
</w:hdr>
</file>

<file path=word/header2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8" behindDoc="1" locked="0" layoutInCell="1" allowOverlap="1">
              <wp:simplePos x="0" y="0"/>
              <wp:positionH relativeFrom="page">
                <wp:posOffset>5302250</wp:posOffset>
              </wp:positionH>
              <wp:positionV relativeFrom="page">
                <wp:posOffset>514985</wp:posOffset>
              </wp:positionV>
              <wp:extent cx="170815" cy="121920"/>
              <wp:wrapNone/>
              <wp:docPr id="1171" name="Shape 1171"/>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42</w:t>
                          </w:r>
                        </w:p>
                      </w:txbxContent>
                    </wps:txbx>
                    <wps:bodyPr wrap="none" lIns="0" tIns="0" rIns="0" bIns="0">
                      <a:spAutoFit/>
                    </wps:bodyPr>
                  </wps:wsp>
                </a:graphicData>
              </a:graphic>
            </wp:anchor>
          </w:drawing>
        </mc:Choice>
        <mc:Fallback>
          <w:pict>
            <v:shape id="_x0000_s2197" type="#_x0000_t202" style="position:absolute;margin-left:417.5pt;margin-top:40.550000000000004pt;width:13.450000000000001pt;height:9.5999999999999996pt;z-index:-18874357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42</w:t>
                    </w:r>
                  </w:p>
                </w:txbxContent>
              </v:textbox>
              <w10:wrap anchorx="page" anchory="page"/>
            </v:shape>
          </w:pict>
        </mc:Fallback>
      </mc:AlternateContent>
    </w:r>
  </w:p>
</w:hdr>
</file>

<file path=word/header2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0" behindDoc="1" locked="0" layoutInCell="1" allowOverlap="1">
              <wp:simplePos x="0" y="0"/>
              <wp:positionH relativeFrom="page">
                <wp:posOffset>4183380</wp:posOffset>
              </wp:positionH>
              <wp:positionV relativeFrom="page">
                <wp:posOffset>762000</wp:posOffset>
              </wp:positionV>
              <wp:extent cx="838200" cy="417830"/>
              <wp:wrapNone/>
              <wp:docPr id="1173" name="Shape 1173"/>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199" type="#_x0000_t202" style="position:absolute;margin-left:329.40000000000003pt;margin-top:60.pt;width:66.pt;height:32.899999999999999pt;z-index:-1887435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394970</wp:posOffset>
              </wp:positionH>
              <wp:positionV relativeFrom="page">
                <wp:posOffset>1185545</wp:posOffset>
              </wp:positionV>
              <wp:extent cx="4702810" cy="0"/>
              <wp:wrapNone/>
              <wp:docPr id="1175" name="Shape 1175"/>
              <a:graphic xmlns:a="http://schemas.openxmlformats.org/drawingml/2006/main">
                <a:graphicData uri="http://schemas.microsoft.com/office/word/2010/wordprocessingShape">
                  <wps:wsp>
                    <wps:cNvCnPr/>
                    <wps:spPr>
                      <a:xfrm>
                        <a:ext cx="4702810" cy="0"/>
                      </a:xfrm>
                      <a:prstGeom prst="straightConnector1"/>
                      <a:ln w="12700">
                        <a:solidFill/>
                      </a:ln>
                    </wps:spPr>
                    <wps:bodyPr/>
                  </wps:wsp>
                </a:graphicData>
              </a:graphic>
            </wp:anchor>
          </w:drawing>
        </mc:Choice>
        <mc:Fallback>
          <w:pict>
            <v:shape o:spt="32" o:oned="true" path="m,l21600,21600e" style="position:absolute;margin-left:31.100000000000001pt;margin-top:93.350000000000009pt;width:370.30000000000001pt;height:0;z-index:-251658240;mso-position-horizontal-relative:page;mso-position-vertical-relative:page">
              <v:stroke weight="1.pt"/>
            </v:shape>
          </w:pict>
        </mc:Fallback>
      </mc:AlternateContent>
    </w:r>
  </w:p>
</w:hdr>
</file>

<file path=word/header2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4" behindDoc="1" locked="0" layoutInCell="1" allowOverlap="1">
              <wp:simplePos x="0" y="0"/>
              <wp:positionH relativeFrom="page">
                <wp:posOffset>4183380</wp:posOffset>
              </wp:positionH>
              <wp:positionV relativeFrom="page">
                <wp:posOffset>762000</wp:posOffset>
              </wp:positionV>
              <wp:extent cx="838200" cy="417830"/>
              <wp:wrapNone/>
              <wp:docPr id="1178" name="Shape 1178"/>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204" type="#_x0000_t202" style="position:absolute;margin-left:329.40000000000003pt;margin-top:60.pt;width:66.pt;height:32.899999999999999pt;z-index:-18874356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394970</wp:posOffset>
              </wp:positionH>
              <wp:positionV relativeFrom="page">
                <wp:posOffset>1185545</wp:posOffset>
              </wp:positionV>
              <wp:extent cx="4702810" cy="0"/>
              <wp:wrapNone/>
              <wp:docPr id="1180" name="Shape 1180"/>
              <a:graphic xmlns:a="http://schemas.openxmlformats.org/drawingml/2006/main">
                <a:graphicData uri="http://schemas.microsoft.com/office/word/2010/wordprocessingShape">
                  <wps:wsp>
                    <wps:cNvCnPr/>
                    <wps:spPr>
                      <a:xfrm>
                        <a:ext cx="4702810" cy="0"/>
                      </a:xfrm>
                      <a:prstGeom prst="straightConnector1"/>
                      <a:ln w="12700">
                        <a:solidFill/>
                      </a:ln>
                    </wps:spPr>
                    <wps:bodyPr/>
                  </wps:wsp>
                </a:graphicData>
              </a:graphic>
            </wp:anchor>
          </w:drawing>
        </mc:Choice>
        <mc:Fallback>
          <w:pict>
            <v:shape o:spt="32" o:oned="true" path="m,l21600,21600e" style="position:absolute;margin-left:31.100000000000001pt;margin-top:93.350000000000009pt;width:370.30000000000001pt;height:0;z-index:-251658240;mso-position-horizontal-relative:page;mso-position-vertical-relative:page">
              <v:stroke weight="1.pt"/>
            </v:shape>
          </w:pict>
        </mc:Fallback>
      </mc:AlternateContent>
    </w:r>
  </w:p>
</w:hdr>
</file>

<file path=word/header2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8" behindDoc="1" locked="0" layoutInCell="1" allowOverlap="1">
              <wp:simplePos x="0" y="0"/>
              <wp:positionH relativeFrom="page">
                <wp:posOffset>5260975</wp:posOffset>
              </wp:positionH>
              <wp:positionV relativeFrom="page">
                <wp:posOffset>513080</wp:posOffset>
              </wp:positionV>
              <wp:extent cx="170815" cy="121920"/>
              <wp:wrapNone/>
              <wp:docPr id="1183" name="Shape 1183"/>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09" type="#_x0000_t202" style="position:absolute;margin-left:414.25pt;margin-top:40.399999999999999pt;width:13.450000000000001pt;height:9.5999999999999996pt;z-index:-18874356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0" behindDoc="1" locked="0" layoutInCell="1" allowOverlap="1">
              <wp:simplePos x="0" y="0"/>
              <wp:positionH relativeFrom="page">
                <wp:posOffset>5260975</wp:posOffset>
              </wp:positionH>
              <wp:positionV relativeFrom="page">
                <wp:posOffset>513080</wp:posOffset>
              </wp:positionV>
              <wp:extent cx="170815" cy="121920"/>
              <wp:wrapNone/>
              <wp:docPr id="1185" name="Shape 1185"/>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11" type="#_x0000_t202" style="position:absolute;margin-left:414.25pt;margin-top:40.399999999999999pt;width:13.450000000000001pt;height:9.5999999999999996pt;z-index:-18874356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2" behindDoc="1" locked="0" layoutInCell="1" allowOverlap="1">
              <wp:simplePos x="0" y="0"/>
              <wp:positionH relativeFrom="page">
                <wp:posOffset>4142105</wp:posOffset>
              </wp:positionH>
              <wp:positionV relativeFrom="page">
                <wp:posOffset>759460</wp:posOffset>
              </wp:positionV>
              <wp:extent cx="838200" cy="417830"/>
              <wp:wrapNone/>
              <wp:docPr id="1189" name="Shape 1189"/>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215" type="#_x0000_t202" style="position:absolute;margin-left:326.15000000000003pt;margin-top:59.800000000000004pt;width:66.pt;height:32.899999999999999pt;z-index:-18874356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320040</wp:posOffset>
              </wp:positionH>
              <wp:positionV relativeFrom="page">
                <wp:posOffset>1185545</wp:posOffset>
              </wp:positionV>
              <wp:extent cx="4736465" cy="0"/>
              <wp:wrapNone/>
              <wp:docPr id="1191" name="Shape 1191"/>
              <a:graphic xmlns:a="http://schemas.openxmlformats.org/drawingml/2006/main">
                <a:graphicData uri="http://schemas.microsoft.com/office/word/2010/wordprocessingShape">
                  <wps:wsp>
                    <wps:cNvCnPr/>
                    <wps:spPr>
                      <a:xfrm>
                        <a:ext cx="4736465" cy="0"/>
                      </a:xfrm>
                      <a:prstGeom prst="straightConnector1"/>
                      <a:ln w="12700">
                        <a:solidFill/>
                      </a:ln>
                    </wps:spPr>
                    <wps:bodyPr/>
                  </wps:wsp>
                </a:graphicData>
              </a:graphic>
            </wp:anchor>
          </w:drawing>
        </mc:Choice>
        <mc:Fallback>
          <w:pict>
            <v:shape o:spt="32" o:oned="true" path="m,l21600,21600e" style="position:absolute;margin-left:25.199999999999999pt;margin-top:93.350000000000009pt;width:372.94999999999999pt;height:0;z-index:-251658240;mso-position-horizontal-relative:page;mso-position-vertical-relative:page">
              <v:stroke weight="1.pt"/>
            </v:shape>
          </w:pict>
        </mc:Fallback>
      </mc:AlternateContent>
    </w:r>
  </w:p>
</w:hdr>
</file>

<file path=word/header2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4" behindDoc="1" locked="0" layoutInCell="1" allowOverlap="1">
              <wp:simplePos x="0" y="0"/>
              <wp:positionH relativeFrom="page">
                <wp:posOffset>4142105</wp:posOffset>
              </wp:positionH>
              <wp:positionV relativeFrom="page">
                <wp:posOffset>759460</wp:posOffset>
              </wp:positionV>
              <wp:extent cx="838200" cy="417830"/>
              <wp:wrapNone/>
              <wp:docPr id="1192" name="Shape 1192"/>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218" type="#_x0000_t202" style="position:absolute;margin-left:326.15000000000003pt;margin-top:59.800000000000004pt;width:66.pt;height:32.899999999999999pt;z-index:-1887435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320040</wp:posOffset>
              </wp:positionH>
              <wp:positionV relativeFrom="page">
                <wp:posOffset>1185545</wp:posOffset>
              </wp:positionV>
              <wp:extent cx="4736465" cy="0"/>
              <wp:wrapNone/>
              <wp:docPr id="1194" name="Shape 1194"/>
              <a:graphic xmlns:a="http://schemas.openxmlformats.org/drawingml/2006/main">
                <a:graphicData uri="http://schemas.microsoft.com/office/word/2010/wordprocessingShape">
                  <wps:wsp>
                    <wps:cNvCnPr/>
                    <wps:spPr>
                      <a:xfrm>
                        <a:ext cx="4736465" cy="0"/>
                      </a:xfrm>
                      <a:prstGeom prst="straightConnector1"/>
                      <a:ln w="12700">
                        <a:solidFill/>
                      </a:ln>
                    </wps:spPr>
                    <wps:bodyPr/>
                  </wps:wsp>
                </a:graphicData>
              </a:graphic>
            </wp:anchor>
          </w:drawing>
        </mc:Choice>
        <mc:Fallback>
          <w:pict>
            <v:shape o:spt="32" o:oned="true" path="m,l21600,21600e" style="position:absolute;margin-left:25.199999999999999pt;margin-top:93.350000000000009pt;width:372.94999999999999pt;height:0;z-index:-251658240;mso-position-horizontal-relative:page;mso-position-vertical-relative:page">
              <v:stroke weight="1.pt"/>
            </v:shape>
          </w:pict>
        </mc:Fallback>
      </mc:AlternateContent>
    </w:r>
  </w:p>
</w:hdr>
</file>

<file path=word/header2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6" behindDoc="1" locked="0" layoutInCell="1" allowOverlap="1">
              <wp:simplePos x="0" y="0"/>
              <wp:positionH relativeFrom="page">
                <wp:posOffset>5261610</wp:posOffset>
              </wp:positionH>
              <wp:positionV relativeFrom="page">
                <wp:posOffset>513080</wp:posOffset>
              </wp:positionV>
              <wp:extent cx="170815" cy="121920"/>
              <wp:wrapNone/>
              <wp:docPr id="1195" name="Shape 1195"/>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21" type="#_x0000_t202" style="position:absolute;margin-left:414.30000000000001pt;margin-top:40.399999999999999pt;width:13.450000000000001pt;height:9.5999999999999996pt;z-index:-1887435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197" name="Shape 1197"/>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5279390</wp:posOffset>
              </wp:positionH>
              <wp:positionV relativeFrom="page">
                <wp:posOffset>128270</wp:posOffset>
              </wp:positionV>
              <wp:extent cx="152400" cy="121920"/>
              <wp:wrapNone/>
              <wp:docPr id="87" name="Shape 87"/>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13" type="#_x0000_t202" style="position:absolute;margin-left:415.69999999999999pt;margin-top:10.1pt;width:12.pt;height:9.5999999999999996pt;z-index:-1887440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44" behindDoc="1" locked="0" layoutInCell="1" allowOverlap="1">
              <wp:simplePos x="0" y="0"/>
              <wp:positionH relativeFrom="page">
                <wp:posOffset>7715250</wp:posOffset>
              </wp:positionH>
              <wp:positionV relativeFrom="page">
                <wp:posOffset>682625</wp:posOffset>
              </wp:positionV>
              <wp:extent cx="816610" cy="100330"/>
              <wp:wrapNone/>
              <wp:docPr id="89" name="Shape 89"/>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115" type="#_x0000_t202" style="position:absolute;margin-left:607.5pt;margin-top:53.75pt;width:64.299999999999997pt;height:7.9000000000000004pt;z-index:-1887440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91" name="Shape 91"/>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2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8" behindDoc="1" locked="0" layoutInCell="1" allowOverlap="1">
              <wp:simplePos x="0" y="0"/>
              <wp:positionH relativeFrom="page">
                <wp:posOffset>5261610</wp:posOffset>
              </wp:positionH>
              <wp:positionV relativeFrom="page">
                <wp:posOffset>513080</wp:posOffset>
              </wp:positionV>
              <wp:extent cx="170815" cy="121920"/>
              <wp:wrapNone/>
              <wp:docPr id="1198" name="Shape 1198"/>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24" type="#_x0000_t202" style="position:absolute;margin-left:414.30000000000001pt;margin-top:40.399999999999999pt;width:13.450000000000001pt;height:9.5999999999999996pt;z-index:-1887435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200" name="Shape 1200"/>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2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0" behindDoc="1" locked="0" layoutInCell="1" allowOverlap="1">
              <wp:simplePos x="0" y="0"/>
              <wp:positionH relativeFrom="page">
                <wp:posOffset>5492750</wp:posOffset>
              </wp:positionH>
              <wp:positionV relativeFrom="page">
                <wp:posOffset>514985</wp:posOffset>
              </wp:positionV>
              <wp:extent cx="79375" cy="121920"/>
              <wp:wrapNone/>
              <wp:docPr id="1201" name="Shape 1201"/>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27" type="#_x0000_t202" style="position:absolute;margin-left:432.5pt;margin-top:40.550000000000004pt;width:6.25pt;height:9.5999999999999996pt;z-index:-1887435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2" behindDoc="1" locked="0" layoutInCell="1" allowOverlap="1">
              <wp:simplePos x="0" y="0"/>
              <wp:positionH relativeFrom="page">
                <wp:posOffset>5492750</wp:posOffset>
              </wp:positionH>
              <wp:positionV relativeFrom="page">
                <wp:posOffset>514985</wp:posOffset>
              </wp:positionV>
              <wp:extent cx="79375" cy="121920"/>
              <wp:wrapNone/>
              <wp:docPr id="1203" name="Shape 1203"/>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29" type="#_x0000_t202" style="position:absolute;margin-left:432.5pt;margin-top:40.550000000000004pt;width:6.25pt;height:9.5999999999999996pt;z-index:-1887435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4" behindDoc="1" locked="0" layoutInCell="1" allowOverlap="1">
              <wp:simplePos x="0" y="0"/>
              <wp:positionH relativeFrom="page">
                <wp:posOffset>240665</wp:posOffset>
              </wp:positionH>
              <wp:positionV relativeFrom="page">
                <wp:posOffset>518160</wp:posOffset>
              </wp:positionV>
              <wp:extent cx="76200" cy="118745"/>
              <wp:wrapNone/>
              <wp:docPr id="1217" name="Shape 1217"/>
              <a:graphic xmlns:a="http://schemas.openxmlformats.org/drawingml/2006/main">
                <a:graphicData uri="http://schemas.microsoft.com/office/word/2010/wordprocessingShape">
                  <wps:wsp>
                    <wps:cNvSpPr txBox="1"/>
                    <wps:spPr>
                      <a:xfrm>
                        <a:ext cx="7620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wps:txbx>
                    <wps:bodyPr wrap="none" lIns="0" tIns="0" rIns="0" bIns="0">
                      <a:spAutoFit/>
                    </wps:bodyPr>
                  </wps:wsp>
                </a:graphicData>
              </a:graphic>
            </wp:anchor>
          </w:drawing>
        </mc:Choice>
        <mc:Fallback>
          <w:pict>
            <v:shape id="_x0000_s2243" type="#_x0000_t202" style="position:absolute;margin-left:18.949999999999999pt;margin-top:40.800000000000004pt;width:6.pt;height:9.3499999999999996pt;z-index:-18874354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219" name="Shape 1219"/>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2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6" behindDoc="1" locked="0" layoutInCell="1" allowOverlap="1">
              <wp:simplePos x="0" y="0"/>
              <wp:positionH relativeFrom="page">
                <wp:posOffset>240665</wp:posOffset>
              </wp:positionH>
              <wp:positionV relativeFrom="page">
                <wp:posOffset>518160</wp:posOffset>
              </wp:positionV>
              <wp:extent cx="76200" cy="118745"/>
              <wp:wrapNone/>
              <wp:docPr id="1220" name="Shape 1220"/>
              <a:graphic xmlns:a="http://schemas.openxmlformats.org/drawingml/2006/main">
                <a:graphicData uri="http://schemas.microsoft.com/office/word/2010/wordprocessingShape">
                  <wps:wsp>
                    <wps:cNvSpPr txBox="1"/>
                    <wps:spPr>
                      <a:xfrm>
                        <a:ext cx="7620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wps:txbx>
                    <wps:bodyPr wrap="none" lIns="0" tIns="0" rIns="0" bIns="0">
                      <a:spAutoFit/>
                    </wps:bodyPr>
                  </wps:wsp>
                </a:graphicData>
              </a:graphic>
            </wp:anchor>
          </w:drawing>
        </mc:Choice>
        <mc:Fallback>
          <w:pict>
            <v:shape id="_x0000_s2246" type="#_x0000_t202" style="position:absolute;margin-left:18.949999999999999pt;margin-top:40.800000000000004pt;width:6.pt;height:9.3499999999999996pt;z-index:-18874354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222" name="Shape 1222"/>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2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8" behindDoc="1" locked="0" layoutInCell="1" allowOverlap="1">
              <wp:simplePos x="0" y="0"/>
              <wp:positionH relativeFrom="page">
                <wp:posOffset>5492750</wp:posOffset>
              </wp:positionH>
              <wp:positionV relativeFrom="page">
                <wp:posOffset>514985</wp:posOffset>
              </wp:positionV>
              <wp:extent cx="79375" cy="121920"/>
              <wp:wrapNone/>
              <wp:docPr id="1223" name="Shape 1223"/>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249" type="#_x0000_t202" style="position:absolute;margin-left:432.5pt;margin-top:40.550000000000004pt;width:6.25pt;height:9.5999999999999996pt;z-index:-18874354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p>
</w:hdr>
</file>

<file path=word/header2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0" behindDoc="1" locked="0" layoutInCell="1" allowOverlap="1">
              <wp:simplePos x="0" y="0"/>
              <wp:positionH relativeFrom="page">
                <wp:posOffset>5492750</wp:posOffset>
              </wp:positionH>
              <wp:positionV relativeFrom="page">
                <wp:posOffset>514985</wp:posOffset>
              </wp:positionV>
              <wp:extent cx="79375" cy="121920"/>
              <wp:wrapNone/>
              <wp:docPr id="1225" name="Shape 1225"/>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251" type="#_x0000_t202" style="position:absolute;margin-left:432.5pt;margin-top:40.550000000000004pt;width:6.25pt;height:9.5999999999999996pt;z-index:-1887435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p>
</w:hdr>
</file>

<file path=word/header2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2" behindDoc="1" locked="0" layoutInCell="1" allowOverlap="1">
              <wp:simplePos x="0" y="0"/>
              <wp:positionH relativeFrom="page">
                <wp:posOffset>243840</wp:posOffset>
              </wp:positionH>
              <wp:positionV relativeFrom="page">
                <wp:posOffset>514985</wp:posOffset>
              </wp:positionV>
              <wp:extent cx="73025" cy="121920"/>
              <wp:wrapNone/>
              <wp:docPr id="1227" name="Shape 1227"/>
              <a:graphic xmlns:a="http://schemas.openxmlformats.org/drawingml/2006/main">
                <a:graphicData uri="http://schemas.microsoft.com/office/word/2010/wordprocessingShape">
                  <wps:wsp>
                    <wps:cNvSpPr txBox="1"/>
                    <wps:spPr>
                      <a:xfrm>
                        <a:ext cx="730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wps:txbx>
                    <wps:bodyPr wrap="none" lIns="0" tIns="0" rIns="0" bIns="0">
                      <a:spAutoFit/>
                    </wps:bodyPr>
                  </wps:wsp>
                </a:graphicData>
              </a:graphic>
            </wp:anchor>
          </w:drawing>
        </mc:Choice>
        <mc:Fallback>
          <w:pict>
            <v:shape id="_x0000_s2253" type="#_x0000_t202" style="position:absolute;margin-left:19.199999999999999pt;margin-top:40.550000000000004pt;width:5.75pt;height:9.5999999999999996pt;z-index:-1887435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229" name="Shape 1229"/>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2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4" behindDoc="1" locked="0" layoutInCell="1" allowOverlap="1">
              <wp:simplePos x="0" y="0"/>
              <wp:positionH relativeFrom="page">
                <wp:posOffset>243840</wp:posOffset>
              </wp:positionH>
              <wp:positionV relativeFrom="page">
                <wp:posOffset>514985</wp:posOffset>
              </wp:positionV>
              <wp:extent cx="73025" cy="121920"/>
              <wp:wrapNone/>
              <wp:docPr id="1230" name="Shape 1230"/>
              <a:graphic xmlns:a="http://schemas.openxmlformats.org/drawingml/2006/main">
                <a:graphicData uri="http://schemas.microsoft.com/office/word/2010/wordprocessingShape">
                  <wps:wsp>
                    <wps:cNvSpPr txBox="1"/>
                    <wps:spPr>
                      <a:xfrm>
                        <a:ext cx="730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wps:txbx>
                    <wps:bodyPr wrap="none" lIns="0" tIns="0" rIns="0" bIns="0">
                      <a:spAutoFit/>
                    </wps:bodyPr>
                  </wps:wsp>
                </a:graphicData>
              </a:graphic>
            </wp:anchor>
          </w:drawing>
        </mc:Choice>
        <mc:Fallback>
          <w:pict>
            <v:shape id="_x0000_s2256" type="#_x0000_t202" style="position:absolute;margin-left:19.199999999999999pt;margin-top:40.550000000000004pt;width:5.75pt;height:9.5999999999999996pt;z-index:-18874353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232" name="Shape 1232"/>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2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6" behindDoc="1" locked="0" layoutInCell="1" allowOverlap="1">
              <wp:simplePos x="0" y="0"/>
              <wp:positionH relativeFrom="page">
                <wp:posOffset>5497195</wp:posOffset>
              </wp:positionH>
              <wp:positionV relativeFrom="page">
                <wp:posOffset>514985</wp:posOffset>
              </wp:positionV>
              <wp:extent cx="79375" cy="121920"/>
              <wp:wrapNone/>
              <wp:docPr id="1233" name="Shape 1233"/>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259" type="#_x0000_t202" style="position:absolute;margin-left:432.85000000000002pt;margin-top:40.550000000000004pt;width:6.25pt;height:9.5999999999999996pt;z-index:-1887435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525780</wp:posOffset>
              </wp:positionH>
              <wp:positionV relativeFrom="page">
                <wp:posOffset>722630</wp:posOffset>
              </wp:positionV>
              <wp:extent cx="5056505" cy="0"/>
              <wp:wrapNone/>
              <wp:docPr id="1235" name="Shape 1235"/>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41.399999999999999pt;margin-top:56.899999999999999pt;width:398.15000000000003pt;height:0;z-index:-251658240;mso-position-horizontal-relative:page;mso-position-vertical-relative:page">
              <v:stroke weight="1.pt"/>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5279390</wp:posOffset>
              </wp:positionH>
              <wp:positionV relativeFrom="page">
                <wp:posOffset>513080</wp:posOffset>
              </wp:positionV>
              <wp:extent cx="146050" cy="121920"/>
              <wp:wrapNone/>
              <wp:docPr id="92" name="Shape 92"/>
              <a:graphic xmlns:a="http://schemas.openxmlformats.org/drawingml/2006/main">
                <a:graphicData uri="http://schemas.microsoft.com/office/word/2010/wordprocessingShape">
                  <wps:wsp>
                    <wps:cNvSpPr txBox="1"/>
                    <wps:spPr>
                      <a:xfrm>
                        <a:ext cx="1460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18" type="#_x0000_t202" style="position:absolute;margin-left:415.69999999999999pt;margin-top:40.399999999999999pt;width:11.5pt;height:9.5999999999999996pt;z-index:-18874400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8" behindDoc="1" locked="0" layoutInCell="1" allowOverlap="1">
              <wp:simplePos x="0" y="0"/>
              <wp:positionH relativeFrom="page">
                <wp:posOffset>5497195</wp:posOffset>
              </wp:positionH>
              <wp:positionV relativeFrom="page">
                <wp:posOffset>514985</wp:posOffset>
              </wp:positionV>
              <wp:extent cx="79375" cy="121920"/>
              <wp:wrapNone/>
              <wp:docPr id="1236" name="Shape 1236"/>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262" type="#_x0000_t202" style="position:absolute;margin-left:432.85000000000002pt;margin-top:40.550000000000004pt;width:6.25pt;height:9.5999999999999996pt;z-index:-18874353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525780</wp:posOffset>
              </wp:positionH>
              <wp:positionV relativeFrom="page">
                <wp:posOffset>722630</wp:posOffset>
              </wp:positionV>
              <wp:extent cx="5056505" cy="0"/>
              <wp:wrapNone/>
              <wp:docPr id="1238" name="Shape 1238"/>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41.399999999999999pt;margin-top:56.899999999999999pt;width:398.15000000000003pt;height:0;z-index:-251658240;mso-position-horizontal-relative:page;mso-position-vertical-relative:page">
              <v:stroke weight="1.pt"/>
            </v:shape>
          </w:pict>
        </mc:Fallback>
      </mc:AlternateContent>
    </w:r>
  </w:p>
</w:hdr>
</file>

<file path=word/header2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0" behindDoc="1" locked="0" layoutInCell="1" allowOverlap="1">
              <wp:simplePos x="0" y="0"/>
              <wp:positionH relativeFrom="page">
                <wp:posOffset>234950</wp:posOffset>
              </wp:positionH>
              <wp:positionV relativeFrom="page">
                <wp:posOffset>514985</wp:posOffset>
              </wp:positionV>
              <wp:extent cx="76200" cy="121920"/>
              <wp:wrapNone/>
              <wp:docPr id="1243" name="Shape 1243"/>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69" type="#_x0000_t202" style="position:absolute;margin-left:18.5pt;margin-top:40.550000000000004pt;width:6.pt;height:9.5999999999999996pt;z-index:-1887435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225425</wp:posOffset>
              </wp:positionH>
              <wp:positionV relativeFrom="page">
                <wp:posOffset>722630</wp:posOffset>
              </wp:positionV>
              <wp:extent cx="5056505" cy="0"/>
              <wp:wrapNone/>
              <wp:docPr id="1245" name="Shape 1245"/>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7.75pt;margin-top:56.899999999999999pt;width:398.15000000000003pt;height:0;z-index:-251658240;mso-position-horizontal-relative:page;mso-position-vertical-relative:page">
              <v:stroke weight="1.pt"/>
            </v:shape>
          </w:pict>
        </mc:Fallback>
      </mc:AlternateContent>
    </w:r>
  </w:p>
</w:hdr>
</file>

<file path=word/header2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2" behindDoc="1" locked="0" layoutInCell="1" allowOverlap="1">
              <wp:simplePos x="0" y="0"/>
              <wp:positionH relativeFrom="page">
                <wp:posOffset>234950</wp:posOffset>
              </wp:positionH>
              <wp:positionV relativeFrom="page">
                <wp:posOffset>514985</wp:posOffset>
              </wp:positionV>
              <wp:extent cx="76200" cy="121920"/>
              <wp:wrapNone/>
              <wp:docPr id="1246" name="Shape 1246"/>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72" type="#_x0000_t202" style="position:absolute;margin-left:18.5pt;margin-top:40.550000000000004pt;width:6.pt;height:9.5999999999999996pt;z-index:-1887435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225425</wp:posOffset>
              </wp:positionH>
              <wp:positionV relativeFrom="page">
                <wp:posOffset>722630</wp:posOffset>
              </wp:positionV>
              <wp:extent cx="5056505" cy="0"/>
              <wp:wrapNone/>
              <wp:docPr id="1248" name="Shape 1248"/>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7.75pt;margin-top:56.899999999999999pt;width:398.15000000000003pt;height:0;z-index:-251658240;mso-position-horizontal-relative:page;mso-position-vertical-relative:page">
              <v:stroke weight="1.pt"/>
            </v:shape>
          </w:pict>
        </mc:Fallback>
      </mc:AlternateContent>
    </w:r>
  </w:p>
</w:hdr>
</file>

<file path=word/header2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4" behindDoc="1" locked="0" layoutInCell="1" allowOverlap="1">
              <wp:simplePos x="0" y="0"/>
              <wp:positionH relativeFrom="page">
                <wp:posOffset>5498465</wp:posOffset>
              </wp:positionH>
              <wp:positionV relativeFrom="page">
                <wp:posOffset>513080</wp:posOffset>
              </wp:positionV>
              <wp:extent cx="69850" cy="118745"/>
              <wp:wrapNone/>
              <wp:docPr id="1249" name="Shape 1249"/>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75" type="#_x0000_t202" style="position:absolute;margin-left:432.94999999999999pt;margin-top:40.399999999999999pt;width:5.5pt;height:9.3499999999999996pt;z-index:-1887435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6" behindDoc="1" locked="0" layoutInCell="1" allowOverlap="1">
              <wp:simplePos x="0" y="0"/>
              <wp:positionH relativeFrom="page">
                <wp:posOffset>5498465</wp:posOffset>
              </wp:positionH>
              <wp:positionV relativeFrom="page">
                <wp:posOffset>513080</wp:posOffset>
              </wp:positionV>
              <wp:extent cx="69850" cy="118745"/>
              <wp:wrapNone/>
              <wp:docPr id="1251" name="Shape 1251"/>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77" type="#_x0000_t202" style="position:absolute;margin-left:432.94999999999999pt;margin-top:40.399999999999999pt;width:5.5pt;height:9.3499999999999996pt;z-index:-1887435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8" behindDoc="1" locked="0" layoutInCell="1" allowOverlap="1">
              <wp:simplePos x="0" y="0"/>
              <wp:positionH relativeFrom="page">
                <wp:posOffset>5498465</wp:posOffset>
              </wp:positionH>
              <wp:positionV relativeFrom="page">
                <wp:posOffset>513080</wp:posOffset>
              </wp:positionV>
              <wp:extent cx="69850" cy="118745"/>
              <wp:wrapNone/>
              <wp:docPr id="1259" name="Shape 1259"/>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85" type="#_x0000_t202" style="position:absolute;margin-left:432.94999999999999pt;margin-top:40.399999999999999pt;width:5.5pt;height:9.3499999999999996pt;z-index:-18874352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521335</wp:posOffset>
              </wp:positionH>
              <wp:positionV relativeFrom="page">
                <wp:posOffset>728345</wp:posOffset>
              </wp:positionV>
              <wp:extent cx="5056505" cy="0"/>
              <wp:wrapNone/>
              <wp:docPr id="1261" name="Shape 1261"/>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41.050000000000004pt;margin-top:57.350000000000001pt;width:398.15000000000003pt;height:0;z-index:-251658240;mso-position-horizontal-relative:page;mso-position-vertical-relative:page">
              <v:stroke weight="1.pt"/>
            </v:shape>
          </w:pict>
        </mc:Fallback>
      </mc:AlternateContent>
    </w:r>
  </w:p>
</w:hdr>
</file>

<file path=word/header2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0" behindDoc="1" locked="0" layoutInCell="1" allowOverlap="1">
              <wp:simplePos x="0" y="0"/>
              <wp:positionH relativeFrom="page">
                <wp:posOffset>5498465</wp:posOffset>
              </wp:positionH>
              <wp:positionV relativeFrom="page">
                <wp:posOffset>513080</wp:posOffset>
              </wp:positionV>
              <wp:extent cx="69850" cy="118745"/>
              <wp:wrapNone/>
              <wp:docPr id="1262" name="Shape 1262"/>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288" type="#_x0000_t202" style="position:absolute;margin-left:432.94999999999999pt;margin-top:40.399999999999999pt;width:5.5pt;height:9.3499999999999996pt;z-index:-18874352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521335</wp:posOffset>
              </wp:positionH>
              <wp:positionV relativeFrom="page">
                <wp:posOffset>728345</wp:posOffset>
              </wp:positionV>
              <wp:extent cx="5056505" cy="0"/>
              <wp:wrapNone/>
              <wp:docPr id="1264" name="Shape 1264"/>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41.050000000000004pt;margin-top:57.350000000000001pt;width:398.15000000000003pt;height:0;z-index:-251658240;mso-position-horizontal-relative:page;mso-position-vertical-relative:page">
              <v:stroke weight="1.pt"/>
            </v:shape>
          </w:pict>
        </mc:Fallback>
      </mc:AlternateContent>
    </w:r>
  </w:p>
</w:hdr>
</file>

<file path=word/header2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2" behindDoc="1" locked="0" layoutInCell="1" allowOverlap="1">
              <wp:simplePos x="0" y="0"/>
              <wp:positionH relativeFrom="page">
                <wp:posOffset>255905</wp:posOffset>
              </wp:positionH>
              <wp:positionV relativeFrom="page">
                <wp:posOffset>514985</wp:posOffset>
              </wp:positionV>
              <wp:extent cx="48895" cy="121920"/>
              <wp:wrapNone/>
              <wp:docPr id="1275" name="Shape 1275"/>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01" type="#_x0000_t202" style="position:absolute;margin-left:20.150000000000002pt;margin-top:40.550000000000004pt;width:3.8500000000000001pt;height:9.5999999999999996pt;z-index:-1887435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277" name="Shape 1277"/>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5279390</wp:posOffset>
              </wp:positionH>
              <wp:positionV relativeFrom="page">
                <wp:posOffset>513080</wp:posOffset>
              </wp:positionV>
              <wp:extent cx="146050" cy="121920"/>
              <wp:wrapNone/>
              <wp:docPr id="94" name="Shape 94"/>
              <a:graphic xmlns:a="http://schemas.openxmlformats.org/drawingml/2006/main">
                <a:graphicData uri="http://schemas.microsoft.com/office/word/2010/wordprocessingShape">
                  <wps:wsp>
                    <wps:cNvSpPr txBox="1"/>
                    <wps:spPr>
                      <a:xfrm>
                        <a:ext cx="1460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20" type="#_x0000_t202" style="position:absolute;margin-left:415.69999999999999pt;margin-top:40.399999999999999pt;width:11.5pt;height:9.5999999999999996pt;z-index:-18874400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4" behindDoc="1" locked="0" layoutInCell="1" allowOverlap="1">
              <wp:simplePos x="0" y="0"/>
              <wp:positionH relativeFrom="page">
                <wp:posOffset>255905</wp:posOffset>
              </wp:positionH>
              <wp:positionV relativeFrom="page">
                <wp:posOffset>514985</wp:posOffset>
              </wp:positionV>
              <wp:extent cx="48895" cy="121920"/>
              <wp:wrapNone/>
              <wp:docPr id="1278" name="Shape 1278"/>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04" type="#_x0000_t202" style="position:absolute;margin-left:20.150000000000002pt;margin-top:40.550000000000004pt;width:3.8500000000000001pt;height:9.5999999999999996pt;z-index:-18874351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280" name="Shape 1280"/>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2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6" behindDoc="1" locked="0" layoutInCell="1" allowOverlap="1">
              <wp:simplePos x="0" y="0"/>
              <wp:positionH relativeFrom="page">
                <wp:posOffset>5498465</wp:posOffset>
              </wp:positionH>
              <wp:positionV relativeFrom="page">
                <wp:posOffset>514985</wp:posOffset>
              </wp:positionV>
              <wp:extent cx="69850" cy="118745"/>
              <wp:wrapNone/>
              <wp:docPr id="1281" name="Shape 1281"/>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07" type="#_x0000_t202" style="position:absolute;margin-left:432.94999999999999pt;margin-top:40.550000000000004pt;width:5.5pt;height:9.3499999999999996pt;z-index:-18874351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8" behindDoc="1" locked="0" layoutInCell="1" allowOverlap="1">
              <wp:simplePos x="0" y="0"/>
              <wp:positionH relativeFrom="page">
                <wp:posOffset>5498465</wp:posOffset>
              </wp:positionH>
              <wp:positionV relativeFrom="page">
                <wp:posOffset>514985</wp:posOffset>
              </wp:positionV>
              <wp:extent cx="69850" cy="118745"/>
              <wp:wrapNone/>
              <wp:docPr id="1283" name="Shape 1283"/>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09" type="#_x0000_t202" style="position:absolute;margin-left:432.94999999999999pt;margin-top:40.550000000000004pt;width:5.5pt;height:9.3499999999999996pt;z-index:-18874351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0" behindDoc="1" locked="0" layoutInCell="1" allowOverlap="1">
              <wp:simplePos x="0" y="0"/>
              <wp:positionH relativeFrom="page">
                <wp:posOffset>56515</wp:posOffset>
              </wp:positionH>
              <wp:positionV relativeFrom="page">
                <wp:posOffset>514985</wp:posOffset>
              </wp:positionV>
              <wp:extent cx="79375" cy="121920"/>
              <wp:wrapNone/>
              <wp:docPr id="1293" name="Shape 1293"/>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19" type="#_x0000_t202" style="position:absolute;margin-left:4.4500000000000002pt;margin-top:40.550000000000004pt;width:6.25pt;height:9.5999999999999996pt;z-index:-1887435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50165</wp:posOffset>
              </wp:positionH>
              <wp:positionV relativeFrom="page">
                <wp:posOffset>722630</wp:posOffset>
              </wp:positionV>
              <wp:extent cx="5056505" cy="0"/>
              <wp:wrapNone/>
              <wp:docPr id="1295" name="Shape 1295"/>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3.9500000000000002pt;margin-top:56.899999999999999pt;width:398.15000000000003pt;height:0;z-index:-251658240;mso-position-horizontal-relative:page;mso-position-vertical-relative:page">
              <v:stroke weight="1.pt"/>
            </v:shape>
          </w:pict>
        </mc:Fallback>
      </mc:AlternateContent>
    </w:r>
  </w:p>
</w:hdr>
</file>

<file path=word/header2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2" behindDoc="1" locked="0" layoutInCell="1" allowOverlap="1">
              <wp:simplePos x="0" y="0"/>
              <wp:positionH relativeFrom="page">
                <wp:posOffset>56515</wp:posOffset>
              </wp:positionH>
              <wp:positionV relativeFrom="page">
                <wp:posOffset>514985</wp:posOffset>
              </wp:positionV>
              <wp:extent cx="79375" cy="121920"/>
              <wp:wrapNone/>
              <wp:docPr id="1296" name="Shape 1296"/>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22" type="#_x0000_t202" style="position:absolute;margin-left:4.4500000000000002pt;margin-top:40.550000000000004pt;width:6.25pt;height:9.5999999999999996pt;z-index:-1887435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50165</wp:posOffset>
              </wp:positionH>
              <wp:positionV relativeFrom="page">
                <wp:posOffset>722630</wp:posOffset>
              </wp:positionV>
              <wp:extent cx="5056505" cy="0"/>
              <wp:wrapNone/>
              <wp:docPr id="1298" name="Shape 1298"/>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3.9500000000000002pt;margin-top:56.899999999999999pt;width:398.15000000000003pt;height:0;z-index:-251658240;mso-position-horizontal-relative:page;mso-position-vertical-relative:page">
              <v:stroke weight="1.pt"/>
            </v:shape>
          </w:pict>
        </mc:Fallback>
      </mc:AlternateContent>
    </w:r>
  </w:p>
</w:hdr>
</file>

<file path=word/header2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4" behindDoc="1" locked="0" layoutInCell="1" allowOverlap="1">
              <wp:simplePos x="0" y="0"/>
              <wp:positionH relativeFrom="page">
                <wp:posOffset>5317490</wp:posOffset>
              </wp:positionH>
              <wp:positionV relativeFrom="page">
                <wp:posOffset>514985</wp:posOffset>
              </wp:positionV>
              <wp:extent cx="158750" cy="121920"/>
              <wp:wrapNone/>
              <wp:docPr id="1305" name="Shape 1305"/>
              <a:graphic xmlns:a="http://schemas.openxmlformats.org/drawingml/2006/main">
                <a:graphicData uri="http://schemas.microsoft.com/office/word/2010/wordprocessingShape">
                  <wps:wsp>
                    <wps:cNvSpPr txBox="1"/>
                    <wps:spPr>
                      <a:xfrm>
                        <a:ext cx="1587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31" type="#_x0000_t202" style="position:absolute;margin-left:418.69999999999999pt;margin-top:40.550000000000004pt;width:12.5pt;height:9.5999999999999996pt;z-index:-1887435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6" behindDoc="1" locked="0" layoutInCell="1" allowOverlap="1">
              <wp:simplePos x="0" y="0"/>
              <wp:positionH relativeFrom="page">
                <wp:posOffset>5317490</wp:posOffset>
              </wp:positionH>
              <wp:positionV relativeFrom="page">
                <wp:posOffset>514985</wp:posOffset>
              </wp:positionV>
              <wp:extent cx="158750" cy="121920"/>
              <wp:wrapNone/>
              <wp:docPr id="1307" name="Shape 1307"/>
              <a:graphic xmlns:a="http://schemas.openxmlformats.org/drawingml/2006/main">
                <a:graphicData uri="http://schemas.microsoft.com/office/word/2010/wordprocessingShape">
                  <wps:wsp>
                    <wps:cNvSpPr txBox="1"/>
                    <wps:spPr>
                      <a:xfrm>
                        <a:ext cx="1587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33" type="#_x0000_t202" style="position:absolute;margin-left:418.69999999999999pt;margin-top:40.550000000000004pt;width:12.5pt;height:9.5999999999999996pt;z-index:-18874350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8" behindDoc="1" locked="0" layoutInCell="1" allowOverlap="1">
              <wp:simplePos x="0" y="0"/>
              <wp:positionH relativeFrom="page">
                <wp:posOffset>5498465</wp:posOffset>
              </wp:positionH>
              <wp:positionV relativeFrom="page">
                <wp:posOffset>514985</wp:posOffset>
              </wp:positionV>
              <wp:extent cx="69850" cy="118745"/>
              <wp:wrapNone/>
              <wp:docPr id="1313" name="Shape 1313"/>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39" type="#_x0000_t202" style="position:absolute;margin-left:432.94999999999999pt;margin-top:40.550000000000004pt;width:5.5pt;height:9.3499999999999996pt;z-index:-18874350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5279390</wp:posOffset>
              </wp:positionH>
              <wp:positionV relativeFrom="page">
                <wp:posOffset>128270</wp:posOffset>
              </wp:positionV>
              <wp:extent cx="152400" cy="121920"/>
              <wp:wrapNone/>
              <wp:docPr id="104" name="Shape 104"/>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30" type="#_x0000_t202" style="position:absolute;margin-left:415.69999999999999pt;margin-top:10.1pt;width:12.pt;height:9.5999999999999996pt;z-index:-1887440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52" behindDoc="1" locked="0" layoutInCell="1" allowOverlap="1">
              <wp:simplePos x="0" y="0"/>
              <wp:positionH relativeFrom="page">
                <wp:posOffset>7715250</wp:posOffset>
              </wp:positionH>
              <wp:positionV relativeFrom="page">
                <wp:posOffset>682625</wp:posOffset>
              </wp:positionV>
              <wp:extent cx="816610" cy="100330"/>
              <wp:wrapNone/>
              <wp:docPr id="106" name="Shape 106"/>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132" type="#_x0000_t202" style="position:absolute;margin-left:607.5pt;margin-top:53.75pt;width:64.299999999999997pt;height:7.9000000000000004pt;z-index:-18874400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108" name="Shape 108"/>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2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0" behindDoc="1" locked="0" layoutInCell="1" allowOverlap="1">
              <wp:simplePos x="0" y="0"/>
              <wp:positionH relativeFrom="page">
                <wp:posOffset>5498465</wp:posOffset>
              </wp:positionH>
              <wp:positionV relativeFrom="page">
                <wp:posOffset>514985</wp:posOffset>
              </wp:positionV>
              <wp:extent cx="69850" cy="118745"/>
              <wp:wrapNone/>
              <wp:docPr id="1315" name="Shape 1315"/>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41" type="#_x0000_t202" style="position:absolute;margin-left:432.94999999999999pt;margin-top:40.550000000000004pt;width:5.5pt;height:9.3499999999999996pt;z-index:-1887435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2" behindDoc="1" locked="0" layoutInCell="1" allowOverlap="1">
              <wp:simplePos x="0" y="0"/>
              <wp:positionH relativeFrom="page">
                <wp:posOffset>237490</wp:posOffset>
              </wp:positionH>
              <wp:positionV relativeFrom="page">
                <wp:posOffset>514985</wp:posOffset>
              </wp:positionV>
              <wp:extent cx="79375" cy="121920"/>
              <wp:wrapNone/>
              <wp:docPr id="1325" name="Shape 1325"/>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51" type="#_x0000_t202" style="position:absolute;margin-left:18.699999999999999pt;margin-top:40.550000000000004pt;width:6.25pt;height:9.5999999999999996pt;z-index:-18874350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327" name="Shape 1327"/>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2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4" behindDoc="1" locked="0" layoutInCell="1" allowOverlap="1">
              <wp:simplePos x="0" y="0"/>
              <wp:positionH relativeFrom="page">
                <wp:posOffset>237490</wp:posOffset>
              </wp:positionH>
              <wp:positionV relativeFrom="page">
                <wp:posOffset>514985</wp:posOffset>
              </wp:positionV>
              <wp:extent cx="79375" cy="121920"/>
              <wp:wrapNone/>
              <wp:docPr id="1328" name="Shape 1328"/>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54" type="#_x0000_t202" style="position:absolute;margin-left:18.699999999999999pt;margin-top:40.550000000000004pt;width:6.25pt;height:9.5999999999999996pt;z-index:-18874349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330" name="Shape 1330"/>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2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6" behindDoc="1" locked="0" layoutInCell="1" allowOverlap="1">
              <wp:simplePos x="0" y="0"/>
              <wp:positionH relativeFrom="page">
                <wp:posOffset>774065</wp:posOffset>
              </wp:positionH>
              <wp:positionV relativeFrom="page">
                <wp:posOffset>628015</wp:posOffset>
              </wp:positionV>
              <wp:extent cx="234950" cy="240665"/>
              <wp:wrapNone/>
              <wp:docPr id="1333" name="Shape 1333"/>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2359" type="#_x0000_t202" style="position:absolute;margin-left:60.950000000000003pt;margin-top:49.450000000000003pt;width:18.5pt;height:18.949999999999999pt;z-index:-18874349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258" behindDoc="1" locked="0" layoutInCell="1" allowOverlap="1">
              <wp:simplePos x="0" y="0"/>
              <wp:positionH relativeFrom="page">
                <wp:posOffset>1276985</wp:posOffset>
              </wp:positionH>
              <wp:positionV relativeFrom="page">
                <wp:posOffset>628015</wp:posOffset>
              </wp:positionV>
              <wp:extent cx="393065" cy="265430"/>
              <wp:wrapNone/>
              <wp:docPr id="1335" name="Shape 1335"/>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2361" type="#_x0000_t202" style="position:absolute;margin-left:100.55pt;margin-top:49.450000000000003pt;width:30.949999999999999pt;height:20.900000000000002pt;z-index:-18874349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260" behindDoc="1" locked="0" layoutInCell="1" allowOverlap="1">
              <wp:simplePos x="0" y="0"/>
              <wp:positionH relativeFrom="page">
                <wp:posOffset>2118360</wp:posOffset>
              </wp:positionH>
              <wp:positionV relativeFrom="page">
                <wp:posOffset>704215</wp:posOffset>
              </wp:positionV>
              <wp:extent cx="3032760" cy="100330"/>
              <wp:wrapNone/>
              <wp:docPr id="1337" name="Shape 1337"/>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2363" type="#_x0000_t202" style="position:absolute;margin-left:166.80000000000001pt;margin-top:55.450000000000003pt;width:238.80000000000001pt;height:7.9000000000000004pt;z-index:-188743493;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582295</wp:posOffset>
              </wp:positionH>
              <wp:positionV relativeFrom="page">
                <wp:posOffset>974090</wp:posOffset>
              </wp:positionV>
              <wp:extent cx="5056505" cy="0"/>
              <wp:wrapNone/>
              <wp:docPr id="1339" name="Shape 1339"/>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45.850000000000001pt;margin-top:76.700000000000003pt;width:398.15000000000003pt;height:0;z-index:-251658240;mso-position-horizontal-relative:page;mso-position-vertical-relative:page">
              <v:stroke weight="1.pt"/>
            </v:shape>
          </w:pict>
        </mc:Fallback>
      </mc:AlternateContent>
    </w:r>
  </w:p>
</w:hdr>
</file>

<file path=word/header2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2" behindDoc="1" locked="0" layoutInCell="1" allowOverlap="1">
              <wp:simplePos x="0" y="0"/>
              <wp:positionH relativeFrom="page">
                <wp:posOffset>5325110</wp:posOffset>
              </wp:positionH>
              <wp:positionV relativeFrom="page">
                <wp:posOffset>514985</wp:posOffset>
              </wp:positionV>
              <wp:extent cx="164465" cy="121920"/>
              <wp:wrapNone/>
              <wp:docPr id="1344" name="Shape 1344"/>
              <a:graphic xmlns:a="http://schemas.openxmlformats.org/drawingml/2006/main">
                <a:graphicData uri="http://schemas.microsoft.com/office/word/2010/wordprocessingShape">
                  <wps:wsp>
                    <wps:cNvSpPr txBox="1"/>
                    <wps:spPr>
                      <a:xfrm>
                        <a:ext cx="16446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70" type="#_x0000_t202" style="position:absolute;margin-left:419.30000000000001pt;margin-top:40.550000000000004pt;width:12.950000000000001pt;height:9.5999999999999996pt;z-index:-18874349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4" behindDoc="1" locked="0" layoutInCell="1" allowOverlap="1">
              <wp:simplePos x="0" y="0"/>
              <wp:positionH relativeFrom="page">
                <wp:posOffset>5325110</wp:posOffset>
              </wp:positionH>
              <wp:positionV relativeFrom="page">
                <wp:posOffset>514985</wp:posOffset>
              </wp:positionV>
              <wp:extent cx="164465" cy="121920"/>
              <wp:wrapNone/>
              <wp:docPr id="1346" name="Shape 1346"/>
              <a:graphic xmlns:a="http://schemas.openxmlformats.org/drawingml/2006/main">
                <a:graphicData uri="http://schemas.microsoft.com/office/word/2010/wordprocessingShape">
                  <wps:wsp>
                    <wps:cNvSpPr txBox="1"/>
                    <wps:spPr>
                      <a:xfrm>
                        <a:ext cx="16446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72" type="#_x0000_t202" style="position:absolute;margin-left:419.30000000000001pt;margin-top:40.550000000000004pt;width:12.950000000000001pt;height:9.5999999999999996pt;z-index:-18874348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5279390</wp:posOffset>
              </wp:positionH>
              <wp:positionV relativeFrom="page">
                <wp:posOffset>128270</wp:posOffset>
              </wp:positionV>
              <wp:extent cx="152400" cy="121920"/>
              <wp:wrapNone/>
              <wp:docPr id="109" name="Shape 109"/>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35" type="#_x0000_t202" style="position:absolute;margin-left:415.69999999999999pt;margin-top:10.1pt;width:12.pt;height:9.5999999999999996pt;z-index:-18874399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56" behindDoc="1" locked="0" layoutInCell="1" allowOverlap="1">
              <wp:simplePos x="0" y="0"/>
              <wp:positionH relativeFrom="page">
                <wp:posOffset>7715250</wp:posOffset>
              </wp:positionH>
              <wp:positionV relativeFrom="page">
                <wp:posOffset>682625</wp:posOffset>
              </wp:positionV>
              <wp:extent cx="816610" cy="100330"/>
              <wp:wrapNone/>
              <wp:docPr id="111" name="Shape 111"/>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137" type="#_x0000_t202" style="position:absolute;margin-left:607.5pt;margin-top:53.75pt;width:64.299999999999997pt;height:7.9000000000000004pt;z-index:-18874399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113" name="Shape 113"/>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2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6" behindDoc="1" locked="0" layoutInCell="1" allowOverlap="1">
              <wp:simplePos x="0" y="0"/>
              <wp:positionH relativeFrom="page">
                <wp:posOffset>5498465</wp:posOffset>
              </wp:positionH>
              <wp:positionV relativeFrom="page">
                <wp:posOffset>514985</wp:posOffset>
              </wp:positionV>
              <wp:extent cx="69850" cy="118745"/>
              <wp:wrapNone/>
              <wp:docPr id="1352" name="Shape 1352"/>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78" type="#_x0000_t202" style="position:absolute;margin-left:432.94999999999999pt;margin-top:40.550000000000004pt;width:5.5pt;height:9.3499999999999996pt;z-index:-18874348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8" behindDoc="1" locked="0" layoutInCell="1" allowOverlap="1">
              <wp:simplePos x="0" y="0"/>
              <wp:positionH relativeFrom="page">
                <wp:posOffset>5498465</wp:posOffset>
              </wp:positionH>
              <wp:positionV relativeFrom="page">
                <wp:posOffset>514985</wp:posOffset>
              </wp:positionV>
              <wp:extent cx="69850" cy="118745"/>
              <wp:wrapNone/>
              <wp:docPr id="1354" name="Shape 1354"/>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80" type="#_x0000_t202" style="position:absolute;margin-left:432.94999999999999pt;margin-top:40.550000000000004pt;width:5.5pt;height:9.3499999999999996pt;z-index:-18874348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0" behindDoc="1" locked="0" layoutInCell="1" allowOverlap="1">
              <wp:simplePos x="0" y="0"/>
              <wp:positionH relativeFrom="page">
                <wp:posOffset>336550</wp:posOffset>
              </wp:positionH>
              <wp:positionV relativeFrom="page">
                <wp:posOffset>518160</wp:posOffset>
              </wp:positionV>
              <wp:extent cx="76200" cy="118745"/>
              <wp:wrapNone/>
              <wp:docPr id="1356" name="Shape 1356"/>
              <a:graphic xmlns:a="http://schemas.openxmlformats.org/drawingml/2006/main">
                <a:graphicData uri="http://schemas.microsoft.com/office/word/2010/wordprocessingShape">
                  <wps:wsp>
                    <wps:cNvSpPr txBox="1"/>
                    <wps:spPr>
                      <a:xfrm>
                        <a:ext cx="7620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82" type="#_x0000_t202" style="position:absolute;margin-left:26.5pt;margin-top:40.800000000000004pt;width:6.pt;height:9.3499999999999996pt;z-index:-18874348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2" behindDoc="1" locked="0" layoutInCell="1" allowOverlap="1">
              <wp:simplePos x="0" y="0"/>
              <wp:positionH relativeFrom="page">
                <wp:posOffset>336550</wp:posOffset>
              </wp:positionH>
              <wp:positionV relativeFrom="page">
                <wp:posOffset>518160</wp:posOffset>
              </wp:positionV>
              <wp:extent cx="76200" cy="118745"/>
              <wp:wrapNone/>
              <wp:docPr id="1358" name="Shape 1358"/>
              <a:graphic xmlns:a="http://schemas.openxmlformats.org/drawingml/2006/main">
                <a:graphicData uri="http://schemas.microsoft.com/office/word/2010/wordprocessingShape">
                  <wps:wsp>
                    <wps:cNvSpPr txBox="1"/>
                    <wps:spPr>
                      <a:xfrm>
                        <a:ext cx="7620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384" type="#_x0000_t202" style="position:absolute;margin-left:26.5pt;margin-top:40.800000000000004pt;width:6.pt;height:9.3499999999999996pt;z-index:-18874348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2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4" behindDoc="1" locked="0" layoutInCell="1" allowOverlap="1">
              <wp:simplePos x="0" y="0"/>
              <wp:positionH relativeFrom="page">
                <wp:posOffset>339090</wp:posOffset>
              </wp:positionH>
              <wp:positionV relativeFrom="page">
                <wp:posOffset>514985</wp:posOffset>
              </wp:positionV>
              <wp:extent cx="73025" cy="121920"/>
              <wp:wrapNone/>
              <wp:docPr id="1360" name="Shape 1360"/>
              <a:graphic xmlns:a="http://schemas.openxmlformats.org/drawingml/2006/main">
                <a:graphicData uri="http://schemas.microsoft.com/office/word/2010/wordprocessingShape">
                  <wps:wsp>
                    <wps:cNvSpPr txBox="1"/>
                    <wps:spPr>
                      <a:xfrm>
                        <a:ext cx="730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wps:txbx>
                    <wps:bodyPr wrap="none" lIns="0" tIns="0" rIns="0" bIns="0">
                      <a:spAutoFit/>
                    </wps:bodyPr>
                  </wps:wsp>
                </a:graphicData>
              </a:graphic>
            </wp:anchor>
          </w:drawing>
        </mc:Choice>
        <mc:Fallback>
          <w:pict>
            <v:shape id="_x0000_s2386" type="#_x0000_t202" style="position:absolute;margin-left:26.699999999999999pt;margin-top:40.550000000000004pt;width:5.75pt;height:9.5999999999999996pt;z-index:-18874347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v:textbox>
              <w10:wrap anchorx="page" anchory="page"/>
            </v:shape>
          </w:pict>
        </mc:Fallback>
      </mc:AlternateContent>
    </w:r>
  </w:p>
</w:hdr>
</file>

<file path=word/header2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6" behindDoc="1" locked="0" layoutInCell="1" allowOverlap="1">
              <wp:simplePos x="0" y="0"/>
              <wp:positionH relativeFrom="page">
                <wp:posOffset>339090</wp:posOffset>
              </wp:positionH>
              <wp:positionV relativeFrom="page">
                <wp:posOffset>514985</wp:posOffset>
              </wp:positionV>
              <wp:extent cx="73025" cy="121920"/>
              <wp:wrapNone/>
              <wp:docPr id="1362" name="Shape 1362"/>
              <a:graphic xmlns:a="http://schemas.openxmlformats.org/drawingml/2006/main">
                <a:graphicData uri="http://schemas.microsoft.com/office/word/2010/wordprocessingShape">
                  <wps:wsp>
                    <wps:cNvSpPr txBox="1"/>
                    <wps:spPr>
                      <a:xfrm>
                        <a:ext cx="730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wps:txbx>
                    <wps:bodyPr wrap="none" lIns="0" tIns="0" rIns="0" bIns="0">
                      <a:spAutoFit/>
                    </wps:bodyPr>
                  </wps:wsp>
                </a:graphicData>
              </a:graphic>
            </wp:anchor>
          </w:drawing>
        </mc:Choice>
        <mc:Fallback>
          <w:pict>
            <v:shape id="_x0000_s2388" type="#_x0000_t202" style="position:absolute;margin-left:26.699999999999999pt;margin-top:40.550000000000004pt;width:5.75pt;height:9.5999999999999996pt;z-index:-18874347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v:textbox>
              <w10:wrap anchorx="page" anchory="page"/>
            </v:shape>
          </w:pict>
        </mc:Fallback>
      </mc:AlternateContent>
    </w:r>
  </w:p>
</w:hdr>
</file>

<file path=word/header2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8" behindDoc="1" locked="0" layoutInCell="1" allowOverlap="1">
              <wp:simplePos x="0" y="0"/>
              <wp:positionH relativeFrom="page">
                <wp:posOffset>5307330</wp:posOffset>
              </wp:positionH>
              <wp:positionV relativeFrom="page">
                <wp:posOffset>513080</wp:posOffset>
              </wp:positionV>
              <wp:extent cx="69850" cy="118745"/>
              <wp:wrapNone/>
              <wp:docPr id="1364" name="Shape 1364"/>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xbxContent>
                    </wps:txbx>
                    <wps:bodyPr wrap="none" lIns="0" tIns="0" rIns="0" bIns="0">
                      <a:spAutoFit/>
                    </wps:bodyPr>
                  </wps:wsp>
                </a:graphicData>
              </a:graphic>
            </wp:anchor>
          </w:drawing>
        </mc:Choice>
        <mc:Fallback>
          <w:pict>
            <v:shape id="_x0000_s2390" type="#_x0000_t202" style="position:absolute;margin-left:417.90000000000003pt;margin-top:40.399999999999999pt;width:5.5pt;height:9.3499999999999996pt;z-index:-18874347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xbxContent>
              </v:textbox>
              <w10:wrap anchorx="page" anchory="page"/>
            </v:shape>
          </w:pict>
        </mc:Fallback>
      </mc:AlternateContent>
    </w:r>
  </w:p>
</w:hdr>
</file>

<file path=word/header2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0" behindDoc="1" locked="0" layoutInCell="1" allowOverlap="1">
              <wp:simplePos x="0" y="0"/>
              <wp:positionH relativeFrom="page">
                <wp:posOffset>713105</wp:posOffset>
              </wp:positionH>
              <wp:positionV relativeFrom="page">
                <wp:posOffset>841375</wp:posOffset>
              </wp:positionV>
              <wp:extent cx="234950" cy="240665"/>
              <wp:wrapNone/>
              <wp:docPr id="1366" name="Shape 1366"/>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2392" type="#_x0000_t202" style="position:absolute;margin-left:56.149999999999999pt;margin-top:66.25pt;width:18.5pt;height:18.949999999999999pt;z-index:-1887434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282" behindDoc="1" locked="0" layoutInCell="1" allowOverlap="1">
              <wp:simplePos x="0" y="0"/>
              <wp:positionH relativeFrom="page">
                <wp:posOffset>1216025</wp:posOffset>
              </wp:positionH>
              <wp:positionV relativeFrom="page">
                <wp:posOffset>841375</wp:posOffset>
              </wp:positionV>
              <wp:extent cx="393065" cy="265430"/>
              <wp:wrapNone/>
              <wp:docPr id="1368" name="Shape 1368"/>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2394" type="#_x0000_t202" style="position:absolute;margin-left:95.75pt;margin-top:66.25pt;width:30.949999999999999pt;height:20.900000000000002pt;z-index:-1887434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284" behindDoc="1" locked="0" layoutInCell="1" allowOverlap="1">
              <wp:simplePos x="0" y="0"/>
              <wp:positionH relativeFrom="page">
                <wp:posOffset>2057400</wp:posOffset>
              </wp:positionH>
              <wp:positionV relativeFrom="page">
                <wp:posOffset>917575</wp:posOffset>
              </wp:positionV>
              <wp:extent cx="3032760" cy="100330"/>
              <wp:wrapNone/>
              <wp:docPr id="1370" name="Shape 1370"/>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w:t>
                          </w:r>
                          <w:fldSimple w:instr=" PAGE \* MERGEFORMAT ">
                            <w:r>
                              <w:rPr>
                                <w:color w:val="000000"/>
                                <w:spacing w:val="0"/>
                                <w:w w:val="100"/>
                                <w:position w:val="0"/>
                                <w:sz w:val="20"/>
                                <w:szCs w:val="20"/>
                              </w:rPr>
                              <w:t>#</w:t>
                            </w:r>
                          </w:fldSimple>
                        </w:p>
                      </w:txbxContent>
                    </wps:txbx>
                    <wps:bodyPr lIns="0" tIns="0" rIns="0" bIns="0">
                      <a:spAutoFit/>
                    </wps:bodyPr>
                  </wps:wsp>
                </a:graphicData>
              </a:graphic>
            </wp:anchor>
          </w:drawing>
        </mc:Choice>
        <mc:Fallback>
          <w:pict>
            <v:shape id="_x0000_s2396" type="#_x0000_t202" style="position:absolute;margin-left:162.pt;margin-top:72.25pt;width:238.80000000000001pt;height:7.9000000000000004pt;z-index:-188743469;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w:t>
                    </w:r>
                    <w:fldSimple w:instr=" PAGE \* MERGEFORMAT ">
                      <w:r>
                        <w:rPr>
                          <w:color w:val="000000"/>
                          <w:spacing w:val="0"/>
                          <w:w w:val="100"/>
                          <w:position w:val="0"/>
                          <w:sz w:val="20"/>
                          <w:szCs w:val="2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521335</wp:posOffset>
              </wp:positionH>
              <wp:positionV relativeFrom="page">
                <wp:posOffset>1186815</wp:posOffset>
              </wp:positionV>
              <wp:extent cx="5056505" cy="0"/>
              <wp:wrapNone/>
              <wp:docPr id="1372" name="Shape 1372"/>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41.050000000000004pt;margin-top:93.450000000000003pt;width:398.15000000000003pt;height:0;z-index:-251658240;mso-position-horizontal-relative:page;mso-position-vertical-relative:page">
              <v:stroke weight="1.pt"/>
            </v:shape>
          </w:pict>
        </mc:Fallback>
      </mc:AlternateContent>
    </w:r>
  </w:p>
</w:hdr>
</file>

<file path=word/header2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6" behindDoc="1" locked="0" layoutInCell="1" allowOverlap="1">
              <wp:simplePos x="0" y="0"/>
              <wp:positionH relativeFrom="page">
                <wp:posOffset>713105</wp:posOffset>
              </wp:positionH>
              <wp:positionV relativeFrom="page">
                <wp:posOffset>841375</wp:posOffset>
              </wp:positionV>
              <wp:extent cx="234950" cy="240665"/>
              <wp:wrapNone/>
              <wp:docPr id="1373" name="Shape 1373"/>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2399" type="#_x0000_t202" style="position:absolute;margin-left:56.149999999999999pt;margin-top:66.25pt;width:18.5pt;height:18.949999999999999pt;z-index:-18874346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288" behindDoc="1" locked="0" layoutInCell="1" allowOverlap="1">
              <wp:simplePos x="0" y="0"/>
              <wp:positionH relativeFrom="page">
                <wp:posOffset>1216025</wp:posOffset>
              </wp:positionH>
              <wp:positionV relativeFrom="page">
                <wp:posOffset>841375</wp:posOffset>
              </wp:positionV>
              <wp:extent cx="393065" cy="265430"/>
              <wp:wrapNone/>
              <wp:docPr id="1375" name="Shape 1375"/>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2401" type="#_x0000_t202" style="position:absolute;margin-left:95.75pt;margin-top:66.25pt;width:30.949999999999999pt;height:20.900000000000002pt;z-index:-18874346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290" behindDoc="1" locked="0" layoutInCell="1" allowOverlap="1">
              <wp:simplePos x="0" y="0"/>
              <wp:positionH relativeFrom="page">
                <wp:posOffset>2057400</wp:posOffset>
              </wp:positionH>
              <wp:positionV relativeFrom="page">
                <wp:posOffset>917575</wp:posOffset>
              </wp:positionV>
              <wp:extent cx="3032760" cy="100330"/>
              <wp:wrapNone/>
              <wp:docPr id="1377" name="Shape 1377"/>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w:t>
                          </w:r>
                          <w:fldSimple w:instr=" PAGE \* MERGEFORMAT ">
                            <w:r>
                              <w:rPr>
                                <w:color w:val="000000"/>
                                <w:spacing w:val="0"/>
                                <w:w w:val="100"/>
                                <w:position w:val="0"/>
                                <w:sz w:val="20"/>
                                <w:szCs w:val="20"/>
                              </w:rPr>
                              <w:t>#</w:t>
                            </w:r>
                          </w:fldSimple>
                        </w:p>
                      </w:txbxContent>
                    </wps:txbx>
                    <wps:bodyPr lIns="0" tIns="0" rIns="0" bIns="0">
                      <a:spAutoFit/>
                    </wps:bodyPr>
                  </wps:wsp>
                </a:graphicData>
              </a:graphic>
            </wp:anchor>
          </w:drawing>
        </mc:Choice>
        <mc:Fallback>
          <w:pict>
            <v:shape id="_x0000_s2403" type="#_x0000_t202" style="position:absolute;margin-left:162.pt;margin-top:72.25pt;width:238.80000000000001pt;height:7.9000000000000004pt;z-index:-188743463;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w:t>
                    </w:r>
                    <w:fldSimple w:instr=" PAGE \* MERGEFORMAT ">
                      <w:r>
                        <w:rPr>
                          <w:color w:val="000000"/>
                          <w:spacing w:val="0"/>
                          <w:w w:val="100"/>
                          <w:position w:val="0"/>
                          <w:sz w:val="20"/>
                          <w:szCs w:val="2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521335</wp:posOffset>
              </wp:positionH>
              <wp:positionV relativeFrom="page">
                <wp:posOffset>1186815</wp:posOffset>
              </wp:positionV>
              <wp:extent cx="5056505" cy="0"/>
              <wp:wrapNone/>
              <wp:docPr id="1379" name="Shape 1379"/>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41.050000000000004pt;margin-top:93.450000000000003pt;width:398.15000000000003pt;height:0;z-index:-251658240;mso-position-horizontal-relative:page;mso-position-vertical-relative:page">
              <v:stroke weight="1.pt"/>
            </v:shape>
          </w:pict>
        </mc:Fallback>
      </mc:AlternateContent>
    </w:r>
  </w:p>
</w:hdr>
</file>

<file path=word/header2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2" behindDoc="1" locked="0" layoutInCell="1" allowOverlap="1">
              <wp:simplePos x="0" y="0"/>
              <wp:positionH relativeFrom="page">
                <wp:posOffset>240665</wp:posOffset>
              </wp:positionH>
              <wp:positionV relativeFrom="page">
                <wp:posOffset>514985</wp:posOffset>
              </wp:positionV>
              <wp:extent cx="76200" cy="121920"/>
              <wp:wrapNone/>
              <wp:docPr id="1380" name="Shape 1380"/>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406" type="#_x0000_t202" style="position:absolute;margin-left:18.949999999999999pt;margin-top:40.550000000000004pt;width:6.pt;height:9.5999999999999996pt;z-index:-18874346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382" name="Shape 1382"/>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5279390</wp:posOffset>
              </wp:positionH>
              <wp:positionV relativeFrom="page">
                <wp:posOffset>513080</wp:posOffset>
              </wp:positionV>
              <wp:extent cx="146050" cy="121920"/>
              <wp:wrapNone/>
              <wp:docPr id="114" name="Shape 114"/>
              <a:graphic xmlns:a="http://schemas.openxmlformats.org/drawingml/2006/main">
                <a:graphicData uri="http://schemas.microsoft.com/office/word/2010/wordprocessingShape">
                  <wps:wsp>
                    <wps:cNvSpPr txBox="1"/>
                    <wps:spPr>
                      <a:xfrm>
                        <a:ext cx="1460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40" type="#_x0000_t202" style="position:absolute;margin-left:415.69999999999999pt;margin-top:40.399999999999999pt;width:11.5pt;height:9.5999999999999996pt;z-index:-18874399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3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4" behindDoc="1" locked="0" layoutInCell="1" allowOverlap="1">
              <wp:simplePos x="0" y="0"/>
              <wp:positionH relativeFrom="page">
                <wp:posOffset>240665</wp:posOffset>
              </wp:positionH>
              <wp:positionV relativeFrom="page">
                <wp:posOffset>514985</wp:posOffset>
              </wp:positionV>
              <wp:extent cx="76200" cy="121920"/>
              <wp:wrapNone/>
              <wp:docPr id="1383" name="Shape 1383"/>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409" type="#_x0000_t202" style="position:absolute;margin-left:18.949999999999999pt;margin-top:40.550000000000004pt;width:6.pt;height:9.5999999999999996pt;z-index:-1887434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385" name="Shape 1385"/>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3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6" behindDoc="1" locked="0" layoutInCell="1" allowOverlap="1">
              <wp:simplePos x="0" y="0"/>
              <wp:positionH relativeFrom="page">
                <wp:posOffset>5495290</wp:posOffset>
              </wp:positionH>
              <wp:positionV relativeFrom="page">
                <wp:posOffset>513080</wp:posOffset>
              </wp:positionV>
              <wp:extent cx="76200" cy="121920"/>
              <wp:wrapNone/>
              <wp:docPr id="1388" name="Shape 1388"/>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414" type="#_x0000_t202" style="position:absolute;margin-left:432.69999999999999pt;margin-top:40.399999999999999pt;width:6.pt;height:9.5999999999999996pt;z-index:-1887434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8" behindDoc="1" locked="0" layoutInCell="1" allowOverlap="1">
              <wp:simplePos x="0" y="0"/>
              <wp:positionH relativeFrom="page">
                <wp:posOffset>5495290</wp:posOffset>
              </wp:positionH>
              <wp:positionV relativeFrom="page">
                <wp:posOffset>513080</wp:posOffset>
              </wp:positionV>
              <wp:extent cx="76200" cy="121920"/>
              <wp:wrapNone/>
              <wp:docPr id="1390" name="Shape 1390"/>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416" type="#_x0000_t202" style="position:absolute;margin-left:432.69999999999999pt;margin-top:40.399999999999999pt;width:6.pt;height:9.5999999999999996pt;z-index:-1887434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0" behindDoc="1" locked="0" layoutInCell="1" allowOverlap="1">
              <wp:simplePos x="0" y="0"/>
              <wp:positionH relativeFrom="page">
                <wp:posOffset>5495290</wp:posOffset>
              </wp:positionH>
              <wp:positionV relativeFrom="page">
                <wp:posOffset>513080</wp:posOffset>
              </wp:positionV>
              <wp:extent cx="76200" cy="121920"/>
              <wp:wrapNone/>
              <wp:docPr id="1392" name="Shape 1392"/>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418" type="#_x0000_t202" style="position:absolute;margin-left:432.69999999999999pt;margin-top:40.399999999999999pt;width:6.pt;height:9.5999999999999996pt;z-index:-1887434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2" behindDoc="1" locked="0" layoutInCell="1" allowOverlap="1">
              <wp:simplePos x="0" y="0"/>
              <wp:positionH relativeFrom="page">
                <wp:posOffset>5495290</wp:posOffset>
              </wp:positionH>
              <wp:positionV relativeFrom="page">
                <wp:posOffset>513080</wp:posOffset>
              </wp:positionV>
              <wp:extent cx="76200" cy="121920"/>
              <wp:wrapNone/>
              <wp:docPr id="1394" name="Shape 1394"/>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420" type="#_x0000_t202" style="position:absolute;margin-left:432.69999999999999pt;margin-top:40.399999999999999pt;width:6.pt;height:9.5999999999999996pt;z-index:-1887434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4" behindDoc="1" locked="0" layoutInCell="1" allowOverlap="1">
              <wp:simplePos x="0" y="0"/>
              <wp:positionH relativeFrom="page">
                <wp:posOffset>255905</wp:posOffset>
              </wp:positionH>
              <wp:positionV relativeFrom="page">
                <wp:posOffset>514985</wp:posOffset>
              </wp:positionV>
              <wp:extent cx="48895" cy="121920"/>
              <wp:wrapNone/>
              <wp:docPr id="1400" name="Shape 1400"/>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wps:txbx>
                    <wps:bodyPr wrap="none" lIns="0" tIns="0" rIns="0" bIns="0">
                      <a:spAutoFit/>
                    </wps:bodyPr>
                  </wps:wsp>
                </a:graphicData>
              </a:graphic>
            </wp:anchor>
          </w:drawing>
        </mc:Choice>
        <mc:Fallback>
          <w:pict>
            <v:shape id="_x0000_s2426" type="#_x0000_t202" style="position:absolute;margin-left:20.150000000000002pt;margin-top:40.550000000000004pt;width:3.8500000000000001pt;height:9.5999999999999996pt;z-index:-18874344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402" name="Shape 1402"/>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3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6" behindDoc="1" locked="0" layoutInCell="1" allowOverlap="1">
              <wp:simplePos x="0" y="0"/>
              <wp:positionH relativeFrom="page">
                <wp:posOffset>255905</wp:posOffset>
              </wp:positionH>
              <wp:positionV relativeFrom="page">
                <wp:posOffset>514985</wp:posOffset>
              </wp:positionV>
              <wp:extent cx="48895" cy="121920"/>
              <wp:wrapNone/>
              <wp:docPr id="1403" name="Shape 1403"/>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wps:txbx>
                    <wps:bodyPr wrap="none" lIns="0" tIns="0" rIns="0" bIns="0">
                      <a:spAutoFit/>
                    </wps:bodyPr>
                  </wps:wsp>
                </a:graphicData>
              </a:graphic>
            </wp:anchor>
          </w:drawing>
        </mc:Choice>
        <mc:Fallback>
          <w:pict>
            <v:shape id="_x0000_s2429" type="#_x0000_t202" style="position:absolute;margin-left:20.150000000000002pt;margin-top:40.550000000000004pt;width:3.8500000000000001pt;height:9.5999999999999996pt;z-index:-18874344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405" name="Shape 1405"/>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3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8" behindDoc="1" locked="0" layoutInCell="1" allowOverlap="1">
              <wp:simplePos x="0" y="0"/>
              <wp:positionH relativeFrom="page">
                <wp:posOffset>5495290</wp:posOffset>
              </wp:positionH>
              <wp:positionV relativeFrom="page">
                <wp:posOffset>514985</wp:posOffset>
              </wp:positionV>
              <wp:extent cx="76200" cy="121920"/>
              <wp:wrapNone/>
              <wp:docPr id="1406" name="Shape 1406"/>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432" type="#_x0000_t202" style="position:absolute;margin-left:432.69999999999999pt;margin-top:40.550000000000004pt;width:6.pt;height:9.5999999999999996pt;z-index:-18874344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5279390</wp:posOffset>
              </wp:positionH>
              <wp:positionV relativeFrom="page">
                <wp:posOffset>513080</wp:posOffset>
              </wp:positionV>
              <wp:extent cx="146050" cy="121920"/>
              <wp:wrapNone/>
              <wp:docPr id="116" name="Shape 116"/>
              <a:graphic xmlns:a="http://schemas.openxmlformats.org/drawingml/2006/main">
                <a:graphicData uri="http://schemas.microsoft.com/office/word/2010/wordprocessingShape">
                  <wps:wsp>
                    <wps:cNvSpPr txBox="1"/>
                    <wps:spPr>
                      <a:xfrm>
                        <a:ext cx="1460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42" type="#_x0000_t202" style="position:absolute;margin-left:415.69999999999999pt;margin-top:40.399999999999999pt;width:11.5pt;height:9.5999999999999996pt;z-index:-18874399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3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0" behindDoc="1" locked="0" layoutInCell="1" allowOverlap="1">
              <wp:simplePos x="0" y="0"/>
              <wp:positionH relativeFrom="page">
                <wp:posOffset>5495290</wp:posOffset>
              </wp:positionH>
              <wp:positionV relativeFrom="page">
                <wp:posOffset>514985</wp:posOffset>
              </wp:positionV>
              <wp:extent cx="76200" cy="121920"/>
              <wp:wrapNone/>
              <wp:docPr id="1408" name="Shape 1408"/>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434" type="#_x0000_t202" style="position:absolute;margin-left:432.69999999999999pt;margin-top:40.550000000000004pt;width:6.pt;height:9.5999999999999996pt;z-index:-1887434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2" behindDoc="1" locked="0" layoutInCell="1" allowOverlap="1">
              <wp:simplePos x="0" y="0"/>
              <wp:positionH relativeFrom="page">
                <wp:posOffset>237490</wp:posOffset>
              </wp:positionH>
              <wp:positionV relativeFrom="page">
                <wp:posOffset>514985</wp:posOffset>
              </wp:positionV>
              <wp:extent cx="79375" cy="121920"/>
              <wp:wrapNone/>
              <wp:docPr id="1414" name="Shape 1414"/>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wps:txbx>
                    <wps:bodyPr wrap="none" lIns="0" tIns="0" rIns="0" bIns="0">
                      <a:spAutoFit/>
                    </wps:bodyPr>
                  </wps:wsp>
                </a:graphicData>
              </a:graphic>
            </wp:anchor>
          </w:drawing>
        </mc:Choice>
        <mc:Fallback>
          <w:pict>
            <v:shape id="_x0000_s2440" type="#_x0000_t202" style="position:absolute;margin-left:18.699999999999999pt;margin-top:40.550000000000004pt;width:6.25pt;height:9.5999999999999996pt;z-index:-1887434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416" name="Shape 1416"/>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3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4" behindDoc="1" locked="0" layoutInCell="1" allowOverlap="1">
              <wp:simplePos x="0" y="0"/>
              <wp:positionH relativeFrom="page">
                <wp:posOffset>237490</wp:posOffset>
              </wp:positionH>
              <wp:positionV relativeFrom="page">
                <wp:posOffset>514985</wp:posOffset>
              </wp:positionV>
              <wp:extent cx="79375" cy="121920"/>
              <wp:wrapNone/>
              <wp:docPr id="1417" name="Shape 1417"/>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wps:txbx>
                    <wps:bodyPr wrap="none" lIns="0" tIns="0" rIns="0" bIns="0">
                      <a:spAutoFit/>
                    </wps:bodyPr>
                  </wps:wsp>
                </a:graphicData>
              </a:graphic>
            </wp:anchor>
          </w:drawing>
        </mc:Choice>
        <mc:Fallback>
          <w:pict>
            <v:shape id="_x0000_s2443" type="#_x0000_t202" style="position:absolute;margin-left:18.699999999999999pt;margin-top:40.550000000000004pt;width:6.25pt;height:9.5999999999999996pt;z-index:-18874343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722630</wp:posOffset>
              </wp:positionV>
              <wp:extent cx="5056505" cy="0"/>
              <wp:wrapNone/>
              <wp:docPr id="1419" name="Shape 1419"/>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6.899999999999999pt;width:398.15000000000003pt;height:0;z-index:-251658240;mso-position-horizontal-relative:page;mso-position-vertical-relative:page">
              <v:stroke weight="1.pt"/>
            </v:shape>
          </w:pict>
        </mc:Fallback>
      </mc:AlternateContent>
    </w:r>
  </w:p>
</w:hdr>
</file>

<file path=word/header3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6" behindDoc="1" locked="0" layoutInCell="1" allowOverlap="1">
              <wp:simplePos x="0" y="0"/>
              <wp:positionH relativeFrom="page">
                <wp:posOffset>5495290</wp:posOffset>
              </wp:positionH>
              <wp:positionV relativeFrom="page">
                <wp:posOffset>514985</wp:posOffset>
              </wp:positionV>
              <wp:extent cx="76200" cy="121920"/>
              <wp:wrapNone/>
              <wp:docPr id="1424" name="Shape 1424"/>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450" type="#_x0000_t202" style="position:absolute;margin-left:432.69999999999999pt;margin-top:40.550000000000004pt;width:6.pt;height:9.5999999999999996pt;z-index:-1887434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3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8" behindDoc="1" locked="0" layoutInCell="1" allowOverlap="1">
              <wp:simplePos x="0" y="0"/>
              <wp:positionH relativeFrom="page">
                <wp:posOffset>5495290</wp:posOffset>
              </wp:positionH>
              <wp:positionV relativeFrom="page">
                <wp:posOffset>514985</wp:posOffset>
              </wp:positionV>
              <wp:extent cx="76200" cy="121920"/>
              <wp:wrapNone/>
              <wp:docPr id="1426" name="Shape 1426"/>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452" type="#_x0000_t202" style="position:absolute;margin-left:432.69999999999999pt;margin-top:40.550000000000004pt;width:6.pt;height:9.5999999999999996pt;z-index:-18874343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3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0" behindDoc="1" locked="0" layoutInCell="1" allowOverlap="1">
              <wp:simplePos x="0" y="0"/>
              <wp:positionH relativeFrom="page">
                <wp:posOffset>5495290</wp:posOffset>
              </wp:positionH>
              <wp:positionV relativeFrom="page">
                <wp:posOffset>610870</wp:posOffset>
              </wp:positionV>
              <wp:extent cx="76200" cy="121920"/>
              <wp:wrapNone/>
              <wp:docPr id="1428" name="Shape 1428"/>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454" type="#_x0000_t202" style="position:absolute;margin-left:432.69999999999999pt;margin-top:48.100000000000001pt;width:6.pt;height:9.5999999999999996pt;z-index:-1887434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2" behindDoc="1" locked="0" layoutInCell="1" allowOverlap="1">
              <wp:simplePos x="0" y="0"/>
              <wp:positionH relativeFrom="page">
                <wp:posOffset>5495290</wp:posOffset>
              </wp:positionH>
              <wp:positionV relativeFrom="page">
                <wp:posOffset>610870</wp:posOffset>
              </wp:positionV>
              <wp:extent cx="76200" cy="121920"/>
              <wp:wrapNone/>
              <wp:docPr id="1430" name="Shape 1430"/>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456" type="#_x0000_t202" style="position:absolute;margin-left:432.69999999999999pt;margin-top:48.100000000000001pt;width:6.pt;height:9.5999999999999996pt;z-index:-1887434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4" behindDoc="1" locked="0" layoutInCell="1" allowOverlap="1">
              <wp:simplePos x="0" y="0"/>
              <wp:positionH relativeFrom="page">
                <wp:posOffset>240665</wp:posOffset>
              </wp:positionH>
              <wp:positionV relativeFrom="page">
                <wp:posOffset>674370</wp:posOffset>
              </wp:positionV>
              <wp:extent cx="69850" cy="121920"/>
              <wp:wrapNone/>
              <wp:docPr id="1432" name="Shape 1432"/>
              <a:graphic xmlns:a="http://schemas.openxmlformats.org/drawingml/2006/main">
                <a:graphicData uri="http://schemas.microsoft.com/office/word/2010/wordprocessingShape">
                  <wps:wsp>
                    <wps:cNvSpPr txBox="1"/>
                    <wps:spPr>
                      <a:xfrm>
                        <a:ext cx="698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wps:txbx>
                    <wps:bodyPr wrap="none" lIns="0" tIns="0" rIns="0" bIns="0">
                      <a:spAutoFit/>
                    </wps:bodyPr>
                  </wps:wsp>
                </a:graphicData>
              </a:graphic>
            </wp:anchor>
          </w:drawing>
        </mc:Choice>
        <mc:Fallback>
          <w:pict>
            <v:shape id="_x0000_s2458" type="#_x0000_t202" style="position:absolute;margin-left:18.949999999999999pt;margin-top:53.100000000000001pt;width:5.5pt;height:9.5999999999999996pt;z-index:-1887434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882015</wp:posOffset>
              </wp:positionV>
              <wp:extent cx="5056505" cy="0"/>
              <wp:wrapNone/>
              <wp:docPr id="1434" name="Shape 1434"/>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69.450000000000003pt;width:398.15000000000003pt;height:0;z-index:-251658240;mso-position-horizontal-relative:page;mso-position-vertical-relative:page">
              <v:stroke weight="1.pt"/>
            </v:shape>
          </w:pict>
        </mc:Fallback>
      </mc:AlternateContent>
    </w:r>
  </w:p>
</w:hdr>
</file>

<file path=word/header3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6" behindDoc="1" locked="0" layoutInCell="1" allowOverlap="1">
              <wp:simplePos x="0" y="0"/>
              <wp:positionH relativeFrom="page">
                <wp:posOffset>5495290</wp:posOffset>
              </wp:positionH>
              <wp:positionV relativeFrom="page">
                <wp:posOffset>610870</wp:posOffset>
              </wp:positionV>
              <wp:extent cx="76200" cy="121920"/>
              <wp:wrapNone/>
              <wp:docPr id="1461" name="Shape 1461"/>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487" type="#_x0000_t202" style="position:absolute;margin-left:432.69999999999999pt;margin-top:48.100000000000001pt;width:6.pt;height:9.5999999999999996pt;z-index:-1887434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8" behindDoc="1" locked="0" layoutInCell="1" allowOverlap="1">
              <wp:simplePos x="0" y="0"/>
              <wp:positionH relativeFrom="page">
                <wp:posOffset>5495290</wp:posOffset>
              </wp:positionH>
              <wp:positionV relativeFrom="page">
                <wp:posOffset>610870</wp:posOffset>
              </wp:positionV>
              <wp:extent cx="76200" cy="121920"/>
              <wp:wrapNone/>
              <wp:docPr id="1463" name="Shape 1463"/>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489" type="#_x0000_t202" style="position:absolute;margin-left:432.69999999999999pt;margin-top:48.100000000000001pt;width:6.pt;height:9.5999999999999996pt;z-index:-18874342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0" behindDoc="1" locked="0" layoutInCell="1" allowOverlap="1">
              <wp:simplePos x="0" y="0"/>
              <wp:positionH relativeFrom="page">
                <wp:posOffset>237490</wp:posOffset>
              </wp:positionH>
              <wp:positionV relativeFrom="page">
                <wp:posOffset>610870</wp:posOffset>
              </wp:positionV>
              <wp:extent cx="79375" cy="121920"/>
              <wp:wrapNone/>
              <wp:docPr id="1465" name="Shape 1465"/>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491" type="#_x0000_t202" style="position:absolute;margin-left:18.699999999999999pt;margin-top:48.100000000000001pt;width:6.25pt;height:9.5999999999999996pt;z-index:-18874342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818515</wp:posOffset>
              </wp:positionV>
              <wp:extent cx="5056505" cy="0"/>
              <wp:wrapNone/>
              <wp:docPr id="1467" name="Shape 1467"/>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64.450000000000003pt;width:398.15000000000003pt;height:0;z-index:-251658240;mso-position-horizontal-relative:page;mso-position-vertical-relative:page">
              <v:stroke weight="1.pt"/>
            </v:shape>
          </w:pict>
        </mc:Fallback>
      </mc:AlternateContent>
    </w:r>
  </w:p>
</w:hdr>
</file>

<file path=word/header3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2" behindDoc="1" locked="0" layoutInCell="1" allowOverlap="1">
              <wp:simplePos x="0" y="0"/>
              <wp:positionH relativeFrom="page">
                <wp:posOffset>4373880</wp:posOffset>
              </wp:positionH>
              <wp:positionV relativeFrom="page">
                <wp:posOffset>315595</wp:posOffset>
              </wp:positionV>
              <wp:extent cx="838200" cy="417830"/>
              <wp:wrapNone/>
              <wp:docPr id="1472" name="Shape 1472"/>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498" type="#_x0000_t202" style="position:absolute;margin-left:344.40000000000003pt;margin-top:24.850000000000001pt;width:66.pt;height:32.899999999999999pt;z-index:-1887434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334" behindDoc="1" locked="0" layoutInCell="1" allowOverlap="1">
              <wp:simplePos x="0" y="0"/>
              <wp:positionH relativeFrom="page">
                <wp:posOffset>3026410</wp:posOffset>
              </wp:positionH>
              <wp:positionV relativeFrom="page">
                <wp:posOffset>318135</wp:posOffset>
              </wp:positionV>
              <wp:extent cx="1082040" cy="414655"/>
              <wp:wrapNone/>
              <wp:docPr id="1474" name="Shape 1474"/>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500" type="#_x0000_t202" style="position:absolute;margin-left:238.30000000000001pt;margin-top:25.050000000000001pt;width:85.200000000000003pt;height:32.649999999999999pt;z-index:-18874341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738505</wp:posOffset>
              </wp:positionV>
              <wp:extent cx="5056505" cy="0"/>
              <wp:wrapNone/>
              <wp:docPr id="1476" name="Shape 1476"/>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8.149999999999999pt;width:398.15000000000003pt;height:0;z-index:-251658240;mso-position-horizontal-relative:page;mso-position-vertical-relative:page">
              <v:stroke weight="1.pt"/>
            </v:shape>
          </w:pict>
        </mc:Fallback>
      </mc:AlternateContent>
    </w:r>
  </w:p>
</w:hdr>
</file>

<file path=word/header3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6" behindDoc="1" locked="0" layoutInCell="1" allowOverlap="1">
              <wp:simplePos x="0" y="0"/>
              <wp:positionH relativeFrom="page">
                <wp:posOffset>4373880</wp:posOffset>
              </wp:positionH>
              <wp:positionV relativeFrom="page">
                <wp:posOffset>315595</wp:posOffset>
              </wp:positionV>
              <wp:extent cx="838200" cy="417830"/>
              <wp:wrapNone/>
              <wp:docPr id="1477" name="Shape 1477"/>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503" type="#_x0000_t202" style="position:absolute;margin-left:344.40000000000003pt;margin-top:24.850000000000001pt;width:66.pt;height:32.899999999999999pt;z-index:-18874341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338" behindDoc="1" locked="0" layoutInCell="1" allowOverlap="1">
              <wp:simplePos x="0" y="0"/>
              <wp:positionH relativeFrom="page">
                <wp:posOffset>3026410</wp:posOffset>
              </wp:positionH>
              <wp:positionV relativeFrom="page">
                <wp:posOffset>318135</wp:posOffset>
              </wp:positionV>
              <wp:extent cx="1082040" cy="414655"/>
              <wp:wrapNone/>
              <wp:docPr id="1479" name="Shape 1479"/>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505" type="#_x0000_t202" style="position:absolute;margin-left:238.30000000000001pt;margin-top:25.050000000000001pt;width:85.200000000000003pt;height:32.649999999999999pt;z-index:-18874341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231775</wp:posOffset>
              </wp:positionH>
              <wp:positionV relativeFrom="page">
                <wp:posOffset>738505</wp:posOffset>
              </wp:positionV>
              <wp:extent cx="5056505" cy="0"/>
              <wp:wrapNone/>
              <wp:docPr id="1481" name="Shape 1481"/>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8.25pt;margin-top:58.149999999999999pt;width:398.15000000000003pt;height:0;z-index:-251658240;mso-position-horizontal-relative:page;mso-position-vertical-relative:page">
              <v:stroke weight="1.pt"/>
            </v:shape>
          </w:pict>
        </mc:Fallback>
      </mc:AlternateContent>
    </w:r>
  </w:p>
</w:hdr>
</file>

<file path=word/header3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0" behindDoc="1" locked="0" layoutInCell="1" allowOverlap="1">
              <wp:simplePos x="0" y="0"/>
              <wp:positionH relativeFrom="page">
                <wp:posOffset>5495290</wp:posOffset>
              </wp:positionH>
              <wp:positionV relativeFrom="page">
                <wp:posOffset>514985</wp:posOffset>
              </wp:positionV>
              <wp:extent cx="76200" cy="121920"/>
              <wp:wrapNone/>
              <wp:docPr id="1482" name="Shape 1482"/>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508" type="#_x0000_t202" style="position:absolute;margin-left:432.69999999999999pt;margin-top:40.550000000000004pt;width:6.pt;height:9.5999999999999996pt;z-index:-1887434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2" behindDoc="1" locked="0" layoutInCell="1" allowOverlap="1">
              <wp:simplePos x="0" y="0"/>
              <wp:positionH relativeFrom="page">
                <wp:posOffset>5495290</wp:posOffset>
              </wp:positionH>
              <wp:positionV relativeFrom="page">
                <wp:posOffset>514985</wp:posOffset>
              </wp:positionV>
              <wp:extent cx="76200" cy="121920"/>
              <wp:wrapNone/>
              <wp:docPr id="1484" name="Shape 1484"/>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510" type="#_x0000_t202" style="position:absolute;margin-left:432.69999999999999pt;margin-top:40.550000000000004pt;width:6.pt;height:9.5999999999999996pt;z-index:-1887434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4" behindDoc="1" locked="0" layoutInCell="1" allowOverlap="1">
              <wp:simplePos x="0" y="0"/>
              <wp:positionH relativeFrom="page">
                <wp:posOffset>5326380</wp:posOffset>
              </wp:positionH>
              <wp:positionV relativeFrom="page">
                <wp:posOffset>514985</wp:posOffset>
              </wp:positionV>
              <wp:extent cx="76200" cy="121920"/>
              <wp:wrapNone/>
              <wp:docPr id="1486" name="Shape 1486"/>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512" type="#_x0000_t202" style="position:absolute;margin-left:419.40000000000003pt;margin-top:40.550000000000004pt;width:6.pt;height:9.5999999999999996pt;z-index:-1887434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6" behindDoc="1" locked="0" layoutInCell="1" allowOverlap="1">
              <wp:simplePos x="0" y="0"/>
              <wp:positionH relativeFrom="page">
                <wp:posOffset>5326380</wp:posOffset>
              </wp:positionH>
              <wp:positionV relativeFrom="page">
                <wp:posOffset>514985</wp:posOffset>
              </wp:positionV>
              <wp:extent cx="76200" cy="121920"/>
              <wp:wrapNone/>
              <wp:docPr id="1488" name="Shape 1488"/>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514" type="#_x0000_t202" style="position:absolute;margin-left:419.40000000000003pt;margin-top:40.550000000000004pt;width:6.pt;height:9.5999999999999996pt;z-index:-18874340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3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8" behindDoc="1" locked="0" layoutInCell="1" allowOverlap="1">
              <wp:simplePos x="0" y="0"/>
              <wp:positionH relativeFrom="page">
                <wp:posOffset>71755</wp:posOffset>
              </wp:positionH>
              <wp:positionV relativeFrom="page">
                <wp:posOffset>514985</wp:posOffset>
              </wp:positionV>
              <wp:extent cx="76200" cy="121920"/>
              <wp:wrapNone/>
              <wp:docPr id="1490" name="Shape 1490"/>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2516" type="#_x0000_t202" style="position:absolute;margin-left:5.6500000000000004pt;margin-top:40.550000000000004pt;width:6.pt;height:9.5999999999999996pt;z-index:-18874340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62230</wp:posOffset>
              </wp:positionH>
              <wp:positionV relativeFrom="page">
                <wp:posOffset>722630</wp:posOffset>
              </wp:positionV>
              <wp:extent cx="5056505" cy="0"/>
              <wp:wrapNone/>
              <wp:docPr id="1492" name="Shape 1492"/>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4.9000000000000004pt;margin-top:56.899999999999999pt;width:398.15000000000003pt;height:0;z-index:-251658240;mso-position-horizontal-relative:page;mso-position-vertical-relative:page">
              <v:stroke weight="1.pt"/>
            </v:shape>
          </w:pict>
        </mc:Fallback>
      </mc:AlternateContent>
    </w:r>
  </w:p>
</w:hdr>
</file>

<file path=word/header3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0" behindDoc="1" locked="0" layoutInCell="1" allowOverlap="1">
              <wp:simplePos x="0" y="0"/>
              <wp:positionH relativeFrom="page">
                <wp:posOffset>71755</wp:posOffset>
              </wp:positionH>
              <wp:positionV relativeFrom="page">
                <wp:posOffset>518160</wp:posOffset>
              </wp:positionV>
              <wp:extent cx="76200" cy="118745"/>
              <wp:wrapNone/>
              <wp:docPr id="1497" name="Shape 1497"/>
              <a:graphic xmlns:a="http://schemas.openxmlformats.org/drawingml/2006/main">
                <a:graphicData uri="http://schemas.microsoft.com/office/word/2010/wordprocessingShape">
                  <wps:wsp>
                    <wps:cNvSpPr txBox="1"/>
                    <wps:spPr>
                      <a:xfrm>
                        <a:ext cx="7620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wps:txbx>
                    <wps:bodyPr wrap="none" lIns="0" tIns="0" rIns="0" bIns="0">
                      <a:spAutoFit/>
                    </wps:bodyPr>
                  </wps:wsp>
                </a:graphicData>
              </a:graphic>
            </wp:anchor>
          </w:drawing>
        </mc:Choice>
        <mc:Fallback>
          <w:pict>
            <v:shape id="_x0000_s2523" type="#_x0000_t202" style="position:absolute;margin-left:5.6500000000000004pt;margin-top:40.800000000000004pt;width:6.pt;height:9.3499999999999996pt;z-index:-1887434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62230</wp:posOffset>
              </wp:positionH>
              <wp:positionV relativeFrom="page">
                <wp:posOffset>722630</wp:posOffset>
              </wp:positionV>
              <wp:extent cx="5056505" cy="0"/>
              <wp:wrapNone/>
              <wp:docPr id="1499" name="Shape 1499"/>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4.9000000000000004pt;margin-top:56.899999999999999pt;width:398.15000000000003pt;height:0;z-index:-251658240;mso-position-horizontal-relative:page;mso-position-vertical-relative:page">
              <v:stroke weight="1.pt"/>
            </v:shape>
          </w:pict>
        </mc:Fallback>
      </mc:AlternateContent>
    </w:r>
  </w:p>
</w:hdr>
</file>

<file path=word/header3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2" behindDoc="1" locked="0" layoutInCell="1" allowOverlap="1">
              <wp:simplePos x="0" y="0"/>
              <wp:positionH relativeFrom="page">
                <wp:posOffset>71755</wp:posOffset>
              </wp:positionH>
              <wp:positionV relativeFrom="page">
                <wp:posOffset>518160</wp:posOffset>
              </wp:positionV>
              <wp:extent cx="76200" cy="118745"/>
              <wp:wrapNone/>
              <wp:docPr id="1500" name="Shape 1500"/>
              <a:graphic xmlns:a="http://schemas.openxmlformats.org/drawingml/2006/main">
                <a:graphicData uri="http://schemas.microsoft.com/office/word/2010/wordprocessingShape">
                  <wps:wsp>
                    <wps:cNvSpPr txBox="1"/>
                    <wps:spPr>
                      <a:xfrm>
                        <a:ext cx="7620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wps:txbx>
                    <wps:bodyPr wrap="none" lIns="0" tIns="0" rIns="0" bIns="0">
                      <a:spAutoFit/>
                    </wps:bodyPr>
                  </wps:wsp>
                </a:graphicData>
              </a:graphic>
            </wp:anchor>
          </w:drawing>
        </mc:Choice>
        <mc:Fallback>
          <w:pict>
            <v:shape id="_x0000_s2526" type="#_x0000_t202" style="position:absolute;margin-left:5.6500000000000004pt;margin-top:40.800000000000004pt;width:6.pt;height:9.3499999999999996pt;z-index:-18874340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62230</wp:posOffset>
              </wp:positionH>
              <wp:positionV relativeFrom="page">
                <wp:posOffset>722630</wp:posOffset>
              </wp:positionV>
              <wp:extent cx="5056505" cy="0"/>
              <wp:wrapNone/>
              <wp:docPr id="1502" name="Shape 1502"/>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4.9000000000000004pt;margin-top:56.899999999999999pt;width:398.15000000000003pt;height:0;z-index:-251658240;mso-position-horizontal-relative:page;mso-position-vertical-relative:page">
              <v:stroke weight="1.pt"/>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4" behindDoc="1" locked="0" layoutInCell="1" allowOverlap="1">
              <wp:simplePos x="0" y="0"/>
              <wp:positionH relativeFrom="page">
                <wp:posOffset>5326380</wp:posOffset>
              </wp:positionH>
              <wp:positionV relativeFrom="page">
                <wp:posOffset>514985</wp:posOffset>
              </wp:positionV>
              <wp:extent cx="167640" cy="121920"/>
              <wp:wrapNone/>
              <wp:docPr id="1509" name="Shape 1509"/>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68</w:t>
                          </w:r>
                        </w:p>
                      </w:txbxContent>
                    </wps:txbx>
                    <wps:bodyPr wrap="none" lIns="0" tIns="0" rIns="0" bIns="0">
                      <a:spAutoFit/>
                    </wps:bodyPr>
                  </wps:wsp>
                </a:graphicData>
              </a:graphic>
            </wp:anchor>
          </w:drawing>
        </mc:Choice>
        <mc:Fallback>
          <w:pict>
            <v:shape id="_x0000_s2535" type="#_x0000_t202" style="position:absolute;margin-left:419.40000000000003pt;margin-top:40.550000000000004pt;width:13.200000000000001pt;height:9.5999999999999996pt;z-index:-18874339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68</w:t>
                    </w:r>
                  </w:p>
                </w:txbxContent>
              </v:textbox>
              <w10:wrap anchorx="page" anchory="page"/>
            </v:shape>
          </w:pict>
        </mc:Fallback>
      </mc:AlternateContent>
    </w:r>
  </w:p>
</w:hdr>
</file>

<file path=word/header3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6" behindDoc="1" locked="0" layoutInCell="1" allowOverlap="1">
              <wp:simplePos x="0" y="0"/>
              <wp:positionH relativeFrom="page">
                <wp:posOffset>5326380</wp:posOffset>
              </wp:positionH>
              <wp:positionV relativeFrom="page">
                <wp:posOffset>514985</wp:posOffset>
              </wp:positionV>
              <wp:extent cx="167640" cy="121920"/>
              <wp:wrapNone/>
              <wp:docPr id="1511" name="Shape 1511"/>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68</w:t>
                          </w:r>
                        </w:p>
                      </w:txbxContent>
                    </wps:txbx>
                    <wps:bodyPr wrap="none" lIns="0" tIns="0" rIns="0" bIns="0">
                      <a:spAutoFit/>
                    </wps:bodyPr>
                  </wps:wsp>
                </a:graphicData>
              </a:graphic>
            </wp:anchor>
          </w:drawing>
        </mc:Choice>
        <mc:Fallback>
          <w:pict>
            <v:shape id="_x0000_s2537" type="#_x0000_t202" style="position:absolute;margin-left:419.40000000000003pt;margin-top:40.550000000000004pt;width:13.200000000000001pt;height:9.5999999999999996pt;z-index:-18874339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68</w:t>
                    </w:r>
                  </w:p>
                </w:txbxContent>
              </v:textbox>
              <w10:wrap anchorx="page" anchory="page"/>
            </v:shape>
          </w:pict>
        </mc:Fallback>
      </mc:AlternateContent>
    </w:r>
  </w:p>
</w:hdr>
</file>

<file path=word/header3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8" behindDoc="1" locked="0" layoutInCell="1" allowOverlap="1">
              <wp:simplePos x="0" y="0"/>
              <wp:positionH relativeFrom="page">
                <wp:posOffset>5264150</wp:posOffset>
              </wp:positionH>
              <wp:positionV relativeFrom="page">
                <wp:posOffset>513080</wp:posOffset>
              </wp:positionV>
              <wp:extent cx="167640" cy="121920"/>
              <wp:wrapNone/>
              <wp:docPr id="1519" name="Shape 1519"/>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69</w:t>
                          </w:r>
                        </w:p>
                      </w:txbxContent>
                    </wps:txbx>
                    <wps:bodyPr wrap="none" lIns="0" tIns="0" rIns="0" bIns="0">
                      <a:spAutoFit/>
                    </wps:bodyPr>
                  </wps:wsp>
                </a:graphicData>
              </a:graphic>
            </wp:anchor>
          </w:drawing>
        </mc:Choice>
        <mc:Fallback>
          <w:pict>
            <v:shape id="_x0000_s2545" type="#_x0000_t202" style="position:absolute;margin-left:414.5pt;margin-top:40.399999999999999pt;width:13.200000000000001pt;height:9.5999999999999996pt;z-index:-18874339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69</w:t>
                    </w:r>
                  </w:p>
                </w:txbxContent>
              </v:textbox>
              <w10:wrap anchorx="page" anchory="page"/>
            </v:shape>
          </w:pict>
        </mc:Fallback>
      </mc:AlternateContent>
    </w:r>
  </w:p>
</w:hdr>
</file>

<file path=word/header3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0" behindDoc="1" locked="0" layoutInCell="1" allowOverlap="1">
              <wp:simplePos x="0" y="0"/>
              <wp:positionH relativeFrom="page">
                <wp:posOffset>5264150</wp:posOffset>
              </wp:positionH>
              <wp:positionV relativeFrom="page">
                <wp:posOffset>513080</wp:posOffset>
              </wp:positionV>
              <wp:extent cx="167640" cy="121920"/>
              <wp:wrapNone/>
              <wp:docPr id="1521" name="Shape 1521"/>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69</w:t>
                          </w:r>
                        </w:p>
                      </w:txbxContent>
                    </wps:txbx>
                    <wps:bodyPr wrap="none" lIns="0" tIns="0" rIns="0" bIns="0">
                      <a:spAutoFit/>
                    </wps:bodyPr>
                  </wps:wsp>
                </a:graphicData>
              </a:graphic>
            </wp:anchor>
          </w:drawing>
        </mc:Choice>
        <mc:Fallback>
          <w:pict>
            <v:shape id="_x0000_s2547" type="#_x0000_t202" style="position:absolute;margin-left:414.5pt;margin-top:40.399999999999999pt;width:13.200000000000001pt;height:9.5999999999999996pt;z-index:-18874339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69</w:t>
                    </w:r>
                  </w:p>
                </w:txbxContent>
              </v:textbox>
              <w10:wrap anchorx="page" anchory="page"/>
            </v:shape>
          </w:pict>
        </mc:Fallback>
      </mc:AlternateContent>
    </w:r>
  </w:p>
</w:hdr>
</file>

<file path=word/header3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2" behindDoc="1" locked="0" layoutInCell="1" allowOverlap="1">
              <wp:simplePos x="0" y="0"/>
              <wp:positionH relativeFrom="page">
                <wp:posOffset>5264150</wp:posOffset>
              </wp:positionH>
              <wp:positionV relativeFrom="page">
                <wp:posOffset>513080</wp:posOffset>
              </wp:positionV>
              <wp:extent cx="167640" cy="121920"/>
              <wp:wrapNone/>
              <wp:docPr id="1523" name="Shape 1523"/>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10</w:t>
                          </w:r>
                        </w:p>
                      </w:txbxContent>
                    </wps:txbx>
                    <wps:bodyPr wrap="none" lIns="0" tIns="0" rIns="0" bIns="0">
                      <a:spAutoFit/>
                    </wps:bodyPr>
                  </wps:wsp>
                </a:graphicData>
              </a:graphic>
            </wp:anchor>
          </w:drawing>
        </mc:Choice>
        <mc:Fallback>
          <w:pict>
            <v:shape id="_x0000_s2549" type="#_x0000_t202" style="position:absolute;margin-left:414.5pt;margin-top:40.399999999999999pt;width:13.200000000000001pt;height:9.5999999999999996pt;z-index:-18874339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525" name="Shape 1525"/>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3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4" behindDoc="1" locked="0" layoutInCell="1" allowOverlap="1">
              <wp:simplePos x="0" y="0"/>
              <wp:positionH relativeFrom="page">
                <wp:posOffset>5264150</wp:posOffset>
              </wp:positionH>
              <wp:positionV relativeFrom="page">
                <wp:posOffset>513080</wp:posOffset>
              </wp:positionV>
              <wp:extent cx="167640" cy="121920"/>
              <wp:wrapNone/>
              <wp:docPr id="1526" name="Shape 1526"/>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10</w:t>
                          </w:r>
                        </w:p>
                      </w:txbxContent>
                    </wps:txbx>
                    <wps:bodyPr wrap="none" lIns="0" tIns="0" rIns="0" bIns="0">
                      <a:spAutoFit/>
                    </wps:bodyPr>
                  </wps:wsp>
                </a:graphicData>
              </a:graphic>
            </wp:anchor>
          </w:drawing>
        </mc:Choice>
        <mc:Fallback>
          <w:pict>
            <v:shape id="_x0000_s2552" type="#_x0000_t202" style="position:absolute;margin-left:414.5pt;margin-top:40.399999999999999pt;width:13.200000000000001pt;height:9.5999999999999996pt;z-index:-18874338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528" name="Shape 1528"/>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3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6" behindDoc="1" locked="0" layoutInCell="1" allowOverlap="1">
              <wp:simplePos x="0" y="0"/>
              <wp:positionH relativeFrom="page">
                <wp:posOffset>5251450</wp:posOffset>
              </wp:positionH>
              <wp:positionV relativeFrom="page">
                <wp:posOffset>516255</wp:posOffset>
              </wp:positionV>
              <wp:extent cx="76200" cy="118745"/>
              <wp:wrapNone/>
              <wp:docPr id="1529" name="Shape 1529"/>
              <a:graphic xmlns:a="http://schemas.openxmlformats.org/drawingml/2006/main">
                <a:graphicData uri="http://schemas.microsoft.com/office/word/2010/wordprocessingShape">
                  <wps:wsp>
                    <wps:cNvSpPr txBox="1"/>
                    <wps:spPr>
                      <a:xfrm>
                        <a:ext cx="7620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wps:txbx>
                    <wps:bodyPr wrap="none" lIns="0" tIns="0" rIns="0" bIns="0">
                      <a:spAutoFit/>
                    </wps:bodyPr>
                  </wps:wsp>
                </a:graphicData>
              </a:graphic>
            </wp:anchor>
          </w:drawing>
        </mc:Choice>
        <mc:Fallback>
          <w:pict>
            <v:shape id="_x0000_s2555" type="#_x0000_t202" style="position:absolute;margin-left:413.5pt;margin-top:40.649999999999999pt;width:6.pt;height:9.3499999999999996pt;z-index:-18874338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v:textbox>
              <w10:wrap anchorx="page" anchory="page"/>
            </v:shape>
          </w:pict>
        </mc:Fallback>
      </mc:AlternateContent>
    </w:r>
  </w:p>
</w:hdr>
</file>

<file path=word/header3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8" behindDoc="1" locked="0" layoutInCell="1" allowOverlap="1">
              <wp:simplePos x="0" y="0"/>
              <wp:positionH relativeFrom="page">
                <wp:posOffset>5251450</wp:posOffset>
              </wp:positionH>
              <wp:positionV relativeFrom="page">
                <wp:posOffset>516255</wp:posOffset>
              </wp:positionV>
              <wp:extent cx="76200" cy="118745"/>
              <wp:wrapNone/>
              <wp:docPr id="1531" name="Shape 1531"/>
              <a:graphic xmlns:a="http://schemas.openxmlformats.org/drawingml/2006/main">
                <a:graphicData uri="http://schemas.microsoft.com/office/word/2010/wordprocessingShape">
                  <wps:wsp>
                    <wps:cNvSpPr txBox="1"/>
                    <wps:spPr>
                      <a:xfrm>
                        <a:ext cx="7620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wps:txbx>
                    <wps:bodyPr wrap="none" lIns="0" tIns="0" rIns="0" bIns="0">
                      <a:spAutoFit/>
                    </wps:bodyPr>
                  </wps:wsp>
                </a:graphicData>
              </a:graphic>
            </wp:anchor>
          </w:drawing>
        </mc:Choice>
        <mc:Fallback>
          <w:pict>
            <v:shape id="_x0000_s2557" type="#_x0000_t202" style="position:absolute;margin-left:413.5pt;margin-top:40.649999999999999pt;width:6.pt;height:9.3499999999999996pt;z-index:-18874338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5261610</wp:posOffset>
              </wp:positionH>
              <wp:positionV relativeFrom="page">
                <wp:posOffset>513080</wp:posOffset>
              </wp:positionV>
              <wp:extent cx="170815" cy="121920"/>
              <wp:wrapNone/>
              <wp:docPr id="124" name="Shape 124"/>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50" type="#_x0000_t202" style="position:absolute;margin-left:414.30000000000001pt;margin-top:40.399999999999999pt;width:13.450000000000001pt;height:9.5999999999999996pt;z-index:-18874399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64" behindDoc="1" locked="0" layoutInCell="1" allowOverlap="1">
              <wp:simplePos x="0" y="0"/>
              <wp:positionH relativeFrom="page">
                <wp:posOffset>7715250</wp:posOffset>
              </wp:positionH>
              <wp:positionV relativeFrom="page">
                <wp:posOffset>1067435</wp:posOffset>
              </wp:positionV>
              <wp:extent cx="816610" cy="100330"/>
              <wp:wrapNone/>
              <wp:docPr id="126" name="Shape 126"/>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152" type="#_x0000_t202" style="position:absolute;margin-left:607.5pt;margin-top:84.049999999999997pt;width:64.299999999999997pt;height:7.9000000000000004pt;z-index:-18874398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128" name="Shape 128"/>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3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0" behindDoc="1" locked="0" layoutInCell="1" allowOverlap="1">
              <wp:simplePos x="0" y="0"/>
              <wp:positionH relativeFrom="page">
                <wp:posOffset>12065</wp:posOffset>
              </wp:positionH>
              <wp:positionV relativeFrom="page">
                <wp:posOffset>513080</wp:posOffset>
              </wp:positionV>
              <wp:extent cx="48895" cy="121920"/>
              <wp:wrapNone/>
              <wp:docPr id="1537" name="Shape 1537"/>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563" type="#_x0000_t202" style="position:absolute;margin-left:0.95000000000000007pt;margin-top:40.399999999999999pt;width:3.8500000000000001pt;height:9.5999999999999996pt;z-index:-18874338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-12065</wp:posOffset>
              </wp:positionH>
              <wp:positionV relativeFrom="page">
                <wp:posOffset>720090</wp:posOffset>
              </wp:positionV>
              <wp:extent cx="5056505" cy="0"/>
              <wp:wrapNone/>
              <wp:docPr id="1539" name="Shape 1539"/>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0.95000000000000007pt;margin-top:56.700000000000003pt;width:398.15000000000003pt;height:0;z-index:-251658240;mso-position-horizontal-relative:page;mso-position-vertical-relative:page">
              <v:stroke weight="1.pt"/>
            </v:shape>
          </w:pict>
        </mc:Fallback>
      </mc:AlternateContent>
    </w:r>
  </w:p>
</w:hdr>
</file>

<file path=word/header3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2" behindDoc="1" locked="0" layoutInCell="1" allowOverlap="1">
              <wp:simplePos x="0" y="0"/>
              <wp:positionH relativeFrom="page">
                <wp:posOffset>12065</wp:posOffset>
              </wp:positionH>
              <wp:positionV relativeFrom="page">
                <wp:posOffset>513080</wp:posOffset>
              </wp:positionV>
              <wp:extent cx="48895" cy="121920"/>
              <wp:wrapNone/>
              <wp:docPr id="1540" name="Shape 1540"/>
              <a:graphic xmlns:a="http://schemas.openxmlformats.org/drawingml/2006/main">
                <a:graphicData uri="http://schemas.microsoft.com/office/word/2010/wordprocessingShape">
                  <wps:wsp>
                    <wps:cNvSpPr txBox="1"/>
                    <wps:spPr>
                      <a:xfrm>
                        <a:ext cx="4889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566" type="#_x0000_t202" style="position:absolute;margin-left:0.95000000000000007pt;margin-top:40.399999999999999pt;width:3.8500000000000001pt;height:9.5999999999999996pt;z-index:-18874338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-12065</wp:posOffset>
              </wp:positionH>
              <wp:positionV relativeFrom="page">
                <wp:posOffset>720090</wp:posOffset>
              </wp:positionV>
              <wp:extent cx="5056505" cy="0"/>
              <wp:wrapNone/>
              <wp:docPr id="1542" name="Shape 1542"/>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0.95000000000000007pt;margin-top:56.700000000000003pt;width:398.15000000000003pt;height:0;z-index:-251658240;mso-position-horizontal-relative:page;mso-position-vertical-relative:page">
              <v:stroke weight="1.pt"/>
            </v:shape>
          </w:pict>
        </mc:Fallback>
      </mc:AlternateContent>
    </w:r>
  </w:p>
</w:hdr>
</file>

<file path=word/header3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4" behindDoc="1" locked="0" layoutInCell="1" allowOverlap="1">
              <wp:simplePos x="0" y="0"/>
              <wp:positionH relativeFrom="page">
                <wp:posOffset>5264150</wp:posOffset>
              </wp:positionH>
              <wp:positionV relativeFrom="page">
                <wp:posOffset>513080</wp:posOffset>
              </wp:positionV>
              <wp:extent cx="161290" cy="121920"/>
              <wp:wrapNone/>
              <wp:docPr id="1543" name="Shape 1543"/>
              <a:graphic xmlns:a="http://schemas.openxmlformats.org/drawingml/2006/main">
                <a:graphicData uri="http://schemas.microsoft.com/office/word/2010/wordprocessingShape">
                  <wps:wsp>
                    <wps:cNvSpPr txBox="1"/>
                    <wps:spPr>
                      <a:xfrm>
                        <a:ext cx="1612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569" type="#_x0000_t202" style="position:absolute;margin-left:414.5pt;margin-top:40.399999999999999pt;width:12.700000000000001pt;height:9.5999999999999996pt;z-index:-18874337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545" name="Shape 1545"/>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3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6" behindDoc="1" locked="0" layoutInCell="1" allowOverlap="1">
              <wp:simplePos x="0" y="0"/>
              <wp:positionH relativeFrom="page">
                <wp:posOffset>5264150</wp:posOffset>
              </wp:positionH>
              <wp:positionV relativeFrom="page">
                <wp:posOffset>513080</wp:posOffset>
              </wp:positionV>
              <wp:extent cx="161290" cy="121920"/>
              <wp:wrapNone/>
              <wp:docPr id="1546" name="Shape 1546"/>
              <a:graphic xmlns:a="http://schemas.openxmlformats.org/drawingml/2006/main">
                <a:graphicData uri="http://schemas.microsoft.com/office/word/2010/wordprocessingShape">
                  <wps:wsp>
                    <wps:cNvSpPr txBox="1"/>
                    <wps:spPr>
                      <a:xfrm>
                        <a:ext cx="1612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572" type="#_x0000_t202" style="position:absolute;margin-left:414.5pt;margin-top:40.399999999999999pt;width:12.700000000000001pt;height:9.5999999999999996pt;z-index:-18874337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548" name="Shape 1548"/>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3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8" behindDoc="1" locked="0" layoutInCell="1" allowOverlap="1">
              <wp:simplePos x="0" y="0"/>
              <wp:positionH relativeFrom="page">
                <wp:posOffset>5500370</wp:posOffset>
              </wp:positionH>
              <wp:positionV relativeFrom="page">
                <wp:posOffset>518160</wp:posOffset>
              </wp:positionV>
              <wp:extent cx="76200" cy="118745"/>
              <wp:wrapNone/>
              <wp:docPr id="1553" name="Shape 1553"/>
              <a:graphic xmlns:a="http://schemas.openxmlformats.org/drawingml/2006/main">
                <a:graphicData uri="http://schemas.microsoft.com/office/word/2010/wordprocessingShape">
                  <wps:wsp>
                    <wps:cNvSpPr txBox="1"/>
                    <wps:spPr>
                      <a:xfrm>
                        <a:ext cx="7620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wps:txbx>
                    <wps:bodyPr wrap="none" lIns="0" tIns="0" rIns="0" bIns="0">
                      <a:spAutoFit/>
                    </wps:bodyPr>
                  </wps:wsp>
                </a:graphicData>
              </a:graphic>
            </wp:anchor>
          </w:drawing>
        </mc:Choice>
        <mc:Fallback>
          <w:pict>
            <v:shape id="_x0000_s2579" type="#_x0000_t202" style="position:absolute;margin-left:433.10000000000002pt;margin-top:40.800000000000004pt;width:6.pt;height:9.3499999999999996pt;z-index:-18874337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v:textbox>
              <w10:wrap anchorx="page" anchory="page"/>
            </v:shape>
          </w:pict>
        </mc:Fallback>
      </mc:AlternateContent>
    </w:r>
  </w:p>
</w:hdr>
</file>

<file path=word/header3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0" behindDoc="1" locked="0" layoutInCell="1" allowOverlap="1">
              <wp:simplePos x="0" y="0"/>
              <wp:positionH relativeFrom="page">
                <wp:posOffset>5500370</wp:posOffset>
              </wp:positionH>
              <wp:positionV relativeFrom="page">
                <wp:posOffset>518160</wp:posOffset>
              </wp:positionV>
              <wp:extent cx="76200" cy="118745"/>
              <wp:wrapNone/>
              <wp:docPr id="1555" name="Shape 1555"/>
              <a:graphic xmlns:a="http://schemas.openxmlformats.org/drawingml/2006/main">
                <a:graphicData uri="http://schemas.microsoft.com/office/word/2010/wordprocessingShape">
                  <wps:wsp>
                    <wps:cNvSpPr txBox="1"/>
                    <wps:spPr>
                      <a:xfrm>
                        <a:ext cx="7620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wps:txbx>
                    <wps:bodyPr wrap="none" lIns="0" tIns="0" rIns="0" bIns="0">
                      <a:spAutoFit/>
                    </wps:bodyPr>
                  </wps:wsp>
                </a:graphicData>
              </a:graphic>
            </wp:anchor>
          </w:drawing>
        </mc:Choice>
        <mc:Fallback>
          <w:pict>
            <v:shape id="_x0000_s2581" type="#_x0000_t202" style="position:absolute;margin-left:433.10000000000002pt;margin-top:40.800000000000004pt;width:6.pt;height:9.3499999999999996pt;z-index:-1887433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xbxContent>
              </v:textbox>
              <w10:wrap anchorx="page" anchory="page"/>
            </v:shape>
          </w:pict>
        </mc:Fallback>
      </mc:AlternateContent>
    </w:r>
  </w:p>
</w:hdr>
</file>

<file path=word/header3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2" behindDoc="1" locked="0" layoutInCell="1" allowOverlap="1">
              <wp:simplePos x="0" y="0"/>
              <wp:positionH relativeFrom="page">
                <wp:posOffset>56515</wp:posOffset>
              </wp:positionH>
              <wp:positionV relativeFrom="page">
                <wp:posOffset>514985</wp:posOffset>
              </wp:positionV>
              <wp:extent cx="79375" cy="121920"/>
              <wp:wrapNone/>
              <wp:docPr id="1563" name="Shape 1563"/>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589" type="#_x0000_t202" style="position:absolute;margin-left:4.4500000000000002pt;margin-top:40.550000000000004pt;width:6.25pt;height:9.5999999999999996pt;z-index:-1887433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50165</wp:posOffset>
              </wp:positionH>
              <wp:positionV relativeFrom="page">
                <wp:posOffset>722630</wp:posOffset>
              </wp:positionV>
              <wp:extent cx="5056505" cy="0"/>
              <wp:wrapNone/>
              <wp:docPr id="1565" name="Shape 1565"/>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3.9500000000000002pt;margin-top:56.899999999999999pt;width:398.15000000000003pt;height:0;z-index:-251658240;mso-position-horizontal-relative:page;mso-position-vertical-relative:page">
              <v:stroke weight="1.pt"/>
            </v:shape>
          </w:pict>
        </mc:Fallback>
      </mc:AlternateContent>
    </w:r>
  </w:p>
</w:hdr>
</file>

<file path=word/header3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4" behindDoc="1" locked="0" layoutInCell="1" allowOverlap="1">
              <wp:simplePos x="0" y="0"/>
              <wp:positionH relativeFrom="page">
                <wp:posOffset>56515</wp:posOffset>
              </wp:positionH>
              <wp:positionV relativeFrom="page">
                <wp:posOffset>514985</wp:posOffset>
              </wp:positionV>
              <wp:extent cx="79375" cy="121920"/>
              <wp:wrapNone/>
              <wp:docPr id="1566" name="Shape 1566"/>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592" type="#_x0000_t202" style="position:absolute;margin-left:4.4500000000000002pt;margin-top:40.550000000000004pt;width:6.25pt;height:9.5999999999999996pt;z-index:-18874336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50165</wp:posOffset>
              </wp:positionH>
              <wp:positionV relativeFrom="page">
                <wp:posOffset>722630</wp:posOffset>
              </wp:positionV>
              <wp:extent cx="5056505" cy="0"/>
              <wp:wrapNone/>
              <wp:docPr id="1568" name="Shape 1568"/>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3.9500000000000002pt;margin-top:56.899999999999999pt;width:398.15000000000003pt;height:0;z-index:-251658240;mso-position-horizontal-relative:page;mso-position-vertical-relative:page">
              <v:stroke weight="1.pt"/>
            </v:shape>
          </w:pict>
        </mc:Fallback>
      </mc:AlternateContent>
    </w:r>
  </w:p>
</w:hdr>
</file>

<file path=word/header3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6" behindDoc="1" locked="0" layoutInCell="1" allowOverlap="1">
              <wp:simplePos x="0" y="0"/>
              <wp:positionH relativeFrom="page">
                <wp:posOffset>5314315</wp:posOffset>
              </wp:positionH>
              <wp:positionV relativeFrom="page">
                <wp:posOffset>518160</wp:posOffset>
              </wp:positionV>
              <wp:extent cx="164465" cy="118745"/>
              <wp:wrapNone/>
              <wp:docPr id="1571" name="Shape 1571"/>
              <a:graphic xmlns:a="http://schemas.openxmlformats.org/drawingml/2006/main">
                <a:graphicData uri="http://schemas.microsoft.com/office/word/2010/wordprocessingShape">
                  <wps:wsp>
                    <wps:cNvSpPr txBox="1"/>
                    <wps:spPr>
                      <a:xfrm>
                        <a:ext cx="164465"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75</w:t>
                          </w:r>
                        </w:p>
                      </w:txbxContent>
                    </wps:txbx>
                    <wps:bodyPr wrap="none" lIns="0" tIns="0" rIns="0" bIns="0">
                      <a:spAutoFit/>
                    </wps:bodyPr>
                  </wps:wsp>
                </a:graphicData>
              </a:graphic>
            </wp:anchor>
          </w:drawing>
        </mc:Choice>
        <mc:Fallback>
          <w:pict>
            <v:shape id="_x0000_s2597" type="#_x0000_t202" style="position:absolute;margin-left:418.44999999999999pt;margin-top:40.800000000000004pt;width:12.950000000000001pt;height:9.3499999999999996pt;z-index:-18874336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75</w:t>
                    </w:r>
                  </w:p>
                </w:txbxContent>
              </v:textbox>
              <w10:wrap anchorx="page" anchory="page"/>
            </v:shape>
          </w:pict>
        </mc:Fallback>
      </mc:AlternateContent>
    </w:r>
  </w:p>
</w:hdr>
</file>

<file path=word/header3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8" behindDoc="1" locked="0" layoutInCell="1" allowOverlap="1">
              <wp:simplePos x="0" y="0"/>
              <wp:positionH relativeFrom="page">
                <wp:posOffset>5314315</wp:posOffset>
              </wp:positionH>
              <wp:positionV relativeFrom="page">
                <wp:posOffset>518160</wp:posOffset>
              </wp:positionV>
              <wp:extent cx="164465" cy="118745"/>
              <wp:wrapNone/>
              <wp:docPr id="1573" name="Shape 1573"/>
              <a:graphic xmlns:a="http://schemas.openxmlformats.org/drawingml/2006/main">
                <a:graphicData uri="http://schemas.microsoft.com/office/word/2010/wordprocessingShape">
                  <wps:wsp>
                    <wps:cNvSpPr txBox="1"/>
                    <wps:spPr>
                      <a:xfrm>
                        <a:ext cx="164465"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75</w:t>
                          </w:r>
                        </w:p>
                      </w:txbxContent>
                    </wps:txbx>
                    <wps:bodyPr wrap="none" lIns="0" tIns="0" rIns="0" bIns="0">
                      <a:spAutoFit/>
                    </wps:bodyPr>
                  </wps:wsp>
                </a:graphicData>
              </a:graphic>
            </wp:anchor>
          </w:drawing>
        </mc:Choice>
        <mc:Fallback>
          <w:pict>
            <v:shape id="_x0000_s2599" type="#_x0000_t202" style="position:absolute;margin-left:418.44999999999999pt;margin-top:40.800000000000004pt;width:12.950000000000001pt;height:9.3499999999999996pt;z-index:-18874336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75</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5261610</wp:posOffset>
              </wp:positionH>
              <wp:positionV relativeFrom="page">
                <wp:posOffset>513080</wp:posOffset>
              </wp:positionV>
              <wp:extent cx="170815" cy="121920"/>
              <wp:wrapNone/>
              <wp:docPr id="129" name="Shape 129"/>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55" type="#_x0000_t202" style="position:absolute;margin-left:414.30000000000001pt;margin-top:40.399999999999999pt;width:13.450000000000001pt;height:9.5999999999999996pt;z-index:-18874398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68" behindDoc="1" locked="0" layoutInCell="1" allowOverlap="1">
              <wp:simplePos x="0" y="0"/>
              <wp:positionH relativeFrom="page">
                <wp:posOffset>7715250</wp:posOffset>
              </wp:positionH>
              <wp:positionV relativeFrom="page">
                <wp:posOffset>1067435</wp:posOffset>
              </wp:positionV>
              <wp:extent cx="816610" cy="100330"/>
              <wp:wrapNone/>
              <wp:docPr id="131" name="Shape 131"/>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157" type="#_x0000_t202" style="position:absolute;margin-left:607.5pt;margin-top:84.049999999999997pt;width:64.299999999999997pt;height:7.9000000000000004pt;z-index:-18874398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133" name="Shape 133"/>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3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0" behindDoc="1" locked="0" layoutInCell="1" allowOverlap="1">
              <wp:simplePos x="0" y="0"/>
              <wp:positionH relativeFrom="page">
                <wp:posOffset>5312410</wp:posOffset>
              </wp:positionH>
              <wp:positionV relativeFrom="page">
                <wp:posOffset>514985</wp:posOffset>
              </wp:positionV>
              <wp:extent cx="69850" cy="121920"/>
              <wp:wrapNone/>
              <wp:docPr id="1581" name="Shape 1581"/>
              <a:graphic xmlns:a="http://schemas.openxmlformats.org/drawingml/2006/main">
                <a:graphicData uri="http://schemas.microsoft.com/office/word/2010/wordprocessingShape">
                  <wps:wsp>
                    <wps:cNvSpPr txBox="1"/>
                    <wps:spPr>
                      <a:xfrm>
                        <a:ext cx="698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wps:txbx>
                    <wps:bodyPr wrap="none" lIns="0" tIns="0" rIns="0" bIns="0">
                      <a:spAutoFit/>
                    </wps:bodyPr>
                  </wps:wsp>
                </a:graphicData>
              </a:graphic>
            </wp:anchor>
          </w:drawing>
        </mc:Choice>
        <mc:Fallback>
          <w:pict>
            <v:shape id="_x0000_s2607" type="#_x0000_t202" style="position:absolute;margin-left:418.30000000000001pt;margin-top:40.550000000000004pt;width:5.5pt;height:9.5999999999999996pt;z-index:-18874336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v:textbox>
              <w10:wrap anchorx="page" anchory="page"/>
            </v:shape>
          </w:pict>
        </mc:Fallback>
      </mc:AlternateContent>
    </w:r>
  </w:p>
</w:hdr>
</file>

<file path=word/header3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2" behindDoc="1" locked="0" layoutInCell="1" allowOverlap="1">
              <wp:simplePos x="0" y="0"/>
              <wp:positionH relativeFrom="page">
                <wp:posOffset>5266690</wp:posOffset>
              </wp:positionH>
              <wp:positionV relativeFrom="page">
                <wp:posOffset>513080</wp:posOffset>
              </wp:positionV>
              <wp:extent cx="164465" cy="121920"/>
              <wp:wrapNone/>
              <wp:docPr id="1587" name="Shape 1587"/>
              <a:graphic xmlns:a="http://schemas.openxmlformats.org/drawingml/2006/main">
                <a:graphicData uri="http://schemas.microsoft.com/office/word/2010/wordprocessingShape">
                  <wps:wsp>
                    <wps:cNvSpPr txBox="1"/>
                    <wps:spPr>
                      <a:xfrm>
                        <a:ext cx="16446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82</w:t>
                          </w:r>
                        </w:p>
                      </w:txbxContent>
                    </wps:txbx>
                    <wps:bodyPr wrap="none" lIns="0" tIns="0" rIns="0" bIns="0">
                      <a:spAutoFit/>
                    </wps:bodyPr>
                  </wps:wsp>
                </a:graphicData>
              </a:graphic>
            </wp:anchor>
          </w:drawing>
        </mc:Choice>
        <mc:Fallback>
          <w:pict>
            <v:shape id="_x0000_s2613" type="#_x0000_t202" style="position:absolute;margin-left:414.69999999999999pt;margin-top:40.399999999999999pt;width:12.950000000000001pt;height:9.5999999999999996pt;z-index:-18874336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82</w:t>
                    </w:r>
                  </w:p>
                </w:txbxContent>
              </v:textbox>
              <w10:wrap anchorx="page" anchory="page"/>
            </v:shape>
          </w:pict>
        </mc:Fallback>
      </mc:AlternateContent>
    </w:r>
  </w:p>
</w:hdr>
</file>

<file path=word/header3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4" behindDoc="1" locked="0" layoutInCell="1" allowOverlap="1">
              <wp:simplePos x="0" y="0"/>
              <wp:positionH relativeFrom="page">
                <wp:posOffset>5266690</wp:posOffset>
              </wp:positionH>
              <wp:positionV relativeFrom="page">
                <wp:posOffset>513080</wp:posOffset>
              </wp:positionV>
              <wp:extent cx="164465" cy="121920"/>
              <wp:wrapNone/>
              <wp:docPr id="1589" name="Shape 1589"/>
              <a:graphic xmlns:a="http://schemas.openxmlformats.org/drawingml/2006/main">
                <a:graphicData uri="http://schemas.microsoft.com/office/word/2010/wordprocessingShape">
                  <wps:wsp>
                    <wps:cNvSpPr txBox="1"/>
                    <wps:spPr>
                      <a:xfrm>
                        <a:ext cx="16446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82</w:t>
                          </w:r>
                        </w:p>
                      </w:txbxContent>
                    </wps:txbx>
                    <wps:bodyPr wrap="none" lIns="0" tIns="0" rIns="0" bIns="0">
                      <a:spAutoFit/>
                    </wps:bodyPr>
                  </wps:wsp>
                </a:graphicData>
              </a:graphic>
            </wp:anchor>
          </w:drawing>
        </mc:Choice>
        <mc:Fallback>
          <w:pict>
            <v:shape id="_x0000_s2615" type="#_x0000_t202" style="position:absolute;margin-left:414.69999999999999pt;margin-top:40.399999999999999pt;width:12.950000000000001pt;height:9.5999999999999996pt;z-index:-1887433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82</w:t>
                    </w:r>
                  </w:p>
                </w:txbxContent>
              </v:textbox>
              <w10:wrap anchorx="page" anchory="page"/>
            </v:shape>
          </w:pict>
        </mc:Fallback>
      </mc:AlternateContent>
    </w:r>
  </w:p>
</w:hdr>
</file>

<file path=word/header3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6" behindDoc="1" locked="0" layoutInCell="1" allowOverlap="1">
              <wp:simplePos x="0" y="0"/>
              <wp:positionH relativeFrom="page">
                <wp:posOffset>5315585</wp:posOffset>
              </wp:positionH>
              <wp:positionV relativeFrom="page">
                <wp:posOffset>514985</wp:posOffset>
              </wp:positionV>
              <wp:extent cx="73025" cy="121920"/>
              <wp:wrapNone/>
              <wp:docPr id="1599" name="Shape 1599"/>
              <a:graphic xmlns:a="http://schemas.openxmlformats.org/drawingml/2006/main">
                <a:graphicData uri="http://schemas.microsoft.com/office/word/2010/wordprocessingShape">
                  <wps:wsp>
                    <wps:cNvSpPr txBox="1"/>
                    <wps:spPr>
                      <a:xfrm>
                        <a:ext cx="730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wps:txbx>
                    <wps:bodyPr wrap="none" lIns="0" tIns="0" rIns="0" bIns="0">
                      <a:spAutoFit/>
                    </wps:bodyPr>
                  </wps:wsp>
                </a:graphicData>
              </a:graphic>
            </wp:anchor>
          </w:drawing>
        </mc:Choice>
        <mc:Fallback>
          <w:pict>
            <v:shape id="_x0000_s2625" type="#_x0000_t202" style="position:absolute;margin-left:418.55000000000001pt;margin-top:40.550000000000004pt;width:5.75pt;height:9.5999999999999996pt;z-index:-1887433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v:textbox>
              <w10:wrap anchorx="page" anchory="page"/>
            </v:shape>
          </w:pict>
        </mc:Fallback>
      </mc:AlternateContent>
    </w:r>
  </w:p>
</w:hdr>
</file>

<file path=word/header3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8" behindDoc="1" locked="0" layoutInCell="1" allowOverlap="1">
              <wp:simplePos x="0" y="0"/>
              <wp:positionH relativeFrom="page">
                <wp:posOffset>5315585</wp:posOffset>
              </wp:positionH>
              <wp:positionV relativeFrom="page">
                <wp:posOffset>514985</wp:posOffset>
              </wp:positionV>
              <wp:extent cx="73025" cy="121920"/>
              <wp:wrapNone/>
              <wp:docPr id="1601" name="Shape 1601"/>
              <a:graphic xmlns:a="http://schemas.openxmlformats.org/drawingml/2006/main">
                <a:graphicData uri="http://schemas.microsoft.com/office/word/2010/wordprocessingShape">
                  <wps:wsp>
                    <wps:cNvSpPr txBox="1"/>
                    <wps:spPr>
                      <a:xfrm>
                        <a:ext cx="730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wps:txbx>
                    <wps:bodyPr wrap="none" lIns="0" tIns="0" rIns="0" bIns="0">
                      <a:spAutoFit/>
                    </wps:bodyPr>
                  </wps:wsp>
                </a:graphicData>
              </a:graphic>
            </wp:anchor>
          </w:drawing>
        </mc:Choice>
        <mc:Fallback>
          <w:pict>
            <v:shape id="_x0000_s2627" type="#_x0000_t202" style="position:absolute;margin-left:418.55000000000001pt;margin-top:40.550000000000004pt;width:5.75pt;height:9.5999999999999996pt;z-index:-1887433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v:textbox>
              <w10:wrap anchorx="page" anchory="page"/>
            </v:shape>
          </w:pict>
        </mc:Fallback>
      </mc:AlternateContent>
    </w:r>
  </w:p>
</w:hdr>
</file>

<file path=word/header3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0" behindDoc="1" locked="0" layoutInCell="1" allowOverlap="1">
              <wp:simplePos x="0" y="0"/>
              <wp:positionH relativeFrom="page">
                <wp:posOffset>5315585</wp:posOffset>
              </wp:positionH>
              <wp:positionV relativeFrom="page">
                <wp:posOffset>514985</wp:posOffset>
              </wp:positionV>
              <wp:extent cx="73025" cy="121920"/>
              <wp:wrapNone/>
              <wp:docPr id="1607" name="Shape 1607"/>
              <a:graphic xmlns:a="http://schemas.openxmlformats.org/drawingml/2006/main">
                <a:graphicData uri="http://schemas.microsoft.com/office/word/2010/wordprocessingShape">
                  <wps:wsp>
                    <wps:cNvSpPr txBox="1"/>
                    <wps:spPr>
                      <a:xfrm>
                        <a:ext cx="730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wps:txbx>
                    <wps:bodyPr wrap="none" lIns="0" tIns="0" rIns="0" bIns="0">
                      <a:spAutoFit/>
                    </wps:bodyPr>
                  </wps:wsp>
                </a:graphicData>
              </a:graphic>
            </wp:anchor>
          </w:drawing>
        </mc:Choice>
        <mc:Fallback>
          <w:pict>
            <v:shape id="_x0000_s2633" type="#_x0000_t202" style="position:absolute;margin-left:418.55000000000001pt;margin-top:40.550000000000004pt;width:5.75pt;height:9.5999999999999996pt;z-index:-1887433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v:textbox>
              <w10:wrap anchorx="page" anchory="page"/>
            </v:shape>
          </w:pict>
        </mc:Fallback>
      </mc:AlternateContent>
    </w:r>
  </w:p>
</w:hdr>
</file>

<file path=word/header3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2" behindDoc="1" locked="0" layoutInCell="1" allowOverlap="1">
              <wp:simplePos x="0" y="0"/>
              <wp:positionH relativeFrom="page">
                <wp:posOffset>5315585</wp:posOffset>
              </wp:positionH>
              <wp:positionV relativeFrom="page">
                <wp:posOffset>514985</wp:posOffset>
              </wp:positionV>
              <wp:extent cx="73025" cy="121920"/>
              <wp:wrapNone/>
              <wp:docPr id="1609" name="Shape 1609"/>
              <a:graphic xmlns:a="http://schemas.openxmlformats.org/drawingml/2006/main">
                <a:graphicData uri="http://schemas.microsoft.com/office/word/2010/wordprocessingShape">
                  <wps:wsp>
                    <wps:cNvSpPr txBox="1"/>
                    <wps:spPr>
                      <a:xfrm>
                        <a:ext cx="730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wps:txbx>
                    <wps:bodyPr wrap="none" lIns="0" tIns="0" rIns="0" bIns="0">
                      <a:spAutoFit/>
                    </wps:bodyPr>
                  </wps:wsp>
                </a:graphicData>
              </a:graphic>
            </wp:anchor>
          </w:drawing>
        </mc:Choice>
        <mc:Fallback>
          <w:pict>
            <v:shape id="_x0000_s2635" type="#_x0000_t202" style="position:absolute;margin-left:418.55000000000001pt;margin-top:40.550000000000004pt;width:5.75pt;height:9.5999999999999996pt;z-index:-1887433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5260975</wp:posOffset>
              </wp:positionH>
              <wp:positionV relativeFrom="page">
                <wp:posOffset>514985</wp:posOffset>
              </wp:positionV>
              <wp:extent cx="167640" cy="121920"/>
              <wp:wrapNone/>
              <wp:docPr id="136" name="Shape 136"/>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62" type="#_x0000_t202" style="position:absolute;margin-left:414.25pt;margin-top:40.550000000000004pt;width:13.200000000000001pt;height:9.5999999999999996pt;z-index:-18874398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3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4" behindDoc="1" locked="0" layoutInCell="1" allowOverlap="1">
              <wp:simplePos x="0" y="0"/>
              <wp:positionH relativeFrom="page">
                <wp:posOffset>57785</wp:posOffset>
              </wp:positionH>
              <wp:positionV relativeFrom="page">
                <wp:posOffset>514985</wp:posOffset>
              </wp:positionV>
              <wp:extent cx="69850" cy="121920"/>
              <wp:wrapNone/>
              <wp:docPr id="1611" name="Shape 1611"/>
              <a:graphic xmlns:a="http://schemas.openxmlformats.org/drawingml/2006/main">
                <a:graphicData uri="http://schemas.microsoft.com/office/word/2010/wordprocessingShape">
                  <wps:wsp>
                    <wps:cNvSpPr txBox="1"/>
                    <wps:spPr>
                      <a:xfrm>
                        <a:ext cx="698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wps:txbx>
                    <wps:bodyPr wrap="none" lIns="0" tIns="0" rIns="0" bIns="0">
                      <a:spAutoFit/>
                    </wps:bodyPr>
                  </wps:wsp>
                </a:graphicData>
              </a:graphic>
            </wp:anchor>
          </w:drawing>
        </mc:Choice>
        <mc:Fallback>
          <w:pict>
            <v:shape id="_x0000_s2637" type="#_x0000_t202" style="position:absolute;margin-left:4.5499999999999998pt;margin-top:40.550000000000004pt;width:5.5pt;height:9.5999999999999996pt;z-index:-18874334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48895</wp:posOffset>
              </wp:positionH>
              <wp:positionV relativeFrom="page">
                <wp:posOffset>722630</wp:posOffset>
              </wp:positionV>
              <wp:extent cx="5056505" cy="0"/>
              <wp:wrapNone/>
              <wp:docPr id="1613" name="Shape 1613"/>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3.8500000000000001pt;margin-top:56.899999999999999pt;width:398.15000000000003pt;height:0;z-index:-251658240;mso-position-horizontal-relative:page;mso-position-vertical-relative:page">
              <v:stroke weight="1.pt"/>
            </v:shape>
          </w:pict>
        </mc:Fallback>
      </mc:AlternateContent>
    </w:r>
  </w:p>
</w:hdr>
</file>

<file path=word/header3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6" behindDoc="1" locked="0" layoutInCell="1" allowOverlap="1">
              <wp:simplePos x="0" y="0"/>
              <wp:positionH relativeFrom="page">
                <wp:posOffset>54610</wp:posOffset>
              </wp:positionH>
              <wp:positionV relativeFrom="page">
                <wp:posOffset>514985</wp:posOffset>
              </wp:positionV>
              <wp:extent cx="79375" cy="121920"/>
              <wp:wrapNone/>
              <wp:docPr id="1616" name="Shape 1616"/>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642" type="#_x0000_t202" style="position:absolute;margin-left:4.2999999999999998pt;margin-top:40.550000000000004pt;width:6.25pt;height:9.5999999999999996pt;z-index:-18874334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48895</wp:posOffset>
              </wp:positionH>
              <wp:positionV relativeFrom="page">
                <wp:posOffset>722630</wp:posOffset>
              </wp:positionV>
              <wp:extent cx="5056505" cy="0"/>
              <wp:wrapNone/>
              <wp:docPr id="1618" name="Shape 1618"/>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3.8500000000000001pt;margin-top:56.899999999999999pt;width:398.15000000000003pt;height:0;z-index:-251658240;mso-position-horizontal-relative:page;mso-position-vertical-relative:page">
              <v:stroke weight="1.pt"/>
            </v:shape>
          </w:pict>
        </mc:Fallback>
      </mc:AlternateContent>
    </w:r>
  </w:p>
</w:hdr>
</file>

<file path=word/header3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8" behindDoc="1" locked="0" layoutInCell="1" allowOverlap="1">
              <wp:simplePos x="0" y="0"/>
              <wp:positionH relativeFrom="page">
                <wp:posOffset>54610</wp:posOffset>
              </wp:positionH>
              <wp:positionV relativeFrom="page">
                <wp:posOffset>514985</wp:posOffset>
              </wp:positionV>
              <wp:extent cx="79375" cy="121920"/>
              <wp:wrapNone/>
              <wp:docPr id="1619" name="Shape 1619"/>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645" type="#_x0000_t202" style="position:absolute;margin-left:4.2999999999999998pt;margin-top:40.550000000000004pt;width:6.25pt;height:9.5999999999999996pt;z-index:-18874334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48895</wp:posOffset>
              </wp:positionH>
              <wp:positionV relativeFrom="page">
                <wp:posOffset>722630</wp:posOffset>
              </wp:positionV>
              <wp:extent cx="5056505" cy="0"/>
              <wp:wrapNone/>
              <wp:docPr id="1621" name="Shape 1621"/>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3.8500000000000001pt;margin-top:56.899999999999999pt;width:398.15000000000003pt;height:0;z-index:-251658240;mso-position-horizontal-relative:page;mso-position-vertical-relative:page">
              <v:stroke weight="1.pt"/>
            </v:shape>
          </w:pict>
        </mc:Fallback>
      </mc:AlternateContent>
    </w:r>
  </w:p>
</w:hdr>
</file>

<file path=word/header3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0" behindDoc="1" locked="0" layoutInCell="1" allowOverlap="1">
              <wp:simplePos x="0" y="0"/>
              <wp:positionH relativeFrom="page">
                <wp:posOffset>5267325</wp:posOffset>
              </wp:positionH>
              <wp:positionV relativeFrom="page">
                <wp:posOffset>513080</wp:posOffset>
              </wp:positionV>
              <wp:extent cx="164465" cy="121920"/>
              <wp:wrapNone/>
              <wp:docPr id="1622" name="Shape 1622"/>
              <a:graphic xmlns:a="http://schemas.openxmlformats.org/drawingml/2006/main">
                <a:graphicData uri="http://schemas.microsoft.com/office/word/2010/wordprocessingShape">
                  <wps:wsp>
                    <wps:cNvSpPr txBox="1"/>
                    <wps:spPr>
                      <a:xfrm>
                        <a:ext cx="16446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87</w:t>
                          </w:r>
                        </w:p>
                      </w:txbxContent>
                    </wps:txbx>
                    <wps:bodyPr wrap="none" lIns="0" tIns="0" rIns="0" bIns="0">
                      <a:spAutoFit/>
                    </wps:bodyPr>
                  </wps:wsp>
                </a:graphicData>
              </a:graphic>
            </wp:anchor>
          </w:drawing>
        </mc:Choice>
        <mc:Fallback>
          <w:pict>
            <v:shape id="_x0000_s2648" type="#_x0000_t202" style="position:absolute;margin-left:414.75pt;margin-top:40.399999999999999pt;width:12.950000000000001pt;height:9.5999999999999996pt;z-index:-1887433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87</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624" name="Shape 1624"/>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3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2" behindDoc="1" locked="0" layoutInCell="1" allowOverlap="1">
              <wp:simplePos x="0" y="0"/>
              <wp:positionH relativeFrom="page">
                <wp:posOffset>5267325</wp:posOffset>
              </wp:positionH>
              <wp:positionV relativeFrom="page">
                <wp:posOffset>513080</wp:posOffset>
              </wp:positionV>
              <wp:extent cx="164465" cy="121920"/>
              <wp:wrapNone/>
              <wp:docPr id="1625" name="Shape 1625"/>
              <a:graphic xmlns:a="http://schemas.openxmlformats.org/drawingml/2006/main">
                <a:graphicData uri="http://schemas.microsoft.com/office/word/2010/wordprocessingShape">
                  <wps:wsp>
                    <wps:cNvSpPr txBox="1"/>
                    <wps:spPr>
                      <a:xfrm>
                        <a:ext cx="16446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87</w:t>
                          </w:r>
                        </w:p>
                      </w:txbxContent>
                    </wps:txbx>
                    <wps:bodyPr wrap="none" lIns="0" tIns="0" rIns="0" bIns="0">
                      <a:spAutoFit/>
                    </wps:bodyPr>
                  </wps:wsp>
                </a:graphicData>
              </a:graphic>
            </wp:anchor>
          </w:drawing>
        </mc:Choice>
        <mc:Fallback>
          <w:pict>
            <v:shape id="_x0000_s2651" type="#_x0000_t202" style="position:absolute;margin-left:414.75pt;margin-top:40.399999999999999pt;width:12.950000000000001pt;height:9.5999999999999996pt;z-index:-1887433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87</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627" name="Shape 1627"/>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3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4" behindDoc="1" locked="0" layoutInCell="1" allowOverlap="1">
              <wp:simplePos x="0" y="0"/>
              <wp:positionH relativeFrom="page">
                <wp:posOffset>4907280</wp:posOffset>
              </wp:positionH>
              <wp:positionV relativeFrom="page">
                <wp:posOffset>513080</wp:posOffset>
              </wp:positionV>
              <wp:extent cx="155575" cy="121920"/>
              <wp:wrapNone/>
              <wp:docPr id="1658" name="Shape 1658"/>
              <a:graphic xmlns:a="http://schemas.openxmlformats.org/drawingml/2006/main">
                <a:graphicData uri="http://schemas.microsoft.com/office/word/2010/wordprocessingShape">
                  <wps:wsp>
                    <wps:cNvSpPr txBox="1"/>
                    <wps:spPr>
                      <a:xfrm>
                        <a:ext cx="1555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91</w:t>
                          </w:r>
                        </w:p>
                      </w:txbxContent>
                    </wps:txbx>
                    <wps:bodyPr wrap="none" lIns="0" tIns="0" rIns="0" bIns="0">
                      <a:spAutoFit/>
                    </wps:bodyPr>
                  </wps:wsp>
                </a:graphicData>
              </a:graphic>
            </wp:anchor>
          </w:drawing>
        </mc:Choice>
        <mc:Fallback>
          <w:pict>
            <v:shape id="_x0000_s2684" type="#_x0000_t202" style="position:absolute;margin-left:386.40000000000003pt;margin-top:40.399999999999999pt;width:12.25pt;height:9.5999999999999996pt;z-index:-18874333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91</w:t>
                    </w:r>
                  </w:p>
                </w:txbxContent>
              </v:textbox>
              <w10:wrap anchorx="page" anchory="page"/>
            </v:shape>
          </w:pict>
        </mc:Fallback>
      </mc:AlternateContent>
    </w:r>
  </w:p>
</w:hdr>
</file>

<file path=word/header3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6" behindDoc="1" locked="0" layoutInCell="1" allowOverlap="1">
              <wp:simplePos x="0" y="0"/>
              <wp:positionH relativeFrom="page">
                <wp:posOffset>5264150</wp:posOffset>
              </wp:positionH>
              <wp:positionV relativeFrom="page">
                <wp:posOffset>513080</wp:posOffset>
              </wp:positionV>
              <wp:extent cx="161290" cy="121920"/>
              <wp:wrapNone/>
              <wp:docPr id="1666" name="Shape 1666"/>
              <a:graphic xmlns:a="http://schemas.openxmlformats.org/drawingml/2006/main">
                <a:graphicData uri="http://schemas.microsoft.com/office/word/2010/wordprocessingShape">
                  <wps:wsp>
                    <wps:cNvSpPr txBox="1"/>
                    <wps:spPr>
                      <a:xfrm>
                        <a:ext cx="1612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93</w:t>
                          </w:r>
                        </w:p>
                      </w:txbxContent>
                    </wps:txbx>
                    <wps:bodyPr wrap="none" lIns="0" tIns="0" rIns="0" bIns="0">
                      <a:spAutoFit/>
                    </wps:bodyPr>
                  </wps:wsp>
                </a:graphicData>
              </a:graphic>
            </wp:anchor>
          </w:drawing>
        </mc:Choice>
        <mc:Fallback>
          <w:pict>
            <v:shape id="_x0000_s2692" type="#_x0000_t202" style="position:absolute;margin-left:414.5pt;margin-top:40.399999999999999pt;width:12.700000000000001pt;height:9.5999999999999996pt;z-index:-1887433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93</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668" name="Shape 1668"/>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3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8" behindDoc="1" locked="0" layoutInCell="1" allowOverlap="1">
              <wp:simplePos x="0" y="0"/>
              <wp:positionH relativeFrom="page">
                <wp:posOffset>5264150</wp:posOffset>
              </wp:positionH>
              <wp:positionV relativeFrom="page">
                <wp:posOffset>513080</wp:posOffset>
              </wp:positionV>
              <wp:extent cx="161290" cy="121920"/>
              <wp:wrapNone/>
              <wp:docPr id="1669" name="Shape 1669"/>
              <a:graphic xmlns:a="http://schemas.openxmlformats.org/drawingml/2006/main">
                <a:graphicData uri="http://schemas.microsoft.com/office/word/2010/wordprocessingShape">
                  <wps:wsp>
                    <wps:cNvSpPr txBox="1"/>
                    <wps:spPr>
                      <a:xfrm>
                        <a:ext cx="1612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93</w:t>
                          </w:r>
                        </w:p>
                      </w:txbxContent>
                    </wps:txbx>
                    <wps:bodyPr wrap="none" lIns="0" tIns="0" rIns="0" bIns="0">
                      <a:spAutoFit/>
                    </wps:bodyPr>
                  </wps:wsp>
                </a:graphicData>
              </a:graphic>
            </wp:anchor>
          </w:drawing>
        </mc:Choice>
        <mc:Fallback>
          <w:pict>
            <v:shape id="_x0000_s2695" type="#_x0000_t202" style="position:absolute;margin-left:414.5pt;margin-top:40.399999999999999pt;width:12.700000000000001pt;height:9.5999999999999996pt;z-index:-18874333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93</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1671" name="Shape 1671"/>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3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0" behindDoc="1" locked="0" layoutInCell="1" allowOverlap="1">
              <wp:simplePos x="0" y="0"/>
              <wp:positionH relativeFrom="page">
                <wp:posOffset>5252085</wp:posOffset>
              </wp:positionH>
              <wp:positionV relativeFrom="page">
                <wp:posOffset>514350</wp:posOffset>
              </wp:positionV>
              <wp:extent cx="76200" cy="121920"/>
              <wp:wrapNone/>
              <wp:docPr id="1672" name="Shape 1672"/>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txbxContent>
                    </wps:txbx>
                    <wps:bodyPr wrap="none" lIns="0" tIns="0" rIns="0" bIns="0">
                      <a:spAutoFit/>
                    </wps:bodyPr>
                  </wps:wsp>
                </a:graphicData>
              </a:graphic>
            </wp:anchor>
          </w:drawing>
        </mc:Choice>
        <mc:Fallback>
          <w:pict>
            <v:shape id="_x0000_s2698" type="#_x0000_t202" style="position:absolute;margin-left:413.55000000000001pt;margin-top:40.5pt;width:6.pt;height:9.5999999999999996pt;z-index:-1887433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277495</wp:posOffset>
              </wp:positionH>
              <wp:positionV relativeFrom="page">
                <wp:posOffset>721995</wp:posOffset>
              </wp:positionV>
              <wp:extent cx="5056505" cy="0"/>
              <wp:wrapNone/>
              <wp:docPr id="1674" name="Shape 1674"/>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21.850000000000001pt;margin-top:56.850000000000001pt;width:398.15000000000003pt;height:0;z-index:-251658240;mso-position-horizontal-relative:page;mso-position-vertical-relative:page">
              <v:stroke weight="1.pt"/>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5260975</wp:posOffset>
              </wp:positionH>
              <wp:positionV relativeFrom="page">
                <wp:posOffset>514985</wp:posOffset>
              </wp:positionV>
              <wp:extent cx="167640" cy="121920"/>
              <wp:wrapNone/>
              <wp:docPr id="138" name="Shape 138"/>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64" type="#_x0000_t202" style="position:absolute;margin-left:414.25pt;margin-top:40.550000000000004pt;width:13.200000000000001pt;height:9.5999999999999996pt;z-index:-18874398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3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2" behindDoc="1" locked="0" layoutInCell="1" allowOverlap="1">
              <wp:simplePos x="0" y="0"/>
              <wp:positionH relativeFrom="page">
                <wp:posOffset>5252085</wp:posOffset>
              </wp:positionH>
              <wp:positionV relativeFrom="page">
                <wp:posOffset>514350</wp:posOffset>
              </wp:positionV>
              <wp:extent cx="76200" cy="121920"/>
              <wp:wrapNone/>
              <wp:docPr id="1675" name="Shape 1675"/>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txbxContent>
                    </wps:txbx>
                    <wps:bodyPr wrap="none" lIns="0" tIns="0" rIns="0" bIns="0">
                      <a:spAutoFit/>
                    </wps:bodyPr>
                  </wps:wsp>
                </a:graphicData>
              </a:graphic>
            </wp:anchor>
          </w:drawing>
        </mc:Choice>
        <mc:Fallback>
          <w:pict>
            <v:shape id="_x0000_s2701" type="#_x0000_t202" style="position:absolute;margin-left:413.55000000000001pt;margin-top:40.5pt;width:6.pt;height:9.5999999999999996pt;z-index:-1887433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277495</wp:posOffset>
              </wp:positionH>
              <wp:positionV relativeFrom="page">
                <wp:posOffset>721995</wp:posOffset>
              </wp:positionV>
              <wp:extent cx="5056505" cy="0"/>
              <wp:wrapNone/>
              <wp:docPr id="1677" name="Shape 1677"/>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21.850000000000001pt;margin-top:56.850000000000001pt;width:398.15000000000003pt;height:0;z-index:-251658240;mso-position-horizontal-relative:page;mso-position-vertical-relative:page">
              <v:stroke weight="1.pt"/>
            </v:shape>
          </w:pict>
        </mc:Fallback>
      </mc:AlternateContent>
    </w:r>
  </w:p>
</w:hdr>
</file>

<file path=word/header3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4" behindDoc="1" locked="0" layoutInCell="1" allowOverlap="1">
              <wp:simplePos x="0" y="0"/>
              <wp:positionH relativeFrom="page">
                <wp:posOffset>5715</wp:posOffset>
              </wp:positionH>
              <wp:positionV relativeFrom="page">
                <wp:posOffset>513080</wp:posOffset>
              </wp:positionV>
              <wp:extent cx="79375" cy="121920"/>
              <wp:wrapNone/>
              <wp:docPr id="1678" name="Shape 1678"/>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704" type="#_x0000_t202" style="position:absolute;margin-left:0.45000000000000001pt;margin-top:40.399999999999999pt;width:6.25pt;height:9.5999999999999996pt;z-index:-1887433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720725</wp:posOffset>
              </wp:positionV>
              <wp:extent cx="5056505" cy="0"/>
              <wp:wrapNone/>
              <wp:docPr id="1680" name="Shape 1680"/>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0;margin-top:56.75pt;width:398.15000000000003pt;height:0;z-index:-251658240;mso-position-horizontal-relative:page;mso-position-vertical-relative:page">
              <v:stroke weight="1.pt"/>
            </v:shape>
          </w:pict>
        </mc:Fallback>
      </mc:AlternateContent>
    </w:r>
  </w:p>
</w:hdr>
</file>

<file path=word/header3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6" behindDoc="1" locked="0" layoutInCell="1" allowOverlap="1">
              <wp:simplePos x="0" y="0"/>
              <wp:positionH relativeFrom="page">
                <wp:posOffset>5715</wp:posOffset>
              </wp:positionH>
              <wp:positionV relativeFrom="page">
                <wp:posOffset>513080</wp:posOffset>
              </wp:positionV>
              <wp:extent cx="79375" cy="121920"/>
              <wp:wrapNone/>
              <wp:docPr id="1681" name="Shape 1681"/>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707" type="#_x0000_t202" style="position:absolute;margin-left:0.45000000000000001pt;margin-top:40.399999999999999pt;width:6.25pt;height:9.5999999999999996pt;z-index:-1887433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720725</wp:posOffset>
              </wp:positionV>
              <wp:extent cx="5056505" cy="0"/>
              <wp:wrapNone/>
              <wp:docPr id="1683" name="Shape 1683"/>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0;margin-top:56.75pt;width:398.15000000000003pt;height:0;z-index:-251658240;mso-position-horizontal-relative:page;mso-position-vertical-relative:page">
              <v:stroke weight="1.pt"/>
            </v:shape>
          </w:pict>
        </mc:Fallback>
      </mc:AlternateContent>
    </w:r>
  </w:p>
</w:hdr>
</file>

<file path=word/header3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8" behindDoc="1" locked="0" layoutInCell="1" allowOverlap="1">
              <wp:simplePos x="0" y="0"/>
              <wp:positionH relativeFrom="page">
                <wp:posOffset>5266690</wp:posOffset>
              </wp:positionH>
              <wp:positionV relativeFrom="page">
                <wp:posOffset>513080</wp:posOffset>
              </wp:positionV>
              <wp:extent cx="167640" cy="121920"/>
              <wp:wrapNone/>
              <wp:docPr id="1684" name="Shape 1684"/>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98</w:t>
                          </w:r>
                        </w:p>
                      </w:txbxContent>
                    </wps:txbx>
                    <wps:bodyPr wrap="none" lIns="0" tIns="0" rIns="0" bIns="0">
                      <a:spAutoFit/>
                    </wps:bodyPr>
                  </wps:wsp>
                </a:graphicData>
              </a:graphic>
            </wp:anchor>
          </w:drawing>
        </mc:Choice>
        <mc:Fallback>
          <w:pict>
            <v:shape id="_x0000_s2710" type="#_x0000_t202" style="position:absolute;margin-left:414.69999999999999pt;margin-top:40.399999999999999pt;width:13.200000000000001pt;height:9.5999999999999996pt;z-index:-18874332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98</w:t>
                    </w:r>
                  </w:p>
                </w:txbxContent>
              </v:textbox>
              <w10:wrap anchorx="page" anchory="page"/>
            </v:shape>
          </w:pict>
        </mc:Fallback>
      </mc:AlternateContent>
    </w:r>
  </w:p>
</w:hdr>
</file>

<file path=word/header3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0" behindDoc="1" locked="0" layoutInCell="1" allowOverlap="1">
              <wp:simplePos x="0" y="0"/>
              <wp:positionH relativeFrom="page">
                <wp:posOffset>5266690</wp:posOffset>
              </wp:positionH>
              <wp:positionV relativeFrom="page">
                <wp:posOffset>513080</wp:posOffset>
              </wp:positionV>
              <wp:extent cx="167640" cy="121920"/>
              <wp:wrapNone/>
              <wp:docPr id="1686" name="Shape 1686"/>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98</w:t>
                          </w:r>
                        </w:p>
                      </w:txbxContent>
                    </wps:txbx>
                    <wps:bodyPr wrap="none" lIns="0" tIns="0" rIns="0" bIns="0">
                      <a:spAutoFit/>
                    </wps:bodyPr>
                  </wps:wsp>
                </a:graphicData>
              </a:graphic>
            </wp:anchor>
          </w:drawing>
        </mc:Choice>
        <mc:Fallback>
          <w:pict>
            <v:shape id="_x0000_s2712" type="#_x0000_t202" style="position:absolute;margin-left:414.69999999999999pt;margin-top:40.399999999999999pt;width:13.200000000000001pt;height:9.5999999999999996pt;z-index:-18874332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98</w:t>
                    </w:r>
                  </w:p>
                </w:txbxContent>
              </v:textbox>
              <w10:wrap anchorx="page" anchory="page"/>
            </v:shape>
          </w:pict>
        </mc:Fallback>
      </mc:AlternateContent>
    </w:r>
  </w:p>
</w:hdr>
</file>

<file path=word/header3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2" behindDoc="1" locked="0" layoutInCell="1" allowOverlap="1">
              <wp:simplePos x="0" y="0"/>
              <wp:positionH relativeFrom="page">
                <wp:posOffset>5447030</wp:posOffset>
              </wp:positionH>
              <wp:positionV relativeFrom="page">
                <wp:posOffset>514985</wp:posOffset>
              </wp:positionV>
              <wp:extent cx="76200" cy="121920"/>
              <wp:wrapNone/>
              <wp:docPr id="1698" name="Shape 1698"/>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724" type="#_x0000_t202" style="position:absolute;margin-left:428.90000000000003pt;margin-top:40.550000000000004pt;width:6.pt;height:9.5999999999999996pt;z-index:-1887433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3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4" behindDoc="1" locked="0" layoutInCell="1" allowOverlap="1">
              <wp:simplePos x="0" y="0"/>
              <wp:positionH relativeFrom="page">
                <wp:posOffset>5447030</wp:posOffset>
              </wp:positionH>
              <wp:positionV relativeFrom="page">
                <wp:posOffset>514985</wp:posOffset>
              </wp:positionV>
              <wp:extent cx="76200" cy="121920"/>
              <wp:wrapNone/>
              <wp:docPr id="1700" name="Shape 1700"/>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726" type="#_x0000_t202" style="position:absolute;margin-left:428.90000000000003pt;margin-top:40.550000000000004pt;width:6.pt;height:9.5999999999999996pt;z-index:-18874331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3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6" behindDoc="1" locked="0" layoutInCell="1" allowOverlap="1">
              <wp:simplePos x="0" y="0"/>
              <wp:positionH relativeFrom="page">
                <wp:posOffset>189865</wp:posOffset>
              </wp:positionH>
              <wp:positionV relativeFrom="page">
                <wp:posOffset>509270</wp:posOffset>
              </wp:positionV>
              <wp:extent cx="76200" cy="121920"/>
              <wp:wrapNone/>
              <wp:docPr id="1708" name="Shape 1708"/>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txbxContent>
                    </wps:txbx>
                    <wps:bodyPr wrap="none" lIns="0" tIns="0" rIns="0" bIns="0">
                      <a:spAutoFit/>
                    </wps:bodyPr>
                  </wps:wsp>
                </a:graphicData>
              </a:graphic>
            </wp:anchor>
          </w:drawing>
        </mc:Choice>
        <mc:Fallback>
          <w:pict>
            <v:shape id="_x0000_s2734" type="#_x0000_t202" style="position:absolute;margin-left:14.950000000000001pt;margin-top:40.100000000000001pt;width:6.pt;height:9.5999999999999996pt;z-index:-18874331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180340</wp:posOffset>
              </wp:positionH>
              <wp:positionV relativeFrom="page">
                <wp:posOffset>716280</wp:posOffset>
              </wp:positionV>
              <wp:extent cx="5056505" cy="0"/>
              <wp:wrapNone/>
              <wp:docPr id="1710" name="Shape 1710"/>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14.200000000000001pt;margin-top:56.399999999999999pt;width:398.15000000000003pt;height:0;z-index:-251658240;mso-position-horizontal-relative:page;mso-position-vertical-relative:page">
              <v:stroke weight="1.pt"/>
            </v:shape>
          </w:pict>
        </mc:Fallback>
      </mc:AlternateContent>
    </w:r>
  </w:p>
</w:hdr>
</file>

<file path=word/header3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8" behindDoc="1" locked="0" layoutInCell="1" allowOverlap="1">
              <wp:simplePos x="0" y="0"/>
              <wp:positionH relativeFrom="page">
                <wp:posOffset>144780</wp:posOffset>
              </wp:positionH>
              <wp:positionV relativeFrom="page">
                <wp:posOffset>514985</wp:posOffset>
              </wp:positionV>
              <wp:extent cx="237490" cy="121920"/>
              <wp:wrapNone/>
              <wp:docPr id="1715" name="Shape 1715"/>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100</w:t>
                          </w:r>
                        </w:p>
                      </w:txbxContent>
                    </wps:txbx>
                    <wps:bodyPr wrap="none" lIns="0" tIns="0" rIns="0" bIns="0">
                      <a:spAutoFit/>
                    </wps:bodyPr>
                  </wps:wsp>
                </a:graphicData>
              </a:graphic>
            </wp:anchor>
          </w:drawing>
        </mc:Choice>
        <mc:Fallback>
          <w:pict>
            <v:shape id="_x0000_s2741" type="#_x0000_t202" style="position:absolute;margin-left:11.4pt;margin-top:40.550000000000004pt;width:18.699999999999999pt;height:9.5999999999999996pt;z-index:-18874331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111125</wp:posOffset>
              </wp:positionH>
              <wp:positionV relativeFrom="page">
                <wp:posOffset>722630</wp:posOffset>
              </wp:positionV>
              <wp:extent cx="5200015" cy="0"/>
              <wp:wrapNone/>
              <wp:docPr id="1717" name="Shape 1717"/>
              <a:graphic xmlns:a="http://schemas.openxmlformats.org/drawingml/2006/main">
                <a:graphicData uri="http://schemas.microsoft.com/office/word/2010/wordprocessingShape">
                  <wps:wsp>
                    <wps:cNvCnPr/>
                    <wps:spPr>
                      <a:xfrm>
                        <a:ext cx="5200015" cy="0"/>
                      </a:xfrm>
                      <a:prstGeom prst="straightConnector1"/>
                      <a:ln w="12700">
                        <a:solidFill/>
                      </a:ln>
                    </wps:spPr>
                    <wps:bodyPr/>
                  </wps:wsp>
                </a:graphicData>
              </a:graphic>
            </wp:anchor>
          </w:drawing>
        </mc:Choice>
        <mc:Fallback>
          <w:pict>
            <v:shape o:spt="32" o:oned="true" path="m,l21600,21600e" style="position:absolute;margin-left:8.75pt;margin-top:56.899999999999999pt;width:409.44999999999999pt;height:0;z-index:-251658240;mso-position-horizontal-relative:page;mso-position-vertical-relative:page">
              <v:stroke weight="1.pt"/>
            </v:shape>
          </w:pict>
        </mc:Fallback>
      </mc:AlternateContent>
    </w:r>
  </w:p>
</w:hdr>
</file>

<file path=word/header3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40" behindDoc="1" locked="0" layoutInCell="1" allowOverlap="1">
              <wp:simplePos x="0" y="0"/>
              <wp:positionH relativeFrom="page">
                <wp:posOffset>144780</wp:posOffset>
              </wp:positionH>
              <wp:positionV relativeFrom="page">
                <wp:posOffset>514985</wp:posOffset>
              </wp:positionV>
              <wp:extent cx="237490" cy="121920"/>
              <wp:wrapNone/>
              <wp:docPr id="1718" name="Shape 1718"/>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100</w:t>
                          </w:r>
                        </w:p>
                      </w:txbxContent>
                    </wps:txbx>
                    <wps:bodyPr wrap="none" lIns="0" tIns="0" rIns="0" bIns="0">
                      <a:spAutoFit/>
                    </wps:bodyPr>
                  </wps:wsp>
                </a:graphicData>
              </a:graphic>
            </wp:anchor>
          </w:drawing>
        </mc:Choice>
        <mc:Fallback>
          <w:pict>
            <v:shape id="_x0000_s2744" type="#_x0000_t202" style="position:absolute;margin-left:11.4pt;margin-top:40.550000000000004pt;width:18.699999999999999pt;height:9.5999999999999996pt;z-index:-1887433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111125</wp:posOffset>
              </wp:positionH>
              <wp:positionV relativeFrom="page">
                <wp:posOffset>722630</wp:posOffset>
              </wp:positionV>
              <wp:extent cx="5200015" cy="0"/>
              <wp:wrapNone/>
              <wp:docPr id="1720" name="Shape 1720"/>
              <a:graphic xmlns:a="http://schemas.openxmlformats.org/drawingml/2006/main">
                <a:graphicData uri="http://schemas.microsoft.com/office/word/2010/wordprocessingShape">
                  <wps:wsp>
                    <wps:cNvCnPr/>
                    <wps:spPr>
                      <a:xfrm>
                        <a:ext cx="5200015" cy="0"/>
                      </a:xfrm>
                      <a:prstGeom prst="straightConnector1"/>
                      <a:ln w="12700">
                        <a:solidFill/>
                      </a:ln>
                    </wps:spPr>
                    <wps:bodyPr/>
                  </wps:wsp>
                </a:graphicData>
              </a:graphic>
            </wp:anchor>
          </w:drawing>
        </mc:Choice>
        <mc:Fallback>
          <w:pict>
            <v:shape o:spt="32" o:oned="true" path="m,l21600,21600e" style="position:absolute;margin-left:8.75pt;margin-top:56.899999999999999pt;width:409.44999999999999pt;height:0;z-index:-251658240;mso-position-horizontal-relative:page;mso-position-vertical-relative:page">
              <v:stroke weight="1.pt"/>
            </v:shape>
          </w:pict>
        </mc:Fallback>
      </mc:AlternateContent>
    </w:r>
  </w:p>
</w:hdr>
</file>

<file path=word/header3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42" behindDoc="1" locked="0" layoutInCell="1" allowOverlap="1">
              <wp:simplePos x="0" y="0"/>
              <wp:positionH relativeFrom="page">
                <wp:posOffset>742315</wp:posOffset>
              </wp:positionH>
              <wp:positionV relativeFrom="page">
                <wp:posOffset>841375</wp:posOffset>
              </wp:positionV>
              <wp:extent cx="234950" cy="240665"/>
              <wp:wrapNone/>
              <wp:docPr id="1721" name="Shape 1721"/>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2747" type="#_x0000_t202" style="position:absolute;margin-left:58.450000000000003pt;margin-top:66.25pt;width:18.5pt;height:18.949999999999999pt;z-index:-1887433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444" behindDoc="1" locked="0" layoutInCell="1" allowOverlap="1">
              <wp:simplePos x="0" y="0"/>
              <wp:positionH relativeFrom="page">
                <wp:posOffset>1245235</wp:posOffset>
              </wp:positionH>
              <wp:positionV relativeFrom="page">
                <wp:posOffset>841375</wp:posOffset>
              </wp:positionV>
              <wp:extent cx="393065" cy="265430"/>
              <wp:wrapNone/>
              <wp:docPr id="1723" name="Shape 1723"/>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2749" type="#_x0000_t202" style="position:absolute;margin-left:98.049999999999997pt;margin-top:66.25pt;width:30.949999999999999pt;height:20.900000000000002pt;z-index:-1887433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446" behindDoc="1" locked="0" layoutInCell="1" allowOverlap="1">
              <wp:simplePos x="0" y="0"/>
              <wp:positionH relativeFrom="page">
                <wp:posOffset>2086610</wp:posOffset>
              </wp:positionH>
              <wp:positionV relativeFrom="page">
                <wp:posOffset>917575</wp:posOffset>
              </wp:positionV>
              <wp:extent cx="3032760" cy="100330"/>
              <wp:wrapNone/>
              <wp:docPr id="1725" name="Shape 1725"/>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2751" type="#_x0000_t202" style="position:absolute;margin-left:164.30000000000001pt;margin-top:72.25pt;width:238.80000000000001pt;height:7.9000000000000004pt;z-index:-188743307;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549910</wp:posOffset>
              </wp:positionH>
              <wp:positionV relativeFrom="page">
                <wp:posOffset>1186815</wp:posOffset>
              </wp:positionV>
              <wp:extent cx="4900930" cy="0"/>
              <wp:wrapNone/>
              <wp:docPr id="1727" name="Shape 1727"/>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3.300000000000004pt;margin-top:93.450000000000003pt;width:385.90000000000003pt;height:0;z-index:-251658240;mso-position-horizontal-relative:page;mso-position-vertical-relative:page">
              <v:stroke weight="1.pt"/>
            </v:shape>
          </w:pict>
        </mc:Fallback>
      </mc:AlternateContent>
    </w:r>
  </w:p>
</w:hdr>
</file>

<file path=word/header3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48" behindDoc="1" locked="0" layoutInCell="1" allowOverlap="1">
              <wp:simplePos x="0" y="0"/>
              <wp:positionH relativeFrom="page">
                <wp:posOffset>742315</wp:posOffset>
              </wp:positionH>
              <wp:positionV relativeFrom="page">
                <wp:posOffset>841375</wp:posOffset>
              </wp:positionV>
              <wp:extent cx="234950" cy="240665"/>
              <wp:wrapNone/>
              <wp:docPr id="1728" name="Shape 1728"/>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2754" type="#_x0000_t202" style="position:absolute;margin-left:58.450000000000003pt;margin-top:66.25pt;width:18.5pt;height:18.949999999999999pt;z-index:-18874330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450" behindDoc="1" locked="0" layoutInCell="1" allowOverlap="1">
              <wp:simplePos x="0" y="0"/>
              <wp:positionH relativeFrom="page">
                <wp:posOffset>1245235</wp:posOffset>
              </wp:positionH>
              <wp:positionV relativeFrom="page">
                <wp:posOffset>841375</wp:posOffset>
              </wp:positionV>
              <wp:extent cx="393065" cy="265430"/>
              <wp:wrapNone/>
              <wp:docPr id="1730" name="Shape 1730"/>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2756" type="#_x0000_t202" style="position:absolute;margin-left:98.049999999999997pt;margin-top:66.25pt;width:30.949999999999999pt;height:20.900000000000002pt;z-index:-1887433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452" behindDoc="1" locked="0" layoutInCell="1" allowOverlap="1">
              <wp:simplePos x="0" y="0"/>
              <wp:positionH relativeFrom="page">
                <wp:posOffset>2086610</wp:posOffset>
              </wp:positionH>
              <wp:positionV relativeFrom="page">
                <wp:posOffset>917575</wp:posOffset>
              </wp:positionV>
              <wp:extent cx="3032760" cy="100330"/>
              <wp:wrapNone/>
              <wp:docPr id="1732" name="Shape 1732"/>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2758" type="#_x0000_t202" style="position:absolute;margin-left:164.30000000000001pt;margin-top:72.25pt;width:238.80000000000001pt;height:7.9000000000000004pt;z-index:-188743301;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549910</wp:posOffset>
              </wp:positionH>
              <wp:positionV relativeFrom="page">
                <wp:posOffset>1186815</wp:posOffset>
              </wp:positionV>
              <wp:extent cx="4900930" cy="0"/>
              <wp:wrapNone/>
              <wp:docPr id="1734" name="Shape 1734"/>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3.300000000000004pt;margin-top:93.450000000000003pt;width:385.90000000000003pt;height:0;z-index:-251658240;mso-position-horizontal-relative:page;mso-position-vertical-relative:page">
              <v:stroke weight="1.pt"/>
            </v:shape>
          </w:pict>
        </mc:Fallback>
      </mc:AlternateContent>
    </w:r>
  </w:p>
</w:hdr>
</file>

<file path=word/header3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54" behindDoc="1" locked="0" layoutInCell="1" allowOverlap="1">
              <wp:simplePos x="0" y="0"/>
              <wp:positionH relativeFrom="page">
                <wp:posOffset>151130</wp:posOffset>
              </wp:positionH>
              <wp:positionV relativeFrom="page">
                <wp:posOffset>514985</wp:posOffset>
              </wp:positionV>
              <wp:extent cx="225425" cy="121920"/>
              <wp:wrapNone/>
              <wp:docPr id="1735" name="Shape 1735"/>
              <a:graphic xmlns:a="http://schemas.openxmlformats.org/drawingml/2006/main">
                <a:graphicData uri="http://schemas.microsoft.com/office/word/2010/wordprocessingShape">
                  <wps:wsp>
                    <wps:cNvSpPr txBox="1"/>
                    <wps:spPr>
                      <a:xfrm>
                        <a:ext cx="2254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101</w:t>
                          </w:r>
                        </w:p>
                      </w:txbxContent>
                    </wps:txbx>
                    <wps:bodyPr wrap="none" lIns="0" tIns="0" rIns="0" bIns="0">
                      <a:spAutoFit/>
                    </wps:bodyPr>
                  </wps:wsp>
                </a:graphicData>
              </a:graphic>
            </wp:anchor>
          </w:drawing>
        </mc:Choice>
        <mc:Fallback>
          <w:pict>
            <v:shape id="_x0000_s2761" type="#_x0000_t202" style="position:absolute;margin-left:11.9pt;margin-top:40.550000000000004pt;width:17.75pt;height:9.5999999999999996pt;z-index:-18874329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101</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105410</wp:posOffset>
              </wp:positionH>
              <wp:positionV relativeFrom="page">
                <wp:posOffset>722630</wp:posOffset>
              </wp:positionV>
              <wp:extent cx="5212080" cy="0"/>
              <wp:wrapNone/>
              <wp:docPr id="1737" name="Shape 1737"/>
              <a:graphic xmlns:a="http://schemas.openxmlformats.org/drawingml/2006/main">
                <a:graphicData uri="http://schemas.microsoft.com/office/word/2010/wordprocessingShape">
                  <wps:wsp>
                    <wps:cNvCnPr/>
                    <wps:spPr>
                      <a:xfrm>
                        <a:ext cx="5212080" cy="0"/>
                      </a:xfrm>
                      <a:prstGeom prst="straightConnector1"/>
                      <a:ln w="12700">
                        <a:solidFill/>
                      </a:ln>
                    </wps:spPr>
                    <wps:bodyPr/>
                  </wps:wsp>
                </a:graphicData>
              </a:graphic>
            </wp:anchor>
          </w:drawing>
        </mc:Choice>
        <mc:Fallback>
          <w:pict>
            <v:shape o:spt="32" o:oned="true" path="m,l21600,21600e" style="position:absolute;margin-left:8.3000000000000007pt;margin-top:56.899999999999999pt;width:410.40000000000003pt;height:0;z-index:-251658240;mso-position-horizontal-relative:page;mso-position-vertical-relative:page">
              <v:stroke weight="1.pt"/>
            </v:shape>
          </w:pict>
        </mc:Fallback>
      </mc:AlternateContent>
    </w:r>
  </w:p>
</w:hdr>
</file>

<file path=word/header3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56" behindDoc="1" locked="0" layoutInCell="1" allowOverlap="1">
              <wp:simplePos x="0" y="0"/>
              <wp:positionH relativeFrom="page">
                <wp:posOffset>151130</wp:posOffset>
              </wp:positionH>
              <wp:positionV relativeFrom="page">
                <wp:posOffset>514985</wp:posOffset>
              </wp:positionV>
              <wp:extent cx="225425" cy="121920"/>
              <wp:wrapNone/>
              <wp:docPr id="1738" name="Shape 1738"/>
              <a:graphic xmlns:a="http://schemas.openxmlformats.org/drawingml/2006/main">
                <a:graphicData uri="http://schemas.microsoft.com/office/word/2010/wordprocessingShape">
                  <wps:wsp>
                    <wps:cNvSpPr txBox="1"/>
                    <wps:spPr>
                      <a:xfrm>
                        <a:ext cx="2254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101</w:t>
                          </w:r>
                        </w:p>
                      </w:txbxContent>
                    </wps:txbx>
                    <wps:bodyPr wrap="none" lIns="0" tIns="0" rIns="0" bIns="0">
                      <a:spAutoFit/>
                    </wps:bodyPr>
                  </wps:wsp>
                </a:graphicData>
              </a:graphic>
            </wp:anchor>
          </w:drawing>
        </mc:Choice>
        <mc:Fallback>
          <w:pict>
            <v:shape id="_x0000_s2764" type="#_x0000_t202" style="position:absolute;margin-left:11.9pt;margin-top:40.550000000000004pt;width:17.75pt;height:9.5999999999999996pt;z-index:-18874329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101</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105410</wp:posOffset>
              </wp:positionH>
              <wp:positionV relativeFrom="page">
                <wp:posOffset>722630</wp:posOffset>
              </wp:positionV>
              <wp:extent cx="5212080" cy="0"/>
              <wp:wrapNone/>
              <wp:docPr id="1740" name="Shape 1740"/>
              <a:graphic xmlns:a="http://schemas.openxmlformats.org/drawingml/2006/main">
                <a:graphicData uri="http://schemas.microsoft.com/office/word/2010/wordprocessingShape">
                  <wps:wsp>
                    <wps:cNvCnPr/>
                    <wps:spPr>
                      <a:xfrm>
                        <a:ext cx="5212080" cy="0"/>
                      </a:xfrm>
                      <a:prstGeom prst="straightConnector1"/>
                      <a:ln w="12700">
                        <a:solidFill/>
                      </a:ln>
                    </wps:spPr>
                    <wps:bodyPr/>
                  </wps:wsp>
                </a:graphicData>
              </a:graphic>
            </wp:anchor>
          </w:drawing>
        </mc:Choice>
        <mc:Fallback>
          <w:pict>
            <v:shape o:spt="32" o:oned="true" path="m,l21600,21600e" style="position:absolute;margin-left:8.3000000000000007pt;margin-top:56.899999999999999pt;width:410.40000000000003pt;height:0;z-index:-251658240;mso-position-horizontal-relative:page;mso-position-vertical-relative:page">
              <v:stroke weight="1.pt"/>
            </v:shape>
          </w:pict>
        </mc:Fallback>
      </mc:AlternateContent>
    </w:r>
  </w:p>
</w:hdr>
</file>

<file path=word/header3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58" behindDoc="1" locked="0" layoutInCell="1" allowOverlap="1">
              <wp:simplePos x="0" y="0"/>
              <wp:positionH relativeFrom="page">
                <wp:posOffset>5236210</wp:posOffset>
              </wp:positionH>
              <wp:positionV relativeFrom="page">
                <wp:posOffset>514985</wp:posOffset>
              </wp:positionV>
              <wp:extent cx="237490" cy="121920"/>
              <wp:wrapNone/>
              <wp:docPr id="1741" name="Shape 1741"/>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102</w:t>
                          </w:r>
                        </w:p>
                      </w:txbxContent>
                    </wps:txbx>
                    <wps:bodyPr wrap="none" lIns="0" tIns="0" rIns="0" bIns="0">
                      <a:spAutoFit/>
                    </wps:bodyPr>
                  </wps:wsp>
                </a:graphicData>
              </a:graphic>
            </wp:anchor>
          </w:drawing>
        </mc:Choice>
        <mc:Fallback>
          <w:pict>
            <v:shape id="_x0000_s2767" type="#_x0000_t202" style="position:absolute;margin-left:412.30000000000001pt;margin-top:40.550000000000004pt;width:18.699999999999999pt;height:9.5999999999999996pt;z-index:-18874329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102</w:t>
                    </w:r>
                  </w:p>
                </w:txbxContent>
              </v:textbox>
              <w10:wrap anchorx="page" anchory="page"/>
            </v:shape>
          </w:pict>
        </mc:Fallback>
      </mc:AlternateContent>
    </w:r>
  </w:p>
</w:hdr>
</file>

<file path=word/header3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60" behindDoc="1" locked="0" layoutInCell="1" allowOverlap="1">
              <wp:simplePos x="0" y="0"/>
              <wp:positionH relativeFrom="page">
                <wp:posOffset>5236210</wp:posOffset>
              </wp:positionH>
              <wp:positionV relativeFrom="page">
                <wp:posOffset>514985</wp:posOffset>
              </wp:positionV>
              <wp:extent cx="237490" cy="121920"/>
              <wp:wrapNone/>
              <wp:docPr id="1743" name="Shape 1743"/>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102</w:t>
                          </w:r>
                        </w:p>
                      </w:txbxContent>
                    </wps:txbx>
                    <wps:bodyPr wrap="none" lIns="0" tIns="0" rIns="0" bIns="0">
                      <a:spAutoFit/>
                    </wps:bodyPr>
                  </wps:wsp>
                </a:graphicData>
              </a:graphic>
            </wp:anchor>
          </w:drawing>
        </mc:Choice>
        <mc:Fallback>
          <w:pict>
            <v:shape id="_x0000_s2769" type="#_x0000_t202" style="position:absolute;margin-left:412.30000000000001pt;margin-top:40.550000000000004pt;width:18.699999999999999pt;height:9.5999999999999996pt;z-index:-18874329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102</w:t>
                    </w:r>
                  </w:p>
                </w:txbxContent>
              </v:textbox>
              <w10:wrap anchorx="page" anchory="page"/>
            </v:shape>
          </w:pict>
        </mc:Fallback>
      </mc:AlternateContent>
    </w: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62" behindDoc="1" locked="0" layoutInCell="1" allowOverlap="1">
              <wp:simplePos x="0" y="0"/>
              <wp:positionH relativeFrom="page">
                <wp:posOffset>4146550</wp:posOffset>
              </wp:positionH>
              <wp:positionV relativeFrom="page">
                <wp:posOffset>762000</wp:posOffset>
              </wp:positionV>
              <wp:extent cx="838200" cy="417830"/>
              <wp:wrapNone/>
              <wp:docPr id="1749" name="Shape 1749"/>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775" type="#_x0000_t202" style="position:absolute;margin-left:326.5pt;margin-top:60.pt;width:66.pt;height:32.899999999999999pt;z-index:-18874329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464" behindDoc="1" locked="0" layoutInCell="1" allowOverlap="1">
              <wp:simplePos x="0" y="0"/>
              <wp:positionH relativeFrom="page">
                <wp:posOffset>2799715</wp:posOffset>
              </wp:positionH>
              <wp:positionV relativeFrom="page">
                <wp:posOffset>765175</wp:posOffset>
              </wp:positionV>
              <wp:extent cx="1082040" cy="414655"/>
              <wp:wrapNone/>
              <wp:docPr id="1751" name="Shape 1751"/>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777" type="#_x0000_t202" style="position:absolute;margin-left:220.45000000000002pt;margin-top:60.25pt;width:85.200000000000003pt;height:32.649999999999999pt;z-index:-18874328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361315</wp:posOffset>
              </wp:positionH>
              <wp:positionV relativeFrom="page">
                <wp:posOffset>1185545</wp:posOffset>
              </wp:positionV>
              <wp:extent cx="4700270" cy="0"/>
              <wp:wrapNone/>
              <wp:docPr id="1753" name="Shape 1753"/>
              <a:graphic xmlns:a="http://schemas.openxmlformats.org/drawingml/2006/main">
                <a:graphicData uri="http://schemas.microsoft.com/office/word/2010/wordprocessingShape">
                  <wps:wsp>
                    <wps:cNvCnPr/>
                    <wps:spPr>
                      <a:xfrm>
                        <a:ext cx="4700270" cy="0"/>
                      </a:xfrm>
                      <a:prstGeom prst="straightConnector1"/>
                      <a:ln w="12700">
                        <a:solidFill/>
                      </a:ln>
                    </wps:spPr>
                    <wps:bodyPr/>
                  </wps:wsp>
                </a:graphicData>
              </a:graphic>
            </wp:anchor>
          </w:drawing>
        </mc:Choice>
        <mc:Fallback>
          <w:pict>
            <v:shape o:spt="32" o:oned="true" path="m,l21600,21600e" style="position:absolute;margin-left:28.449999999999999pt;margin-top:93.350000000000009pt;width:370.10000000000002pt;height:0;z-index:-251658240;mso-position-horizontal-relative:page;mso-position-vertical-relative:page">
              <v:stroke weight="1.pt"/>
            </v:shape>
          </w:pict>
        </mc:Fallback>
      </mc:AlternateContent>
    </w:r>
  </w:p>
</w:hdr>
</file>

<file path=word/header3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66" behindDoc="1" locked="0" layoutInCell="1" allowOverlap="1">
              <wp:simplePos x="0" y="0"/>
              <wp:positionH relativeFrom="page">
                <wp:posOffset>4146550</wp:posOffset>
              </wp:positionH>
              <wp:positionV relativeFrom="page">
                <wp:posOffset>762000</wp:posOffset>
              </wp:positionV>
              <wp:extent cx="838200" cy="417830"/>
              <wp:wrapNone/>
              <wp:docPr id="1754" name="Shape 1754"/>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780" type="#_x0000_t202" style="position:absolute;margin-left:326.5pt;margin-top:60.pt;width:66.pt;height:32.899999999999999pt;z-index:-18874328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468" behindDoc="1" locked="0" layoutInCell="1" allowOverlap="1">
              <wp:simplePos x="0" y="0"/>
              <wp:positionH relativeFrom="page">
                <wp:posOffset>2799715</wp:posOffset>
              </wp:positionH>
              <wp:positionV relativeFrom="page">
                <wp:posOffset>765175</wp:posOffset>
              </wp:positionV>
              <wp:extent cx="1082040" cy="414655"/>
              <wp:wrapNone/>
              <wp:docPr id="1756" name="Shape 1756"/>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782" type="#_x0000_t202" style="position:absolute;margin-left:220.45000000000002pt;margin-top:60.25pt;width:85.200000000000003pt;height:32.649999999999999pt;z-index:-18874328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361315</wp:posOffset>
              </wp:positionH>
              <wp:positionV relativeFrom="page">
                <wp:posOffset>1185545</wp:posOffset>
              </wp:positionV>
              <wp:extent cx="4700270" cy="0"/>
              <wp:wrapNone/>
              <wp:docPr id="1758" name="Shape 1758"/>
              <a:graphic xmlns:a="http://schemas.openxmlformats.org/drawingml/2006/main">
                <a:graphicData uri="http://schemas.microsoft.com/office/word/2010/wordprocessingShape">
                  <wps:wsp>
                    <wps:cNvCnPr/>
                    <wps:spPr>
                      <a:xfrm>
                        <a:ext cx="4700270" cy="0"/>
                      </a:xfrm>
                      <a:prstGeom prst="straightConnector1"/>
                      <a:ln w="12700">
                        <a:solidFill/>
                      </a:ln>
                    </wps:spPr>
                    <wps:bodyPr/>
                  </wps:wsp>
                </a:graphicData>
              </a:graphic>
            </wp:anchor>
          </w:drawing>
        </mc:Choice>
        <mc:Fallback>
          <w:pict>
            <v:shape o:spt="32" o:oned="true" path="m,l21600,21600e" style="position:absolute;margin-left:28.449999999999999pt;margin-top:93.350000000000009pt;width:370.10000000000002pt;height:0;z-index:-251658240;mso-position-horizontal-relative:page;mso-position-vertical-relative:page">
              <v:stroke weight="1.pt"/>
            </v:shape>
          </w:pict>
        </mc:Fallback>
      </mc:AlternateContent>
    </w:r>
  </w:p>
</w:hdr>
</file>

<file path=word/header3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70" behindDoc="1" locked="0" layoutInCell="1" allowOverlap="1">
              <wp:simplePos x="0" y="0"/>
              <wp:positionH relativeFrom="page">
                <wp:posOffset>5241290</wp:posOffset>
              </wp:positionH>
              <wp:positionV relativeFrom="page">
                <wp:posOffset>513080</wp:posOffset>
              </wp:positionV>
              <wp:extent cx="237490" cy="121920"/>
              <wp:wrapNone/>
              <wp:docPr id="1759" name="Shape 175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106</w:t>
                          </w:r>
                        </w:p>
                      </w:txbxContent>
                    </wps:txbx>
                    <wps:bodyPr wrap="none" lIns="0" tIns="0" rIns="0" bIns="0">
                      <a:spAutoFit/>
                    </wps:bodyPr>
                  </wps:wsp>
                </a:graphicData>
              </a:graphic>
            </wp:anchor>
          </w:drawing>
        </mc:Choice>
        <mc:Fallback>
          <w:pict>
            <v:shape id="_x0000_s2785" type="#_x0000_t202" style="position:absolute;margin-left:412.69999999999999pt;margin-top:40.399999999999999pt;width:18.699999999999999pt;height:9.5999999999999996pt;z-index:-18874328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106</w:t>
                    </w:r>
                  </w:p>
                </w:txbxContent>
              </v:textbox>
              <w10:wrap anchorx="page" anchory="page"/>
            </v:shape>
          </w:pict>
        </mc:Fallback>
      </mc:AlternateContent>
    </w:r>
  </w:p>
</w:hdr>
</file>

<file path=word/header3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72" behindDoc="1" locked="0" layoutInCell="1" allowOverlap="1">
              <wp:simplePos x="0" y="0"/>
              <wp:positionH relativeFrom="page">
                <wp:posOffset>5241290</wp:posOffset>
              </wp:positionH>
              <wp:positionV relativeFrom="page">
                <wp:posOffset>513080</wp:posOffset>
              </wp:positionV>
              <wp:extent cx="237490" cy="121920"/>
              <wp:wrapNone/>
              <wp:docPr id="1761" name="Shape 1761"/>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106</w:t>
                          </w:r>
                        </w:p>
                      </w:txbxContent>
                    </wps:txbx>
                    <wps:bodyPr wrap="none" lIns="0" tIns="0" rIns="0" bIns="0">
                      <a:spAutoFit/>
                    </wps:bodyPr>
                  </wps:wsp>
                </a:graphicData>
              </a:graphic>
            </wp:anchor>
          </w:drawing>
        </mc:Choice>
        <mc:Fallback>
          <w:pict>
            <v:shape id="_x0000_s2787" type="#_x0000_t202" style="position:absolute;margin-left:412.69999999999999pt;margin-top:40.399999999999999pt;width:18.699999999999999pt;height:9.5999999999999996pt;z-index:-18874328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106</w:t>
                    </w:r>
                  </w:p>
                </w:txbxContent>
              </v:textbox>
              <w10:wrap anchorx="page" anchory="page"/>
            </v:shape>
          </w:pict>
        </mc:Fallback>
      </mc:AlternateContent>
    </w:r>
  </w:p>
</w:hdr>
</file>

<file path=word/header3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74" behindDoc="1" locked="0" layoutInCell="1" allowOverlap="1">
              <wp:simplePos x="0" y="0"/>
              <wp:positionH relativeFrom="page">
                <wp:posOffset>5236210</wp:posOffset>
              </wp:positionH>
              <wp:positionV relativeFrom="page">
                <wp:posOffset>514985</wp:posOffset>
              </wp:positionV>
              <wp:extent cx="237490" cy="121920"/>
              <wp:wrapNone/>
              <wp:docPr id="1803" name="Shape 1803"/>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107</w:t>
                          </w:r>
                        </w:p>
                      </w:txbxContent>
                    </wps:txbx>
                    <wps:bodyPr wrap="none" lIns="0" tIns="0" rIns="0" bIns="0">
                      <a:spAutoFit/>
                    </wps:bodyPr>
                  </wps:wsp>
                </a:graphicData>
              </a:graphic>
            </wp:anchor>
          </w:drawing>
        </mc:Choice>
        <mc:Fallback>
          <w:pict>
            <v:shape id="_x0000_s2829" type="#_x0000_t202" style="position:absolute;margin-left:412.30000000000001pt;margin-top:40.550000000000004pt;width:18.699999999999999pt;height:9.5999999999999996pt;z-index:-18874327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107</w:t>
                    </w:r>
                  </w:p>
                </w:txbxContent>
              </v:textbox>
              <w10:wrap anchorx="page" anchory="page"/>
            </v:shape>
          </w:pict>
        </mc:Fallback>
      </mc:AlternateContent>
    </w:r>
  </w:p>
</w:hdr>
</file>

<file path=word/header3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76" behindDoc="1" locked="0" layoutInCell="1" allowOverlap="1">
              <wp:simplePos x="0" y="0"/>
              <wp:positionH relativeFrom="page">
                <wp:posOffset>4146550</wp:posOffset>
              </wp:positionH>
              <wp:positionV relativeFrom="page">
                <wp:posOffset>762000</wp:posOffset>
              </wp:positionV>
              <wp:extent cx="838200" cy="417830"/>
              <wp:wrapNone/>
              <wp:docPr id="1805" name="Shape 1805"/>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831" type="#_x0000_t202" style="position:absolute;margin-left:326.5pt;margin-top:60.pt;width:66.pt;height:32.899999999999999pt;z-index:-18874327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478" behindDoc="1" locked="0" layoutInCell="1" allowOverlap="1">
              <wp:simplePos x="0" y="0"/>
              <wp:positionH relativeFrom="page">
                <wp:posOffset>2799715</wp:posOffset>
              </wp:positionH>
              <wp:positionV relativeFrom="page">
                <wp:posOffset>765175</wp:posOffset>
              </wp:positionV>
              <wp:extent cx="1082040" cy="414655"/>
              <wp:wrapNone/>
              <wp:docPr id="1807" name="Shape 1807"/>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833" type="#_x0000_t202" style="position:absolute;margin-left:220.45000000000002pt;margin-top:60.25pt;width:85.200000000000003pt;height:32.649999999999999pt;z-index:-18874327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361315</wp:posOffset>
              </wp:positionH>
              <wp:positionV relativeFrom="page">
                <wp:posOffset>1185545</wp:posOffset>
              </wp:positionV>
              <wp:extent cx="4700270" cy="0"/>
              <wp:wrapNone/>
              <wp:docPr id="1809" name="Shape 1809"/>
              <a:graphic xmlns:a="http://schemas.openxmlformats.org/drawingml/2006/main">
                <a:graphicData uri="http://schemas.microsoft.com/office/word/2010/wordprocessingShape">
                  <wps:wsp>
                    <wps:cNvCnPr/>
                    <wps:spPr>
                      <a:xfrm>
                        <a:ext cx="4700270" cy="0"/>
                      </a:xfrm>
                      <a:prstGeom prst="straightConnector1"/>
                      <a:ln w="12700">
                        <a:solidFill/>
                      </a:ln>
                    </wps:spPr>
                    <wps:bodyPr/>
                  </wps:wsp>
                </a:graphicData>
              </a:graphic>
            </wp:anchor>
          </w:drawing>
        </mc:Choice>
        <mc:Fallback>
          <w:pict>
            <v:shape o:spt="32" o:oned="true" path="m,l21600,21600e" style="position:absolute;margin-left:28.449999999999999pt;margin-top:93.350000000000009pt;width:370.10000000000002pt;height:0;z-index:-251658240;mso-position-horizontal-relative:page;mso-position-vertical-relative:page">
              <v:stroke weight="1.pt"/>
            </v:shape>
          </w:pict>
        </mc:Fallback>
      </mc:AlternateContent>
    </w:r>
  </w:p>
</w:hdr>
</file>

<file path=word/header3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80" behindDoc="1" locked="0" layoutInCell="1" allowOverlap="1">
              <wp:simplePos x="0" y="0"/>
              <wp:positionH relativeFrom="page">
                <wp:posOffset>5243830</wp:posOffset>
              </wp:positionH>
              <wp:positionV relativeFrom="page">
                <wp:posOffset>513080</wp:posOffset>
              </wp:positionV>
              <wp:extent cx="237490" cy="121920"/>
              <wp:wrapNone/>
              <wp:docPr id="1822" name="Shape 1822"/>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109</w:t>
                          </w:r>
                        </w:p>
                      </w:txbxContent>
                    </wps:txbx>
                    <wps:bodyPr wrap="none" lIns="0" tIns="0" rIns="0" bIns="0">
                      <a:spAutoFit/>
                    </wps:bodyPr>
                  </wps:wsp>
                </a:graphicData>
              </a:graphic>
            </wp:anchor>
          </w:drawing>
        </mc:Choice>
        <mc:Fallback>
          <w:pict>
            <v:shape id="_x0000_s2848" type="#_x0000_t202" style="position:absolute;margin-left:412.90000000000003pt;margin-top:40.399999999999999pt;width:18.699999999999999pt;height:9.5999999999999996pt;z-index:-1887432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109</w:t>
                    </w:r>
                  </w:p>
                </w:txbxContent>
              </v:textbox>
              <w10:wrap anchorx="page" anchory="page"/>
            </v:shape>
          </w:pict>
        </mc:Fallback>
      </mc:AlternateContent>
    </w:r>
  </w:p>
</w:hdr>
</file>

<file path=word/header3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82" behindDoc="1" locked="0" layoutInCell="1" allowOverlap="1">
              <wp:simplePos x="0" y="0"/>
              <wp:positionH relativeFrom="page">
                <wp:posOffset>5243830</wp:posOffset>
              </wp:positionH>
              <wp:positionV relativeFrom="page">
                <wp:posOffset>513080</wp:posOffset>
              </wp:positionV>
              <wp:extent cx="237490" cy="121920"/>
              <wp:wrapNone/>
              <wp:docPr id="1824" name="Shape 1824"/>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109</w:t>
                          </w:r>
                        </w:p>
                      </w:txbxContent>
                    </wps:txbx>
                    <wps:bodyPr wrap="none" lIns="0" tIns="0" rIns="0" bIns="0">
                      <a:spAutoFit/>
                    </wps:bodyPr>
                  </wps:wsp>
                </a:graphicData>
              </a:graphic>
            </wp:anchor>
          </w:drawing>
        </mc:Choice>
        <mc:Fallback>
          <w:pict>
            <v:shape id="_x0000_s2850" type="#_x0000_t202" style="position:absolute;margin-left:412.90000000000003pt;margin-top:40.399999999999999pt;width:18.699999999999999pt;height:9.5999999999999996pt;z-index:-1887432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109</w:t>
                    </w:r>
                  </w:p>
                </w:txbxContent>
              </v:textbox>
              <w10:wrap anchorx="page" anchory="page"/>
            </v:shape>
          </w:pict>
        </mc:Fallback>
      </mc:AlternateContent>
    </w:r>
  </w:p>
</w:hdr>
</file>

<file path=word/header3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84" behindDoc="1" locked="0" layoutInCell="1" allowOverlap="1">
              <wp:simplePos x="0" y="0"/>
              <wp:positionH relativeFrom="page">
                <wp:posOffset>4146550</wp:posOffset>
              </wp:positionH>
              <wp:positionV relativeFrom="page">
                <wp:posOffset>762000</wp:posOffset>
              </wp:positionV>
              <wp:extent cx="838200" cy="417830"/>
              <wp:wrapNone/>
              <wp:docPr id="1830" name="Shape 1830"/>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856" type="#_x0000_t202" style="position:absolute;margin-left:326.5pt;margin-top:60.pt;width:66.pt;height:32.899999999999999pt;z-index:-18874326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486" behindDoc="1" locked="0" layoutInCell="1" allowOverlap="1">
              <wp:simplePos x="0" y="0"/>
              <wp:positionH relativeFrom="page">
                <wp:posOffset>2799715</wp:posOffset>
              </wp:positionH>
              <wp:positionV relativeFrom="page">
                <wp:posOffset>765175</wp:posOffset>
              </wp:positionV>
              <wp:extent cx="1082040" cy="414655"/>
              <wp:wrapNone/>
              <wp:docPr id="1832" name="Shape 1832"/>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858" type="#_x0000_t202" style="position:absolute;margin-left:220.45000000000002pt;margin-top:60.25pt;width:85.200000000000003pt;height:32.649999999999999pt;z-index:-18874326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361315</wp:posOffset>
              </wp:positionH>
              <wp:positionV relativeFrom="page">
                <wp:posOffset>1185545</wp:posOffset>
              </wp:positionV>
              <wp:extent cx="4700270" cy="0"/>
              <wp:wrapNone/>
              <wp:docPr id="1834" name="Shape 1834"/>
              <a:graphic xmlns:a="http://schemas.openxmlformats.org/drawingml/2006/main">
                <a:graphicData uri="http://schemas.microsoft.com/office/word/2010/wordprocessingShape">
                  <wps:wsp>
                    <wps:cNvCnPr/>
                    <wps:spPr>
                      <a:xfrm>
                        <a:ext cx="4700270" cy="0"/>
                      </a:xfrm>
                      <a:prstGeom prst="straightConnector1"/>
                      <a:ln w="12700">
                        <a:solidFill/>
                      </a:ln>
                    </wps:spPr>
                    <wps:bodyPr/>
                  </wps:wsp>
                </a:graphicData>
              </a:graphic>
            </wp:anchor>
          </w:drawing>
        </mc:Choice>
        <mc:Fallback>
          <w:pict>
            <v:shape o:spt="32" o:oned="true" path="m,l21600,21600e" style="position:absolute;margin-left:28.449999999999999pt;margin-top:93.350000000000009pt;width:370.10000000000002pt;height:0;z-index:-251658240;mso-position-horizontal-relative:page;mso-position-vertical-relative:page">
              <v:stroke weight="1.pt"/>
            </v:shape>
          </w:pict>
        </mc:Fallback>
      </mc:AlternateContent>
    </w:r>
  </w:p>
</w:hdr>
</file>

<file path=word/header3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88" behindDoc="1" locked="0" layoutInCell="1" allowOverlap="1">
              <wp:simplePos x="0" y="0"/>
              <wp:positionH relativeFrom="page">
                <wp:posOffset>4146550</wp:posOffset>
              </wp:positionH>
              <wp:positionV relativeFrom="page">
                <wp:posOffset>762000</wp:posOffset>
              </wp:positionV>
              <wp:extent cx="838200" cy="417830"/>
              <wp:wrapNone/>
              <wp:docPr id="1835" name="Shape 1835"/>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861" type="#_x0000_t202" style="position:absolute;margin-left:326.5pt;margin-top:60.pt;width:66.pt;height:32.899999999999999pt;z-index:-18874326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490" behindDoc="1" locked="0" layoutInCell="1" allowOverlap="1">
              <wp:simplePos x="0" y="0"/>
              <wp:positionH relativeFrom="page">
                <wp:posOffset>2799715</wp:posOffset>
              </wp:positionH>
              <wp:positionV relativeFrom="page">
                <wp:posOffset>765175</wp:posOffset>
              </wp:positionV>
              <wp:extent cx="1082040" cy="414655"/>
              <wp:wrapNone/>
              <wp:docPr id="1837" name="Shape 1837"/>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863" type="#_x0000_t202" style="position:absolute;margin-left:220.45000000000002pt;margin-top:60.25pt;width:85.200000000000003pt;height:32.649999999999999pt;z-index:-18874326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361315</wp:posOffset>
              </wp:positionH>
              <wp:positionV relativeFrom="page">
                <wp:posOffset>1185545</wp:posOffset>
              </wp:positionV>
              <wp:extent cx="4700270" cy="0"/>
              <wp:wrapNone/>
              <wp:docPr id="1839" name="Shape 1839"/>
              <a:graphic xmlns:a="http://schemas.openxmlformats.org/drawingml/2006/main">
                <a:graphicData uri="http://schemas.microsoft.com/office/word/2010/wordprocessingShape">
                  <wps:wsp>
                    <wps:cNvCnPr/>
                    <wps:spPr>
                      <a:xfrm>
                        <a:ext cx="4700270" cy="0"/>
                      </a:xfrm>
                      <a:prstGeom prst="straightConnector1"/>
                      <a:ln w="12700">
                        <a:solidFill/>
                      </a:ln>
                    </wps:spPr>
                    <wps:bodyPr/>
                  </wps:wsp>
                </a:graphicData>
              </a:graphic>
            </wp:anchor>
          </w:drawing>
        </mc:Choice>
        <mc:Fallback>
          <w:pict>
            <v:shape o:spt="32" o:oned="true" path="m,l21600,21600e" style="position:absolute;margin-left:28.449999999999999pt;margin-top:93.350000000000009pt;width:370.10000000000002pt;height:0;z-index:-251658240;mso-position-horizontal-relative:page;mso-position-vertical-relative:page">
              <v:stroke weight="1.pt"/>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5264150</wp:posOffset>
              </wp:positionH>
              <wp:positionV relativeFrom="page">
                <wp:posOffset>513080</wp:posOffset>
              </wp:positionV>
              <wp:extent cx="167640" cy="121920"/>
              <wp:wrapNone/>
              <wp:docPr id="144" name="Shape 144"/>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70" type="#_x0000_t202" style="position:absolute;margin-left:414.5pt;margin-top:40.399999999999999pt;width:13.200000000000001pt;height:9.5999999999999996pt;z-index:-18874397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92" behindDoc="1" locked="0" layoutInCell="1" allowOverlap="1">
              <wp:simplePos x="0" y="0"/>
              <wp:positionH relativeFrom="page">
                <wp:posOffset>5236210</wp:posOffset>
              </wp:positionH>
              <wp:positionV relativeFrom="page">
                <wp:posOffset>514985</wp:posOffset>
              </wp:positionV>
              <wp:extent cx="237490" cy="121920"/>
              <wp:wrapNone/>
              <wp:docPr id="1840" name="Shape 1840"/>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110</w:t>
                          </w:r>
                        </w:p>
                      </w:txbxContent>
                    </wps:txbx>
                    <wps:bodyPr wrap="none" lIns="0" tIns="0" rIns="0" bIns="0">
                      <a:spAutoFit/>
                    </wps:bodyPr>
                  </wps:wsp>
                </a:graphicData>
              </a:graphic>
            </wp:anchor>
          </w:drawing>
        </mc:Choice>
        <mc:Fallback>
          <w:pict>
            <v:shape id="_x0000_s2866" type="#_x0000_t202" style="position:absolute;margin-left:412.30000000000001pt;margin-top:40.550000000000004pt;width:18.699999999999999pt;height:9.5999999999999996pt;z-index:-18874326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110</w:t>
                    </w:r>
                  </w:p>
                </w:txbxContent>
              </v:textbox>
              <w10:wrap anchorx="page" anchory="page"/>
            </v:shape>
          </w:pict>
        </mc:Fallback>
      </mc:AlternateContent>
    </w:r>
  </w:p>
</w:hdr>
</file>

<file path=word/header4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94" behindDoc="1" locked="0" layoutInCell="1" allowOverlap="1">
              <wp:simplePos x="0" y="0"/>
              <wp:positionH relativeFrom="page">
                <wp:posOffset>5236210</wp:posOffset>
              </wp:positionH>
              <wp:positionV relativeFrom="page">
                <wp:posOffset>514985</wp:posOffset>
              </wp:positionV>
              <wp:extent cx="237490" cy="121920"/>
              <wp:wrapNone/>
              <wp:docPr id="1842" name="Shape 1842"/>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110</w:t>
                          </w:r>
                        </w:p>
                      </w:txbxContent>
                    </wps:txbx>
                    <wps:bodyPr wrap="none" lIns="0" tIns="0" rIns="0" bIns="0">
                      <a:spAutoFit/>
                    </wps:bodyPr>
                  </wps:wsp>
                </a:graphicData>
              </a:graphic>
            </wp:anchor>
          </w:drawing>
        </mc:Choice>
        <mc:Fallback>
          <w:pict>
            <v:shape id="_x0000_s2868" type="#_x0000_t202" style="position:absolute;margin-left:412.30000000000001pt;margin-top:40.550000000000004pt;width:18.699999999999999pt;height:9.5999999999999996pt;z-index:-1887432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110</w:t>
                    </w:r>
                  </w:p>
                </w:txbxContent>
              </v:textbox>
              <w10:wrap anchorx="page" anchory="page"/>
            </v:shape>
          </w:pict>
        </mc:Fallback>
      </mc:AlternateContent>
    </w:r>
  </w:p>
</w:hdr>
</file>

<file path=word/header4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96" behindDoc="1" locked="0" layoutInCell="1" allowOverlap="1">
              <wp:simplePos x="0" y="0"/>
              <wp:positionH relativeFrom="page">
                <wp:posOffset>4146550</wp:posOffset>
              </wp:positionH>
              <wp:positionV relativeFrom="page">
                <wp:posOffset>762000</wp:posOffset>
              </wp:positionV>
              <wp:extent cx="838200" cy="417830"/>
              <wp:wrapNone/>
              <wp:docPr id="1846" name="Shape 1846"/>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872" type="#_x0000_t202" style="position:absolute;margin-left:326.5pt;margin-top:60.pt;width:66.pt;height:32.899999999999999pt;z-index:-1887432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498" behindDoc="1" locked="0" layoutInCell="1" allowOverlap="1">
              <wp:simplePos x="0" y="0"/>
              <wp:positionH relativeFrom="page">
                <wp:posOffset>2799715</wp:posOffset>
              </wp:positionH>
              <wp:positionV relativeFrom="page">
                <wp:posOffset>765175</wp:posOffset>
              </wp:positionV>
              <wp:extent cx="1082040" cy="414655"/>
              <wp:wrapNone/>
              <wp:docPr id="1848" name="Shape 1848"/>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874" type="#_x0000_t202" style="position:absolute;margin-left:220.45000000000002pt;margin-top:60.25pt;width:85.200000000000003pt;height:32.649999999999999pt;z-index:-1887432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361315</wp:posOffset>
              </wp:positionH>
              <wp:positionV relativeFrom="page">
                <wp:posOffset>1185545</wp:posOffset>
              </wp:positionV>
              <wp:extent cx="4700270" cy="0"/>
              <wp:wrapNone/>
              <wp:docPr id="1850" name="Shape 1850"/>
              <a:graphic xmlns:a="http://schemas.openxmlformats.org/drawingml/2006/main">
                <a:graphicData uri="http://schemas.microsoft.com/office/word/2010/wordprocessingShape">
                  <wps:wsp>
                    <wps:cNvCnPr/>
                    <wps:spPr>
                      <a:xfrm>
                        <a:ext cx="4700270" cy="0"/>
                      </a:xfrm>
                      <a:prstGeom prst="straightConnector1"/>
                      <a:ln w="12700">
                        <a:solidFill/>
                      </a:ln>
                    </wps:spPr>
                    <wps:bodyPr/>
                  </wps:wsp>
                </a:graphicData>
              </a:graphic>
            </wp:anchor>
          </w:drawing>
        </mc:Choice>
        <mc:Fallback>
          <w:pict>
            <v:shape o:spt="32" o:oned="true" path="m,l21600,21600e" style="position:absolute;margin-left:28.449999999999999pt;margin-top:93.350000000000009pt;width:370.10000000000002pt;height:0;z-index:-251658240;mso-position-horizontal-relative:page;mso-position-vertical-relative:page">
              <v:stroke weight="1.pt"/>
            </v:shape>
          </w:pict>
        </mc:Fallback>
      </mc:AlternateContent>
    </w:r>
  </w:p>
</w:hdr>
</file>

<file path=word/header4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00" behindDoc="1" locked="0" layoutInCell="1" allowOverlap="1">
              <wp:simplePos x="0" y="0"/>
              <wp:positionH relativeFrom="page">
                <wp:posOffset>4146550</wp:posOffset>
              </wp:positionH>
              <wp:positionV relativeFrom="page">
                <wp:posOffset>762000</wp:posOffset>
              </wp:positionV>
              <wp:extent cx="838200" cy="417830"/>
              <wp:wrapNone/>
              <wp:docPr id="1851" name="Shape 1851"/>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877" type="#_x0000_t202" style="position:absolute;margin-left:326.5pt;margin-top:60.pt;width:66.pt;height:32.899999999999999pt;z-index:-1887432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502" behindDoc="1" locked="0" layoutInCell="1" allowOverlap="1">
              <wp:simplePos x="0" y="0"/>
              <wp:positionH relativeFrom="page">
                <wp:posOffset>2799715</wp:posOffset>
              </wp:positionH>
              <wp:positionV relativeFrom="page">
                <wp:posOffset>765175</wp:posOffset>
              </wp:positionV>
              <wp:extent cx="1082040" cy="414655"/>
              <wp:wrapNone/>
              <wp:docPr id="1853" name="Shape 1853"/>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879" type="#_x0000_t202" style="position:absolute;margin-left:220.45000000000002pt;margin-top:60.25pt;width:85.200000000000003pt;height:32.649999999999999pt;z-index:-1887432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361315</wp:posOffset>
              </wp:positionH>
              <wp:positionV relativeFrom="page">
                <wp:posOffset>1185545</wp:posOffset>
              </wp:positionV>
              <wp:extent cx="4700270" cy="0"/>
              <wp:wrapNone/>
              <wp:docPr id="1855" name="Shape 1855"/>
              <a:graphic xmlns:a="http://schemas.openxmlformats.org/drawingml/2006/main">
                <a:graphicData uri="http://schemas.microsoft.com/office/word/2010/wordprocessingShape">
                  <wps:wsp>
                    <wps:cNvCnPr/>
                    <wps:spPr>
                      <a:xfrm>
                        <a:ext cx="4700270" cy="0"/>
                      </a:xfrm>
                      <a:prstGeom prst="straightConnector1"/>
                      <a:ln w="12700">
                        <a:solidFill/>
                      </a:ln>
                    </wps:spPr>
                    <wps:bodyPr/>
                  </wps:wsp>
                </a:graphicData>
              </a:graphic>
            </wp:anchor>
          </w:drawing>
        </mc:Choice>
        <mc:Fallback>
          <w:pict>
            <v:shape o:spt="32" o:oned="true" path="m,l21600,21600e" style="position:absolute;margin-left:28.449999999999999pt;margin-top:93.350000000000009pt;width:370.10000000000002pt;height:0;z-index:-251658240;mso-position-horizontal-relative:page;mso-position-vertical-relative:page">
              <v:stroke weight="1.pt"/>
            </v:shape>
          </w:pict>
        </mc:Fallback>
      </mc:AlternateContent>
    </w:r>
  </w:p>
</w:hdr>
</file>

<file path=word/header4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04" behindDoc="1" locked="0" layoutInCell="1" allowOverlap="1">
              <wp:simplePos x="0" y="0"/>
              <wp:positionH relativeFrom="page">
                <wp:posOffset>5251450</wp:posOffset>
              </wp:positionH>
              <wp:positionV relativeFrom="page">
                <wp:posOffset>514985</wp:posOffset>
              </wp:positionV>
              <wp:extent cx="237490" cy="121920"/>
              <wp:wrapNone/>
              <wp:docPr id="1858" name="Shape 1858"/>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112</w:t>
                          </w:r>
                        </w:p>
                      </w:txbxContent>
                    </wps:txbx>
                    <wps:bodyPr wrap="none" lIns="0" tIns="0" rIns="0" bIns="0">
                      <a:spAutoFit/>
                    </wps:bodyPr>
                  </wps:wsp>
                </a:graphicData>
              </a:graphic>
            </wp:anchor>
          </w:drawing>
        </mc:Choice>
        <mc:Fallback>
          <w:pict>
            <v:shape id="_x0000_s2884" type="#_x0000_t202" style="position:absolute;margin-left:413.5pt;margin-top:40.550000000000004pt;width:18.699999999999999pt;height:9.5999999999999996pt;z-index:-18874324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112</w:t>
                    </w:r>
                  </w:p>
                </w:txbxContent>
              </v:textbox>
              <w10:wrap anchorx="page" anchory="page"/>
            </v:shape>
          </w:pict>
        </mc:Fallback>
      </mc:AlternateContent>
    </w:r>
  </w:p>
</w:hdr>
</file>

<file path=word/header4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06" behindDoc="1" locked="0" layoutInCell="1" allowOverlap="1">
              <wp:simplePos x="0" y="0"/>
              <wp:positionH relativeFrom="page">
                <wp:posOffset>5251450</wp:posOffset>
              </wp:positionH>
              <wp:positionV relativeFrom="page">
                <wp:posOffset>514985</wp:posOffset>
              </wp:positionV>
              <wp:extent cx="237490" cy="121920"/>
              <wp:wrapNone/>
              <wp:docPr id="1860" name="Shape 1860"/>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112</w:t>
                          </w:r>
                        </w:p>
                      </w:txbxContent>
                    </wps:txbx>
                    <wps:bodyPr wrap="none" lIns="0" tIns="0" rIns="0" bIns="0">
                      <a:spAutoFit/>
                    </wps:bodyPr>
                  </wps:wsp>
                </a:graphicData>
              </a:graphic>
            </wp:anchor>
          </w:drawing>
        </mc:Choice>
        <mc:Fallback>
          <w:pict>
            <v:shape id="_x0000_s2886" type="#_x0000_t202" style="position:absolute;margin-left:413.5pt;margin-top:40.550000000000004pt;width:18.699999999999999pt;height:9.5999999999999996pt;z-index:-18874324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112</w:t>
                    </w:r>
                  </w:p>
                </w:txbxContent>
              </v:textbox>
              <w10:wrap anchorx="page" anchory="page"/>
            </v:shape>
          </w:pict>
        </mc:Fallback>
      </mc:AlternateContent>
    </w:r>
  </w:p>
</w:hdr>
</file>

<file path=word/header4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08" behindDoc="1" locked="0" layoutInCell="1" allowOverlap="1">
              <wp:simplePos x="0" y="0"/>
              <wp:positionH relativeFrom="page">
                <wp:posOffset>4146550</wp:posOffset>
              </wp:positionH>
              <wp:positionV relativeFrom="page">
                <wp:posOffset>762000</wp:posOffset>
              </wp:positionV>
              <wp:extent cx="838200" cy="417830"/>
              <wp:wrapNone/>
              <wp:docPr id="1862" name="Shape 1862"/>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888" type="#_x0000_t202" style="position:absolute;margin-left:326.5pt;margin-top:60.pt;width:66.pt;height:32.899999999999999pt;z-index:-18874324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510" behindDoc="1" locked="0" layoutInCell="1" allowOverlap="1">
              <wp:simplePos x="0" y="0"/>
              <wp:positionH relativeFrom="page">
                <wp:posOffset>2799715</wp:posOffset>
              </wp:positionH>
              <wp:positionV relativeFrom="page">
                <wp:posOffset>765175</wp:posOffset>
              </wp:positionV>
              <wp:extent cx="1082040" cy="414655"/>
              <wp:wrapNone/>
              <wp:docPr id="1864" name="Shape 1864"/>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890" type="#_x0000_t202" style="position:absolute;margin-left:220.45000000000002pt;margin-top:60.25pt;width:85.200000000000003pt;height:32.649999999999999pt;z-index:-1887432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361315</wp:posOffset>
              </wp:positionH>
              <wp:positionV relativeFrom="page">
                <wp:posOffset>1185545</wp:posOffset>
              </wp:positionV>
              <wp:extent cx="4700270" cy="0"/>
              <wp:wrapNone/>
              <wp:docPr id="1866" name="Shape 1866"/>
              <a:graphic xmlns:a="http://schemas.openxmlformats.org/drawingml/2006/main">
                <a:graphicData uri="http://schemas.microsoft.com/office/word/2010/wordprocessingShape">
                  <wps:wsp>
                    <wps:cNvCnPr/>
                    <wps:spPr>
                      <a:xfrm>
                        <a:ext cx="4700270" cy="0"/>
                      </a:xfrm>
                      <a:prstGeom prst="straightConnector1"/>
                      <a:ln w="12700">
                        <a:solidFill/>
                      </a:ln>
                    </wps:spPr>
                    <wps:bodyPr/>
                  </wps:wsp>
                </a:graphicData>
              </a:graphic>
            </wp:anchor>
          </w:drawing>
        </mc:Choice>
        <mc:Fallback>
          <w:pict>
            <v:shape o:spt="32" o:oned="true" path="m,l21600,21600e" style="position:absolute;margin-left:28.449999999999999pt;margin-top:93.350000000000009pt;width:370.10000000000002pt;height:0;z-index:-251658240;mso-position-horizontal-relative:page;mso-position-vertical-relative:page">
              <v:stroke weight="1.pt"/>
            </v:shape>
          </w:pict>
        </mc:Fallback>
      </mc:AlternateContent>
    </w:r>
  </w:p>
</w:hdr>
</file>

<file path=word/header4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5264150</wp:posOffset>
              </wp:positionH>
              <wp:positionV relativeFrom="page">
                <wp:posOffset>513080</wp:posOffset>
              </wp:positionV>
              <wp:extent cx="167640" cy="121920"/>
              <wp:wrapNone/>
              <wp:docPr id="146" name="Shape 146"/>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72" type="#_x0000_t202" style="position:absolute;margin-left:414.5pt;margin-top:40.399999999999999pt;width:13.200000000000001pt;height:9.5999999999999996pt;z-index:-18874397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12" behindDoc="1" locked="0" layoutInCell="1" allowOverlap="1">
              <wp:simplePos x="0" y="0"/>
              <wp:positionH relativeFrom="page">
                <wp:posOffset>5236210</wp:posOffset>
              </wp:positionH>
              <wp:positionV relativeFrom="page">
                <wp:posOffset>514985</wp:posOffset>
              </wp:positionV>
              <wp:extent cx="234950" cy="121920"/>
              <wp:wrapNone/>
              <wp:docPr id="1877" name="Shape 1877"/>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115</w:t>
                          </w:r>
                        </w:p>
                      </w:txbxContent>
                    </wps:txbx>
                    <wps:bodyPr wrap="none" lIns="0" tIns="0" rIns="0" bIns="0">
                      <a:spAutoFit/>
                    </wps:bodyPr>
                  </wps:wsp>
                </a:graphicData>
              </a:graphic>
            </wp:anchor>
          </w:drawing>
        </mc:Choice>
        <mc:Fallback>
          <w:pict>
            <v:shape id="_x0000_s2903" type="#_x0000_t202" style="position:absolute;margin-left:412.30000000000001pt;margin-top:40.550000000000004pt;width:18.5pt;height:9.5999999999999996pt;z-index:-1887432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115</w:t>
                    </w:r>
                  </w:p>
                </w:txbxContent>
              </v:textbox>
              <w10:wrap anchorx="page" anchory="page"/>
            </v:shape>
          </w:pict>
        </mc:Fallback>
      </mc:AlternateContent>
    </w:r>
  </w:p>
</w:hdr>
</file>

<file path=word/header4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14" behindDoc="1" locked="0" layoutInCell="1" allowOverlap="1">
              <wp:simplePos x="0" y="0"/>
              <wp:positionH relativeFrom="page">
                <wp:posOffset>5236210</wp:posOffset>
              </wp:positionH>
              <wp:positionV relativeFrom="page">
                <wp:posOffset>514985</wp:posOffset>
              </wp:positionV>
              <wp:extent cx="234950" cy="121920"/>
              <wp:wrapNone/>
              <wp:docPr id="1879" name="Shape 1879"/>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115</w:t>
                          </w:r>
                        </w:p>
                      </w:txbxContent>
                    </wps:txbx>
                    <wps:bodyPr wrap="none" lIns="0" tIns="0" rIns="0" bIns="0">
                      <a:spAutoFit/>
                    </wps:bodyPr>
                  </wps:wsp>
                </a:graphicData>
              </a:graphic>
            </wp:anchor>
          </w:drawing>
        </mc:Choice>
        <mc:Fallback>
          <w:pict>
            <v:shape id="_x0000_s2905" type="#_x0000_t202" style="position:absolute;margin-left:412.30000000000001pt;margin-top:40.550000000000004pt;width:18.5pt;height:9.5999999999999996pt;z-index:-18874323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115</w:t>
                    </w:r>
                  </w:p>
                </w:txbxContent>
              </v:textbox>
              <w10:wrap anchorx="page" anchory="page"/>
            </v:shape>
          </w:pict>
        </mc:Fallback>
      </mc:AlternateContent>
    </w:r>
  </w:p>
</w:hdr>
</file>

<file path=word/header4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16" behindDoc="1" locked="0" layoutInCell="1" allowOverlap="1">
              <wp:simplePos x="0" y="0"/>
              <wp:positionH relativeFrom="page">
                <wp:posOffset>4146550</wp:posOffset>
              </wp:positionH>
              <wp:positionV relativeFrom="page">
                <wp:posOffset>762000</wp:posOffset>
              </wp:positionV>
              <wp:extent cx="838200" cy="417830"/>
              <wp:wrapNone/>
              <wp:docPr id="1885" name="Shape 1885"/>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911" type="#_x0000_t202" style="position:absolute;margin-left:326.5pt;margin-top:60.pt;width:66.pt;height:32.899999999999999pt;z-index:-1887432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518" behindDoc="1" locked="0" layoutInCell="1" allowOverlap="1">
              <wp:simplePos x="0" y="0"/>
              <wp:positionH relativeFrom="page">
                <wp:posOffset>2799715</wp:posOffset>
              </wp:positionH>
              <wp:positionV relativeFrom="page">
                <wp:posOffset>765175</wp:posOffset>
              </wp:positionV>
              <wp:extent cx="1082040" cy="414655"/>
              <wp:wrapNone/>
              <wp:docPr id="1887" name="Shape 1887"/>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913" type="#_x0000_t202" style="position:absolute;margin-left:220.45000000000002pt;margin-top:60.25pt;width:85.200000000000003pt;height:32.649999999999999pt;z-index:-18874323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361315</wp:posOffset>
              </wp:positionH>
              <wp:positionV relativeFrom="page">
                <wp:posOffset>1185545</wp:posOffset>
              </wp:positionV>
              <wp:extent cx="4700270" cy="0"/>
              <wp:wrapNone/>
              <wp:docPr id="1889" name="Shape 1889"/>
              <a:graphic xmlns:a="http://schemas.openxmlformats.org/drawingml/2006/main">
                <a:graphicData uri="http://schemas.microsoft.com/office/word/2010/wordprocessingShape">
                  <wps:wsp>
                    <wps:cNvCnPr/>
                    <wps:spPr>
                      <a:xfrm>
                        <a:ext cx="4700270" cy="0"/>
                      </a:xfrm>
                      <a:prstGeom prst="straightConnector1"/>
                      <a:ln w="12700">
                        <a:solidFill/>
                      </a:ln>
                    </wps:spPr>
                    <wps:bodyPr/>
                  </wps:wsp>
                </a:graphicData>
              </a:graphic>
            </wp:anchor>
          </w:drawing>
        </mc:Choice>
        <mc:Fallback>
          <w:pict>
            <v:shape o:spt="32" o:oned="true" path="m,l21600,21600e" style="position:absolute;margin-left:28.449999999999999pt;margin-top:93.350000000000009pt;width:370.10000000000002pt;height:0;z-index:-251658240;mso-position-horizontal-relative:page;mso-position-vertical-relative:page">
              <v:stroke weight="1.pt"/>
            </v:shape>
          </w:pict>
        </mc:Fallback>
      </mc:AlternateContent>
    </w:r>
  </w:p>
</w:hdr>
</file>

<file path=word/header4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20" behindDoc="1" locked="0" layoutInCell="1" allowOverlap="1">
              <wp:simplePos x="0" y="0"/>
              <wp:positionH relativeFrom="page">
                <wp:posOffset>4146550</wp:posOffset>
              </wp:positionH>
              <wp:positionV relativeFrom="page">
                <wp:posOffset>762000</wp:posOffset>
              </wp:positionV>
              <wp:extent cx="838200" cy="417830"/>
              <wp:wrapNone/>
              <wp:docPr id="1890" name="Shape 1890"/>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916" type="#_x0000_t202" style="position:absolute;margin-left:326.5pt;margin-top:60.pt;width:66.pt;height:32.899999999999999pt;z-index:-1887432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522" behindDoc="1" locked="0" layoutInCell="1" allowOverlap="1">
              <wp:simplePos x="0" y="0"/>
              <wp:positionH relativeFrom="page">
                <wp:posOffset>2799715</wp:posOffset>
              </wp:positionH>
              <wp:positionV relativeFrom="page">
                <wp:posOffset>765175</wp:posOffset>
              </wp:positionV>
              <wp:extent cx="1082040" cy="414655"/>
              <wp:wrapNone/>
              <wp:docPr id="1892" name="Shape 1892"/>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918" type="#_x0000_t202" style="position:absolute;margin-left:220.45000000000002pt;margin-top:60.25pt;width:85.200000000000003pt;height:32.649999999999999pt;z-index:-1887432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361315</wp:posOffset>
              </wp:positionH>
              <wp:positionV relativeFrom="page">
                <wp:posOffset>1185545</wp:posOffset>
              </wp:positionV>
              <wp:extent cx="4700270" cy="0"/>
              <wp:wrapNone/>
              <wp:docPr id="1894" name="Shape 1894"/>
              <a:graphic xmlns:a="http://schemas.openxmlformats.org/drawingml/2006/main">
                <a:graphicData uri="http://schemas.microsoft.com/office/word/2010/wordprocessingShape">
                  <wps:wsp>
                    <wps:cNvCnPr/>
                    <wps:spPr>
                      <a:xfrm>
                        <a:ext cx="4700270" cy="0"/>
                      </a:xfrm>
                      <a:prstGeom prst="straightConnector1"/>
                      <a:ln w="12700">
                        <a:solidFill/>
                      </a:ln>
                    </wps:spPr>
                    <wps:bodyPr/>
                  </wps:wsp>
                </a:graphicData>
              </a:graphic>
            </wp:anchor>
          </w:drawing>
        </mc:Choice>
        <mc:Fallback>
          <w:pict>
            <v:shape o:spt="32" o:oned="true" path="m,l21600,21600e" style="position:absolute;margin-left:28.449999999999999pt;margin-top:93.350000000000009pt;width:370.10000000000002pt;height:0;z-index:-251658240;mso-position-horizontal-relative:page;mso-position-vertical-relative:page">
              <v:stroke weight="1.pt"/>
            </v:shape>
          </w:pict>
        </mc:Fallback>
      </mc:AlternateContent>
    </w:r>
  </w:p>
</w:hdr>
</file>

<file path=word/header4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24" behindDoc="1" locked="0" layoutInCell="1" allowOverlap="1">
              <wp:simplePos x="0" y="0"/>
              <wp:positionH relativeFrom="page">
                <wp:posOffset>5137150</wp:posOffset>
              </wp:positionH>
              <wp:positionV relativeFrom="page">
                <wp:posOffset>514985</wp:posOffset>
              </wp:positionV>
              <wp:extent cx="237490" cy="121920"/>
              <wp:wrapNone/>
              <wp:docPr id="1895" name="Shape 1895"/>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117</w:t>
                          </w:r>
                        </w:p>
                      </w:txbxContent>
                    </wps:txbx>
                    <wps:bodyPr wrap="none" lIns="0" tIns="0" rIns="0" bIns="0">
                      <a:spAutoFit/>
                    </wps:bodyPr>
                  </wps:wsp>
                </a:graphicData>
              </a:graphic>
            </wp:anchor>
          </w:drawing>
        </mc:Choice>
        <mc:Fallback>
          <w:pict>
            <v:shape id="_x0000_s2921" type="#_x0000_t202" style="position:absolute;margin-left:404.5pt;margin-top:40.550000000000004pt;width:18.699999999999999pt;height:9.5999999999999996pt;z-index:-1887432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117</w:t>
                    </w:r>
                  </w:p>
                </w:txbxContent>
              </v:textbox>
              <w10:wrap anchorx="page" anchory="page"/>
            </v:shape>
          </w:pict>
        </mc:Fallback>
      </mc:AlternateContent>
    </w:r>
  </w:p>
</w:hdr>
</file>

<file path=word/header4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26" behindDoc="1" locked="0" layoutInCell="1" allowOverlap="1">
              <wp:simplePos x="0" y="0"/>
              <wp:positionH relativeFrom="page">
                <wp:posOffset>5137150</wp:posOffset>
              </wp:positionH>
              <wp:positionV relativeFrom="page">
                <wp:posOffset>514985</wp:posOffset>
              </wp:positionV>
              <wp:extent cx="237490" cy="121920"/>
              <wp:wrapNone/>
              <wp:docPr id="1897" name="Shape 1897"/>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117</w:t>
                          </w:r>
                        </w:p>
                      </w:txbxContent>
                    </wps:txbx>
                    <wps:bodyPr wrap="none" lIns="0" tIns="0" rIns="0" bIns="0">
                      <a:spAutoFit/>
                    </wps:bodyPr>
                  </wps:wsp>
                </a:graphicData>
              </a:graphic>
            </wp:anchor>
          </w:drawing>
        </mc:Choice>
        <mc:Fallback>
          <w:pict>
            <v:shape id="_x0000_s2923" type="#_x0000_t202" style="position:absolute;margin-left:404.5pt;margin-top:40.550000000000004pt;width:18.699999999999999pt;height:9.5999999999999996pt;z-index:-1887432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117</w:t>
                    </w:r>
                  </w:p>
                </w:txbxContent>
              </v:textbox>
              <w10:wrap anchorx="page" anchory="page"/>
            </v:shape>
          </w:pict>
        </mc:Fallback>
      </mc:AlternateContent>
    </w:r>
  </w:p>
</w:hdr>
</file>

<file path=word/header4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28" behindDoc="1" locked="0" layoutInCell="1" allowOverlap="1">
              <wp:simplePos x="0" y="0"/>
              <wp:positionH relativeFrom="page">
                <wp:posOffset>336550</wp:posOffset>
              </wp:positionH>
              <wp:positionV relativeFrom="page">
                <wp:posOffset>514985</wp:posOffset>
              </wp:positionV>
              <wp:extent cx="237490" cy="121920"/>
              <wp:wrapNone/>
              <wp:docPr id="1899" name="Shape 189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116</w:t>
                          </w:r>
                        </w:p>
                      </w:txbxContent>
                    </wps:txbx>
                    <wps:bodyPr wrap="none" lIns="0" tIns="0" rIns="0" bIns="0">
                      <a:spAutoFit/>
                    </wps:bodyPr>
                  </wps:wsp>
                </a:graphicData>
              </a:graphic>
            </wp:anchor>
          </w:drawing>
        </mc:Choice>
        <mc:Fallback>
          <w:pict>
            <v:shape id="_x0000_s2925" type="#_x0000_t202" style="position:absolute;margin-left:26.5pt;margin-top:40.550000000000004pt;width:18.699999999999999pt;height:9.5999999999999996pt;z-index:-18874322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116</w:t>
                    </w:r>
                  </w:p>
                </w:txbxContent>
              </v:textbox>
              <w10:wrap anchorx="page" anchory="page"/>
            </v:shape>
          </w:pict>
        </mc:Fallback>
      </mc:AlternateContent>
    </w:r>
  </w:p>
</w:hdr>
</file>

<file path=word/header4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30" behindDoc="1" locked="0" layoutInCell="1" allowOverlap="1">
              <wp:simplePos x="0" y="0"/>
              <wp:positionH relativeFrom="page">
                <wp:posOffset>5497195</wp:posOffset>
              </wp:positionH>
              <wp:positionV relativeFrom="page">
                <wp:posOffset>514985</wp:posOffset>
              </wp:positionV>
              <wp:extent cx="79375" cy="121920"/>
              <wp:wrapNone/>
              <wp:docPr id="1901" name="Shape 1901"/>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2927" type="#_x0000_t202" style="position:absolute;margin-left:432.85000000000002pt;margin-top:40.550000000000004pt;width:6.25pt;height:9.5999999999999996pt;z-index:-18874322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525780</wp:posOffset>
              </wp:positionH>
              <wp:positionV relativeFrom="page">
                <wp:posOffset>722630</wp:posOffset>
              </wp:positionV>
              <wp:extent cx="5056505" cy="0"/>
              <wp:wrapNone/>
              <wp:docPr id="1903" name="Shape 1903"/>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41.399999999999999pt;margin-top:56.899999999999999pt;width:398.15000000000003pt;height:0;z-index:-251658240;mso-position-horizontal-relative:page;mso-position-vertical-relative:page">
              <v:stroke weight="1.pt"/>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5264150</wp:posOffset>
              </wp:positionH>
              <wp:positionV relativeFrom="page">
                <wp:posOffset>513080</wp:posOffset>
              </wp:positionV>
              <wp:extent cx="167640" cy="121920"/>
              <wp:wrapNone/>
              <wp:docPr id="148" name="Shape 148"/>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74" type="#_x0000_t202" style="position:absolute;margin-left:414.5pt;margin-top:40.399999999999999pt;width:13.200000000000001pt;height:9.5999999999999996pt;z-index:-18874397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32" behindDoc="1" locked="0" layoutInCell="1" allowOverlap="1">
              <wp:simplePos x="0" y="0"/>
              <wp:positionH relativeFrom="page">
                <wp:posOffset>4146550</wp:posOffset>
              </wp:positionH>
              <wp:positionV relativeFrom="page">
                <wp:posOffset>762000</wp:posOffset>
              </wp:positionV>
              <wp:extent cx="838200" cy="417830"/>
              <wp:wrapNone/>
              <wp:docPr id="1904" name="Shape 1904"/>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930" type="#_x0000_t202" style="position:absolute;margin-left:326.5pt;margin-top:60.pt;width:66.pt;height:32.899999999999999pt;z-index:-1887432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distT="0" distB="0" distL="0" distR="0" simplePos="0" relativeHeight="62915534" behindDoc="1" locked="0" layoutInCell="1" allowOverlap="1">
              <wp:simplePos x="0" y="0"/>
              <wp:positionH relativeFrom="page">
                <wp:posOffset>2799715</wp:posOffset>
              </wp:positionH>
              <wp:positionV relativeFrom="page">
                <wp:posOffset>765175</wp:posOffset>
              </wp:positionV>
              <wp:extent cx="1082040" cy="414655"/>
              <wp:wrapNone/>
              <wp:docPr id="1906" name="Shape 1906"/>
              <a:graphic xmlns:a="http://schemas.openxmlformats.org/drawingml/2006/main">
                <a:graphicData uri="http://schemas.microsoft.com/office/word/2010/wordprocessingShape">
                  <wps:wsp>
                    <wps:cNvSpPr txBox="1"/>
                    <wps:spPr>
                      <a:xfrm>
                        <a:ext cx="1082040" cy="4146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wps:txbx>
                    <wps:bodyPr wrap="none" lIns="0" tIns="0" rIns="0" bIns="0">
                      <a:spAutoFit/>
                    </wps:bodyPr>
                  </wps:wsp>
                </a:graphicData>
              </a:graphic>
            </wp:anchor>
          </w:drawing>
        </mc:Choice>
        <mc:Fallback>
          <w:pict>
            <v:shape id="_x0000_s2932" type="#_x0000_t202" style="position:absolute;margin-left:220.45000000000002pt;margin-top:60.25pt;width:85.200000000000003pt;height:32.649999999999999pt;z-index:-18874321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Дополнительные</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критерии отнесения</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случая к группе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361315</wp:posOffset>
              </wp:positionH>
              <wp:positionV relativeFrom="page">
                <wp:posOffset>1185545</wp:posOffset>
              </wp:positionV>
              <wp:extent cx="4700270" cy="0"/>
              <wp:wrapNone/>
              <wp:docPr id="1908" name="Shape 1908"/>
              <a:graphic xmlns:a="http://schemas.openxmlformats.org/drawingml/2006/main">
                <a:graphicData uri="http://schemas.microsoft.com/office/word/2010/wordprocessingShape">
                  <wps:wsp>
                    <wps:cNvCnPr/>
                    <wps:spPr>
                      <a:xfrm>
                        <a:ext cx="4700270" cy="0"/>
                      </a:xfrm>
                      <a:prstGeom prst="straightConnector1"/>
                      <a:ln w="12700">
                        <a:solidFill/>
                      </a:ln>
                    </wps:spPr>
                    <wps:bodyPr/>
                  </wps:wsp>
                </a:graphicData>
              </a:graphic>
            </wp:anchor>
          </w:drawing>
        </mc:Choice>
        <mc:Fallback>
          <w:pict>
            <v:shape o:spt="32" o:oned="true" path="m,l21600,21600e" style="position:absolute;margin-left:28.449999999999999pt;margin-top:93.350000000000009pt;width:370.10000000000002pt;height:0;z-index:-251658240;mso-position-horizontal-relative:page;mso-position-vertical-relative:page">
              <v:stroke weight="1.pt"/>
            </v:shape>
          </w:pict>
        </mc:Fallback>
      </mc:AlternateContent>
    </w:r>
  </w:p>
</w:hdr>
</file>

<file path=word/header4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36" behindDoc="1" locked="0" layoutInCell="1" allowOverlap="1">
              <wp:simplePos x="0" y="0"/>
              <wp:positionH relativeFrom="page">
                <wp:posOffset>5498465</wp:posOffset>
              </wp:positionH>
              <wp:positionV relativeFrom="page">
                <wp:posOffset>513080</wp:posOffset>
              </wp:positionV>
              <wp:extent cx="69850" cy="118745"/>
              <wp:wrapNone/>
              <wp:docPr id="1913" name="Shape 1913"/>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939" type="#_x0000_t202" style="position:absolute;margin-left:432.94999999999999pt;margin-top:40.399999999999999pt;width:5.5pt;height:9.3499999999999996pt;z-index:-18874321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38" behindDoc="1" locked="0" layoutInCell="1" allowOverlap="1">
              <wp:simplePos x="0" y="0"/>
              <wp:positionH relativeFrom="page">
                <wp:posOffset>5498465</wp:posOffset>
              </wp:positionH>
              <wp:positionV relativeFrom="page">
                <wp:posOffset>513080</wp:posOffset>
              </wp:positionV>
              <wp:extent cx="69850" cy="118745"/>
              <wp:wrapNone/>
              <wp:docPr id="1915" name="Shape 1915"/>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941" type="#_x0000_t202" style="position:absolute;margin-left:432.94999999999999pt;margin-top:40.399999999999999pt;width:5.5pt;height:9.3499999999999996pt;z-index:-18874321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40" behindDoc="1" locked="0" layoutInCell="1" allowOverlap="1">
              <wp:simplePos x="0" y="0"/>
              <wp:positionH relativeFrom="page">
                <wp:posOffset>4900930</wp:posOffset>
              </wp:positionH>
              <wp:positionV relativeFrom="page">
                <wp:posOffset>513080</wp:posOffset>
              </wp:positionV>
              <wp:extent cx="234950" cy="121920"/>
              <wp:wrapNone/>
              <wp:docPr id="1917" name="Shape 1917"/>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125</w:t>
                          </w:r>
                        </w:p>
                      </w:txbxContent>
                    </wps:txbx>
                    <wps:bodyPr wrap="none" lIns="0" tIns="0" rIns="0" bIns="0">
                      <a:spAutoFit/>
                    </wps:bodyPr>
                  </wps:wsp>
                </a:graphicData>
              </a:graphic>
            </wp:anchor>
          </w:drawing>
        </mc:Choice>
        <mc:Fallback>
          <w:pict>
            <v:shape id="_x0000_s2943" type="#_x0000_t202" style="position:absolute;margin-left:385.90000000000003pt;margin-top:40.399999999999999pt;width:18.5pt;height:9.5999999999999996pt;z-index:-1887432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125</w:t>
                    </w:r>
                  </w:p>
                </w:txbxContent>
              </v:textbox>
              <w10:wrap anchorx="page" anchory="page"/>
            </v:shape>
          </w:pict>
        </mc:Fallback>
      </mc:AlternateContent>
    </w:r>
  </w:p>
</w:hdr>
</file>

<file path=word/header4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42" behindDoc="1" locked="0" layoutInCell="1" allowOverlap="1">
              <wp:simplePos x="0" y="0"/>
              <wp:positionH relativeFrom="page">
                <wp:posOffset>4900930</wp:posOffset>
              </wp:positionH>
              <wp:positionV relativeFrom="page">
                <wp:posOffset>513080</wp:posOffset>
              </wp:positionV>
              <wp:extent cx="234950" cy="121920"/>
              <wp:wrapNone/>
              <wp:docPr id="1919" name="Shape 1919"/>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125</w:t>
                          </w:r>
                        </w:p>
                      </w:txbxContent>
                    </wps:txbx>
                    <wps:bodyPr wrap="none" lIns="0" tIns="0" rIns="0" bIns="0">
                      <a:spAutoFit/>
                    </wps:bodyPr>
                  </wps:wsp>
                </a:graphicData>
              </a:graphic>
            </wp:anchor>
          </w:drawing>
        </mc:Choice>
        <mc:Fallback>
          <w:pict>
            <v:shape id="_x0000_s2945" type="#_x0000_t202" style="position:absolute;margin-left:385.90000000000003pt;margin-top:40.399999999999999pt;width:18.5pt;height:9.5999999999999996pt;z-index:-1887432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125</w:t>
                    </w:r>
                  </w:p>
                </w:txbxContent>
              </v:textbox>
              <w10:wrap anchorx="page" anchory="page"/>
            </v:shape>
          </w:pict>
        </mc:Fallback>
      </mc:AlternateContent>
    </w:r>
  </w:p>
</w:hdr>
</file>

<file path=word/header4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5264150</wp:posOffset>
              </wp:positionH>
              <wp:positionV relativeFrom="page">
                <wp:posOffset>146685</wp:posOffset>
              </wp:positionV>
              <wp:extent cx="167640" cy="121920"/>
              <wp:wrapNone/>
              <wp:docPr id="150" name="Shape 150"/>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76" type="#_x0000_t202" style="position:absolute;margin-left:414.5pt;margin-top:11.550000000000001pt;width:13.200000000000001pt;height:9.5999999999999996pt;z-index:-1887439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82" behindDoc="1" locked="0" layoutInCell="1" allowOverlap="1">
              <wp:simplePos x="0" y="0"/>
              <wp:positionH relativeFrom="page">
                <wp:posOffset>7715250</wp:posOffset>
              </wp:positionH>
              <wp:positionV relativeFrom="page">
                <wp:posOffset>701040</wp:posOffset>
              </wp:positionV>
              <wp:extent cx="816610" cy="100330"/>
              <wp:wrapNone/>
              <wp:docPr id="152" name="Shape 152"/>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178" type="#_x0000_t202" style="position:absolute;margin-left:607.5pt;margin-top:55.200000000000003pt;width:64.299999999999997pt;height:7.9000000000000004pt;z-index:-1887439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154" name="Shape 154"/>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4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44" behindDoc="1" locked="0" layoutInCell="1" allowOverlap="1">
              <wp:simplePos x="0" y="0"/>
              <wp:positionH relativeFrom="page">
                <wp:posOffset>5498465</wp:posOffset>
              </wp:positionH>
              <wp:positionV relativeFrom="page">
                <wp:posOffset>513080</wp:posOffset>
              </wp:positionV>
              <wp:extent cx="69850" cy="118745"/>
              <wp:wrapNone/>
              <wp:docPr id="1925" name="Shape 1925"/>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951" type="#_x0000_t202" style="position:absolute;margin-left:432.94999999999999pt;margin-top:40.399999999999999pt;width:5.5pt;height:9.3499999999999996pt;z-index:-1887432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521335</wp:posOffset>
              </wp:positionH>
              <wp:positionV relativeFrom="page">
                <wp:posOffset>728345</wp:posOffset>
              </wp:positionV>
              <wp:extent cx="5056505" cy="0"/>
              <wp:wrapNone/>
              <wp:docPr id="1927" name="Shape 1927"/>
              <a:graphic xmlns:a="http://schemas.openxmlformats.org/drawingml/2006/main">
                <a:graphicData uri="http://schemas.microsoft.com/office/word/2010/wordprocessingShape">
                  <wps:wsp>
                    <wps:cNvCnPr/>
                    <wps:spPr>
                      <a:xfrm>
                        <a:ext cx="5056505" cy="0"/>
                      </a:xfrm>
                      <a:prstGeom prst="straightConnector1"/>
                      <a:ln w="12700">
                        <a:solidFill/>
                      </a:ln>
                    </wps:spPr>
                    <wps:bodyPr/>
                  </wps:wsp>
                </a:graphicData>
              </a:graphic>
            </wp:anchor>
          </w:drawing>
        </mc:Choice>
        <mc:Fallback>
          <w:pict>
            <v:shape o:spt="32" o:oned="true" path="m,l21600,21600e" style="position:absolute;margin-left:41.050000000000004pt;margin-top:57.350000000000001pt;width:398.15000000000003pt;height:0;z-index:-251658240;mso-position-horizontal-relative:page;mso-position-vertical-relative:page">
              <v:stroke weight="1.pt"/>
            </v:shape>
          </w:pict>
        </mc:Fallback>
      </mc:AlternateContent>
    </w:r>
  </w:p>
</w:hdr>
</file>

<file path=word/header4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46" behindDoc="1" locked="0" layoutInCell="1" allowOverlap="1">
              <wp:simplePos x="0" y="0"/>
              <wp:positionH relativeFrom="page">
                <wp:posOffset>5245735</wp:posOffset>
              </wp:positionH>
              <wp:positionV relativeFrom="page">
                <wp:posOffset>513080</wp:posOffset>
              </wp:positionV>
              <wp:extent cx="237490" cy="121920"/>
              <wp:wrapNone/>
              <wp:docPr id="1932" name="Shape 1932"/>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129</w:t>
                          </w:r>
                        </w:p>
                      </w:txbxContent>
                    </wps:txbx>
                    <wps:bodyPr wrap="none" lIns="0" tIns="0" rIns="0" bIns="0">
                      <a:spAutoFit/>
                    </wps:bodyPr>
                  </wps:wsp>
                </a:graphicData>
              </a:graphic>
            </wp:anchor>
          </w:drawing>
        </mc:Choice>
        <mc:Fallback>
          <w:pict>
            <v:shape id="_x0000_s2958" type="#_x0000_t202" style="position:absolute;margin-left:413.05000000000001pt;margin-top:40.399999999999999pt;width:18.699999999999999pt;height:9.5999999999999996pt;z-index:-18874320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129</w:t>
                    </w:r>
                  </w:p>
                </w:txbxContent>
              </v:textbox>
              <w10:wrap anchorx="page" anchory="page"/>
            </v:shape>
          </w:pict>
        </mc:Fallback>
      </mc:AlternateContent>
    </w:r>
  </w:p>
</w:hdr>
</file>

<file path=word/header4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48" behindDoc="1" locked="0" layoutInCell="1" allowOverlap="1">
              <wp:simplePos x="0" y="0"/>
              <wp:positionH relativeFrom="page">
                <wp:posOffset>5245735</wp:posOffset>
              </wp:positionH>
              <wp:positionV relativeFrom="page">
                <wp:posOffset>513080</wp:posOffset>
              </wp:positionV>
              <wp:extent cx="237490" cy="121920"/>
              <wp:wrapNone/>
              <wp:docPr id="1934" name="Shape 1934"/>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129</w:t>
                          </w:r>
                        </w:p>
                      </w:txbxContent>
                    </wps:txbx>
                    <wps:bodyPr wrap="none" lIns="0" tIns="0" rIns="0" bIns="0">
                      <a:spAutoFit/>
                    </wps:bodyPr>
                  </wps:wsp>
                </a:graphicData>
              </a:graphic>
            </wp:anchor>
          </w:drawing>
        </mc:Choice>
        <mc:Fallback>
          <w:pict>
            <v:shape id="_x0000_s2960" type="#_x0000_t202" style="position:absolute;margin-left:413.05000000000001pt;margin-top:40.399999999999999pt;width:18.699999999999999pt;height:9.5999999999999996pt;z-index:-18874320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129</w:t>
                    </w:r>
                  </w:p>
                </w:txbxContent>
              </v:textbox>
              <w10:wrap anchorx="page" anchory="page"/>
            </v:shape>
          </w:pict>
        </mc:Fallback>
      </mc:AlternateContent>
    </w:r>
  </w:p>
</w:hdr>
</file>

<file path=word/header4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50" behindDoc="1" locked="0" layoutInCell="1" allowOverlap="1">
              <wp:simplePos x="0" y="0"/>
              <wp:positionH relativeFrom="page">
                <wp:posOffset>5498465</wp:posOffset>
              </wp:positionH>
              <wp:positionV relativeFrom="page">
                <wp:posOffset>514985</wp:posOffset>
              </wp:positionV>
              <wp:extent cx="69850" cy="118745"/>
              <wp:wrapNone/>
              <wp:docPr id="1940" name="Shape 1940"/>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966" type="#_x0000_t202" style="position:absolute;margin-left:432.94999999999999pt;margin-top:40.550000000000004pt;width:5.5pt;height:9.3499999999999996pt;z-index:-1887432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52" behindDoc="1" locked="0" layoutInCell="1" allowOverlap="1">
              <wp:simplePos x="0" y="0"/>
              <wp:positionH relativeFrom="page">
                <wp:posOffset>5498465</wp:posOffset>
              </wp:positionH>
              <wp:positionV relativeFrom="page">
                <wp:posOffset>514985</wp:posOffset>
              </wp:positionV>
              <wp:extent cx="69850" cy="118745"/>
              <wp:wrapNone/>
              <wp:docPr id="1942" name="Shape 1942"/>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968" type="#_x0000_t202" style="position:absolute;margin-left:432.94999999999999pt;margin-top:40.550000000000004pt;width:5.5pt;height:9.3499999999999996pt;z-index:-18874320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54" behindDoc="1" locked="0" layoutInCell="1" allowOverlap="1">
              <wp:simplePos x="0" y="0"/>
              <wp:positionH relativeFrom="page">
                <wp:posOffset>4133215</wp:posOffset>
              </wp:positionH>
              <wp:positionV relativeFrom="page">
                <wp:posOffset>762000</wp:posOffset>
              </wp:positionV>
              <wp:extent cx="838200" cy="417830"/>
              <wp:wrapNone/>
              <wp:docPr id="1946" name="Shape 1946"/>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972" type="#_x0000_t202" style="position:absolute;margin-left:325.44999999999999pt;margin-top:60.pt;width:66.pt;height:32.899999999999999pt;z-index:-18874319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311150</wp:posOffset>
              </wp:positionH>
              <wp:positionV relativeFrom="page">
                <wp:posOffset>1366520</wp:posOffset>
              </wp:positionV>
              <wp:extent cx="4736465" cy="0"/>
              <wp:wrapNone/>
              <wp:docPr id="1948" name="Shape 1948"/>
              <a:graphic xmlns:a="http://schemas.openxmlformats.org/drawingml/2006/main">
                <a:graphicData uri="http://schemas.microsoft.com/office/word/2010/wordprocessingShape">
                  <wps:wsp>
                    <wps:cNvCnPr/>
                    <wps:spPr>
                      <a:xfrm>
                        <a:ext cx="4736465" cy="0"/>
                      </a:xfrm>
                      <a:prstGeom prst="straightConnector1"/>
                      <a:ln w="12700">
                        <a:solidFill/>
                      </a:ln>
                    </wps:spPr>
                    <wps:bodyPr/>
                  </wps:wsp>
                </a:graphicData>
              </a:graphic>
            </wp:anchor>
          </w:drawing>
        </mc:Choice>
        <mc:Fallback>
          <w:pict>
            <v:shape o:spt="32" o:oned="true" path="m,l21600,21600e" style="position:absolute;margin-left:24.5pt;margin-top:107.60000000000001pt;width:372.94999999999999pt;height:0;z-index:-251658240;mso-position-horizontal-relative:page;mso-position-vertical-relative:page">
              <v:stroke weight="1.pt"/>
            </v:shape>
          </w:pict>
        </mc:Fallback>
      </mc:AlternateContent>
    </w:r>
  </w:p>
</w:hdr>
</file>

<file path=word/header4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56" behindDoc="1" locked="0" layoutInCell="1" allowOverlap="1">
              <wp:simplePos x="0" y="0"/>
              <wp:positionH relativeFrom="page">
                <wp:posOffset>4133215</wp:posOffset>
              </wp:positionH>
              <wp:positionV relativeFrom="page">
                <wp:posOffset>762000</wp:posOffset>
              </wp:positionV>
              <wp:extent cx="838200" cy="417830"/>
              <wp:wrapNone/>
              <wp:docPr id="1949" name="Shape 1949"/>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2975" type="#_x0000_t202" style="position:absolute;margin-left:325.44999999999999pt;margin-top:60.pt;width:66.pt;height:32.899999999999999pt;z-index:-18874319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311150</wp:posOffset>
              </wp:positionH>
              <wp:positionV relativeFrom="page">
                <wp:posOffset>1366520</wp:posOffset>
              </wp:positionV>
              <wp:extent cx="4736465" cy="0"/>
              <wp:wrapNone/>
              <wp:docPr id="1951" name="Shape 1951"/>
              <a:graphic xmlns:a="http://schemas.openxmlformats.org/drawingml/2006/main">
                <a:graphicData uri="http://schemas.microsoft.com/office/word/2010/wordprocessingShape">
                  <wps:wsp>
                    <wps:cNvCnPr/>
                    <wps:spPr>
                      <a:xfrm>
                        <a:ext cx="4736465" cy="0"/>
                      </a:xfrm>
                      <a:prstGeom prst="straightConnector1"/>
                      <a:ln w="12700">
                        <a:solidFill/>
                      </a:ln>
                    </wps:spPr>
                    <wps:bodyPr/>
                  </wps:wsp>
                </a:graphicData>
              </a:graphic>
            </wp:anchor>
          </w:drawing>
        </mc:Choice>
        <mc:Fallback>
          <w:pict>
            <v:shape o:spt="32" o:oned="true" path="m,l21600,21600e" style="position:absolute;margin-left:24.5pt;margin-top:107.60000000000001pt;width:372.94999999999999pt;height:0;z-index:-251658240;mso-position-horizontal-relative:page;mso-position-vertical-relative:page">
              <v:stroke weight="1.pt"/>
            </v:shape>
          </w:pict>
        </mc:Fallback>
      </mc:AlternateContent>
    </w:r>
  </w:p>
</w:hdr>
</file>

<file path=word/header4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58" behindDoc="1" locked="0" layoutInCell="1" allowOverlap="1">
              <wp:simplePos x="0" y="0"/>
              <wp:positionH relativeFrom="page">
                <wp:posOffset>5243830</wp:posOffset>
              </wp:positionH>
              <wp:positionV relativeFrom="page">
                <wp:posOffset>514985</wp:posOffset>
              </wp:positionV>
              <wp:extent cx="225425" cy="121920"/>
              <wp:wrapNone/>
              <wp:docPr id="1952" name="Shape 1952"/>
              <a:graphic xmlns:a="http://schemas.openxmlformats.org/drawingml/2006/main">
                <a:graphicData uri="http://schemas.microsoft.com/office/word/2010/wordprocessingShape">
                  <wps:wsp>
                    <wps:cNvSpPr txBox="1"/>
                    <wps:spPr>
                      <a:xfrm>
                        <a:ext cx="2254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978" type="#_x0000_t202" style="position:absolute;margin-left:412.90000000000003pt;margin-top:40.550000000000004pt;width:17.75pt;height:9.5999999999999996pt;z-index:-18874319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297180</wp:posOffset>
              </wp:positionH>
              <wp:positionV relativeFrom="page">
                <wp:posOffset>722630</wp:posOffset>
              </wp:positionV>
              <wp:extent cx="5376545" cy="0"/>
              <wp:wrapNone/>
              <wp:docPr id="1954" name="Shape 1954"/>
              <a:graphic xmlns:a="http://schemas.openxmlformats.org/drawingml/2006/main">
                <a:graphicData uri="http://schemas.microsoft.com/office/word/2010/wordprocessingShape">
                  <wps:wsp>
                    <wps:cNvCnPr/>
                    <wps:spPr>
                      <a:xfrm>
                        <a:ext cx="5376545" cy="0"/>
                      </a:xfrm>
                      <a:prstGeom prst="straightConnector1"/>
                      <a:ln w="12700">
                        <a:solidFill/>
                      </a:ln>
                    </wps:spPr>
                    <wps:bodyPr/>
                  </wps:wsp>
                </a:graphicData>
              </a:graphic>
            </wp:anchor>
          </w:drawing>
        </mc:Choice>
        <mc:Fallback>
          <w:pict>
            <v:shape o:spt="32" o:oned="true" path="m,l21600,21600e" style="position:absolute;margin-left:23.400000000000002pt;margin-top:56.899999999999999pt;width:423.35000000000002pt;height:0;z-index:-251658240;mso-position-horizontal-relative:page;mso-position-vertical-relative:page">
              <v:stroke weight="1.pt"/>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5264150</wp:posOffset>
              </wp:positionH>
              <wp:positionV relativeFrom="page">
                <wp:posOffset>513080</wp:posOffset>
              </wp:positionV>
              <wp:extent cx="167640" cy="121920"/>
              <wp:wrapNone/>
              <wp:docPr id="179" name="Shape 179"/>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05" type="#_x0000_t202" style="position:absolute;margin-left:414.5pt;margin-top:40.399999999999999pt;width:13.200000000000001pt;height:9.5999999999999996pt;z-index:-18874396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60" behindDoc="1" locked="0" layoutInCell="1" allowOverlap="1">
              <wp:simplePos x="0" y="0"/>
              <wp:positionH relativeFrom="page">
                <wp:posOffset>5243830</wp:posOffset>
              </wp:positionH>
              <wp:positionV relativeFrom="page">
                <wp:posOffset>514985</wp:posOffset>
              </wp:positionV>
              <wp:extent cx="225425" cy="121920"/>
              <wp:wrapNone/>
              <wp:docPr id="1955" name="Shape 1955"/>
              <a:graphic xmlns:a="http://schemas.openxmlformats.org/drawingml/2006/main">
                <a:graphicData uri="http://schemas.microsoft.com/office/word/2010/wordprocessingShape">
                  <wps:wsp>
                    <wps:cNvSpPr txBox="1"/>
                    <wps:spPr>
                      <a:xfrm>
                        <a:ext cx="2254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2981" type="#_x0000_t202" style="position:absolute;margin-left:412.90000000000003pt;margin-top:40.550000000000004pt;width:17.75pt;height:9.5999999999999996pt;z-index:-18874319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297180</wp:posOffset>
              </wp:positionH>
              <wp:positionV relativeFrom="page">
                <wp:posOffset>722630</wp:posOffset>
              </wp:positionV>
              <wp:extent cx="5376545" cy="0"/>
              <wp:wrapNone/>
              <wp:docPr id="1957" name="Shape 1957"/>
              <a:graphic xmlns:a="http://schemas.openxmlformats.org/drawingml/2006/main">
                <a:graphicData uri="http://schemas.microsoft.com/office/word/2010/wordprocessingShape">
                  <wps:wsp>
                    <wps:cNvCnPr/>
                    <wps:spPr>
                      <a:xfrm>
                        <a:ext cx="5376545" cy="0"/>
                      </a:xfrm>
                      <a:prstGeom prst="straightConnector1"/>
                      <a:ln w="12700">
                        <a:solidFill/>
                      </a:ln>
                    </wps:spPr>
                    <wps:bodyPr/>
                  </wps:wsp>
                </a:graphicData>
              </a:graphic>
            </wp:anchor>
          </w:drawing>
        </mc:Choice>
        <mc:Fallback>
          <w:pict>
            <v:shape o:spt="32" o:oned="true" path="m,l21600,21600e" style="position:absolute;margin-left:23.400000000000002pt;margin-top:56.899999999999999pt;width:423.35000000000002pt;height:0;z-index:-251658240;mso-position-horizontal-relative:page;mso-position-vertical-relative:page">
              <v:stroke weight="1.pt"/>
            </v:shape>
          </w:pict>
        </mc:Fallback>
      </mc:AlternateContent>
    </w:r>
  </w:p>
</w:hdr>
</file>

<file path=word/header4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62" behindDoc="1" locked="0" layoutInCell="1" allowOverlap="1">
              <wp:simplePos x="0" y="0"/>
              <wp:positionH relativeFrom="page">
                <wp:posOffset>792480</wp:posOffset>
              </wp:positionH>
              <wp:positionV relativeFrom="page">
                <wp:posOffset>660400</wp:posOffset>
              </wp:positionV>
              <wp:extent cx="234950" cy="240665"/>
              <wp:wrapNone/>
              <wp:docPr id="1962" name="Shape 1962"/>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2988" type="#_x0000_t202" style="position:absolute;margin-left:62.399999999999999pt;margin-top:52.pt;width:18.5pt;height:18.949999999999999pt;z-index:-18874319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564" behindDoc="1" locked="0" layoutInCell="1" allowOverlap="1">
              <wp:simplePos x="0" y="0"/>
              <wp:positionH relativeFrom="page">
                <wp:posOffset>1295400</wp:posOffset>
              </wp:positionH>
              <wp:positionV relativeFrom="page">
                <wp:posOffset>660400</wp:posOffset>
              </wp:positionV>
              <wp:extent cx="393065" cy="265430"/>
              <wp:wrapNone/>
              <wp:docPr id="1964" name="Shape 1964"/>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2990" type="#_x0000_t202" style="position:absolute;margin-left:102.pt;margin-top:52.pt;width:30.949999999999999pt;height:20.900000000000002pt;z-index:-18874318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566" behindDoc="1" locked="0" layoutInCell="1" allowOverlap="1">
              <wp:simplePos x="0" y="0"/>
              <wp:positionH relativeFrom="page">
                <wp:posOffset>2136775</wp:posOffset>
              </wp:positionH>
              <wp:positionV relativeFrom="page">
                <wp:posOffset>736600</wp:posOffset>
              </wp:positionV>
              <wp:extent cx="3032760" cy="100330"/>
              <wp:wrapNone/>
              <wp:docPr id="1966" name="Shape 1966"/>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2992" type="#_x0000_t202" style="position:absolute;margin-left:168.25pt;margin-top:58.pt;width:238.80000000000001pt;height:7.9000000000000004pt;z-index:-188743187;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600710</wp:posOffset>
              </wp:positionH>
              <wp:positionV relativeFrom="page">
                <wp:posOffset>1005840</wp:posOffset>
              </wp:positionV>
              <wp:extent cx="4803775" cy="0"/>
              <wp:wrapNone/>
              <wp:docPr id="1968" name="Shape 1968"/>
              <a:graphic xmlns:a="http://schemas.openxmlformats.org/drawingml/2006/main">
                <a:graphicData uri="http://schemas.microsoft.com/office/word/2010/wordprocessingShape">
                  <wps:wsp>
                    <wps:cNvCnPr/>
                    <wps:spPr>
                      <a:xfrm>
                        <a:ext cx="4803775" cy="0"/>
                      </a:xfrm>
                      <a:prstGeom prst="straightConnector1"/>
                      <a:ln w="12700">
                        <a:solidFill/>
                      </a:ln>
                    </wps:spPr>
                    <wps:bodyPr/>
                  </wps:wsp>
                </a:graphicData>
              </a:graphic>
            </wp:anchor>
          </w:drawing>
        </mc:Choice>
        <mc:Fallback>
          <w:pict>
            <v:shape o:spt="32" o:oned="true" path="m,l21600,21600e" style="position:absolute;margin-left:47.300000000000004pt;margin-top:79.200000000000003pt;width:378.25pt;height:0;z-index:-251658240;mso-position-horizontal-relative:page;mso-position-vertical-relative:page">
              <v:stroke weight="1.pt"/>
            </v:shape>
          </w:pict>
        </mc:Fallback>
      </mc:AlternateContent>
    </w:r>
  </w:p>
</w:hdr>
</file>

<file path=word/header4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68" behindDoc="1" locked="0" layoutInCell="1" allowOverlap="1">
              <wp:simplePos x="0" y="0"/>
              <wp:positionH relativeFrom="page">
                <wp:posOffset>792480</wp:posOffset>
              </wp:positionH>
              <wp:positionV relativeFrom="page">
                <wp:posOffset>660400</wp:posOffset>
              </wp:positionV>
              <wp:extent cx="234950" cy="240665"/>
              <wp:wrapNone/>
              <wp:docPr id="1969" name="Shape 1969"/>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2995" type="#_x0000_t202" style="position:absolute;margin-left:62.399999999999999pt;margin-top:52.pt;width:18.5pt;height:18.949999999999999pt;z-index:-18874318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570" behindDoc="1" locked="0" layoutInCell="1" allowOverlap="1">
              <wp:simplePos x="0" y="0"/>
              <wp:positionH relativeFrom="page">
                <wp:posOffset>1295400</wp:posOffset>
              </wp:positionH>
              <wp:positionV relativeFrom="page">
                <wp:posOffset>660400</wp:posOffset>
              </wp:positionV>
              <wp:extent cx="393065" cy="265430"/>
              <wp:wrapNone/>
              <wp:docPr id="1971" name="Shape 1971"/>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2997" type="#_x0000_t202" style="position:absolute;margin-left:102.pt;margin-top:52.pt;width:30.949999999999999pt;height:20.900000000000002pt;z-index:-18874318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572" behindDoc="1" locked="0" layoutInCell="1" allowOverlap="1">
              <wp:simplePos x="0" y="0"/>
              <wp:positionH relativeFrom="page">
                <wp:posOffset>2136775</wp:posOffset>
              </wp:positionH>
              <wp:positionV relativeFrom="page">
                <wp:posOffset>736600</wp:posOffset>
              </wp:positionV>
              <wp:extent cx="3032760" cy="100330"/>
              <wp:wrapNone/>
              <wp:docPr id="1973" name="Shape 1973"/>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2999" type="#_x0000_t202" style="position:absolute;margin-left:168.25pt;margin-top:58.pt;width:238.80000000000001pt;height:7.9000000000000004pt;z-index:-188743181;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600710</wp:posOffset>
              </wp:positionH>
              <wp:positionV relativeFrom="page">
                <wp:posOffset>1005840</wp:posOffset>
              </wp:positionV>
              <wp:extent cx="4803775" cy="0"/>
              <wp:wrapNone/>
              <wp:docPr id="1975" name="Shape 1975"/>
              <a:graphic xmlns:a="http://schemas.openxmlformats.org/drawingml/2006/main">
                <a:graphicData uri="http://schemas.microsoft.com/office/word/2010/wordprocessingShape">
                  <wps:wsp>
                    <wps:cNvCnPr/>
                    <wps:spPr>
                      <a:xfrm>
                        <a:ext cx="4803775" cy="0"/>
                      </a:xfrm>
                      <a:prstGeom prst="straightConnector1"/>
                      <a:ln w="12700">
                        <a:solidFill/>
                      </a:ln>
                    </wps:spPr>
                    <wps:bodyPr/>
                  </wps:wsp>
                </a:graphicData>
              </a:graphic>
            </wp:anchor>
          </w:drawing>
        </mc:Choice>
        <mc:Fallback>
          <w:pict>
            <v:shape o:spt="32" o:oned="true" path="m,l21600,21600e" style="position:absolute;margin-left:47.300000000000004pt;margin-top:79.200000000000003pt;width:378.25pt;height:0;z-index:-251658240;mso-position-horizontal-relative:page;mso-position-vertical-relative:page">
              <v:stroke weight="1.pt"/>
            </v:shape>
          </w:pict>
        </mc:Fallback>
      </mc:AlternateContent>
    </w:r>
  </w:p>
</w:hdr>
</file>

<file path=word/header4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74" behindDoc="1" locked="0" layoutInCell="1" allowOverlap="1">
              <wp:simplePos x="0" y="0"/>
              <wp:positionH relativeFrom="page">
                <wp:posOffset>4133215</wp:posOffset>
              </wp:positionH>
              <wp:positionV relativeFrom="page">
                <wp:posOffset>762000</wp:posOffset>
              </wp:positionV>
              <wp:extent cx="838200" cy="417830"/>
              <wp:wrapNone/>
              <wp:docPr id="1976" name="Shape 1976"/>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002" type="#_x0000_t202" style="position:absolute;margin-left:325.44999999999999pt;margin-top:60.pt;width:66.pt;height:32.899999999999999pt;z-index:-18874317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311150</wp:posOffset>
              </wp:positionH>
              <wp:positionV relativeFrom="page">
                <wp:posOffset>1366520</wp:posOffset>
              </wp:positionV>
              <wp:extent cx="4736465" cy="0"/>
              <wp:wrapNone/>
              <wp:docPr id="1978" name="Shape 1978"/>
              <a:graphic xmlns:a="http://schemas.openxmlformats.org/drawingml/2006/main">
                <a:graphicData uri="http://schemas.microsoft.com/office/word/2010/wordprocessingShape">
                  <wps:wsp>
                    <wps:cNvCnPr/>
                    <wps:spPr>
                      <a:xfrm>
                        <a:ext cx="4736465" cy="0"/>
                      </a:xfrm>
                      <a:prstGeom prst="straightConnector1"/>
                      <a:ln w="12700">
                        <a:solidFill/>
                      </a:ln>
                    </wps:spPr>
                    <wps:bodyPr/>
                  </wps:wsp>
                </a:graphicData>
              </a:graphic>
            </wp:anchor>
          </w:drawing>
        </mc:Choice>
        <mc:Fallback>
          <w:pict>
            <v:shape o:spt="32" o:oned="true" path="m,l21600,21600e" style="position:absolute;margin-left:24.5pt;margin-top:107.60000000000001pt;width:372.94999999999999pt;height:0;z-index:-251658240;mso-position-horizontal-relative:page;mso-position-vertical-relative:page">
              <v:stroke weight="1.pt"/>
            </v:shape>
          </w:pict>
        </mc:Fallback>
      </mc:AlternateContent>
    </w:r>
  </w:p>
</w:hdr>
</file>

<file path=word/header4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76" behindDoc="1" locked="0" layoutInCell="1" allowOverlap="1">
              <wp:simplePos x="0" y="0"/>
              <wp:positionH relativeFrom="page">
                <wp:posOffset>184150</wp:posOffset>
              </wp:positionH>
              <wp:positionV relativeFrom="page">
                <wp:posOffset>514985</wp:posOffset>
              </wp:positionV>
              <wp:extent cx="237490" cy="121920"/>
              <wp:wrapNone/>
              <wp:docPr id="1983" name="Shape 1983"/>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132</w:t>
                          </w:r>
                        </w:p>
                      </w:txbxContent>
                    </wps:txbx>
                    <wps:bodyPr wrap="none" lIns="0" tIns="0" rIns="0" bIns="0">
                      <a:spAutoFit/>
                    </wps:bodyPr>
                  </wps:wsp>
                </a:graphicData>
              </a:graphic>
            </wp:anchor>
          </w:drawing>
        </mc:Choice>
        <mc:Fallback>
          <w:pict>
            <v:shape id="_x0000_s3009" type="#_x0000_t202" style="position:absolute;margin-left:14.5pt;margin-top:40.550000000000004pt;width:18.699999999999999pt;height:9.5999999999999996pt;z-index:-18874317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132</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41275</wp:posOffset>
              </wp:positionH>
              <wp:positionV relativeFrom="page">
                <wp:posOffset>722630</wp:posOffset>
              </wp:positionV>
              <wp:extent cx="5309870" cy="0"/>
              <wp:wrapNone/>
              <wp:docPr id="1985" name="Shape 1985"/>
              <a:graphic xmlns:a="http://schemas.openxmlformats.org/drawingml/2006/main">
                <a:graphicData uri="http://schemas.microsoft.com/office/word/2010/wordprocessingShape">
                  <wps:wsp>
                    <wps:cNvCnPr/>
                    <wps:spPr>
                      <a:xfrm>
                        <a:ext cx="5309870" cy="0"/>
                      </a:xfrm>
                      <a:prstGeom prst="straightConnector1"/>
                      <a:ln w="12700">
                        <a:solidFill/>
                      </a:ln>
                    </wps:spPr>
                    <wps:bodyPr/>
                  </wps:wsp>
                </a:graphicData>
              </a:graphic>
            </wp:anchor>
          </w:drawing>
        </mc:Choice>
        <mc:Fallback>
          <w:pict>
            <v:shape o:spt="32" o:oned="true" path="m,l21600,21600e" style="position:absolute;margin-left:3.25pt;margin-top:56.899999999999999pt;width:418.10000000000002pt;height:0;z-index:-251658240;mso-position-horizontal-relative:page;mso-position-vertical-relative:page">
              <v:stroke weight="1.pt"/>
            </v:shape>
          </w:pict>
        </mc:Fallback>
      </mc:AlternateContent>
    </w:r>
  </w:p>
</w:hdr>
</file>

<file path=word/header4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78" behindDoc="1" locked="0" layoutInCell="1" allowOverlap="1">
              <wp:simplePos x="0" y="0"/>
              <wp:positionH relativeFrom="page">
                <wp:posOffset>184150</wp:posOffset>
              </wp:positionH>
              <wp:positionV relativeFrom="page">
                <wp:posOffset>514985</wp:posOffset>
              </wp:positionV>
              <wp:extent cx="237490" cy="121920"/>
              <wp:wrapNone/>
              <wp:docPr id="1986" name="Shape 1986"/>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132</w:t>
                          </w:r>
                        </w:p>
                      </w:txbxContent>
                    </wps:txbx>
                    <wps:bodyPr wrap="none" lIns="0" tIns="0" rIns="0" bIns="0">
                      <a:spAutoFit/>
                    </wps:bodyPr>
                  </wps:wsp>
                </a:graphicData>
              </a:graphic>
            </wp:anchor>
          </w:drawing>
        </mc:Choice>
        <mc:Fallback>
          <w:pict>
            <v:shape id="_x0000_s3012" type="#_x0000_t202" style="position:absolute;margin-left:14.5pt;margin-top:40.550000000000004pt;width:18.699999999999999pt;height:9.5999999999999996pt;z-index:-18874317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132</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41275</wp:posOffset>
              </wp:positionH>
              <wp:positionV relativeFrom="page">
                <wp:posOffset>722630</wp:posOffset>
              </wp:positionV>
              <wp:extent cx="5309870" cy="0"/>
              <wp:wrapNone/>
              <wp:docPr id="1988" name="Shape 1988"/>
              <a:graphic xmlns:a="http://schemas.openxmlformats.org/drawingml/2006/main">
                <a:graphicData uri="http://schemas.microsoft.com/office/word/2010/wordprocessingShape">
                  <wps:wsp>
                    <wps:cNvCnPr/>
                    <wps:spPr>
                      <a:xfrm>
                        <a:ext cx="5309870" cy="0"/>
                      </a:xfrm>
                      <a:prstGeom prst="straightConnector1"/>
                      <a:ln w="12700">
                        <a:solidFill/>
                      </a:ln>
                    </wps:spPr>
                    <wps:bodyPr/>
                  </wps:wsp>
                </a:graphicData>
              </a:graphic>
            </wp:anchor>
          </w:drawing>
        </mc:Choice>
        <mc:Fallback>
          <w:pict>
            <v:shape o:spt="32" o:oned="true" path="m,l21600,21600e" style="position:absolute;margin-left:3.25pt;margin-top:56.899999999999999pt;width:418.10000000000002pt;height:0;z-index:-251658240;mso-position-horizontal-relative:page;mso-position-vertical-relative:page">
              <v:stroke weight="1.pt"/>
            </v:shape>
          </w:pict>
        </mc:Fallback>
      </mc:AlternateContent>
    </w:r>
  </w:p>
</w:hdr>
</file>

<file path=word/header4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80" behindDoc="1" locked="0" layoutInCell="1" allowOverlap="1">
              <wp:simplePos x="0" y="0"/>
              <wp:positionH relativeFrom="page">
                <wp:posOffset>5266690</wp:posOffset>
              </wp:positionH>
              <wp:positionV relativeFrom="page">
                <wp:posOffset>513080</wp:posOffset>
              </wp:positionV>
              <wp:extent cx="237490" cy="121920"/>
              <wp:wrapNone/>
              <wp:docPr id="1989" name="Shape 198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134</w:t>
                          </w:r>
                        </w:p>
                      </w:txbxContent>
                    </wps:txbx>
                    <wps:bodyPr wrap="none" lIns="0" tIns="0" rIns="0" bIns="0">
                      <a:spAutoFit/>
                    </wps:bodyPr>
                  </wps:wsp>
                </a:graphicData>
              </a:graphic>
            </wp:anchor>
          </w:drawing>
        </mc:Choice>
        <mc:Fallback>
          <w:pict>
            <v:shape id="_x0000_s3015" type="#_x0000_t202" style="position:absolute;margin-left:414.69999999999999pt;margin-top:40.399999999999999pt;width:18.699999999999999pt;height:9.5999999999999996pt;z-index:-1887431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134</w:t>
                    </w:r>
                  </w:p>
                </w:txbxContent>
              </v:textbox>
              <w10:wrap anchorx="page" anchory="page"/>
            </v:shape>
          </w:pict>
        </mc:Fallback>
      </mc:AlternateContent>
    </w:r>
  </w:p>
</w:hdr>
</file>

<file path=word/header4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82" behindDoc="1" locked="0" layoutInCell="1" allowOverlap="1">
              <wp:simplePos x="0" y="0"/>
              <wp:positionH relativeFrom="page">
                <wp:posOffset>5266690</wp:posOffset>
              </wp:positionH>
              <wp:positionV relativeFrom="page">
                <wp:posOffset>513080</wp:posOffset>
              </wp:positionV>
              <wp:extent cx="237490" cy="121920"/>
              <wp:wrapNone/>
              <wp:docPr id="1991" name="Shape 1991"/>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134</w:t>
                          </w:r>
                        </w:p>
                      </w:txbxContent>
                    </wps:txbx>
                    <wps:bodyPr wrap="none" lIns="0" tIns="0" rIns="0" bIns="0">
                      <a:spAutoFit/>
                    </wps:bodyPr>
                  </wps:wsp>
                </a:graphicData>
              </a:graphic>
            </wp:anchor>
          </w:drawing>
        </mc:Choice>
        <mc:Fallback>
          <w:pict>
            <v:shape id="_x0000_s3017" type="#_x0000_t202" style="position:absolute;margin-left:414.69999999999999pt;margin-top:40.399999999999999pt;width:18.699999999999999pt;height:9.5999999999999996pt;z-index:-1887431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134</w:t>
                    </w:r>
                  </w:p>
                </w:txbxContent>
              </v:textbox>
              <w10:wrap anchorx="page" anchory="page"/>
            </v:shape>
          </w:pict>
        </mc:Fallback>
      </mc:AlternateContent>
    </w:r>
  </w:p>
</w:hdr>
</file>

<file path=word/header4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4133215</wp:posOffset>
              </wp:positionH>
              <wp:positionV relativeFrom="page">
                <wp:posOffset>762000</wp:posOffset>
              </wp:positionV>
              <wp:extent cx="838200" cy="417830"/>
              <wp:wrapNone/>
              <wp:docPr id="1993" name="Shape 1993"/>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019" type="#_x0000_t202" style="position:absolute;margin-left:325.44999999999999pt;margin-top:60.pt;width:66.pt;height:32.899999999999999pt;z-index:-18874316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311150</wp:posOffset>
              </wp:positionH>
              <wp:positionV relativeFrom="page">
                <wp:posOffset>1366520</wp:posOffset>
              </wp:positionV>
              <wp:extent cx="4736465" cy="0"/>
              <wp:wrapNone/>
              <wp:docPr id="1995" name="Shape 1995"/>
              <a:graphic xmlns:a="http://schemas.openxmlformats.org/drawingml/2006/main">
                <a:graphicData uri="http://schemas.microsoft.com/office/word/2010/wordprocessingShape">
                  <wps:wsp>
                    <wps:cNvCnPr/>
                    <wps:spPr>
                      <a:xfrm>
                        <a:ext cx="4736465" cy="0"/>
                      </a:xfrm>
                      <a:prstGeom prst="straightConnector1"/>
                      <a:ln w="12700">
                        <a:solidFill/>
                      </a:ln>
                    </wps:spPr>
                    <wps:bodyPr/>
                  </wps:wsp>
                </a:graphicData>
              </a:graphic>
            </wp:anchor>
          </w:drawing>
        </mc:Choice>
        <mc:Fallback>
          <w:pict>
            <v:shape o:spt="32" o:oned="true" path="m,l21600,21600e" style="position:absolute;margin-left:24.5pt;margin-top:107.60000000000001pt;width:372.94999999999999pt;height:0;z-index:-251658240;mso-position-horizontal-relative:page;mso-position-vertical-relative:page">
              <v:stroke weight="1.pt"/>
            </v:shape>
          </w:pict>
        </mc:Fallback>
      </mc:AlternateContent>
    </w:r>
  </w:p>
</w:hdr>
</file>

<file path=word/header4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86" behindDoc="1" locked="0" layoutInCell="1" allowOverlap="1">
              <wp:simplePos x="0" y="0"/>
              <wp:positionH relativeFrom="page">
                <wp:posOffset>4133215</wp:posOffset>
              </wp:positionH>
              <wp:positionV relativeFrom="page">
                <wp:posOffset>762000</wp:posOffset>
              </wp:positionV>
              <wp:extent cx="838200" cy="417830"/>
              <wp:wrapNone/>
              <wp:docPr id="1996" name="Shape 1996"/>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022" type="#_x0000_t202" style="position:absolute;margin-left:325.44999999999999pt;margin-top:60.pt;width:66.pt;height:32.899999999999999pt;z-index:-18874316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311150</wp:posOffset>
              </wp:positionH>
              <wp:positionV relativeFrom="page">
                <wp:posOffset>1366520</wp:posOffset>
              </wp:positionV>
              <wp:extent cx="4736465" cy="0"/>
              <wp:wrapNone/>
              <wp:docPr id="1998" name="Shape 1998"/>
              <a:graphic xmlns:a="http://schemas.openxmlformats.org/drawingml/2006/main">
                <a:graphicData uri="http://schemas.microsoft.com/office/word/2010/wordprocessingShape">
                  <wps:wsp>
                    <wps:cNvCnPr/>
                    <wps:spPr>
                      <a:xfrm>
                        <a:ext cx="4736465" cy="0"/>
                      </a:xfrm>
                      <a:prstGeom prst="straightConnector1"/>
                      <a:ln w="12700">
                        <a:solidFill/>
                      </a:ln>
                    </wps:spPr>
                    <wps:bodyPr/>
                  </wps:wsp>
                </a:graphicData>
              </a:graphic>
            </wp:anchor>
          </w:drawing>
        </mc:Choice>
        <mc:Fallback>
          <w:pict>
            <v:shape o:spt="32" o:oned="true" path="m,l21600,21600e" style="position:absolute;margin-left:24.5pt;margin-top:107.60000000000001pt;width:372.94999999999999pt;height:0;z-index:-251658240;mso-position-horizontal-relative:page;mso-position-vertical-relative:page">
              <v:stroke weight="1.pt"/>
            </v:shape>
          </w:pict>
        </mc:Fallback>
      </mc:AlternateContent>
    </w: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5264150</wp:posOffset>
              </wp:positionH>
              <wp:positionV relativeFrom="page">
                <wp:posOffset>513080</wp:posOffset>
              </wp:positionV>
              <wp:extent cx="167640" cy="121920"/>
              <wp:wrapNone/>
              <wp:docPr id="181" name="Shape 181"/>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07" type="#_x0000_t202" style="position:absolute;margin-left:414.5pt;margin-top:40.399999999999999pt;width:13.200000000000001pt;height:9.5999999999999996pt;z-index:-18874396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88" behindDoc="1" locked="0" layoutInCell="1" allowOverlap="1">
              <wp:simplePos x="0" y="0"/>
              <wp:positionH relativeFrom="page">
                <wp:posOffset>5498465</wp:posOffset>
              </wp:positionH>
              <wp:positionV relativeFrom="page">
                <wp:posOffset>514985</wp:posOffset>
              </wp:positionV>
              <wp:extent cx="69850" cy="118745"/>
              <wp:wrapNone/>
              <wp:docPr id="2001" name="Shape 2001"/>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027" type="#_x0000_t202" style="position:absolute;margin-left:432.94999999999999pt;margin-top:40.550000000000004pt;width:5.5pt;height:9.3499999999999996pt;z-index:-18874316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90" behindDoc="1" locked="0" layoutInCell="1" allowOverlap="1">
              <wp:simplePos x="0" y="0"/>
              <wp:positionH relativeFrom="page">
                <wp:posOffset>5498465</wp:posOffset>
              </wp:positionH>
              <wp:positionV relativeFrom="page">
                <wp:posOffset>514985</wp:posOffset>
              </wp:positionV>
              <wp:extent cx="69850" cy="118745"/>
              <wp:wrapNone/>
              <wp:docPr id="2003" name="Shape 2003"/>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029" type="#_x0000_t202" style="position:absolute;margin-left:432.94999999999999pt;margin-top:40.550000000000004pt;width:5.5pt;height:9.3499999999999996pt;z-index:-18874316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92" behindDoc="1" locked="0" layoutInCell="1" allowOverlap="1">
              <wp:simplePos x="0" y="0"/>
              <wp:positionH relativeFrom="page">
                <wp:posOffset>5236210</wp:posOffset>
              </wp:positionH>
              <wp:positionV relativeFrom="page">
                <wp:posOffset>514985</wp:posOffset>
              </wp:positionV>
              <wp:extent cx="237490" cy="121920"/>
              <wp:wrapNone/>
              <wp:docPr id="2007" name="Shape 2007"/>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136</w:t>
                          </w:r>
                        </w:p>
                      </w:txbxContent>
                    </wps:txbx>
                    <wps:bodyPr wrap="none" lIns="0" tIns="0" rIns="0" bIns="0">
                      <a:spAutoFit/>
                    </wps:bodyPr>
                  </wps:wsp>
                </a:graphicData>
              </a:graphic>
            </wp:anchor>
          </w:drawing>
        </mc:Choice>
        <mc:Fallback>
          <w:pict>
            <v:shape id="_x0000_s3033" type="#_x0000_t202" style="position:absolute;margin-left:412.30000000000001pt;margin-top:40.550000000000004pt;width:18.699999999999999pt;height:9.5999999999999996pt;z-index:-18874316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136</w:t>
                    </w:r>
                  </w:p>
                </w:txbxContent>
              </v:textbox>
              <w10:wrap anchorx="page" anchory="page"/>
            </v:shape>
          </w:pict>
        </mc:Fallback>
      </mc:AlternateContent>
    </w:r>
  </w:p>
</w:hdr>
</file>

<file path=word/header4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94" behindDoc="1" locked="0" layoutInCell="1" allowOverlap="1">
              <wp:simplePos x="0" y="0"/>
              <wp:positionH relativeFrom="page">
                <wp:posOffset>5236210</wp:posOffset>
              </wp:positionH>
              <wp:positionV relativeFrom="page">
                <wp:posOffset>514985</wp:posOffset>
              </wp:positionV>
              <wp:extent cx="237490" cy="121920"/>
              <wp:wrapNone/>
              <wp:docPr id="2009" name="Shape 200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136</w:t>
                          </w:r>
                        </w:p>
                      </w:txbxContent>
                    </wps:txbx>
                    <wps:bodyPr wrap="none" lIns="0" tIns="0" rIns="0" bIns="0">
                      <a:spAutoFit/>
                    </wps:bodyPr>
                  </wps:wsp>
                </a:graphicData>
              </a:graphic>
            </wp:anchor>
          </w:drawing>
        </mc:Choice>
        <mc:Fallback>
          <w:pict>
            <v:shape id="_x0000_s3035" type="#_x0000_t202" style="position:absolute;margin-left:412.30000000000001pt;margin-top:40.550000000000004pt;width:18.699999999999999pt;height:9.5999999999999996pt;z-index:-1887431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136</w:t>
                    </w:r>
                  </w:p>
                </w:txbxContent>
              </v:textbox>
              <w10:wrap anchorx="page" anchory="page"/>
            </v:shape>
          </w:pict>
        </mc:Fallback>
      </mc:AlternateContent>
    </w:r>
  </w:p>
</w:hdr>
</file>

<file path=word/header4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96" behindDoc="1" locked="0" layoutInCell="1" allowOverlap="1">
              <wp:simplePos x="0" y="0"/>
              <wp:positionH relativeFrom="page">
                <wp:posOffset>4133215</wp:posOffset>
              </wp:positionH>
              <wp:positionV relativeFrom="page">
                <wp:posOffset>762000</wp:posOffset>
              </wp:positionV>
              <wp:extent cx="838200" cy="417830"/>
              <wp:wrapNone/>
              <wp:docPr id="2019" name="Shape 2019"/>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045" type="#_x0000_t202" style="position:absolute;margin-left:325.44999999999999pt;margin-top:60.pt;width:66.pt;height:32.899999999999999pt;z-index:-1887431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311150</wp:posOffset>
              </wp:positionH>
              <wp:positionV relativeFrom="page">
                <wp:posOffset>1366520</wp:posOffset>
              </wp:positionV>
              <wp:extent cx="4736465" cy="0"/>
              <wp:wrapNone/>
              <wp:docPr id="2021" name="Shape 2021"/>
              <a:graphic xmlns:a="http://schemas.openxmlformats.org/drawingml/2006/main">
                <a:graphicData uri="http://schemas.microsoft.com/office/word/2010/wordprocessingShape">
                  <wps:wsp>
                    <wps:cNvCnPr/>
                    <wps:spPr>
                      <a:xfrm>
                        <a:ext cx="4736465" cy="0"/>
                      </a:xfrm>
                      <a:prstGeom prst="straightConnector1"/>
                      <a:ln w="12700">
                        <a:solidFill/>
                      </a:ln>
                    </wps:spPr>
                    <wps:bodyPr/>
                  </wps:wsp>
                </a:graphicData>
              </a:graphic>
            </wp:anchor>
          </w:drawing>
        </mc:Choice>
        <mc:Fallback>
          <w:pict>
            <v:shape o:spt="32" o:oned="true" path="m,l21600,21600e" style="position:absolute;margin-left:24.5pt;margin-top:107.60000000000001pt;width:372.94999999999999pt;height:0;z-index:-251658240;mso-position-horizontal-relative:page;mso-position-vertical-relative:page">
              <v:stroke weight="1.pt"/>
            </v:shape>
          </w:pict>
        </mc:Fallback>
      </mc:AlternateContent>
    </w:r>
  </w:p>
</w:hdr>
</file>

<file path=word/header4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98" behindDoc="1" locked="0" layoutInCell="1" allowOverlap="1">
              <wp:simplePos x="0" y="0"/>
              <wp:positionH relativeFrom="page">
                <wp:posOffset>4133215</wp:posOffset>
              </wp:positionH>
              <wp:positionV relativeFrom="page">
                <wp:posOffset>762000</wp:posOffset>
              </wp:positionV>
              <wp:extent cx="838200" cy="417830"/>
              <wp:wrapNone/>
              <wp:docPr id="2022" name="Shape 2022"/>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048" type="#_x0000_t202" style="position:absolute;margin-left:325.44999999999999pt;margin-top:60.pt;width:66.pt;height:32.899999999999999pt;z-index:-1887431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311150</wp:posOffset>
              </wp:positionH>
              <wp:positionV relativeFrom="page">
                <wp:posOffset>1366520</wp:posOffset>
              </wp:positionV>
              <wp:extent cx="4736465" cy="0"/>
              <wp:wrapNone/>
              <wp:docPr id="2024" name="Shape 2024"/>
              <a:graphic xmlns:a="http://schemas.openxmlformats.org/drawingml/2006/main">
                <a:graphicData uri="http://schemas.microsoft.com/office/word/2010/wordprocessingShape">
                  <wps:wsp>
                    <wps:cNvCnPr/>
                    <wps:spPr>
                      <a:xfrm>
                        <a:ext cx="4736465" cy="0"/>
                      </a:xfrm>
                      <a:prstGeom prst="straightConnector1"/>
                      <a:ln w="12700">
                        <a:solidFill/>
                      </a:ln>
                    </wps:spPr>
                    <wps:bodyPr/>
                  </wps:wsp>
                </a:graphicData>
              </a:graphic>
            </wp:anchor>
          </w:drawing>
        </mc:Choice>
        <mc:Fallback>
          <w:pict>
            <v:shape o:spt="32" o:oned="true" path="m,l21600,21600e" style="position:absolute;margin-left:24.5pt;margin-top:107.60000000000001pt;width:372.94999999999999pt;height:0;z-index:-251658240;mso-position-horizontal-relative:page;mso-position-vertical-relative:page">
              <v:stroke weight="1.pt"/>
            </v:shape>
          </w:pict>
        </mc:Fallback>
      </mc:AlternateContent>
    </w:r>
  </w:p>
</w:hdr>
</file>

<file path=word/header4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00" behindDoc="1" locked="0" layoutInCell="1" allowOverlap="1">
              <wp:simplePos x="0" y="0"/>
              <wp:positionH relativeFrom="page">
                <wp:posOffset>5236210</wp:posOffset>
              </wp:positionH>
              <wp:positionV relativeFrom="page">
                <wp:posOffset>513080</wp:posOffset>
              </wp:positionV>
              <wp:extent cx="237490" cy="121920"/>
              <wp:wrapNone/>
              <wp:docPr id="2031" name="Shape 2031"/>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140</w:t>
                          </w:r>
                        </w:p>
                      </w:txbxContent>
                    </wps:txbx>
                    <wps:bodyPr wrap="none" lIns="0" tIns="0" rIns="0" bIns="0">
                      <a:spAutoFit/>
                    </wps:bodyPr>
                  </wps:wsp>
                </a:graphicData>
              </a:graphic>
            </wp:anchor>
          </w:drawing>
        </mc:Choice>
        <mc:Fallback>
          <w:pict>
            <v:shape id="_x0000_s3057" type="#_x0000_t202" style="position:absolute;margin-left:412.30000000000001pt;margin-top:40.399999999999999pt;width:18.699999999999999pt;height:9.5999999999999996pt;z-index:-1887431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140</w:t>
                    </w:r>
                  </w:p>
                </w:txbxContent>
              </v:textbox>
              <w10:wrap anchorx="page" anchory="page"/>
            </v:shape>
          </w:pict>
        </mc:Fallback>
      </mc:AlternateContent>
    </w:r>
  </w:p>
</w:hdr>
</file>

<file path=word/header4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02" behindDoc="1" locked="0" layoutInCell="1" allowOverlap="1">
              <wp:simplePos x="0" y="0"/>
              <wp:positionH relativeFrom="page">
                <wp:posOffset>5236210</wp:posOffset>
              </wp:positionH>
              <wp:positionV relativeFrom="page">
                <wp:posOffset>513080</wp:posOffset>
              </wp:positionV>
              <wp:extent cx="237490" cy="121920"/>
              <wp:wrapNone/>
              <wp:docPr id="2033" name="Shape 2033"/>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140</w:t>
                          </w:r>
                        </w:p>
                      </w:txbxContent>
                    </wps:txbx>
                    <wps:bodyPr wrap="none" lIns="0" tIns="0" rIns="0" bIns="0">
                      <a:spAutoFit/>
                    </wps:bodyPr>
                  </wps:wsp>
                </a:graphicData>
              </a:graphic>
            </wp:anchor>
          </w:drawing>
        </mc:Choice>
        <mc:Fallback>
          <w:pict>
            <v:shape id="_x0000_s3059" type="#_x0000_t202" style="position:absolute;margin-left:412.30000000000001pt;margin-top:40.399999999999999pt;width:18.699999999999999pt;height:9.5999999999999996pt;z-index:-1887431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140</w:t>
                    </w:r>
                  </w:p>
                </w:txbxContent>
              </v:textbox>
              <w10:wrap anchorx="page" anchory="page"/>
            </v:shape>
          </w:pict>
        </mc:Fallback>
      </mc:AlternateContent>
    </w: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5264150</wp:posOffset>
              </wp:positionH>
              <wp:positionV relativeFrom="page">
                <wp:posOffset>146685</wp:posOffset>
              </wp:positionV>
              <wp:extent cx="167640" cy="121920"/>
              <wp:wrapNone/>
              <wp:docPr id="189" name="Shape 189"/>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15" type="#_x0000_t202" style="position:absolute;margin-left:414.5pt;margin-top:11.550000000000001pt;width:13.200000000000001pt;height:9.5999999999999996pt;z-index:-18874396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90" behindDoc="1" locked="0" layoutInCell="1" allowOverlap="1">
              <wp:simplePos x="0" y="0"/>
              <wp:positionH relativeFrom="page">
                <wp:posOffset>7715250</wp:posOffset>
              </wp:positionH>
              <wp:positionV relativeFrom="page">
                <wp:posOffset>701040</wp:posOffset>
              </wp:positionV>
              <wp:extent cx="816610" cy="100330"/>
              <wp:wrapNone/>
              <wp:docPr id="191" name="Shape 191"/>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217" type="#_x0000_t202" style="position:absolute;margin-left:607.5pt;margin-top:55.200000000000003pt;width:64.299999999999997pt;height:7.9000000000000004pt;z-index:-18874396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193" name="Shape 193"/>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4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04" behindDoc="1" locked="0" layoutInCell="1" allowOverlap="1">
              <wp:simplePos x="0" y="0"/>
              <wp:positionH relativeFrom="page">
                <wp:posOffset>5247005</wp:posOffset>
              </wp:positionH>
              <wp:positionV relativeFrom="page">
                <wp:posOffset>514985</wp:posOffset>
              </wp:positionV>
              <wp:extent cx="225425" cy="121920"/>
              <wp:wrapNone/>
              <wp:docPr id="2043" name="Shape 2043"/>
              <a:graphic xmlns:a="http://schemas.openxmlformats.org/drawingml/2006/main">
                <a:graphicData uri="http://schemas.microsoft.com/office/word/2010/wordprocessingShape">
                  <wps:wsp>
                    <wps:cNvSpPr txBox="1"/>
                    <wps:spPr>
                      <a:xfrm>
                        <a:ext cx="2254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141</w:t>
                          </w:r>
                        </w:p>
                      </w:txbxContent>
                    </wps:txbx>
                    <wps:bodyPr wrap="none" lIns="0" tIns="0" rIns="0" bIns="0">
                      <a:spAutoFit/>
                    </wps:bodyPr>
                  </wps:wsp>
                </a:graphicData>
              </a:graphic>
            </wp:anchor>
          </w:drawing>
        </mc:Choice>
        <mc:Fallback>
          <w:pict>
            <v:shape id="_x0000_s3069" type="#_x0000_t202" style="position:absolute;margin-left:413.15000000000003pt;margin-top:40.550000000000004pt;width:17.75pt;height:9.5999999999999996pt;z-index:-18874314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141</w:t>
                    </w:r>
                  </w:p>
                </w:txbxContent>
              </v:textbox>
              <w10:wrap anchorx="page" anchory="page"/>
            </v:shape>
          </w:pict>
        </mc:Fallback>
      </mc:AlternateContent>
    </w:r>
  </w:p>
</w:hdr>
</file>

<file path=word/header4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06" behindDoc="1" locked="0" layoutInCell="1" allowOverlap="1">
              <wp:simplePos x="0" y="0"/>
              <wp:positionH relativeFrom="page">
                <wp:posOffset>4893310</wp:posOffset>
              </wp:positionH>
              <wp:positionV relativeFrom="page">
                <wp:posOffset>513080</wp:posOffset>
              </wp:positionV>
              <wp:extent cx="231775" cy="121920"/>
              <wp:wrapNone/>
              <wp:docPr id="2049" name="Shape 2049"/>
              <a:graphic xmlns:a="http://schemas.openxmlformats.org/drawingml/2006/main">
                <a:graphicData uri="http://schemas.microsoft.com/office/word/2010/wordprocessingShape">
                  <wps:wsp>
                    <wps:cNvSpPr txBox="1"/>
                    <wps:spPr>
                      <a:xfrm>
                        <a:ext cx="2317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143</w:t>
                          </w:r>
                        </w:p>
                      </w:txbxContent>
                    </wps:txbx>
                    <wps:bodyPr wrap="none" lIns="0" tIns="0" rIns="0" bIns="0">
                      <a:spAutoFit/>
                    </wps:bodyPr>
                  </wps:wsp>
                </a:graphicData>
              </a:graphic>
            </wp:anchor>
          </w:drawing>
        </mc:Choice>
        <mc:Fallback>
          <w:pict>
            <v:shape id="_x0000_s3075" type="#_x0000_t202" style="position:absolute;margin-left:385.30000000000001pt;margin-top:40.399999999999999pt;width:18.25pt;height:9.5999999999999996pt;z-index:-18874314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143</w:t>
                    </w:r>
                  </w:p>
                </w:txbxContent>
              </v:textbox>
              <w10:wrap anchorx="page" anchory="page"/>
            </v:shape>
          </w:pict>
        </mc:Fallback>
      </mc:AlternateContent>
    </w:r>
  </w:p>
</w:hdr>
</file>

<file path=word/header4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08" behindDoc="1" locked="0" layoutInCell="1" allowOverlap="1">
              <wp:simplePos x="0" y="0"/>
              <wp:positionH relativeFrom="page">
                <wp:posOffset>4893310</wp:posOffset>
              </wp:positionH>
              <wp:positionV relativeFrom="page">
                <wp:posOffset>513080</wp:posOffset>
              </wp:positionV>
              <wp:extent cx="231775" cy="121920"/>
              <wp:wrapNone/>
              <wp:docPr id="2051" name="Shape 2051"/>
              <a:graphic xmlns:a="http://schemas.openxmlformats.org/drawingml/2006/main">
                <a:graphicData uri="http://schemas.microsoft.com/office/word/2010/wordprocessingShape">
                  <wps:wsp>
                    <wps:cNvSpPr txBox="1"/>
                    <wps:spPr>
                      <a:xfrm>
                        <a:ext cx="2317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143</w:t>
                          </w:r>
                        </w:p>
                      </w:txbxContent>
                    </wps:txbx>
                    <wps:bodyPr wrap="none" lIns="0" tIns="0" rIns="0" bIns="0">
                      <a:spAutoFit/>
                    </wps:bodyPr>
                  </wps:wsp>
                </a:graphicData>
              </a:graphic>
            </wp:anchor>
          </w:drawing>
        </mc:Choice>
        <mc:Fallback>
          <w:pict>
            <v:shape id="_x0000_s3077" type="#_x0000_t202" style="position:absolute;margin-left:385.30000000000001pt;margin-top:40.399999999999999pt;width:18.25pt;height:9.5999999999999996pt;z-index:-18874314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143</w:t>
                    </w:r>
                  </w:p>
                </w:txbxContent>
              </v:textbox>
              <w10:wrap anchorx="page" anchory="page"/>
            </v:shape>
          </w:pict>
        </mc:Fallback>
      </mc:AlternateContent>
    </w:r>
  </w:p>
</w:hdr>
</file>

<file path=word/header4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10" behindDoc="1" locked="0" layoutInCell="1" allowOverlap="1">
              <wp:simplePos x="0" y="0"/>
              <wp:positionH relativeFrom="page">
                <wp:posOffset>5236210</wp:posOffset>
              </wp:positionH>
              <wp:positionV relativeFrom="page">
                <wp:posOffset>513080</wp:posOffset>
              </wp:positionV>
              <wp:extent cx="237490" cy="121920"/>
              <wp:wrapNone/>
              <wp:docPr id="2057" name="Shape 2057"/>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146</w:t>
                          </w:r>
                        </w:p>
                      </w:txbxContent>
                    </wps:txbx>
                    <wps:bodyPr wrap="none" lIns="0" tIns="0" rIns="0" bIns="0">
                      <a:spAutoFit/>
                    </wps:bodyPr>
                  </wps:wsp>
                </a:graphicData>
              </a:graphic>
            </wp:anchor>
          </w:drawing>
        </mc:Choice>
        <mc:Fallback>
          <w:pict>
            <v:shape id="_x0000_s3083" type="#_x0000_t202" style="position:absolute;margin-left:412.30000000000001pt;margin-top:40.399999999999999pt;width:18.699999999999999pt;height:9.5999999999999996pt;z-index:-1887431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146</w:t>
                    </w:r>
                  </w:p>
                </w:txbxContent>
              </v:textbox>
              <w10:wrap anchorx="page" anchory="page"/>
            </v:shape>
          </w:pict>
        </mc:Fallback>
      </mc:AlternateContent>
    </w:r>
  </w:p>
</w:hdr>
</file>

<file path=word/header4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12" behindDoc="1" locked="0" layoutInCell="1" allowOverlap="1">
              <wp:simplePos x="0" y="0"/>
              <wp:positionH relativeFrom="page">
                <wp:posOffset>5236210</wp:posOffset>
              </wp:positionH>
              <wp:positionV relativeFrom="page">
                <wp:posOffset>513080</wp:posOffset>
              </wp:positionV>
              <wp:extent cx="237490" cy="121920"/>
              <wp:wrapNone/>
              <wp:docPr id="2059" name="Shape 205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146</w:t>
                          </w:r>
                        </w:p>
                      </w:txbxContent>
                    </wps:txbx>
                    <wps:bodyPr wrap="none" lIns="0" tIns="0" rIns="0" bIns="0">
                      <a:spAutoFit/>
                    </wps:bodyPr>
                  </wps:wsp>
                </a:graphicData>
              </a:graphic>
            </wp:anchor>
          </w:drawing>
        </mc:Choice>
        <mc:Fallback>
          <w:pict>
            <v:shape id="_x0000_s3085" type="#_x0000_t202" style="position:absolute;margin-left:412.30000000000001pt;margin-top:40.399999999999999pt;width:18.699999999999999pt;height:9.5999999999999996pt;z-index:-1887431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146</w:t>
                    </w:r>
                  </w:p>
                </w:txbxContent>
              </v:textbox>
              <w10:wrap anchorx="page" anchory="page"/>
            </v:shape>
          </w:pict>
        </mc:Fallback>
      </mc:AlternateContent>
    </w:r>
  </w:p>
</w:hdr>
</file>

<file path=word/header4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14" behindDoc="1" locked="0" layoutInCell="1" allowOverlap="1">
              <wp:simplePos x="0" y="0"/>
              <wp:positionH relativeFrom="page">
                <wp:posOffset>5498465</wp:posOffset>
              </wp:positionH>
              <wp:positionV relativeFrom="page">
                <wp:posOffset>514985</wp:posOffset>
              </wp:positionV>
              <wp:extent cx="69850" cy="118745"/>
              <wp:wrapNone/>
              <wp:docPr id="2079" name="Shape 2079"/>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105" type="#_x0000_t202" style="position:absolute;margin-left:432.94999999999999pt;margin-top:40.550000000000004pt;width:5.5pt;height:9.3499999999999996pt;z-index:-18874313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16" behindDoc="1" locked="0" layoutInCell="1" allowOverlap="1">
              <wp:simplePos x="0" y="0"/>
              <wp:positionH relativeFrom="page">
                <wp:posOffset>4142105</wp:posOffset>
              </wp:positionH>
              <wp:positionV relativeFrom="page">
                <wp:posOffset>762000</wp:posOffset>
              </wp:positionV>
              <wp:extent cx="838200" cy="417830"/>
              <wp:wrapNone/>
              <wp:docPr id="2081" name="Shape 2081"/>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107" type="#_x0000_t202" style="position:absolute;margin-left:326.15000000000003pt;margin-top:60.pt;width:66.pt;height:32.899999999999999pt;z-index:-1887431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344170</wp:posOffset>
              </wp:positionH>
              <wp:positionV relativeFrom="page">
                <wp:posOffset>1185545</wp:posOffset>
              </wp:positionV>
              <wp:extent cx="4712335" cy="0"/>
              <wp:wrapNone/>
              <wp:docPr id="2083" name="Shape 2083"/>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100000000000001pt;margin-top:93.350000000000009pt;width:371.05000000000001pt;height:0;z-index:-251658240;mso-position-horizontal-relative:page;mso-position-vertical-relative:page">
              <v:stroke weight="1.pt"/>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5264150</wp:posOffset>
              </wp:positionH>
              <wp:positionV relativeFrom="page">
                <wp:posOffset>146685</wp:posOffset>
              </wp:positionV>
              <wp:extent cx="167640" cy="121920"/>
              <wp:wrapNone/>
              <wp:docPr id="194" name="Shape 194"/>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20" type="#_x0000_t202" style="position:absolute;margin-left:414.5pt;margin-top:11.550000000000001pt;width:13.200000000000001pt;height:9.5999999999999996pt;z-index:-18874396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94" behindDoc="1" locked="0" layoutInCell="1" allowOverlap="1">
              <wp:simplePos x="0" y="0"/>
              <wp:positionH relativeFrom="page">
                <wp:posOffset>7715250</wp:posOffset>
              </wp:positionH>
              <wp:positionV relativeFrom="page">
                <wp:posOffset>701040</wp:posOffset>
              </wp:positionV>
              <wp:extent cx="816610" cy="100330"/>
              <wp:wrapNone/>
              <wp:docPr id="196" name="Shape 196"/>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222" type="#_x0000_t202" style="position:absolute;margin-left:607.5pt;margin-top:55.200000000000003pt;width:64.299999999999997pt;height:7.9000000000000004pt;z-index:-1887439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198" name="Shape 198"/>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4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18" behindDoc="1" locked="0" layoutInCell="1" allowOverlap="1">
              <wp:simplePos x="0" y="0"/>
              <wp:positionH relativeFrom="page">
                <wp:posOffset>5236845</wp:posOffset>
              </wp:positionH>
              <wp:positionV relativeFrom="page">
                <wp:posOffset>513080</wp:posOffset>
              </wp:positionV>
              <wp:extent cx="237490" cy="121920"/>
              <wp:wrapNone/>
              <wp:docPr id="2086" name="Shape 2086"/>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112" type="#_x0000_t202" style="position:absolute;margin-left:412.35000000000002pt;margin-top:40.399999999999999pt;width:18.699999999999999pt;height:9.5999999999999996pt;z-index:-18874313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2088" name="Shape 2088"/>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4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20" behindDoc="1" locked="0" layoutInCell="1" allowOverlap="1">
              <wp:simplePos x="0" y="0"/>
              <wp:positionH relativeFrom="page">
                <wp:posOffset>5236845</wp:posOffset>
              </wp:positionH>
              <wp:positionV relativeFrom="page">
                <wp:posOffset>513080</wp:posOffset>
              </wp:positionV>
              <wp:extent cx="237490" cy="121920"/>
              <wp:wrapNone/>
              <wp:docPr id="2089" name="Shape 208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115" type="#_x0000_t202" style="position:absolute;margin-left:412.35000000000002pt;margin-top:40.399999999999999pt;width:18.699999999999999pt;height:9.5999999999999996pt;z-index:-1887431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2091" name="Shape 2091"/>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4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22" behindDoc="1" locked="0" layoutInCell="1" allowOverlap="1">
              <wp:simplePos x="0" y="0"/>
              <wp:positionH relativeFrom="page">
                <wp:posOffset>5307330</wp:posOffset>
              </wp:positionH>
              <wp:positionV relativeFrom="page">
                <wp:posOffset>513080</wp:posOffset>
              </wp:positionV>
              <wp:extent cx="69850" cy="118745"/>
              <wp:wrapNone/>
              <wp:docPr id="2134" name="Shape 2134"/>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xbxContent>
                    </wps:txbx>
                    <wps:bodyPr wrap="none" lIns="0" tIns="0" rIns="0" bIns="0">
                      <a:spAutoFit/>
                    </wps:bodyPr>
                  </wps:wsp>
                </a:graphicData>
              </a:graphic>
            </wp:anchor>
          </w:drawing>
        </mc:Choice>
        <mc:Fallback>
          <w:pict>
            <v:shape id="_x0000_s3160" type="#_x0000_t202" style="position:absolute;margin-left:417.90000000000003pt;margin-top:40.399999999999999pt;width:5.5pt;height:9.3499999999999996pt;z-index:-1887431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xbxContent>
              </v:textbox>
              <w10:wrap anchorx="page" anchory="page"/>
            </v:shape>
          </w:pict>
        </mc:Fallback>
      </mc:AlternateContent>
    </w:r>
  </w:p>
</w:hdr>
</file>

<file path=word/header4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24" behindDoc="1" locked="0" layoutInCell="1" allowOverlap="1">
              <wp:simplePos x="0" y="0"/>
              <wp:positionH relativeFrom="page">
                <wp:posOffset>5307330</wp:posOffset>
              </wp:positionH>
              <wp:positionV relativeFrom="page">
                <wp:posOffset>513080</wp:posOffset>
              </wp:positionV>
              <wp:extent cx="69850" cy="118745"/>
              <wp:wrapNone/>
              <wp:docPr id="2136" name="Shape 2136"/>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xbxContent>
                    </wps:txbx>
                    <wps:bodyPr wrap="none" lIns="0" tIns="0" rIns="0" bIns="0">
                      <a:spAutoFit/>
                    </wps:bodyPr>
                  </wps:wsp>
                </a:graphicData>
              </a:graphic>
            </wp:anchor>
          </w:drawing>
        </mc:Choice>
        <mc:Fallback>
          <w:pict>
            <v:shape id="_x0000_s3162" type="#_x0000_t202" style="position:absolute;margin-left:417.90000000000003pt;margin-top:40.399999999999999pt;width:5.5pt;height:9.3499999999999996pt;z-index:-1887431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xbxContent>
              </v:textbox>
              <w10:wrap anchorx="page" anchory="page"/>
            </v:shape>
          </w:pict>
        </mc:Fallback>
      </mc:AlternateContent>
    </w:r>
  </w:p>
</w:hdr>
</file>

<file path=word/header4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26" behindDoc="1" locked="0" layoutInCell="1" allowOverlap="1">
              <wp:simplePos x="0" y="0"/>
              <wp:positionH relativeFrom="page">
                <wp:posOffset>4888865</wp:posOffset>
              </wp:positionH>
              <wp:positionV relativeFrom="page">
                <wp:posOffset>513080</wp:posOffset>
              </wp:positionV>
              <wp:extent cx="237490" cy="121920"/>
              <wp:wrapNone/>
              <wp:docPr id="2146" name="Shape 2146"/>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172" type="#_x0000_t202" style="position:absolute;margin-left:384.94999999999999pt;margin-top:40.399999999999999pt;width:18.699999999999999pt;height:9.5999999999999996pt;z-index:-1887431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28" behindDoc="1" locked="0" layoutInCell="1" allowOverlap="1">
              <wp:simplePos x="0" y="0"/>
              <wp:positionH relativeFrom="page">
                <wp:posOffset>4888865</wp:posOffset>
              </wp:positionH>
              <wp:positionV relativeFrom="page">
                <wp:posOffset>513080</wp:posOffset>
              </wp:positionV>
              <wp:extent cx="237490" cy="121920"/>
              <wp:wrapNone/>
              <wp:docPr id="2148" name="Shape 2148"/>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174" type="#_x0000_t202" style="position:absolute;margin-left:384.94999999999999pt;margin-top:40.399999999999999pt;width:18.699999999999999pt;height:9.5999999999999996pt;z-index:-18874312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5264150</wp:posOffset>
              </wp:positionH>
              <wp:positionV relativeFrom="page">
                <wp:posOffset>513080</wp:posOffset>
              </wp:positionV>
              <wp:extent cx="167640" cy="121920"/>
              <wp:wrapNone/>
              <wp:docPr id="203" name="Shape 203"/>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29" type="#_x0000_t202" style="position:absolute;margin-left:414.5pt;margin-top:40.399999999999999pt;width:13.200000000000001pt;height:9.5999999999999996pt;z-index:-1887439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30" behindDoc="1" locked="0" layoutInCell="1" allowOverlap="1">
              <wp:simplePos x="0" y="0"/>
              <wp:positionH relativeFrom="page">
                <wp:posOffset>4892040</wp:posOffset>
              </wp:positionH>
              <wp:positionV relativeFrom="page">
                <wp:posOffset>513080</wp:posOffset>
              </wp:positionV>
              <wp:extent cx="237490" cy="121920"/>
              <wp:wrapNone/>
              <wp:docPr id="2154" name="Shape 2154"/>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180" type="#_x0000_t202" style="position:absolute;margin-left:385.19999999999999pt;margin-top:40.399999999999999pt;width:18.699999999999999pt;height:9.5999999999999996pt;z-index:-18874312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32" behindDoc="1" locked="0" layoutInCell="1" allowOverlap="1">
              <wp:simplePos x="0" y="0"/>
              <wp:positionH relativeFrom="page">
                <wp:posOffset>4892040</wp:posOffset>
              </wp:positionH>
              <wp:positionV relativeFrom="page">
                <wp:posOffset>513080</wp:posOffset>
              </wp:positionV>
              <wp:extent cx="237490" cy="121920"/>
              <wp:wrapNone/>
              <wp:docPr id="2156" name="Shape 2156"/>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182" type="#_x0000_t202" style="position:absolute;margin-left:385.19999999999999pt;margin-top:40.399999999999999pt;width:18.699999999999999pt;height:9.5999999999999996pt;z-index:-1887431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34" behindDoc="1" locked="0" layoutInCell="1" allowOverlap="1">
              <wp:simplePos x="0" y="0"/>
              <wp:positionH relativeFrom="page">
                <wp:posOffset>5495290</wp:posOffset>
              </wp:positionH>
              <wp:positionV relativeFrom="page">
                <wp:posOffset>513080</wp:posOffset>
              </wp:positionV>
              <wp:extent cx="76200" cy="121920"/>
              <wp:wrapNone/>
              <wp:docPr id="2162" name="Shape 2162"/>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3188" type="#_x0000_t202" style="position:absolute;margin-left:432.69999999999999pt;margin-top:40.399999999999999pt;width:6.pt;height:9.5999999999999996pt;z-index:-18874311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4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36" behindDoc="1" locked="0" layoutInCell="1" allowOverlap="1">
              <wp:simplePos x="0" y="0"/>
              <wp:positionH relativeFrom="page">
                <wp:posOffset>5495290</wp:posOffset>
              </wp:positionH>
              <wp:positionV relativeFrom="page">
                <wp:posOffset>513080</wp:posOffset>
              </wp:positionV>
              <wp:extent cx="76200" cy="121920"/>
              <wp:wrapNone/>
              <wp:docPr id="2164" name="Shape 2164"/>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3190" type="#_x0000_t202" style="position:absolute;margin-left:432.69999999999999pt;margin-top:40.399999999999999pt;width:6.pt;height:9.5999999999999996pt;z-index:-18874311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4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8" behindDoc="1" locked="0" layoutInCell="1" allowOverlap="1">
              <wp:simplePos x="0" y="0"/>
              <wp:positionH relativeFrom="page">
                <wp:posOffset>5264150</wp:posOffset>
              </wp:positionH>
              <wp:positionV relativeFrom="page">
                <wp:posOffset>513080</wp:posOffset>
              </wp:positionV>
              <wp:extent cx="167640" cy="121920"/>
              <wp:wrapNone/>
              <wp:docPr id="205" name="Shape 205"/>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31" type="#_x0000_t202" style="position:absolute;margin-left:414.5pt;margin-top:40.399999999999999pt;width:13.200000000000001pt;height:9.5999999999999996pt;z-index:-1887439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4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38" behindDoc="1" locked="0" layoutInCell="1" allowOverlap="1">
              <wp:simplePos x="0" y="0"/>
              <wp:positionH relativeFrom="page">
                <wp:posOffset>5236845</wp:posOffset>
              </wp:positionH>
              <wp:positionV relativeFrom="page">
                <wp:posOffset>513080</wp:posOffset>
              </wp:positionV>
              <wp:extent cx="237490" cy="121920"/>
              <wp:wrapNone/>
              <wp:docPr id="2170" name="Shape 2170"/>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196" type="#_x0000_t202" style="position:absolute;margin-left:412.35000000000002pt;margin-top:40.399999999999999pt;width:18.699999999999999pt;height:9.5999999999999996pt;z-index:-18874311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2172" name="Shape 2172"/>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4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40" behindDoc="1" locked="0" layoutInCell="1" allowOverlap="1">
              <wp:simplePos x="0" y="0"/>
              <wp:positionH relativeFrom="page">
                <wp:posOffset>5236845</wp:posOffset>
              </wp:positionH>
              <wp:positionV relativeFrom="page">
                <wp:posOffset>513080</wp:posOffset>
              </wp:positionV>
              <wp:extent cx="237490" cy="121920"/>
              <wp:wrapNone/>
              <wp:docPr id="2173" name="Shape 2173"/>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199" type="#_x0000_t202" style="position:absolute;margin-left:412.35000000000002pt;margin-top:40.399999999999999pt;width:18.699999999999999pt;height:9.5999999999999996pt;z-index:-1887431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2175" name="Shape 2175"/>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4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42" behindDoc="1" locked="0" layoutInCell="1" allowOverlap="1">
              <wp:simplePos x="0" y="0"/>
              <wp:positionH relativeFrom="page">
                <wp:posOffset>5495290</wp:posOffset>
              </wp:positionH>
              <wp:positionV relativeFrom="page">
                <wp:posOffset>513080</wp:posOffset>
              </wp:positionV>
              <wp:extent cx="76200" cy="121920"/>
              <wp:wrapNone/>
              <wp:docPr id="2196" name="Shape 2196"/>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3222" type="#_x0000_t202" style="position:absolute;margin-left:432.69999999999999pt;margin-top:40.399999999999999pt;width:6.pt;height:9.5999999999999996pt;z-index:-1887431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4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44" behindDoc="1" locked="0" layoutInCell="1" allowOverlap="1">
              <wp:simplePos x="0" y="0"/>
              <wp:positionH relativeFrom="page">
                <wp:posOffset>5495290</wp:posOffset>
              </wp:positionH>
              <wp:positionV relativeFrom="page">
                <wp:posOffset>513080</wp:posOffset>
              </wp:positionV>
              <wp:extent cx="76200" cy="121920"/>
              <wp:wrapNone/>
              <wp:docPr id="2198" name="Shape 2198"/>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wps:txbx>
                    <wps:bodyPr wrap="none" lIns="0" tIns="0" rIns="0" bIns="0">
                      <a:spAutoFit/>
                    </wps:bodyPr>
                  </wps:wsp>
                </a:graphicData>
              </a:graphic>
            </wp:anchor>
          </w:drawing>
        </mc:Choice>
        <mc:Fallback>
          <w:pict>
            <v:shape id="_x0000_s3224" type="#_x0000_t202" style="position:absolute;margin-left:432.69999999999999pt;margin-top:40.399999999999999pt;width:6.pt;height:9.5999999999999996pt;z-index:-1887431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xbxContent>
              </v:textbox>
              <w10:wrap anchorx="page" anchory="page"/>
            </v:shape>
          </w:pict>
        </mc:Fallback>
      </mc:AlternateContent>
    </w:r>
  </w:p>
</w:hdr>
</file>

<file path=word/header4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46" behindDoc="1" locked="0" layoutInCell="1" allowOverlap="1">
              <wp:simplePos x="0" y="0"/>
              <wp:positionH relativeFrom="page">
                <wp:posOffset>208915</wp:posOffset>
              </wp:positionH>
              <wp:positionV relativeFrom="page">
                <wp:posOffset>514985</wp:posOffset>
              </wp:positionV>
              <wp:extent cx="237490" cy="121920"/>
              <wp:wrapNone/>
              <wp:docPr id="2218" name="Shape 2218"/>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244" type="#_x0000_t202" style="position:absolute;margin-left:16.449999999999999pt;margin-top:40.550000000000004pt;width:18.699999999999999pt;height:9.5999999999999996pt;z-index:-18874310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105410</wp:posOffset>
              </wp:positionH>
              <wp:positionV relativeFrom="page">
                <wp:posOffset>722630</wp:posOffset>
              </wp:positionV>
              <wp:extent cx="5269865" cy="0"/>
              <wp:wrapNone/>
              <wp:docPr id="2220" name="Shape 2220"/>
              <a:graphic xmlns:a="http://schemas.openxmlformats.org/drawingml/2006/main">
                <a:graphicData uri="http://schemas.microsoft.com/office/word/2010/wordprocessingShape">
                  <wps:wsp>
                    <wps:cNvCnPr/>
                    <wps:spPr>
                      <a:xfrm>
                        <a:ext cx="5269865" cy="0"/>
                      </a:xfrm>
                      <a:prstGeom prst="straightConnector1"/>
                      <a:ln w="12700">
                        <a:solidFill/>
                      </a:ln>
                    </wps:spPr>
                    <wps:bodyPr/>
                  </wps:wsp>
                </a:graphicData>
              </a:graphic>
            </wp:anchor>
          </w:drawing>
        </mc:Choice>
        <mc:Fallback>
          <w:pict>
            <v:shape o:spt="32" o:oned="true" path="m,l21600,21600e" style="position:absolute;margin-left:8.3000000000000007pt;margin-top:56.899999999999999pt;width:414.94999999999999pt;height:0;z-index:-251658240;mso-position-horizontal-relative:page;mso-position-vertical-relative:page">
              <v:stroke weight="1.pt"/>
            </v:shape>
          </w:pict>
        </mc:Fallback>
      </mc:AlternateContent>
    </w:r>
  </w:p>
</w:hdr>
</file>

<file path=word/header4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48" behindDoc="1" locked="0" layoutInCell="1" allowOverlap="1">
              <wp:simplePos x="0" y="0"/>
              <wp:positionH relativeFrom="page">
                <wp:posOffset>208915</wp:posOffset>
              </wp:positionH>
              <wp:positionV relativeFrom="page">
                <wp:posOffset>514985</wp:posOffset>
              </wp:positionV>
              <wp:extent cx="237490" cy="121920"/>
              <wp:wrapNone/>
              <wp:docPr id="2221" name="Shape 2221"/>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247" type="#_x0000_t202" style="position:absolute;margin-left:16.449999999999999pt;margin-top:40.550000000000004pt;width:18.699999999999999pt;height:9.5999999999999996pt;z-index:-18874310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105410</wp:posOffset>
              </wp:positionH>
              <wp:positionV relativeFrom="page">
                <wp:posOffset>722630</wp:posOffset>
              </wp:positionV>
              <wp:extent cx="5269865" cy="0"/>
              <wp:wrapNone/>
              <wp:docPr id="2223" name="Shape 2223"/>
              <a:graphic xmlns:a="http://schemas.openxmlformats.org/drawingml/2006/main">
                <a:graphicData uri="http://schemas.microsoft.com/office/word/2010/wordprocessingShape">
                  <wps:wsp>
                    <wps:cNvCnPr/>
                    <wps:spPr>
                      <a:xfrm>
                        <a:ext cx="5269865" cy="0"/>
                      </a:xfrm>
                      <a:prstGeom prst="straightConnector1"/>
                      <a:ln w="12700">
                        <a:solidFill/>
                      </a:ln>
                    </wps:spPr>
                    <wps:bodyPr/>
                  </wps:wsp>
                </a:graphicData>
              </a:graphic>
            </wp:anchor>
          </w:drawing>
        </mc:Choice>
        <mc:Fallback>
          <w:pict>
            <v:shape o:spt="32" o:oned="true" path="m,l21600,21600e" style="position:absolute;margin-left:8.3000000000000007pt;margin-top:56.899999999999999pt;width:414.94999999999999pt;height:0;z-index:-251658240;mso-position-horizontal-relative:page;mso-position-vertical-relative:page">
              <v:stroke weight="1.pt"/>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0" behindDoc="1" locked="0" layoutInCell="1" allowOverlap="1">
              <wp:simplePos x="0" y="0"/>
              <wp:positionH relativeFrom="page">
                <wp:posOffset>3477895</wp:posOffset>
              </wp:positionH>
              <wp:positionV relativeFrom="page">
                <wp:posOffset>765175</wp:posOffset>
              </wp:positionV>
              <wp:extent cx="1033145" cy="719455"/>
              <wp:wrapNone/>
              <wp:docPr id="207" name="Shape 207"/>
              <a:graphic xmlns:a="http://schemas.openxmlformats.org/drawingml/2006/main">
                <a:graphicData uri="http://schemas.microsoft.com/office/word/2010/wordprocessingShape">
                  <wps:wsp>
                    <wps:cNvSpPr txBox="1"/>
                    <wps:spPr>
                      <a:xfrm>
                        <a:ext cx="1033145" cy="7194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Норматив</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финансовых затрат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на единицу объема</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помощи , рублей</w:t>
                          </w:r>
                        </w:p>
                      </w:txbxContent>
                    </wps:txbx>
                    <wps:bodyPr wrap="none" lIns="0" tIns="0" rIns="0" bIns="0">
                      <a:spAutoFit/>
                    </wps:bodyPr>
                  </wps:wsp>
                </a:graphicData>
              </a:graphic>
            </wp:anchor>
          </w:drawing>
        </mc:Choice>
        <mc:Fallback>
          <w:pict>
            <v:shape id="_x0000_s1233" type="#_x0000_t202" style="position:absolute;margin-left:273.85000000000002pt;margin-top:60.25pt;width:81.350000000000009pt;height:56.649999999999999pt;z-index:-1887439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Норматив</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финансовых затрат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на единицу объема</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помощи , рублей</w:t>
                    </w:r>
                  </w:p>
                </w:txbxContent>
              </v:textbox>
              <w10:wrap anchorx="page" anchory="page"/>
            </v:shape>
          </w:pict>
        </mc:Fallback>
      </mc:AlternateContent>
    </w:r>
    <w:r>
      <mc:AlternateContent>
        <mc:Choice Requires="wps">
          <w:drawing>
            <wp:anchor distT="0" distB="0" distL="0" distR="0" simplePos="0" relativeHeight="62914802" behindDoc="1" locked="0" layoutInCell="1" allowOverlap="1">
              <wp:simplePos x="0" y="0"/>
              <wp:positionH relativeFrom="page">
                <wp:posOffset>335280</wp:posOffset>
              </wp:positionH>
              <wp:positionV relativeFrom="page">
                <wp:posOffset>1069975</wp:posOffset>
              </wp:positionV>
              <wp:extent cx="2389505" cy="100330"/>
              <wp:wrapNone/>
              <wp:docPr id="209" name="Shape 209"/>
              <a:graphic xmlns:a="http://schemas.openxmlformats.org/drawingml/2006/main">
                <a:graphicData uri="http://schemas.microsoft.com/office/word/2010/wordprocessingShape">
                  <wps:wsp>
                    <wps:cNvSpPr txBox="1"/>
                    <wps:spPr>
                      <a:xfrm>
                        <a:ext cx="2389505" cy="100330"/>
                      </a:xfrm>
                      <a:prstGeom prst="rect"/>
                      <a:noFill/>
                    </wps:spPr>
                    <wps:txbx>
                      <w:txbxContent>
                        <w:p>
                          <w:pPr>
                            <w:pStyle w:val="Style26"/>
                            <w:keepNext w:val="0"/>
                            <w:keepLines w:val="0"/>
                            <w:widowControl w:val="0"/>
                            <w:shd w:val="clear" w:color="auto" w:fill="auto"/>
                            <w:tabs>
                              <w:tab w:pos="3763" w:val="right"/>
                            </w:tabs>
                            <w:bidi w:val="0"/>
                            <w:spacing w:before="0" w:after="0" w:line="240" w:lineRule="auto"/>
                            <w:ind w:left="0" w:right="0" w:firstLine="0"/>
                            <w:jc w:val="left"/>
                            <w:rPr>
                              <w:sz w:val="20"/>
                              <w:szCs w:val="20"/>
                            </w:rPr>
                          </w:pPr>
                          <w:r>
                            <w:rPr>
                              <w:color w:val="000000"/>
                              <w:spacing w:val="0"/>
                              <w:w w:val="100"/>
                              <w:position w:val="0"/>
                              <w:sz w:val="20"/>
                              <w:szCs w:val="20"/>
                            </w:rPr>
                            <w:t>Вид лечения</w:t>
                            <w:tab/>
                            <w:t>Метод лечения</w:t>
                          </w:r>
                        </w:p>
                      </w:txbxContent>
                    </wps:txbx>
                    <wps:bodyPr lIns="0" tIns="0" rIns="0" bIns="0">
                      <a:spAutoFit/>
                    </wps:bodyPr>
                  </wps:wsp>
                </a:graphicData>
              </a:graphic>
            </wp:anchor>
          </w:drawing>
        </mc:Choice>
        <mc:Fallback>
          <w:pict>
            <v:shape id="_x0000_s1235" type="#_x0000_t202" style="position:absolute;margin-left:26.400000000000002pt;margin-top:84.25pt;width:188.15000000000001pt;height:7.9000000000000004pt;z-index:-188743951;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3763" w:val="right"/>
                      </w:tabs>
                      <w:bidi w:val="0"/>
                      <w:spacing w:before="0" w:after="0" w:line="240" w:lineRule="auto"/>
                      <w:ind w:left="0" w:right="0" w:firstLine="0"/>
                      <w:jc w:val="left"/>
                      <w:rPr>
                        <w:sz w:val="20"/>
                        <w:szCs w:val="20"/>
                      </w:rPr>
                    </w:pPr>
                    <w:r>
                      <w:rPr>
                        <w:color w:val="000000"/>
                        <w:spacing w:val="0"/>
                        <w:w w:val="100"/>
                        <w:position w:val="0"/>
                        <w:sz w:val="20"/>
                        <w:szCs w:val="20"/>
                      </w:rPr>
                      <w:t>Вид лечения</w:t>
                      <w:tab/>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1490345</wp:posOffset>
              </wp:positionV>
              <wp:extent cx="4565650" cy="0"/>
              <wp:wrapNone/>
              <wp:docPr id="211" name="Shape 211"/>
              <a:graphic xmlns:a="http://schemas.openxmlformats.org/drawingml/2006/main">
                <a:graphicData uri="http://schemas.microsoft.com/office/word/2010/wordprocessingShape">
                  <wps:wsp>
                    <wps:cNvCnPr/>
                    <wps:spPr>
                      <a:xfrm>
                        <a:ext cx="4565650" cy="0"/>
                      </a:xfrm>
                      <a:prstGeom prst="straightConnector1"/>
                      <a:ln w="12700">
                        <a:solidFill/>
                      </a:ln>
                    </wps:spPr>
                    <wps:bodyPr/>
                  </wps:wsp>
                </a:graphicData>
              </a:graphic>
            </wp:anchor>
          </w:drawing>
        </mc:Choice>
        <mc:Fallback>
          <w:pict>
            <v:shape o:spt="32" o:oned="true" path="m,l21600,21600e" style="position:absolute;margin-left:0;margin-top:117.35000000000001pt;width:359.5pt;height:0;z-index:-251658240;mso-position-horizontal-relative:page;mso-position-vertical-relative:page">
              <v:stroke weight="1.pt"/>
            </v:shape>
          </w:pict>
        </mc:Fallback>
      </mc:AlternateContent>
    </w:r>
  </w:p>
</w:hdr>
</file>

<file path=word/header5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50" behindDoc="1" locked="0" layoutInCell="1" allowOverlap="1">
              <wp:simplePos x="0" y="0"/>
              <wp:positionH relativeFrom="page">
                <wp:posOffset>771525</wp:posOffset>
              </wp:positionH>
              <wp:positionV relativeFrom="page">
                <wp:posOffset>841375</wp:posOffset>
              </wp:positionV>
              <wp:extent cx="234950" cy="240665"/>
              <wp:wrapNone/>
              <wp:docPr id="2226" name="Shape 2226"/>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252" type="#_x0000_t202" style="position:absolute;margin-left:60.75pt;margin-top:66.25pt;width:18.5pt;height:18.949999999999999pt;z-index:-1887431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652" behindDoc="1" locked="0" layoutInCell="1" allowOverlap="1">
              <wp:simplePos x="0" y="0"/>
              <wp:positionH relativeFrom="page">
                <wp:posOffset>1274445</wp:posOffset>
              </wp:positionH>
              <wp:positionV relativeFrom="page">
                <wp:posOffset>841375</wp:posOffset>
              </wp:positionV>
              <wp:extent cx="393065" cy="265430"/>
              <wp:wrapNone/>
              <wp:docPr id="2228" name="Shape 2228"/>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254" type="#_x0000_t202" style="position:absolute;margin-left:100.35000000000001pt;margin-top:66.25pt;width:30.949999999999999pt;height:20.900000000000002pt;z-index:-18874310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654" behindDoc="1" locked="0" layoutInCell="1" allowOverlap="1">
              <wp:simplePos x="0" y="0"/>
              <wp:positionH relativeFrom="page">
                <wp:posOffset>2115820</wp:posOffset>
              </wp:positionH>
              <wp:positionV relativeFrom="page">
                <wp:posOffset>917575</wp:posOffset>
              </wp:positionV>
              <wp:extent cx="3032760" cy="100330"/>
              <wp:wrapNone/>
              <wp:docPr id="2230" name="Shape 2230"/>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256" type="#_x0000_t202" style="position:absolute;margin-left:166.59999999999999pt;margin-top:72.25pt;width:238.80000000000001pt;height:7.9000000000000004pt;z-index:-188743099;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232" name="Shape 2232"/>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56" behindDoc="1" locked="0" layoutInCell="1" allowOverlap="1">
              <wp:simplePos x="0" y="0"/>
              <wp:positionH relativeFrom="page">
                <wp:posOffset>771525</wp:posOffset>
              </wp:positionH>
              <wp:positionV relativeFrom="page">
                <wp:posOffset>841375</wp:posOffset>
              </wp:positionV>
              <wp:extent cx="234950" cy="240665"/>
              <wp:wrapNone/>
              <wp:docPr id="2233" name="Shape 2233"/>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259" type="#_x0000_t202" style="position:absolute;margin-left:60.75pt;margin-top:66.25pt;width:18.5pt;height:18.949999999999999pt;z-index:-18874309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658" behindDoc="1" locked="0" layoutInCell="1" allowOverlap="1">
              <wp:simplePos x="0" y="0"/>
              <wp:positionH relativeFrom="page">
                <wp:posOffset>1274445</wp:posOffset>
              </wp:positionH>
              <wp:positionV relativeFrom="page">
                <wp:posOffset>841375</wp:posOffset>
              </wp:positionV>
              <wp:extent cx="393065" cy="265430"/>
              <wp:wrapNone/>
              <wp:docPr id="2235" name="Shape 2235"/>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261" type="#_x0000_t202" style="position:absolute;margin-left:100.35000000000001pt;margin-top:66.25pt;width:30.949999999999999pt;height:20.900000000000002pt;z-index:-18874309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660" behindDoc="1" locked="0" layoutInCell="1" allowOverlap="1">
              <wp:simplePos x="0" y="0"/>
              <wp:positionH relativeFrom="page">
                <wp:posOffset>2115820</wp:posOffset>
              </wp:positionH>
              <wp:positionV relativeFrom="page">
                <wp:posOffset>917575</wp:posOffset>
              </wp:positionV>
              <wp:extent cx="3032760" cy="100330"/>
              <wp:wrapNone/>
              <wp:docPr id="2237" name="Shape 2237"/>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263" type="#_x0000_t202" style="position:absolute;margin-left:166.59999999999999pt;margin-top:72.25pt;width:238.80000000000001pt;height:7.9000000000000004pt;z-index:-188743093;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239" name="Shape 2239"/>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62" behindDoc="1" locked="0" layoutInCell="1" allowOverlap="1">
              <wp:simplePos x="0" y="0"/>
              <wp:positionH relativeFrom="page">
                <wp:posOffset>180340</wp:posOffset>
              </wp:positionH>
              <wp:positionV relativeFrom="page">
                <wp:posOffset>514985</wp:posOffset>
              </wp:positionV>
              <wp:extent cx="231775" cy="121920"/>
              <wp:wrapNone/>
              <wp:docPr id="2244" name="Shape 2244"/>
              <a:graphic xmlns:a="http://schemas.openxmlformats.org/drawingml/2006/main">
                <a:graphicData uri="http://schemas.microsoft.com/office/word/2010/wordprocessingShape">
                  <wps:wsp>
                    <wps:cNvSpPr txBox="1"/>
                    <wps:spPr>
                      <a:xfrm>
                        <a:ext cx="2317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270" type="#_x0000_t202" style="position:absolute;margin-left:14.200000000000001pt;margin-top:40.550000000000004pt;width:18.25pt;height:9.5999999999999996pt;z-index:-18874309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134620</wp:posOffset>
              </wp:positionH>
              <wp:positionV relativeFrom="page">
                <wp:posOffset>722630</wp:posOffset>
              </wp:positionV>
              <wp:extent cx="5212080" cy="0"/>
              <wp:wrapNone/>
              <wp:docPr id="2246" name="Shape 2246"/>
              <a:graphic xmlns:a="http://schemas.openxmlformats.org/drawingml/2006/main">
                <a:graphicData uri="http://schemas.microsoft.com/office/word/2010/wordprocessingShape">
                  <wps:wsp>
                    <wps:cNvCnPr/>
                    <wps:spPr>
                      <a:xfrm>
                        <a:ext cx="5212080" cy="0"/>
                      </a:xfrm>
                      <a:prstGeom prst="straightConnector1"/>
                      <a:ln w="12700">
                        <a:solidFill/>
                      </a:ln>
                    </wps:spPr>
                    <wps:bodyPr/>
                  </wps:wsp>
                </a:graphicData>
              </a:graphic>
            </wp:anchor>
          </w:drawing>
        </mc:Choice>
        <mc:Fallback>
          <w:pict>
            <v:shape o:spt="32" o:oned="true" path="m,l21600,21600e" style="position:absolute;margin-left:10.6pt;margin-top:56.899999999999999pt;width:410.40000000000003pt;height:0;z-index:-251658240;mso-position-horizontal-relative:page;mso-position-vertical-relative:page">
              <v:stroke weight="1.pt"/>
            </v:shape>
          </w:pict>
        </mc:Fallback>
      </mc:AlternateContent>
    </w:r>
  </w:p>
</w:hdr>
</file>

<file path=word/header5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64" behindDoc="1" locked="0" layoutInCell="1" allowOverlap="1">
              <wp:simplePos x="0" y="0"/>
              <wp:positionH relativeFrom="page">
                <wp:posOffset>180340</wp:posOffset>
              </wp:positionH>
              <wp:positionV relativeFrom="page">
                <wp:posOffset>514985</wp:posOffset>
              </wp:positionV>
              <wp:extent cx="231775" cy="121920"/>
              <wp:wrapNone/>
              <wp:docPr id="2247" name="Shape 2247"/>
              <a:graphic xmlns:a="http://schemas.openxmlformats.org/drawingml/2006/main">
                <a:graphicData uri="http://schemas.microsoft.com/office/word/2010/wordprocessingShape">
                  <wps:wsp>
                    <wps:cNvSpPr txBox="1"/>
                    <wps:spPr>
                      <a:xfrm>
                        <a:ext cx="2317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273" type="#_x0000_t202" style="position:absolute;margin-left:14.200000000000001pt;margin-top:40.550000000000004pt;width:18.25pt;height:9.5999999999999996pt;z-index:-18874308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134620</wp:posOffset>
              </wp:positionH>
              <wp:positionV relativeFrom="page">
                <wp:posOffset>722630</wp:posOffset>
              </wp:positionV>
              <wp:extent cx="5212080" cy="0"/>
              <wp:wrapNone/>
              <wp:docPr id="2249" name="Shape 2249"/>
              <a:graphic xmlns:a="http://schemas.openxmlformats.org/drawingml/2006/main">
                <a:graphicData uri="http://schemas.microsoft.com/office/word/2010/wordprocessingShape">
                  <wps:wsp>
                    <wps:cNvCnPr/>
                    <wps:spPr>
                      <a:xfrm>
                        <a:ext cx="5212080" cy="0"/>
                      </a:xfrm>
                      <a:prstGeom prst="straightConnector1"/>
                      <a:ln w="12700">
                        <a:solidFill/>
                      </a:ln>
                    </wps:spPr>
                    <wps:bodyPr/>
                  </wps:wsp>
                </a:graphicData>
              </a:graphic>
            </wp:anchor>
          </w:drawing>
        </mc:Choice>
        <mc:Fallback>
          <w:pict>
            <v:shape o:spt="32" o:oned="true" path="m,l21600,21600e" style="position:absolute;margin-left:10.6pt;margin-top:56.899999999999999pt;width:410.40000000000003pt;height:0;z-index:-251658240;mso-position-horizontal-relative:page;mso-position-vertical-relative:page">
              <v:stroke weight="1.pt"/>
            </v:shape>
          </w:pict>
        </mc:Fallback>
      </mc:AlternateContent>
    </w:r>
  </w:p>
</w:hdr>
</file>

<file path=word/header5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66" behindDoc="1" locked="0" layoutInCell="1" allowOverlap="1">
              <wp:simplePos x="0" y="0"/>
              <wp:positionH relativeFrom="page">
                <wp:posOffset>771525</wp:posOffset>
              </wp:positionH>
              <wp:positionV relativeFrom="page">
                <wp:posOffset>841375</wp:posOffset>
              </wp:positionV>
              <wp:extent cx="234950" cy="240665"/>
              <wp:wrapNone/>
              <wp:docPr id="2252" name="Shape 2252"/>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278" type="#_x0000_t202" style="position:absolute;margin-left:60.75pt;margin-top:66.25pt;width:18.5pt;height:18.949999999999999pt;z-index:-18874308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668" behindDoc="1" locked="0" layoutInCell="1" allowOverlap="1">
              <wp:simplePos x="0" y="0"/>
              <wp:positionH relativeFrom="page">
                <wp:posOffset>1274445</wp:posOffset>
              </wp:positionH>
              <wp:positionV relativeFrom="page">
                <wp:posOffset>841375</wp:posOffset>
              </wp:positionV>
              <wp:extent cx="393065" cy="265430"/>
              <wp:wrapNone/>
              <wp:docPr id="2254" name="Shape 2254"/>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280" type="#_x0000_t202" style="position:absolute;margin-left:100.35000000000001pt;margin-top:66.25pt;width:30.949999999999999pt;height:20.900000000000002pt;z-index:-18874308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670" behindDoc="1" locked="0" layoutInCell="1" allowOverlap="1">
              <wp:simplePos x="0" y="0"/>
              <wp:positionH relativeFrom="page">
                <wp:posOffset>2115820</wp:posOffset>
              </wp:positionH>
              <wp:positionV relativeFrom="page">
                <wp:posOffset>917575</wp:posOffset>
              </wp:positionV>
              <wp:extent cx="3032760" cy="100330"/>
              <wp:wrapNone/>
              <wp:docPr id="2256" name="Shape 2256"/>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282" type="#_x0000_t202" style="position:absolute;margin-left:166.59999999999999pt;margin-top:72.25pt;width:238.80000000000001pt;height:7.9000000000000004pt;z-index:-188743083;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258" name="Shape 2258"/>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72" behindDoc="1" locked="0" layoutInCell="1" allowOverlap="1">
              <wp:simplePos x="0" y="0"/>
              <wp:positionH relativeFrom="page">
                <wp:posOffset>771525</wp:posOffset>
              </wp:positionH>
              <wp:positionV relativeFrom="page">
                <wp:posOffset>841375</wp:posOffset>
              </wp:positionV>
              <wp:extent cx="234950" cy="240665"/>
              <wp:wrapNone/>
              <wp:docPr id="2259" name="Shape 2259"/>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285" type="#_x0000_t202" style="position:absolute;margin-left:60.75pt;margin-top:66.25pt;width:18.5pt;height:18.949999999999999pt;z-index:-18874308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674" behindDoc="1" locked="0" layoutInCell="1" allowOverlap="1">
              <wp:simplePos x="0" y="0"/>
              <wp:positionH relativeFrom="page">
                <wp:posOffset>1274445</wp:posOffset>
              </wp:positionH>
              <wp:positionV relativeFrom="page">
                <wp:posOffset>841375</wp:posOffset>
              </wp:positionV>
              <wp:extent cx="393065" cy="265430"/>
              <wp:wrapNone/>
              <wp:docPr id="2261" name="Shape 2261"/>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287" type="#_x0000_t202" style="position:absolute;margin-left:100.35000000000001pt;margin-top:66.25pt;width:30.949999999999999pt;height:20.900000000000002pt;z-index:-18874307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676" behindDoc="1" locked="0" layoutInCell="1" allowOverlap="1">
              <wp:simplePos x="0" y="0"/>
              <wp:positionH relativeFrom="page">
                <wp:posOffset>2115820</wp:posOffset>
              </wp:positionH>
              <wp:positionV relativeFrom="page">
                <wp:posOffset>917575</wp:posOffset>
              </wp:positionV>
              <wp:extent cx="3032760" cy="100330"/>
              <wp:wrapNone/>
              <wp:docPr id="2263" name="Shape 2263"/>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289" type="#_x0000_t202" style="position:absolute;margin-left:166.59999999999999pt;margin-top:72.25pt;width:238.80000000000001pt;height:7.9000000000000004pt;z-index:-188743077;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265" name="Shape 2265"/>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78" behindDoc="1" locked="0" layoutInCell="1" allowOverlap="1">
              <wp:simplePos x="0" y="0"/>
              <wp:positionH relativeFrom="page">
                <wp:posOffset>5262880</wp:posOffset>
              </wp:positionH>
              <wp:positionV relativeFrom="page">
                <wp:posOffset>514985</wp:posOffset>
              </wp:positionV>
              <wp:extent cx="234950" cy="121920"/>
              <wp:wrapNone/>
              <wp:docPr id="2274" name="Shape 2274"/>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300" type="#_x0000_t202" style="position:absolute;margin-left:414.40000000000003pt;margin-top:40.550000000000004pt;width:18.5pt;height:9.5999999999999996pt;z-index:-18874307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80" behindDoc="1" locked="0" layoutInCell="1" allowOverlap="1">
              <wp:simplePos x="0" y="0"/>
              <wp:positionH relativeFrom="page">
                <wp:posOffset>5262880</wp:posOffset>
              </wp:positionH>
              <wp:positionV relativeFrom="page">
                <wp:posOffset>514985</wp:posOffset>
              </wp:positionV>
              <wp:extent cx="234950" cy="121920"/>
              <wp:wrapNone/>
              <wp:docPr id="2276" name="Shape 2276"/>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302" type="#_x0000_t202" style="position:absolute;margin-left:414.40000000000003pt;margin-top:40.550000000000004pt;width:18.5pt;height:9.5999999999999996pt;z-index:-1887430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82" behindDoc="1" locked="0" layoutInCell="1" allowOverlap="1">
              <wp:simplePos x="0" y="0"/>
              <wp:positionH relativeFrom="page">
                <wp:posOffset>83820</wp:posOffset>
              </wp:positionH>
              <wp:positionV relativeFrom="page">
                <wp:posOffset>514985</wp:posOffset>
              </wp:positionV>
              <wp:extent cx="237490" cy="121920"/>
              <wp:wrapNone/>
              <wp:docPr id="2278" name="Shape 2278"/>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304" type="#_x0000_t202" style="position:absolute;margin-left:6.6000000000000005pt;margin-top:40.550000000000004pt;width:18.699999999999999pt;height:9.5999999999999996pt;z-index:-1887430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26035</wp:posOffset>
              </wp:positionH>
              <wp:positionV relativeFrom="page">
                <wp:posOffset>722630</wp:posOffset>
              </wp:positionV>
              <wp:extent cx="5224145" cy="0"/>
              <wp:wrapNone/>
              <wp:docPr id="2280" name="Shape 2280"/>
              <a:graphic xmlns:a="http://schemas.openxmlformats.org/drawingml/2006/main">
                <a:graphicData uri="http://schemas.microsoft.com/office/word/2010/wordprocessingShape">
                  <wps:wsp>
                    <wps:cNvCnPr/>
                    <wps:spPr>
                      <a:xfrm>
                        <a:ext cx="5224145" cy="0"/>
                      </a:xfrm>
                      <a:prstGeom prst="straightConnector1"/>
                      <a:ln w="12700">
                        <a:solidFill/>
                      </a:ln>
                    </wps:spPr>
                    <wps:bodyPr/>
                  </wps:wsp>
                </a:graphicData>
              </a:graphic>
            </wp:anchor>
          </w:drawing>
        </mc:Choice>
        <mc:Fallback>
          <w:pict>
            <v:shape o:spt="32" o:oned="true" path="m,l21600,21600e" style="position:absolute;margin-left:2.0499999999999998pt;margin-top:56.899999999999999pt;width:411.35000000000002pt;height:0;z-index:-251658240;mso-position-horizontal-relative:page;mso-position-vertical-relative:page">
              <v:stroke weight="1.pt"/>
            </v:shape>
          </w:pict>
        </mc:Fallback>
      </mc:AlternateContent>
    </w:r>
  </w:p>
</w:hdr>
</file>

<file path=word/header5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84" behindDoc="1" locked="0" layoutInCell="1" allowOverlap="1">
              <wp:simplePos x="0" y="0"/>
              <wp:positionH relativeFrom="page">
                <wp:posOffset>4174490</wp:posOffset>
              </wp:positionH>
              <wp:positionV relativeFrom="page">
                <wp:posOffset>762000</wp:posOffset>
              </wp:positionV>
              <wp:extent cx="838200" cy="417830"/>
              <wp:wrapNone/>
              <wp:docPr id="2289" name="Shape 2289"/>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315" type="#_x0000_t202" style="position:absolute;margin-left:328.69999999999999pt;margin-top:60.pt;width:66.pt;height:32.899999999999999pt;z-index:-18874306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391795</wp:posOffset>
              </wp:positionH>
              <wp:positionV relativeFrom="page">
                <wp:posOffset>1185545</wp:posOffset>
              </wp:positionV>
              <wp:extent cx="4697095" cy="0"/>
              <wp:wrapNone/>
              <wp:docPr id="2291" name="Shape 2291"/>
              <a:graphic xmlns:a="http://schemas.openxmlformats.org/drawingml/2006/main">
                <a:graphicData uri="http://schemas.microsoft.com/office/word/2010/wordprocessingShape">
                  <wps:wsp>
                    <wps:cNvCnPr/>
                    <wps:spPr>
                      <a:xfrm>
                        <a:ext cx="4697095" cy="0"/>
                      </a:xfrm>
                      <a:prstGeom prst="straightConnector1"/>
                      <a:ln w="12700">
                        <a:solidFill/>
                      </a:ln>
                    </wps:spPr>
                    <wps:bodyPr/>
                  </wps:wsp>
                </a:graphicData>
              </a:graphic>
            </wp:anchor>
          </w:drawing>
        </mc:Choice>
        <mc:Fallback>
          <w:pict>
            <v:shape o:spt="32" o:oned="true" path="m,l21600,21600e" style="position:absolute;margin-left:30.850000000000001pt;margin-top:93.350000000000009pt;width:369.85000000000002pt;height:0;z-index:-251658240;mso-position-horizontal-relative:page;mso-position-vertical-relative:page">
              <v:stroke weight="1.pt"/>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4" behindDoc="1" locked="0" layoutInCell="1" allowOverlap="1">
              <wp:simplePos x="0" y="0"/>
              <wp:positionH relativeFrom="page">
                <wp:posOffset>3477895</wp:posOffset>
              </wp:positionH>
              <wp:positionV relativeFrom="page">
                <wp:posOffset>765175</wp:posOffset>
              </wp:positionV>
              <wp:extent cx="1033145" cy="719455"/>
              <wp:wrapNone/>
              <wp:docPr id="212" name="Shape 212"/>
              <a:graphic xmlns:a="http://schemas.openxmlformats.org/drawingml/2006/main">
                <a:graphicData uri="http://schemas.microsoft.com/office/word/2010/wordprocessingShape">
                  <wps:wsp>
                    <wps:cNvSpPr txBox="1"/>
                    <wps:spPr>
                      <a:xfrm>
                        <a:ext cx="1033145" cy="7194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Норматив</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финансовых затрат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на единицу объема</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помощи , рублей</w:t>
                          </w:r>
                        </w:p>
                      </w:txbxContent>
                    </wps:txbx>
                    <wps:bodyPr wrap="none" lIns="0" tIns="0" rIns="0" bIns="0">
                      <a:spAutoFit/>
                    </wps:bodyPr>
                  </wps:wsp>
                </a:graphicData>
              </a:graphic>
            </wp:anchor>
          </w:drawing>
        </mc:Choice>
        <mc:Fallback>
          <w:pict>
            <v:shape id="_x0000_s1238" type="#_x0000_t202" style="position:absolute;margin-left:273.85000000000002pt;margin-top:60.25pt;width:81.350000000000009pt;height:56.649999999999999pt;z-index:-18874394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Норматив</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финансовых затрат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на единицу объема</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помощи , рублей</w:t>
                    </w:r>
                  </w:p>
                </w:txbxContent>
              </v:textbox>
              <w10:wrap anchorx="page" anchory="page"/>
            </v:shape>
          </w:pict>
        </mc:Fallback>
      </mc:AlternateContent>
    </w:r>
    <w:r>
      <mc:AlternateContent>
        <mc:Choice Requires="wps">
          <w:drawing>
            <wp:anchor distT="0" distB="0" distL="0" distR="0" simplePos="0" relativeHeight="62914806" behindDoc="1" locked="0" layoutInCell="1" allowOverlap="1">
              <wp:simplePos x="0" y="0"/>
              <wp:positionH relativeFrom="page">
                <wp:posOffset>335280</wp:posOffset>
              </wp:positionH>
              <wp:positionV relativeFrom="page">
                <wp:posOffset>1069975</wp:posOffset>
              </wp:positionV>
              <wp:extent cx="2389505" cy="100330"/>
              <wp:wrapNone/>
              <wp:docPr id="214" name="Shape 214"/>
              <a:graphic xmlns:a="http://schemas.openxmlformats.org/drawingml/2006/main">
                <a:graphicData uri="http://schemas.microsoft.com/office/word/2010/wordprocessingShape">
                  <wps:wsp>
                    <wps:cNvSpPr txBox="1"/>
                    <wps:spPr>
                      <a:xfrm>
                        <a:ext cx="2389505" cy="100330"/>
                      </a:xfrm>
                      <a:prstGeom prst="rect"/>
                      <a:noFill/>
                    </wps:spPr>
                    <wps:txbx>
                      <w:txbxContent>
                        <w:p>
                          <w:pPr>
                            <w:pStyle w:val="Style26"/>
                            <w:keepNext w:val="0"/>
                            <w:keepLines w:val="0"/>
                            <w:widowControl w:val="0"/>
                            <w:shd w:val="clear" w:color="auto" w:fill="auto"/>
                            <w:tabs>
                              <w:tab w:pos="3763" w:val="right"/>
                            </w:tabs>
                            <w:bidi w:val="0"/>
                            <w:spacing w:before="0" w:after="0" w:line="240" w:lineRule="auto"/>
                            <w:ind w:left="0" w:right="0" w:firstLine="0"/>
                            <w:jc w:val="left"/>
                            <w:rPr>
                              <w:sz w:val="20"/>
                              <w:szCs w:val="20"/>
                            </w:rPr>
                          </w:pPr>
                          <w:r>
                            <w:rPr>
                              <w:color w:val="000000"/>
                              <w:spacing w:val="0"/>
                              <w:w w:val="100"/>
                              <w:position w:val="0"/>
                              <w:sz w:val="20"/>
                              <w:szCs w:val="20"/>
                            </w:rPr>
                            <w:t>Вид лечения</w:t>
                            <w:tab/>
                            <w:t>Метод лечения</w:t>
                          </w:r>
                        </w:p>
                      </w:txbxContent>
                    </wps:txbx>
                    <wps:bodyPr lIns="0" tIns="0" rIns="0" bIns="0">
                      <a:spAutoFit/>
                    </wps:bodyPr>
                  </wps:wsp>
                </a:graphicData>
              </a:graphic>
            </wp:anchor>
          </w:drawing>
        </mc:Choice>
        <mc:Fallback>
          <w:pict>
            <v:shape id="_x0000_s1240" type="#_x0000_t202" style="position:absolute;margin-left:26.400000000000002pt;margin-top:84.25pt;width:188.15000000000001pt;height:7.9000000000000004pt;z-index:-188743947;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3763" w:val="right"/>
                      </w:tabs>
                      <w:bidi w:val="0"/>
                      <w:spacing w:before="0" w:after="0" w:line="240" w:lineRule="auto"/>
                      <w:ind w:left="0" w:right="0" w:firstLine="0"/>
                      <w:jc w:val="left"/>
                      <w:rPr>
                        <w:sz w:val="20"/>
                        <w:szCs w:val="20"/>
                      </w:rPr>
                    </w:pPr>
                    <w:r>
                      <w:rPr>
                        <w:color w:val="000000"/>
                        <w:spacing w:val="0"/>
                        <w:w w:val="100"/>
                        <w:position w:val="0"/>
                        <w:sz w:val="20"/>
                        <w:szCs w:val="20"/>
                      </w:rPr>
                      <w:t>Вид лечения</w:t>
                      <w:tab/>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1490345</wp:posOffset>
              </wp:positionV>
              <wp:extent cx="4565650" cy="0"/>
              <wp:wrapNone/>
              <wp:docPr id="216" name="Shape 216"/>
              <a:graphic xmlns:a="http://schemas.openxmlformats.org/drawingml/2006/main">
                <a:graphicData uri="http://schemas.microsoft.com/office/word/2010/wordprocessingShape">
                  <wps:wsp>
                    <wps:cNvCnPr/>
                    <wps:spPr>
                      <a:xfrm>
                        <a:ext cx="4565650" cy="0"/>
                      </a:xfrm>
                      <a:prstGeom prst="straightConnector1"/>
                      <a:ln w="12700">
                        <a:solidFill/>
                      </a:ln>
                    </wps:spPr>
                    <wps:bodyPr/>
                  </wps:wsp>
                </a:graphicData>
              </a:graphic>
            </wp:anchor>
          </w:drawing>
        </mc:Choice>
        <mc:Fallback>
          <w:pict>
            <v:shape o:spt="32" o:oned="true" path="m,l21600,21600e" style="position:absolute;margin-left:0;margin-top:117.35000000000001pt;width:359.5pt;height:0;z-index:-251658240;mso-position-horizontal-relative:page;mso-position-vertical-relative:page">
              <v:stroke weight="1.pt"/>
            </v:shape>
          </w:pict>
        </mc:Fallback>
      </mc:AlternateContent>
    </w:r>
  </w:p>
</w:hdr>
</file>

<file path=word/header5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86" behindDoc="1" locked="0" layoutInCell="1" allowOverlap="1">
              <wp:simplePos x="0" y="0"/>
              <wp:positionH relativeFrom="page">
                <wp:posOffset>4174490</wp:posOffset>
              </wp:positionH>
              <wp:positionV relativeFrom="page">
                <wp:posOffset>762000</wp:posOffset>
              </wp:positionV>
              <wp:extent cx="838200" cy="417830"/>
              <wp:wrapNone/>
              <wp:docPr id="2292" name="Shape 2292"/>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318" type="#_x0000_t202" style="position:absolute;margin-left:328.69999999999999pt;margin-top:60.pt;width:66.pt;height:32.899999999999999pt;z-index:-18874306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391795</wp:posOffset>
              </wp:positionH>
              <wp:positionV relativeFrom="page">
                <wp:posOffset>1185545</wp:posOffset>
              </wp:positionV>
              <wp:extent cx="4697095" cy="0"/>
              <wp:wrapNone/>
              <wp:docPr id="2294" name="Shape 2294"/>
              <a:graphic xmlns:a="http://schemas.openxmlformats.org/drawingml/2006/main">
                <a:graphicData uri="http://schemas.microsoft.com/office/word/2010/wordprocessingShape">
                  <wps:wsp>
                    <wps:cNvCnPr/>
                    <wps:spPr>
                      <a:xfrm>
                        <a:ext cx="4697095" cy="0"/>
                      </a:xfrm>
                      <a:prstGeom prst="straightConnector1"/>
                      <a:ln w="12700">
                        <a:solidFill/>
                      </a:ln>
                    </wps:spPr>
                    <wps:bodyPr/>
                  </wps:wsp>
                </a:graphicData>
              </a:graphic>
            </wp:anchor>
          </w:drawing>
        </mc:Choice>
        <mc:Fallback>
          <w:pict>
            <v:shape o:spt="32" o:oned="true" path="m,l21600,21600e" style="position:absolute;margin-left:30.850000000000001pt;margin-top:93.350000000000009pt;width:369.85000000000002pt;height:0;z-index:-251658240;mso-position-horizontal-relative:page;mso-position-vertical-relative:page">
              <v:stroke weight="1.pt"/>
            </v:shape>
          </w:pict>
        </mc:Fallback>
      </mc:AlternateContent>
    </w:r>
  </w:p>
</w:hdr>
</file>

<file path=word/header5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88" behindDoc="1" locked="0" layoutInCell="1" allowOverlap="1">
              <wp:simplePos x="0" y="0"/>
              <wp:positionH relativeFrom="page">
                <wp:posOffset>771525</wp:posOffset>
              </wp:positionH>
              <wp:positionV relativeFrom="page">
                <wp:posOffset>841375</wp:posOffset>
              </wp:positionV>
              <wp:extent cx="234950" cy="240665"/>
              <wp:wrapNone/>
              <wp:docPr id="2301" name="Shape 2301"/>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327" type="#_x0000_t202" style="position:absolute;margin-left:60.75pt;margin-top:66.25pt;width:18.5pt;height:18.949999999999999pt;z-index:-18874306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690" behindDoc="1" locked="0" layoutInCell="1" allowOverlap="1">
              <wp:simplePos x="0" y="0"/>
              <wp:positionH relativeFrom="page">
                <wp:posOffset>1274445</wp:posOffset>
              </wp:positionH>
              <wp:positionV relativeFrom="page">
                <wp:posOffset>841375</wp:posOffset>
              </wp:positionV>
              <wp:extent cx="393065" cy="265430"/>
              <wp:wrapNone/>
              <wp:docPr id="2303" name="Shape 2303"/>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329" type="#_x0000_t202" style="position:absolute;margin-left:100.35000000000001pt;margin-top:66.25pt;width:30.949999999999999pt;height:20.900000000000002pt;z-index:-18874306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692" behindDoc="1" locked="0" layoutInCell="1" allowOverlap="1">
              <wp:simplePos x="0" y="0"/>
              <wp:positionH relativeFrom="page">
                <wp:posOffset>2115820</wp:posOffset>
              </wp:positionH>
              <wp:positionV relativeFrom="page">
                <wp:posOffset>917575</wp:posOffset>
              </wp:positionV>
              <wp:extent cx="3032760" cy="100330"/>
              <wp:wrapNone/>
              <wp:docPr id="2305" name="Shape 2305"/>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331" type="#_x0000_t202" style="position:absolute;margin-left:166.59999999999999pt;margin-top:72.25pt;width:238.80000000000001pt;height:7.9000000000000004pt;z-index:-188743061;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307" name="Shape 2307"/>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94" behindDoc="1" locked="0" layoutInCell="1" allowOverlap="1">
              <wp:simplePos x="0" y="0"/>
              <wp:positionH relativeFrom="page">
                <wp:posOffset>771525</wp:posOffset>
              </wp:positionH>
              <wp:positionV relativeFrom="page">
                <wp:posOffset>841375</wp:posOffset>
              </wp:positionV>
              <wp:extent cx="234950" cy="240665"/>
              <wp:wrapNone/>
              <wp:docPr id="2308" name="Shape 2308"/>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334" type="#_x0000_t202" style="position:absolute;margin-left:60.75pt;margin-top:66.25pt;width:18.5pt;height:18.949999999999999pt;z-index:-1887430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696" behindDoc="1" locked="0" layoutInCell="1" allowOverlap="1">
              <wp:simplePos x="0" y="0"/>
              <wp:positionH relativeFrom="page">
                <wp:posOffset>1274445</wp:posOffset>
              </wp:positionH>
              <wp:positionV relativeFrom="page">
                <wp:posOffset>841375</wp:posOffset>
              </wp:positionV>
              <wp:extent cx="393065" cy="265430"/>
              <wp:wrapNone/>
              <wp:docPr id="2310" name="Shape 2310"/>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336" type="#_x0000_t202" style="position:absolute;margin-left:100.35000000000001pt;margin-top:66.25pt;width:30.949999999999999pt;height:20.900000000000002pt;z-index:-1887430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698" behindDoc="1" locked="0" layoutInCell="1" allowOverlap="1">
              <wp:simplePos x="0" y="0"/>
              <wp:positionH relativeFrom="page">
                <wp:posOffset>2115820</wp:posOffset>
              </wp:positionH>
              <wp:positionV relativeFrom="page">
                <wp:posOffset>917575</wp:posOffset>
              </wp:positionV>
              <wp:extent cx="3032760" cy="100330"/>
              <wp:wrapNone/>
              <wp:docPr id="2312" name="Shape 2312"/>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338" type="#_x0000_t202" style="position:absolute;margin-left:166.59999999999999pt;margin-top:72.25pt;width:238.80000000000001pt;height:7.9000000000000004pt;z-index:-188743055;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314" name="Shape 2314"/>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00" behindDoc="1" locked="0" layoutInCell="1" allowOverlap="1">
              <wp:simplePos x="0" y="0"/>
              <wp:positionH relativeFrom="page">
                <wp:posOffset>182880</wp:posOffset>
              </wp:positionH>
              <wp:positionV relativeFrom="page">
                <wp:posOffset>514985</wp:posOffset>
              </wp:positionV>
              <wp:extent cx="237490" cy="121920"/>
              <wp:wrapNone/>
              <wp:docPr id="2319" name="Shape 231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345" type="#_x0000_t202" style="position:absolute;margin-left:14.4pt;margin-top:40.550000000000004pt;width:18.699999999999999pt;height:9.5999999999999996pt;z-index:-1887430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131445</wp:posOffset>
              </wp:positionH>
              <wp:positionV relativeFrom="page">
                <wp:posOffset>722630</wp:posOffset>
              </wp:positionV>
              <wp:extent cx="5218430" cy="0"/>
              <wp:wrapNone/>
              <wp:docPr id="2321" name="Shape 2321"/>
              <a:graphic xmlns:a="http://schemas.openxmlformats.org/drawingml/2006/main">
                <a:graphicData uri="http://schemas.microsoft.com/office/word/2010/wordprocessingShape">
                  <wps:wsp>
                    <wps:cNvCnPr/>
                    <wps:spPr>
                      <a:xfrm>
                        <a:ext cx="5218430" cy="0"/>
                      </a:xfrm>
                      <a:prstGeom prst="straightConnector1"/>
                      <a:ln w="12700">
                        <a:solidFill/>
                      </a:ln>
                    </wps:spPr>
                    <wps:bodyPr/>
                  </wps:wsp>
                </a:graphicData>
              </a:graphic>
            </wp:anchor>
          </w:drawing>
        </mc:Choice>
        <mc:Fallback>
          <w:pict>
            <v:shape o:spt="32" o:oned="true" path="m,l21600,21600e" style="position:absolute;margin-left:10.35pt;margin-top:56.899999999999999pt;width:410.90000000000003pt;height:0;z-index:-251658240;mso-position-horizontal-relative:page;mso-position-vertical-relative:page">
              <v:stroke weight="1.pt"/>
            </v:shape>
          </w:pict>
        </mc:Fallback>
      </mc:AlternateContent>
    </w:r>
  </w:p>
</w:hdr>
</file>

<file path=word/header5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02" behindDoc="1" locked="0" layoutInCell="1" allowOverlap="1">
              <wp:simplePos x="0" y="0"/>
              <wp:positionH relativeFrom="page">
                <wp:posOffset>182880</wp:posOffset>
              </wp:positionH>
              <wp:positionV relativeFrom="page">
                <wp:posOffset>514985</wp:posOffset>
              </wp:positionV>
              <wp:extent cx="237490" cy="121920"/>
              <wp:wrapNone/>
              <wp:docPr id="2322" name="Shape 2322"/>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348" type="#_x0000_t202" style="position:absolute;margin-left:14.4pt;margin-top:40.550000000000004pt;width:18.699999999999999pt;height:9.5999999999999996pt;z-index:-1887430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131445</wp:posOffset>
              </wp:positionH>
              <wp:positionV relativeFrom="page">
                <wp:posOffset>722630</wp:posOffset>
              </wp:positionV>
              <wp:extent cx="5218430" cy="0"/>
              <wp:wrapNone/>
              <wp:docPr id="2324" name="Shape 2324"/>
              <a:graphic xmlns:a="http://schemas.openxmlformats.org/drawingml/2006/main">
                <a:graphicData uri="http://schemas.microsoft.com/office/word/2010/wordprocessingShape">
                  <wps:wsp>
                    <wps:cNvCnPr/>
                    <wps:spPr>
                      <a:xfrm>
                        <a:ext cx="5218430" cy="0"/>
                      </a:xfrm>
                      <a:prstGeom prst="straightConnector1"/>
                      <a:ln w="12700">
                        <a:solidFill/>
                      </a:ln>
                    </wps:spPr>
                    <wps:bodyPr/>
                  </wps:wsp>
                </a:graphicData>
              </a:graphic>
            </wp:anchor>
          </w:drawing>
        </mc:Choice>
        <mc:Fallback>
          <w:pict>
            <v:shape o:spt="32" o:oned="true" path="m,l21600,21600e" style="position:absolute;margin-left:10.35pt;margin-top:56.899999999999999pt;width:410.90000000000003pt;height:0;z-index:-251658240;mso-position-horizontal-relative:page;mso-position-vertical-relative:page">
              <v:stroke weight="1.pt"/>
            </v:shape>
          </w:pict>
        </mc:Fallback>
      </mc:AlternateContent>
    </w:r>
  </w:p>
</w:hdr>
</file>

<file path=word/header5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04" behindDoc="1" locked="0" layoutInCell="1" allowOverlap="1">
              <wp:simplePos x="0" y="0"/>
              <wp:positionH relativeFrom="page">
                <wp:posOffset>771525</wp:posOffset>
              </wp:positionH>
              <wp:positionV relativeFrom="page">
                <wp:posOffset>841375</wp:posOffset>
              </wp:positionV>
              <wp:extent cx="234950" cy="240665"/>
              <wp:wrapNone/>
              <wp:docPr id="2331" name="Shape 2331"/>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357" type="#_x0000_t202" style="position:absolute;margin-left:60.75pt;margin-top:66.25pt;width:18.5pt;height:18.949999999999999pt;z-index:-18874304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706" behindDoc="1" locked="0" layoutInCell="1" allowOverlap="1">
              <wp:simplePos x="0" y="0"/>
              <wp:positionH relativeFrom="page">
                <wp:posOffset>1274445</wp:posOffset>
              </wp:positionH>
              <wp:positionV relativeFrom="page">
                <wp:posOffset>841375</wp:posOffset>
              </wp:positionV>
              <wp:extent cx="393065" cy="265430"/>
              <wp:wrapNone/>
              <wp:docPr id="2333" name="Shape 2333"/>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359" type="#_x0000_t202" style="position:absolute;margin-left:100.35000000000001pt;margin-top:66.25pt;width:30.949999999999999pt;height:20.900000000000002pt;z-index:-18874304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708" behindDoc="1" locked="0" layoutInCell="1" allowOverlap="1">
              <wp:simplePos x="0" y="0"/>
              <wp:positionH relativeFrom="page">
                <wp:posOffset>2115820</wp:posOffset>
              </wp:positionH>
              <wp:positionV relativeFrom="page">
                <wp:posOffset>917575</wp:posOffset>
              </wp:positionV>
              <wp:extent cx="3032760" cy="100330"/>
              <wp:wrapNone/>
              <wp:docPr id="2335" name="Shape 2335"/>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361" type="#_x0000_t202" style="position:absolute;margin-left:166.59999999999999pt;margin-top:72.25pt;width:238.80000000000001pt;height:7.9000000000000004pt;z-index:-188743045;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337" name="Shape 2337"/>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10" behindDoc="1" locked="0" layoutInCell="1" allowOverlap="1">
              <wp:simplePos x="0" y="0"/>
              <wp:positionH relativeFrom="page">
                <wp:posOffset>771525</wp:posOffset>
              </wp:positionH>
              <wp:positionV relativeFrom="page">
                <wp:posOffset>841375</wp:posOffset>
              </wp:positionV>
              <wp:extent cx="234950" cy="240665"/>
              <wp:wrapNone/>
              <wp:docPr id="2338" name="Shape 2338"/>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364" type="#_x0000_t202" style="position:absolute;margin-left:60.75pt;margin-top:66.25pt;width:18.5pt;height:18.949999999999999pt;z-index:-1887430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712" behindDoc="1" locked="0" layoutInCell="1" allowOverlap="1">
              <wp:simplePos x="0" y="0"/>
              <wp:positionH relativeFrom="page">
                <wp:posOffset>1274445</wp:posOffset>
              </wp:positionH>
              <wp:positionV relativeFrom="page">
                <wp:posOffset>841375</wp:posOffset>
              </wp:positionV>
              <wp:extent cx="393065" cy="265430"/>
              <wp:wrapNone/>
              <wp:docPr id="2340" name="Shape 2340"/>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366" type="#_x0000_t202" style="position:absolute;margin-left:100.35000000000001pt;margin-top:66.25pt;width:30.949999999999999pt;height:20.900000000000002pt;z-index:-1887430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714" behindDoc="1" locked="0" layoutInCell="1" allowOverlap="1">
              <wp:simplePos x="0" y="0"/>
              <wp:positionH relativeFrom="page">
                <wp:posOffset>2115820</wp:posOffset>
              </wp:positionH>
              <wp:positionV relativeFrom="page">
                <wp:posOffset>917575</wp:posOffset>
              </wp:positionV>
              <wp:extent cx="3032760" cy="100330"/>
              <wp:wrapNone/>
              <wp:docPr id="2342" name="Shape 2342"/>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368" type="#_x0000_t202" style="position:absolute;margin-left:166.59999999999999pt;margin-top:72.25pt;width:238.80000000000001pt;height:7.9000000000000004pt;z-index:-188743039;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344" name="Shape 2344"/>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16" behindDoc="1" locked="0" layoutInCell="1" allowOverlap="1">
              <wp:simplePos x="0" y="0"/>
              <wp:positionH relativeFrom="page">
                <wp:posOffset>5148580</wp:posOffset>
              </wp:positionH>
              <wp:positionV relativeFrom="page">
                <wp:posOffset>514985</wp:posOffset>
              </wp:positionV>
              <wp:extent cx="237490" cy="121920"/>
              <wp:wrapNone/>
              <wp:docPr id="2345" name="Shape 2345"/>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371" type="#_x0000_t202" style="position:absolute;margin-left:405.40000000000003pt;margin-top:40.550000000000004pt;width:18.699999999999999pt;height:9.5999999999999996pt;z-index:-1887430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18" behindDoc="1" locked="0" layoutInCell="1" allowOverlap="1">
              <wp:simplePos x="0" y="0"/>
              <wp:positionH relativeFrom="page">
                <wp:posOffset>5148580</wp:posOffset>
              </wp:positionH>
              <wp:positionV relativeFrom="page">
                <wp:posOffset>514985</wp:posOffset>
              </wp:positionV>
              <wp:extent cx="237490" cy="121920"/>
              <wp:wrapNone/>
              <wp:docPr id="2347" name="Shape 2347"/>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373" type="#_x0000_t202" style="position:absolute;margin-left:405.40000000000003pt;margin-top:40.550000000000004pt;width:18.699999999999999pt;height:9.5999999999999996pt;z-index:-18874303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20" behindDoc="1" locked="0" layoutInCell="1" allowOverlap="1">
              <wp:simplePos x="0" y="0"/>
              <wp:positionH relativeFrom="page">
                <wp:posOffset>356870</wp:posOffset>
              </wp:positionH>
              <wp:positionV relativeFrom="page">
                <wp:posOffset>514985</wp:posOffset>
              </wp:positionV>
              <wp:extent cx="237490" cy="121920"/>
              <wp:wrapNone/>
              <wp:docPr id="2349" name="Shape 234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375" type="#_x0000_t202" style="position:absolute;margin-left:28.100000000000001pt;margin-top:40.550000000000004pt;width:18.699999999999999pt;height:9.5999999999999996pt;z-index:-1887430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8" behindDoc="1" locked="0" layoutInCell="1" allowOverlap="1">
              <wp:simplePos x="0" y="0"/>
              <wp:positionH relativeFrom="page">
                <wp:posOffset>5260975</wp:posOffset>
              </wp:positionH>
              <wp:positionV relativeFrom="page">
                <wp:posOffset>514985</wp:posOffset>
              </wp:positionV>
              <wp:extent cx="170815" cy="121920"/>
              <wp:wrapNone/>
              <wp:docPr id="217" name="Shape 217"/>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43" type="#_x0000_t202" style="position:absolute;margin-left:414.25pt;margin-top:40.550000000000004pt;width:13.450000000000001pt;height:9.5999999999999996pt;z-index:-18874394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22" behindDoc="1" locked="0" layoutInCell="1" allowOverlap="1">
              <wp:simplePos x="0" y="0"/>
              <wp:positionH relativeFrom="page">
                <wp:posOffset>4174490</wp:posOffset>
              </wp:positionH>
              <wp:positionV relativeFrom="page">
                <wp:posOffset>762000</wp:posOffset>
              </wp:positionV>
              <wp:extent cx="838200" cy="417830"/>
              <wp:wrapNone/>
              <wp:docPr id="2357" name="Shape 2357"/>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383" type="#_x0000_t202" style="position:absolute;margin-left:328.69999999999999pt;margin-top:60.pt;width:66.pt;height:32.899999999999999pt;z-index:-1887430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391795</wp:posOffset>
              </wp:positionH>
              <wp:positionV relativeFrom="page">
                <wp:posOffset>1185545</wp:posOffset>
              </wp:positionV>
              <wp:extent cx="4697095" cy="0"/>
              <wp:wrapNone/>
              <wp:docPr id="2359" name="Shape 2359"/>
              <a:graphic xmlns:a="http://schemas.openxmlformats.org/drawingml/2006/main">
                <a:graphicData uri="http://schemas.microsoft.com/office/word/2010/wordprocessingShape">
                  <wps:wsp>
                    <wps:cNvCnPr/>
                    <wps:spPr>
                      <a:xfrm>
                        <a:ext cx="4697095" cy="0"/>
                      </a:xfrm>
                      <a:prstGeom prst="straightConnector1"/>
                      <a:ln w="12700">
                        <a:solidFill/>
                      </a:ln>
                    </wps:spPr>
                    <wps:bodyPr/>
                  </wps:wsp>
                </a:graphicData>
              </a:graphic>
            </wp:anchor>
          </w:drawing>
        </mc:Choice>
        <mc:Fallback>
          <w:pict>
            <v:shape o:spt="32" o:oned="true" path="m,l21600,21600e" style="position:absolute;margin-left:30.850000000000001pt;margin-top:93.350000000000009pt;width:369.85000000000002pt;height:0;z-index:-251658240;mso-position-horizontal-relative:page;mso-position-vertical-relative:page">
              <v:stroke weight="1.pt"/>
            </v:shape>
          </w:pict>
        </mc:Fallback>
      </mc:AlternateContent>
    </w:r>
  </w:p>
</w:hdr>
</file>

<file path=word/header5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24" behindDoc="1" locked="0" layoutInCell="1" allowOverlap="1">
              <wp:simplePos x="0" y="0"/>
              <wp:positionH relativeFrom="page">
                <wp:posOffset>4174490</wp:posOffset>
              </wp:positionH>
              <wp:positionV relativeFrom="page">
                <wp:posOffset>762000</wp:posOffset>
              </wp:positionV>
              <wp:extent cx="838200" cy="417830"/>
              <wp:wrapNone/>
              <wp:docPr id="2360" name="Shape 2360"/>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386" type="#_x0000_t202" style="position:absolute;margin-left:328.69999999999999pt;margin-top:60.pt;width:66.pt;height:32.899999999999999pt;z-index:-1887430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391795</wp:posOffset>
              </wp:positionH>
              <wp:positionV relativeFrom="page">
                <wp:posOffset>1185545</wp:posOffset>
              </wp:positionV>
              <wp:extent cx="4697095" cy="0"/>
              <wp:wrapNone/>
              <wp:docPr id="2362" name="Shape 2362"/>
              <a:graphic xmlns:a="http://schemas.openxmlformats.org/drawingml/2006/main">
                <a:graphicData uri="http://schemas.microsoft.com/office/word/2010/wordprocessingShape">
                  <wps:wsp>
                    <wps:cNvCnPr/>
                    <wps:spPr>
                      <a:xfrm>
                        <a:ext cx="4697095" cy="0"/>
                      </a:xfrm>
                      <a:prstGeom prst="straightConnector1"/>
                      <a:ln w="12700">
                        <a:solidFill/>
                      </a:ln>
                    </wps:spPr>
                    <wps:bodyPr/>
                  </wps:wsp>
                </a:graphicData>
              </a:graphic>
            </wp:anchor>
          </w:drawing>
        </mc:Choice>
        <mc:Fallback>
          <w:pict>
            <v:shape o:spt="32" o:oned="true" path="m,l21600,21600e" style="position:absolute;margin-left:30.850000000000001pt;margin-top:93.350000000000009pt;width:369.85000000000002pt;height:0;z-index:-251658240;mso-position-horizontal-relative:page;mso-position-vertical-relative:page">
              <v:stroke weight="1.pt"/>
            </v:shape>
          </w:pict>
        </mc:Fallback>
      </mc:AlternateContent>
    </w:r>
  </w:p>
</w:hdr>
</file>

<file path=word/header5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26" behindDoc="1" locked="0" layoutInCell="1" allowOverlap="1">
              <wp:simplePos x="0" y="0"/>
              <wp:positionH relativeFrom="page">
                <wp:posOffset>771525</wp:posOffset>
              </wp:positionH>
              <wp:positionV relativeFrom="page">
                <wp:posOffset>841375</wp:posOffset>
              </wp:positionV>
              <wp:extent cx="234950" cy="240665"/>
              <wp:wrapNone/>
              <wp:docPr id="2367" name="Shape 2367"/>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393" type="#_x0000_t202" style="position:absolute;margin-left:60.75pt;margin-top:66.25pt;width:18.5pt;height:18.949999999999999pt;z-index:-1887430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728" behindDoc="1" locked="0" layoutInCell="1" allowOverlap="1">
              <wp:simplePos x="0" y="0"/>
              <wp:positionH relativeFrom="page">
                <wp:posOffset>1274445</wp:posOffset>
              </wp:positionH>
              <wp:positionV relativeFrom="page">
                <wp:posOffset>841375</wp:posOffset>
              </wp:positionV>
              <wp:extent cx="393065" cy="265430"/>
              <wp:wrapNone/>
              <wp:docPr id="2369" name="Shape 2369"/>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395" type="#_x0000_t202" style="position:absolute;margin-left:100.35000000000001pt;margin-top:66.25pt;width:30.949999999999999pt;height:20.900000000000002pt;z-index:-18874302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730" behindDoc="1" locked="0" layoutInCell="1" allowOverlap="1">
              <wp:simplePos x="0" y="0"/>
              <wp:positionH relativeFrom="page">
                <wp:posOffset>2115820</wp:posOffset>
              </wp:positionH>
              <wp:positionV relativeFrom="page">
                <wp:posOffset>917575</wp:posOffset>
              </wp:positionV>
              <wp:extent cx="3032760" cy="100330"/>
              <wp:wrapNone/>
              <wp:docPr id="2371" name="Shape 2371"/>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397" type="#_x0000_t202" style="position:absolute;margin-left:166.59999999999999pt;margin-top:72.25pt;width:238.80000000000001pt;height:7.9000000000000004pt;z-index:-188743023;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373" name="Shape 2373"/>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32" behindDoc="1" locked="0" layoutInCell="1" allowOverlap="1">
              <wp:simplePos x="0" y="0"/>
              <wp:positionH relativeFrom="page">
                <wp:posOffset>771525</wp:posOffset>
              </wp:positionH>
              <wp:positionV relativeFrom="page">
                <wp:posOffset>841375</wp:posOffset>
              </wp:positionV>
              <wp:extent cx="234950" cy="240665"/>
              <wp:wrapNone/>
              <wp:docPr id="2374" name="Shape 2374"/>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400" type="#_x0000_t202" style="position:absolute;margin-left:60.75pt;margin-top:66.25pt;width:18.5pt;height:18.949999999999999pt;z-index:-1887430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734" behindDoc="1" locked="0" layoutInCell="1" allowOverlap="1">
              <wp:simplePos x="0" y="0"/>
              <wp:positionH relativeFrom="page">
                <wp:posOffset>1274445</wp:posOffset>
              </wp:positionH>
              <wp:positionV relativeFrom="page">
                <wp:posOffset>841375</wp:posOffset>
              </wp:positionV>
              <wp:extent cx="393065" cy="265430"/>
              <wp:wrapNone/>
              <wp:docPr id="2376" name="Shape 2376"/>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402" type="#_x0000_t202" style="position:absolute;margin-left:100.35000000000001pt;margin-top:66.25pt;width:30.949999999999999pt;height:20.900000000000002pt;z-index:-18874301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736" behindDoc="1" locked="0" layoutInCell="1" allowOverlap="1">
              <wp:simplePos x="0" y="0"/>
              <wp:positionH relativeFrom="page">
                <wp:posOffset>2115820</wp:posOffset>
              </wp:positionH>
              <wp:positionV relativeFrom="page">
                <wp:posOffset>917575</wp:posOffset>
              </wp:positionV>
              <wp:extent cx="3032760" cy="100330"/>
              <wp:wrapNone/>
              <wp:docPr id="2378" name="Shape 2378"/>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404" type="#_x0000_t202" style="position:absolute;margin-left:166.59999999999999pt;margin-top:72.25pt;width:238.80000000000001pt;height:7.9000000000000004pt;z-index:-188743017;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380" name="Shape 2380"/>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38" behindDoc="1" locked="0" layoutInCell="1" allowOverlap="1">
              <wp:simplePos x="0" y="0"/>
              <wp:positionH relativeFrom="page">
                <wp:posOffset>193675</wp:posOffset>
              </wp:positionH>
              <wp:positionV relativeFrom="page">
                <wp:posOffset>514985</wp:posOffset>
              </wp:positionV>
              <wp:extent cx="237490" cy="121920"/>
              <wp:wrapNone/>
              <wp:docPr id="2385" name="Shape 2385"/>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411" type="#_x0000_t202" style="position:absolute;margin-left:15.25pt;margin-top:40.550000000000004pt;width:18.699999999999999pt;height:9.5999999999999996pt;z-index:-18874301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120650</wp:posOffset>
              </wp:positionH>
              <wp:positionV relativeFrom="page">
                <wp:posOffset>722630</wp:posOffset>
              </wp:positionV>
              <wp:extent cx="5239385" cy="0"/>
              <wp:wrapNone/>
              <wp:docPr id="2387" name="Shape 2387"/>
              <a:graphic xmlns:a="http://schemas.openxmlformats.org/drawingml/2006/main">
                <a:graphicData uri="http://schemas.microsoft.com/office/word/2010/wordprocessingShape">
                  <wps:wsp>
                    <wps:cNvCnPr/>
                    <wps:spPr>
                      <a:xfrm>
                        <a:ext cx="5239385" cy="0"/>
                      </a:xfrm>
                      <a:prstGeom prst="straightConnector1"/>
                      <a:ln w="12700">
                        <a:solidFill/>
                      </a:ln>
                    </wps:spPr>
                    <wps:bodyPr/>
                  </wps:wsp>
                </a:graphicData>
              </a:graphic>
            </wp:anchor>
          </w:drawing>
        </mc:Choice>
        <mc:Fallback>
          <w:pict>
            <v:shape o:spt="32" o:oned="true" path="m,l21600,21600e" style="position:absolute;margin-left:9.5pt;margin-top:56.899999999999999pt;width:412.55000000000001pt;height:0;z-index:-251658240;mso-position-horizontal-relative:page;mso-position-vertical-relative:page">
              <v:stroke weight="1.pt"/>
            </v:shape>
          </w:pict>
        </mc:Fallback>
      </mc:AlternateContent>
    </w:r>
  </w:p>
</w:hdr>
</file>

<file path=word/header5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40" behindDoc="1" locked="0" layoutInCell="1" allowOverlap="1">
              <wp:simplePos x="0" y="0"/>
              <wp:positionH relativeFrom="page">
                <wp:posOffset>193675</wp:posOffset>
              </wp:positionH>
              <wp:positionV relativeFrom="page">
                <wp:posOffset>514985</wp:posOffset>
              </wp:positionV>
              <wp:extent cx="237490" cy="121920"/>
              <wp:wrapNone/>
              <wp:docPr id="2388" name="Shape 2388"/>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414" type="#_x0000_t202" style="position:absolute;margin-left:15.25pt;margin-top:40.550000000000004pt;width:18.699999999999999pt;height:9.5999999999999996pt;z-index:-1887430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120650</wp:posOffset>
              </wp:positionH>
              <wp:positionV relativeFrom="page">
                <wp:posOffset>722630</wp:posOffset>
              </wp:positionV>
              <wp:extent cx="5239385" cy="0"/>
              <wp:wrapNone/>
              <wp:docPr id="2390" name="Shape 2390"/>
              <a:graphic xmlns:a="http://schemas.openxmlformats.org/drawingml/2006/main">
                <a:graphicData uri="http://schemas.microsoft.com/office/word/2010/wordprocessingShape">
                  <wps:wsp>
                    <wps:cNvCnPr/>
                    <wps:spPr>
                      <a:xfrm>
                        <a:ext cx="5239385" cy="0"/>
                      </a:xfrm>
                      <a:prstGeom prst="straightConnector1"/>
                      <a:ln w="12700">
                        <a:solidFill/>
                      </a:ln>
                    </wps:spPr>
                    <wps:bodyPr/>
                  </wps:wsp>
                </a:graphicData>
              </a:graphic>
            </wp:anchor>
          </w:drawing>
        </mc:Choice>
        <mc:Fallback>
          <w:pict>
            <v:shape o:spt="32" o:oned="true" path="m,l21600,21600e" style="position:absolute;margin-left:9.5pt;margin-top:56.899999999999999pt;width:412.55000000000001pt;height:0;z-index:-251658240;mso-position-horizontal-relative:page;mso-position-vertical-relative:page">
              <v:stroke weight="1.pt"/>
            </v:shape>
          </w:pict>
        </mc:Fallback>
      </mc:AlternateContent>
    </w:r>
  </w:p>
</w:hdr>
</file>

<file path=word/header5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42" behindDoc="1" locked="0" layoutInCell="1" allowOverlap="1">
              <wp:simplePos x="0" y="0"/>
              <wp:positionH relativeFrom="page">
                <wp:posOffset>771525</wp:posOffset>
              </wp:positionH>
              <wp:positionV relativeFrom="page">
                <wp:posOffset>841375</wp:posOffset>
              </wp:positionV>
              <wp:extent cx="234950" cy="240665"/>
              <wp:wrapNone/>
              <wp:docPr id="2395" name="Shape 2395"/>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421" type="#_x0000_t202" style="position:absolute;margin-left:60.75pt;margin-top:66.25pt;width:18.5pt;height:18.949999999999999pt;z-index:-1887430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744" behindDoc="1" locked="0" layoutInCell="1" allowOverlap="1">
              <wp:simplePos x="0" y="0"/>
              <wp:positionH relativeFrom="page">
                <wp:posOffset>1274445</wp:posOffset>
              </wp:positionH>
              <wp:positionV relativeFrom="page">
                <wp:posOffset>841375</wp:posOffset>
              </wp:positionV>
              <wp:extent cx="393065" cy="265430"/>
              <wp:wrapNone/>
              <wp:docPr id="2397" name="Shape 2397"/>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423" type="#_x0000_t202" style="position:absolute;margin-left:100.35000000000001pt;margin-top:66.25pt;width:30.949999999999999pt;height:20.900000000000002pt;z-index:-1887430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746" behindDoc="1" locked="0" layoutInCell="1" allowOverlap="1">
              <wp:simplePos x="0" y="0"/>
              <wp:positionH relativeFrom="page">
                <wp:posOffset>2115820</wp:posOffset>
              </wp:positionH>
              <wp:positionV relativeFrom="page">
                <wp:posOffset>917575</wp:posOffset>
              </wp:positionV>
              <wp:extent cx="3032760" cy="100330"/>
              <wp:wrapNone/>
              <wp:docPr id="2399" name="Shape 2399"/>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425" type="#_x0000_t202" style="position:absolute;margin-left:166.59999999999999pt;margin-top:72.25pt;width:238.80000000000001pt;height:7.9000000000000004pt;z-index:-188743007;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401" name="Shape 2401"/>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48" behindDoc="1" locked="0" layoutInCell="1" allowOverlap="1">
              <wp:simplePos x="0" y="0"/>
              <wp:positionH relativeFrom="page">
                <wp:posOffset>771525</wp:posOffset>
              </wp:positionH>
              <wp:positionV relativeFrom="page">
                <wp:posOffset>841375</wp:posOffset>
              </wp:positionV>
              <wp:extent cx="234950" cy="240665"/>
              <wp:wrapNone/>
              <wp:docPr id="2402" name="Shape 2402"/>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428" type="#_x0000_t202" style="position:absolute;margin-left:60.75pt;margin-top:66.25pt;width:18.5pt;height:18.949999999999999pt;z-index:-18874300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750" behindDoc="1" locked="0" layoutInCell="1" allowOverlap="1">
              <wp:simplePos x="0" y="0"/>
              <wp:positionH relativeFrom="page">
                <wp:posOffset>1274445</wp:posOffset>
              </wp:positionH>
              <wp:positionV relativeFrom="page">
                <wp:posOffset>841375</wp:posOffset>
              </wp:positionV>
              <wp:extent cx="393065" cy="265430"/>
              <wp:wrapNone/>
              <wp:docPr id="2404" name="Shape 2404"/>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430" type="#_x0000_t202" style="position:absolute;margin-left:100.35000000000001pt;margin-top:66.25pt;width:30.949999999999999pt;height:20.900000000000002pt;z-index:-1887430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752" behindDoc="1" locked="0" layoutInCell="1" allowOverlap="1">
              <wp:simplePos x="0" y="0"/>
              <wp:positionH relativeFrom="page">
                <wp:posOffset>2115820</wp:posOffset>
              </wp:positionH>
              <wp:positionV relativeFrom="page">
                <wp:posOffset>917575</wp:posOffset>
              </wp:positionV>
              <wp:extent cx="3032760" cy="100330"/>
              <wp:wrapNone/>
              <wp:docPr id="2406" name="Shape 2406"/>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432" type="#_x0000_t202" style="position:absolute;margin-left:166.59999999999999pt;margin-top:72.25pt;width:238.80000000000001pt;height:7.9000000000000004pt;z-index:-188743001;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408" name="Shape 2408"/>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54" behindDoc="1" locked="0" layoutInCell="1" allowOverlap="1">
              <wp:simplePos x="0" y="0"/>
              <wp:positionH relativeFrom="page">
                <wp:posOffset>193675</wp:posOffset>
              </wp:positionH>
              <wp:positionV relativeFrom="page">
                <wp:posOffset>514985</wp:posOffset>
              </wp:positionV>
              <wp:extent cx="237490" cy="121920"/>
              <wp:wrapNone/>
              <wp:docPr id="2413" name="Shape 2413"/>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439" type="#_x0000_t202" style="position:absolute;margin-left:15.25pt;margin-top:40.550000000000004pt;width:18.699999999999999pt;height:9.5999999999999996pt;z-index:-18874299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120650</wp:posOffset>
              </wp:positionH>
              <wp:positionV relativeFrom="page">
                <wp:posOffset>722630</wp:posOffset>
              </wp:positionV>
              <wp:extent cx="5239385" cy="0"/>
              <wp:wrapNone/>
              <wp:docPr id="2415" name="Shape 2415"/>
              <a:graphic xmlns:a="http://schemas.openxmlformats.org/drawingml/2006/main">
                <a:graphicData uri="http://schemas.microsoft.com/office/word/2010/wordprocessingShape">
                  <wps:wsp>
                    <wps:cNvCnPr/>
                    <wps:spPr>
                      <a:xfrm>
                        <a:ext cx="5239385" cy="0"/>
                      </a:xfrm>
                      <a:prstGeom prst="straightConnector1"/>
                      <a:ln w="12700">
                        <a:solidFill/>
                      </a:ln>
                    </wps:spPr>
                    <wps:bodyPr/>
                  </wps:wsp>
                </a:graphicData>
              </a:graphic>
            </wp:anchor>
          </w:drawing>
        </mc:Choice>
        <mc:Fallback>
          <w:pict>
            <v:shape o:spt="32" o:oned="true" path="m,l21600,21600e" style="position:absolute;margin-left:9.5pt;margin-top:56.899999999999999pt;width:412.55000000000001pt;height:0;z-index:-251658240;mso-position-horizontal-relative:page;mso-position-vertical-relative:page">
              <v:stroke weight="1.pt"/>
            </v:shape>
          </w:pict>
        </mc:Fallback>
      </mc:AlternateContent>
    </w:r>
  </w:p>
</w:hdr>
</file>

<file path=word/header5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56" behindDoc="1" locked="0" layoutInCell="1" allowOverlap="1">
              <wp:simplePos x="0" y="0"/>
              <wp:positionH relativeFrom="page">
                <wp:posOffset>193675</wp:posOffset>
              </wp:positionH>
              <wp:positionV relativeFrom="page">
                <wp:posOffset>514985</wp:posOffset>
              </wp:positionV>
              <wp:extent cx="237490" cy="121920"/>
              <wp:wrapNone/>
              <wp:docPr id="2416" name="Shape 2416"/>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442" type="#_x0000_t202" style="position:absolute;margin-left:15.25pt;margin-top:40.550000000000004pt;width:18.699999999999999pt;height:9.5999999999999996pt;z-index:-18874299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120650</wp:posOffset>
              </wp:positionH>
              <wp:positionV relativeFrom="page">
                <wp:posOffset>722630</wp:posOffset>
              </wp:positionV>
              <wp:extent cx="5239385" cy="0"/>
              <wp:wrapNone/>
              <wp:docPr id="2418" name="Shape 2418"/>
              <a:graphic xmlns:a="http://schemas.openxmlformats.org/drawingml/2006/main">
                <a:graphicData uri="http://schemas.microsoft.com/office/word/2010/wordprocessingShape">
                  <wps:wsp>
                    <wps:cNvCnPr/>
                    <wps:spPr>
                      <a:xfrm>
                        <a:ext cx="5239385" cy="0"/>
                      </a:xfrm>
                      <a:prstGeom prst="straightConnector1"/>
                      <a:ln w="12700">
                        <a:solidFill/>
                      </a:ln>
                    </wps:spPr>
                    <wps:bodyPr/>
                  </wps:wsp>
                </a:graphicData>
              </a:graphic>
            </wp:anchor>
          </w:drawing>
        </mc:Choice>
        <mc:Fallback>
          <w:pict>
            <v:shape o:spt="32" o:oned="true" path="m,l21600,21600e" style="position:absolute;margin-left:9.5pt;margin-top:56.899999999999999pt;width:412.55000000000001pt;height:0;z-index:-251658240;mso-position-horizontal-relative:page;mso-position-vertical-relative:page">
              <v:stroke weight="1.pt"/>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0" behindDoc="1" locked="0" layoutInCell="1" allowOverlap="1">
              <wp:simplePos x="0" y="0"/>
              <wp:positionH relativeFrom="page">
                <wp:posOffset>5260975</wp:posOffset>
              </wp:positionH>
              <wp:positionV relativeFrom="page">
                <wp:posOffset>514985</wp:posOffset>
              </wp:positionV>
              <wp:extent cx="170815" cy="121920"/>
              <wp:wrapNone/>
              <wp:docPr id="219" name="Shape 219"/>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45" type="#_x0000_t202" style="position:absolute;margin-left:414.25pt;margin-top:40.550000000000004pt;width:13.450000000000001pt;height:9.5999999999999996pt;z-index:-1887439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58" behindDoc="1" locked="0" layoutInCell="1" allowOverlap="1">
              <wp:simplePos x="0" y="0"/>
              <wp:positionH relativeFrom="page">
                <wp:posOffset>198120</wp:posOffset>
              </wp:positionH>
              <wp:positionV relativeFrom="page">
                <wp:posOffset>514985</wp:posOffset>
              </wp:positionV>
              <wp:extent cx="225425" cy="121920"/>
              <wp:wrapNone/>
              <wp:docPr id="2427" name="Shape 2427"/>
              <a:graphic xmlns:a="http://schemas.openxmlformats.org/drawingml/2006/main">
                <a:graphicData uri="http://schemas.microsoft.com/office/word/2010/wordprocessingShape">
                  <wps:wsp>
                    <wps:cNvSpPr txBox="1"/>
                    <wps:spPr>
                      <a:xfrm>
                        <a:ext cx="2254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453" type="#_x0000_t202" style="position:absolute;margin-left:15.6pt;margin-top:40.550000000000004pt;width:17.75pt;height:9.5999999999999996pt;z-index:-18874299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116205</wp:posOffset>
              </wp:positionH>
              <wp:positionV relativeFrom="page">
                <wp:posOffset>722630</wp:posOffset>
              </wp:positionV>
              <wp:extent cx="5248910" cy="0"/>
              <wp:wrapNone/>
              <wp:docPr id="2429" name="Shape 2429"/>
              <a:graphic xmlns:a="http://schemas.openxmlformats.org/drawingml/2006/main">
                <a:graphicData uri="http://schemas.microsoft.com/office/word/2010/wordprocessingShape">
                  <wps:wsp>
                    <wps:cNvCnPr/>
                    <wps:spPr>
                      <a:xfrm>
                        <a:ext cx="5248910" cy="0"/>
                      </a:xfrm>
                      <a:prstGeom prst="straightConnector1"/>
                      <a:ln w="12700">
                        <a:solidFill/>
                      </a:ln>
                    </wps:spPr>
                    <wps:bodyPr/>
                  </wps:wsp>
                </a:graphicData>
              </a:graphic>
            </wp:anchor>
          </w:drawing>
        </mc:Choice>
        <mc:Fallback>
          <w:pict>
            <v:shape o:spt="32" o:oned="true" path="m,l21600,21600e" style="position:absolute;margin-left:9.1500000000000004pt;margin-top:56.899999999999999pt;width:413.30000000000001pt;height:0;z-index:-251658240;mso-position-horizontal-relative:page;mso-position-vertical-relative:page">
              <v:stroke weight="1.pt"/>
            </v:shape>
          </w:pict>
        </mc:Fallback>
      </mc:AlternateContent>
    </w:r>
  </w:p>
</w:hdr>
</file>

<file path=word/header5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60" behindDoc="1" locked="0" layoutInCell="1" allowOverlap="1">
              <wp:simplePos x="0" y="0"/>
              <wp:positionH relativeFrom="page">
                <wp:posOffset>198120</wp:posOffset>
              </wp:positionH>
              <wp:positionV relativeFrom="page">
                <wp:posOffset>514985</wp:posOffset>
              </wp:positionV>
              <wp:extent cx="225425" cy="121920"/>
              <wp:wrapNone/>
              <wp:docPr id="2430" name="Shape 2430"/>
              <a:graphic xmlns:a="http://schemas.openxmlformats.org/drawingml/2006/main">
                <a:graphicData uri="http://schemas.microsoft.com/office/word/2010/wordprocessingShape">
                  <wps:wsp>
                    <wps:cNvSpPr txBox="1"/>
                    <wps:spPr>
                      <a:xfrm>
                        <a:ext cx="22542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456" type="#_x0000_t202" style="position:absolute;margin-left:15.6pt;margin-top:40.550000000000004pt;width:17.75pt;height:9.5999999999999996pt;z-index:-18874299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116205</wp:posOffset>
              </wp:positionH>
              <wp:positionV relativeFrom="page">
                <wp:posOffset>722630</wp:posOffset>
              </wp:positionV>
              <wp:extent cx="5248910" cy="0"/>
              <wp:wrapNone/>
              <wp:docPr id="2432" name="Shape 2432"/>
              <a:graphic xmlns:a="http://schemas.openxmlformats.org/drawingml/2006/main">
                <a:graphicData uri="http://schemas.microsoft.com/office/word/2010/wordprocessingShape">
                  <wps:wsp>
                    <wps:cNvCnPr/>
                    <wps:spPr>
                      <a:xfrm>
                        <a:ext cx="5248910" cy="0"/>
                      </a:xfrm>
                      <a:prstGeom prst="straightConnector1"/>
                      <a:ln w="12700">
                        <a:solidFill/>
                      </a:ln>
                    </wps:spPr>
                    <wps:bodyPr/>
                  </wps:wsp>
                </a:graphicData>
              </a:graphic>
            </wp:anchor>
          </w:drawing>
        </mc:Choice>
        <mc:Fallback>
          <w:pict>
            <v:shape o:spt="32" o:oned="true" path="m,l21600,21600e" style="position:absolute;margin-left:9.1500000000000004pt;margin-top:56.899999999999999pt;width:413.30000000000001pt;height:0;z-index:-251658240;mso-position-horizontal-relative:page;mso-position-vertical-relative:page">
              <v:stroke weight="1.pt"/>
            </v:shape>
          </w:pict>
        </mc:Fallback>
      </mc:AlternateContent>
    </w:r>
  </w:p>
</w:hdr>
</file>

<file path=word/header5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62" behindDoc="1" locked="0" layoutInCell="1" allowOverlap="1">
              <wp:simplePos x="0" y="0"/>
              <wp:positionH relativeFrom="page">
                <wp:posOffset>771525</wp:posOffset>
              </wp:positionH>
              <wp:positionV relativeFrom="page">
                <wp:posOffset>841375</wp:posOffset>
              </wp:positionV>
              <wp:extent cx="234950" cy="240665"/>
              <wp:wrapNone/>
              <wp:docPr id="2435" name="Shape 2435"/>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461" type="#_x0000_t202" style="position:absolute;margin-left:60.75pt;margin-top:66.25pt;width:18.5pt;height:18.949999999999999pt;z-index:-18874299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764" behindDoc="1" locked="0" layoutInCell="1" allowOverlap="1">
              <wp:simplePos x="0" y="0"/>
              <wp:positionH relativeFrom="page">
                <wp:posOffset>1274445</wp:posOffset>
              </wp:positionH>
              <wp:positionV relativeFrom="page">
                <wp:posOffset>841375</wp:posOffset>
              </wp:positionV>
              <wp:extent cx="393065" cy="265430"/>
              <wp:wrapNone/>
              <wp:docPr id="2437" name="Shape 2437"/>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463" type="#_x0000_t202" style="position:absolute;margin-left:100.35000000000001pt;margin-top:66.25pt;width:30.949999999999999pt;height:20.900000000000002pt;z-index:-18874298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766" behindDoc="1" locked="0" layoutInCell="1" allowOverlap="1">
              <wp:simplePos x="0" y="0"/>
              <wp:positionH relativeFrom="page">
                <wp:posOffset>2115820</wp:posOffset>
              </wp:positionH>
              <wp:positionV relativeFrom="page">
                <wp:posOffset>917575</wp:posOffset>
              </wp:positionV>
              <wp:extent cx="3032760" cy="100330"/>
              <wp:wrapNone/>
              <wp:docPr id="2439" name="Shape 2439"/>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465" type="#_x0000_t202" style="position:absolute;margin-left:166.59999999999999pt;margin-top:72.25pt;width:238.80000000000001pt;height:7.9000000000000004pt;z-index:-188742987;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441" name="Shape 2441"/>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68" behindDoc="1" locked="0" layoutInCell="1" allowOverlap="1">
              <wp:simplePos x="0" y="0"/>
              <wp:positionH relativeFrom="page">
                <wp:posOffset>771525</wp:posOffset>
              </wp:positionH>
              <wp:positionV relativeFrom="page">
                <wp:posOffset>841375</wp:posOffset>
              </wp:positionV>
              <wp:extent cx="234950" cy="240665"/>
              <wp:wrapNone/>
              <wp:docPr id="2442" name="Shape 2442"/>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468" type="#_x0000_t202" style="position:absolute;margin-left:60.75pt;margin-top:66.25pt;width:18.5pt;height:18.949999999999999pt;z-index:-18874298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770" behindDoc="1" locked="0" layoutInCell="1" allowOverlap="1">
              <wp:simplePos x="0" y="0"/>
              <wp:positionH relativeFrom="page">
                <wp:posOffset>1274445</wp:posOffset>
              </wp:positionH>
              <wp:positionV relativeFrom="page">
                <wp:posOffset>841375</wp:posOffset>
              </wp:positionV>
              <wp:extent cx="393065" cy="265430"/>
              <wp:wrapNone/>
              <wp:docPr id="2444" name="Shape 2444"/>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470" type="#_x0000_t202" style="position:absolute;margin-left:100.35000000000001pt;margin-top:66.25pt;width:30.949999999999999pt;height:20.900000000000002pt;z-index:-18874298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772" behindDoc="1" locked="0" layoutInCell="1" allowOverlap="1">
              <wp:simplePos x="0" y="0"/>
              <wp:positionH relativeFrom="page">
                <wp:posOffset>2115820</wp:posOffset>
              </wp:positionH>
              <wp:positionV relativeFrom="page">
                <wp:posOffset>917575</wp:posOffset>
              </wp:positionV>
              <wp:extent cx="3032760" cy="100330"/>
              <wp:wrapNone/>
              <wp:docPr id="2446" name="Shape 2446"/>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472" type="#_x0000_t202" style="position:absolute;margin-left:166.59999999999999pt;margin-top:72.25pt;width:238.80000000000001pt;height:7.9000000000000004pt;z-index:-188742981;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448" name="Shape 2448"/>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74" behindDoc="1" locked="0" layoutInCell="1" allowOverlap="1">
              <wp:simplePos x="0" y="0"/>
              <wp:positionH relativeFrom="page">
                <wp:posOffset>182880</wp:posOffset>
              </wp:positionH>
              <wp:positionV relativeFrom="page">
                <wp:posOffset>514985</wp:posOffset>
              </wp:positionV>
              <wp:extent cx="237490" cy="121920"/>
              <wp:wrapNone/>
              <wp:docPr id="2455" name="Shape 2455"/>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481" type="#_x0000_t202" style="position:absolute;margin-left:14.4pt;margin-top:40.550000000000004pt;width:18.699999999999999pt;height:9.5999999999999996pt;z-index:-18874297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131445</wp:posOffset>
              </wp:positionH>
              <wp:positionV relativeFrom="page">
                <wp:posOffset>722630</wp:posOffset>
              </wp:positionV>
              <wp:extent cx="5218430" cy="0"/>
              <wp:wrapNone/>
              <wp:docPr id="2457" name="Shape 2457"/>
              <a:graphic xmlns:a="http://schemas.openxmlformats.org/drawingml/2006/main">
                <a:graphicData uri="http://schemas.microsoft.com/office/word/2010/wordprocessingShape">
                  <wps:wsp>
                    <wps:cNvCnPr/>
                    <wps:spPr>
                      <a:xfrm>
                        <a:ext cx="5218430" cy="0"/>
                      </a:xfrm>
                      <a:prstGeom prst="straightConnector1"/>
                      <a:ln w="12700">
                        <a:solidFill/>
                      </a:ln>
                    </wps:spPr>
                    <wps:bodyPr/>
                  </wps:wsp>
                </a:graphicData>
              </a:graphic>
            </wp:anchor>
          </w:drawing>
        </mc:Choice>
        <mc:Fallback>
          <w:pict>
            <v:shape o:spt="32" o:oned="true" path="m,l21600,21600e" style="position:absolute;margin-left:10.35pt;margin-top:56.899999999999999pt;width:410.90000000000003pt;height:0;z-index:-251658240;mso-position-horizontal-relative:page;mso-position-vertical-relative:page">
              <v:stroke weight="1.pt"/>
            </v:shape>
          </w:pict>
        </mc:Fallback>
      </mc:AlternateContent>
    </w:r>
  </w:p>
</w:hdr>
</file>

<file path=word/header5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76" behindDoc="1" locked="0" layoutInCell="1" allowOverlap="1">
              <wp:simplePos x="0" y="0"/>
              <wp:positionH relativeFrom="page">
                <wp:posOffset>182880</wp:posOffset>
              </wp:positionH>
              <wp:positionV relativeFrom="page">
                <wp:posOffset>514985</wp:posOffset>
              </wp:positionV>
              <wp:extent cx="237490" cy="121920"/>
              <wp:wrapNone/>
              <wp:docPr id="2458" name="Shape 2458"/>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484" type="#_x0000_t202" style="position:absolute;margin-left:14.4pt;margin-top:40.550000000000004pt;width:18.699999999999999pt;height:9.5999999999999996pt;z-index:-18874297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131445</wp:posOffset>
              </wp:positionH>
              <wp:positionV relativeFrom="page">
                <wp:posOffset>722630</wp:posOffset>
              </wp:positionV>
              <wp:extent cx="5218430" cy="0"/>
              <wp:wrapNone/>
              <wp:docPr id="2460" name="Shape 2460"/>
              <a:graphic xmlns:a="http://schemas.openxmlformats.org/drawingml/2006/main">
                <a:graphicData uri="http://schemas.microsoft.com/office/word/2010/wordprocessingShape">
                  <wps:wsp>
                    <wps:cNvCnPr/>
                    <wps:spPr>
                      <a:xfrm>
                        <a:ext cx="5218430" cy="0"/>
                      </a:xfrm>
                      <a:prstGeom prst="straightConnector1"/>
                      <a:ln w="12700">
                        <a:solidFill/>
                      </a:ln>
                    </wps:spPr>
                    <wps:bodyPr/>
                  </wps:wsp>
                </a:graphicData>
              </a:graphic>
            </wp:anchor>
          </w:drawing>
        </mc:Choice>
        <mc:Fallback>
          <w:pict>
            <v:shape o:spt="32" o:oned="true" path="m,l21600,21600e" style="position:absolute;margin-left:10.35pt;margin-top:56.899999999999999pt;width:410.90000000000003pt;height:0;z-index:-251658240;mso-position-horizontal-relative:page;mso-position-vertical-relative:page">
              <v:stroke weight="1.pt"/>
            </v:shape>
          </w:pict>
        </mc:Fallback>
      </mc:AlternateContent>
    </w:r>
  </w:p>
</w:hdr>
</file>

<file path=word/header5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78" behindDoc="1" locked="0" layoutInCell="1" allowOverlap="1">
              <wp:simplePos x="0" y="0"/>
              <wp:positionH relativeFrom="page">
                <wp:posOffset>771525</wp:posOffset>
              </wp:positionH>
              <wp:positionV relativeFrom="page">
                <wp:posOffset>841375</wp:posOffset>
              </wp:positionV>
              <wp:extent cx="234950" cy="240665"/>
              <wp:wrapNone/>
              <wp:docPr id="2461" name="Shape 2461"/>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487" type="#_x0000_t202" style="position:absolute;margin-left:60.75pt;margin-top:66.25pt;width:18.5pt;height:18.949999999999999pt;z-index:-18874297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780" behindDoc="1" locked="0" layoutInCell="1" allowOverlap="1">
              <wp:simplePos x="0" y="0"/>
              <wp:positionH relativeFrom="page">
                <wp:posOffset>1274445</wp:posOffset>
              </wp:positionH>
              <wp:positionV relativeFrom="page">
                <wp:posOffset>841375</wp:posOffset>
              </wp:positionV>
              <wp:extent cx="393065" cy="265430"/>
              <wp:wrapNone/>
              <wp:docPr id="2463" name="Shape 2463"/>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489" type="#_x0000_t202" style="position:absolute;margin-left:100.35000000000001pt;margin-top:66.25pt;width:30.949999999999999pt;height:20.900000000000002pt;z-index:-1887429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782" behindDoc="1" locked="0" layoutInCell="1" allowOverlap="1">
              <wp:simplePos x="0" y="0"/>
              <wp:positionH relativeFrom="page">
                <wp:posOffset>2115820</wp:posOffset>
              </wp:positionH>
              <wp:positionV relativeFrom="page">
                <wp:posOffset>917575</wp:posOffset>
              </wp:positionV>
              <wp:extent cx="3032760" cy="100330"/>
              <wp:wrapNone/>
              <wp:docPr id="2465" name="Shape 2465"/>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491" type="#_x0000_t202" style="position:absolute;margin-left:166.59999999999999pt;margin-top:72.25pt;width:238.80000000000001pt;height:7.9000000000000004pt;z-index:-188742971;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467" name="Shape 2467"/>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84" behindDoc="1" locked="0" layoutInCell="1" allowOverlap="1">
              <wp:simplePos x="0" y="0"/>
              <wp:positionH relativeFrom="page">
                <wp:posOffset>771525</wp:posOffset>
              </wp:positionH>
              <wp:positionV relativeFrom="page">
                <wp:posOffset>841375</wp:posOffset>
              </wp:positionV>
              <wp:extent cx="234950" cy="240665"/>
              <wp:wrapNone/>
              <wp:docPr id="2468" name="Shape 2468"/>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494" type="#_x0000_t202" style="position:absolute;margin-left:60.75pt;margin-top:66.25pt;width:18.5pt;height:18.949999999999999pt;z-index:-18874296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786" behindDoc="1" locked="0" layoutInCell="1" allowOverlap="1">
              <wp:simplePos x="0" y="0"/>
              <wp:positionH relativeFrom="page">
                <wp:posOffset>1274445</wp:posOffset>
              </wp:positionH>
              <wp:positionV relativeFrom="page">
                <wp:posOffset>841375</wp:posOffset>
              </wp:positionV>
              <wp:extent cx="393065" cy="265430"/>
              <wp:wrapNone/>
              <wp:docPr id="2470" name="Shape 2470"/>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496" type="#_x0000_t202" style="position:absolute;margin-left:100.35000000000001pt;margin-top:66.25pt;width:30.949999999999999pt;height:20.900000000000002pt;z-index:-18874296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788" behindDoc="1" locked="0" layoutInCell="1" allowOverlap="1">
              <wp:simplePos x="0" y="0"/>
              <wp:positionH relativeFrom="page">
                <wp:posOffset>2115820</wp:posOffset>
              </wp:positionH>
              <wp:positionV relativeFrom="page">
                <wp:posOffset>917575</wp:posOffset>
              </wp:positionV>
              <wp:extent cx="3032760" cy="100330"/>
              <wp:wrapNone/>
              <wp:docPr id="2472" name="Shape 2472"/>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498" type="#_x0000_t202" style="position:absolute;margin-left:166.59999999999999pt;margin-top:72.25pt;width:238.80000000000001pt;height:7.9000000000000004pt;z-index:-188742965;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579120</wp:posOffset>
              </wp:positionH>
              <wp:positionV relativeFrom="page">
                <wp:posOffset>1186815</wp:posOffset>
              </wp:positionV>
              <wp:extent cx="4900930" cy="0"/>
              <wp:wrapNone/>
              <wp:docPr id="2474" name="Shape 2474"/>
              <a:graphic xmlns:a="http://schemas.openxmlformats.org/drawingml/2006/main">
                <a:graphicData uri="http://schemas.microsoft.com/office/word/2010/wordprocessingShape">
                  <wps:wsp>
                    <wps:cNvCnPr/>
                    <wps:spPr>
                      <a:xfrm>
                        <a:ext cx="4900930" cy="0"/>
                      </a:xfrm>
                      <a:prstGeom prst="straightConnector1"/>
                      <a:ln w="12700">
                        <a:solidFill/>
                      </a:ln>
                    </wps:spPr>
                    <wps:bodyPr/>
                  </wps:wsp>
                </a:graphicData>
              </a:graphic>
            </wp:anchor>
          </w:drawing>
        </mc:Choice>
        <mc:Fallback>
          <w:pict>
            <v:shape o:spt="32" o:oned="true" path="m,l21600,21600e" style="position:absolute;margin-left:45.600000000000001pt;margin-top:93.450000000000003pt;width:385.90000000000003pt;height:0;z-index:-251658240;mso-position-horizontal-relative:page;mso-position-vertical-relative:page">
              <v:stroke weight="1.pt"/>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2" behindDoc="1" locked="0" layoutInCell="1" allowOverlap="1">
              <wp:simplePos x="0" y="0"/>
              <wp:positionH relativeFrom="page">
                <wp:posOffset>3477895</wp:posOffset>
              </wp:positionH>
              <wp:positionV relativeFrom="page">
                <wp:posOffset>765175</wp:posOffset>
              </wp:positionV>
              <wp:extent cx="1033145" cy="719455"/>
              <wp:wrapNone/>
              <wp:docPr id="221" name="Shape 221"/>
              <a:graphic xmlns:a="http://schemas.openxmlformats.org/drawingml/2006/main">
                <a:graphicData uri="http://schemas.microsoft.com/office/word/2010/wordprocessingShape">
                  <wps:wsp>
                    <wps:cNvSpPr txBox="1"/>
                    <wps:spPr>
                      <a:xfrm>
                        <a:ext cx="1033145" cy="7194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Норматив</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финансовых затрат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на единицу объема</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помощи , рублей</w:t>
                          </w:r>
                        </w:p>
                      </w:txbxContent>
                    </wps:txbx>
                    <wps:bodyPr wrap="none" lIns="0" tIns="0" rIns="0" bIns="0">
                      <a:spAutoFit/>
                    </wps:bodyPr>
                  </wps:wsp>
                </a:graphicData>
              </a:graphic>
            </wp:anchor>
          </w:drawing>
        </mc:Choice>
        <mc:Fallback>
          <w:pict>
            <v:shape id="_x0000_s1247" type="#_x0000_t202" style="position:absolute;margin-left:273.85000000000002pt;margin-top:60.25pt;width:81.350000000000009pt;height:56.649999999999999pt;z-index:-1887439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Норматив</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финансовых затрат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на единицу объема</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помощи , рублей</w:t>
                    </w:r>
                  </w:p>
                </w:txbxContent>
              </v:textbox>
              <w10:wrap anchorx="page" anchory="page"/>
            </v:shape>
          </w:pict>
        </mc:Fallback>
      </mc:AlternateContent>
    </w:r>
    <w:r>
      <mc:AlternateContent>
        <mc:Choice Requires="wps">
          <w:drawing>
            <wp:anchor distT="0" distB="0" distL="0" distR="0" simplePos="0" relativeHeight="62914814" behindDoc="1" locked="0" layoutInCell="1" allowOverlap="1">
              <wp:simplePos x="0" y="0"/>
              <wp:positionH relativeFrom="page">
                <wp:posOffset>335280</wp:posOffset>
              </wp:positionH>
              <wp:positionV relativeFrom="page">
                <wp:posOffset>1069975</wp:posOffset>
              </wp:positionV>
              <wp:extent cx="2389505" cy="100330"/>
              <wp:wrapNone/>
              <wp:docPr id="223" name="Shape 223"/>
              <a:graphic xmlns:a="http://schemas.openxmlformats.org/drawingml/2006/main">
                <a:graphicData uri="http://schemas.microsoft.com/office/word/2010/wordprocessingShape">
                  <wps:wsp>
                    <wps:cNvSpPr txBox="1"/>
                    <wps:spPr>
                      <a:xfrm>
                        <a:ext cx="2389505" cy="100330"/>
                      </a:xfrm>
                      <a:prstGeom prst="rect"/>
                      <a:noFill/>
                    </wps:spPr>
                    <wps:txbx>
                      <w:txbxContent>
                        <w:p>
                          <w:pPr>
                            <w:pStyle w:val="Style26"/>
                            <w:keepNext w:val="0"/>
                            <w:keepLines w:val="0"/>
                            <w:widowControl w:val="0"/>
                            <w:shd w:val="clear" w:color="auto" w:fill="auto"/>
                            <w:tabs>
                              <w:tab w:pos="3763" w:val="right"/>
                            </w:tabs>
                            <w:bidi w:val="0"/>
                            <w:spacing w:before="0" w:after="0" w:line="240" w:lineRule="auto"/>
                            <w:ind w:left="0" w:right="0" w:firstLine="0"/>
                            <w:jc w:val="left"/>
                            <w:rPr>
                              <w:sz w:val="20"/>
                              <w:szCs w:val="20"/>
                            </w:rPr>
                          </w:pPr>
                          <w:r>
                            <w:rPr>
                              <w:color w:val="000000"/>
                              <w:spacing w:val="0"/>
                              <w:w w:val="100"/>
                              <w:position w:val="0"/>
                              <w:sz w:val="20"/>
                              <w:szCs w:val="20"/>
                            </w:rPr>
                            <w:t>Вид лечения</w:t>
                            <w:tab/>
                            <w:t>Метод лечения</w:t>
                          </w:r>
                        </w:p>
                      </w:txbxContent>
                    </wps:txbx>
                    <wps:bodyPr lIns="0" tIns="0" rIns="0" bIns="0">
                      <a:spAutoFit/>
                    </wps:bodyPr>
                  </wps:wsp>
                </a:graphicData>
              </a:graphic>
            </wp:anchor>
          </w:drawing>
        </mc:Choice>
        <mc:Fallback>
          <w:pict>
            <v:shape id="_x0000_s1249" type="#_x0000_t202" style="position:absolute;margin-left:26.400000000000002pt;margin-top:84.25pt;width:188.15000000000001pt;height:7.9000000000000004pt;z-index:-188743939;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3763" w:val="right"/>
                      </w:tabs>
                      <w:bidi w:val="0"/>
                      <w:spacing w:before="0" w:after="0" w:line="240" w:lineRule="auto"/>
                      <w:ind w:left="0" w:right="0" w:firstLine="0"/>
                      <w:jc w:val="left"/>
                      <w:rPr>
                        <w:sz w:val="20"/>
                        <w:szCs w:val="20"/>
                      </w:rPr>
                    </w:pPr>
                    <w:r>
                      <w:rPr>
                        <w:color w:val="000000"/>
                        <w:spacing w:val="0"/>
                        <w:w w:val="100"/>
                        <w:position w:val="0"/>
                        <w:sz w:val="20"/>
                        <w:szCs w:val="20"/>
                      </w:rPr>
                      <w:t>Вид лечения</w:t>
                      <w:tab/>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1490345</wp:posOffset>
              </wp:positionV>
              <wp:extent cx="4565650" cy="0"/>
              <wp:wrapNone/>
              <wp:docPr id="225" name="Shape 225"/>
              <a:graphic xmlns:a="http://schemas.openxmlformats.org/drawingml/2006/main">
                <a:graphicData uri="http://schemas.microsoft.com/office/word/2010/wordprocessingShape">
                  <wps:wsp>
                    <wps:cNvCnPr/>
                    <wps:spPr>
                      <a:xfrm>
                        <a:ext cx="4565650" cy="0"/>
                      </a:xfrm>
                      <a:prstGeom prst="straightConnector1"/>
                      <a:ln w="12700">
                        <a:solidFill/>
                      </a:ln>
                    </wps:spPr>
                    <wps:bodyPr/>
                  </wps:wsp>
                </a:graphicData>
              </a:graphic>
            </wp:anchor>
          </w:drawing>
        </mc:Choice>
        <mc:Fallback>
          <w:pict>
            <v:shape o:spt="32" o:oned="true" path="m,l21600,21600e" style="position:absolute;margin-left:0;margin-top:117.35000000000001pt;width:359.5pt;height:0;z-index:-251658240;mso-position-horizontal-relative:page;mso-position-vertical-relative:page">
              <v:stroke weight="1.pt"/>
            </v:shape>
          </w:pict>
        </mc:Fallback>
      </mc:AlternateContent>
    </w:r>
  </w:p>
</w:hdr>
</file>

<file path=word/header5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90" behindDoc="1" locked="0" layoutInCell="1" allowOverlap="1">
              <wp:simplePos x="0" y="0"/>
              <wp:positionH relativeFrom="page">
                <wp:posOffset>189230</wp:posOffset>
              </wp:positionH>
              <wp:positionV relativeFrom="page">
                <wp:posOffset>514985</wp:posOffset>
              </wp:positionV>
              <wp:extent cx="231775" cy="121920"/>
              <wp:wrapNone/>
              <wp:docPr id="2475" name="Shape 2475"/>
              <a:graphic xmlns:a="http://schemas.openxmlformats.org/drawingml/2006/main">
                <a:graphicData uri="http://schemas.microsoft.com/office/word/2010/wordprocessingShape">
                  <wps:wsp>
                    <wps:cNvSpPr txBox="1"/>
                    <wps:spPr>
                      <a:xfrm>
                        <a:ext cx="2317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01" type="#_x0000_t202" style="position:absolute;margin-left:14.9pt;margin-top:40.550000000000004pt;width:18.25pt;height:9.5999999999999996pt;z-index:-18874296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125095</wp:posOffset>
              </wp:positionH>
              <wp:positionV relativeFrom="page">
                <wp:posOffset>722630</wp:posOffset>
              </wp:positionV>
              <wp:extent cx="5230495" cy="0"/>
              <wp:wrapNone/>
              <wp:docPr id="2477" name="Shape 2477"/>
              <a:graphic xmlns:a="http://schemas.openxmlformats.org/drawingml/2006/main">
                <a:graphicData uri="http://schemas.microsoft.com/office/word/2010/wordprocessingShape">
                  <wps:wsp>
                    <wps:cNvCnPr/>
                    <wps:spPr>
                      <a:xfrm>
                        <a:ext cx="5230495" cy="0"/>
                      </a:xfrm>
                      <a:prstGeom prst="straightConnector1"/>
                      <a:ln w="12700">
                        <a:solidFill/>
                      </a:ln>
                    </wps:spPr>
                    <wps:bodyPr/>
                  </wps:wsp>
                </a:graphicData>
              </a:graphic>
            </wp:anchor>
          </w:drawing>
        </mc:Choice>
        <mc:Fallback>
          <w:pict>
            <v:shape o:spt="32" o:oned="true" path="m,l21600,21600e" style="position:absolute;margin-left:9.8499999999999996pt;margin-top:56.899999999999999pt;width:411.85000000000002pt;height:0;z-index:-251658240;mso-position-horizontal-relative:page;mso-position-vertical-relative:page">
              <v:stroke weight="1.pt"/>
            </v:shape>
          </w:pict>
        </mc:Fallback>
      </mc:AlternateContent>
    </w:r>
  </w:p>
</w:hdr>
</file>

<file path=word/header5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92" behindDoc="1" locked="0" layoutInCell="1" allowOverlap="1">
              <wp:simplePos x="0" y="0"/>
              <wp:positionH relativeFrom="page">
                <wp:posOffset>189230</wp:posOffset>
              </wp:positionH>
              <wp:positionV relativeFrom="page">
                <wp:posOffset>514985</wp:posOffset>
              </wp:positionV>
              <wp:extent cx="231775" cy="121920"/>
              <wp:wrapNone/>
              <wp:docPr id="2478" name="Shape 2478"/>
              <a:graphic xmlns:a="http://schemas.openxmlformats.org/drawingml/2006/main">
                <a:graphicData uri="http://schemas.microsoft.com/office/word/2010/wordprocessingShape">
                  <wps:wsp>
                    <wps:cNvSpPr txBox="1"/>
                    <wps:spPr>
                      <a:xfrm>
                        <a:ext cx="2317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04" type="#_x0000_t202" style="position:absolute;margin-left:14.9pt;margin-top:40.550000000000004pt;width:18.25pt;height:9.5999999999999996pt;z-index:-18874296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125095</wp:posOffset>
              </wp:positionH>
              <wp:positionV relativeFrom="page">
                <wp:posOffset>722630</wp:posOffset>
              </wp:positionV>
              <wp:extent cx="5230495" cy="0"/>
              <wp:wrapNone/>
              <wp:docPr id="2480" name="Shape 2480"/>
              <a:graphic xmlns:a="http://schemas.openxmlformats.org/drawingml/2006/main">
                <a:graphicData uri="http://schemas.microsoft.com/office/word/2010/wordprocessingShape">
                  <wps:wsp>
                    <wps:cNvCnPr/>
                    <wps:spPr>
                      <a:xfrm>
                        <a:ext cx="5230495" cy="0"/>
                      </a:xfrm>
                      <a:prstGeom prst="straightConnector1"/>
                      <a:ln w="12700">
                        <a:solidFill/>
                      </a:ln>
                    </wps:spPr>
                    <wps:bodyPr/>
                  </wps:wsp>
                </a:graphicData>
              </a:graphic>
            </wp:anchor>
          </w:drawing>
        </mc:Choice>
        <mc:Fallback>
          <w:pict>
            <v:shape o:spt="32" o:oned="true" path="m,l21600,21600e" style="position:absolute;margin-left:9.8499999999999996pt;margin-top:56.899999999999999pt;width:411.85000000000002pt;height:0;z-index:-251658240;mso-position-horizontal-relative:page;mso-position-vertical-relative:page">
              <v:stroke weight="1.pt"/>
            </v:shape>
          </w:pict>
        </mc:Fallback>
      </mc:AlternateContent>
    </w:r>
  </w:p>
</w:hdr>
</file>

<file path=word/header5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94" behindDoc="1" locked="0" layoutInCell="1" allowOverlap="1">
              <wp:simplePos x="0" y="0"/>
              <wp:positionH relativeFrom="page">
                <wp:posOffset>5265420</wp:posOffset>
              </wp:positionH>
              <wp:positionV relativeFrom="page">
                <wp:posOffset>514985</wp:posOffset>
              </wp:positionV>
              <wp:extent cx="237490" cy="121920"/>
              <wp:wrapNone/>
              <wp:docPr id="2481" name="Shape 2481"/>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07" type="#_x0000_t202" style="position:absolute;margin-left:414.60000000000002pt;margin-top:40.550000000000004pt;width:18.699999999999999pt;height:9.5999999999999996pt;z-index:-1887429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96" behindDoc="1" locked="0" layoutInCell="1" allowOverlap="1">
              <wp:simplePos x="0" y="0"/>
              <wp:positionH relativeFrom="page">
                <wp:posOffset>5265420</wp:posOffset>
              </wp:positionH>
              <wp:positionV relativeFrom="page">
                <wp:posOffset>514985</wp:posOffset>
              </wp:positionV>
              <wp:extent cx="237490" cy="121920"/>
              <wp:wrapNone/>
              <wp:docPr id="2483" name="Shape 2483"/>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09" type="#_x0000_t202" style="position:absolute;margin-left:414.60000000000002pt;margin-top:40.550000000000004pt;width:18.699999999999999pt;height:9.5999999999999996pt;z-index:-1887429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798" behindDoc="1" locked="0" layoutInCell="1" allowOverlap="1">
              <wp:simplePos x="0" y="0"/>
              <wp:positionH relativeFrom="page">
                <wp:posOffset>190500</wp:posOffset>
              </wp:positionH>
              <wp:positionV relativeFrom="page">
                <wp:posOffset>514985</wp:posOffset>
              </wp:positionV>
              <wp:extent cx="234950" cy="121920"/>
              <wp:wrapNone/>
              <wp:docPr id="2485" name="Shape 2485"/>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11" type="#_x0000_t202" style="position:absolute;margin-left:15.pt;margin-top:40.550000000000004pt;width:18.5pt;height:9.5999999999999996pt;z-index:-1887429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123825</wp:posOffset>
              </wp:positionH>
              <wp:positionV relativeFrom="page">
                <wp:posOffset>722630</wp:posOffset>
              </wp:positionV>
              <wp:extent cx="5233670" cy="0"/>
              <wp:wrapNone/>
              <wp:docPr id="2487" name="Shape 2487"/>
              <a:graphic xmlns:a="http://schemas.openxmlformats.org/drawingml/2006/main">
                <a:graphicData uri="http://schemas.microsoft.com/office/word/2010/wordprocessingShape">
                  <wps:wsp>
                    <wps:cNvCnPr/>
                    <wps:spPr>
                      <a:xfrm>
                        <a:ext cx="5233670" cy="0"/>
                      </a:xfrm>
                      <a:prstGeom prst="straightConnector1"/>
                      <a:ln w="12700">
                        <a:solidFill/>
                      </a:ln>
                    </wps:spPr>
                    <wps:bodyPr/>
                  </wps:wsp>
                </a:graphicData>
              </a:graphic>
            </wp:anchor>
          </w:drawing>
        </mc:Choice>
        <mc:Fallback>
          <w:pict>
            <v:shape o:spt="32" o:oned="true" path="m,l21600,21600e" style="position:absolute;margin-left:9.75pt;margin-top:56.899999999999999pt;width:412.10000000000002pt;height:0;z-index:-251658240;mso-position-horizontal-relative:page;mso-position-vertical-relative:page">
              <v:stroke weight="1.pt"/>
            </v:shape>
          </w:pict>
        </mc:Fallback>
      </mc:AlternateContent>
    </w:r>
  </w:p>
</w:hdr>
</file>

<file path=word/header5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00" behindDoc="1" locked="0" layoutInCell="1" allowOverlap="1">
              <wp:simplePos x="0" y="0"/>
              <wp:positionH relativeFrom="page">
                <wp:posOffset>190500</wp:posOffset>
              </wp:positionH>
              <wp:positionV relativeFrom="page">
                <wp:posOffset>514985</wp:posOffset>
              </wp:positionV>
              <wp:extent cx="234950" cy="121920"/>
              <wp:wrapNone/>
              <wp:docPr id="2488" name="Shape 2488"/>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14" type="#_x0000_t202" style="position:absolute;margin-left:15.pt;margin-top:40.550000000000004pt;width:18.5pt;height:9.5999999999999996pt;z-index:-1887429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123825</wp:posOffset>
              </wp:positionH>
              <wp:positionV relativeFrom="page">
                <wp:posOffset>722630</wp:posOffset>
              </wp:positionV>
              <wp:extent cx="5233670" cy="0"/>
              <wp:wrapNone/>
              <wp:docPr id="2490" name="Shape 2490"/>
              <a:graphic xmlns:a="http://schemas.openxmlformats.org/drawingml/2006/main">
                <a:graphicData uri="http://schemas.microsoft.com/office/word/2010/wordprocessingShape">
                  <wps:wsp>
                    <wps:cNvCnPr/>
                    <wps:spPr>
                      <a:xfrm>
                        <a:ext cx="5233670" cy="0"/>
                      </a:xfrm>
                      <a:prstGeom prst="straightConnector1"/>
                      <a:ln w="12700">
                        <a:solidFill/>
                      </a:ln>
                    </wps:spPr>
                    <wps:bodyPr/>
                  </wps:wsp>
                </a:graphicData>
              </a:graphic>
            </wp:anchor>
          </w:drawing>
        </mc:Choice>
        <mc:Fallback>
          <w:pict>
            <v:shape o:spt="32" o:oned="true" path="m,l21600,21600e" style="position:absolute;margin-left:9.75pt;margin-top:56.899999999999999pt;width:412.10000000000002pt;height:0;z-index:-251658240;mso-position-horizontal-relative:page;mso-position-vertical-relative:page">
              <v:stroke weight="1.pt"/>
            </v:shape>
          </w:pict>
        </mc:Fallback>
      </mc:AlternateContent>
    </w:r>
  </w:p>
</w:hdr>
</file>

<file path=word/header5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6" behindDoc="1" locked="0" layoutInCell="1" allowOverlap="1">
              <wp:simplePos x="0" y="0"/>
              <wp:positionH relativeFrom="page">
                <wp:posOffset>3477895</wp:posOffset>
              </wp:positionH>
              <wp:positionV relativeFrom="page">
                <wp:posOffset>765175</wp:posOffset>
              </wp:positionV>
              <wp:extent cx="1033145" cy="719455"/>
              <wp:wrapNone/>
              <wp:docPr id="226" name="Shape 226"/>
              <a:graphic xmlns:a="http://schemas.openxmlformats.org/drawingml/2006/main">
                <a:graphicData uri="http://schemas.microsoft.com/office/word/2010/wordprocessingShape">
                  <wps:wsp>
                    <wps:cNvSpPr txBox="1"/>
                    <wps:spPr>
                      <a:xfrm>
                        <a:ext cx="1033145" cy="7194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Норматив</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финансовых затрат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на единицу объема</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помощи , рублей</w:t>
                          </w:r>
                        </w:p>
                      </w:txbxContent>
                    </wps:txbx>
                    <wps:bodyPr wrap="none" lIns="0" tIns="0" rIns="0" bIns="0">
                      <a:spAutoFit/>
                    </wps:bodyPr>
                  </wps:wsp>
                </a:graphicData>
              </a:graphic>
            </wp:anchor>
          </w:drawing>
        </mc:Choice>
        <mc:Fallback>
          <w:pict>
            <v:shape id="_x0000_s1252" type="#_x0000_t202" style="position:absolute;margin-left:273.85000000000002pt;margin-top:60.25pt;width:81.350000000000009pt;height:56.649999999999999pt;z-index:-1887439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Норматив</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финансовых затрат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на единицу объема</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помощи , рублей</w:t>
                    </w:r>
                  </w:p>
                </w:txbxContent>
              </v:textbox>
              <w10:wrap anchorx="page" anchory="page"/>
            </v:shape>
          </w:pict>
        </mc:Fallback>
      </mc:AlternateContent>
    </w:r>
    <w:r>
      <mc:AlternateContent>
        <mc:Choice Requires="wps">
          <w:drawing>
            <wp:anchor distT="0" distB="0" distL="0" distR="0" simplePos="0" relativeHeight="62914818" behindDoc="1" locked="0" layoutInCell="1" allowOverlap="1">
              <wp:simplePos x="0" y="0"/>
              <wp:positionH relativeFrom="page">
                <wp:posOffset>335280</wp:posOffset>
              </wp:positionH>
              <wp:positionV relativeFrom="page">
                <wp:posOffset>1069975</wp:posOffset>
              </wp:positionV>
              <wp:extent cx="2389505" cy="100330"/>
              <wp:wrapNone/>
              <wp:docPr id="228" name="Shape 228"/>
              <a:graphic xmlns:a="http://schemas.openxmlformats.org/drawingml/2006/main">
                <a:graphicData uri="http://schemas.microsoft.com/office/word/2010/wordprocessingShape">
                  <wps:wsp>
                    <wps:cNvSpPr txBox="1"/>
                    <wps:spPr>
                      <a:xfrm>
                        <a:ext cx="2389505" cy="100330"/>
                      </a:xfrm>
                      <a:prstGeom prst="rect"/>
                      <a:noFill/>
                    </wps:spPr>
                    <wps:txbx>
                      <w:txbxContent>
                        <w:p>
                          <w:pPr>
                            <w:pStyle w:val="Style26"/>
                            <w:keepNext w:val="0"/>
                            <w:keepLines w:val="0"/>
                            <w:widowControl w:val="0"/>
                            <w:shd w:val="clear" w:color="auto" w:fill="auto"/>
                            <w:tabs>
                              <w:tab w:pos="3763" w:val="right"/>
                            </w:tabs>
                            <w:bidi w:val="0"/>
                            <w:spacing w:before="0" w:after="0" w:line="240" w:lineRule="auto"/>
                            <w:ind w:left="0" w:right="0" w:firstLine="0"/>
                            <w:jc w:val="left"/>
                            <w:rPr>
                              <w:sz w:val="20"/>
                              <w:szCs w:val="20"/>
                            </w:rPr>
                          </w:pPr>
                          <w:r>
                            <w:rPr>
                              <w:color w:val="000000"/>
                              <w:spacing w:val="0"/>
                              <w:w w:val="100"/>
                              <w:position w:val="0"/>
                              <w:sz w:val="20"/>
                              <w:szCs w:val="20"/>
                            </w:rPr>
                            <w:t>Вид лечения</w:t>
                            <w:tab/>
                            <w:t>Метод лечения</w:t>
                          </w:r>
                        </w:p>
                      </w:txbxContent>
                    </wps:txbx>
                    <wps:bodyPr lIns="0" tIns="0" rIns="0" bIns="0">
                      <a:spAutoFit/>
                    </wps:bodyPr>
                  </wps:wsp>
                </a:graphicData>
              </a:graphic>
            </wp:anchor>
          </w:drawing>
        </mc:Choice>
        <mc:Fallback>
          <w:pict>
            <v:shape id="_x0000_s1254" type="#_x0000_t202" style="position:absolute;margin-left:26.400000000000002pt;margin-top:84.25pt;width:188.15000000000001pt;height:7.9000000000000004pt;z-index:-188743935;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3763" w:val="right"/>
                      </w:tabs>
                      <w:bidi w:val="0"/>
                      <w:spacing w:before="0" w:after="0" w:line="240" w:lineRule="auto"/>
                      <w:ind w:left="0" w:right="0" w:firstLine="0"/>
                      <w:jc w:val="left"/>
                      <w:rPr>
                        <w:sz w:val="20"/>
                        <w:szCs w:val="20"/>
                      </w:rPr>
                    </w:pPr>
                    <w:r>
                      <w:rPr>
                        <w:color w:val="000000"/>
                        <w:spacing w:val="0"/>
                        <w:w w:val="100"/>
                        <w:position w:val="0"/>
                        <w:sz w:val="20"/>
                        <w:szCs w:val="20"/>
                      </w:rPr>
                      <w:t>Вид лечения</w:t>
                      <w:tab/>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1490345</wp:posOffset>
              </wp:positionV>
              <wp:extent cx="4565650" cy="0"/>
              <wp:wrapNone/>
              <wp:docPr id="230" name="Shape 230"/>
              <a:graphic xmlns:a="http://schemas.openxmlformats.org/drawingml/2006/main">
                <a:graphicData uri="http://schemas.microsoft.com/office/word/2010/wordprocessingShape">
                  <wps:wsp>
                    <wps:cNvCnPr/>
                    <wps:spPr>
                      <a:xfrm>
                        <a:ext cx="4565650" cy="0"/>
                      </a:xfrm>
                      <a:prstGeom prst="straightConnector1"/>
                      <a:ln w="12700">
                        <a:solidFill/>
                      </a:ln>
                    </wps:spPr>
                    <wps:bodyPr/>
                  </wps:wsp>
                </a:graphicData>
              </a:graphic>
            </wp:anchor>
          </w:drawing>
        </mc:Choice>
        <mc:Fallback>
          <w:pict>
            <v:shape o:spt="32" o:oned="true" path="m,l21600,21600e" style="position:absolute;margin-left:0;margin-top:117.35000000000001pt;width:359.5pt;height:0;z-index:-251658240;mso-position-horizontal-relative:page;mso-position-vertical-relative:page">
              <v:stroke weight="1.pt"/>
            </v:shape>
          </w:pict>
        </mc:Fallback>
      </mc:AlternateContent>
    </w:r>
  </w:p>
</w:hdr>
</file>

<file path=word/header5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02" behindDoc="1" locked="0" layoutInCell="1" allowOverlap="1">
              <wp:simplePos x="0" y="0"/>
              <wp:positionH relativeFrom="page">
                <wp:posOffset>200025</wp:posOffset>
              </wp:positionH>
              <wp:positionV relativeFrom="page">
                <wp:posOffset>514985</wp:posOffset>
              </wp:positionV>
              <wp:extent cx="237490" cy="121920"/>
              <wp:wrapNone/>
              <wp:docPr id="2495" name="Shape 2495"/>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21" type="#_x0000_t202" style="position:absolute;margin-left:15.75pt;margin-top:40.550000000000004pt;width:18.699999999999999pt;height:9.5999999999999996pt;z-index:-1887429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114300</wp:posOffset>
              </wp:positionH>
              <wp:positionV relativeFrom="page">
                <wp:posOffset>722630</wp:posOffset>
              </wp:positionV>
              <wp:extent cx="5251450" cy="0"/>
              <wp:wrapNone/>
              <wp:docPr id="2497" name="Shape 2497"/>
              <a:graphic xmlns:a="http://schemas.openxmlformats.org/drawingml/2006/main">
                <a:graphicData uri="http://schemas.microsoft.com/office/word/2010/wordprocessingShape">
                  <wps:wsp>
                    <wps:cNvCnPr/>
                    <wps:spPr>
                      <a:xfrm>
                        <a:ext cx="5251450" cy="0"/>
                      </a:xfrm>
                      <a:prstGeom prst="straightConnector1"/>
                      <a:ln w="12700">
                        <a:solidFill/>
                      </a:ln>
                    </wps:spPr>
                    <wps:bodyPr/>
                  </wps:wsp>
                </a:graphicData>
              </a:graphic>
            </wp:anchor>
          </w:drawing>
        </mc:Choice>
        <mc:Fallback>
          <w:pict>
            <v:shape o:spt="32" o:oned="true" path="m,l21600,21600e" style="position:absolute;margin-left:9.pt;margin-top:56.899999999999999pt;width:413.5pt;height:0;z-index:-251658240;mso-position-horizontal-relative:page;mso-position-vertical-relative:page">
              <v:stroke weight="1.pt"/>
            </v:shape>
          </w:pict>
        </mc:Fallback>
      </mc:AlternateContent>
    </w:r>
  </w:p>
</w:hdr>
</file>

<file path=word/header5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06" behindDoc="1" locked="0" layoutInCell="1" allowOverlap="1">
              <wp:simplePos x="0" y="0"/>
              <wp:positionH relativeFrom="page">
                <wp:posOffset>200025</wp:posOffset>
              </wp:positionH>
              <wp:positionV relativeFrom="page">
                <wp:posOffset>514985</wp:posOffset>
              </wp:positionV>
              <wp:extent cx="237490" cy="121920"/>
              <wp:wrapNone/>
              <wp:docPr id="2500" name="Shape 2500"/>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26" type="#_x0000_t202" style="position:absolute;margin-left:15.75pt;margin-top:40.550000000000004pt;width:18.699999999999999pt;height:9.5999999999999996pt;z-index:-18874294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114300</wp:posOffset>
              </wp:positionH>
              <wp:positionV relativeFrom="page">
                <wp:posOffset>722630</wp:posOffset>
              </wp:positionV>
              <wp:extent cx="5251450" cy="0"/>
              <wp:wrapNone/>
              <wp:docPr id="2502" name="Shape 2502"/>
              <a:graphic xmlns:a="http://schemas.openxmlformats.org/drawingml/2006/main">
                <a:graphicData uri="http://schemas.microsoft.com/office/word/2010/wordprocessingShape">
                  <wps:wsp>
                    <wps:cNvCnPr/>
                    <wps:spPr>
                      <a:xfrm>
                        <a:ext cx="5251450" cy="0"/>
                      </a:xfrm>
                      <a:prstGeom prst="straightConnector1"/>
                      <a:ln w="12700">
                        <a:solidFill/>
                      </a:ln>
                    </wps:spPr>
                    <wps:bodyPr/>
                  </wps:wsp>
                </a:graphicData>
              </a:graphic>
            </wp:anchor>
          </w:drawing>
        </mc:Choice>
        <mc:Fallback>
          <w:pict>
            <v:shape o:spt="32" o:oned="true" path="m,l21600,21600e" style="position:absolute;margin-left:9.pt;margin-top:56.899999999999999pt;width:413.5pt;height:0;z-index:-251658240;mso-position-horizontal-relative:page;mso-position-vertical-relative:page">
              <v:stroke weight="1.pt"/>
            </v:shape>
          </w:pict>
        </mc:Fallback>
      </mc:AlternateContent>
    </w:r>
  </w:p>
</w:hdr>
</file>

<file path=word/header5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10" behindDoc="1" locked="0" layoutInCell="1" allowOverlap="1">
              <wp:simplePos x="0" y="0"/>
              <wp:positionH relativeFrom="page">
                <wp:posOffset>838200</wp:posOffset>
              </wp:positionH>
              <wp:positionV relativeFrom="page">
                <wp:posOffset>841375</wp:posOffset>
              </wp:positionV>
              <wp:extent cx="234950" cy="240665"/>
              <wp:wrapNone/>
              <wp:docPr id="2505" name="Shape 2505"/>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531" type="#_x0000_t202" style="position:absolute;margin-left:66.pt;margin-top:66.25pt;width:18.5pt;height:18.949999999999999pt;z-index:-1887429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812" behindDoc="1" locked="0" layoutInCell="1" allowOverlap="1">
              <wp:simplePos x="0" y="0"/>
              <wp:positionH relativeFrom="page">
                <wp:posOffset>1341120</wp:posOffset>
              </wp:positionH>
              <wp:positionV relativeFrom="page">
                <wp:posOffset>841375</wp:posOffset>
              </wp:positionV>
              <wp:extent cx="393065" cy="265430"/>
              <wp:wrapNone/>
              <wp:docPr id="2507" name="Shape 2507"/>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533" type="#_x0000_t202" style="position:absolute;margin-left:105.60000000000001pt;margin-top:66.25pt;width:30.949999999999999pt;height:20.900000000000002pt;z-index:-1887429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814" behindDoc="1" locked="0" layoutInCell="1" allowOverlap="1">
              <wp:simplePos x="0" y="0"/>
              <wp:positionH relativeFrom="page">
                <wp:posOffset>2182495</wp:posOffset>
              </wp:positionH>
              <wp:positionV relativeFrom="page">
                <wp:posOffset>917575</wp:posOffset>
              </wp:positionV>
              <wp:extent cx="3032760" cy="100330"/>
              <wp:wrapNone/>
              <wp:docPr id="2509" name="Shape 2509"/>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535" type="#_x0000_t202" style="position:absolute;margin-left:171.84999999999999pt;margin-top:72.25pt;width:238.80000000000001pt;height:7.9000000000000004pt;z-index:-188742939;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646430</wp:posOffset>
              </wp:positionH>
              <wp:positionV relativeFrom="page">
                <wp:posOffset>1186815</wp:posOffset>
              </wp:positionV>
              <wp:extent cx="4766945" cy="0"/>
              <wp:wrapNone/>
              <wp:docPr id="2511" name="Shape 2511"/>
              <a:graphic xmlns:a="http://schemas.openxmlformats.org/drawingml/2006/main">
                <a:graphicData uri="http://schemas.microsoft.com/office/word/2010/wordprocessingShape">
                  <wps:wsp>
                    <wps:cNvCnPr/>
                    <wps:spPr>
                      <a:xfrm>
                        <a:ext cx="4766945" cy="0"/>
                      </a:xfrm>
                      <a:prstGeom prst="straightConnector1"/>
                      <a:ln w="12700">
                        <a:solidFill/>
                      </a:ln>
                    </wps:spPr>
                    <wps:bodyPr/>
                  </wps:wsp>
                </a:graphicData>
              </a:graphic>
            </wp:anchor>
          </w:drawing>
        </mc:Choice>
        <mc:Fallback>
          <w:pict>
            <v:shape o:spt="32" o:oned="true" path="m,l21600,21600e" style="position:absolute;margin-left:50.899999999999999pt;margin-top:93.450000000000003pt;width:375.35000000000002pt;height:0;z-index:-251658240;mso-position-horizontal-relative:page;mso-position-vertical-relative:page">
              <v:stroke weight="1.pt"/>
            </v:shape>
          </w:pict>
        </mc:Fallback>
      </mc:AlternateContent>
    </w:r>
  </w:p>
</w:hdr>
</file>

<file path=word/header5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16" behindDoc="1" locked="0" layoutInCell="1" allowOverlap="1">
              <wp:simplePos x="0" y="0"/>
              <wp:positionH relativeFrom="page">
                <wp:posOffset>838200</wp:posOffset>
              </wp:positionH>
              <wp:positionV relativeFrom="page">
                <wp:posOffset>841375</wp:posOffset>
              </wp:positionV>
              <wp:extent cx="234950" cy="240665"/>
              <wp:wrapNone/>
              <wp:docPr id="2512" name="Shape 2512"/>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538" type="#_x0000_t202" style="position:absolute;margin-left:66.pt;margin-top:66.25pt;width:18.5pt;height:18.949999999999999pt;z-index:-1887429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818" behindDoc="1" locked="0" layoutInCell="1" allowOverlap="1">
              <wp:simplePos x="0" y="0"/>
              <wp:positionH relativeFrom="page">
                <wp:posOffset>1341120</wp:posOffset>
              </wp:positionH>
              <wp:positionV relativeFrom="page">
                <wp:posOffset>841375</wp:posOffset>
              </wp:positionV>
              <wp:extent cx="393065" cy="265430"/>
              <wp:wrapNone/>
              <wp:docPr id="2514" name="Shape 2514"/>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540" type="#_x0000_t202" style="position:absolute;margin-left:105.60000000000001pt;margin-top:66.25pt;width:30.949999999999999pt;height:20.900000000000002pt;z-index:-18874293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820" behindDoc="1" locked="0" layoutInCell="1" allowOverlap="1">
              <wp:simplePos x="0" y="0"/>
              <wp:positionH relativeFrom="page">
                <wp:posOffset>2182495</wp:posOffset>
              </wp:positionH>
              <wp:positionV relativeFrom="page">
                <wp:posOffset>917575</wp:posOffset>
              </wp:positionV>
              <wp:extent cx="3032760" cy="100330"/>
              <wp:wrapNone/>
              <wp:docPr id="2516" name="Shape 2516"/>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542" type="#_x0000_t202" style="position:absolute;margin-left:171.84999999999999pt;margin-top:72.25pt;width:238.80000000000001pt;height:7.9000000000000004pt;z-index:-188742933;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646430</wp:posOffset>
              </wp:positionH>
              <wp:positionV relativeFrom="page">
                <wp:posOffset>1186815</wp:posOffset>
              </wp:positionV>
              <wp:extent cx="4766945" cy="0"/>
              <wp:wrapNone/>
              <wp:docPr id="2518" name="Shape 2518"/>
              <a:graphic xmlns:a="http://schemas.openxmlformats.org/drawingml/2006/main">
                <a:graphicData uri="http://schemas.microsoft.com/office/word/2010/wordprocessingShape">
                  <wps:wsp>
                    <wps:cNvCnPr/>
                    <wps:spPr>
                      <a:xfrm>
                        <a:ext cx="4766945" cy="0"/>
                      </a:xfrm>
                      <a:prstGeom prst="straightConnector1"/>
                      <a:ln w="12700">
                        <a:solidFill/>
                      </a:ln>
                    </wps:spPr>
                    <wps:bodyPr/>
                  </wps:wsp>
                </a:graphicData>
              </a:graphic>
            </wp:anchor>
          </w:drawing>
        </mc:Choice>
        <mc:Fallback>
          <w:pict>
            <v:shape o:spt="32" o:oned="true" path="m,l21600,21600e" style="position:absolute;margin-left:50.899999999999999pt;margin-top:93.450000000000003pt;width:375.35000000000002pt;height:0;z-index:-251658240;mso-position-horizontal-relative:page;mso-position-vertical-relative:page">
              <v:stroke weight="1.pt"/>
            </v:shape>
          </w:pict>
        </mc:Fallback>
      </mc:AlternateContent>
    </w:r>
  </w:p>
</w:hdr>
</file>

<file path=word/header5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22" behindDoc="1" locked="0" layoutInCell="1" allowOverlap="1">
              <wp:simplePos x="0" y="0"/>
              <wp:positionH relativeFrom="page">
                <wp:posOffset>247015</wp:posOffset>
              </wp:positionH>
              <wp:positionV relativeFrom="page">
                <wp:posOffset>514985</wp:posOffset>
              </wp:positionV>
              <wp:extent cx="237490" cy="121920"/>
              <wp:wrapNone/>
              <wp:docPr id="2523" name="Shape 2523"/>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49" type="#_x0000_t202" style="position:absolute;margin-left:19.449999999999999pt;margin-top:40.550000000000004pt;width:18.699999999999999pt;height:9.5999999999999996pt;z-index:-1887429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67310</wp:posOffset>
              </wp:positionH>
              <wp:positionV relativeFrom="page">
                <wp:posOffset>722630</wp:posOffset>
              </wp:positionV>
              <wp:extent cx="5346065" cy="0"/>
              <wp:wrapNone/>
              <wp:docPr id="2525" name="Shape 2525"/>
              <a:graphic xmlns:a="http://schemas.openxmlformats.org/drawingml/2006/main">
                <a:graphicData uri="http://schemas.microsoft.com/office/word/2010/wordprocessingShape">
                  <wps:wsp>
                    <wps:cNvCnPr/>
                    <wps:spPr>
                      <a:xfrm>
                        <a:ext cx="5346065" cy="0"/>
                      </a:xfrm>
                      <a:prstGeom prst="straightConnector1"/>
                      <a:ln w="12700">
                        <a:solidFill/>
                      </a:ln>
                    </wps:spPr>
                    <wps:bodyPr/>
                  </wps:wsp>
                </a:graphicData>
              </a:graphic>
            </wp:anchor>
          </w:drawing>
        </mc:Choice>
        <mc:Fallback>
          <w:pict>
            <v:shape o:spt="32" o:oned="true" path="m,l21600,21600e" style="position:absolute;margin-left:5.2999999999999998pt;margin-top:56.899999999999999pt;width:420.94999999999999pt;height:0;z-index:-251658240;mso-position-horizontal-relative:page;mso-position-vertical-relative:page">
              <v:stroke weight="1.pt"/>
            </v:shape>
          </w:pict>
        </mc:Fallback>
      </mc:AlternateContent>
    </w:r>
  </w:p>
</w:hdr>
</file>

<file path=word/header5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24" behindDoc="1" locked="0" layoutInCell="1" allowOverlap="1">
              <wp:simplePos x="0" y="0"/>
              <wp:positionH relativeFrom="page">
                <wp:posOffset>247015</wp:posOffset>
              </wp:positionH>
              <wp:positionV relativeFrom="page">
                <wp:posOffset>514985</wp:posOffset>
              </wp:positionV>
              <wp:extent cx="237490" cy="121920"/>
              <wp:wrapNone/>
              <wp:docPr id="2526" name="Shape 2526"/>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52" type="#_x0000_t202" style="position:absolute;margin-left:19.449999999999999pt;margin-top:40.550000000000004pt;width:18.699999999999999pt;height:9.5999999999999996pt;z-index:-1887429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67310</wp:posOffset>
              </wp:positionH>
              <wp:positionV relativeFrom="page">
                <wp:posOffset>722630</wp:posOffset>
              </wp:positionV>
              <wp:extent cx="5346065" cy="0"/>
              <wp:wrapNone/>
              <wp:docPr id="2528" name="Shape 2528"/>
              <a:graphic xmlns:a="http://schemas.openxmlformats.org/drawingml/2006/main">
                <a:graphicData uri="http://schemas.microsoft.com/office/word/2010/wordprocessingShape">
                  <wps:wsp>
                    <wps:cNvCnPr/>
                    <wps:spPr>
                      <a:xfrm>
                        <a:ext cx="5346065" cy="0"/>
                      </a:xfrm>
                      <a:prstGeom prst="straightConnector1"/>
                      <a:ln w="12700">
                        <a:solidFill/>
                      </a:ln>
                    </wps:spPr>
                    <wps:bodyPr/>
                  </wps:wsp>
                </a:graphicData>
              </a:graphic>
            </wp:anchor>
          </w:drawing>
        </mc:Choice>
        <mc:Fallback>
          <w:pict>
            <v:shape o:spt="32" o:oned="true" path="m,l21600,21600e" style="position:absolute;margin-left:5.2999999999999998pt;margin-top:56.899999999999999pt;width:420.94999999999999pt;height:0;z-index:-251658240;mso-position-horizontal-relative:page;mso-position-vertical-relative:page">
              <v:stroke weight="1.pt"/>
            </v:shape>
          </w:pict>
        </mc:Fallback>
      </mc:AlternateContent>
    </w:r>
  </w:p>
</w:hdr>
</file>

<file path=word/header5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26" behindDoc="1" locked="0" layoutInCell="1" allowOverlap="1">
              <wp:simplePos x="0" y="0"/>
              <wp:positionH relativeFrom="page">
                <wp:posOffset>1321435</wp:posOffset>
              </wp:positionH>
              <wp:positionV relativeFrom="page">
                <wp:posOffset>841375</wp:posOffset>
              </wp:positionV>
              <wp:extent cx="393065" cy="265430"/>
              <wp:wrapNone/>
              <wp:docPr id="2529" name="Shape 2529"/>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555" type="#_x0000_t202" style="position:absolute;margin-left:104.05pt;margin-top:66.25pt;width:30.949999999999999pt;height:20.900000000000002pt;z-index:-1887429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828" behindDoc="1" locked="0" layoutInCell="1" allowOverlap="1">
              <wp:simplePos x="0" y="0"/>
              <wp:positionH relativeFrom="page">
                <wp:posOffset>2162810</wp:posOffset>
              </wp:positionH>
              <wp:positionV relativeFrom="page">
                <wp:posOffset>917575</wp:posOffset>
              </wp:positionV>
              <wp:extent cx="3032760" cy="100330"/>
              <wp:wrapNone/>
              <wp:docPr id="2531" name="Shape 2531"/>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557" type="#_x0000_t202" style="position:absolute;margin-left:170.30000000000001pt;margin-top:72.25pt;width:238.80000000000001pt;height:7.9000000000000004pt;z-index:-188742925;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626745</wp:posOffset>
              </wp:positionH>
              <wp:positionV relativeFrom="page">
                <wp:posOffset>1186815</wp:posOffset>
              </wp:positionV>
              <wp:extent cx="4806950" cy="0"/>
              <wp:wrapNone/>
              <wp:docPr id="2533" name="Shape 2533"/>
              <a:graphic xmlns:a="http://schemas.openxmlformats.org/drawingml/2006/main">
                <a:graphicData uri="http://schemas.microsoft.com/office/word/2010/wordprocessingShape">
                  <wps:wsp>
                    <wps:cNvCnPr/>
                    <wps:spPr>
                      <a:xfrm>
                        <a:ext cx="4806950" cy="0"/>
                      </a:xfrm>
                      <a:prstGeom prst="straightConnector1"/>
                      <a:ln w="12700">
                        <a:solidFill/>
                      </a:ln>
                    </wps:spPr>
                    <wps:bodyPr/>
                  </wps:wsp>
                </a:graphicData>
              </a:graphic>
            </wp:anchor>
          </w:drawing>
        </mc:Choice>
        <mc:Fallback>
          <w:pict>
            <v:shape o:spt="32" o:oned="true" path="m,l21600,21600e" style="position:absolute;margin-left:49.350000000000001pt;margin-top:93.450000000000003pt;width:378.5pt;height:0;z-index:-251658240;mso-position-horizontal-relative:page;mso-position-vertical-relative:page">
              <v:stroke weight="1.pt"/>
            </v:shape>
          </w:pict>
        </mc:Fallback>
      </mc:AlternateContent>
    </w:r>
  </w:p>
</w:hdr>
</file>

<file path=word/header5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32" behindDoc="1" locked="0" layoutInCell="1" allowOverlap="1">
              <wp:simplePos x="0" y="0"/>
              <wp:positionH relativeFrom="page">
                <wp:posOffset>1321435</wp:posOffset>
              </wp:positionH>
              <wp:positionV relativeFrom="page">
                <wp:posOffset>841375</wp:posOffset>
              </wp:positionV>
              <wp:extent cx="393065" cy="265430"/>
              <wp:wrapNone/>
              <wp:docPr id="2536" name="Shape 2536"/>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562" type="#_x0000_t202" style="position:absolute;margin-left:104.05pt;margin-top:66.25pt;width:30.949999999999999pt;height:20.900000000000002pt;z-index:-1887429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834" behindDoc="1" locked="0" layoutInCell="1" allowOverlap="1">
              <wp:simplePos x="0" y="0"/>
              <wp:positionH relativeFrom="page">
                <wp:posOffset>2162810</wp:posOffset>
              </wp:positionH>
              <wp:positionV relativeFrom="page">
                <wp:posOffset>917575</wp:posOffset>
              </wp:positionV>
              <wp:extent cx="3032760" cy="100330"/>
              <wp:wrapNone/>
              <wp:docPr id="2538" name="Shape 2538"/>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564" type="#_x0000_t202" style="position:absolute;margin-left:170.30000000000001pt;margin-top:72.25pt;width:238.80000000000001pt;height:7.9000000000000004pt;z-index:-188742919;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626745</wp:posOffset>
              </wp:positionH>
              <wp:positionV relativeFrom="page">
                <wp:posOffset>1186815</wp:posOffset>
              </wp:positionV>
              <wp:extent cx="4806950" cy="0"/>
              <wp:wrapNone/>
              <wp:docPr id="2540" name="Shape 2540"/>
              <a:graphic xmlns:a="http://schemas.openxmlformats.org/drawingml/2006/main">
                <a:graphicData uri="http://schemas.microsoft.com/office/word/2010/wordprocessingShape">
                  <wps:wsp>
                    <wps:cNvCnPr/>
                    <wps:spPr>
                      <a:xfrm>
                        <a:ext cx="4806950" cy="0"/>
                      </a:xfrm>
                      <a:prstGeom prst="straightConnector1"/>
                      <a:ln w="12700">
                        <a:solidFill/>
                      </a:ln>
                    </wps:spPr>
                    <wps:bodyPr/>
                  </wps:wsp>
                </a:graphicData>
              </a:graphic>
            </wp:anchor>
          </w:drawing>
        </mc:Choice>
        <mc:Fallback>
          <w:pict>
            <v:shape o:spt="32" o:oned="true" path="m,l21600,21600e" style="position:absolute;margin-left:49.350000000000001pt;margin-top:93.450000000000003pt;width:378.5pt;height:0;z-index:-251658240;mso-position-horizontal-relative:page;mso-position-vertical-relative:page">
              <v:stroke weight="1.pt"/>
            </v:shape>
          </w:pict>
        </mc:Fallback>
      </mc:AlternateContent>
    </w:r>
  </w:p>
</w:hdr>
</file>

<file path=word/header5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38" behindDoc="1" locked="0" layoutInCell="1" allowOverlap="1">
              <wp:simplePos x="0" y="0"/>
              <wp:positionH relativeFrom="page">
                <wp:posOffset>227330</wp:posOffset>
              </wp:positionH>
              <wp:positionV relativeFrom="page">
                <wp:posOffset>514985</wp:posOffset>
              </wp:positionV>
              <wp:extent cx="237490" cy="121920"/>
              <wp:wrapNone/>
              <wp:docPr id="2547" name="Shape 2547"/>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73" type="#_x0000_t202" style="position:absolute;margin-left:17.900000000000002pt;margin-top:40.550000000000004pt;width:18.699999999999999pt;height:9.5999999999999996pt;z-index:-18874291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86995</wp:posOffset>
              </wp:positionH>
              <wp:positionV relativeFrom="page">
                <wp:posOffset>722630</wp:posOffset>
              </wp:positionV>
              <wp:extent cx="5306695" cy="0"/>
              <wp:wrapNone/>
              <wp:docPr id="2549" name="Shape 2549"/>
              <a:graphic xmlns:a="http://schemas.openxmlformats.org/drawingml/2006/main">
                <a:graphicData uri="http://schemas.microsoft.com/office/word/2010/wordprocessingShape">
                  <wps:wsp>
                    <wps:cNvCnPr/>
                    <wps:spPr>
                      <a:xfrm>
                        <a:ext cx="5306695" cy="0"/>
                      </a:xfrm>
                      <a:prstGeom prst="straightConnector1"/>
                      <a:ln w="12700">
                        <a:solidFill/>
                      </a:ln>
                    </wps:spPr>
                    <wps:bodyPr/>
                  </wps:wsp>
                </a:graphicData>
              </a:graphic>
            </wp:anchor>
          </w:drawing>
        </mc:Choice>
        <mc:Fallback>
          <w:pict>
            <v:shape o:spt="32" o:oned="true" path="m,l21600,21600e" style="position:absolute;margin-left:6.8500000000000005pt;margin-top:56.899999999999999pt;width:417.85000000000002pt;height:0;z-index:-251658240;mso-position-horizontal-relative:page;mso-position-vertical-relative:page">
              <v:stroke weight="1.pt"/>
            </v:shape>
          </w:pict>
        </mc:Fallback>
      </mc:AlternateContent>
    </w:r>
  </w:p>
</w:hdr>
</file>

<file path=word/header5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40" behindDoc="1" locked="0" layoutInCell="1" allowOverlap="1">
              <wp:simplePos x="0" y="0"/>
              <wp:positionH relativeFrom="page">
                <wp:posOffset>227330</wp:posOffset>
              </wp:positionH>
              <wp:positionV relativeFrom="page">
                <wp:posOffset>514985</wp:posOffset>
              </wp:positionV>
              <wp:extent cx="237490" cy="121920"/>
              <wp:wrapNone/>
              <wp:docPr id="2550" name="Shape 2550"/>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76" type="#_x0000_t202" style="position:absolute;margin-left:17.900000000000002pt;margin-top:40.550000000000004pt;width:18.699999999999999pt;height:9.5999999999999996pt;z-index:-1887429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86995</wp:posOffset>
              </wp:positionH>
              <wp:positionV relativeFrom="page">
                <wp:posOffset>722630</wp:posOffset>
              </wp:positionV>
              <wp:extent cx="5306695" cy="0"/>
              <wp:wrapNone/>
              <wp:docPr id="2552" name="Shape 2552"/>
              <a:graphic xmlns:a="http://schemas.openxmlformats.org/drawingml/2006/main">
                <a:graphicData uri="http://schemas.microsoft.com/office/word/2010/wordprocessingShape">
                  <wps:wsp>
                    <wps:cNvCnPr/>
                    <wps:spPr>
                      <a:xfrm>
                        <a:ext cx="5306695" cy="0"/>
                      </a:xfrm>
                      <a:prstGeom prst="straightConnector1"/>
                      <a:ln w="12700">
                        <a:solidFill/>
                      </a:ln>
                    </wps:spPr>
                    <wps:bodyPr/>
                  </wps:wsp>
                </a:graphicData>
              </a:graphic>
            </wp:anchor>
          </w:drawing>
        </mc:Choice>
        <mc:Fallback>
          <w:pict>
            <v:shape o:spt="32" o:oned="true" path="m,l21600,21600e" style="position:absolute;margin-left:6.8500000000000005pt;margin-top:56.899999999999999pt;width:417.85000000000002pt;height:0;z-index:-251658240;mso-position-horizontal-relative:page;mso-position-vertical-relative:page">
              <v:stroke weight="1.pt"/>
            </v:shape>
          </w:pict>
        </mc:Fallback>
      </mc:AlternateContent>
    </w: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0" behindDoc="1" locked="0" layoutInCell="1" allowOverlap="1">
              <wp:simplePos x="0" y="0"/>
              <wp:positionH relativeFrom="page">
                <wp:posOffset>5261610</wp:posOffset>
              </wp:positionH>
              <wp:positionV relativeFrom="page">
                <wp:posOffset>512445</wp:posOffset>
              </wp:positionV>
              <wp:extent cx="158750" cy="121920"/>
              <wp:wrapNone/>
              <wp:docPr id="231" name="Shape 231"/>
              <a:graphic xmlns:a="http://schemas.openxmlformats.org/drawingml/2006/main">
                <a:graphicData uri="http://schemas.microsoft.com/office/word/2010/wordprocessingShape">
                  <wps:wsp>
                    <wps:cNvSpPr txBox="1"/>
                    <wps:spPr>
                      <a:xfrm>
                        <a:ext cx="1587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57" type="#_x0000_t202" style="position:absolute;margin-left:414.30000000000001pt;margin-top:40.350000000000001pt;width:12.5pt;height:9.5999999999999996pt;z-index:-1887439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822" behindDoc="1" locked="0" layoutInCell="1" allowOverlap="1">
              <wp:simplePos x="0" y="0"/>
              <wp:positionH relativeFrom="page">
                <wp:posOffset>7715250</wp:posOffset>
              </wp:positionH>
              <wp:positionV relativeFrom="page">
                <wp:posOffset>1067435</wp:posOffset>
              </wp:positionV>
              <wp:extent cx="816610" cy="100330"/>
              <wp:wrapNone/>
              <wp:docPr id="233" name="Shape 233"/>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259" type="#_x0000_t202" style="position:absolute;margin-left:607.5pt;margin-top:84.049999999999997pt;width:64.299999999999997pt;height:7.9000000000000004pt;z-index:-1887439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235" name="Shape 235"/>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5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42" behindDoc="1" locked="0" layoutInCell="1" allowOverlap="1">
              <wp:simplePos x="0" y="0"/>
              <wp:positionH relativeFrom="page">
                <wp:posOffset>213360</wp:posOffset>
              </wp:positionH>
              <wp:positionV relativeFrom="page">
                <wp:posOffset>514985</wp:posOffset>
              </wp:positionV>
              <wp:extent cx="237490" cy="121920"/>
              <wp:wrapNone/>
              <wp:docPr id="2557" name="Shape 2557"/>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83" type="#_x0000_t202" style="position:absolute;margin-left:16.800000000000001pt;margin-top:40.550000000000004pt;width:18.699999999999999pt;height:9.5999999999999996pt;z-index:-1887429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100965</wp:posOffset>
              </wp:positionH>
              <wp:positionV relativeFrom="page">
                <wp:posOffset>722630</wp:posOffset>
              </wp:positionV>
              <wp:extent cx="5279390" cy="0"/>
              <wp:wrapNone/>
              <wp:docPr id="2559" name="Shape 2559"/>
              <a:graphic xmlns:a="http://schemas.openxmlformats.org/drawingml/2006/main">
                <a:graphicData uri="http://schemas.microsoft.com/office/word/2010/wordprocessingShape">
                  <wps:wsp>
                    <wps:cNvCnPr/>
                    <wps:spPr>
                      <a:xfrm>
                        <a:ext cx="5279390" cy="0"/>
                      </a:xfrm>
                      <a:prstGeom prst="straightConnector1"/>
                      <a:ln w="12700">
                        <a:solidFill/>
                      </a:ln>
                    </wps:spPr>
                    <wps:bodyPr/>
                  </wps:wsp>
                </a:graphicData>
              </a:graphic>
            </wp:anchor>
          </w:drawing>
        </mc:Choice>
        <mc:Fallback>
          <w:pict>
            <v:shape o:spt="32" o:oned="true" path="m,l21600,21600e" style="position:absolute;margin-left:7.9500000000000002pt;margin-top:56.899999999999999pt;width:415.69999999999999pt;height:0;z-index:-251658240;mso-position-horizontal-relative:page;mso-position-vertical-relative:page">
              <v:stroke weight="1.pt"/>
            </v:shape>
          </w:pict>
        </mc:Fallback>
      </mc:AlternateContent>
    </w:r>
  </w:p>
</w:hdr>
</file>

<file path=word/header5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44" behindDoc="1" locked="0" layoutInCell="1" allowOverlap="1">
              <wp:simplePos x="0" y="0"/>
              <wp:positionH relativeFrom="page">
                <wp:posOffset>213360</wp:posOffset>
              </wp:positionH>
              <wp:positionV relativeFrom="page">
                <wp:posOffset>514985</wp:posOffset>
              </wp:positionV>
              <wp:extent cx="237490" cy="121920"/>
              <wp:wrapNone/>
              <wp:docPr id="2560" name="Shape 2560"/>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586" type="#_x0000_t202" style="position:absolute;margin-left:16.800000000000001pt;margin-top:40.550000000000004pt;width:18.699999999999999pt;height:9.5999999999999996pt;z-index:-1887429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100965</wp:posOffset>
              </wp:positionH>
              <wp:positionV relativeFrom="page">
                <wp:posOffset>722630</wp:posOffset>
              </wp:positionV>
              <wp:extent cx="5279390" cy="0"/>
              <wp:wrapNone/>
              <wp:docPr id="2562" name="Shape 2562"/>
              <a:graphic xmlns:a="http://schemas.openxmlformats.org/drawingml/2006/main">
                <a:graphicData uri="http://schemas.microsoft.com/office/word/2010/wordprocessingShape">
                  <wps:wsp>
                    <wps:cNvCnPr/>
                    <wps:spPr>
                      <a:xfrm>
                        <a:ext cx="5279390" cy="0"/>
                      </a:xfrm>
                      <a:prstGeom prst="straightConnector1"/>
                      <a:ln w="12700">
                        <a:solidFill/>
                      </a:ln>
                    </wps:spPr>
                    <wps:bodyPr/>
                  </wps:wsp>
                </a:graphicData>
              </a:graphic>
            </wp:anchor>
          </w:drawing>
        </mc:Choice>
        <mc:Fallback>
          <w:pict>
            <v:shape o:spt="32" o:oned="true" path="m,l21600,21600e" style="position:absolute;margin-left:7.9500000000000002pt;margin-top:56.899999999999999pt;width:415.69999999999999pt;height:0;z-index:-251658240;mso-position-horizontal-relative:page;mso-position-vertical-relative:page">
              <v:stroke weight="1.pt"/>
            </v:shape>
          </w:pict>
        </mc:Fallback>
      </mc:AlternateContent>
    </w:r>
  </w:p>
</w:hdr>
</file>

<file path=word/header5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46" behindDoc="1" locked="0" layoutInCell="1" allowOverlap="1">
              <wp:simplePos x="0" y="0"/>
              <wp:positionH relativeFrom="page">
                <wp:posOffset>1324610</wp:posOffset>
              </wp:positionH>
              <wp:positionV relativeFrom="page">
                <wp:posOffset>841375</wp:posOffset>
              </wp:positionV>
              <wp:extent cx="393065" cy="265430"/>
              <wp:wrapNone/>
              <wp:docPr id="2563" name="Shape 2563"/>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589" type="#_x0000_t202" style="position:absolute;margin-left:104.3pt;margin-top:66.25pt;width:30.949999999999999pt;height:20.900000000000002pt;z-index:-18874290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848" behindDoc="1" locked="0" layoutInCell="1" allowOverlap="1">
              <wp:simplePos x="0" y="0"/>
              <wp:positionH relativeFrom="page">
                <wp:posOffset>2165985</wp:posOffset>
              </wp:positionH>
              <wp:positionV relativeFrom="page">
                <wp:posOffset>917575</wp:posOffset>
              </wp:positionV>
              <wp:extent cx="3032760" cy="100330"/>
              <wp:wrapNone/>
              <wp:docPr id="2565" name="Shape 2565"/>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591" type="#_x0000_t202" style="position:absolute;margin-left:170.55000000000001pt;margin-top:72.25pt;width:238.80000000000001pt;height:7.9000000000000004pt;z-index:-188742905;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629920</wp:posOffset>
              </wp:positionH>
              <wp:positionV relativeFrom="page">
                <wp:posOffset>1186815</wp:posOffset>
              </wp:positionV>
              <wp:extent cx="4800600" cy="0"/>
              <wp:wrapNone/>
              <wp:docPr id="2567" name="Shape 2567"/>
              <a:graphic xmlns:a="http://schemas.openxmlformats.org/drawingml/2006/main">
                <a:graphicData uri="http://schemas.microsoft.com/office/word/2010/wordprocessingShape">
                  <wps:wsp>
                    <wps:cNvCnPr/>
                    <wps:spPr>
                      <a:xfrm>
                        <a:ext cx="4800600" cy="0"/>
                      </a:xfrm>
                      <a:prstGeom prst="straightConnector1"/>
                      <a:ln w="12700">
                        <a:solidFill/>
                      </a:ln>
                    </wps:spPr>
                    <wps:bodyPr/>
                  </wps:wsp>
                </a:graphicData>
              </a:graphic>
            </wp:anchor>
          </w:drawing>
        </mc:Choice>
        <mc:Fallback>
          <w:pict>
            <v:shape o:spt="32" o:oned="true" path="m,l21600,21600e" style="position:absolute;margin-left:49.600000000000001pt;margin-top:93.450000000000003pt;width:378.pt;height:0;z-index:-251658240;mso-position-horizontal-relative:page;mso-position-vertical-relative:page">
              <v:stroke weight="1.pt"/>
            </v:shape>
          </w:pict>
        </mc:Fallback>
      </mc:AlternateContent>
    </w:r>
  </w:p>
</w:hdr>
</file>

<file path=word/header5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52" behindDoc="1" locked="0" layoutInCell="1" allowOverlap="1">
              <wp:simplePos x="0" y="0"/>
              <wp:positionH relativeFrom="page">
                <wp:posOffset>1324610</wp:posOffset>
              </wp:positionH>
              <wp:positionV relativeFrom="page">
                <wp:posOffset>841375</wp:posOffset>
              </wp:positionV>
              <wp:extent cx="393065" cy="265430"/>
              <wp:wrapNone/>
              <wp:docPr id="2570" name="Shape 2570"/>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596" type="#_x0000_t202" style="position:absolute;margin-left:104.3pt;margin-top:66.25pt;width:30.949999999999999pt;height:20.900000000000002pt;z-index:-18874290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854" behindDoc="1" locked="0" layoutInCell="1" allowOverlap="1">
              <wp:simplePos x="0" y="0"/>
              <wp:positionH relativeFrom="page">
                <wp:posOffset>2165985</wp:posOffset>
              </wp:positionH>
              <wp:positionV relativeFrom="page">
                <wp:posOffset>917575</wp:posOffset>
              </wp:positionV>
              <wp:extent cx="3032760" cy="100330"/>
              <wp:wrapNone/>
              <wp:docPr id="2572" name="Shape 2572"/>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598" type="#_x0000_t202" style="position:absolute;margin-left:170.55000000000001pt;margin-top:72.25pt;width:238.80000000000001pt;height:7.9000000000000004pt;z-index:-188742899;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629920</wp:posOffset>
              </wp:positionH>
              <wp:positionV relativeFrom="page">
                <wp:posOffset>1186815</wp:posOffset>
              </wp:positionV>
              <wp:extent cx="4800600" cy="0"/>
              <wp:wrapNone/>
              <wp:docPr id="2574" name="Shape 2574"/>
              <a:graphic xmlns:a="http://schemas.openxmlformats.org/drawingml/2006/main">
                <a:graphicData uri="http://schemas.microsoft.com/office/word/2010/wordprocessingShape">
                  <wps:wsp>
                    <wps:cNvCnPr/>
                    <wps:spPr>
                      <a:xfrm>
                        <a:ext cx="4800600" cy="0"/>
                      </a:xfrm>
                      <a:prstGeom prst="straightConnector1"/>
                      <a:ln w="12700">
                        <a:solidFill/>
                      </a:ln>
                    </wps:spPr>
                    <wps:bodyPr/>
                  </wps:wsp>
                </a:graphicData>
              </a:graphic>
            </wp:anchor>
          </w:drawing>
        </mc:Choice>
        <mc:Fallback>
          <w:pict>
            <v:shape o:spt="32" o:oned="true" path="m,l21600,21600e" style="position:absolute;margin-left:49.600000000000001pt;margin-top:93.450000000000003pt;width:378.pt;height:0;z-index:-251658240;mso-position-horizontal-relative:page;mso-position-vertical-relative:page">
              <v:stroke weight="1.pt"/>
            </v:shape>
          </w:pict>
        </mc:Fallback>
      </mc:AlternateContent>
    </w:r>
  </w:p>
</w:hdr>
</file>

<file path=word/header5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58" behindDoc="1" locked="0" layoutInCell="1" allowOverlap="1">
              <wp:simplePos x="0" y="0"/>
              <wp:positionH relativeFrom="page">
                <wp:posOffset>230505</wp:posOffset>
              </wp:positionH>
              <wp:positionV relativeFrom="page">
                <wp:posOffset>514985</wp:posOffset>
              </wp:positionV>
              <wp:extent cx="237490" cy="121920"/>
              <wp:wrapNone/>
              <wp:docPr id="2581" name="Shape 2581"/>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607" type="#_x0000_t202" style="position:absolute;margin-left:18.150000000000002pt;margin-top:40.550000000000004pt;width:18.699999999999999pt;height:9.5999999999999996pt;z-index:-18874289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83820</wp:posOffset>
              </wp:positionH>
              <wp:positionV relativeFrom="page">
                <wp:posOffset>722630</wp:posOffset>
              </wp:positionV>
              <wp:extent cx="5312410" cy="0"/>
              <wp:wrapNone/>
              <wp:docPr id="2583" name="Shape 2583"/>
              <a:graphic xmlns:a="http://schemas.openxmlformats.org/drawingml/2006/main">
                <a:graphicData uri="http://schemas.microsoft.com/office/word/2010/wordprocessingShape">
                  <wps:wsp>
                    <wps:cNvCnPr/>
                    <wps:spPr>
                      <a:xfrm>
                        <a:ext cx="5312410" cy="0"/>
                      </a:xfrm>
                      <a:prstGeom prst="straightConnector1"/>
                      <a:ln w="12700">
                        <a:solidFill/>
                      </a:ln>
                    </wps:spPr>
                    <wps:bodyPr/>
                  </wps:wsp>
                </a:graphicData>
              </a:graphic>
            </wp:anchor>
          </w:drawing>
        </mc:Choice>
        <mc:Fallback>
          <w:pict>
            <v:shape o:spt="32" o:oned="true" path="m,l21600,21600e" style="position:absolute;margin-left:6.6000000000000005pt;margin-top:56.899999999999999pt;width:418.30000000000001pt;height:0;z-index:-251658240;mso-position-horizontal-relative:page;mso-position-vertical-relative:page">
              <v:stroke weight="1.pt"/>
            </v:shape>
          </w:pict>
        </mc:Fallback>
      </mc:AlternateContent>
    </w:r>
  </w:p>
</w:hdr>
</file>

<file path=word/header5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60" behindDoc="1" locked="0" layoutInCell="1" allowOverlap="1">
              <wp:simplePos x="0" y="0"/>
              <wp:positionH relativeFrom="page">
                <wp:posOffset>230505</wp:posOffset>
              </wp:positionH>
              <wp:positionV relativeFrom="page">
                <wp:posOffset>514985</wp:posOffset>
              </wp:positionV>
              <wp:extent cx="237490" cy="121920"/>
              <wp:wrapNone/>
              <wp:docPr id="2584" name="Shape 2584"/>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610" type="#_x0000_t202" style="position:absolute;margin-left:18.150000000000002pt;margin-top:40.550000000000004pt;width:18.699999999999999pt;height:9.5999999999999996pt;z-index:-18874289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83820</wp:posOffset>
              </wp:positionH>
              <wp:positionV relativeFrom="page">
                <wp:posOffset>722630</wp:posOffset>
              </wp:positionV>
              <wp:extent cx="5312410" cy="0"/>
              <wp:wrapNone/>
              <wp:docPr id="2586" name="Shape 2586"/>
              <a:graphic xmlns:a="http://schemas.openxmlformats.org/drawingml/2006/main">
                <a:graphicData uri="http://schemas.microsoft.com/office/word/2010/wordprocessingShape">
                  <wps:wsp>
                    <wps:cNvCnPr/>
                    <wps:spPr>
                      <a:xfrm>
                        <a:ext cx="5312410" cy="0"/>
                      </a:xfrm>
                      <a:prstGeom prst="straightConnector1"/>
                      <a:ln w="12700">
                        <a:solidFill/>
                      </a:ln>
                    </wps:spPr>
                    <wps:bodyPr/>
                  </wps:wsp>
                </a:graphicData>
              </a:graphic>
            </wp:anchor>
          </w:drawing>
        </mc:Choice>
        <mc:Fallback>
          <w:pict>
            <v:shape o:spt="32" o:oned="true" path="m,l21600,21600e" style="position:absolute;margin-left:6.6000000000000005pt;margin-top:56.899999999999999pt;width:418.30000000000001pt;height:0;z-index:-251658240;mso-position-horizontal-relative:page;mso-position-vertical-relative:page">
              <v:stroke weight="1.pt"/>
            </v:shape>
          </w:pict>
        </mc:Fallback>
      </mc:AlternateContent>
    </w:r>
  </w:p>
</w:hdr>
</file>

<file path=word/header5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62" behindDoc="1" locked="0" layoutInCell="1" allowOverlap="1">
              <wp:simplePos x="0" y="0"/>
              <wp:positionH relativeFrom="page">
                <wp:posOffset>5236210</wp:posOffset>
              </wp:positionH>
              <wp:positionV relativeFrom="page">
                <wp:posOffset>513080</wp:posOffset>
              </wp:positionV>
              <wp:extent cx="231775" cy="121920"/>
              <wp:wrapNone/>
              <wp:docPr id="2587" name="Shape 2587"/>
              <a:graphic xmlns:a="http://schemas.openxmlformats.org/drawingml/2006/main">
                <a:graphicData uri="http://schemas.microsoft.com/office/word/2010/wordprocessingShape">
                  <wps:wsp>
                    <wps:cNvSpPr txBox="1"/>
                    <wps:spPr>
                      <a:xfrm>
                        <a:ext cx="2317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613" type="#_x0000_t202" style="position:absolute;margin-left:412.30000000000001pt;margin-top:40.399999999999999pt;width:18.25pt;height:9.5999999999999996pt;z-index:-18874289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64" behindDoc="1" locked="0" layoutInCell="1" allowOverlap="1">
              <wp:simplePos x="0" y="0"/>
              <wp:positionH relativeFrom="page">
                <wp:posOffset>5236210</wp:posOffset>
              </wp:positionH>
              <wp:positionV relativeFrom="page">
                <wp:posOffset>513080</wp:posOffset>
              </wp:positionV>
              <wp:extent cx="231775" cy="121920"/>
              <wp:wrapNone/>
              <wp:docPr id="2589" name="Shape 2589"/>
              <a:graphic xmlns:a="http://schemas.openxmlformats.org/drawingml/2006/main">
                <a:graphicData uri="http://schemas.microsoft.com/office/word/2010/wordprocessingShape">
                  <wps:wsp>
                    <wps:cNvSpPr txBox="1"/>
                    <wps:spPr>
                      <a:xfrm>
                        <a:ext cx="2317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615" type="#_x0000_t202" style="position:absolute;margin-left:412.30000000000001pt;margin-top:40.399999999999999pt;width:18.25pt;height:9.5999999999999996pt;z-index:-18874288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4" behindDoc="1" locked="0" layoutInCell="1" allowOverlap="1">
              <wp:simplePos x="0" y="0"/>
              <wp:positionH relativeFrom="page">
                <wp:posOffset>5261610</wp:posOffset>
              </wp:positionH>
              <wp:positionV relativeFrom="page">
                <wp:posOffset>512445</wp:posOffset>
              </wp:positionV>
              <wp:extent cx="158750" cy="121920"/>
              <wp:wrapNone/>
              <wp:docPr id="236" name="Shape 236"/>
              <a:graphic xmlns:a="http://schemas.openxmlformats.org/drawingml/2006/main">
                <a:graphicData uri="http://schemas.microsoft.com/office/word/2010/wordprocessingShape">
                  <wps:wsp>
                    <wps:cNvSpPr txBox="1"/>
                    <wps:spPr>
                      <a:xfrm>
                        <a:ext cx="1587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62" type="#_x0000_t202" style="position:absolute;margin-left:414.30000000000001pt;margin-top:40.350000000000001pt;width:12.5pt;height:9.5999999999999996pt;z-index:-1887439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826" behindDoc="1" locked="0" layoutInCell="1" allowOverlap="1">
              <wp:simplePos x="0" y="0"/>
              <wp:positionH relativeFrom="page">
                <wp:posOffset>7715250</wp:posOffset>
              </wp:positionH>
              <wp:positionV relativeFrom="page">
                <wp:posOffset>1067435</wp:posOffset>
              </wp:positionV>
              <wp:extent cx="816610" cy="100330"/>
              <wp:wrapNone/>
              <wp:docPr id="238" name="Shape 238"/>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264" type="#_x0000_t202" style="position:absolute;margin-left:607.5pt;margin-top:84.049999999999997pt;width:64.299999999999997pt;height:7.9000000000000004pt;z-index:-1887439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240" name="Shape 240"/>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5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66" behindDoc="1" locked="0" layoutInCell="1" allowOverlap="1">
              <wp:simplePos x="0" y="0"/>
              <wp:positionH relativeFrom="page">
                <wp:posOffset>5236845</wp:posOffset>
              </wp:positionH>
              <wp:positionV relativeFrom="page">
                <wp:posOffset>513080</wp:posOffset>
              </wp:positionV>
              <wp:extent cx="234950" cy="121920"/>
              <wp:wrapNone/>
              <wp:docPr id="2591" name="Shape 2591"/>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617" type="#_x0000_t202" style="position:absolute;margin-left:412.35000000000002pt;margin-top:40.399999999999999pt;width:18.5pt;height:9.5999999999999996pt;z-index:-18874288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2593" name="Shape 2593"/>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5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68" behindDoc="1" locked="0" layoutInCell="1" allowOverlap="1">
              <wp:simplePos x="0" y="0"/>
              <wp:positionH relativeFrom="page">
                <wp:posOffset>5236845</wp:posOffset>
              </wp:positionH>
              <wp:positionV relativeFrom="page">
                <wp:posOffset>513080</wp:posOffset>
              </wp:positionV>
              <wp:extent cx="234950" cy="121920"/>
              <wp:wrapNone/>
              <wp:docPr id="2594" name="Shape 2594"/>
              <a:graphic xmlns:a="http://schemas.openxmlformats.org/drawingml/2006/main">
                <a:graphicData uri="http://schemas.microsoft.com/office/word/2010/wordprocessingShape">
                  <wps:wsp>
                    <wps:cNvSpPr txBox="1"/>
                    <wps:spPr>
                      <a:xfrm>
                        <a:ext cx="23495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620" type="#_x0000_t202" style="position:absolute;margin-left:412.35000000000002pt;margin-top:40.399999999999999pt;width:18.5pt;height:9.5999999999999996pt;z-index:-18874288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2596" name="Shape 2596"/>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5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70" behindDoc="1" locked="0" layoutInCell="1" allowOverlap="1">
              <wp:simplePos x="0" y="0"/>
              <wp:positionH relativeFrom="page">
                <wp:posOffset>556260</wp:posOffset>
              </wp:positionH>
              <wp:positionV relativeFrom="page">
                <wp:posOffset>838835</wp:posOffset>
              </wp:positionV>
              <wp:extent cx="234950" cy="240665"/>
              <wp:wrapNone/>
              <wp:docPr id="2619" name="Shape 2619"/>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645" type="#_x0000_t202" style="position:absolute;margin-left:43.800000000000004pt;margin-top:66.049999999999997pt;width:18.5pt;height:18.949999999999999pt;z-index:-18874288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872" behindDoc="1" locked="0" layoutInCell="1" allowOverlap="1">
              <wp:simplePos x="0" y="0"/>
              <wp:positionH relativeFrom="page">
                <wp:posOffset>1059180</wp:posOffset>
              </wp:positionH>
              <wp:positionV relativeFrom="page">
                <wp:posOffset>838835</wp:posOffset>
              </wp:positionV>
              <wp:extent cx="393065" cy="265430"/>
              <wp:wrapNone/>
              <wp:docPr id="2621" name="Shape 2621"/>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647" type="#_x0000_t202" style="position:absolute;margin-left:83.400000000000006pt;margin-top:66.049999999999997pt;width:30.949999999999999pt;height:20.900000000000002pt;z-index:-18874288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874" behindDoc="1" locked="0" layoutInCell="1" allowOverlap="1">
              <wp:simplePos x="0" y="0"/>
              <wp:positionH relativeFrom="page">
                <wp:posOffset>1900555</wp:posOffset>
              </wp:positionH>
              <wp:positionV relativeFrom="page">
                <wp:posOffset>915035</wp:posOffset>
              </wp:positionV>
              <wp:extent cx="3032760" cy="100330"/>
              <wp:wrapNone/>
              <wp:docPr id="2623" name="Shape 2623"/>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649" type="#_x0000_t202" style="position:absolute;margin-left:149.65000000000001pt;margin-top:72.049999999999997pt;width:238.80000000000001pt;height:7.9000000000000004pt;z-index:-188742879;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364490</wp:posOffset>
              </wp:positionH>
              <wp:positionV relativeFrom="page">
                <wp:posOffset>1184910</wp:posOffset>
              </wp:positionV>
              <wp:extent cx="4895215" cy="0"/>
              <wp:wrapNone/>
              <wp:docPr id="2625" name="Shape 2625"/>
              <a:graphic xmlns:a="http://schemas.openxmlformats.org/drawingml/2006/main">
                <a:graphicData uri="http://schemas.microsoft.com/office/word/2010/wordprocessingShape">
                  <wps:wsp>
                    <wps:cNvCnPr/>
                    <wps:spPr>
                      <a:xfrm>
                        <a:ext cx="4895215" cy="0"/>
                      </a:xfrm>
                      <a:prstGeom prst="straightConnector1"/>
                      <a:ln w="12700">
                        <a:solidFill/>
                      </a:ln>
                    </wps:spPr>
                    <wps:bodyPr/>
                  </wps:wsp>
                </a:graphicData>
              </a:graphic>
            </wp:anchor>
          </w:drawing>
        </mc:Choice>
        <mc:Fallback>
          <w:pict>
            <v:shape o:spt="32" o:oned="true" path="m,l21600,21600e" style="position:absolute;margin-left:28.699999999999999pt;margin-top:93.299999999999997pt;width:385.44999999999999pt;height:0;z-index:-251658240;mso-position-horizontal-relative:page;mso-position-vertical-relative:page">
              <v:stroke weight="1.pt"/>
            </v:shape>
          </w:pict>
        </mc:Fallback>
      </mc:AlternateContent>
    </w:r>
  </w:p>
</w:hdr>
</file>

<file path=word/header5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76" behindDoc="1" locked="0" layoutInCell="1" allowOverlap="1">
              <wp:simplePos x="0" y="0"/>
              <wp:positionH relativeFrom="page">
                <wp:posOffset>556260</wp:posOffset>
              </wp:positionH>
              <wp:positionV relativeFrom="page">
                <wp:posOffset>838835</wp:posOffset>
              </wp:positionV>
              <wp:extent cx="234950" cy="240665"/>
              <wp:wrapNone/>
              <wp:docPr id="2626" name="Shape 2626"/>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652" type="#_x0000_t202" style="position:absolute;margin-left:43.800000000000004pt;margin-top:66.049999999999997pt;width:18.5pt;height:18.949999999999999pt;z-index:-18874287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878" behindDoc="1" locked="0" layoutInCell="1" allowOverlap="1">
              <wp:simplePos x="0" y="0"/>
              <wp:positionH relativeFrom="page">
                <wp:posOffset>1059180</wp:posOffset>
              </wp:positionH>
              <wp:positionV relativeFrom="page">
                <wp:posOffset>838835</wp:posOffset>
              </wp:positionV>
              <wp:extent cx="393065" cy="265430"/>
              <wp:wrapNone/>
              <wp:docPr id="2628" name="Shape 2628"/>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654" type="#_x0000_t202" style="position:absolute;margin-left:83.400000000000006pt;margin-top:66.049999999999997pt;width:30.949999999999999pt;height:20.900000000000002pt;z-index:-18874287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880" behindDoc="1" locked="0" layoutInCell="1" allowOverlap="1">
              <wp:simplePos x="0" y="0"/>
              <wp:positionH relativeFrom="page">
                <wp:posOffset>1900555</wp:posOffset>
              </wp:positionH>
              <wp:positionV relativeFrom="page">
                <wp:posOffset>915035</wp:posOffset>
              </wp:positionV>
              <wp:extent cx="3032760" cy="100330"/>
              <wp:wrapNone/>
              <wp:docPr id="2630" name="Shape 2630"/>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656" type="#_x0000_t202" style="position:absolute;margin-left:149.65000000000001pt;margin-top:72.049999999999997pt;width:238.80000000000001pt;height:7.9000000000000004pt;z-index:-188742873;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364490</wp:posOffset>
              </wp:positionH>
              <wp:positionV relativeFrom="page">
                <wp:posOffset>1184910</wp:posOffset>
              </wp:positionV>
              <wp:extent cx="4895215" cy="0"/>
              <wp:wrapNone/>
              <wp:docPr id="2632" name="Shape 2632"/>
              <a:graphic xmlns:a="http://schemas.openxmlformats.org/drawingml/2006/main">
                <a:graphicData uri="http://schemas.microsoft.com/office/word/2010/wordprocessingShape">
                  <wps:wsp>
                    <wps:cNvCnPr/>
                    <wps:spPr>
                      <a:xfrm>
                        <a:ext cx="4895215" cy="0"/>
                      </a:xfrm>
                      <a:prstGeom prst="straightConnector1"/>
                      <a:ln w="12700">
                        <a:solidFill/>
                      </a:ln>
                    </wps:spPr>
                    <wps:bodyPr/>
                  </wps:wsp>
                </a:graphicData>
              </a:graphic>
            </wp:anchor>
          </w:drawing>
        </mc:Choice>
        <mc:Fallback>
          <w:pict>
            <v:shape o:spt="32" o:oned="true" path="m,l21600,21600e" style="position:absolute;margin-left:28.699999999999999pt;margin-top:93.299999999999997pt;width:385.44999999999999pt;height:0;z-index:-251658240;mso-position-horizontal-relative:page;mso-position-vertical-relative:page">
              <v:stroke weight="1.pt"/>
            </v:shape>
          </w:pict>
        </mc:Fallback>
      </mc:AlternateContent>
    </w:r>
  </w:p>
</w:hdr>
</file>

<file path=word/header5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82" behindDoc="1" locked="0" layoutInCell="1" allowOverlap="1">
              <wp:simplePos x="0" y="0"/>
              <wp:positionH relativeFrom="page">
                <wp:posOffset>29210</wp:posOffset>
              </wp:positionH>
              <wp:positionV relativeFrom="page">
                <wp:posOffset>513080</wp:posOffset>
              </wp:positionV>
              <wp:extent cx="237490" cy="121920"/>
              <wp:wrapNone/>
              <wp:docPr id="2637" name="Shape 2637"/>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663" type="#_x0000_t202" style="position:absolute;margin-left:2.3000000000000003pt;margin-top:40.399999999999999pt;width:18.699999999999999pt;height:9.5999999999999996pt;z-index:-1887428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-22860</wp:posOffset>
              </wp:positionH>
              <wp:positionV relativeFrom="page">
                <wp:posOffset>720090</wp:posOffset>
              </wp:positionV>
              <wp:extent cx="5218430" cy="0"/>
              <wp:wrapNone/>
              <wp:docPr id="2639" name="Shape 2639"/>
              <a:graphic xmlns:a="http://schemas.openxmlformats.org/drawingml/2006/main">
                <a:graphicData uri="http://schemas.microsoft.com/office/word/2010/wordprocessingShape">
                  <wps:wsp>
                    <wps:cNvCnPr/>
                    <wps:spPr>
                      <a:xfrm>
                        <a:ext cx="5218430" cy="0"/>
                      </a:xfrm>
                      <a:prstGeom prst="straightConnector1"/>
                      <a:ln w="12700">
                        <a:solidFill/>
                      </a:ln>
                    </wps:spPr>
                    <wps:bodyPr/>
                  </wps:wsp>
                </a:graphicData>
              </a:graphic>
            </wp:anchor>
          </w:drawing>
        </mc:Choice>
        <mc:Fallback>
          <w:pict>
            <v:shape o:spt="32" o:oned="true" path="m,l21600,21600e" style="position:absolute;margin-left:-1.8pt;margin-top:56.700000000000003pt;width:410.90000000000003pt;height:0;z-index:-251658240;mso-position-horizontal-relative:page;mso-position-vertical-relative:page">
              <v:stroke weight="1.pt"/>
            </v:shape>
          </w:pict>
        </mc:Fallback>
      </mc:AlternateContent>
    </w:r>
  </w:p>
</w:hdr>
</file>

<file path=word/header5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84" behindDoc="1" locked="0" layoutInCell="1" allowOverlap="1">
              <wp:simplePos x="0" y="0"/>
              <wp:positionH relativeFrom="page">
                <wp:posOffset>29210</wp:posOffset>
              </wp:positionH>
              <wp:positionV relativeFrom="page">
                <wp:posOffset>513080</wp:posOffset>
              </wp:positionV>
              <wp:extent cx="237490" cy="121920"/>
              <wp:wrapNone/>
              <wp:docPr id="2640" name="Shape 2640"/>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666" type="#_x0000_t202" style="position:absolute;margin-left:2.3000000000000003pt;margin-top:40.399999999999999pt;width:18.699999999999999pt;height:9.5999999999999996pt;z-index:-18874286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-22860</wp:posOffset>
              </wp:positionH>
              <wp:positionV relativeFrom="page">
                <wp:posOffset>720090</wp:posOffset>
              </wp:positionV>
              <wp:extent cx="5218430" cy="0"/>
              <wp:wrapNone/>
              <wp:docPr id="2642" name="Shape 2642"/>
              <a:graphic xmlns:a="http://schemas.openxmlformats.org/drawingml/2006/main">
                <a:graphicData uri="http://schemas.microsoft.com/office/word/2010/wordprocessingShape">
                  <wps:wsp>
                    <wps:cNvCnPr/>
                    <wps:spPr>
                      <a:xfrm>
                        <a:ext cx="5218430" cy="0"/>
                      </a:xfrm>
                      <a:prstGeom prst="straightConnector1"/>
                      <a:ln w="12700">
                        <a:solidFill/>
                      </a:ln>
                    </wps:spPr>
                    <wps:bodyPr/>
                  </wps:wsp>
                </a:graphicData>
              </a:graphic>
            </wp:anchor>
          </w:drawing>
        </mc:Choice>
        <mc:Fallback>
          <w:pict>
            <v:shape o:spt="32" o:oned="true" path="m,l21600,21600e" style="position:absolute;margin-left:-1.8pt;margin-top:56.700000000000003pt;width:410.90000000000003pt;height:0;z-index:-251658240;mso-position-horizontal-relative:page;mso-position-vertical-relative:page">
              <v:stroke weight="1.pt"/>
            </v:shape>
          </w:pict>
        </mc:Fallback>
      </mc:AlternateContent>
    </w:r>
  </w:p>
</w:hdr>
</file>

<file path=word/header5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86" behindDoc="1" locked="0" layoutInCell="1" allowOverlap="1">
              <wp:simplePos x="0" y="0"/>
              <wp:positionH relativeFrom="page">
                <wp:posOffset>559435</wp:posOffset>
              </wp:positionH>
              <wp:positionV relativeFrom="page">
                <wp:posOffset>838835</wp:posOffset>
              </wp:positionV>
              <wp:extent cx="234950" cy="240665"/>
              <wp:wrapNone/>
              <wp:docPr id="2645" name="Shape 2645"/>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671" type="#_x0000_t202" style="position:absolute;margin-left:44.050000000000004pt;margin-top:66.049999999999997pt;width:18.5pt;height:18.949999999999999pt;z-index:-18874286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888" behindDoc="1" locked="0" layoutInCell="1" allowOverlap="1">
              <wp:simplePos x="0" y="0"/>
              <wp:positionH relativeFrom="page">
                <wp:posOffset>1062355</wp:posOffset>
              </wp:positionH>
              <wp:positionV relativeFrom="page">
                <wp:posOffset>838835</wp:posOffset>
              </wp:positionV>
              <wp:extent cx="393065" cy="265430"/>
              <wp:wrapNone/>
              <wp:docPr id="2647" name="Shape 2647"/>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673" type="#_x0000_t202" style="position:absolute;margin-left:83.650000000000006pt;margin-top:66.049999999999997pt;width:30.949999999999999pt;height:20.900000000000002pt;z-index:-18874286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890" behindDoc="1" locked="0" layoutInCell="1" allowOverlap="1">
              <wp:simplePos x="0" y="0"/>
              <wp:positionH relativeFrom="page">
                <wp:posOffset>1903730</wp:posOffset>
              </wp:positionH>
              <wp:positionV relativeFrom="page">
                <wp:posOffset>915035</wp:posOffset>
              </wp:positionV>
              <wp:extent cx="3032760" cy="100330"/>
              <wp:wrapNone/>
              <wp:docPr id="2649" name="Shape 2649"/>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675" type="#_x0000_t202" style="position:absolute;margin-left:149.90000000000001pt;margin-top:72.049999999999997pt;width:238.80000000000001pt;height:7.9000000000000004pt;z-index:-188742863;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367030</wp:posOffset>
              </wp:positionH>
              <wp:positionV relativeFrom="page">
                <wp:posOffset>1184910</wp:posOffset>
              </wp:positionV>
              <wp:extent cx="4888865" cy="0"/>
              <wp:wrapNone/>
              <wp:docPr id="2651" name="Shape 2651"/>
              <a:graphic xmlns:a="http://schemas.openxmlformats.org/drawingml/2006/main">
                <a:graphicData uri="http://schemas.microsoft.com/office/word/2010/wordprocessingShape">
                  <wps:wsp>
                    <wps:cNvCnPr/>
                    <wps:spPr>
                      <a:xfrm>
                        <a:ext cx="4888865" cy="0"/>
                      </a:xfrm>
                      <a:prstGeom prst="straightConnector1"/>
                      <a:ln w="12700">
                        <a:solidFill/>
                      </a:ln>
                    </wps:spPr>
                    <wps:bodyPr/>
                  </wps:wsp>
                </a:graphicData>
              </a:graphic>
            </wp:anchor>
          </w:drawing>
        </mc:Choice>
        <mc:Fallback>
          <w:pict>
            <v:shape o:spt="32" o:oned="true" path="m,l21600,21600e" style="position:absolute;margin-left:28.900000000000002pt;margin-top:93.299999999999997pt;width:384.94999999999999pt;height:0;z-index:-251658240;mso-position-horizontal-relative:page;mso-position-vertical-relative:page">
              <v:stroke weight="1.pt"/>
            </v:shape>
          </w:pict>
        </mc:Fallback>
      </mc:AlternateContent>
    </w:r>
  </w:p>
</w:hdr>
</file>

<file path=word/header5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92" behindDoc="1" locked="0" layoutInCell="1" allowOverlap="1">
              <wp:simplePos x="0" y="0"/>
              <wp:positionH relativeFrom="page">
                <wp:posOffset>559435</wp:posOffset>
              </wp:positionH>
              <wp:positionV relativeFrom="page">
                <wp:posOffset>838835</wp:posOffset>
              </wp:positionV>
              <wp:extent cx="234950" cy="240665"/>
              <wp:wrapNone/>
              <wp:docPr id="2652" name="Shape 2652"/>
              <a:graphic xmlns:a="http://schemas.openxmlformats.org/drawingml/2006/main">
                <a:graphicData uri="http://schemas.microsoft.com/office/word/2010/wordprocessingShape">
                  <wps:wsp>
                    <wps:cNvSpPr txBox="1"/>
                    <wps:spPr>
                      <a:xfrm>
                        <a:ext cx="2349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wps:txbx>
                    <wps:bodyPr wrap="none" lIns="0" tIns="0" rIns="0" bIns="0">
                      <a:spAutoFit/>
                    </wps:bodyPr>
                  </wps:wsp>
                </a:graphicData>
              </a:graphic>
            </wp:anchor>
          </w:drawing>
        </mc:Choice>
        <mc:Fallback>
          <w:pict>
            <v:shape id="_x0000_s3678" type="#_x0000_t202" style="position:absolute;margin-left:44.050000000000004pt;margin-top:66.049999999999997pt;width:18.5pt;height:18.949999999999999pt;z-index:-18874286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Код</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КСГ</w:t>
                    </w:r>
                  </w:p>
                </w:txbxContent>
              </v:textbox>
              <w10:wrap anchorx="page" anchory="page"/>
            </v:shape>
          </w:pict>
        </mc:Fallback>
      </mc:AlternateContent>
    </w:r>
    <w:r>
      <mc:AlternateContent>
        <mc:Choice Requires="wps">
          <w:drawing>
            <wp:anchor distT="0" distB="0" distL="0" distR="0" simplePos="0" relativeHeight="62915894" behindDoc="1" locked="0" layoutInCell="1" allowOverlap="1">
              <wp:simplePos x="0" y="0"/>
              <wp:positionH relativeFrom="page">
                <wp:posOffset>1062355</wp:posOffset>
              </wp:positionH>
              <wp:positionV relativeFrom="page">
                <wp:posOffset>838835</wp:posOffset>
              </wp:positionV>
              <wp:extent cx="393065" cy="265430"/>
              <wp:wrapNone/>
              <wp:docPr id="2654" name="Shape 2654"/>
              <a:graphic xmlns:a="http://schemas.openxmlformats.org/drawingml/2006/main">
                <a:graphicData uri="http://schemas.microsoft.com/office/word/2010/wordprocessingShape">
                  <wps:wsp>
                    <wps:cNvSpPr txBox="1"/>
                    <wps:spPr>
                      <a:xfrm>
                        <a:ext cx="393065"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wps:txbx>
                    <wps:bodyPr wrap="none" lIns="0" tIns="0" rIns="0" bIns="0">
                      <a:spAutoFit/>
                    </wps:bodyPr>
                  </wps:wsp>
                </a:graphicData>
              </a:graphic>
            </wp:anchor>
          </w:drawing>
        </mc:Choice>
        <mc:Fallback>
          <w:pict>
            <v:shape id="_x0000_s3680" type="#_x0000_t202" style="position:absolute;margin-left:83.650000000000006pt;margin-top:66.049999999999997pt;width:30.949999999999999pt;height:20.900000000000002pt;z-index:-1887428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группы</w:t>
                    </w:r>
                  </w:p>
                </w:txbxContent>
              </v:textbox>
              <w10:wrap anchorx="page" anchory="page"/>
            </v:shape>
          </w:pict>
        </mc:Fallback>
      </mc:AlternateContent>
    </w:r>
    <w:r>
      <mc:AlternateContent>
        <mc:Choice Requires="wps">
          <w:drawing>
            <wp:anchor distT="0" distB="0" distL="0" distR="0" simplePos="0" relativeHeight="62915896" behindDoc="1" locked="0" layoutInCell="1" allowOverlap="1">
              <wp:simplePos x="0" y="0"/>
              <wp:positionH relativeFrom="page">
                <wp:posOffset>1903730</wp:posOffset>
              </wp:positionH>
              <wp:positionV relativeFrom="page">
                <wp:posOffset>915035</wp:posOffset>
              </wp:positionV>
              <wp:extent cx="3032760" cy="100330"/>
              <wp:wrapNone/>
              <wp:docPr id="2656" name="Shape 2656"/>
              <a:graphic xmlns:a="http://schemas.openxmlformats.org/drawingml/2006/main">
                <a:graphicData uri="http://schemas.microsoft.com/office/word/2010/wordprocessingShape">
                  <wps:wsp>
                    <wps:cNvSpPr txBox="1"/>
                    <wps:spPr>
                      <a:xfrm>
                        <a:ext cx="3032760" cy="100330"/>
                      </a:xfrm>
                      <a:prstGeom prst="rect"/>
                      <a:noFill/>
                    </wps:spPr>
                    <wps:txbx>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wps:txbx>
                    <wps:bodyPr lIns="0" tIns="0" rIns="0" bIns="0">
                      <a:spAutoFit/>
                    </wps:bodyPr>
                  </wps:wsp>
                </a:graphicData>
              </a:graphic>
            </wp:anchor>
          </w:drawing>
        </mc:Choice>
        <mc:Fallback>
          <w:pict>
            <v:shape id="_x0000_s3682" type="#_x0000_t202" style="position:absolute;margin-left:149.90000000000001pt;margin-top:72.049999999999997pt;width:238.80000000000001pt;height:7.9000000000000004pt;z-index:-188742857;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4776" w:val="right"/>
                      </w:tabs>
                      <w:bidi w:val="0"/>
                      <w:spacing w:before="0" w:after="0" w:line="240" w:lineRule="auto"/>
                      <w:ind w:left="0" w:right="0" w:firstLine="0"/>
                      <w:jc w:val="left"/>
                      <w:rPr>
                        <w:sz w:val="20"/>
                        <w:szCs w:val="20"/>
                      </w:rPr>
                    </w:pPr>
                    <w:r>
                      <w:rPr>
                        <w:color w:val="000000"/>
                        <w:spacing w:val="0"/>
                        <w:w w:val="100"/>
                        <w:position w:val="0"/>
                        <w:sz w:val="20"/>
                        <w:szCs w:val="20"/>
                      </w:rPr>
                      <w:t>Наименование</w:t>
                      <w:tab/>
                      <w:t>Коды по МКБ-10</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367030</wp:posOffset>
              </wp:positionH>
              <wp:positionV relativeFrom="page">
                <wp:posOffset>1184910</wp:posOffset>
              </wp:positionV>
              <wp:extent cx="4888865" cy="0"/>
              <wp:wrapNone/>
              <wp:docPr id="2658" name="Shape 2658"/>
              <a:graphic xmlns:a="http://schemas.openxmlformats.org/drawingml/2006/main">
                <a:graphicData uri="http://schemas.microsoft.com/office/word/2010/wordprocessingShape">
                  <wps:wsp>
                    <wps:cNvCnPr/>
                    <wps:spPr>
                      <a:xfrm>
                        <a:ext cx="4888865" cy="0"/>
                      </a:xfrm>
                      <a:prstGeom prst="straightConnector1"/>
                      <a:ln w="12700">
                        <a:solidFill/>
                      </a:ln>
                    </wps:spPr>
                    <wps:bodyPr/>
                  </wps:wsp>
                </a:graphicData>
              </a:graphic>
            </wp:anchor>
          </w:drawing>
        </mc:Choice>
        <mc:Fallback>
          <w:pict>
            <v:shape o:spt="32" o:oned="true" path="m,l21600,21600e" style="position:absolute;margin-left:28.900000000000002pt;margin-top:93.299999999999997pt;width:384.94999999999999pt;height:0;z-index:-251658240;mso-position-horizontal-relative:page;mso-position-vertical-relative:page">
              <v:stroke weight="1.pt"/>
            </v:shape>
          </w:pict>
        </mc:Fallback>
      </mc:AlternateContent>
    </w: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8" behindDoc="1" locked="0" layoutInCell="1" allowOverlap="1">
              <wp:simplePos x="0" y="0"/>
              <wp:positionH relativeFrom="page">
                <wp:posOffset>5260975</wp:posOffset>
              </wp:positionH>
              <wp:positionV relativeFrom="page">
                <wp:posOffset>514985</wp:posOffset>
              </wp:positionV>
              <wp:extent cx="170815" cy="121920"/>
              <wp:wrapNone/>
              <wp:docPr id="241" name="Shape 241"/>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67" type="#_x0000_t202" style="position:absolute;margin-left:414.25pt;margin-top:40.550000000000004pt;width:13.450000000000001pt;height:9.5999999999999996pt;z-index:-18874392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898" behindDoc="1" locked="0" layoutInCell="1" allowOverlap="1">
              <wp:simplePos x="0" y="0"/>
              <wp:positionH relativeFrom="page">
                <wp:posOffset>32385</wp:posOffset>
              </wp:positionH>
              <wp:positionV relativeFrom="page">
                <wp:posOffset>513080</wp:posOffset>
              </wp:positionV>
              <wp:extent cx="237490" cy="121920"/>
              <wp:wrapNone/>
              <wp:docPr id="2663" name="Shape 2663"/>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689" type="#_x0000_t202" style="position:absolute;margin-left:2.5500000000000003pt;margin-top:40.399999999999999pt;width:18.699999999999999pt;height:9.5999999999999996pt;z-index:-1887428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-25400</wp:posOffset>
              </wp:positionH>
              <wp:positionV relativeFrom="page">
                <wp:posOffset>720090</wp:posOffset>
              </wp:positionV>
              <wp:extent cx="5224145" cy="0"/>
              <wp:wrapNone/>
              <wp:docPr id="2665" name="Shape 2665"/>
              <a:graphic xmlns:a="http://schemas.openxmlformats.org/drawingml/2006/main">
                <a:graphicData uri="http://schemas.microsoft.com/office/word/2010/wordprocessingShape">
                  <wps:wsp>
                    <wps:cNvCnPr/>
                    <wps:spPr>
                      <a:xfrm>
                        <a:ext cx="5224145" cy="0"/>
                      </a:xfrm>
                      <a:prstGeom prst="straightConnector1"/>
                      <a:ln w="12700">
                        <a:solidFill/>
                      </a:ln>
                    </wps:spPr>
                    <wps:bodyPr/>
                  </wps:wsp>
                </a:graphicData>
              </a:graphic>
            </wp:anchor>
          </w:drawing>
        </mc:Choice>
        <mc:Fallback>
          <w:pict>
            <v:shape o:spt="32" o:oned="true" path="m,l21600,21600e" style="position:absolute;margin-left:-2.pt;margin-top:56.700000000000003pt;width:411.35000000000002pt;height:0;z-index:-251658240;mso-position-horizontal-relative:page;mso-position-vertical-relative:page">
              <v:stroke weight="1.pt"/>
            </v:shape>
          </w:pict>
        </mc:Fallback>
      </mc:AlternateContent>
    </w:r>
  </w:p>
</w:hdr>
</file>

<file path=word/header5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00" behindDoc="1" locked="0" layoutInCell="1" allowOverlap="1">
              <wp:simplePos x="0" y="0"/>
              <wp:positionH relativeFrom="page">
                <wp:posOffset>32385</wp:posOffset>
              </wp:positionH>
              <wp:positionV relativeFrom="page">
                <wp:posOffset>513080</wp:posOffset>
              </wp:positionV>
              <wp:extent cx="237490" cy="121920"/>
              <wp:wrapNone/>
              <wp:docPr id="2666" name="Shape 2666"/>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692" type="#_x0000_t202" style="position:absolute;margin-left:2.5500000000000003pt;margin-top:40.399999999999999pt;width:18.699999999999999pt;height:9.5999999999999996pt;z-index:-1887428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-25400</wp:posOffset>
              </wp:positionH>
              <wp:positionV relativeFrom="page">
                <wp:posOffset>720090</wp:posOffset>
              </wp:positionV>
              <wp:extent cx="5224145" cy="0"/>
              <wp:wrapNone/>
              <wp:docPr id="2668" name="Shape 2668"/>
              <a:graphic xmlns:a="http://schemas.openxmlformats.org/drawingml/2006/main">
                <a:graphicData uri="http://schemas.microsoft.com/office/word/2010/wordprocessingShape">
                  <wps:wsp>
                    <wps:cNvCnPr/>
                    <wps:spPr>
                      <a:xfrm>
                        <a:ext cx="5224145" cy="0"/>
                      </a:xfrm>
                      <a:prstGeom prst="straightConnector1"/>
                      <a:ln w="12700">
                        <a:solidFill/>
                      </a:ln>
                    </wps:spPr>
                    <wps:bodyPr/>
                  </wps:wsp>
                </a:graphicData>
              </a:graphic>
            </wp:anchor>
          </w:drawing>
        </mc:Choice>
        <mc:Fallback>
          <w:pict>
            <v:shape o:spt="32" o:oned="true" path="m,l21600,21600e" style="position:absolute;margin-left:-2.pt;margin-top:56.700000000000003pt;width:411.35000000000002pt;height:0;z-index:-251658240;mso-position-horizontal-relative:page;mso-position-vertical-relative:page">
              <v:stroke weight="1.pt"/>
            </v:shape>
          </w:pict>
        </mc:Fallback>
      </mc:AlternateContent>
    </w:r>
  </w:p>
</w:hdr>
</file>

<file path=word/header5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02" behindDoc="1" locked="0" layoutInCell="1" allowOverlap="1">
              <wp:simplePos x="0" y="0"/>
              <wp:positionH relativeFrom="page">
                <wp:posOffset>4892040</wp:posOffset>
              </wp:positionH>
              <wp:positionV relativeFrom="page">
                <wp:posOffset>513080</wp:posOffset>
              </wp:positionV>
              <wp:extent cx="237490" cy="121920"/>
              <wp:wrapNone/>
              <wp:docPr id="2669" name="Shape 266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695" type="#_x0000_t202" style="position:absolute;margin-left:385.19999999999999pt;margin-top:40.399999999999999pt;width:18.699999999999999pt;height:9.5999999999999996pt;z-index:-1887428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04" behindDoc="1" locked="0" layoutInCell="1" allowOverlap="1">
              <wp:simplePos x="0" y="0"/>
              <wp:positionH relativeFrom="page">
                <wp:posOffset>4892040</wp:posOffset>
              </wp:positionH>
              <wp:positionV relativeFrom="page">
                <wp:posOffset>513080</wp:posOffset>
              </wp:positionV>
              <wp:extent cx="237490" cy="121920"/>
              <wp:wrapNone/>
              <wp:docPr id="2671" name="Shape 2671"/>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697" type="#_x0000_t202" style="position:absolute;margin-left:385.19999999999999pt;margin-top:40.399999999999999pt;width:18.699999999999999pt;height:9.5999999999999996pt;z-index:-18874284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06" behindDoc="1" locked="0" layoutInCell="1" allowOverlap="1">
              <wp:simplePos x="0" y="0"/>
              <wp:positionH relativeFrom="page">
                <wp:posOffset>4874895</wp:posOffset>
              </wp:positionH>
              <wp:positionV relativeFrom="page">
                <wp:posOffset>513080</wp:posOffset>
              </wp:positionV>
              <wp:extent cx="255905" cy="121920"/>
              <wp:wrapNone/>
              <wp:docPr id="2679" name="Shape 2679"/>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05" type="#_x0000_t202" style="position:absolute;margin-left:383.85000000000002pt;margin-top:40.399999999999999pt;width:20.150000000000002pt;height:9.5999999999999996pt;z-index:-18874284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08" behindDoc="1" locked="0" layoutInCell="1" allowOverlap="1">
              <wp:simplePos x="0" y="0"/>
              <wp:positionH relativeFrom="page">
                <wp:posOffset>4874895</wp:posOffset>
              </wp:positionH>
              <wp:positionV relativeFrom="page">
                <wp:posOffset>513080</wp:posOffset>
              </wp:positionV>
              <wp:extent cx="255905" cy="121920"/>
              <wp:wrapNone/>
              <wp:docPr id="2681" name="Shape 2681"/>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07" type="#_x0000_t202" style="position:absolute;margin-left:383.85000000000002pt;margin-top:40.399999999999999pt;width:20.150000000000002pt;height:9.5999999999999996pt;z-index:-18874284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0" behindDoc="1" locked="0" layoutInCell="1" allowOverlap="1">
              <wp:simplePos x="0" y="0"/>
              <wp:positionH relativeFrom="page">
                <wp:posOffset>5260975</wp:posOffset>
              </wp:positionH>
              <wp:positionV relativeFrom="page">
                <wp:posOffset>514985</wp:posOffset>
              </wp:positionV>
              <wp:extent cx="170815" cy="121920"/>
              <wp:wrapNone/>
              <wp:docPr id="243" name="Shape 243"/>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69" type="#_x0000_t202" style="position:absolute;margin-left:414.25pt;margin-top:40.550000000000004pt;width:13.450000000000001pt;height:9.5999999999999996pt;z-index:-18874392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10" behindDoc="1" locked="0" layoutInCell="1" allowOverlap="1">
              <wp:simplePos x="0" y="0"/>
              <wp:positionH relativeFrom="page">
                <wp:posOffset>5218430</wp:posOffset>
              </wp:positionH>
              <wp:positionV relativeFrom="page">
                <wp:posOffset>513080</wp:posOffset>
              </wp:positionV>
              <wp:extent cx="255905" cy="121920"/>
              <wp:wrapNone/>
              <wp:docPr id="2687" name="Shape 2687"/>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13" type="#_x0000_t202" style="position:absolute;margin-left:410.90000000000003pt;margin-top:40.399999999999999pt;width:20.150000000000002pt;height:9.5999999999999996pt;z-index:-1887428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12" behindDoc="1" locked="0" layoutInCell="1" allowOverlap="1">
              <wp:simplePos x="0" y="0"/>
              <wp:positionH relativeFrom="page">
                <wp:posOffset>5218430</wp:posOffset>
              </wp:positionH>
              <wp:positionV relativeFrom="page">
                <wp:posOffset>513080</wp:posOffset>
              </wp:positionV>
              <wp:extent cx="255905" cy="121920"/>
              <wp:wrapNone/>
              <wp:docPr id="2689" name="Shape 2689"/>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15" type="#_x0000_t202" style="position:absolute;margin-left:410.90000000000003pt;margin-top:40.399999999999999pt;width:20.150000000000002pt;height:9.5999999999999996pt;z-index:-1887428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14" behindDoc="1" locked="0" layoutInCell="1" allowOverlap="1">
              <wp:simplePos x="0" y="0"/>
              <wp:positionH relativeFrom="page">
                <wp:posOffset>3968750</wp:posOffset>
              </wp:positionH>
              <wp:positionV relativeFrom="page">
                <wp:posOffset>761365</wp:posOffset>
              </wp:positionV>
              <wp:extent cx="838200" cy="417830"/>
              <wp:wrapNone/>
              <wp:docPr id="2695" name="Shape 2695"/>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721" type="#_x0000_t202" style="position:absolute;margin-left:312.5pt;margin-top:59.950000000000003pt;width:66.pt;height:32.899999999999999pt;z-index:-18874283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161290</wp:posOffset>
              </wp:positionH>
              <wp:positionV relativeFrom="page">
                <wp:posOffset>1184910</wp:posOffset>
              </wp:positionV>
              <wp:extent cx="4721225" cy="0"/>
              <wp:wrapNone/>
              <wp:docPr id="2697" name="Shape 2697"/>
              <a:graphic xmlns:a="http://schemas.openxmlformats.org/drawingml/2006/main">
                <a:graphicData uri="http://schemas.microsoft.com/office/word/2010/wordprocessingShape">
                  <wps:wsp>
                    <wps:cNvCnPr/>
                    <wps:spPr>
                      <a:xfrm>
                        <a:ext cx="4721225" cy="0"/>
                      </a:xfrm>
                      <a:prstGeom prst="straightConnector1"/>
                      <a:ln w="12700">
                        <a:solidFill/>
                      </a:ln>
                    </wps:spPr>
                    <wps:bodyPr/>
                  </wps:wsp>
                </a:graphicData>
              </a:graphic>
            </wp:anchor>
          </w:drawing>
        </mc:Choice>
        <mc:Fallback>
          <w:pict>
            <v:shape o:spt="32" o:oned="true" path="m,l21600,21600e" style="position:absolute;margin-left:12.700000000000001pt;margin-top:93.299999999999997pt;width:371.75pt;height:0;z-index:-251658240;mso-position-horizontal-relative:page;mso-position-vertical-relative:page">
              <v:stroke weight="1.pt"/>
            </v:shape>
          </w:pict>
        </mc:Fallback>
      </mc:AlternateContent>
    </w:r>
  </w:p>
</w:hdr>
</file>

<file path=word/header5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16" behindDoc="1" locked="0" layoutInCell="1" allowOverlap="1">
              <wp:simplePos x="0" y="0"/>
              <wp:positionH relativeFrom="page">
                <wp:posOffset>3968750</wp:posOffset>
              </wp:positionH>
              <wp:positionV relativeFrom="page">
                <wp:posOffset>761365</wp:posOffset>
              </wp:positionV>
              <wp:extent cx="838200" cy="417830"/>
              <wp:wrapNone/>
              <wp:docPr id="2698" name="Shape 2698"/>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724" type="#_x0000_t202" style="position:absolute;margin-left:312.5pt;margin-top:59.950000000000003pt;width:66.pt;height:32.899999999999999pt;z-index:-1887428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161290</wp:posOffset>
              </wp:positionH>
              <wp:positionV relativeFrom="page">
                <wp:posOffset>1184910</wp:posOffset>
              </wp:positionV>
              <wp:extent cx="4721225" cy="0"/>
              <wp:wrapNone/>
              <wp:docPr id="2700" name="Shape 2700"/>
              <a:graphic xmlns:a="http://schemas.openxmlformats.org/drawingml/2006/main">
                <a:graphicData uri="http://schemas.microsoft.com/office/word/2010/wordprocessingShape">
                  <wps:wsp>
                    <wps:cNvCnPr/>
                    <wps:spPr>
                      <a:xfrm>
                        <a:ext cx="4721225" cy="0"/>
                      </a:xfrm>
                      <a:prstGeom prst="straightConnector1"/>
                      <a:ln w="12700">
                        <a:solidFill/>
                      </a:ln>
                    </wps:spPr>
                    <wps:bodyPr/>
                  </wps:wsp>
                </a:graphicData>
              </a:graphic>
            </wp:anchor>
          </w:drawing>
        </mc:Choice>
        <mc:Fallback>
          <w:pict>
            <v:shape o:spt="32" o:oned="true" path="m,l21600,21600e" style="position:absolute;margin-left:12.700000000000001pt;margin-top:93.299999999999997pt;width:371.75pt;height:0;z-index:-251658240;mso-position-horizontal-relative:page;mso-position-vertical-relative:page">
              <v:stroke weight="1.pt"/>
            </v:shape>
          </w:pict>
        </mc:Fallback>
      </mc:AlternateContent>
    </w:r>
  </w:p>
</w:hdr>
</file>

<file path=word/header5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18" behindDoc="1" locked="0" layoutInCell="1" allowOverlap="1">
              <wp:simplePos x="0" y="0"/>
              <wp:positionH relativeFrom="page">
                <wp:posOffset>5222875</wp:posOffset>
              </wp:positionH>
              <wp:positionV relativeFrom="page">
                <wp:posOffset>514985</wp:posOffset>
              </wp:positionV>
              <wp:extent cx="252730" cy="121920"/>
              <wp:wrapNone/>
              <wp:docPr id="2701" name="Shape 2701"/>
              <a:graphic xmlns:a="http://schemas.openxmlformats.org/drawingml/2006/main">
                <a:graphicData uri="http://schemas.microsoft.com/office/word/2010/wordprocessingShape">
                  <wps:wsp>
                    <wps:cNvSpPr txBox="1"/>
                    <wps:spPr>
                      <a:xfrm>
                        <a:ext cx="25273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27" type="#_x0000_t202" style="position:absolute;margin-left:411.25pt;margin-top:40.550000000000004pt;width:19.900000000000002pt;height:9.5999999999999996pt;z-index:-18874283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20" behindDoc="1" locked="0" layoutInCell="1" allowOverlap="1">
              <wp:simplePos x="0" y="0"/>
              <wp:positionH relativeFrom="page">
                <wp:posOffset>5222875</wp:posOffset>
              </wp:positionH>
              <wp:positionV relativeFrom="page">
                <wp:posOffset>514985</wp:posOffset>
              </wp:positionV>
              <wp:extent cx="252730" cy="121920"/>
              <wp:wrapNone/>
              <wp:docPr id="2703" name="Shape 2703"/>
              <a:graphic xmlns:a="http://schemas.openxmlformats.org/drawingml/2006/main">
                <a:graphicData uri="http://schemas.microsoft.com/office/word/2010/wordprocessingShape">
                  <wps:wsp>
                    <wps:cNvSpPr txBox="1"/>
                    <wps:spPr>
                      <a:xfrm>
                        <a:ext cx="25273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29" type="#_x0000_t202" style="position:absolute;margin-left:411.25pt;margin-top:40.550000000000004pt;width:19.900000000000002pt;height:9.5999999999999996pt;z-index:-1887428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22" behindDoc="1" locked="0" layoutInCell="1" allowOverlap="1">
              <wp:simplePos x="0" y="0"/>
              <wp:positionH relativeFrom="page">
                <wp:posOffset>4870450</wp:posOffset>
              </wp:positionH>
              <wp:positionV relativeFrom="page">
                <wp:posOffset>513080</wp:posOffset>
              </wp:positionV>
              <wp:extent cx="255905" cy="121920"/>
              <wp:wrapNone/>
              <wp:docPr id="2709" name="Shape 2709"/>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35" type="#_x0000_t202" style="position:absolute;margin-left:383.5pt;margin-top:40.399999999999999pt;width:20.150000000000002pt;height:9.5999999999999996pt;z-index:-1887428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5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24" behindDoc="1" locked="0" layoutInCell="1" allowOverlap="1">
              <wp:simplePos x="0" y="0"/>
              <wp:positionH relativeFrom="page">
                <wp:posOffset>4870450</wp:posOffset>
              </wp:positionH>
              <wp:positionV relativeFrom="page">
                <wp:posOffset>513080</wp:posOffset>
              </wp:positionV>
              <wp:extent cx="255905" cy="121920"/>
              <wp:wrapNone/>
              <wp:docPr id="2711" name="Shape 2711"/>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37" type="#_x0000_t202" style="position:absolute;margin-left:383.5pt;margin-top:40.399999999999999pt;width:20.150000000000002pt;height:9.5999999999999996pt;z-index:-1887428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3735705</wp:posOffset>
              </wp:positionH>
              <wp:positionV relativeFrom="page">
                <wp:posOffset>492760</wp:posOffset>
              </wp:positionV>
              <wp:extent cx="79375" cy="121920"/>
              <wp:wrapNone/>
              <wp:docPr id="8" name="Shape 8"/>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color w:val="000000"/>
                                <w:spacing w:val="0"/>
                                <w:w w:val="100"/>
                                <w:position w:val="0"/>
                                <w:sz w:val="28"/>
                                <w:szCs w:val="28"/>
                              </w:rPr>
                              <w:t>#</w:t>
                            </w:r>
                          </w:fldSimple>
                        </w:p>
                      </w:txbxContent>
                    </wps:txbx>
                    <wps:bodyPr wrap="none" lIns="0" tIns="0" rIns="0" bIns="0">
                      <a:spAutoFit/>
                    </wps:bodyPr>
                  </wps:wsp>
                </a:graphicData>
              </a:graphic>
            </wp:anchor>
          </w:drawing>
        </mc:Choice>
        <mc:Fallback>
          <w:pict>
            <v:shape id="_x0000_s1034" type="#_x0000_t202" style="position:absolute;margin-left:294.15000000000003pt;margin-top:38.800000000000004pt;width:6.25pt;height:9.5999999999999996pt;z-index:-188744059;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color w:val="000000"/>
                          <w:spacing w:val="0"/>
                          <w:w w:val="100"/>
                          <w:position w:val="0"/>
                          <w:sz w:val="28"/>
                          <w:szCs w:val="28"/>
                        </w:rPr>
                        <w:t>#</w:t>
                      </w:r>
                    </w:fldSimple>
                  </w:p>
                </w:txbxContent>
              </v:textbox>
              <w10:wrap anchorx="page" anchory="page"/>
            </v:shape>
          </w:pict>
        </mc:Fallback>
      </mc:AlternateContent>
    </w: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2" behindDoc="1" locked="0" layoutInCell="1" allowOverlap="1">
              <wp:simplePos x="0" y="0"/>
              <wp:positionH relativeFrom="page">
                <wp:posOffset>3477895</wp:posOffset>
              </wp:positionH>
              <wp:positionV relativeFrom="page">
                <wp:posOffset>765175</wp:posOffset>
              </wp:positionV>
              <wp:extent cx="1033145" cy="719455"/>
              <wp:wrapNone/>
              <wp:docPr id="245" name="Shape 245"/>
              <a:graphic xmlns:a="http://schemas.openxmlformats.org/drawingml/2006/main">
                <a:graphicData uri="http://schemas.microsoft.com/office/word/2010/wordprocessingShape">
                  <wps:wsp>
                    <wps:cNvSpPr txBox="1"/>
                    <wps:spPr>
                      <a:xfrm>
                        <a:ext cx="1033145" cy="7194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Норматив</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финансовых затрат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на единицу объема</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помощи , рублей</w:t>
                          </w:r>
                        </w:p>
                      </w:txbxContent>
                    </wps:txbx>
                    <wps:bodyPr wrap="none" lIns="0" tIns="0" rIns="0" bIns="0">
                      <a:spAutoFit/>
                    </wps:bodyPr>
                  </wps:wsp>
                </a:graphicData>
              </a:graphic>
            </wp:anchor>
          </w:drawing>
        </mc:Choice>
        <mc:Fallback>
          <w:pict>
            <v:shape id="_x0000_s1271" type="#_x0000_t202" style="position:absolute;margin-left:273.85000000000002pt;margin-top:60.25pt;width:81.350000000000009pt;height:56.649999999999999pt;z-index:-1887439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Норматив</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финансовых затрат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на единицу объема</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помощи , рублей</w:t>
                    </w:r>
                  </w:p>
                </w:txbxContent>
              </v:textbox>
              <w10:wrap anchorx="page" anchory="page"/>
            </v:shape>
          </w:pict>
        </mc:Fallback>
      </mc:AlternateContent>
    </w:r>
    <w:r>
      <mc:AlternateContent>
        <mc:Choice Requires="wps">
          <w:drawing>
            <wp:anchor distT="0" distB="0" distL="0" distR="0" simplePos="0" relativeHeight="62914834" behindDoc="1" locked="0" layoutInCell="1" allowOverlap="1">
              <wp:simplePos x="0" y="0"/>
              <wp:positionH relativeFrom="page">
                <wp:posOffset>335280</wp:posOffset>
              </wp:positionH>
              <wp:positionV relativeFrom="page">
                <wp:posOffset>1069975</wp:posOffset>
              </wp:positionV>
              <wp:extent cx="2389505" cy="100330"/>
              <wp:wrapNone/>
              <wp:docPr id="247" name="Shape 247"/>
              <a:graphic xmlns:a="http://schemas.openxmlformats.org/drawingml/2006/main">
                <a:graphicData uri="http://schemas.microsoft.com/office/word/2010/wordprocessingShape">
                  <wps:wsp>
                    <wps:cNvSpPr txBox="1"/>
                    <wps:spPr>
                      <a:xfrm>
                        <a:ext cx="2389505" cy="100330"/>
                      </a:xfrm>
                      <a:prstGeom prst="rect"/>
                      <a:noFill/>
                    </wps:spPr>
                    <wps:txbx>
                      <w:txbxContent>
                        <w:p>
                          <w:pPr>
                            <w:pStyle w:val="Style26"/>
                            <w:keepNext w:val="0"/>
                            <w:keepLines w:val="0"/>
                            <w:widowControl w:val="0"/>
                            <w:shd w:val="clear" w:color="auto" w:fill="auto"/>
                            <w:tabs>
                              <w:tab w:pos="3763" w:val="right"/>
                            </w:tabs>
                            <w:bidi w:val="0"/>
                            <w:spacing w:before="0" w:after="0" w:line="240" w:lineRule="auto"/>
                            <w:ind w:left="0" w:right="0" w:firstLine="0"/>
                            <w:jc w:val="left"/>
                            <w:rPr>
                              <w:sz w:val="20"/>
                              <w:szCs w:val="20"/>
                            </w:rPr>
                          </w:pPr>
                          <w:r>
                            <w:rPr>
                              <w:color w:val="000000"/>
                              <w:spacing w:val="0"/>
                              <w:w w:val="100"/>
                              <w:position w:val="0"/>
                              <w:sz w:val="20"/>
                              <w:szCs w:val="20"/>
                            </w:rPr>
                            <w:t>Вид лечения</w:t>
                            <w:tab/>
                            <w:t>Метод лечения</w:t>
                          </w:r>
                        </w:p>
                      </w:txbxContent>
                    </wps:txbx>
                    <wps:bodyPr lIns="0" tIns="0" rIns="0" bIns="0">
                      <a:spAutoFit/>
                    </wps:bodyPr>
                  </wps:wsp>
                </a:graphicData>
              </a:graphic>
            </wp:anchor>
          </w:drawing>
        </mc:Choice>
        <mc:Fallback>
          <w:pict>
            <v:shape id="_x0000_s1273" type="#_x0000_t202" style="position:absolute;margin-left:26.400000000000002pt;margin-top:84.25pt;width:188.15000000000001pt;height:7.9000000000000004pt;z-index:-188743919;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3763" w:val="right"/>
                      </w:tabs>
                      <w:bidi w:val="0"/>
                      <w:spacing w:before="0" w:after="0" w:line="240" w:lineRule="auto"/>
                      <w:ind w:left="0" w:right="0" w:firstLine="0"/>
                      <w:jc w:val="left"/>
                      <w:rPr>
                        <w:sz w:val="20"/>
                        <w:szCs w:val="20"/>
                      </w:rPr>
                    </w:pPr>
                    <w:r>
                      <w:rPr>
                        <w:color w:val="000000"/>
                        <w:spacing w:val="0"/>
                        <w:w w:val="100"/>
                        <w:position w:val="0"/>
                        <w:sz w:val="20"/>
                        <w:szCs w:val="20"/>
                      </w:rPr>
                      <w:t>Вид лечения</w:t>
                      <w:tab/>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1490345</wp:posOffset>
              </wp:positionV>
              <wp:extent cx="4565650" cy="0"/>
              <wp:wrapNone/>
              <wp:docPr id="249" name="Shape 249"/>
              <a:graphic xmlns:a="http://schemas.openxmlformats.org/drawingml/2006/main">
                <a:graphicData uri="http://schemas.microsoft.com/office/word/2010/wordprocessingShape">
                  <wps:wsp>
                    <wps:cNvCnPr/>
                    <wps:spPr>
                      <a:xfrm>
                        <a:ext cx="4565650" cy="0"/>
                      </a:xfrm>
                      <a:prstGeom prst="straightConnector1"/>
                      <a:ln w="12700">
                        <a:solidFill/>
                      </a:ln>
                    </wps:spPr>
                    <wps:bodyPr/>
                  </wps:wsp>
                </a:graphicData>
              </a:graphic>
            </wp:anchor>
          </w:drawing>
        </mc:Choice>
        <mc:Fallback>
          <w:pict>
            <v:shape o:spt="32" o:oned="true" path="m,l21600,21600e" style="position:absolute;margin-left:0;margin-top:117.35000000000001pt;width:359.5pt;height:0;z-index:-251658240;mso-position-horizontal-relative:page;mso-position-vertical-relative:page">
              <v:stroke weight="1.pt"/>
            </v:shape>
          </w:pict>
        </mc:Fallback>
      </mc:AlternateContent>
    </w:r>
  </w:p>
</w:hdr>
</file>

<file path=word/header6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26" behindDoc="1" locked="0" layoutInCell="1" allowOverlap="1">
              <wp:simplePos x="0" y="0"/>
              <wp:positionH relativeFrom="page">
                <wp:posOffset>3968750</wp:posOffset>
              </wp:positionH>
              <wp:positionV relativeFrom="page">
                <wp:posOffset>761365</wp:posOffset>
              </wp:positionV>
              <wp:extent cx="838200" cy="417830"/>
              <wp:wrapNone/>
              <wp:docPr id="2719" name="Shape 2719"/>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745" type="#_x0000_t202" style="position:absolute;margin-left:312.5pt;margin-top:59.950000000000003pt;width:66.pt;height:32.899999999999999pt;z-index:-1887428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161290</wp:posOffset>
              </wp:positionH>
              <wp:positionV relativeFrom="page">
                <wp:posOffset>1184910</wp:posOffset>
              </wp:positionV>
              <wp:extent cx="4721225" cy="0"/>
              <wp:wrapNone/>
              <wp:docPr id="2721" name="Shape 2721"/>
              <a:graphic xmlns:a="http://schemas.openxmlformats.org/drawingml/2006/main">
                <a:graphicData uri="http://schemas.microsoft.com/office/word/2010/wordprocessingShape">
                  <wps:wsp>
                    <wps:cNvCnPr/>
                    <wps:spPr>
                      <a:xfrm>
                        <a:ext cx="4721225" cy="0"/>
                      </a:xfrm>
                      <a:prstGeom prst="straightConnector1"/>
                      <a:ln w="12700">
                        <a:solidFill/>
                      </a:ln>
                    </wps:spPr>
                    <wps:bodyPr/>
                  </wps:wsp>
                </a:graphicData>
              </a:graphic>
            </wp:anchor>
          </w:drawing>
        </mc:Choice>
        <mc:Fallback>
          <w:pict>
            <v:shape o:spt="32" o:oned="true" path="m,l21600,21600e" style="position:absolute;margin-left:12.700000000000001pt;margin-top:93.299999999999997pt;width:371.75pt;height:0;z-index:-251658240;mso-position-horizontal-relative:page;mso-position-vertical-relative:page">
              <v:stroke weight="1.pt"/>
            </v:shape>
          </w:pict>
        </mc:Fallback>
      </mc:AlternateContent>
    </w:r>
  </w:p>
</w:hdr>
</file>

<file path=word/header6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28" behindDoc="1" locked="0" layoutInCell="1" allowOverlap="1">
              <wp:simplePos x="0" y="0"/>
              <wp:positionH relativeFrom="page">
                <wp:posOffset>3968750</wp:posOffset>
              </wp:positionH>
              <wp:positionV relativeFrom="page">
                <wp:posOffset>761365</wp:posOffset>
              </wp:positionV>
              <wp:extent cx="838200" cy="417830"/>
              <wp:wrapNone/>
              <wp:docPr id="2722" name="Shape 2722"/>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748" type="#_x0000_t202" style="position:absolute;margin-left:312.5pt;margin-top:59.950000000000003pt;width:66.pt;height:32.899999999999999pt;z-index:-18874282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161290</wp:posOffset>
              </wp:positionH>
              <wp:positionV relativeFrom="page">
                <wp:posOffset>1184910</wp:posOffset>
              </wp:positionV>
              <wp:extent cx="4721225" cy="0"/>
              <wp:wrapNone/>
              <wp:docPr id="2724" name="Shape 2724"/>
              <a:graphic xmlns:a="http://schemas.openxmlformats.org/drawingml/2006/main">
                <a:graphicData uri="http://schemas.microsoft.com/office/word/2010/wordprocessingShape">
                  <wps:wsp>
                    <wps:cNvCnPr/>
                    <wps:spPr>
                      <a:xfrm>
                        <a:ext cx="4721225" cy="0"/>
                      </a:xfrm>
                      <a:prstGeom prst="straightConnector1"/>
                      <a:ln w="12700">
                        <a:solidFill/>
                      </a:ln>
                    </wps:spPr>
                    <wps:bodyPr/>
                  </wps:wsp>
                </a:graphicData>
              </a:graphic>
            </wp:anchor>
          </w:drawing>
        </mc:Choice>
        <mc:Fallback>
          <w:pict>
            <v:shape o:spt="32" o:oned="true" path="m,l21600,21600e" style="position:absolute;margin-left:12.700000000000001pt;margin-top:93.299999999999997pt;width:371.75pt;height:0;z-index:-251658240;mso-position-horizontal-relative:page;mso-position-vertical-relative:page">
              <v:stroke weight="1.pt"/>
            </v:shape>
          </w:pict>
        </mc:Fallback>
      </mc:AlternateContent>
    </w:r>
  </w:p>
</w:hdr>
</file>

<file path=word/header6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30" behindDoc="1" locked="0" layoutInCell="1" allowOverlap="1">
              <wp:simplePos x="0" y="0"/>
              <wp:positionH relativeFrom="page">
                <wp:posOffset>4870450</wp:posOffset>
              </wp:positionH>
              <wp:positionV relativeFrom="page">
                <wp:posOffset>513080</wp:posOffset>
              </wp:positionV>
              <wp:extent cx="255905" cy="121920"/>
              <wp:wrapNone/>
              <wp:docPr id="2725" name="Shape 2725"/>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51" type="#_x0000_t202" style="position:absolute;margin-left:383.5pt;margin-top:40.399999999999999pt;width:20.150000000000002pt;height:9.5999999999999996pt;z-index:-18874282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32" behindDoc="1" locked="0" layoutInCell="1" allowOverlap="1">
              <wp:simplePos x="0" y="0"/>
              <wp:positionH relativeFrom="page">
                <wp:posOffset>4870450</wp:posOffset>
              </wp:positionH>
              <wp:positionV relativeFrom="page">
                <wp:posOffset>513080</wp:posOffset>
              </wp:positionV>
              <wp:extent cx="255905" cy="121920"/>
              <wp:wrapNone/>
              <wp:docPr id="2727" name="Shape 2727"/>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53" type="#_x0000_t202" style="position:absolute;margin-left:383.5pt;margin-top:40.399999999999999pt;width:20.150000000000002pt;height:9.5999999999999996pt;z-index:-1887428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34" behindDoc="1" locked="0" layoutInCell="1" allowOverlap="1">
              <wp:simplePos x="0" y="0"/>
              <wp:positionH relativeFrom="page">
                <wp:posOffset>4907280</wp:posOffset>
              </wp:positionH>
              <wp:positionV relativeFrom="page">
                <wp:posOffset>513080</wp:posOffset>
              </wp:positionV>
              <wp:extent cx="243840" cy="121920"/>
              <wp:wrapNone/>
              <wp:docPr id="2733" name="Shape 2733"/>
              <a:graphic xmlns:a="http://schemas.openxmlformats.org/drawingml/2006/main">
                <a:graphicData uri="http://schemas.microsoft.com/office/word/2010/wordprocessingShape">
                  <wps:wsp>
                    <wps:cNvSpPr txBox="1"/>
                    <wps:spPr>
                      <a:xfrm>
                        <a:ext cx="2438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59" type="#_x0000_t202" style="position:absolute;margin-left:386.40000000000003pt;margin-top:40.399999999999999pt;width:19.199999999999999pt;height:9.5999999999999996pt;z-index:-18874281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36" behindDoc="1" locked="0" layoutInCell="1" allowOverlap="1">
              <wp:simplePos x="0" y="0"/>
              <wp:positionH relativeFrom="page">
                <wp:posOffset>5218430</wp:posOffset>
              </wp:positionH>
              <wp:positionV relativeFrom="page">
                <wp:posOffset>513080</wp:posOffset>
              </wp:positionV>
              <wp:extent cx="255905" cy="121920"/>
              <wp:wrapNone/>
              <wp:docPr id="2735" name="Shape 2735"/>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61" type="#_x0000_t202" style="position:absolute;margin-left:410.90000000000003pt;margin-top:40.399999999999999pt;width:20.150000000000002pt;height:9.5999999999999996pt;z-index:-18874281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2737" name="Shape 2737"/>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6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6" behindDoc="1" locked="0" layoutInCell="1" allowOverlap="1">
              <wp:simplePos x="0" y="0"/>
              <wp:positionH relativeFrom="page">
                <wp:posOffset>3477895</wp:posOffset>
              </wp:positionH>
              <wp:positionV relativeFrom="page">
                <wp:posOffset>765175</wp:posOffset>
              </wp:positionV>
              <wp:extent cx="1033145" cy="719455"/>
              <wp:wrapNone/>
              <wp:docPr id="250" name="Shape 250"/>
              <a:graphic xmlns:a="http://schemas.openxmlformats.org/drawingml/2006/main">
                <a:graphicData uri="http://schemas.microsoft.com/office/word/2010/wordprocessingShape">
                  <wps:wsp>
                    <wps:cNvSpPr txBox="1"/>
                    <wps:spPr>
                      <a:xfrm>
                        <a:ext cx="1033145" cy="7194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Норматив</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финансовых затрат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на единицу объема</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помощи , рублей</w:t>
                          </w:r>
                        </w:p>
                      </w:txbxContent>
                    </wps:txbx>
                    <wps:bodyPr wrap="none" lIns="0" tIns="0" rIns="0" bIns="0">
                      <a:spAutoFit/>
                    </wps:bodyPr>
                  </wps:wsp>
                </a:graphicData>
              </a:graphic>
            </wp:anchor>
          </w:drawing>
        </mc:Choice>
        <mc:Fallback>
          <w:pict>
            <v:shape id="_x0000_s1276" type="#_x0000_t202" style="position:absolute;margin-left:273.85000000000002pt;margin-top:60.25pt;width:81.350000000000009pt;height:56.649999999999999pt;z-index:-18874391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Норматив</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финансовых затрат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на единицу объема</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медицинской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помощи , рублей</w:t>
                    </w:r>
                  </w:p>
                </w:txbxContent>
              </v:textbox>
              <w10:wrap anchorx="page" anchory="page"/>
            </v:shape>
          </w:pict>
        </mc:Fallback>
      </mc:AlternateContent>
    </w:r>
    <w:r>
      <mc:AlternateContent>
        <mc:Choice Requires="wps">
          <w:drawing>
            <wp:anchor distT="0" distB="0" distL="0" distR="0" simplePos="0" relativeHeight="62914838" behindDoc="1" locked="0" layoutInCell="1" allowOverlap="1">
              <wp:simplePos x="0" y="0"/>
              <wp:positionH relativeFrom="page">
                <wp:posOffset>335280</wp:posOffset>
              </wp:positionH>
              <wp:positionV relativeFrom="page">
                <wp:posOffset>1069975</wp:posOffset>
              </wp:positionV>
              <wp:extent cx="2389505" cy="100330"/>
              <wp:wrapNone/>
              <wp:docPr id="252" name="Shape 252"/>
              <a:graphic xmlns:a="http://schemas.openxmlformats.org/drawingml/2006/main">
                <a:graphicData uri="http://schemas.microsoft.com/office/word/2010/wordprocessingShape">
                  <wps:wsp>
                    <wps:cNvSpPr txBox="1"/>
                    <wps:spPr>
                      <a:xfrm>
                        <a:ext cx="2389505" cy="100330"/>
                      </a:xfrm>
                      <a:prstGeom prst="rect"/>
                      <a:noFill/>
                    </wps:spPr>
                    <wps:txbx>
                      <w:txbxContent>
                        <w:p>
                          <w:pPr>
                            <w:pStyle w:val="Style26"/>
                            <w:keepNext w:val="0"/>
                            <w:keepLines w:val="0"/>
                            <w:widowControl w:val="0"/>
                            <w:shd w:val="clear" w:color="auto" w:fill="auto"/>
                            <w:tabs>
                              <w:tab w:pos="3763" w:val="right"/>
                            </w:tabs>
                            <w:bidi w:val="0"/>
                            <w:spacing w:before="0" w:after="0" w:line="240" w:lineRule="auto"/>
                            <w:ind w:left="0" w:right="0" w:firstLine="0"/>
                            <w:jc w:val="left"/>
                            <w:rPr>
                              <w:sz w:val="20"/>
                              <w:szCs w:val="20"/>
                            </w:rPr>
                          </w:pPr>
                          <w:r>
                            <w:rPr>
                              <w:color w:val="000000"/>
                              <w:spacing w:val="0"/>
                              <w:w w:val="100"/>
                              <w:position w:val="0"/>
                              <w:sz w:val="20"/>
                              <w:szCs w:val="20"/>
                            </w:rPr>
                            <w:t>Вид лечения</w:t>
                            <w:tab/>
                            <w:t>Метод лечения</w:t>
                          </w:r>
                        </w:p>
                      </w:txbxContent>
                    </wps:txbx>
                    <wps:bodyPr lIns="0" tIns="0" rIns="0" bIns="0">
                      <a:spAutoFit/>
                    </wps:bodyPr>
                  </wps:wsp>
                </a:graphicData>
              </a:graphic>
            </wp:anchor>
          </w:drawing>
        </mc:Choice>
        <mc:Fallback>
          <w:pict>
            <v:shape id="_x0000_s1278" type="#_x0000_t202" style="position:absolute;margin-left:26.400000000000002pt;margin-top:84.25pt;width:188.15000000000001pt;height:7.9000000000000004pt;z-index:-188743915;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tabs>
                        <w:tab w:pos="3763" w:val="right"/>
                      </w:tabs>
                      <w:bidi w:val="0"/>
                      <w:spacing w:before="0" w:after="0" w:line="240" w:lineRule="auto"/>
                      <w:ind w:left="0" w:right="0" w:firstLine="0"/>
                      <w:jc w:val="left"/>
                      <w:rPr>
                        <w:sz w:val="20"/>
                        <w:szCs w:val="20"/>
                      </w:rPr>
                    </w:pPr>
                    <w:r>
                      <w:rPr>
                        <w:color w:val="000000"/>
                        <w:spacing w:val="0"/>
                        <w:w w:val="100"/>
                        <w:position w:val="0"/>
                        <w:sz w:val="20"/>
                        <w:szCs w:val="20"/>
                      </w:rPr>
                      <w:t>Вид лечения</w:t>
                      <w:tab/>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0</wp:posOffset>
              </wp:positionH>
              <wp:positionV relativeFrom="page">
                <wp:posOffset>1490345</wp:posOffset>
              </wp:positionV>
              <wp:extent cx="4565650" cy="0"/>
              <wp:wrapNone/>
              <wp:docPr id="254" name="Shape 254"/>
              <a:graphic xmlns:a="http://schemas.openxmlformats.org/drawingml/2006/main">
                <a:graphicData uri="http://schemas.microsoft.com/office/word/2010/wordprocessingShape">
                  <wps:wsp>
                    <wps:cNvCnPr/>
                    <wps:spPr>
                      <a:xfrm>
                        <a:ext cx="4565650" cy="0"/>
                      </a:xfrm>
                      <a:prstGeom prst="straightConnector1"/>
                      <a:ln w="12700">
                        <a:solidFill/>
                      </a:ln>
                    </wps:spPr>
                    <wps:bodyPr/>
                  </wps:wsp>
                </a:graphicData>
              </a:graphic>
            </wp:anchor>
          </w:drawing>
        </mc:Choice>
        <mc:Fallback>
          <w:pict>
            <v:shape o:spt="32" o:oned="true" path="m,l21600,21600e" style="position:absolute;margin-left:0;margin-top:117.35000000000001pt;width:359.5pt;height:0;z-index:-251658240;mso-position-horizontal-relative:page;mso-position-vertical-relative:page">
              <v:stroke weight="1.pt"/>
            </v:shape>
          </w:pict>
        </mc:Fallback>
      </mc:AlternateContent>
    </w:r>
  </w:p>
</w:hdr>
</file>

<file path=word/header6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38" behindDoc="1" locked="0" layoutInCell="1" allowOverlap="1">
              <wp:simplePos x="0" y="0"/>
              <wp:positionH relativeFrom="page">
                <wp:posOffset>5218430</wp:posOffset>
              </wp:positionH>
              <wp:positionV relativeFrom="page">
                <wp:posOffset>513080</wp:posOffset>
              </wp:positionV>
              <wp:extent cx="255905" cy="121920"/>
              <wp:wrapNone/>
              <wp:docPr id="2756" name="Shape 2756"/>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82" type="#_x0000_t202" style="position:absolute;margin-left:410.90000000000003pt;margin-top:40.399999999999999pt;width:20.150000000000002pt;height:9.5999999999999996pt;z-index:-18874281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2758" name="Shape 2758"/>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6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40" behindDoc="1" locked="0" layoutInCell="1" allowOverlap="1">
              <wp:simplePos x="0" y="0"/>
              <wp:positionH relativeFrom="page">
                <wp:posOffset>5218430</wp:posOffset>
              </wp:positionH>
              <wp:positionV relativeFrom="page">
                <wp:posOffset>513080</wp:posOffset>
              </wp:positionV>
              <wp:extent cx="255905" cy="121920"/>
              <wp:wrapNone/>
              <wp:docPr id="2759" name="Shape 2759"/>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85" type="#_x0000_t202" style="position:absolute;margin-left:410.90000000000003pt;margin-top:40.399999999999999pt;width:20.150000000000002pt;height:9.5999999999999996pt;z-index:-1887428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2761" name="Shape 2761"/>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6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42" behindDoc="1" locked="0" layoutInCell="1" allowOverlap="1">
              <wp:simplePos x="0" y="0"/>
              <wp:positionH relativeFrom="page">
                <wp:posOffset>5218430</wp:posOffset>
              </wp:positionH>
              <wp:positionV relativeFrom="page">
                <wp:posOffset>513080</wp:posOffset>
              </wp:positionV>
              <wp:extent cx="250190" cy="121920"/>
              <wp:wrapNone/>
              <wp:docPr id="2762" name="Shape 2762"/>
              <a:graphic xmlns:a="http://schemas.openxmlformats.org/drawingml/2006/main">
                <a:graphicData uri="http://schemas.microsoft.com/office/word/2010/wordprocessingShape">
                  <wps:wsp>
                    <wps:cNvSpPr txBox="1"/>
                    <wps:spPr>
                      <a:xfrm>
                        <a:ext cx="2501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21 </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88" type="#_x0000_t202" style="position:absolute;margin-left:410.90000000000003pt;margin-top:40.399999999999999pt;width:19.699999999999999pt;height:9.5999999999999996pt;z-index:-1887428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21 </w:t>
                    </w: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2764" name="Shape 2764"/>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6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44" behindDoc="1" locked="0" layoutInCell="1" allowOverlap="1">
              <wp:simplePos x="0" y="0"/>
              <wp:positionH relativeFrom="page">
                <wp:posOffset>5218430</wp:posOffset>
              </wp:positionH>
              <wp:positionV relativeFrom="page">
                <wp:posOffset>513080</wp:posOffset>
              </wp:positionV>
              <wp:extent cx="250190" cy="121920"/>
              <wp:wrapNone/>
              <wp:docPr id="2765" name="Shape 2765"/>
              <a:graphic xmlns:a="http://schemas.openxmlformats.org/drawingml/2006/main">
                <a:graphicData uri="http://schemas.microsoft.com/office/word/2010/wordprocessingShape">
                  <wps:wsp>
                    <wps:cNvSpPr txBox="1"/>
                    <wps:spPr>
                      <a:xfrm>
                        <a:ext cx="2501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21 </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91" type="#_x0000_t202" style="position:absolute;margin-left:410.90000000000003pt;margin-top:40.399999999999999pt;width:19.699999999999999pt;height:9.5999999999999996pt;z-index:-1887428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21 </w:t>
                    </w: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2767" name="Shape 2767"/>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6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46" behindDoc="1" locked="0" layoutInCell="1" allowOverlap="1">
              <wp:simplePos x="0" y="0"/>
              <wp:positionH relativeFrom="page">
                <wp:posOffset>5218430</wp:posOffset>
              </wp:positionH>
              <wp:positionV relativeFrom="page">
                <wp:posOffset>514985</wp:posOffset>
              </wp:positionV>
              <wp:extent cx="255905" cy="121920"/>
              <wp:wrapNone/>
              <wp:docPr id="2768" name="Shape 2768"/>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94" type="#_x0000_t202" style="position:absolute;margin-left:410.90000000000003pt;margin-top:40.550000000000004pt;width:20.150000000000002pt;height:9.5999999999999996pt;z-index:-18874280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48" behindDoc="1" locked="0" layoutInCell="1" allowOverlap="1">
              <wp:simplePos x="0" y="0"/>
              <wp:positionH relativeFrom="page">
                <wp:posOffset>5218430</wp:posOffset>
              </wp:positionH>
              <wp:positionV relativeFrom="page">
                <wp:posOffset>514985</wp:posOffset>
              </wp:positionV>
              <wp:extent cx="255905" cy="121920"/>
              <wp:wrapNone/>
              <wp:docPr id="2770" name="Shape 2770"/>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796" type="#_x0000_t202" style="position:absolute;margin-left:410.90000000000003pt;margin-top:40.550000000000004pt;width:20.150000000000002pt;height:9.5999999999999996pt;z-index:-18874280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50" behindDoc="1" locked="0" layoutInCell="1" allowOverlap="1">
              <wp:simplePos x="0" y="0"/>
              <wp:positionH relativeFrom="page">
                <wp:posOffset>4144010</wp:posOffset>
              </wp:positionH>
              <wp:positionV relativeFrom="page">
                <wp:posOffset>762000</wp:posOffset>
              </wp:positionV>
              <wp:extent cx="838200" cy="417830"/>
              <wp:wrapNone/>
              <wp:docPr id="2774" name="Shape 2774"/>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800" type="#_x0000_t202" style="position:absolute;margin-left:326.30000000000001pt;margin-top:60.pt;width:66.pt;height:32.899999999999999pt;z-index:-1887428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776" name="Shape 2776"/>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52" behindDoc="1" locked="0" layoutInCell="1" allowOverlap="1">
              <wp:simplePos x="0" y="0"/>
              <wp:positionH relativeFrom="page">
                <wp:posOffset>4144010</wp:posOffset>
              </wp:positionH>
              <wp:positionV relativeFrom="page">
                <wp:posOffset>762000</wp:posOffset>
              </wp:positionV>
              <wp:extent cx="838200" cy="417830"/>
              <wp:wrapNone/>
              <wp:docPr id="2777" name="Shape 2777"/>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803" type="#_x0000_t202" style="position:absolute;margin-left:326.30000000000001pt;margin-top:60.pt;width:66.pt;height:32.899999999999999pt;z-index:-18874280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779" name="Shape 2779"/>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54" behindDoc="1" locked="0" layoutInCell="1" allowOverlap="1">
              <wp:simplePos x="0" y="0"/>
              <wp:positionH relativeFrom="page">
                <wp:posOffset>5218430</wp:posOffset>
              </wp:positionH>
              <wp:positionV relativeFrom="page">
                <wp:posOffset>512445</wp:posOffset>
              </wp:positionV>
              <wp:extent cx="252730" cy="121920"/>
              <wp:wrapNone/>
              <wp:docPr id="2780" name="Shape 2780"/>
              <a:graphic xmlns:a="http://schemas.openxmlformats.org/drawingml/2006/main">
                <a:graphicData uri="http://schemas.microsoft.com/office/word/2010/wordprocessingShape">
                  <wps:wsp>
                    <wps:cNvSpPr txBox="1"/>
                    <wps:spPr>
                      <a:xfrm>
                        <a:ext cx="25273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21 </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06" type="#_x0000_t202" style="position:absolute;margin-left:410.90000000000003pt;margin-top:40.350000000000001pt;width:19.900000000000002pt;height:9.5999999999999996pt;z-index:-18874279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21 </w:t>
                    </w: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2782" name="Shape 2782"/>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6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56" behindDoc="1" locked="0" layoutInCell="1" allowOverlap="1">
              <wp:simplePos x="0" y="0"/>
              <wp:positionH relativeFrom="page">
                <wp:posOffset>5218430</wp:posOffset>
              </wp:positionH>
              <wp:positionV relativeFrom="page">
                <wp:posOffset>512445</wp:posOffset>
              </wp:positionV>
              <wp:extent cx="252730" cy="121920"/>
              <wp:wrapNone/>
              <wp:docPr id="2783" name="Shape 2783"/>
              <a:graphic xmlns:a="http://schemas.openxmlformats.org/drawingml/2006/main">
                <a:graphicData uri="http://schemas.microsoft.com/office/word/2010/wordprocessingShape">
                  <wps:wsp>
                    <wps:cNvSpPr txBox="1"/>
                    <wps:spPr>
                      <a:xfrm>
                        <a:ext cx="25273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21 </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09" type="#_x0000_t202" style="position:absolute;margin-left:410.90000000000003pt;margin-top:40.350000000000001pt;width:19.900000000000002pt;height:9.5999999999999996pt;z-index:-18874279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21 </w:t>
                    </w: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290195</wp:posOffset>
              </wp:positionH>
              <wp:positionV relativeFrom="page">
                <wp:posOffset>720090</wp:posOffset>
              </wp:positionV>
              <wp:extent cx="10113010" cy="0"/>
              <wp:wrapNone/>
              <wp:docPr id="2785" name="Shape 2785"/>
              <a:graphic xmlns:a="http://schemas.openxmlformats.org/drawingml/2006/main">
                <a:graphicData uri="http://schemas.microsoft.com/office/word/2010/wordprocessingShape">
                  <wps:wsp>
                    <wps:cNvCnPr/>
                    <wps:spPr>
                      <a:xfrm>
                        <a:ext cx="10113010" cy="0"/>
                      </a:xfrm>
                      <a:prstGeom prst="straightConnector1"/>
                      <a:ln w="12700">
                        <a:solidFill/>
                      </a:ln>
                    </wps:spPr>
                    <wps:bodyPr/>
                  </wps:wsp>
                </a:graphicData>
              </a:graphic>
            </wp:anchor>
          </w:drawing>
        </mc:Choice>
        <mc:Fallback>
          <w:pict>
            <v:shape o:spt="32" o:oned="true" path="m,l21600,21600e" style="position:absolute;margin-left:22.850000000000001pt;margin-top:56.700000000000003pt;width:796.30000000000007pt;height:0;z-index:-251658240;mso-position-horizontal-relative:page;mso-position-vertical-relative:page">
              <v:stroke weight="1.pt"/>
            </v:shape>
          </w:pict>
        </mc:Fallback>
      </mc:AlternateContent>
    </w: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0" behindDoc="1" locked="0" layoutInCell="1" allowOverlap="1">
              <wp:simplePos x="0" y="0"/>
              <wp:positionH relativeFrom="page">
                <wp:posOffset>5260975</wp:posOffset>
              </wp:positionH>
              <wp:positionV relativeFrom="page">
                <wp:posOffset>513080</wp:posOffset>
              </wp:positionV>
              <wp:extent cx="170815" cy="121920"/>
              <wp:wrapNone/>
              <wp:docPr id="255" name="Shape 255"/>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81" type="#_x0000_t202" style="position:absolute;margin-left:414.25pt;margin-top:40.399999999999999pt;width:13.450000000000001pt;height:9.5999999999999996pt;z-index:-1887439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58" behindDoc="1" locked="0" layoutInCell="1" allowOverlap="1">
              <wp:simplePos x="0" y="0"/>
              <wp:positionH relativeFrom="page">
                <wp:posOffset>5219700</wp:posOffset>
              </wp:positionH>
              <wp:positionV relativeFrom="page">
                <wp:posOffset>514985</wp:posOffset>
              </wp:positionV>
              <wp:extent cx="255905" cy="121920"/>
              <wp:wrapNone/>
              <wp:docPr id="2788" name="Shape 2788"/>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14" type="#_x0000_t202" style="position:absolute;margin-left:411.pt;margin-top:40.550000000000004pt;width:20.150000000000002pt;height:9.5999999999999996pt;z-index:-18874279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60" behindDoc="1" locked="0" layoutInCell="1" allowOverlap="1">
              <wp:simplePos x="0" y="0"/>
              <wp:positionH relativeFrom="page">
                <wp:posOffset>5219700</wp:posOffset>
              </wp:positionH>
              <wp:positionV relativeFrom="page">
                <wp:posOffset>514985</wp:posOffset>
              </wp:positionV>
              <wp:extent cx="255905" cy="121920"/>
              <wp:wrapNone/>
              <wp:docPr id="2790" name="Shape 2790"/>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16" type="#_x0000_t202" style="position:absolute;margin-left:411.pt;margin-top:40.550000000000004pt;width:20.150000000000002pt;height:9.5999999999999996pt;z-index:-18874279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62" behindDoc="1" locked="0" layoutInCell="1" allowOverlap="1">
              <wp:simplePos x="0" y="0"/>
              <wp:positionH relativeFrom="page">
                <wp:posOffset>4144010</wp:posOffset>
              </wp:positionH>
              <wp:positionV relativeFrom="page">
                <wp:posOffset>762000</wp:posOffset>
              </wp:positionV>
              <wp:extent cx="838200" cy="417830"/>
              <wp:wrapNone/>
              <wp:docPr id="2794" name="Shape 2794"/>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820" type="#_x0000_t202" style="position:absolute;margin-left:326.30000000000001pt;margin-top:60.pt;width:66.pt;height:32.899999999999999pt;z-index:-18874279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796" name="Shape 2796"/>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64" behindDoc="1" locked="0" layoutInCell="1" allowOverlap="1">
              <wp:simplePos x="0" y="0"/>
              <wp:positionH relativeFrom="page">
                <wp:posOffset>4144010</wp:posOffset>
              </wp:positionH>
              <wp:positionV relativeFrom="page">
                <wp:posOffset>762000</wp:posOffset>
              </wp:positionV>
              <wp:extent cx="838200" cy="417830"/>
              <wp:wrapNone/>
              <wp:docPr id="2797" name="Shape 2797"/>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823" type="#_x0000_t202" style="position:absolute;margin-left:326.30000000000001pt;margin-top:60.pt;width:66.pt;height:32.899999999999999pt;z-index:-18874278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799" name="Shape 2799"/>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66" behindDoc="1" locked="0" layoutInCell="1" allowOverlap="1">
              <wp:simplePos x="0" y="0"/>
              <wp:positionH relativeFrom="page">
                <wp:posOffset>5227320</wp:posOffset>
              </wp:positionH>
              <wp:positionV relativeFrom="page">
                <wp:posOffset>514985</wp:posOffset>
              </wp:positionV>
              <wp:extent cx="255905" cy="121920"/>
              <wp:wrapNone/>
              <wp:docPr id="2800" name="Shape 2800"/>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26" type="#_x0000_t202" style="position:absolute;margin-left:411.60000000000002pt;margin-top:40.550000000000004pt;width:20.150000000000002pt;height:9.5999999999999996pt;z-index:-18874278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68" behindDoc="1" locked="0" layoutInCell="1" allowOverlap="1">
              <wp:simplePos x="0" y="0"/>
              <wp:positionH relativeFrom="page">
                <wp:posOffset>5227320</wp:posOffset>
              </wp:positionH>
              <wp:positionV relativeFrom="page">
                <wp:posOffset>514985</wp:posOffset>
              </wp:positionV>
              <wp:extent cx="255905" cy="121920"/>
              <wp:wrapNone/>
              <wp:docPr id="2802" name="Shape 2802"/>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28" type="#_x0000_t202" style="position:absolute;margin-left:411.60000000000002pt;margin-top:40.550000000000004pt;width:20.150000000000002pt;height:9.5999999999999996pt;z-index:-18874278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70" behindDoc="1" locked="0" layoutInCell="1" allowOverlap="1">
              <wp:simplePos x="0" y="0"/>
              <wp:positionH relativeFrom="page">
                <wp:posOffset>4144010</wp:posOffset>
              </wp:positionH>
              <wp:positionV relativeFrom="page">
                <wp:posOffset>762000</wp:posOffset>
              </wp:positionV>
              <wp:extent cx="838200" cy="417830"/>
              <wp:wrapNone/>
              <wp:docPr id="2806" name="Shape 2806"/>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832" type="#_x0000_t202" style="position:absolute;margin-left:326.30000000000001pt;margin-top:60.pt;width:66.pt;height:32.899999999999999pt;z-index:-18874278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808" name="Shape 2808"/>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72" behindDoc="1" locked="0" layoutInCell="1" allowOverlap="1">
              <wp:simplePos x="0" y="0"/>
              <wp:positionH relativeFrom="page">
                <wp:posOffset>4144010</wp:posOffset>
              </wp:positionH>
              <wp:positionV relativeFrom="page">
                <wp:posOffset>762000</wp:posOffset>
              </wp:positionV>
              <wp:extent cx="838200" cy="417830"/>
              <wp:wrapNone/>
              <wp:docPr id="2809" name="Shape 2809"/>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835" type="#_x0000_t202" style="position:absolute;margin-left:326.30000000000001pt;margin-top:60.pt;width:66.pt;height:32.899999999999999pt;z-index:-18874278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811" name="Shape 2811"/>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74" behindDoc="1" locked="0" layoutInCell="1" allowOverlap="1">
              <wp:simplePos x="0" y="0"/>
              <wp:positionH relativeFrom="page">
                <wp:posOffset>5231765</wp:posOffset>
              </wp:positionH>
              <wp:positionV relativeFrom="page">
                <wp:posOffset>514985</wp:posOffset>
              </wp:positionV>
              <wp:extent cx="243840" cy="121920"/>
              <wp:wrapNone/>
              <wp:docPr id="2818" name="Shape 2818"/>
              <a:graphic xmlns:a="http://schemas.openxmlformats.org/drawingml/2006/main">
                <a:graphicData uri="http://schemas.microsoft.com/office/word/2010/wordprocessingShape">
                  <wps:wsp>
                    <wps:cNvSpPr txBox="1"/>
                    <wps:spPr>
                      <a:xfrm>
                        <a:ext cx="2438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44" type="#_x0000_t202" style="position:absolute;margin-left:411.94999999999999pt;margin-top:40.550000000000004pt;width:19.199999999999999pt;height:9.5999999999999996pt;z-index:-18874277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76" behindDoc="1" locked="0" layoutInCell="1" allowOverlap="1">
              <wp:simplePos x="0" y="0"/>
              <wp:positionH relativeFrom="page">
                <wp:posOffset>5231765</wp:posOffset>
              </wp:positionH>
              <wp:positionV relativeFrom="page">
                <wp:posOffset>514985</wp:posOffset>
              </wp:positionV>
              <wp:extent cx="243840" cy="121920"/>
              <wp:wrapNone/>
              <wp:docPr id="2820" name="Shape 2820"/>
              <a:graphic xmlns:a="http://schemas.openxmlformats.org/drawingml/2006/main">
                <a:graphicData uri="http://schemas.microsoft.com/office/word/2010/wordprocessingShape">
                  <wps:wsp>
                    <wps:cNvSpPr txBox="1"/>
                    <wps:spPr>
                      <a:xfrm>
                        <a:ext cx="2438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46" type="#_x0000_t202" style="position:absolute;margin-left:411.94999999999999pt;margin-top:40.550000000000004pt;width:19.199999999999999pt;height:9.5999999999999996pt;z-index:-18874277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2" behindDoc="1" locked="0" layoutInCell="1" allowOverlap="1">
              <wp:simplePos x="0" y="0"/>
              <wp:positionH relativeFrom="page">
                <wp:posOffset>5260975</wp:posOffset>
              </wp:positionH>
              <wp:positionV relativeFrom="page">
                <wp:posOffset>513080</wp:posOffset>
              </wp:positionV>
              <wp:extent cx="170815" cy="121920"/>
              <wp:wrapNone/>
              <wp:docPr id="257" name="Shape 257"/>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83" type="#_x0000_t202" style="position:absolute;margin-left:414.25pt;margin-top:40.399999999999999pt;width:13.450000000000001pt;height:9.5999999999999996pt;z-index:-1887439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78" behindDoc="1" locked="0" layoutInCell="1" allowOverlap="1">
              <wp:simplePos x="0" y="0"/>
              <wp:positionH relativeFrom="page">
                <wp:posOffset>5228590</wp:posOffset>
              </wp:positionH>
              <wp:positionV relativeFrom="page">
                <wp:posOffset>514985</wp:posOffset>
              </wp:positionV>
              <wp:extent cx="255905" cy="121920"/>
              <wp:wrapNone/>
              <wp:docPr id="2826" name="Shape 2826"/>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52" type="#_x0000_t202" style="position:absolute;margin-left:411.69999999999999pt;margin-top:40.550000000000004pt;width:20.150000000000002pt;height:9.5999999999999996pt;z-index:-18874277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80" behindDoc="1" locked="0" layoutInCell="1" allowOverlap="1">
              <wp:simplePos x="0" y="0"/>
              <wp:positionH relativeFrom="page">
                <wp:posOffset>5228590</wp:posOffset>
              </wp:positionH>
              <wp:positionV relativeFrom="page">
                <wp:posOffset>514985</wp:posOffset>
              </wp:positionV>
              <wp:extent cx="255905" cy="121920"/>
              <wp:wrapNone/>
              <wp:docPr id="2828" name="Shape 2828"/>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54" type="#_x0000_t202" style="position:absolute;margin-left:411.69999999999999pt;margin-top:40.550000000000004pt;width:20.150000000000002pt;height:9.5999999999999996pt;z-index:-1887427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82" behindDoc="1" locked="0" layoutInCell="1" allowOverlap="1">
              <wp:simplePos x="0" y="0"/>
              <wp:positionH relativeFrom="page">
                <wp:posOffset>5227320</wp:posOffset>
              </wp:positionH>
              <wp:positionV relativeFrom="page">
                <wp:posOffset>514985</wp:posOffset>
              </wp:positionV>
              <wp:extent cx="250190" cy="121920"/>
              <wp:wrapNone/>
              <wp:docPr id="2834" name="Shape 2834"/>
              <a:graphic xmlns:a="http://schemas.openxmlformats.org/drawingml/2006/main">
                <a:graphicData uri="http://schemas.microsoft.com/office/word/2010/wordprocessingShape">
                  <wps:wsp>
                    <wps:cNvSpPr txBox="1"/>
                    <wps:spPr>
                      <a:xfrm>
                        <a:ext cx="2501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60" type="#_x0000_t202" style="position:absolute;margin-left:411.60000000000002pt;margin-top:40.550000000000004pt;width:19.699999999999999pt;height:9.5999999999999996pt;z-index:-1887427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84" behindDoc="1" locked="0" layoutInCell="1" allowOverlap="1">
              <wp:simplePos x="0" y="0"/>
              <wp:positionH relativeFrom="page">
                <wp:posOffset>5227320</wp:posOffset>
              </wp:positionH>
              <wp:positionV relativeFrom="page">
                <wp:posOffset>514985</wp:posOffset>
              </wp:positionV>
              <wp:extent cx="250190" cy="121920"/>
              <wp:wrapNone/>
              <wp:docPr id="2836" name="Shape 2836"/>
              <a:graphic xmlns:a="http://schemas.openxmlformats.org/drawingml/2006/main">
                <a:graphicData uri="http://schemas.microsoft.com/office/word/2010/wordprocessingShape">
                  <wps:wsp>
                    <wps:cNvSpPr txBox="1"/>
                    <wps:spPr>
                      <a:xfrm>
                        <a:ext cx="2501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62" type="#_x0000_t202" style="position:absolute;margin-left:411.60000000000002pt;margin-top:40.550000000000004pt;width:19.699999999999999pt;height:9.5999999999999996pt;z-index:-18874276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86" behindDoc="1" locked="0" layoutInCell="1" allowOverlap="1">
              <wp:simplePos x="0" y="0"/>
              <wp:positionH relativeFrom="page">
                <wp:posOffset>4144010</wp:posOffset>
              </wp:positionH>
              <wp:positionV relativeFrom="page">
                <wp:posOffset>762000</wp:posOffset>
              </wp:positionV>
              <wp:extent cx="838200" cy="417830"/>
              <wp:wrapNone/>
              <wp:docPr id="2844" name="Shape 2844"/>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870" type="#_x0000_t202" style="position:absolute;margin-left:326.30000000000001pt;margin-top:60.pt;width:66.pt;height:32.899999999999999pt;z-index:-18874276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846" name="Shape 2846"/>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88" behindDoc="1" locked="0" layoutInCell="1" allowOverlap="1">
              <wp:simplePos x="0" y="0"/>
              <wp:positionH relativeFrom="page">
                <wp:posOffset>4144010</wp:posOffset>
              </wp:positionH>
              <wp:positionV relativeFrom="page">
                <wp:posOffset>762000</wp:posOffset>
              </wp:positionV>
              <wp:extent cx="838200" cy="417830"/>
              <wp:wrapNone/>
              <wp:docPr id="2847" name="Shape 2847"/>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873" type="#_x0000_t202" style="position:absolute;margin-left:326.30000000000001pt;margin-top:60.pt;width:66.pt;height:32.899999999999999pt;z-index:-18874276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849" name="Shape 2849"/>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4" behindDoc="1" locked="0" layoutInCell="1" allowOverlap="1">
              <wp:simplePos x="0" y="0"/>
              <wp:positionH relativeFrom="page">
                <wp:posOffset>5261610</wp:posOffset>
              </wp:positionH>
              <wp:positionV relativeFrom="page">
                <wp:posOffset>513080</wp:posOffset>
              </wp:positionV>
              <wp:extent cx="164465" cy="121920"/>
              <wp:wrapNone/>
              <wp:docPr id="259" name="Shape 259"/>
              <a:graphic xmlns:a="http://schemas.openxmlformats.org/drawingml/2006/main">
                <a:graphicData uri="http://schemas.microsoft.com/office/word/2010/wordprocessingShape">
                  <wps:wsp>
                    <wps:cNvSpPr txBox="1"/>
                    <wps:spPr>
                      <a:xfrm>
                        <a:ext cx="16446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85" type="#_x0000_t202" style="position:absolute;margin-left:414.30000000000001pt;margin-top:40.399999999999999pt;width:12.950000000000001pt;height:9.5999999999999996pt;z-index:-1887439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846" behindDoc="1" locked="0" layoutInCell="1" allowOverlap="1">
              <wp:simplePos x="0" y="0"/>
              <wp:positionH relativeFrom="page">
                <wp:posOffset>7715250</wp:posOffset>
              </wp:positionH>
              <wp:positionV relativeFrom="page">
                <wp:posOffset>1067435</wp:posOffset>
              </wp:positionV>
              <wp:extent cx="816610" cy="100330"/>
              <wp:wrapNone/>
              <wp:docPr id="261" name="Shape 261"/>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287" type="#_x0000_t202" style="position:absolute;margin-left:607.5pt;margin-top:84.049999999999997pt;width:64.299999999999997pt;height:7.9000000000000004pt;z-index:-18874390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263" name="Shape 263"/>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6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90" behindDoc="1" locked="0" layoutInCell="1" allowOverlap="1">
              <wp:simplePos x="0" y="0"/>
              <wp:positionH relativeFrom="page">
                <wp:posOffset>5233670</wp:posOffset>
              </wp:positionH>
              <wp:positionV relativeFrom="page">
                <wp:posOffset>514985</wp:posOffset>
              </wp:positionV>
              <wp:extent cx="255905" cy="121920"/>
              <wp:wrapNone/>
              <wp:docPr id="2852" name="Shape 2852"/>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78" type="#_x0000_t202" style="position:absolute;margin-left:412.10000000000002pt;margin-top:40.550000000000004pt;width:20.150000000000002pt;height:9.5999999999999996pt;z-index:-18874276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92" behindDoc="1" locked="0" layoutInCell="1" allowOverlap="1">
              <wp:simplePos x="0" y="0"/>
              <wp:positionH relativeFrom="page">
                <wp:posOffset>5233670</wp:posOffset>
              </wp:positionH>
              <wp:positionV relativeFrom="page">
                <wp:posOffset>514985</wp:posOffset>
              </wp:positionV>
              <wp:extent cx="255905" cy="121920"/>
              <wp:wrapNone/>
              <wp:docPr id="2854" name="Shape 2854"/>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80" type="#_x0000_t202" style="position:absolute;margin-left:412.10000000000002pt;margin-top:40.550000000000004pt;width:20.150000000000002pt;height:9.5999999999999996pt;z-index:-18874276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94" behindDoc="1" locked="0" layoutInCell="1" allowOverlap="1">
              <wp:simplePos x="0" y="0"/>
              <wp:positionH relativeFrom="page">
                <wp:posOffset>5233670</wp:posOffset>
              </wp:positionH>
              <wp:positionV relativeFrom="page">
                <wp:posOffset>514985</wp:posOffset>
              </wp:positionV>
              <wp:extent cx="252730" cy="121920"/>
              <wp:wrapNone/>
              <wp:docPr id="2860" name="Shape 2860"/>
              <a:graphic xmlns:a="http://schemas.openxmlformats.org/drawingml/2006/main">
                <a:graphicData uri="http://schemas.microsoft.com/office/word/2010/wordprocessingShape">
                  <wps:wsp>
                    <wps:cNvSpPr txBox="1"/>
                    <wps:spPr>
                      <a:xfrm>
                        <a:ext cx="25273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86" type="#_x0000_t202" style="position:absolute;margin-left:412.10000000000002pt;margin-top:40.550000000000004pt;width:19.900000000000002pt;height:9.5999999999999996pt;z-index:-1887427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96" behindDoc="1" locked="0" layoutInCell="1" allowOverlap="1">
              <wp:simplePos x="0" y="0"/>
              <wp:positionH relativeFrom="page">
                <wp:posOffset>5233670</wp:posOffset>
              </wp:positionH>
              <wp:positionV relativeFrom="page">
                <wp:posOffset>514985</wp:posOffset>
              </wp:positionV>
              <wp:extent cx="252730" cy="121920"/>
              <wp:wrapNone/>
              <wp:docPr id="2862" name="Shape 2862"/>
              <a:graphic xmlns:a="http://schemas.openxmlformats.org/drawingml/2006/main">
                <a:graphicData uri="http://schemas.microsoft.com/office/word/2010/wordprocessingShape">
                  <wps:wsp>
                    <wps:cNvSpPr txBox="1"/>
                    <wps:spPr>
                      <a:xfrm>
                        <a:ext cx="25273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88" type="#_x0000_t202" style="position:absolute;margin-left:412.10000000000002pt;margin-top:40.550000000000004pt;width:19.900000000000002pt;height:9.5999999999999996pt;z-index:-1887427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998" behindDoc="1" locked="0" layoutInCell="1" allowOverlap="1">
              <wp:simplePos x="0" y="0"/>
              <wp:positionH relativeFrom="page">
                <wp:posOffset>5218430</wp:posOffset>
              </wp:positionH>
              <wp:positionV relativeFrom="page">
                <wp:posOffset>514985</wp:posOffset>
              </wp:positionV>
              <wp:extent cx="255905" cy="121920"/>
              <wp:wrapNone/>
              <wp:docPr id="2870" name="Shape 2870"/>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96" type="#_x0000_t202" style="position:absolute;margin-left:410.90000000000003pt;margin-top:40.550000000000004pt;width:20.150000000000002pt;height:9.5999999999999996pt;z-index:-1887427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00" behindDoc="1" locked="0" layoutInCell="1" allowOverlap="1">
              <wp:simplePos x="0" y="0"/>
              <wp:positionH relativeFrom="page">
                <wp:posOffset>5218430</wp:posOffset>
              </wp:positionH>
              <wp:positionV relativeFrom="page">
                <wp:posOffset>514985</wp:posOffset>
              </wp:positionV>
              <wp:extent cx="255905" cy="121920"/>
              <wp:wrapNone/>
              <wp:docPr id="2872" name="Shape 2872"/>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898" type="#_x0000_t202" style="position:absolute;margin-left:410.90000000000003pt;margin-top:40.550000000000004pt;width:20.150000000000002pt;height:9.5999999999999996pt;z-index:-18874275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8" behindDoc="1" locked="0" layoutInCell="1" allowOverlap="1">
              <wp:simplePos x="0" y="0"/>
              <wp:positionH relativeFrom="page">
                <wp:posOffset>5261610</wp:posOffset>
              </wp:positionH>
              <wp:positionV relativeFrom="page">
                <wp:posOffset>513080</wp:posOffset>
              </wp:positionV>
              <wp:extent cx="164465" cy="121920"/>
              <wp:wrapNone/>
              <wp:docPr id="264" name="Shape 264"/>
              <a:graphic xmlns:a="http://schemas.openxmlformats.org/drawingml/2006/main">
                <a:graphicData uri="http://schemas.microsoft.com/office/word/2010/wordprocessingShape">
                  <wps:wsp>
                    <wps:cNvSpPr txBox="1"/>
                    <wps:spPr>
                      <a:xfrm>
                        <a:ext cx="16446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90" type="#_x0000_t202" style="position:absolute;margin-left:414.30000000000001pt;margin-top:40.399999999999999pt;width:12.950000000000001pt;height:9.5999999999999996pt;z-index:-18874390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850" behindDoc="1" locked="0" layoutInCell="1" allowOverlap="1">
              <wp:simplePos x="0" y="0"/>
              <wp:positionH relativeFrom="page">
                <wp:posOffset>7715250</wp:posOffset>
              </wp:positionH>
              <wp:positionV relativeFrom="page">
                <wp:posOffset>1067435</wp:posOffset>
              </wp:positionV>
              <wp:extent cx="816610" cy="100330"/>
              <wp:wrapNone/>
              <wp:docPr id="266" name="Shape 266"/>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292" type="#_x0000_t202" style="position:absolute;margin-left:607.5pt;margin-top:84.049999999999997pt;width:64.299999999999997pt;height:7.9000000000000004pt;z-index:-1887439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268" name="Shape 268"/>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6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02" behindDoc="1" locked="0" layoutInCell="1" allowOverlap="1">
              <wp:simplePos x="0" y="0"/>
              <wp:positionH relativeFrom="page">
                <wp:posOffset>4144010</wp:posOffset>
              </wp:positionH>
              <wp:positionV relativeFrom="page">
                <wp:posOffset>762000</wp:posOffset>
              </wp:positionV>
              <wp:extent cx="838200" cy="417830"/>
              <wp:wrapNone/>
              <wp:docPr id="2876" name="Shape 2876"/>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902" type="#_x0000_t202" style="position:absolute;margin-left:326.30000000000001pt;margin-top:60.pt;width:66.pt;height:32.899999999999999pt;z-index:-18874275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878" name="Shape 2878"/>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04" behindDoc="1" locked="0" layoutInCell="1" allowOverlap="1">
              <wp:simplePos x="0" y="0"/>
              <wp:positionH relativeFrom="page">
                <wp:posOffset>4144010</wp:posOffset>
              </wp:positionH>
              <wp:positionV relativeFrom="page">
                <wp:posOffset>762000</wp:posOffset>
              </wp:positionV>
              <wp:extent cx="838200" cy="417830"/>
              <wp:wrapNone/>
              <wp:docPr id="2879" name="Shape 2879"/>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905" type="#_x0000_t202" style="position:absolute;margin-left:326.30000000000001pt;margin-top:60.pt;width:66.pt;height:32.899999999999999pt;z-index:-18874274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881" name="Shape 2881"/>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06" behindDoc="1" locked="0" layoutInCell="1" allowOverlap="1">
              <wp:simplePos x="0" y="0"/>
              <wp:positionH relativeFrom="page">
                <wp:posOffset>5222875</wp:posOffset>
              </wp:positionH>
              <wp:positionV relativeFrom="page">
                <wp:posOffset>513080</wp:posOffset>
              </wp:positionV>
              <wp:extent cx="255905" cy="121920"/>
              <wp:wrapNone/>
              <wp:docPr id="2882" name="Shape 2882"/>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908" type="#_x0000_t202" style="position:absolute;margin-left:411.25pt;margin-top:40.399999999999999pt;width:20.150000000000002pt;height:9.5999999999999996pt;z-index:-18874274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08" behindDoc="1" locked="0" layoutInCell="1" allowOverlap="1">
              <wp:simplePos x="0" y="0"/>
              <wp:positionH relativeFrom="page">
                <wp:posOffset>5222875</wp:posOffset>
              </wp:positionH>
              <wp:positionV relativeFrom="page">
                <wp:posOffset>513080</wp:posOffset>
              </wp:positionV>
              <wp:extent cx="255905" cy="121920"/>
              <wp:wrapNone/>
              <wp:docPr id="2884" name="Shape 2884"/>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910" type="#_x0000_t202" style="position:absolute;margin-left:411.25pt;margin-top:40.399999999999999pt;width:20.150000000000002pt;height:9.5999999999999996pt;z-index:-18874274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10" behindDoc="1" locked="0" layoutInCell="1" allowOverlap="1">
              <wp:simplePos x="0" y="0"/>
              <wp:positionH relativeFrom="page">
                <wp:posOffset>4144010</wp:posOffset>
              </wp:positionH>
              <wp:positionV relativeFrom="page">
                <wp:posOffset>762000</wp:posOffset>
              </wp:positionV>
              <wp:extent cx="838200" cy="417830"/>
              <wp:wrapNone/>
              <wp:docPr id="2886" name="Shape 2886"/>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912" type="#_x0000_t202" style="position:absolute;margin-left:326.30000000000001pt;margin-top:60.pt;width:66.pt;height:32.899999999999999pt;z-index:-18874274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888" name="Shape 2888"/>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12" behindDoc="1" locked="0" layoutInCell="1" allowOverlap="1">
              <wp:simplePos x="0" y="0"/>
              <wp:positionH relativeFrom="page">
                <wp:posOffset>4144010</wp:posOffset>
              </wp:positionH>
              <wp:positionV relativeFrom="page">
                <wp:posOffset>762000</wp:posOffset>
              </wp:positionV>
              <wp:extent cx="838200" cy="417830"/>
              <wp:wrapNone/>
              <wp:docPr id="2889" name="Shape 2889"/>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915" type="#_x0000_t202" style="position:absolute;margin-left:326.30000000000001pt;margin-top:60.pt;width:66.pt;height:32.899999999999999pt;z-index:-18874274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891" name="Shape 2891"/>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14" behindDoc="1" locked="0" layoutInCell="1" allowOverlap="1">
              <wp:simplePos x="0" y="0"/>
              <wp:positionH relativeFrom="page">
                <wp:posOffset>5218430</wp:posOffset>
              </wp:positionH>
              <wp:positionV relativeFrom="page">
                <wp:posOffset>514985</wp:posOffset>
              </wp:positionV>
              <wp:extent cx="255905" cy="121920"/>
              <wp:wrapNone/>
              <wp:docPr id="2894" name="Shape 2894"/>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920" type="#_x0000_t202" style="position:absolute;margin-left:410.90000000000003pt;margin-top:40.550000000000004pt;width:20.150000000000002pt;height:9.5999999999999996pt;z-index:-18874273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16" behindDoc="1" locked="0" layoutInCell="1" allowOverlap="1">
              <wp:simplePos x="0" y="0"/>
              <wp:positionH relativeFrom="page">
                <wp:posOffset>5218430</wp:posOffset>
              </wp:positionH>
              <wp:positionV relativeFrom="page">
                <wp:posOffset>514985</wp:posOffset>
              </wp:positionV>
              <wp:extent cx="255905" cy="121920"/>
              <wp:wrapNone/>
              <wp:docPr id="2896" name="Shape 2896"/>
              <a:graphic xmlns:a="http://schemas.openxmlformats.org/drawingml/2006/main">
                <a:graphicData uri="http://schemas.microsoft.com/office/word/2010/wordprocessingShape">
                  <wps:wsp>
                    <wps:cNvSpPr txBox="1"/>
                    <wps:spPr>
                      <a:xfrm>
                        <a:ext cx="25590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922" type="#_x0000_t202" style="position:absolute;margin-left:410.90000000000003pt;margin-top:40.550000000000004pt;width:20.150000000000002pt;height:9.5999999999999996pt;z-index:-18874273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18" behindDoc="1" locked="0" layoutInCell="1" allowOverlap="1">
              <wp:simplePos x="0" y="0"/>
              <wp:positionH relativeFrom="page">
                <wp:posOffset>4144010</wp:posOffset>
              </wp:positionH>
              <wp:positionV relativeFrom="page">
                <wp:posOffset>762000</wp:posOffset>
              </wp:positionV>
              <wp:extent cx="838200" cy="417830"/>
              <wp:wrapNone/>
              <wp:docPr id="2898" name="Shape 2898"/>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924" type="#_x0000_t202" style="position:absolute;margin-left:326.30000000000001pt;margin-top:60.pt;width:66.pt;height:32.899999999999999pt;z-index:-18874273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900" name="Shape 2900"/>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20" behindDoc="1" locked="0" layoutInCell="1" allowOverlap="1">
              <wp:simplePos x="0" y="0"/>
              <wp:positionH relativeFrom="page">
                <wp:posOffset>4144010</wp:posOffset>
              </wp:positionH>
              <wp:positionV relativeFrom="page">
                <wp:posOffset>762000</wp:posOffset>
              </wp:positionV>
              <wp:extent cx="838200" cy="417830"/>
              <wp:wrapNone/>
              <wp:docPr id="2901" name="Shape 2901"/>
              <a:graphic xmlns:a="http://schemas.openxmlformats.org/drawingml/2006/main">
                <a:graphicData uri="http://schemas.microsoft.com/office/word/2010/wordprocessingShape">
                  <wps:wsp>
                    <wps:cNvSpPr txBox="1"/>
                    <wps:spPr>
                      <a:xfrm>
                        <a:ext cx="83820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wps:txbx>
                    <wps:bodyPr wrap="none" lIns="0" tIns="0" rIns="0" bIns="0">
                      <a:spAutoFit/>
                    </wps:bodyPr>
                  </wps:wsp>
                </a:graphicData>
              </a:graphic>
            </wp:anchor>
          </w:drawing>
        </mc:Choice>
        <mc:Fallback>
          <w:pict>
            <v:shape id="_x0000_s3927" type="#_x0000_t202" style="position:absolute;margin-left:326.30000000000001pt;margin-top:60.pt;width:66.pt;height:32.899999999999999pt;z-index:-18874273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Коэффициент</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FFFFFF"/>
                      </w:rPr>
                      <w:t>относительной</w:t>
                    </w:r>
                  </w:p>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затратоемкости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346075</wp:posOffset>
              </wp:positionH>
              <wp:positionV relativeFrom="page">
                <wp:posOffset>1185545</wp:posOffset>
              </wp:positionV>
              <wp:extent cx="4712335" cy="0"/>
              <wp:wrapNone/>
              <wp:docPr id="2903" name="Shape 2903"/>
              <a:graphic xmlns:a="http://schemas.openxmlformats.org/drawingml/2006/main">
                <a:graphicData uri="http://schemas.microsoft.com/office/word/2010/wordprocessingShape">
                  <wps:wsp>
                    <wps:cNvCnPr/>
                    <wps:spPr>
                      <a:xfrm>
                        <a:ext cx="4712335" cy="0"/>
                      </a:xfrm>
                      <a:prstGeom prst="straightConnector1"/>
                      <a:ln w="12700">
                        <a:solidFill/>
                      </a:ln>
                    </wps:spPr>
                    <wps:bodyPr/>
                  </wps:wsp>
                </a:graphicData>
              </a:graphic>
            </wp:anchor>
          </w:drawing>
        </mc:Choice>
        <mc:Fallback>
          <w:pict>
            <v:shape o:spt="32" o:oned="true" path="m,l21600,21600e" style="position:absolute;margin-left:27.25pt;margin-top:93.350000000000009pt;width:371.05000000000001pt;height:0;z-index:-251658240;mso-position-horizontal-relative:page;mso-position-vertical-relative:page">
              <v:stroke weight="1.pt"/>
            </v:shape>
          </w:pict>
        </mc:Fallback>
      </mc:AlternateContent>
    </w: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2" behindDoc="1" locked="0" layoutInCell="1" allowOverlap="1">
              <wp:simplePos x="0" y="0"/>
              <wp:positionH relativeFrom="page">
                <wp:posOffset>5261610</wp:posOffset>
              </wp:positionH>
              <wp:positionV relativeFrom="page">
                <wp:posOffset>513080</wp:posOffset>
              </wp:positionV>
              <wp:extent cx="164465" cy="121920"/>
              <wp:wrapNone/>
              <wp:docPr id="269" name="Shape 269"/>
              <a:graphic xmlns:a="http://schemas.openxmlformats.org/drawingml/2006/main">
                <a:graphicData uri="http://schemas.microsoft.com/office/word/2010/wordprocessingShape">
                  <wps:wsp>
                    <wps:cNvSpPr txBox="1"/>
                    <wps:spPr>
                      <a:xfrm>
                        <a:ext cx="16446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95" type="#_x0000_t202" style="position:absolute;margin-left:414.30000000000001pt;margin-top:40.399999999999999pt;width:12.950000000000001pt;height:9.5999999999999996pt;z-index:-18874390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854" behindDoc="1" locked="0" layoutInCell="1" allowOverlap="1">
              <wp:simplePos x="0" y="0"/>
              <wp:positionH relativeFrom="page">
                <wp:posOffset>7715250</wp:posOffset>
              </wp:positionH>
              <wp:positionV relativeFrom="page">
                <wp:posOffset>1067435</wp:posOffset>
              </wp:positionV>
              <wp:extent cx="816610" cy="100330"/>
              <wp:wrapNone/>
              <wp:docPr id="271" name="Shape 271"/>
              <a:graphic xmlns:a="http://schemas.openxmlformats.org/drawingml/2006/main">
                <a:graphicData uri="http://schemas.microsoft.com/office/word/2010/wordprocessingShape">
                  <wps:wsp>
                    <wps:cNvSpPr txBox="1"/>
                    <wps:spPr>
                      <a:xfrm>
                        <a:ext cx="816610"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wps:txbx>
                    <wps:bodyPr wrap="none" lIns="0" tIns="0" rIns="0" bIns="0">
                      <a:spAutoFit/>
                    </wps:bodyPr>
                  </wps:wsp>
                </a:graphicData>
              </a:graphic>
            </wp:anchor>
          </w:drawing>
        </mc:Choice>
        <mc:Fallback>
          <w:pict>
            <v:shape id="_x0000_s1297" type="#_x0000_t202" style="position:absolute;margin-left:607.5pt;margin-top:84.049999999999997pt;width:64.299999999999997pt;height:7.9000000000000004pt;z-index:-18874389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Метод лечения</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273" name="Shape 273"/>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6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22" behindDoc="1" locked="0" layoutInCell="1" allowOverlap="1">
              <wp:simplePos x="0" y="0"/>
              <wp:positionH relativeFrom="page">
                <wp:posOffset>5210810</wp:posOffset>
              </wp:positionH>
              <wp:positionV relativeFrom="page">
                <wp:posOffset>513080</wp:posOffset>
              </wp:positionV>
              <wp:extent cx="243840" cy="121920"/>
              <wp:wrapNone/>
              <wp:docPr id="2904" name="Shape 2904"/>
              <a:graphic xmlns:a="http://schemas.openxmlformats.org/drawingml/2006/main">
                <a:graphicData uri="http://schemas.microsoft.com/office/word/2010/wordprocessingShape">
                  <wps:wsp>
                    <wps:cNvSpPr txBox="1"/>
                    <wps:spPr>
                      <a:xfrm>
                        <a:ext cx="2438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930" type="#_x0000_t202" style="position:absolute;margin-left:410.30000000000001pt;margin-top:40.399999999999999pt;width:19.199999999999999pt;height:9.5999999999999996pt;z-index:-18874273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24" behindDoc="1" locked="0" layoutInCell="1" allowOverlap="1">
              <wp:simplePos x="0" y="0"/>
              <wp:positionH relativeFrom="page">
                <wp:posOffset>5210810</wp:posOffset>
              </wp:positionH>
              <wp:positionV relativeFrom="page">
                <wp:posOffset>513080</wp:posOffset>
              </wp:positionV>
              <wp:extent cx="243840" cy="121920"/>
              <wp:wrapNone/>
              <wp:docPr id="2906" name="Shape 2906"/>
              <a:graphic xmlns:a="http://schemas.openxmlformats.org/drawingml/2006/main">
                <a:graphicData uri="http://schemas.microsoft.com/office/word/2010/wordprocessingShape">
                  <wps:wsp>
                    <wps:cNvSpPr txBox="1"/>
                    <wps:spPr>
                      <a:xfrm>
                        <a:ext cx="2438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932" type="#_x0000_t202" style="position:absolute;margin-left:410.30000000000001pt;margin-top:40.399999999999999pt;width:19.199999999999999pt;height:9.5999999999999996pt;z-index:-18874272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26" behindDoc="1" locked="0" layoutInCell="1" allowOverlap="1">
              <wp:simplePos x="0" y="0"/>
              <wp:positionH relativeFrom="page">
                <wp:posOffset>3687445</wp:posOffset>
              </wp:positionH>
              <wp:positionV relativeFrom="page">
                <wp:posOffset>296545</wp:posOffset>
              </wp:positionV>
              <wp:extent cx="79375" cy="121920"/>
              <wp:wrapNone/>
              <wp:docPr id="2910" name="Shape 2910"/>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936" type="#_x0000_t202" style="position:absolute;margin-left:290.35000000000002pt;margin-top:23.350000000000001pt;width:6.25pt;height:9.5999999999999996pt;z-index:-18874272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6028" behindDoc="1" locked="0" layoutInCell="1" allowOverlap="1">
              <wp:simplePos x="0" y="0"/>
              <wp:positionH relativeFrom="page">
                <wp:posOffset>3568700</wp:posOffset>
              </wp:positionH>
              <wp:positionV relativeFrom="page">
                <wp:posOffset>833120</wp:posOffset>
              </wp:positionV>
              <wp:extent cx="1103630" cy="121920"/>
              <wp:wrapNone/>
              <wp:docPr id="2912" name="Shape 2912"/>
              <a:graphic xmlns:a="http://schemas.openxmlformats.org/drawingml/2006/main">
                <a:graphicData uri="http://schemas.microsoft.com/office/word/2010/wordprocessingShape">
                  <wps:wsp>
                    <wps:cNvSpPr txBox="1"/>
                    <wps:spPr>
                      <a:xfrm>
                        <a:ext cx="110363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w:t>
                          </w:r>
                        </w:p>
                      </w:txbxContent>
                    </wps:txbx>
                    <wps:bodyPr wrap="none" lIns="0" tIns="0" rIns="0" bIns="0">
                      <a:spAutoFit/>
                    </wps:bodyPr>
                  </wps:wsp>
                </a:graphicData>
              </a:graphic>
            </wp:anchor>
          </w:drawing>
        </mc:Choice>
        <mc:Fallback>
          <w:pict>
            <v:shape id="_x0000_s3938" type="#_x0000_t202" style="position:absolute;margin-left:281.pt;margin-top:65.599999999999994pt;width:86.900000000000006pt;height:9.5999999999999996pt;z-index:-18874272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w:t>
                    </w:r>
                  </w:p>
                </w:txbxContent>
              </v:textbox>
              <w10:wrap anchorx="page" anchory="page"/>
            </v:shape>
          </w:pict>
        </mc:Fallback>
      </mc:AlternateContent>
    </w:r>
  </w:p>
</w:hdr>
</file>

<file path=word/header6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30" behindDoc="1" locked="0" layoutInCell="1" allowOverlap="1">
              <wp:simplePos x="0" y="0"/>
              <wp:positionH relativeFrom="page">
                <wp:posOffset>3687445</wp:posOffset>
              </wp:positionH>
              <wp:positionV relativeFrom="page">
                <wp:posOffset>296545</wp:posOffset>
              </wp:positionV>
              <wp:extent cx="79375" cy="121920"/>
              <wp:wrapNone/>
              <wp:docPr id="2914" name="Shape 2914"/>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940" type="#_x0000_t202" style="position:absolute;margin-left:290.35000000000002pt;margin-top:23.350000000000001pt;width:6.25pt;height:9.5999999999999996pt;z-index:-18874272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6032" behindDoc="1" locked="0" layoutInCell="1" allowOverlap="1">
              <wp:simplePos x="0" y="0"/>
              <wp:positionH relativeFrom="page">
                <wp:posOffset>3568700</wp:posOffset>
              </wp:positionH>
              <wp:positionV relativeFrom="page">
                <wp:posOffset>833120</wp:posOffset>
              </wp:positionV>
              <wp:extent cx="1103630" cy="121920"/>
              <wp:wrapNone/>
              <wp:docPr id="2916" name="Shape 2916"/>
              <a:graphic xmlns:a="http://schemas.openxmlformats.org/drawingml/2006/main">
                <a:graphicData uri="http://schemas.microsoft.com/office/word/2010/wordprocessingShape">
                  <wps:wsp>
                    <wps:cNvSpPr txBox="1"/>
                    <wps:spPr>
                      <a:xfrm>
                        <a:ext cx="110363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w:t>
                          </w:r>
                        </w:p>
                      </w:txbxContent>
                    </wps:txbx>
                    <wps:bodyPr wrap="none" lIns="0" tIns="0" rIns="0" bIns="0">
                      <a:spAutoFit/>
                    </wps:bodyPr>
                  </wps:wsp>
                </a:graphicData>
              </a:graphic>
            </wp:anchor>
          </w:drawing>
        </mc:Choice>
        <mc:Fallback>
          <w:pict>
            <v:shape id="_x0000_s3942" type="#_x0000_t202" style="position:absolute;margin-left:281.pt;margin-top:65.599999999999994pt;width:86.900000000000006pt;height:9.5999999999999996pt;z-index:-18874272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w:t>
                    </w:r>
                  </w:p>
                </w:txbxContent>
              </v:textbox>
              <w10:wrap anchorx="page" anchory="page"/>
            </v:shape>
          </w:pict>
        </mc:Fallback>
      </mc:AlternateContent>
    </w:r>
  </w:p>
</w:hdr>
</file>

<file path=word/header6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34" behindDoc="1" locked="0" layoutInCell="1" allowOverlap="1">
              <wp:simplePos x="0" y="0"/>
              <wp:positionH relativeFrom="page">
                <wp:posOffset>3687445</wp:posOffset>
              </wp:positionH>
              <wp:positionV relativeFrom="page">
                <wp:posOffset>296545</wp:posOffset>
              </wp:positionV>
              <wp:extent cx="79375" cy="121920"/>
              <wp:wrapNone/>
              <wp:docPr id="2918" name="Shape 2918"/>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944" type="#_x0000_t202" style="position:absolute;margin-left:290.35000000000002pt;margin-top:23.350000000000001pt;width:6.25pt;height:9.5999999999999996pt;z-index:-18874271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6036" behindDoc="1" locked="0" layoutInCell="1" allowOverlap="1">
              <wp:simplePos x="0" y="0"/>
              <wp:positionH relativeFrom="page">
                <wp:posOffset>3568700</wp:posOffset>
              </wp:positionH>
              <wp:positionV relativeFrom="page">
                <wp:posOffset>833120</wp:posOffset>
              </wp:positionV>
              <wp:extent cx="1103630" cy="121920"/>
              <wp:wrapNone/>
              <wp:docPr id="2920" name="Shape 2920"/>
              <a:graphic xmlns:a="http://schemas.openxmlformats.org/drawingml/2006/main">
                <a:graphicData uri="http://schemas.microsoft.com/office/word/2010/wordprocessingShape">
                  <wps:wsp>
                    <wps:cNvSpPr txBox="1"/>
                    <wps:spPr>
                      <a:xfrm>
                        <a:ext cx="110363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w:t>
                          </w:r>
                        </w:p>
                      </w:txbxContent>
                    </wps:txbx>
                    <wps:bodyPr wrap="none" lIns="0" tIns="0" rIns="0" bIns="0">
                      <a:spAutoFit/>
                    </wps:bodyPr>
                  </wps:wsp>
                </a:graphicData>
              </a:graphic>
            </wp:anchor>
          </w:drawing>
        </mc:Choice>
        <mc:Fallback>
          <w:pict>
            <v:shape id="_x0000_s3946" type="#_x0000_t202" style="position:absolute;margin-left:281.pt;margin-top:65.599999999999994pt;width:86.900000000000006pt;height:9.5999999999999996pt;z-index:-18874271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w:t>
                    </w:r>
                  </w:p>
                </w:txbxContent>
              </v:textbox>
              <w10:wrap anchorx="page" anchory="page"/>
            </v:shape>
          </w:pict>
        </mc:Fallback>
      </mc:AlternateContent>
    </w:r>
  </w:p>
</w:hdr>
</file>

<file path=word/header6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38" behindDoc="1" locked="0" layoutInCell="1" allowOverlap="1">
              <wp:simplePos x="0" y="0"/>
              <wp:positionH relativeFrom="page">
                <wp:posOffset>3687445</wp:posOffset>
              </wp:positionH>
              <wp:positionV relativeFrom="page">
                <wp:posOffset>296545</wp:posOffset>
              </wp:positionV>
              <wp:extent cx="79375" cy="121920"/>
              <wp:wrapNone/>
              <wp:docPr id="2922" name="Shape 2922"/>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948" type="#_x0000_t202" style="position:absolute;margin-left:290.35000000000002pt;margin-top:23.350000000000001pt;width:6.25pt;height:9.5999999999999996pt;z-index:-18874271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6040" behindDoc="1" locked="0" layoutInCell="1" allowOverlap="1">
              <wp:simplePos x="0" y="0"/>
              <wp:positionH relativeFrom="page">
                <wp:posOffset>3568700</wp:posOffset>
              </wp:positionH>
              <wp:positionV relativeFrom="page">
                <wp:posOffset>833120</wp:posOffset>
              </wp:positionV>
              <wp:extent cx="1103630" cy="121920"/>
              <wp:wrapNone/>
              <wp:docPr id="2924" name="Shape 2924"/>
              <a:graphic xmlns:a="http://schemas.openxmlformats.org/drawingml/2006/main">
                <a:graphicData uri="http://schemas.microsoft.com/office/word/2010/wordprocessingShape">
                  <wps:wsp>
                    <wps:cNvSpPr txBox="1"/>
                    <wps:spPr>
                      <a:xfrm>
                        <a:ext cx="110363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w:t>
                          </w:r>
                        </w:p>
                      </w:txbxContent>
                    </wps:txbx>
                    <wps:bodyPr wrap="none" lIns="0" tIns="0" rIns="0" bIns="0">
                      <a:spAutoFit/>
                    </wps:bodyPr>
                  </wps:wsp>
                </a:graphicData>
              </a:graphic>
            </wp:anchor>
          </w:drawing>
        </mc:Choice>
        <mc:Fallback>
          <w:pict>
            <v:shape id="_x0000_s3950" type="#_x0000_t202" style="position:absolute;margin-left:281.pt;margin-top:65.599999999999994pt;width:86.900000000000006pt;height:9.5999999999999996pt;z-index:-18874271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w:t>
                    </w:r>
                  </w:p>
                </w:txbxContent>
              </v:textbox>
              <w10:wrap anchorx="page" anchory="page"/>
            </v:shape>
          </w:pict>
        </mc:Fallback>
      </mc:AlternateContent>
    </w:r>
  </w:p>
</w:hdr>
</file>

<file path=word/header6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42" behindDoc="1" locked="0" layoutInCell="1" allowOverlap="1">
              <wp:simplePos x="0" y="0"/>
              <wp:positionH relativeFrom="page">
                <wp:posOffset>3708400</wp:posOffset>
              </wp:positionH>
              <wp:positionV relativeFrom="page">
                <wp:posOffset>680085</wp:posOffset>
              </wp:positionV>
              <wp:extent cx="79375" cy="121920"/>
              <wp:wrapNone/>
              <wp:docPr id="2926" name="Shape 2926"/>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952" type="#_x0000_t202" style="position:absolute;margin-left:292.pt;margin-top:53.550000000000004pt;width:6.25pt;height:9.5999999999999996pt;z-index:-18874271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6044" behindDoc="1" locked="0" layoutInCell="1" allowOverlap="1">
              <wp:simplePos x="0" y="0"/>
              <wp:positionH relativeFrom="page">
                <wp:posOffset>3589655</wp:posOffset>
              </wp:positionH>
              <wp:positionV relativeFrom="page">
                <wp:posOffset>1216660</wp:posOffset>
              </wp:positionV>
              <wp:extent cx="1103630" cy="121920"/>
              <wp:wrapNone/>
              <wp:docPr id="2928" name="Shape 2928"/>
              <a:graphic xmlns:a="http://schemas.openxmlformats.org/drawingml/2006/main">
                <a:graphicData uri="http://schemas.microsoft.com/office/word/2010/wordprocessingShape">
                  <wps:wsp>
                    <wps:cNvSpPr txBox="1"/>
                    <wps:spPr>
                      <a:xfrm>
                        <a:ext cx="110363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w:t>
                          </w:r>
                        </w:p>
                      </w:txbxContent>
                    </wps:txbx>
                    <wps:bodyPr wrap="none" lIns="0" tIns="0" rIns="0" bIns="0">
                      <a:spAutoFit/>
                    </wps:bodyPr>
                  </wps:wsp>
                </a:graphicData>
              </a:graphic>
            </wp:anchor>
          </w:drawing>
        </mc:Choice>
        <mc:Fallback>
          <w:pict>
            <v:shape id="_x0000_s3954" type="#_x0000_t202" style="position:absolute;margin-left:282.65000000000003pt;margin-top:95.799999999999997pt;width:86.900000000000006pt;height:9.5999999999999996pt;z-index:-18874270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w:t>
                    </w:r>
                  </w:p>
                </w:txbxContent>
              </v:textbox>
              <w10:wrap anchorx="page" anchory="page"/>
            </v:shape>
          </w:pict>
        </mc:Fallback>
      </mc:AlternateContent>
    </w:r>
  </w:p>
</w:hdr>
</file>

<file path=word/header6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48" behindDoc="1" locked="0" layoutInCell="1" allowOverlap="1">
              <wp:simplePos x="0" y="0"/>
              <wp:positionH relativeFrom="page">
                <wp:posOffset>3694430</wp:posOffset>
              </wp:positionH>
              <wp:positionV relativeFrom="page">
                <wp:posOffset>840740</wp:posOffset>
              </wp:positionV>
              <wp:extent cx="76200" cy="121920"/>
              <wp:wrapNone/>
              <wp:docPr id="2934" name="Shape 2934"/>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960" type="#_x0000_t202" style="position:absolute;margin-left:290.90000000000003pt;margin-top:66.200000000000003pt;width:6.pt;height:9.5999999999999996pt;z-index:-18874270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6" behindDoc="1" locked="0" layoutInCell="1" allowOverlap="1">
              <wp:simplePos x="0" y="0"/>
              <wp:positionH relativeFrom="page">
                <wp:posOffset>5260975</wp:posOffset>
              </wp:positionH>
              <wp:positionV relativeFrom="page">
                <wp:posOffset>513080</wp:posOffset>
              </wp:positionV>
              <wp:extent cx="170815" cy="121920"/>
              <wp:wrapNone/>
              <wp:docPr id="278" name="Shape 278"/>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04" type="#_x0000_t202" style="position:absolute;margin-left:414.25pt;margin-top:40.399999999999999pt;width:13.450000000000001pt;height:9.5999999999999996pt;z-index:-18874389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50" behindDoc="1" locked="0" layoutInCell="1" allowOverlap="1">
              <wp:simplePos x="0" y="0"/>
              <wp:positionH relativeFrom="page">
                <wp:posOffset>3694430</wp:posOffset>
              </wp:positionH>
              <wp:positionV relativeFrom="page">
                <wp:posOffset>840740</wp:posOffset>
              </wp:positionV>
              <wp:extent cx="76200" cy="121920"/>
              <wp:wrapNone/>
              <wp:docPr id="2936" name="Shape 2936"/>
              <a:graphic xmlns:a="http://schemas.openxmlformats.org/drawingml/2006/main">
                <a:graphicData uri="http://schemas.microsoft.com/office/word/2010/wordprocessingShape">
                  <wps:wsp>
                    <wps:cNvSpPr txBox="1"/>
                    <wps:spPr>
                      <a:xfrm>
                        <a:ext cx="7620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3962" type="#_x0000_t202" style="position:absolute;margin-left:290.90000000000003pt;margin-top:66.200000000000003pt;width:6.pt;height:9.5999999999999996pt;z-index:-18874270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52" behindDoc="1" locked="0" layoutInCell="1" allowOverlap="1">
              <wp:simplePos x="0" y="0"/>
              <wp:positionH relativeFrom="page">
                <wp:posOffset>5304155</wp:posOffset>
              </wp:positionH>
              <wp:positionV relativeFrom="page">
                <wp:posOffset>509905</wp:posOffset>
              </wp:positionV>
              <wp:extent cx="79375" cy="121920"/>
              <wp:wrapNone/>
              <wp:docPr id="2938" name="Shape 2938"/>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wps:txbx>
                    <wps:bodyPr wrap="none" lIns="0" tIns="0" rIns="0" bIns="0">
                      <a:spAutoFit/>
                    </wps:bodyPr>
                  </wps:wsp>
                </a:graphicData>
              </a:graphic>
            </wp:anchor>
          </w:drawing>
        </mc:Choice>
        <mc:Fallback>
          <w:pict>
            <v:shape id="_x0000_s3964" type="#_x0000_t202" style="position:absolute;margin-left:417.65000000000003pt;margin-top:40.149999999999999pt;width:6.25pt;height:9.5999999999999996pt;z-index:-18874270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anchorx="page" anchory="page"/>
            </v:shape>
          </w:pict>
        </mc:Fallback>
      </mc:AlternateContent>
    </w:r>
  </w:p>
</w:hdr>
</file>

<file path=word/header6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6054" behindDoc="1" locked="0" layoutInCell="1" allowOverlap="1">
              <wp:simplePos x="0" y="0"/>
              <wp:positionH relativeFrom="page">
                <wp:posOffset>5304155</wp:posOffset>
              </wp:positionH>
              <wp:positionV relativeFrom="page">
                <wp:posOffset>509905</wp:posOffset>
              </wp:positionV>
              <wp:extent cx="79375" cy="121920"/>
              <wp:wrapNone/>
              <wp:docPr id="2940" name="Shape 2940"/>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wps:txbx>
                    <wps:bodyPr wrap="none" lIns="0" tIns="0" rIns="0" bIns="0">
                      <a:spAutoFit/>
                    </wps:bodyPr>
                  </wps:wsp>
                </a:graphicData>
              </a:graphic>
            </wp:anchor>
          </w:drawing>
        </mc:Choice>
        <mc:Fallback>
          <w:pict>
            <v:shape id="_x0000_s3966" type="#_x0000_t202" style="position:absolute;margin-left:417.65000000000003pt;margin-top:40.149999999999999pt;width:6.25pt;height:9.5999999999999996pt;z-index:-18874269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xbxContent>
              </v:textbox>
              <w10:wrap anchorx="page" anchory="page"/>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8" behindDoc="1" locked="0" layoutInCell="1" allowOverlap="1">
              <wp:simplePos x="0" y="0"/>
              <wp:positionH relativeFrom="page">
                <wp:posOffset>5260975</wp:posOffset>
              </wp:positionH>
              <wp:positionV relativeFrom="page">
                <wp:posOffset>513080</wp:posOffset>
              </wp:positionV>
              <wp:extent cx="170815" cy="121920"/>
              <wp:wrapNone/>
              <wp:docPr id="280" name="Shape 280"/>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06" type="#_x0000_t202" style="position:absolute;margin-left:414.25pt;margin-top:40.399999999999999pt;width:13.450000000000001pt;height:9.5999999999999996pt;z-index:-18874389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3735705</wp:posOffset>
              </wp:positionH>
              <wp:positionV relativeFrom="page">
                <wp:posOffset>492760</wp:posOffset>
              </wp:positionV>
              <wp:extent cx="79375" cy="121920"/>
              <wp:wrapNone/>
              <wp:docPr id="10" name="Shape 10"/>
              <a:graphic xmlns:a="http://schemas.openxmlformats.org/drawingml/2006/main">
                <a:graphicData uri="http://schemas.microsoft.com/office/word/2010/wordprocessingShape">
                  <wps:wsp>
                    <wps:cNvSpPr txBox="1"/>
                    <wps:spPr>
                      <a:xfrm>
                        <a:ext cx="79375"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color w:val="000000"/>
                                <w:spacing w:val="0"/>
                                <w:w w:val="100"/>
                                <w:position w:val="0"/>
                                <w:sz w:val="28"/>
                                <w:szCs w:val="28"/>
                              </w:rPr>
                              <w:t>#</w:t>
                            </w:r>
                          </w:fldSimple>
                        </w:p>
                      </w:txbxContent>
                    </wps:txbx>
                    <wps:bodyPr wrap="none" lIns="0" tIns="0" rIns="0" bIns="0">
                      <a:spAutoFit/>
                    </wps:bodyPr>
                  </wps:wsp>
                </a:graphicData>
              </a:graphic>
            </wp:anchor>
          </w:drawing>
        </mc:Choice>
        <mc:Fallback>
          <w:pict>
            <v:shape id="_x0000_s1036" type="#_x0000_t202" style="position:absolute;margin-left:294.15000000000003pt;margin-top:38.800000000000004pt;width:6.25pt;height:9.5999999999999996pt;z-index:-188744057;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color w:val="000000"/>
                          <w:spacing w:val="0"/>
                          <w:w w:val="100"/>
                          <w:position w:val="0"/>
                          <w:sz w:val="28"/>
                          <w:szCs w:val="28"/>
                        </w:rPr>
                        <w:t>#</w:t>
                      </w:r>
                    </w:fldSimple>
                  </w:p>
                </w:txbxContent>
              </v:textbox>
              <w10:wrap anchorx="page" anchory="page"/>
            </v:shape>
          </w:pict>
        </mc:Fallback>
      </mc:AlternateContent>
    </w: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0" behindDoc="1" locked="0" layoutInCell="1" allowOverlap="1">
              <wp:simplePos x="0" y="0"/>
              <wp:positionH relativeFrom="page">
                <wp:posOffset>5260975</wp:posOffset>
              </wp:positionH>
              <wp:positionV relativeFrom="page">
                <wp:posOffset>514985</wp:posOffset>
              </wp:positionV>
              <wp:extent cx="170815" cy="121920"/>
              <wp:wrapNone/>
              <wp:docPr id="286" name="Shape 286"/>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12" type="#_x0000_t202" style="position:absolute;margin-left:414.25pt;margin-top:40.550000000000004pt;width:13.450000000000001pt;height:9.5999999999999996pt;z-index:-18874389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2" behindDoc="1" locked="0" layoutInCell="1" allowOverlap="1">
              <wp:simplePos x="0" y="0"/>
              <wp:positionH relativeFrom="page">
                <wp:posOffset>5260975</wp:posOffset>
              </wp:positionH>
              <wp:positionV relativeFrom="page">
                <wp:posOffset>514985</wp:posOffset>
              </wp:positionV>
              <wp:extent cx="170815" cy="121920"/>
              <wp:wrapNone/>
              <wp:docPr id="288" name="Shape 288"/>
              <a:graphic xmlns:a="http://schemas.openxmlformats.org/drawingml/2006/main">
                <a:graphicData uri="http://schemas.microsoft.com/office/word/2010/wordprocessingShape">
                  <wps:wsp>
                    <wps:cNvSpPr txBox="1"/>
                    <wps:spPr>
                      <a:xfrm>
                        <a:ext cx="170815"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14" type="#_x0000_t202" style="position:absolute;margin-left:414.25pt;margin-top:40.550000000000004pt;width:13.450000000000001pt;height:9.5999999999999996pt;z-index:-18874389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4" behindDoc="1" locked="0" layoutInCell="1" allowOverlap="1">
              <wp:simplePos x="0" y="0"/>
              <wp:positionH relativeFrom="page">
                <wp:posOffset>5264150</wp:posOffset>
              </wp:positionH>
              <wp:positionV relativeFrom="page">
                <wp:posOffset>512445</wp:posOffset>
              </wp:positionV>
              <wp:extent cx="167640" cy="121920"/>
              <wp:wrapNone/>
              <wp:docPr id="290" name="Shape 290"/>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16" type="#_x0000_t202" style="position:absolute;margin-left:414.5pt;margin-top:40.350000000000001pt;width:13.200000000000001pt;height:9.5999999999999996pt;z-index:-18874388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6" behindDoc="1" locked="0" layoutInCell="1" allowOverlap="1">
              <wp:simplePos x="0" y="0"/>
              <wp:positionH relativeFrom="page">
                <wp:posOffset>5264150</wp:posOffset>
              </wp:positionH>
              <wp:positionV relativeFrom="page">
                <wp:posOffset>512445</wp:posOffset>
              </wp:positionV>
              <wp:extent cx="167640" cy="121920"/>
              <wp:wrapNone/>
              <wp:docPr id="292" name="Shape 292"/>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18" type="#_x0000_t202" style="position:absolute;margin-left:414.5pt;margin-top:40.350000000000001pt;width:13.200000000000001pt;height:9.5999999999999996pt;z-index:-18874388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8" behindDoc="1" locked="0" layoutInCell="1" allowOverlap="1">
              <wp:simplePos x="0" y="0"/>
              <wp:positionH relativeFrom="page">
                <wp:posOffset>5264150</wp:posOffset>
              </wp:positionH>
              <wp:positionV relativeFrom="page">
                <wp:posOffset>512445</wp:posOffset>
              </wp:positionV>
              <wp:extent cx="167640" cy="121920"/>
              <wp:wrapNone/>
              <wp:docPr id="310" name="Shape 310"/>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36" type="#_x0000_t202" style="position:absolute;margin-left:414.5pt;margin-top:40.350000000000001pt;width:13.200000000000001pt;height:9.5999999999999996pt;z-index:-18874388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312" name="Shape 312"/>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3712845</wp:posOffset>
              </wp:positionH>
              <wp:positionV relativeFrom="page">
                <wp:posOffset>492760</wp:posOffset>
              </wp:positionV>
              <wp:extent cx="152400" cy="121920"/>
              <wp:wrapNone/>
              <wp:docPr id="16" name="Shape 16"/>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color w:val="000000"/>
                                <w:spacing w:val="0"/>
                                <w:w w:val="100"/>
                                <w:position w:val="0"/>
                                <w:sz w:val="28"/>
                                <w:szCs w:val="28"/>
                              </w:rPr>
                              <w:t>#</w:t>
                            </w:r>
                          </w:fldSimple>
                        </w:p>
                      </w:txbxContent>
                    </wps:txbx>
                    <wps:bodyPr wrap="none" lIns="0" tIns="0" rIns="0" bIns="0">
                      <a:spAutoFit/>
                    </wps:bodyPr>
                  </wps:wsp>
                </a:graphicData>
              </a:graphic>
            </wp:anchor>
          </w:drawing>
        </mc:Choice>
        <mc:Fallback>
          <w:pict>
            <v:shape id="_x0000_s1042" type="#_x0000_t202" style="position:absolute;margin-left:292.35000000000002pt;margin-top:38.800000000000004pt;width:12.pt;height:9.5999999999999996pt;z-index:-188744055;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color w:val="000000"/>
                          <w:spacing w:val="0"/>
                          <w:w w:val="100"/>
                          <w:position w:val="0"/>
                          <w:sz w:val="28"/>
                          <w:szCs w:val="28"/>
                        </w:rPr>
                        <w:t>#</w:t>
                      </w:r>
                    </w:fldSimple>
                  </w:p>
                </w:txbxContent>
              </v:textbox>
              <w10:wrap anchorx="page" anchory="page"/>
            </v:shape>
          </w:pict>
        </mc:Fallback>
      </mc:AlternateContent>
    </w: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0" behindDoc="1" locked="0" layoutInCell="1" allowOverlap="1">
              <wp:simplePos x="0" y="0"/>
              <wp:positionH relativeFrom="page">
                <wp:posOffset>5264150</wp:posOffset>
              </wp:positionH>
              <wp:positionV relativeFrom="page">
                <wp:posOffset>512445</wp:posOffset>
              </wp:positionV>
              <wp:extent cx="167640" cy="121920"/>
              <wp:wrapNone/>
              <wp:docPr id="313" name="Shape 313"/>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39" type="#_x0000_t202" style="position:absolute;margin-left:414.5pt;margin-top:40.350000000000001pt;width:13.200000000000001pt;height:9.5999999999999996pt;z-index:-18874388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315" name="Shape 315"/>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2" behindDoc="1" locked="0" layoutInCell="1" allowOverlap="1">
              <wp:simplePos x="0" y="0"/>
              <wp:positionH relativeFrom="page">
                <wp:posOffset>5264150</wp:posOffset>
              </wp:positionH>
              <wp:positionV relativeFrom="page">
                <wp:posOffset>513080</wp:posOffset>
              </wp:positionV>
              <wp:extent cx="167640" cy="121920"/>
              <wp:wrapNone/>
              <wp:docPr id="316" name="Shape 316"/>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i/>
                                <w:iCs/>
                                <w:color w:val="000000"/>
                                <w:spacing w:val="0"/>
                                <w:w w:val="100"/>
                                <w:position w:val="0"/>
                              </w:rPr>
                              <w:t>#</w:t>
                            </w:r>
                          </w:fldSimple>
                        </w:p>
                      </w:txbxContent>
                    </wps:txbx>
                    <wps:bodyPr wrap="none" lIns="0" tIns="0" rIns="0" bIns="0">
                      <a:spAutoFit/>
                    </wps:bodyPr>
                  </wps:wsp>
                </a:graphicData>
              </a:graphic>
            </wp:anchor>
          </w:drawing>
        </mc:Choice>
        <mc:Fallback>
          <w:pict>
            <v:shape id="_x0000_s1342" type="#_x0000_t202" style="position:absolute;margin-left:414.5pt;margin-top:40.399999999999999pt;width:13.200000000000001pt;height:9.5999999999999996pt;z-index:-18874388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i/>
                          <w:iCs/>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318" name="Shape 318"/>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4" behindDoc="1" locked="0" layoutInCell="1" allowOverlap="1">
              <wp:simplePos x="0" y="0"/>
              <wp:positionH relativeFrom="page">
                <wp:posOffset>5264150</wp:posOffset>
              </wp:positionH>
              <wp:positionV relativeFrom="page">
                <wp:posOffset>513080</wp:posOffset>
              </wp:positionV>
              <wp:extent cx="167640" cy="121920"/>
              <wp:wrapNone/>
              <wp:docPr id="319" name="Shape 319"/>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i/>
                                <w:iCs/>
                                <w:color w:val="000000"/>
                                <w:spacing w:val="0"/>
                                <w:w w:val="100"/>
                                <w:position w:val="0"/>
                              </w:rPr>
                              <w:t>#</w:t>
                            </w:r>
                          </w:fldSimple>
                        </w:p>
                      </w:txbxContent>
                    </wps:txbx>
                    <wps:bodyPr wrap="none" lIns="0" tIns="0" rIns="0" bIns="0">
                      <a:spAutoFit/>
                    </wps:bodyPr>
                  </wps:wsp>
                </a:graphicData>
              </a:graphic>
            </wp:anchor>
          </w:drawing>
        </mc:Choice>
        <mc:Fallback>
          <w:pict>
            <v:shape id="_x0000_s1345" type="#_x0000_t202" style="position:absolute;margin-left:414.5pt;margin-top:40.399999999999999pt;width:13.200000000000001pt;height:9.5999999999999996pt;z-index:-18874387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i/>
                          <w:iCs/>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321" name="Shape 321"/>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6" behindDoc="1" locked="0" layoutInCell="1" allowOverlap="1">
              <wp:simplePos x="0" y="0"/>
              <wp:positionH relativeFrom="page">
                <wp:posOffset>5264150</wp:posOffset>
              </wp:positionH>
              <wp:positionV relativeFrom="page">
                <wp:posOffset>512445</wp:posOffset>
              </wp:positionV>
              <wp:extent cx="167640" cy="121920"/>
              <wp:wrapNone/>
              <wp:docPr id="326" name="Shape 326"/>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52" type="#_x0000_t202" style="position:absolute;margin-left:414.5pt;margin-top:40.350000000000001pt;width:13.200000000000001pt;height:9.5999999999999996pt;z-index:-18874387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328" name="Shape 328"/>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8" behindDoc="1" locked="0" layoutInCell="1" allowOverlap="1">
              <wp:simplePos x="0" y="0"/>
              <wp:positionH relativeFrom="page">
                <wp:posOffset>5264150</wp:posOffset>
              </wp:positionH>
              <wp:positionV relativeFrom="page">
                <wp:posOffset>512445</wp:posOffset>
              </wp:positionV>
              <wp:extent cx="167640" cy="121920"/>
              <wp:wrapNone/>
              <wp:docPr id="329" name="Shape 329"/>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55" type="#_x0000_t202" style="position:absolute;margin-left:414.5pt;margin-top:40.350000000000001pt;width:13.200000000000001pt;height:9.5999999999999996pt;z-index:-18874387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331" name="Shape 331"/>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0" behindDoc="1" locked="0" layoutInCell="1" allowOverlap="1">
              <wp:simplePos x="0" y="0"/>
              <wp:positionH relativeFrom="page">
                <wp:posOffset>5264150</wp:posOffset>
              </wp:positionH>
              <wp:positionV relativeFrom="page">
                <wp:posOffset>512445</wp:posOffset>
              </wp:positionV>
              <wp:extent cx="167640" cy="121920"/>
              <wp:wrapNone/>
              <wp:docPr id="380" name="Shape 380"/>
              <a:graphic xmlns:a="http://schemas.openxmlformats.org/drawingml/2006/main">
                <a:graphicData uri="http://schemas.microsoft.com/office/word/2010/wordprocessingShape">
                  <wps:wsp>
                    <wps:cNvSpPr txBox="1"/>
                    <wps:spPr>
                      <a:xfrm>
                        <a:ext cx="16764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06" type="#_x0000_t202" style="position:absolute;margin-left:414.5pt;margin-top:40.350000000000001pt;width:13.200000000000001pt;height:9.5999999999999996pt;z-index:-18874387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382" name="Shape 382"/>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2" behindDoc="1" locked="0" layoutInCell="1" allowOverlap="1">
              <wp:simplePos x="0" y="0"/>
              <wp:positionH relativeFrom="page">
                <wp:posOffset>5236845</wp:posOffset>
              </wp:positionH>
              <wp:positionV relativeFrom="page">
                <wp:posOffset>513080</wp:posOffset>
              </wp:positionV>
              <wp:extent cx="237490" cy="121920"/>
              <wp:wrapNone/>
              <wp:docPr id="383" name="Shape 383"/>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11 </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09" type="#_x0000_t202" style="position:absolute;margin-left:412.35000000000002pt;margin-top:40.399999999999999pt;width:18.699999999999999pt;height:9.5999999999999996pt;z-index:-18874387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11 </w:t>
                    </w: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385" name="Shape 385"/>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4" behindDoc="1" locked="0" layoutInCell="1" allowOverlap="1">
              <wp:simplePos x="0" y="0"/>
              <wp:positionH relativeFrom="page">
                <wp:posOffset>5236845</wp:posOffset>
              </wp:positionH>
              <wp:positionV relativeFrom="page">
                <wp:posOffset>513080</wp:posOffset>
              </wp:positionV>
              <wp:extent cx="237490" cy="121920"/>
              <wp:wrapNone/>
              <wp:docPr id="390" name="Shape 390"/>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11 </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16" type="#_x0000_t202" style="position:absolute;margin-left:412.35000000000002pt;margin-top:40.399999999999999pt;width:18.699999999999999pt;height:9.5999999999999996pt;z-index:-18874386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11 </w:t>
                    </w: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392" name="Shape 392"/>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6" behindDoc="1" locked="0" layoutInCell="1" allowOverlap="1">
              <wp:simplePos x="0" y="0"/>
              <wp:positionH relativeFrom="page">
                <wp:posOffset>5236845</wp:posOffset>
              </wp:positionH>
              <wp:positionV relativeFrom="page">
                <wp:posOffset>513080</wp:posOffset>
              </wp:positionV>
              <wp:extent cx="237490" cy="121920"/>
              <wp:wrapNone/>
              <wp:docPr id="393" name="Shape 393"/>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11 </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19" type="#_x0000_t202" style="position:absolute;margin-left:412.35000000000002pt;margin-top:40.399999999999999pt;width:18.699999999999999pt;height:9.5999999999999996pt;z-index:-18874386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11 </w:t>
                    </w: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720090</wp:posOffset>
              </wp:positionV>
              <wp:extent cx="10049510" cy="0"/>
              <wp:wrapNone/>
              <wp:docPr id="395" name="Shape 395"/>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00000000000003pt;width:791.30000000000007pt;height:0;z-index:-251658240;mso-position-horizontal-relative:page;mso-position-vertical-relative:page">
              <v:stroke weight="1.pt"/>
            </v:shape>
          </w:pict>
        </mc:Fallback>
      </mc:AlternateContent>
    </w: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8" behindDoc="1" locked="0" layoutInCell="1" allowOverlap="1">
              <wp:simplePos x="0" y="0"/>
              <wp:positionH relativeFrom="page">
                <wp:posOffset>5236845</wp:posOffset>
              </wp:positionH>
              <wp:positionV relativeFrom="page">
                <wp:posOffset>513080</wp:posOffset>
              </wp:positionV>
              <wp:extent cx="237490" cy="121920"/>
              <wp:wrapNone/>
              <wp:docPr id="404" name="Shape 404"/>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30" type="#_x0000_t202" style="position:absolute;margin-left:412.35000000000002pt;margin-top:40.399999999999999pt;width:18.699999999999999pt;height:9.5999999999999996pt;z-index:-18874386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406" name="Shape 406"/>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3712845</wp:posOffset>
              </wp:positionH>
              <wp:positionV relativeFrom="page">
                <wp:posOffset>492760</wp:posOffset>
              </wp:positionV>
              <wp:extent cx="152400" cy="121920"/>
              <wp:wrapNone/>
              <wp:docPr id="18" name="Shape 18"/>
              <a:graphic xmlns:a="http://schemas.openxmlformats.org/drawingml/2006/main">
                <a:graphicData uri="http://schemas.microsoft.com/office/word/2010/wordprocessingShape">
                  <wps:wsp>
                    <wps:cNvSpPr txBox="1"/>
                    <wps:spPr>
                      <a:xfrm>
                        <a:ext cx="152400"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color w:val="000000"/>
                                <w:spacing w:val="0"/>
                                <w:w w:val="100"/>
                                <w:position w:val="0"/>
                                <w:sz w:val="28"/>
                                <w:szCs w:val="28"/>
                              </w:rPr>
                              <w:t>#</w:t>
                            </w:r>
                          </w:fldSimple>
                        </w:p>
                      </w:txbxContent>
                    </wps:txbx>
                    <wps:bodyPr wrap="none" lIns="0" tIns="0" rIns="0" bIns="0">
                      <a:spAutoFit/>
                    </wps:bodyPr>
                  </wps:wsp>
                </a:graphicData>
              </a:graphic>
            </wp:anchor>
          </w:drawing>
        </mc:Choice>
        <mc:Fallback>
          <w:pict>
            <v:shape id="_x0000_s1044" type="#_x0000_t202" style="position:absolute;margin-left:292.35000000000002pt;margin-top:38.800000000000004pt;width:12.pt;height:9.5999999999999996pt;z-index:-18874405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color w:val="000000"/>
                          <w:spacing w:val="0"/>
                          <w:w w:val="100"/>
                          <w:position w:val="0"/>
                          <w:sz w:val="28"/>
                          <w:szCs w:val="28"/>
                        </w:rPr>
                        <w:t>#</w:t>
                      </w:r>
                    </w:fldSimple>
                  </w:p>
                </w:txbxContent>
              </v:textbox>
              <w10:wrap anchorx="page" anchory="page"/>
            </v:shape>
          </w:pict>
        </mc:Fallback>
      </mc:AlternateContent>
    </w: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0" behindDoc="1" locked="0" layoutInCell="1" allowOverlap="1">
              <wp:simplePos x="0" y="0"/>
              <wp:positionH relativeFrom="page">
                <wp:posOffset>5236845</wp:posOffset>
              </wp:positionH>
              <wp:positionV relativeFrom="page">
                <wp:posOffset>513080</wp:posOffset>
              </wp:positionV>
              <wp:extent cx="237490" cy="121920"/>
              <wp:wrapNone/>
              <wp:docPr id="407" name="Shape 407"/>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33" type="#_x0000_t202" style="position:absolute;margin-left:412.35000000000002pt;margin-top:40.399999999999999pt;width:18.699999999999999pt;height:9.5999999999999996pt;z-index:-18874386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323850</wp:posOffset>
              </wp:positionH>
              <wp:positionV relativeFrom="page">
                <wp:posOffset>720725</wp:posOffset>
              </wp:positionV>
              <wp:extent cx="10049510" cy="0"/>
              <wp:wrapNone/>
              <wp:docPr id="409" name="Shape 409"/>
              <a:graphic xmlns:a="http://schemas.openxmlformats.org/drawingml/2006/main">
                <a:graphicData uri="http://schemas.microsoft.com/office/word/2010/wordprocessingShape">
                  <wps:wsp>
                    <wps:cNvCnPr/>
                    <wps:spPr>
                      <a:xfrm>
                        <a:ext cx="10049510" cy="0"/>
                      </a:xfrm>
                      <a:prstGeom prst="straightConnector1"/>
                      <a:ln w="12700">
                        <a:solidFill/>
                      </a:ln>
                    </wps:spPr>
                    <wps:bodyPr/>
                  </wps:wsp>
                </a:graphicData>
              </a:graphic>
            </wp:anchor>
          </w:drawing>
        </mc:Choice>
        <mc:Fallback>
          <w:pict>
            <v:shape o:spt="32" o:oned="true" path="m,l21600,21600e" style="position:absolute;margin-left:25.5pt;margin-top:56.75pt;width:791.30000000000007pt;height:0;z-index:-251658240;mso-position-horizontal-relative:page;mso-position-vertical-relative:page">
              <v:stroke weight="1.pt"/>
            </v:shape>
          </w:pict>
        </mc:Fallback>
      </mc:AlternateContent>
    </w: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2" behindDoc="1" locked="0" layoutInCell="1" allowOverlap="1">
              <wp:simplePos x="0" y="0"/>
              <wp:positionH relativeFrom="page">
                <wp:posOffset>5236210</wp:posOffset>
              </wp:positionH>
              <wp:positionV relativeFrom="page">
                <wp:posOffset>513080</wp:posOffset>
              </wp:positionV>
              <wp:extent cx="237490" cy="121920"/>
              <wp:wrapNone/>
              <wp:docPr id="436" name="Shape 436"/>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62" type="#_x0000_t202" style="position:absolute;margin-left:412.30000000000001pt;margin-top:40.399999999999999pt;width:18.699999999999999pt;height:9.5999999999999996pt;z-index:-188743861;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455920" cy="0"/>
              <wp:wrapNone/>
              <wp:docPr id="438" name="Shape 438"/>
              <a:graphic xmlns:a="http://schemas.openxmlformats.org/drawingml/2006/main">
                <a:graphicData uri="http://schemas.microsoft.com/office/word/2010/wordprocessingShape">
                  <wps:wsp>
                    <wps:cNvCnPr/>
                    <wps:spPr>
                      <a:xfrm>
                        <a:ext cx="5455920"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29.60000000000002pt;height:0;z-index:-251658240;mso-position-horizontal-relative:page;mso-position-vertical-relative:page">
              <v:stroke weight="1.pt"/>
            </v:shape>
          </w:pict>
        </mc:Fallback>
      </mc:AlternateContent>
    </w: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4" behindDoc="1" locked="0" layoutInCell="1" allowOverlap="1">
              <wp:simplePos x="0" y="0"/>
              <wp:positionH relativeFrom="page">
                <wp:posOffset>5236210</wp:posOffset>
              </wp:positionH>
              <wp:positionV relativeFrom="page">
                <wp:posOffset>513080</wp:posOffset>
              </wp:positionV>
              <wp:extent cx="237490" cy="121920"/>
              <wp:wrapNone/>
              <wp:docPr id="439" name="Shape 43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65" type="#_x0000_t202" style="position:absolute;margin-left:412.30000000000001pt;margin-top:40.399999999999999pt;width:18.699999999999999pt;height:9.5999999999999996pt;z-index:-188743859;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455920" cy="0"/>
              <wp:wrapNone/>
              <wp:docPr id="441" name="Shape 441"/>
              <a:graphic xmlns:a="http://schemas.openxmlformats.org/drawingml/2006/main">
                <a:graphicData uri="http://schemas.microsoft.com/office/word/2010/wordprocessingShape">
                  <wps:wsp>
                    <wps:cNvCnPr/>
                    <wps:spPr>
                      <a:xfrm>
                        <a:ext cx="5455920"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29.60000000000002pt;height:0;z-index:-251658240;mso-position-horizontal-relative:page;mso-position-vertical-relative:page">
              <v:stroke weight="1.pt"/>
            </v:shape>
          </w:pict>
        </mc:Fallback>
      </mc:AlternateContent>
    </w: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6" behindDoc="1" locked="0" layoutInCell="1" allowOverlap="1">
              <wp:simplePos x="0" y="0"/>
              <wp:positionH relativeFrom="page">
                <wp:posOffset>5236210</wp:posOffset>
              </wp:positionH>
              <wp:positionV relativeFrom="page">
                <wp:posOffset>514985</wp:posOffset>
              </wp:positionV>
              <wp:extent cx="237490" cy="121920"/>
              <wp:wrapNone/>
              <wp:docPr id="446" name="Shape 446"/>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72" type="#_x0000_t202" style="position:absolute;margin-left:412.30000000000001pt;margin-top:40.550000000000004pt;width:18.699999999999999pt;height:9.5999999999999996pt;z-index:-188743857;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17210" cy="0"/>
              <wp:wrapNone/>
              <wp:docPr id="448" name="Shape 448"/>
              <a:graphic xmlns:a="http://schemas.openxmlformats.org/drawingml/2006/main">
                <a:graphicData uri="http://schemas.microsoft.com/office/word/2010/wordprocessingShape">
                  <wps:wsp>
                    <wps:cNvCnPr/>
                    <wps:spPr>
                      <a:xfrm>
                        <a:ext cx="5617210"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2.30000000000001pt;height:0;z-index:-251658240;mso-position-horizontal-relative:page;mso-position-vertical-relative:page">
              <v:stroke weight="1.pt"/>
            </v:shape>
          </w:pict>
        </mc:Fallback>
      </mc:AlternateContent>
    </w: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8" behindDoc="1" locked="0" layoutInCell="1" allowOverlap="1">
              <wp:simplePos x="0" y="0"/>
              <wp:positionH relativeFrom="page">
                <wp:posOffset>5236210</wp:posOffset>
              </wp:positionH>
              <wp:positionV relativeFrom="page">
                <wp:posOffset>514985</wp:posOffset>
              </wp:positionV>
              <wp:extent cx="237490" cy="121920"/>
              <wp:wrapNone/>
              <wp:docPr id="449" name="Shape 44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75" type="#_x0000_t202" style="position:absolute;margin-left:412.30000000000001pt;margin-top:40.550000000000004pt;width:18.699999999999999pt;height:9.5999999999999996pt;z-index:-188743855;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323215</wp:posOffset>
              </wp:positionH>
              <wp:positionV relativeFrom="page">
                <wp:posOffset>722630</wp:posOffset>
              </wp:positionV>
              <wp:extent cx="5617210" cy="0"/>
              <wp:wrapNone/>
              <wp:docPr id="451" name="Shape 451"/>
              <a:graphic xmlns:a="http://schemas.openxmlformats.org/drawingml/2006/main">
                <a:graphicData uri="http://schemas.microsoft.com/office/word/2010/wordprocessingShape">
                  <wps:wsp>
                    <wps:cNvCnPr/>
                    <wps:spPr>
                      <a:xfrm>
                        <a:ext cx="5617210" cy="0"/>
                      </a:xfrm>
                      <a:prstGeom prst="straightConnector1"/>
                      <a:ln w="12700">
                        <a:solidFill/>
                      </a:ln>
                    </wps:spPr>
                    <wps:bodyPr/>
                  </wps:wsp>
                </a:graphicData>
              </a:graphic>
            </wp:anchor>
          </w:drawing>
        </mc:Choice>
        <mc:Fallback>
          <w:pict>
            <v:shape o:spt="32" o:oned="true" path="m,l21600,21600e" style="position:absolute;margin-left:25.449999999999999pt;margin-top:56.899999999999999pt;width:442.30000000000001pt;height:0;z-index:-251658240;mso-position-horizontal-relative:page;mso-position-vertical-relative:page">
              <v:stroke weight="1.pt"/>
            </v:shape>
          </w:pict>
        </mc:Fallback>
      </mc:AlternateContent>
    </w: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4">
    <w:multiLevelType w:val="multilevel"/>
    <w:lvl w:ilvl="0">
      <w:start w:val="6"/>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6">
    <w:multiLevelType w:val="multilevel"/>
    <w:lvl w:ilvl="0">
      <w:start w:val="9"/>
      <w:numFmt w:val="decimal"/>
      <w:lvlText w:val="15062.%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
    <w:multiLevelType w:val="multilevel"/>
    <w:lvl w:ilvl="0">
      <w:start w:val="9"/>
      <w:numFmt w:val="decimal"/>
      <w:lvlText w:val="14173.%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0">
    <w:multiLevelType w:val="multilevel"/>
    <w:lvl w:ilvl="0">
      <w:start w:val="38"/>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2">
    <w:multiLevelType w:val="multilevel"/>
    <w:lvl w:ilvl="0">
      <w:start w:val="1"/>
      <w:numFmt w:val="decimal"/>
      <w:lvlText w:val="13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4">
    <w:multiLevelType w:val="multilevel"/>
    <w:lvl w:ilvl="0">
      <w:start w:val="2"/>
      <w:numFmt w:val="decimal"/>
      <w:lvlText w:val="10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6">
    <w:multiLevelType w:val="multilevel"/>
    <w:lvl w:ilvl="0">
      <w:start w:val="85"/>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22">
    <w:multiLevelType w:val="multilevel"/>
    <w:lvl w:ilvl="0">
      <w:start w:val="44"/>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4">
    <w:multiLevelType w:val="multilevel"/>
    <w:lvl w:ilvl="0">
      <w:start w:val="11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6">
    <w:multiLevelType w:val="multilevel"/>
    <w:lvl w:ilvl="0">
      <w:start w:val="219"/>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8">
    <w:multiLevelType w:val="multilevel"/>
    <w:lvl w:ilvl="0">
      <w:start w:val="26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0">
    <w:multiLevelType w:val="multilevel"/>
    <w:lvl w:ilvl="0">
      <w:start w:val="28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2">
    <w:multiLevelType w:val="multilevel"/>
    <w:lvl w:ilvl="0">
      <w:start w:val="289"/>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4">
    <w:multiLevelType w:val="multilevel"/>
    <w:lvl w:ilvl="0">
      <w:start w:val="368"/>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6">
    <w:multiLevelType w:val="multilevel"/>
    <w:lvl w:ilvl="0">
      <w:start w:val="376"/>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8">
    <w:multiLevelType w:val="multilevel"/>
    <w:lvl w:ilvl="0">
      <w:start w:val="3"/>
      <w:numFmt w:val="decimal"/>
      <w:lvlText w:val="50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0">
    <w:multiLevelType w:val="multilevel"/>
    <w:lvl w:ilvl="0">
      <w:start w:val="3"/>
      <w:numFmt w:val="decimal"/>
      <w:lvlText w:val="51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2">
    <w:multiLevelType w:val="multilevel"/>
    <w:lvl w:ilvl="0">
      <w:start w:val="10"/>
      <w:numFmt w:val="decimal"/>
      <w:lvlText w:val="51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4">
    <w:multiLevelType w:val="multilevel"/>
    <w:lvl w:ilvl="0">
      <w:start w:val="11"/>
      <w:numFmt w:val="decimal"/>
      <w:lvlText w:val="53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6">
    <w:multiLevelType w:val="multilevel"/>
    <w:lvl w:ilvl="0">
      <w:start w:val="100"/>
      <w:numFmt w:val="decimal"/>
      <w:lvlText w:val="S11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8">
    <w:multiLevelType w:val="multilevel"/>
    <w:lvl w:ilvl="0">
      <w:start w:val="8"/>
      <w:numFmt w:val="decimal"/>
      <w:lvlText w:val="17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50">
    <w:multiLevelType w:val="multilevel"/>
    <w:lvl w:ilvl="0">
      <w:start w:val="8"/>
      <w:numFmt w:val="decimal"/>
      <w:lvlText w:val="17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52">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54">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56">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58">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60">
    <w:multiLevelType w:val="multilevel"/>
    <w:lvl w:ilvl="0">
      <w:start w:val="8"/>
      <w:numFmt w:val="decimal"/>
      <w:lvlText w:val="S3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62">
    <w:multiLevelType w:val="multilevel"/>
    <w:lvl w:ilvl="0">
      <w:start w:val="1"/>
      <w:numFmt w:val="decimal"/>
      <w:lvlText w:val="13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64">
    <w:multiLevelType w:val="multilevel"/>
    <w:lvl w:ilvl="0">
      <w:start w:val="8"/>
      <w:numFmt w:val="decimal"/>
      <w:lvlText w:val="13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66">
    <w:multiLevelType w:val="multilevel"/>
    <w:lvl w:ilvl="0">
      <w:start w:val="1"/>
      <w:numFmt w:val="decimal"/>
      <w:lvlText w:val="14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68">
    <w:multiLevelType w:val="multilevel"/>
    <w:lvl w:ilvl="0">
      <w:start w:val="2"/>
      <w:numFmt w:val="decimal"/>
      <w:lvlText w:val="19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70">
    <w:multiLevelType w:val="multilevel"/>
    <w:lvl w:ilvl="0">
      <w:start w:val="1"/>
      <w:numFmt w:val="decimal"/>
      <w:lvlText w:val="198.%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72">
    <w:multiLevelType w:val="multilevel"/>
    <w:lvl w:ilvl="0">
      <w:start w:val="9"/>
      <w:numFmt w:val="decimal"/>
      <w:lvlText w:val="52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74">
    <w:multiLevelType w:val="multilevel"/>
    <w:lvl w:ilvl="0">
      <w:start w:val="1"/>
      <w:numFmt w:val="decimal"/>
      <w:lvlText w:val="14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76">
    <w:multiLevelType w:val="multilevel"/>
    <w:lvl w:ilvl="0">
      <w:start w:val="1"/>
      <w:numFmt w:val="decimal"/>
      <w:lvlText w:val="I5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78">
    <w:multiLevelType w:val="multilevel"/>
    <w:lvl w:ilvl="0">
      <w:start w:val="9"/>
      <w:numFmt w:val="decimal"/>
      <w:lvlText w:val="I5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80">
    <w:multiLevelType w:val="multilevel"/>
    <w:lvl w:ilvl="0">
      <w:start w:val="1"/>
      <w:numFmt w:val="decimal"/>
      <w:lvlText w:val="198.%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82">
    <w:multiLevelType w:val="multilevel"/>
    <w:lvl w:ilvl="0">
      <w:start w:val="9"/>
      <w:numFmt w:val="decimal"/>
      <w:lvlText w:val="S2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84">
    <w:multiLevelType w:val="multilevel"/>
    <w:lvl w:ilvl="0">
      <w:start w:val="20"/>
      <w:numFmt w:val="decimal"/>
      <w:lvlText w:val="52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86">
    <w:multiLevelType w:val="multilevel"/>
    <w:lvl w:ilvl="0">
      <w:start w:val="40"/>
      <w:numFmt w:val="decimal"/>
      <w:lvlText w:val="52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88">
    <w:multiLevelType w:val="multilevel"/>
    <w:lvl w:ilvl="0">
      <w:start w:val="60"/>
      <w:numFmt w:val="decimal"/>
      <w:lvlText w:val="52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90">
    <w:multiLevelType w:val="multilevel"/>
    <w:lvl w:ilvl="0">
      <w:start w:val="21"/>
      <w:numFmt w:val="decimal"/>
      <w:lvlText w:val="54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92">
    <w:multiLevelType w:val="multilevel"/>
    <w:lvl w:ilvl="0">
      <w:start w:val="41"/>
      <w:numFmt w:val="decimal"/>
      <w:lvlText w:val="54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94">
    <w:multiLevelType w:val="multilevel"/>
    <w:lvl w:ilvl="0">
      <w:start w:val="3"/>
      <w:numFmt w:val="decimal"/>
      <w:lvlText w:val="S4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96">
    <w:multiLevelType w:val="multilevel"/>
    <w:lvl w:ilvl="0">
      <w:start w:val="21"/>
      <w:numFmt w:val="decimal"/>
      <w:lvlText w:val="55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98">
    <w:multiLevelType w:val="multilevel"/>
    <w:lvl w:ilvl="0">
      <w:start w:val="41"/>
      <w:numFmt w:val="decimal"/>
      <w:lvlText w:val="55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00">
    <w:multiLevelType w:val="multilevel"/>
    <w:lvl w:ilvl="0">
      <w:start w:val="61"/>
      <w:numFmt w:val="decimal"/>
      <w:lvlText w:val="55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02">
    <w:multiLevelType w:val="multilevel"/>
    <w:lvl w:ilvl="0">
      <w:start w:val="2"/>
      <w:numFmt w:val="decimal"/>
      <w:lvlText w:val="55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04">
    <w:multiLevelType w:val="multilevel"/>
    <w:lvl w:ilvl="0">
      <w:start w:val="3"/>
      <w:numFmt w:val="decimal"/>
      <w:lvlText w:val="55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06">
    <w:multiLevelType w:val="multilevel"/>
    <w:lvl w:ilvl="0">
      <w:start w:val="4"/>
      <w:numFmt w:val="decimal"/>
      <w:lvlText w:val="56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08">
    <w:multiLevelType w:val="multilevel"/>
    <w:lvl w:ilvl="0">
      <w:start w:val="5"/>
      <w:numFmt w:val="decimal"/>
      <w:lvlText w:val="59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10">
    <w:multiLevelType w:val="multilevel"/>
    <w:lvl w:ilvl="0">
      <w:start w:val="6"/>
      <w:numFmt w:val="decimal"/>
      <w:lvlText w:val="S5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12">
    <w:multiLevelType w:val="multilevel"/>
    <w:lvl w:ilvl="0">
      <w:start w:val="7"/>
      <w:numFmt w:val="decimal"/>
      <w:lvlText w:val="53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14">
    <w:multiLevelType w:val="multilevel"/>
    <w:lvl w:ilvl="0">
      <w:start w:val="2"/>
      <w:numFmt w:val="decimal"/>
      <w:lvlText w:val="54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16">
    <w:multiLevelType w:val="multilevel"/>
    <w:lvl w:ilvl="0">
      <w:start w:val="3"/>
      <w:numFmt w:val="decimal"/>
      <w:lvlText w:val="57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18">
    <w:multiLevelType w:val="multilevel"/>
    <w:lvl w:ilvl="0">
      <w:start w:val="7"/>
      <w:numFmt w:val="decimal"/>
      <w:lvlText w:val="57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20">
    <w:multiLevelType w:val="multilevel"/>
    <w:lvl w:ilvl="0">
      <w:start w:val="1"/>
      <w:numFmt w:val="decimal"/>
      <w:lvlText w:val="50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22">
    <w:multiLevelType w:val="multilevel"/>
    <w:lvl w:ilvl="0">
      <w:start w:val="8"/>
      <w:numFmt w:val="decimal"/>
      <w:lvlText w:val="51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24">
    <w:multiLevelType w:val="multilevel"/>
    <w:lvl w:ilvl="0">
      <w:start w:val="8"/>
      <w:numFmt w:val="decimal"/>
      <w:lvlText w:val="51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26">
    <w:multiLevelType w:val="multilevel"/>
    <w:lvl w:ilvl="0">
      <w:start w:val="7"/>
      <w:numFmt w:val="decimal"/>
      <w:lvlText w:val="S1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28">
    <w:multiLevelType w:val="multilevel"/>
    <w:lvl w:ilvl="0">
      <w:start w:val="7"/>
      <w:numFmt w:val="decimal"/>
      <w:lvlText w:val="52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30">
    <w:multiLevelType w:val="multilevel"/>
    <w:lvl w:ilvl="0">
      <w:start w:val="1"/>
      <w:numFmt w:val="decimal"/>
      <w:lvlText w:val="53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32">
    <w:multiLevelType w:val="multilevel"/>
    <w:lvl w:ilvl="0">
      <w:start w:val="7"/>
      <w:numFmt w:val="decimal"/>
      <w:lvlText w:val="53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34">
    <w:multiLevelType w:val="multilevel"/>
    <w:lvl w:ilvl="0">
      <w:start w:val="1"/>
      <w:numFmt w:val="decimal"/>
      <w:lvlText w:val="54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36">
    <w:multiLevelType w:val="multilevel"/>
    <w:lvl w:ilvl="0">
      <w:start w:val="7"/>
      <w:numFmt w:val="decimal"/>
      <w:lvlText w:val="55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38">
    <w:multiLevelType w:val="multilevel"/>
    <w:lvl w:ilvl="0">
      <w:start w:val="7"/>
      <w:numFmt w:val="decimal"/>
      <w:lvlText w:val="55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40">
    <w:multiLevelType w:val="multilevel"/>
    <w:lvl w:ilvl="0">
      <w:start w:val="1"/>
      <w:numFmt w:val="decimal"/>
      <w:lvlText w:val="56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42">
    <w:multiLevelType w:val="multilevel"/>
    <w:lvl w:ilvl="0">
      <w:start w:val="1"/>
      <w:numFmt w:val="decimal"/>
      <w:lvlText w:val="56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44">
    <w:multiLevelType w:val="multilevel"/>
    <w:lvl w:ilvl="0">
      <w:start w:val="2"/>
      <w:numFmt w:val="decimal"/>
      <w:lvlText w:val="S6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46">
    <w:multiLevelType w:val="multilevel"/>
    <w:lvl w:ilvl="0">
      <w:start w:val="8"/>
      <w:numFmt w:val="decimal"/>
      <w:lvlText w:val="56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48">
    <w:multiLevelType w:val="multilevel"/>
    <w:lvl w:ilvl="0">
      <w:start w:val="9"/>
      <w:numFmt w:val="decimal"/>
      <w:lvlText w:val="S7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50">
    <w:multiLevelType w:val="multilevel"/>
    <w:lvl w:ilvl="0">
      <w:start w:val="9"/>
      <w:numFmt w:val="decimal"/>
      <w:lvlText w:val="57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52">
    <w:multiLevelType w:val="multilevel"/>
    <w:lvl w:ilvl="0">
      <w:start w:val="9"/>
      <w:numFmt w:val="decimal"/>
      <w:lvlText w:val="58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54">
    <w:multiLevelType w:val="multilevel"/>
    <w:lvl w:ilvl="0">
      <w:start w:val="3"/>
      <w:numFmt w:val="decimal"/>
      <w:lvlText w:val="S9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56">
    <w:multiLevelType w:val="multilevel"/>
    <w:lvl w:ilvl="0">
      <w:start w:val="2"/>
      <w:numFmt w:val="decimal"/>
      <w:lvlText w:val="59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58">
    <w:multiLevelType w:val="multilevel"/>
    <w:lvl w:ilvl="0">
      <w:start w:val="7"/>
      <w:numFmt w:val="decimal"/>
      <w:lvlText w:val="S9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60">
    <w:multiLevelType w:val="multilevel"/>
    <w:lvl w:ilvl="0">
      <w:start w:val="2"/>
      <w:numFmt w:val="decimal"/>
      <w:lvlText w:val="I0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62">
    <w:multiLevelType w:val="multilevel"/>
    <w:lvl w:ilvl="0">
      <w:start w:val="1"/>
      <w:numFmt w:val="decimal"/>
      <w:lvlText w:val="10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64">
    <w:multiLevelType w:val="multilevel"/>
    <w:lvl w:ilvl="0">
      <w:start w:val="8"/>
      <w:numFmt w:val="decimal"/>
      <w:lvlText w:val="10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66">
    <w:multiLevelType w:val="multilevel"/>
    <w:lvl w:ilvl="0">
      <w:start w:val="9"/>
      <w:numFmt w:val="decimal"/>
      <w:lvlText w:val="11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68">
    <w:multiLevelType w:val="multilevel"/>
    <w:lvl w:ilvl="0">
      <w:start w:val="9"/>
      <w:numFmt w:val="decimal"/>
      <w:lvlText w:val="11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70">
    <w:multiLevelType w:val="multilevel"/>
    <w:lvl w:ilvl="0">
      <w:start w:val="3"/>
      <w:numFmt w:val="decimal"/>
      <w:lvlText w:val="I2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72">
    <w:multiLevelType w:val="multilevel"/>
    <w:lvl w:ilvl="0">
      <w:start w:val="8"/>
      <w:numFmt w:val="decimal"/>
      <w:lvlText w:val="I2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74">
    <w:multiLevelType w:val="multilevel"/>
    <w:lvl w:ilvl="0">
      <w:start w:val="1"/>
      <w:numFmt w:val="decimal"/>
      <w:lvlText w:val="I2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76">
    <w:multiLevelType w:val="multilevel"/>
    <w:lvl w:ilvl="0">
      <w:start w:val="8"/>
      <w:numFmt w:val="decimal"/>
      <w:lvlText w:val="13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78">
    <w:multiLevelType w:val="multilevel"/>
    <w:lvl w:ilvl="0">
      <w:start w:val="9"/>
      <w:numFmt w:val="decimal"/>
      <w:lvlText w:val="13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80">
    <w:multiLevelType w:val="multilevel"/>
    <w:lvl w:ilvl="0">
      <w:start w:val="1"/>
      <w:numFmt w:val="decimal"/>
      <w:lvlText w:val="13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82">
    <w:multiLevelType w:val="multilevel"/>
    <w:lvl w:ilvl="0">
      <w:start w:val="8"/>
      <w:numFmt w:val="decimal"/>
      <w:lvlText w:val="I3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184">
    <w:multiLevelType w:val="multilevel"/>
    <w:lvl w:ilvl="0">
      <w:start w:val="8"/>
      <w:numFmt w:val="decimal"/>
      <w:lvlText w:val="14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86">
    <w:multiLevelType w:val="multilevel"/>
    <w:lvl w:ilvl="0">
      <w:start w:val="1"/>
      <w:numFmt w:val="decimal"/>
      <w:lvlText w:val="14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88">
    <w:multiLevelType w:val="multilevel"/>
    <w:lvl w:ilvl="0">
      <w:start w:val="9"/>
      <w:numFmt w:val="decimal"/>
      <w:lvlText w:val="14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90">
    <w:multiLevelType w:val="multilevel"/>
    <w:lvl w:ilvl="0">
      <w:start w:val="1"/>
      <w:numFmt w:val="decimal"/>
      <w:lvlText w:val="14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92">
    <w:multiLevelType w:val="multilevel"/>
    <w:lvl w:ilvl="0">
      <w:start w:val="9"/>
      <w:numFmt w:val="decimal"/>
      <w:lvlText w:val="14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94">
    <w:multiLevelType w:val="multilevel"/>
    <w:lvl w:ilvl="0">
      <w:start w:val="2"/>
      <w:numFmt w:val="decimal"/>
      <w:lvlText w:val="14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96">
    <w:multiLevelType w:val="multilevel"/>
    <w:lvl w:ilvl="0">
      <w:start w:val="9"/>
      <w:numFmt w:val="decimal"/>
      <w:lvlText w:val="148.%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198">
    <w:multiLevelType w:val="multilevel"/>
    <w:lvl w:ilvl="0">
      <w:start w:val="8"/>
      <w:numFmt w:val="decimal"/>
      <w:lvlText w:val="14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00">
    <w:multiLevelType w:val="multilevel"/>
    <w:lvl w:ilvl="0">
      <w:start w:val="1"/>
      <w:numFmt w:val="decimal"/>
      <w:lvlText w:val="15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02">
    <w:multiLevelType w:val="multilevel"/>
    <w:lvl w:ilvl="0">
      <w:start w:val="9"/>
      <w:numFmt w:val="decimal"/>
      <w:lvlText w:val="15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04">
    <w:multiLevelType w:val="multilevel"/>
    <w:lvl w:ilvl="0">
      <w:start w:val="2"/>
      <w:numFmt w:val="decimal"/>
      <w:lvlText w:val="16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06">
    <w:multiLevelType w:val="multilevel"/>
    <w:lvl w:ilvl="0">
      <w:start w:val="8"/>
      <w:numFmt w:val="decimal"/>
      <w:lvlText w:val="16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08">
    <w:multiLevelType w:val="multilevel"/>
    <w:lvl w:ilvl="0">
      <w:start w:val="2"/>
      <w:numFmt w:val="decimal"/>
      <w:lvlText w:val="16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10">
    <w:multiLevelType w:val="multilevel"/>
    <w:lvl w:ilvl="0">
      <w:start w:val="8"/>
      <w:numFmt w:val="decimal"/>
      <w:lvlText w:val="I6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12">
    <w:multiLevelType w:val="multilevel"/>
    <w:lvl w:ilvl="0">
      <w:start w:val="1"/>
      <w:numFmt w:val="decimal"/>
      <w:lvlText w:val="17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14">
    <w:multiLevelType w:val="multilevel"/>
    <w:lvl w:ilvl="0">
      <w:start w:val="3"/>
      <w:numFmt w:val="decimal"/>
      <w:lvlText w:val="17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16">
    <w:multiLevelType w:val="multilevel"/>
    <w:lvl w:ilvl="0">
      <w:start w:val="1"/>
      <w:numFmt w:val="decimal"/>
      <w:lvlText w:val="17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18">
    <w:multiLevelType w:val="multilevel"/>
    <w:lvl w:ilvl="0">
      <w:start w:val="2"/>
      <w:numFmt w:val="decimal"/>
      <w:lvlText w:val="17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20">
    <w:multiLevelType w:val="multilevel"/>
    <w:lvl w:ilvl="0">
      <w:start w:val="1"/>
      <w:numFmt w:val="decimal"/>
      <w:lvlText w:val="17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22">
    <w:multiLevelType w:val="multilevel"/>
    <w:lvl w:ilvl="0">
      <w:start w:val="2"/>
      <w:numFmt w:val="decimal"/>
      <w:lvlText w:val="17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24">
    <w:multiLevelType w:val="multilevel"/>
    <w:lvl w:ilvl="0">
      <w:start w:val="9"/>
      <w:numFmt w:val="decimal"/>
      <w:lvlText w:val="18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26">
    <w:multiLevelType w:val="multilevel"/>
    <w:lvl w:ilvl="0">
      <w:start w:val="1"/>
      <w:numFmt w:val="decimal"/>
      <w:lvlText w:val="18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28">
    <w:multiLevelType w:val="multilevel"/>
    <w:lvl w:ilvl="0">
      <w:start w:val="8"/>
      <w:numFmt w:val="decimal"/>
      <w:lvlText w:val="I9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30">
    <w:multiLevelType w:val="multilevel"/>
    <w:lvl w:ilvl="0">
      <w:start w:val="8"/>
      <w:numFmt w:val="decimal"/>
      <w:lvlText w:val="I98.%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32">
    <w:multiLevelType w:val="multilevel"/>
    <w:lvl w:ilvl="0">
      <w:start w:val="9"/>
      <w:numFmt w:val="decimal"/>
      <w:lvlText w:val="11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34">
    <w:multiLevelType w:val="multilevel"/>
    <w:lvl w:ilvl="0">
      <w:start w:val="9"/>
      <w:numFmt w:val="decimal"/>
      <w:lvlText w:val="11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36">
    <w:multiLevelType w:val="multilevel"/>
    <w:lvl w:ilvl="0">
      <w:start w:val="8"/>
      <w:numFmt w:val="decimal"/>
      <w:lvlText w:val="12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38">
    <w:multiLevelType w:val="multilevel"/>
    <w:lvl w:ilvl="0">
      <w:start w:val="1"/>
      <w:numFmt w:val="decimal"/>
      <w:lvlText w:val="12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40">
    <w:multiLevelType w:val="multilevel"/>
    <w:lvl w:ilvl="0">
      <w:start w:val="8"/>
      <w:numFmt w:val="decimal"/>
      <w:lvlText w:val="13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42">
    <w:multiLevelType w:val="multilevel"/>
    <w:lvl w:ilvl="0">
      <w:start w:val="9"/>
      <w:numFmt w:val="decimal"/>
      <w:lvlText w:val="13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44">
    <w:multiLevelType w:val="multilevel"/>
    <w:lvl w:ilvl="0">
      <w:start w:val="1"/>
      <w:numFmt w:val="decimal"/>
      <w:lvlText w:val="13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46">
    <w:multiLevelType w:val="multilevel"/>
    <w:lvl w:ilvl="0">
      <w:start w:val="8"/>
      <w:numFmt w:val="decimal"/>
      <w:lvlText w:val="13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48">
    <w:multiLevelType w:val="multilevel"/>
    <w:lvl w:ilvl="0">
      <w:start w:val="8"/>
      <w:numFmt w:val="decimal"/>
      <w:lvlText w:val="14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50">
    <w:multiLevelType w:val="multilevel"/>
    <w:lvl w:ilvl="0">
      <w:start w:val="1"/>
      <w:numFmt w:val="decimal"/>
      <w:lvlText w:val="14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52">
    <w:multiLevelType w:val="multilevel"/>
    <w:lvl w:ilvl="0">
      <w:start w:val="9"/>
      <w:numFmt w:val="decimal"/>
      <w:lvlText w:val="14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54">
    <w:multiLevelType w:val="multilevel"/>
    <w:lvl w:ilvl="0">
      <w:start w:val="1"/>
      <w:numFmt w:val="decimal"/>
      <w:lvlText w:val="14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56">
    <w:multiLevelType w:val="multilevel"/>
    <w:lvl w:ilvl="0">
      <w:start w:val="9"/>
      <w:numFmt w:val="decimal"/>
      <w:lvlText w:val="14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58">
    <w:multiLevelType w:val="multilevel"/>
    <w:lvl w:ilvl="0">
      <w:start w:val="2"/>
      <w:numFmt w:val="decimal"/>
      <w:lvlText w:val="14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60">
    <w:multiLevelType w:val="multilevel"/>
    <w:lvl w:ilvl="0">
      <w:start w:val="9"/>
      <w:numFmt w:val="decimal"/>
      <w:lvlText w:val="148.%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62">
    <w:multiLevelType w:val="multilevel"/>
    <w:lvl w:ilvl="0">
      <w:start w:val="8"/>
      <w:numFmt w:val="decimal"/>
      <w:lvlText w:val="14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64">
    <w:multiLevelType w:val="multilevel"/>
    <w:lvl w:ilvl="0">
      <w:start w:val="1"/>
      <w:numFmt w:val="decimal"/>
      <w:lvlText w:val="15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66">
    <w:multiLevelType w:val="multilevel"/>
    <w:lvl w:ilvl="0">
      <w:start w:val="9"/>
      <w:numFmt w:val="decimal"/>
      <w:lvlText w:val="15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68">
    <w:multiLevelType w:val="multilevel"/>
    <w:lvl w:ilvl="0">
      <w:start w:val="2"/>
      <w:numFmt w:val="decimal"/>
      <w:lvlText w:val="16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70">
    <w:multiLevelType w:val="multilevel"/>
    <w:lvl w:ilvl="0">
      <w:start w:val="8"/>
      <w:numFmt w:val="decimal"/>
      <w:lvlText w:val="I6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72">
    <w:multiLevelType w:val="multilevel"/>
    <w:lvl w:ilvl="0">
      <w:start w:val="2"/>
      <w:numFmt w:val="decimal"/>
      <w:lvlText w:val="16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74">
    <w:multiLevelType w:val="multilevel"/>
    <w:lvl w:ilvl="0">
      <w:start w:val="8"/>
      <w:numFmt w:val="decimal"/>
      <w:lvlText w:val="I6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76">
    <w:multiLevelType w:val="multilevel"/>
    <w:lvl w:ilvl="0">
      <w:start w:val="1"/>
      <w:numFmt w:val="decimal"/>
      <w:lvlText w:val="I7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78">
    <w:multiLevelType w:val="multilevel"/>
    <w:lvl w:ilvl="0">
      <w:start w:val="3"/>
      <w:numFmt w:val="decimal"/>
      <w:lvlText w:val="17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80">
    <w:multiLevelType w:val="multilevel"/>
    <w:lvl w:ilvl="0">
      <w:start w:val="1"/>
      <w:numFmt w:val="decimal"/>
      <w:lvlText w:val="I7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82">
    <w:multiLevelType w:val="multilevel"/>
    <w:lvl w:ilvl="0">
      <w:start w:val="2"/>
      <w:numFmt w:val="decimal"/>
      <w:lvlText w:val="17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84">
    <w:multiLevelType w:val="multilevel"/>
    <w:lvl w:ilvl="0">
      <w:start w:val="1"/>
      <w:numFmt w:val="decimal"/>
      <w:lvlText w:val="17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86">
    <w:multiLevelType w:val="multilevel"/>
    <w:lvl w:ilvl="0">
      <w:start w:val="2"/>
      <w:numFmt w:val="decimal"/>
      <w:lvlText w:val="17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88">
    <w:multiLevelType w:val="multilevel"/>
    <w:lvl w:ilvl="0">
      <w:start w:val="9"/>
      <w:numFmt w:val="decimal"/>
      <w:lvlText w:val="I8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90">
    <w:multiLevelType w:val="multilevel"/>
    <w:lvl w:ilvl="0">
      <w:start w:val="1"/>
      <w:numFmt w:val="decimal"/>
      <w:lvlText w:val="18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92">
    <w:multiLevelType w:val="multilevel"/>
    <w:lvl w:ilvl="0">
      <w:start w:val="8"/>
      <w:numFmt w:val="decimal"/>
      <w:lvlText w:val="I9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94">
    <w:multiLevelType w:val="multilevel"/>
    <w:lvl w:ilvl="0">
      <w:start w:val="8"/>
      <w:numFmt w:val="decimal"/>
      <w:lvlText w:val="I98.%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296">
    <w:multiLevelType w:val="multilevel"/>
    <w:lvl w:ilvl="0">
      <w:start w:val="9"/>
      <w:numFmt w:val="decimal"/>
      <w:lvlText w:val="10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298">
    <w:multiLevelType w:val="multilevel"/>
    <w:lvl w:ilvl="0">
      <w:start w:val="1"/>
      <w:numFmt w:val="decimal"/>
      <w:lvlText w:val="11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00">
    <w:multiLevelType w:val="multilevel"/>
    <w:lvl w:ilvl="0">
      <w:start w:val="9"/>
      <w:numFmt w:val="decimal"/>
      <w:lvlText w:val="11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02">
    <w:multiLevelType w:val="multilevel"/>
    <w:lvl w:ilvl="0">
      <w:start w:val="1"/>
      <w:numFmt w:val="decimal"/>
      <w:lvlText w:val="12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04">
    <w:multiLevelType w:val="multilevel"/>
    <w:lvl w:ilvl="0">
      <w:start w:val="8"/>
      <w:numFmt w:val="decimal"/>
      <w:lvlText w:val="12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06">
    <w:multiLevelType w:val="multilevel"/>
    <w:lvl w:ilvl="0">
      <w:start w:val="8"/>
      <w:numFmt w:val="decimal"/>
      <w:lvlText w:val="12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08">
    <w:multiLevelType w:val="multilevel"/>
    <w:lvl w:ilvl="0">
      <w:start w:val="2"/>
      <w:numFmt w:val="decimal"/>
      <w:lvlText w:val="12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10">
    <w:multiLevelType w:val="multilevel"/>
    <w:lvl w:ilvl="0">
      <w:start w:val="2"/>
      <w:numFmt w:val="decimal"/>
      <w:lvlText w:val="13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12">
    <w:multiLevelType w:val="multilevel"/>
    <w:lvl w:ilvl="0">
      <w:start w:val="9"/>
      <w:numFmt w:val="decimal"/>
      <w:lvlText w:val="13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14">
    <w:multiLevelType w:val="multilevel"/>
    <w:lvl w:ilvl="0">
      <w:start w:val="3"/>
      <w:numFmt w:val="decimal"/>
      <w:lvlText w:val="13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16">
    <w:multiLevelType w:val="multilevel"/>
    <w:lvl w:ilvl="0">
      <w:start w:val="1"/>
      <w:numFmt w:val="decimal"/>
      <w:lvlText w:val="14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18">
    <w:multiLevelType w:val="multilevel"/>
    <w:lvl w:ilvl="0">
      <w:start w:val="9"/>
      <w:numFmt w:val="decimal"/>
      <w:lvlText w:val="14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20">
    <w:multiLevelType w:val="multilevel"/>
    <w:lvl w:ilvl="0">
      <w:start w:val="9"/>
      <w:numFmt w:val="decimal"/>
      <w:lvlText w:val="14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22">
    <w:multiLevelType w:val="multilevel"/>
    <w:lvl w:ilvl="0">
      <w:start w:val="2"/>
      <w:numFmt w:val="decimal"/>
      <w:lvlText w:val="15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24">
    <w:multiLevelType w:val="multilevel"/>
    <w:lvl w:ilvl="0">
      <w:start w:val="1"/>
      <w:numFmt w:val="decimal"/>
      <w:lvlText w:val="I6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26">
    <w:multiLevelType w:val="multilevel"/>
    <w:lvl w:ilvl="0">
      <w:start w:val="7"/>
      <w:numFmt w:val="decimal"/>
      <w:lvlText w:val="S0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28">
    <w:multiLevelType w:val="multilevel"/>
    <w:lvl w:ilvl="0">
      <w:start w:val="1"/>
      <w:numFmt w:val="decimal"/>
      <w:lvlText w:val="S0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30">
    <w:multiLevelType w:val="multilevel"/>
    <w:lvl w:ilvl="0">
      <w:start w:val="7"/>
      <w:numFmt w:val="decimal"/>
      <w:lvlText w:val="50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32">
    <w:multiLevelType w:val="multilevel"/>
    <w:lvl w:ilvl="0">
      <w:start w:val="2"/>
      <w:numFmt w:val="decimal"/>
      <w:lvlText w:val="S1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34">
    <w:multiLevelType w:val="multilevel"/>
    <w:lvl w:ilvl="0">
      <w:start w:val="1"/>
      <w:numFmt w:val="decimal"/>
      <w:lvlText w:val="51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36">
    <w:multiLevelType w:val="multilevel"/>
    <w:lvl w:ilvl="0">
      <w:start w:val="2"/>
      <w:numFmt w:val="decimal"/>
      <w:lvlText w:val="52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38">
    <w:multiLevelType w:val="multilevel"/>
    <w:lvl w:ilvl="0">
      <w:start w:val="1"/>
      <w:numFmt w:val="decimal"/>
      <w:lvlText w:val="53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40">
    <w:multiLevelType w:val="multilevel"/>
    <w:lvl w:ilvl="0">
      <w:start w:val="8"/>
      <w:numFmt w:val="decimal"/>
      <w:lvlText w:val="S3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42">
    <w:multiLevelType w:val="multilevel"/>
    <w:lvl w:ilvl="0">
      <w:start w:val="3"/>
      <w:numFmt w:val="decimal"/>
      <w:lvlText w:val="53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44">
    <w:multiLevelType w:val="multilevel"/>
    <w:lvl w:ilvl="0">
      <w:start w:val="2"/>
      <w:numFmt w:val="decimal"/>
      <w:lvlText w:val="53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46">
    <w:multiLevelType w:val="multilevel"/>
    <w:lvl w:ilvl="0">
      <w:start w:val="8"/>
      <w:numFmt w:val="decimal"/>
      <w:lvlText w:val="54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48">
    <w:multiLevelType w:val="multilevel"/>
    <w:lvl w:ilvl="0">
      <w:start w:val="3"/>
      <w:numFmt w:val="decimal"/>
      <w:lvlText w:val="56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50">
    <w:multiLevelType w:val="multilevel"/>
    <w:lvl w:ilvl="0">
      <w:start w:val="1"/>
      <w:numFmt w:val="decimal"/>
      <w:lvlText w:val="57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52">
    <w:multiLevelType w:val="multilevel"/>
    <w:lvl w:ilvl="0">
      <w:start w:val="1"/>
      <w:numFmt w:val="decimal"/>
      <w:lvlText w:val="58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54">
    <w:multiLevelType w:val="multilevel"/>
    <w:lvl w:ilvl="0">
      <w:start w:val="1"/>
      <w:numFmt w:val="decimal"/>
      <w:lvlText w:val="59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56">
    <w:multiLevelType w:val="multilevel"/>
    <w:lvl w:ilvl="0">
      <w:start w:val="3"/>
      <w:numFmt w:val="decimal"/>
      <w:lvlText w:val="S0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58">
    <w:multiLevelType w:val="multilevel"/>
    <w:lvl w:ilvl="0">
      <w:start w:val="7"/>
      <w:numFmt w:val="decimal"/>
      <w:lvlText w:val="S0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60">
    <w:multiLevelType w:val="multilevel"/>
    <w:lvl w:ilvl="0">
      <w:start w:val="9"/>
      <w:numFmt w:val="decimal"/>
      <w:lvlText w:val="S0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62">
    <w:multiLevelType w:val="multilevel"/>
    <w:lvl w:ilvl="0">
      <w:start w:val="1"/>
      <w:numFmt w:val="decimal"/>
      <w:lvlText w:val="51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64">
    <w:multiLevelType w:val="multilevel"/>
    <w:lvl w:ilvl="0">
      <w:start w:val="2"/>
      <w:numFmt w:val="decimal"/>
      <w:lvlText w:val="51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66">
    <w:multiLevelType w:val="multilevel"/>
    <w:lvl w:ilvl="0">
      <w:start w:val="2"/>
      <w:numFmt w:val="decimal"/>
      <w:lvlText w:val="51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68">
    <w:multiLevelType w:val="multilevel"/>
    <w:lvl w:ilvl="0">
      <w:start w:val="8"/>
      <w:numFmt w:val="decimal"/>
      <w:lvlText w:val="S1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70">
    <w:multiLevelType w:val="multilevel"/>
    <w:lvl w:ilvl="0">
      <w:start w:val="1"/>
      <w:numFmt w:val="decimal"/>
      <w:lvlText w:val="52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72">
    <w:multiLevelType w:val="multilevel"/>
    <w:lvl w:ilvl="0">
      <w:start w:val="3"/>
      <w:numFmt w:val="decimal"/>
      <w:lvlText w:val="52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74">
    <w:multiLevelType w:val="multilevel"/>
    <w:lvl w:ilvl="0">
      <w:start w:val="5"/>
      <w:numFmt w:val="decimal"/>
      <w:lvlText w:val="52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76">
    <w:multiLevelType w:val="multilevel"/>
    <w:lvl w:ilvl="0">
      <w:start w:val="9"/>
      <w:numFmt w:val="decimal"/>
      <w:lvlText w:val="S2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78">
    <w:multiLevelType w:val="multilevel"/>
    <w:lvl w:ilvl="0">
      <w:start w:val="1"/>
      <w:numFmt w:val="decimal"/>
      <w:lvlText w:val="52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80">
    <w:multiLevelType w:val="multilevel"/>
    <w:lvl w:ilvl="0">
      <w:start w:val="9"/>
      <w:numFmt w:val="decimal"/>
      <w:lvlText w:val="S2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82">
    <w:multiLevelType w:val="multilevel"/>
    <w:lvl w:ilvl="0">
      <w:start w:val="31"/>
      <w:numFmt w:val="decimal"/>
      <w:lvlText w:val="52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84">
    <w:multiLevelType w:val="multilevel"/>
    <w:lvl w:ilvl="0">
      <w:start w:val="9"/>
      <w:numFmt w:val="decimal"/>
      <w:lvlText w:val="52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86">
    <w:multiLevelType w:val="multilevel"/>
    <w:lvl w:ilvl="0">
      <w:start w:val="31"/>
      <w:numFmt w:val="decimal"/>
      <w:lvlText w:val="53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88">
    <w:multiLevelType w:val="multilevel"/>
    <w:lvl w:ilvl="0">
      <w:start w:val="1"/>
      <w:numFmt w:val="decimal"/>
      <w:lvlText w:val="53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90">
    <w:multiLevelType w:val="multilevel"/>
    <w:lvl w:ilvl="0">
      <w:start w:val="9"/>
      <w:numFmt w:val="decimal"/>
      <w:lvlText w:val="53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92">
    <w:multiLevelType w:val="multilevel"/>
    <w:lvl w:ilvl="0">
      <w:start w:val="7"/>
      <w:numFmt w:val="decimal"/>
      <w:lvlText w:val="53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94">
    <w:multiLevelType w:val="multilevel"/>
    <w:lvl w:ilvl="0">
      <w:start w:val="9"/>
      <w:numFmt w:val="decimal"/>
      <w:lvlText w:val="S4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396">
    <w:multiLevelType w:val="multilevel"/>
    <w:lvl w:ilvl="0">
      <w:start w:val="2"/>
      <w:numFmt w:val="decimal"/>
      <w:lvlText w:val="54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398">
    <w:multiLevelType w:val="multilevel"/>
    <w:lvl w:ilvl="0">
      <w:start w:val="4"/>
      <w:numFmt w:val="decimal"/>
      <w:lvlText w:val="54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00">
    <w:multiLevelType w:val="multilevel"/>
    <w:lvl w:ilvl="0">
      <w:start w:val="8"/>
      <w:numFmt w:val="decimal"/>
      <w:lvlText w:val="54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02">
    <w:multiLevelType w:val="multilevel"/>
    <w:lvl w:ilvl="0">
      <w:start w:val="6"/>
      <w:numFmt w:val="decimal"/>
      <w:lvlText w:val="5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04">
    <w:multiLevelType w:val="multilevel"/>
    <w:lvl w:ilvl="0">
      <w:start w:val="7"/>
      <w:numFmt w:val="decimal"/>
      <w:lvlText w:val="54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06">
    <w:multiLevelType w:val="multilevel"/>
    <w:lvl w:ilvl="0">
      <w:start w:val="3"/>
      <w:numFmt w:val="decimal"/>
      <w:lvlText w:val="S4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08">
    <w:multiLevelType w:val="multilevel"/>
    <w:lvl w:ilvl="0">
      <w:start w:val="1"/>
      <w:numFmt w:val="decimal"/>
      <w:lvlText w:val="548.%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10">
    <w:multiLevelType w:val="multilevel"/>
    <w:lvl w:ilvl="0">
      <w:start w:val="1"/>
      <w:numFmt w:val="decimal"/>
      <w:lvlText w:val="55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12">
    <w:multiLevelType w:val="multilevel"/>
    <w:lvl w:ilvl="0">
      <w:start w:val="8"/>
      <w:numFmt w:val="decimal"/>
      <w:lvlText w:val="S5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14">
    <w:multiLevelType w:val="multilevel"/>
    <w:lvl w:ilvl="0">
      <w:start w:val="10"/>
      <w:numFmt w:val="decimal"/>
      <w:lvlText w:val="55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16">
    <w:multiLevelType w:val="multilevel"/>
    <w:lvl w:ilvl="0">
      <w:start w:val="30"/>
      <w:numFmt w:val="decimal"/>
      <w:lvlText w:val="S5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18">
    <w:multiLevelType w:val="multilevel"/>
    <w:lvl w:ilvl="0">
      <w:start w:val="4"/>
      <w:numFmt w:val="decimal"/>
      <w:lvlText w:val="55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20">
    <w:multiLevelType w:val="multilevel"/>
    <w:lvl w:ilvl="0">
      <w:start w:val="9"/>
      <w:numFmt w:val="decimal"/>
      <w:lvlText w:val="55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22">
    <w:multiLevelType w:val="multilevel"/>
    <w:lvl w:ilvl="0">
      <w:start w:val="5"/>
      <w:numFmt w:val="decimal"/>
      <w:lvlText w:val="55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24">
    <w:multiLevelType w:val="multilevel"/>
    <w:lvl w:ilvl="0">
      <w:start w:val="2"/>
      <w:numFmt w:val="decimal"/>
      <w:lvlText w:val="56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26">
    <w:multiLevelType w:val="multilevel"/>
    <w:lvl w:ilvl="0">
      <w:start w:val="4"/>
      <w:numFmt w:val="decimal"/>
      <w:lvlText w:val="56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28">
    <w:multiLevelType w:val="multilevel"/>
    <w:lvl w:ilvl="0">
      <w:start w:val="6"/>
      <w:numFmt w:val="decimal"/>
      <w:lvlText w:val="56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30">
    <w:multiLevelType w:val="multilevel"/>
    <w:lvl w:ilvl="0">
      <w:start w:val="8"/>
      <w:numFmt w:val="decimal"/>
      <w:lvlText w:val="S6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32">
    <w:multiLevelType w:val="multilevel"/>
    <w:lvl w:ilvl="0">
      <w:start w:val="3"/>
      <w:numFmt w:val="decimal"/>
      <w:lvlText w:val="56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34">
    <w:multiLevelType w:val="multilevel"/>
    <w:lvl w:ilvl="0">
      <w:start w:val="1"/>
      <w:numFmt w:val="decimal"/>
      <w:lvlText w:val="S6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36">
    <w:multiLevelType w:val="multilevel"/>
    <w:lvl w:ilvl="0">
      <w:start w:val="9"/>
      <w:numFmt w:val="decimal"/>
      <w:lvlText w:val="56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38">
    <w:multiLevelType w:val="multilevel"/>
    <w:lvl w:ilvl="0">
      <w:start w:val="5"/>
      <w:numFmt w:val="decimal"/>
      <w:lvlText w:val="56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40">
    <w:multiLevelType w:val="multilevel"/>
    <w:lvl w:ilvl="0">
      <w:start w:val="8"/>
      <w:numFmt w:val="decimal"/>
      <w:lvlText w:val="56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42">
    <w:multiLevelType w:val="multilevel"/>
    <w:lvl w:ilvl="0">
      <w:start w:val="8"/>
      <w:numFmt w:val="decimal"/>
      <w:lvlText w:val="568.%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44">
    <w:multiLevelType w:val="multilevel"/>
    <w:lvl w:ilvl="0">
      <w:start w:val="1"/>
      <w:numFmt w:val="decimal"/>
      <w:lvlText w:val="57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46">
    <w:multiLevelType w:val="multilevel"/>
    <w:lvl w:ilvl="0">
      <w:start w:val="7"/>
      <w:numFmt w:val="decimal"/>
      <w:lvlText w:val="S7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48">
    <w:multiLevelType w:val="multilevel"/>
    <w:lvl w:ilvl="0">
      <w:start w:val="10"/>
      <w:numFmt w:val="decimal"/>
      <w:lvlText w:val="57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50">
    <w:multiLevelType w:val="multilevel"/>
    <w:lvl w:ilvl="0">
      <w:start w:val="30"/>
      <w:numFmt w:val="decimal"/>
      <w:lvlText w:val="S7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52">
    <w:multiLevelType w:val="multilevel"/>
    <w:lvl w:ilvl="0">
      <w:start w:val="1"/>
      <w:numFmt w:val="decimal"/>
      <w:lvlText w:val="57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54">
    <w:multiLevelType w:val="multilevel"/>
    <w:lvl w:ilvl="0">
      <w:start w:val="1"/>
      <w:numFmt w:val="decimal"/>
      <w:lvlText w:val="57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56">
    <w:multiLevelType w:val="multilevel"/>
    <w:lvl w:ilvl="0">
      <w:start w:val="1"/>
      <w:numFmt w:val="decimal"/>
      <w:lvlText w:val="57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58">
    <w:multiLevelType w:val="multilevel"/>
    <w:lvl w:ilvl="0">
      <w:start w:val="8"/>
      <w:numFmt w:val="decimal"/>
      <w:lvlText w:val="57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60">
    <w:multiLevelType w:val="multilevel"/>
    <w:lvl w:ilvl="0">
      <w:start w:val="9"/>
      <w:numFmt w:val="decimal"/>
      <w:lvlText w:val="S8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62">
    <w:multiLevelType w:val="multilevel"/>
    <w:lvl w:ilvl="0">
      <w:start w:val="2"/>
      <w:numFmt w:val="decimal"/>
      <w:lvlText w:val="58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64">
    <w:multiLevelType w:val="multilevel"/>
    <w:lvl w:ilvl="0">
      <w:start w:val="4"/>
      <w:numFmt w:val="decimal"/>
      <w:lvlText w:val="58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66">
    <w:multiLevelType w:val="multilevel"/>
    <w:lvl w:ilvl="0">
      <w:start w:val="6"/>
      <w:numFmt w:val="decimal"/>
      <w:lvlText w:val="58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68">
    <w:multiLevelType w:val="multilevel"/>
    <w:lvl w:ilvl="0">
      <w:start w:val="8"/>
      <w:numFmt w:val="decimal"/>
      <w:lvlText w:val="58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70">
    <w:multiLevelType w:val="multilevel"/>
    <w:lvl w:ilvl="0">
      <w:start w:val="6"/>
      <w:numFmt w:val="decimal"/>
      <w:lvlText w:val="58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72">
    <w:multiLevelType w:val="multilevel"/>
    <w:lvl w:ilvl="0">
      <w:start w:val="4"/>
      <w:numFmt w:val="decimal"/>
      <w:lvlText w:val="58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74">
    <w:multiLevelType w:val="multilevel"/>
    <w:lvl w:ilvl="0">
      <w:start w:val="1"/>
      <w:numFmt w:val="decimal"/>
      <w:lvlText w:val="S8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76">
    <w:multiLevelType w:val="multilevel"/>
    <w:lvl w:ilvl="0">
      <w:start w:val="7"/>
      <w:numFmt w:val="decimal"/>
      <w:lvlText w:val="58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78">
    <w:multiLevelType w:val="multilevel"/>
    <w:lvl w:ilvl="0">
      <w:start w:val="3"/>
      <w:numFmt w:val="decimal"/>
      <w:lvlText w:val="590.%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80">
    <w:multiLevelType w:val="multilevel"/>
    <w:lvl w:ilvl="0">
      <w:start w:val="2"/>
      <w:numFmt w:val="decimal"/>
      <w:lvlText w:val="S9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82">
    <w:multiLevelType w:val="multilevel"/>
    <w:lvl w:ilvl="0">
      <w:start w:val="1"/>
      <w:numFmt w:val="decimal"/>
      <w:lvlText w:val="59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84">
    <w:multiLevelType w:val="multilevel"/>
    <w:lvl w:ilvl="0">
      <w:start w:val="3"/>
      <w:numFmt w:val="decimal"/>
      <w:lvlText w:val="59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86">
    <w:multiLevelType w:val="multilevel"/>
    <w:lvl w:ilvl="0">
      <w:start w:val="5"/>
      <w:numFmt w:val="decimal"/>
      <w:lvlText w:val="S9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88">
    <w:multiLevelType w:val="multilevel"/>
    <w:lvl w:ilvl="0">
      <w:start w:val="9"/>
      <w:numFmt w:val="decimal"/>
      <w:lvlText w:val="S9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490">
    <w:multiLevelType w:val="multilevel"/>
    <w:lvl w:ilvl="0">
      <w:start w:val="3"/>
      <w:numFmt w:val="decimal"/>
      <w:lvlText w:val="59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92">
    <w:multiLevelType w:val="multilevel"/>
    <w:lvl w:ilvl="0">
      <w:start w:val="2"/>
      <w:numFmt w:val="decimal"/>
      <w:lvlText w:val="595.%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94">
    <w:multiLevelType w:val="multilevel"/>
    <w:lvl w:ilvl="0">
      <w:start w:val="2"/>
      <w:numFmt w:val="decimal"/>
      <w:lvlText w:val="59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96">
    <w:multiLevelType w:val="multilevel"/>
    <w:lvl w:ilvl="0">
      <w:start w:val="8"/>
      <w:numFmt w:val="decimal"/>
      <w:lvlText w:val="59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498">
    <w:multiLevelType w:val="multilevel"/>
    <w:lvl w:ilvl="0">
      <w:start w:val="10"/>
      <w:numFmt w:val="decimal"/>
      <w:lvlText w:val="S3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500">
    <w:multiLevelType w:val="multilevel"/>
    <w:lvl w:ilvl="0">
      <w:start w:val="30"/>
      <w:numFmt w:val="decimal"/>
      <w:lvlText w:val="S37.%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abstractNum>
  <w:abstractNum w:abstractNumId="502">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04">
    <w:multiLevelType w:val="multilevel"/>
    <w:lvl w:ilvl="0">
      <w:start w:val="1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06">
    <w:multiLevelType w:val="multilevel"/>
    <w:lvl w:ilvl="0">
      <w:start w:val="34"/>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08">
    <w:multiLevelType w:val="multilevel"/>
    <w:lvl w:ilvl="0">
      <w:start w:val="6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10">
    <w:multiLevelType w:val="multilevel"/>
    <w:lvl w:ilvl="0">
      <w:start w:val="95"/>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12">
    <w:multiLevelType w:val="multilevel"/>
    <w:lvl w:ilvl="0">
      <w:start w:val="112"/>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14">
    <w:multiLevelType w:val="multilevel"/>
    <w:lvl w:ilvl="0">
      <w:start w:val="157"/>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16">
    <w:multiLevelType w:val="multilevel"/>
    <w:lvl w:ilvl="0">
      <w:start w:val="209"/>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18">
    <w:multiLevelType w:val="multilevel"/>
    <w:lvl w:ilvl="0">
      <w:start w:val="214"/>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20">
    <w:multiLevelType w:val="multilevel"/>
    <w:lvl w:ilvl="0">
      <w:start w:val="29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22">
    <w:multiLevelType w:val="multilevel"/>
    <w:lvl w:ilvl="0">
      <w:start w:val="36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24">
    <w:multiLevelType w:val="multilevel"/>
    <w:lvl w:ilvl="0">
      <w:start w:val="368"/>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26">
    <w:multiLevelType w:val="multilevel"/>
    <w:lvl w:ilvl="0">
      <w:start w:val="376"/>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30">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32">
    <w:multiLevelType w:val="multilevel"/>
    <w:lvl w:ilvl="0">
      <w:start w:val="2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34">
    <w:multiLevelType w:val="multilevel"/>
    <w:lvl w:ilvl="0">
      <w:start w:val="43"/>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36">
    <w:multiLevelType w:val="multilevel"/>
    <w:lvl w:ilvl="0">
      <w:start w:val="54"/>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38">
    <w:multiLevelType w:val="multilevel"/>
    <w:lvl w:ilvl="0">
      <w:start w:val="104"/>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40">
    <w:multiLevelType w:val="multilevel"/>
    <w:lvl w:ilvl="0">
      <w:start w:val="110"/>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42">
    <w:multiLevelType w:val="multilevel"/>
    <w:lvl w:ilvl="0">
      <w:start w:val="163"/>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4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4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auto"/>
        <w:vertAlign w:val="superscript"/>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 w:numId="317">
    <w:abstractNumId w:val="316"/>
  </w:num>
  <w:num w:numId="319">
    <w:abstractNumId w:val="318"/>
  </w:num>
  <w:num w:numId="321">
    <w:abstractNumId w:val="320"/>
  </w:num>
  <w:num w:numId="323">
    <w:abstractNumId w:val="322"/>
  </w:num>
  <w:num w:numId="325">
    <w:abstractNumId w:val="324"/>
  </w:num>
  <w:num w:numId="327">
    <w:abstractNumId w:val="326"/>
  </w:num>
  <w:num w:numId="329">
    <w:abstractNumId w:val="328"/>
  </w:num>
  <w:num w:numId="331">
    <w:abstractNumId w:val="330"/>
  </w:num>
  <w:num w:numId="333">
    <w:abstractNumId w:val="332"/>
  </w:num>
  <w:num w:numId="335">
    <w:abstractNumId w:val="334"/>
  </w:num>
  <w:num w:numId="337">
    <w:abstractNumId w:val="336"/>
  </w:num>
  <w:num w:numId="339">
    <w:abstractNumId w:val="338"/>
  </w:num>
  <w:num w:numId="341">
    <w:abstractNumId w:val="340"/>
  </w:num>
  <w:num w:numId="343">
    <w:abstractNumId w:val="342"/>
  </w:num>
  <w:num w:numId="345">
    <w:abstractNumId w:val="344"/>
  </w:num>
  <w:num w:numId="347">
    <w:abstractNumId w:val="346"/>
  </w:num>
  <w:num w:numId="349">
    <w:abstractNumId w:val="348"/>
  </w:num>
  <w:num w:numId="351">
    <w:abstractNumId w:val="350"/>
  </w:num>
  <w:num w:numId="353">
    <w:abstractNumId w:val="352"/>
  </w:num>
  <w:num w:numId="355">
    <w:abstractNumId w:val="354"/>
  </w:num>
  <w:num w:numId="357">
    <w:abstractNumId w:val="356"/>
  </w:num>
  <w:num w:numId="359">
    <w:abstractNumId w:val="358"/>
  </w:num>
  <w:num w:numId="361">
    <w:abstractNumId w:val="360"/>
  </w:num>
  <w:num w:numId="363">
    <w:abstractNumId w:val="362"/>
  </w:num>
  <w:num w:numId="365">
    <w:abstractNumId w:val="364"/>
  </w:num>
  <w:num w:numId="367">
    <w:abstractNumId w:val="366"/>
  </w:num>
  <w:num w:numId="369">
    <w:abstractNumId w:val="368"/>
  </w:num>
  <w:num w:numId="371">
    <w:abstractNumId w:val="370"/>
  </w:num>
  <w:num w:numId="373">
    <w:abstractNumId w:val="372"/>
  </w:num>
  <w:num w:numId="375">
    <w:abstractNumId w:val="374"/>
  </w:num>
  <w:num w:numId="377">
    <w:abstractNumId w:val="376"/>
  </w:num>
  <w:num w:numId="379">
    <w:abstractNumId w:val="378"/>
  </w:num>
  <w:num w:numId="381">
    <w:abstractNumId w:val="380"/>
  </w:num>
  <w:num w:numId="383">
    <w:abstractNumId w:val="382"/>
  </w:num>
  <w:num w:numId="385">
    <w:abstractNumId w:val="384"/>
  </w:num>
  <w:num w:numId="387">
    <w:abstractNumId w:val="386"/>
  </w:num>
  <w:num w:numId="389">
    <w:abstractNumId w:val="388"/>
  </w:num>
  <w:num w:numId="391">
    <w:abstractNumId w:val="390"/>
  </w:num>
  <w:num w:numId="393">
    <w:abstractNumId w:val="392"/>
  </w:num>
  <w:num w:numId="395">
    <w:abstractNumId w:val="394"/>
  </w:num>
  <w:num w:numId="397">
    <w:abstractNumId w:val="396"/>
  </w:num>
  <w:num w:numId="399">
    <w:abstractNumId w:val="398"/>
  </w:num>
  <w:num w:numId="401">
    <w:abstractNumId w:val="400"/>
  </w:num>
  <w:num w:numId="403">
    <w:abstractNumId w:val="402"/>
  </w:num>
  <w:num w:numId="405">
    <w:abstractNumId w:val="404"/>
  </w:num>
  <w:num w:numId="407">
    <w:abstractNumId w:val="406"/>
  </w:num>
  <w:num w:numId="409">
    <w:abstractNumId w:val="408"/>
  </w:num>
  <w:num w:numId="411">
    <w:abstractNumId w:val="410"/>
  </w:num>
  <w:num w:numId="413">
    <w:abstractNumId w:val="412"/>
  </w:num>
  <w:num w:numId="415">
    <w:abstractNumId w:val="414"/>
  </w:num>
  <w:num w:numId="417">
    <w:abstractNumId w:val="416"/>
  </w:num>
  <w:num w:numId="419">
    <w:abstractNumId w:val="418"/>
  </w:num>
  <w:num w:numId="421">
    <w:abstractNumId w:val="420"/>
  </w:num>
  <w:num w:numId="423">
    <w:abstractNumId w:val="422"/>
  </w:num>
  <w:num w:numId="425">
    <w:abstractNumId w:val="424"/>
  </w:num>
  <w:num w:numId="427">
    <w:abstractNumId w:val="426"/>
  </w:num>
  <w:num w:numId="429">
    <w:abstractNumId w:val="428"/>
  </w:num>
  <w:num w:numId="431">
    <w:abstractNumId w:val="430"/>
  </w:num>
  <w:num w:numId="433">
    <w:abstractNumId w:val="432"/>
  </w:num>
  <w:num w:numId="435">
    <w:abstractNumId w:val="434"/>
  </w:num>
  <w:num w:numId="437">
    <w:abstractNumId w:val="436"/>
  </w:num>
  <w:num w:numId="439">
    <w:abstractNumId w:val="438"/>
  </w:num>
  <w:num w:numId="441">
    <w:abstractNumId w:val="440"/>
  </w:num>
  <w:num w:numId="443">
    <w:abstractNumId w:val="442"/>
  </w:num>
  <w:num w:numId="445">
    <w:abstractNumId w:val="444"/>
  </w:num>
  <w:num w:numId="447">
    <w:abstractNumId w:val="446"/>
  </w:num>
  <w:num w:numId="449">
    <w:abstractNumId w:val="448"/>
  </w:num>
  <w:num w:numId="451">
    <w:abstractNumId w:val="450"/>
  </w:num>
  <w:num w:numId="453">
    <w:abstractNumId w:val="452"/>
  </w:num>
  <w:num w:numId="455">
    <w:abstractNumId w:val="454"/>
  </w:num>
  <w:num w:numId="457">
    <w:abstractNumId w:val="456"/>
  </w:num>
  <w:num w:numId="459">
    <w:abstractNumId w:val="458"/>
  </w:num>
  <w:num w:numId="461">
    <w:abstractNumId w:val="460"/>
  </w:num>
  <w:num w:numId="463">
    <w:abstractNumId w:val="462"/>
  </w:num>
  <w:num w:numId="465">
    <w:abstractNumId w:val="464"/>
  </w:num>
  <w:num w:numId="467">
    <w:abstractNumId w:val="466"/>
  </w:num>
  <w:num w:numId="469">
    <w:abstractNumId w:val="468"/>
  </w:num>
  <w:num w:numId="471">
    <w:abstractNumId w:val="470"/>
  </w:num>
  <w:num w:numId="473">
    <w:abstractNumId w:val="472"/>
  </w:num>
  <w:num w:numId="475">
    <w:abstractNumId w:val="474"/>
  </w:num>
  <w:num w:numId="477">
    <w:abstractNumId w:val="476"/>
  </w:num>
  <w:num w:numId="479">
    <w:abstractNumId w:val="478"/>
  </w:num>
  <w:num w:numId="481">
    <w:abstractNumId w:val="480"/>
  </w:num>
  <w:num w:numId="483">
    <w:abstractNumId w:val="482"/>
  </w:num>
  <w:num w:numId="485">
    <w:abstractNumId w:val="484"/>
  </w:num>
  <w:num w:numId="487">
    <w:abstractNumId w:val="486"/>
  </w:num>
  <w:num w:numId="489">
    <w:abstractNumId w:val="488"/>
  </w:num>
  <w:num w:numId="491">
    <w:abstractNumId w:val="490"/>
  </w:num>
  <w:num w:numId="493">
    <w:abstractNumId w:val="492"/>
  </w:num>
  <w:num w:numId="495">
    <w:abstractNumId w:val="494"/>
  </w:num>
  <w:num w:numId="497">
    <w:abstractNumId w:val="496"/>
  </w:num>
  <w:num w:numId="499">
    <w:abstractNumId w:val="498"/>
  </w:num>
  <w:num w:numId="501">
    <w:abstractNumId w:val="500"/>
  </w:num>
  <w:num w:numId="503">
    <w:abstractNumId w:val="502"/>
  </w:num>
  <w:num w:numId="505">
    <w:abstractNumId w:val="504"/>
  </w:num>
  <w:num w:numId="507">
    <w:abstractNumId w:val="506"/>
  </w:num>
  <w:num w:numId="509">
    <w:abstractNumId w:val="508"/>
  </w:num>
  <w:num w:numId="511">
    <w:abstractNumId w:val="510"/>
  </w:num>
  <w:num w:numId="513">
    <w:abstractNumId w:val="512"/>
  </w:num>
  <w:num w:numId="515">
    <w:abstractNumId w:val="514"/>
  </w:num>
  <w:num w:numId="517">
    <w:abstractNumId w:val="516"/>
  </w:num>
  <w:num w:numId="519">
    <w:abstractNumId w:val="518"/>
  </w:num>
  <w:num w:numId="521">
    <w:abstractNumId w:val="520"/>
  </w:num>
  <w:num w:numId="523">
    <w:abstractNumId w:val="522"/>
  </w:num>
  <w:num w:numId="525">
    <w:abstractNumId w:val="524"/>
  </w:num>
  <w:num w:numId="527">
    <w:abstractNumId w:val="526"/>
  </w:num>
  <w:num w:numId="529">
    <w:abstractNumId w:val="528"/>
  </w:num>
  <w:num w:numId="531">
    <w:abstractNumId w:val="530"/>
  </w:num>
  <w:num w:numId="533">
    <w:abstractNumId w:val="532"/>
  </w:num>
  <w:num w:numId="535">
    <w:abstractNumId w:val="534"/>
  </w:num>
  <w:num w:numId="537">
    <w:abstractNumId w:val="536"/>
  </w:num>
  <w:num w:numId="539">
    <w:abstractNumId w:val="538"/>
  </w:num>
  <w:num w:numId="541">
    <w:abstractNumId w:val="540"/>
  </w:num>
  <w:num w:numId="543">
    <w:abstractNumId w:val="542"/>
  </w:num>
  <w:num w:numId="545">
    <w:abstractNumId w:val="544"/>
  </w:num>
  <w:num w:numId="547">
    <w:abstractNumId w:val="54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rPr>
  </w:style>
  <w:style w:type="character" w:customStyle="1" w:styleId="CharStyle3">
    <w:name w:val="Сноска_"/>
    <w:basedOn w:val="DefaultParagraphFont"/>
    <w:link w:val="Style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6">
    <w:name w:val="Основной текст_"/>
    <w:basedOn w:val="DefaultParagraphFont"/>
    <w:link w:val="Style5"/>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8">
    <w:name w:val="Основной текст (2)_"/>
    <w:basedOn w:val="DefaultParagraphFont"/>
    <w:link w:val="Style7"/>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CharStyle11">
    <w:name w:val="Основной текст (3)_"/>
    <w:basedOn w:val="DefaultParagraphFont"/>
    <w:link w:val="Style1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14">
    <w:name w:val="Колонтитул (2)_"/>
    <w:basedOn w:val="DefaultParagraphFont"/>
    <w:link w:val="Style13"/>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18">
    <w:name w:val="Заголовок №3_"/>
    <w:basedOn w:val="DefaultParagraphFont"/>
    <w:link w:val="Style17"/>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CharStyle20">
    <w:name w:val="Подпись к таблице_"/>
    <w:basedOn w:val="DefaultParagraphFont"/>
    <w:link w:val="Style19"/>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22">
    <w:name w:val="Другое_"/>
    <w:basedOn w:val="DefaultParagraphFont"/>
    <w:link w:val="Style21"/>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27">
    <w:name w:val="Колонтитул_"/>
    <w:basedOn w:val="DefaultParagraphFont"/>
    <w:link w:val="Style26"/>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42">
    <w:name w:val="Основной текст (6)_"/>
    <w:basedOn w:val="DefaultParagraphFont"/>
    <w:link w:val="Style41"/>
    <w:rPr>
      <w:rFonts w:ascii="Times New Roman" w:eastAsia="Times New Roman" w:hAnsi="Times New Roman" w:cs="Times New Roman"/>
      <w:b w:val="0"/>
      <w:bCs w:val="0"/>
      <w:i w:val="0"/>
      <w:iCs w:val="0"/>
      <w:smallCaps w:val="0"/>
      <w:strike w:val="0"/>
      <w:sz w:val="16"/>
      <w:szCs w:val="16"/>
      <w:u w:val="none"/>
      <w:shd w:val="clear" w:color="auto" w:fill="auto"/>
    </w:rPr>
  </w:style>
  <w:style w:type="character" w:customStyle="1" w:styleId="CharStyle46">
    <w:name w:val="Заголовок №1_"/>
    <w:basedOn w:val="DefaultParagraphFont"/>
    <w:link w:val="Style45"/>
    <w:rPr>
      <w:rFonts w:ascii="Times New Roman" w:eastAsia="Times New Roman" w:hAnsi="Times New Roman" w:cs="Times New Roman"/>
      <w:b w:val="0"/>
      <w:bCs w:val="0"/>
      <w:i w:val="0"/>
      <w:iCs w:val="0"/>
      <w:smallCaps w:val="0"/>
      <w:strike w:val="0"/>
      <w:sz w:val="48"/>
      <w:szCs w:val="48"/>
      <w:u w:val="none"/>
      <w:shd w:val="clear" w:color="auto" w:fill="auto"/>
    </w:rPr>
  </w:style>
  <w:style w:type="character" w:customStyle="1" w:styleId="CharStyle55">
    <w:name w:val="Основной текст (7)_"/>
    <w:basedOn w:val="DefaultParagraphFont"/>
    <w:link w:val="Style54"/>
    <w:rPr>
      <w:rFonts w:ascii="Times New Roman" w:eastAsia="Times New Roman" w:hAnsi="Times New Roman" w:cs="Times New Roman"/>
      <w:b w:val="0"/>
      <w:bCs w:val="0"/>
      <w:i w:val="0"/>
      <w:iCs w:val="0"/>
      <w:smallCaps w:val="0"/>
      <w:strike w:val="0"/>
      <w:sz w:val="13"/>
      <w:szCs w:val="13"/>
      <w:u w:val="none"/>
      <w:shd w:val="clear" w:color="auto" w:fill="auto"/>
    </w:rPr>
  </w:style>
  <w:style w:type="character" w:customStyle="1" w:styleId="CharStyle57">
    <w:name w:val="Оглавление_"/>
    <w:basedOn w:val="DefaultParagraphFont"/>
    <w:link w:val="Style56"/>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61">
    <w:name w:val="Заголовок №2_"/>
    <w:basedOn w:val="DefaultParagraphFont"/>
    <w:link w:val="Style60"/>
    <w:rPr>
      <w:rFonts w:ascii="Times New Roman" w:eastAsia="Times New Roman" w:hAnsi="Times New Roman" w:cs="Times New Roman"/>
      <w:b w:val="0"/>
      <w:bCs w:val="0"/>
      <w:i w:val="0"/>
      <w:iCs w:val="0"/>
      <w:smallCaps w:val="0"/>
      <w:strike w:val="0"/>
      <w:sz w:val="40"/>
      <w:szCs w:val="40"/>
      <w:u w:val="none"/>
      <w:shd w:val="clear" w:color="auto" w:fill="auto"/>
    </w:rPr>
  </w:style>
  <w:style w:type="character" w:customStyle="1" w:styleId="CharStyle63">
    <w:name w:val="Заголовок №4_"/>
    <w:basedOn w:val="DefaultParagraphFont"/>
    <w:link w:val="Style62"/>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2">
    <w:name w:val="Сноска"/>
    <w:basedOn w:val="Normal"/>
    <w:link w:val="CharStyle3"/>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5">
    <w:name w:val="Основной текст"/>
    <w:basedOn w:val="Normal"/>
    <w:link w:val="CharStyle6"/>
    <w:pPr>
      <w:widowControl w:val="0"/>
      <w:shd w:val="clear" w:color="auto" w:fill="auto"/>
      <w:spacing w:line="269" w:lineRule="auto"/>
      <w:ind w:firstLine="400"/>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7">
    <w:name w:val="Основной текст (2)"/>
    <w:basedOn w:val="Normal"/>
    <w:link w:val="CharStyle8"/>
    <w:pPr>
      <w:widowControl w:val="0"/>
      <w:shd w:val="clear" w:color="auto" w:fill="auto"/>
      <w:spacing w:after="200"/>
      <w:jc w:val="center"/>
    </w:pPr>
    <w:rPr>
      <w:rFonts w:ascii="Times New Roman" w:eastAsia="Times New Roman" w:hAnsi="Times New Roman" w:cs="Times New Roman"/>
      <w:b/>
      <w:bCs/>
      <w:i w:val="0"/>
      <w:iCs w:val="0"/>
      <w:smallCaps w:val="0"/>
      <w:strike w:val="0"/>
      <w:sz w:val="36"/>
      <w:szCs w:val="36"/>
      <w:u w:val="none"/>
      <w:shd w:val="clear" w:color="auto" w:fill="auto"/>
    </w:rPr>
  </w:style>
  <w:style w:type="paragraph" w:customStyle="1" w:styleId="Style10">
    <w:name w:val="Основной текст (3)"/>
    <w:basedOn w:val="Normal"/>
    <w:link w:val="CharStyle11"/>
    <w:pPr>
      <w:widowControl w:val="0"/>
      <w:shd w:val="clear" w:color="auto" w:fill="auto"/>
      <w:spacing w:after="660"/>
      <w:jc w:val="center"/>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13">
    <w:name w:val="Колонтитул (2)"/>
    <w:basedOn w:val="Normal"/>
    <w:link w:val="CharStyle14"/>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17">
    <w:name w:val="Заголовок №3"/>
    <w:basedOn w:val="Normal"/>
    <w:link w:val="CharStyle18"/>
    <w:pPr>
      <w:widowControl w:val="0"/>
      <w:shd w:val="clear" w:color="auto" w:fill="auto"/>
      <w:spacing w:after="280" w:line="286" w:lineRule="auto"/>
      <w:jc w:val="center"/>
      <w:outlineLvl w:val="2"/>
    </w:pPr>
    <w:rPr>
      <w:rFonts w:ascii="Times New Roman" w:eastAsia="Times New Roman" w:hAnsi="Times New Roman" w:cs="Times New Roman"/>
      <w:b/>
      <w:bCs/>
      <w:i w:val="0"/>
      <w:iCs w:val="0"/>
      <w:smallCaps w:val="0"/>
      <w:strike w:val="0"/>
      <w:sz w:val="28"/>
      <w:szCs w:val="28"/>
      <w:u w:val="none"/>
      <w:shd w:val="clear" w:color="auto" w:fill="auto"/>
    </w:rPr>
  </w:style>
  <w:style w:type="paragraph" w:customStyle="1" w:styleId="Style19">
    <w:name w:val="Подпись к таблице"/>
    <w:basedOn w:val="Normal"/>
    <w:link w:val="CharStyle20"/>
    <w:pPr>
      <w:widowControl w:val="0"/>
      <w:shd w:val="clear" w:color="auto" w:fill="auto"/>
      <w:jc w:val="center"/>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21">
    <w:name w:val="Другое"/>
    <w:basedOn w:val="Normal"/>
    <w:link w:val="CharStyle22"/>
    <w:pPr>
      <w:widowControl w:val="0"/>
      <w:shd w:val="clear" w:color="auto" w:fill="auto"/>
      <w:spacing w:line="269" w:lineRule="auto"/>
      <w:ind w:firstLine="400"/>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26">
    <w:name w:val="Колонтитул"/>
    <w:basedOn w:val="Normal"/>
    <w:link w:val="CharStyle27"/>
    <w:pPr>
      <w:widowControl w:val="0"/>
      <w:shd w:val="clear" w:color="auto" w:fill="auto"/>
      <w:jc w:val="center"/>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41">
    <w:name w:val="Основной текст (6)"/>
    <w:basedOn w:val="Normal"/>
    <w:link w:val="CharStyle42"/>
    <w:pPr>
      <w:widowControl w:val="0"/>
      <w:shd w:val="clear" w:color="auto" w:fill="auto"/>
      <w:spacing w:after="60"/>
      <w:ind w:left="1260"/>
    </w:pPr>
    <w:rPr>
      <w:rFonts w:ascii="Times New Roman" w:eastAsia="Times New Roman" w:hAnsi="Times New Roman" w:cs="Times New Roman"/>
      <w:b w:val="0"/>
      <w:bCs w:val="0"/>
      <w:i w:val="0"/>
      <w:iCs w:val="0"/>
      <w:smallCaps w:val="0"/>
      <w:strike w:val="0"/>
      <w:sz w:val="16"/>
      <w:szCs w:val="16"/>
      <w:u w:val="none"/>
      <w:shd w:val="clear" w:color="auto" w:fill="auto"/>
    </w:rPr>
  </w:style>
  <w:style w:type="paragraph" w:customStyle="1" w:styleId="Style45">
    <w:name w:val="Заголовок №1"/>
    <w:basedOn w:val="Normal"/>
    <w:link w:val="CharStyle46"/>
    <w:pPr>
      <w:widowControl w:val="0"/>
      <w:shd w:val="clear" w:color="auto" w:fill="auto"/>
      <w:spacing w:line="180" w:lineRule="auto"/>
      <w:ind w:firstLine="720"/>
      <w:outlineLvl w:val="0"/>
    </w:pPr>
    <w:rPr>
      <w:rFonts w:ascii="Times New Roman" w:eastAsia="Times New Roman" w:hAnsi="Times New Roman" w:cs="Times New Roman"/>
      <w:b w:val="0"/>
      <w:bCs w:val="0"/>
      <w:i w:val="0"/>
      <w:iCs w:val="0"/>
      <w:smallCaps w:val="0"/>
      <w:strike w:val="0"/>
      <w:sz w:val="48"/>
      <w:szCs w:val="48"/>
      <w:u w:val="none"/>
      <w:shd w:val="clear" w:color="auto" w:fill="auto"/>
    </w:rPr>
  </w:style>
  <w:style w:type="paragraph" w:customStyle="1" w:styleId="Style54">
    <w:name w:val="Основной текст (7)"/>
    <w:basedOn w:val="Normal"/>
    <w:link w:val="CharStyle55"/>
    <w:pPr>
      <w:widowControl w:val="0"/>
      <w:shd w:val="clear" w:color="auto" w:fill="auto"/>
    </w:pPr>
    <w:rPr>
      <w:rFonts w:ascii="Times New Roman" w:eastAsia="Times New Roman" w:hAnsi="Times New Roman" w:cs="Times New Roman"/>
      <w:b w:val="0"/>
      <w:bCs w:val="0"/>
      <w:i w:val="0"/>
      <w:iCs w:val="0"/>
      <w:smallCaps w:val="0"/>
      <w:strike w:val="0"/>
      <w:sz w:val="13"/>
      <w:szCs w:val="13"/>
      <w:u w:val="none"/>
      <w:shd w:val="clear" w:color="auto" w:fill="auto"/>
    </w:rPr>
  </w:style>
  <w:style w:type="paragraph" w:customStyle="1" w:styleId="Style56">
    <w:name w:val="Оглавление"/>
    <w:basedOn w:val="Normal"/>
    <w:link w:val="CharStyle57"/>
    <w:pPr>
      <w:widowControl w:val="0"/>
      <w:shd w:val="clear" w:color="auto" w:fill="auto"/>
      <w:spacing w:after="50"/>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60">
    <w:name w:val="Заголовок №2"/>
    <w:basedOn w:val="Normal"/>
    <w:link w:val="CharStyle61"/>
    <w:pPr>
      <w:widowControl w:val="0"/>
      <w:shd w:val="clear" w:color="auto" w:fill="auto"/>
      <w:spacing w:after="40"/>
      <w:ind w:right="320"/>
      <w:jc w:val="right"/>
      <w:outlineLvl w:val="1"/>
    </w:pPr>
    <w:rPr>
      <w:rFonts w:ascii="Times New Roman" w:eastAsia="Times New Roman" w:hAnsi="Times New Roman" w:cs="Times New Roman"/>
      <w:b w:val="0"/>
      <w:bCs w:val="0"/>
      <w:i w:val="0"/>
      <w:iCs w:val="0"/>
      <w:smallCaps w:val="0"/>
      <w:strike w:val="0"/>
      <w:sz w:val="40"/>
      <w:szCs w:val="40"/>
      <w:u w:val="none"/>
      <w:shd w:val="clear" w:color="auto" w:fill="auto"/>
    </w:rPr>
  </w:style>
  <w:style w:type="paragraph" w:customStyle="1" w:styleId="Style62">
    <w:name w:val="Заголовок №4"/>
    <w:basedOn w:val="Normal"/>
    <w:link w:val="CharStyle63"/>
    <w:pPr>
      <w:widowControl w:val="0"/>
      <w:shd w:val="clear" w:color="auto" w:fill="auto"/>
      <w:spacing w:after="60"/>
      <w:jc w:val="center"/>
      <w:outlineLvl w:val="3"/>
    </w:pPr>
    <w:rPr>
      <w:rFonts w:ascii="Times New Roman" w:eastAsia="Times New Roman" w:hAnsi="Times New Roman" w:cs="Times New Roman"/>
      <w:b w:val="0"/>
      <w:bCs w:val="0"/>
      <w:i w:val="0"/>
      <w:iCs w:val="0"/>
      <w:smallCaps w:val="0"/>
      <w:strike w:val="0"/>
      <w:sz w:val="28"/>
      <w:szCs w:val="28"/>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1.png"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header" Target="header7.xml"/><Relationship Id="rId14" Type="http://schemas.openxmlformats.org/officeDocument/2006/relationships/header" Target="header8.xml"/><Relationship Id="rId15" Type="http://schemas.openxmlformats.org/officeDocument/2006/relationships/header" Target="header9.xml"/><Relationship Id="rId16" Type="http://schemas.openxmlformats.org/officeDocument/2006/relationships/header" Target="header10.xml"/><Relationship Id="rId17" Type="http://schemas.openxmlformats.org/officeDocument/2006/relationships/header" Target="header11.xml"/><Relationship Id="rId18" Type="http://schemas.openxmlformats.org/officeDocument/2006/relationships/header" Target="header12.xml"/><Relationship Id="rId19" Type="http://schemas.openxmlformats.org/officeDocument/2006/relationships/header" Target="header13.xml"/><Relationship Id="rId20" Type="http://schemas.openxmlformats.org/officeDocument/2006/relationships/header" Target="header14.xml"/><Relationship Id="rId21" Type="http://schemas.openxmlformats.org/officeDocument/2006/relationships/header" Target="header15.xml"/><Relationship Id="rId22" Type="http://schemas.openxmlformats.org/officeDocument/2006/relationships/header" Target="header16.xml"/><Relationship Id="rId23" Type="http://schemas.openxmlformats.org/officeDocument/2006/relationships/header" Target="header17.xml"/><Relationship Id="rId24" Type="http://schemas.openxmlformats.org/officeDocument/2006/relationships/header" Target="header18.xml"/><Relationship Id="rId25" Type="http://schemas.openxmlformats.org/officeDocument/2006/relationships/header" Target="header19.xml"/><Relationship Id="rId26" Type="http://schemas.openxmlformats.org/officeDocument/2006/relationships/header" Target="header20.xml"/><Relationship Id="rId27" Type="http://schemas.openxmlformats.org/officeDocument/2006/relationships/header" Target="header21.xml"/><Relationship Id="rId28" Type="http://schemas.openxmlformats.org/officeDocument/2006/relationships/header" Target="header22.xml"/><Relationship Id="rId29" Type="http://schemas.openxmlformats.org/officeDocument/2006/relationships/header" Target="header23.xml"/><Relationship Id="rId30" Type="http://schemas.openxmlformats.org/officeDocument/2006/relationships/header" Target="header24.xml"/><Relationship Id="rId31" Type="http://schemas.openxmlformats.org/officeDocument/2006/relationships/header" Target="header25.xml"/><Relationship Id="rId32" Type="http://schemas.openxmlformats.org/officeDocument/2006/relationships/header" Target="header26.xml"/><Relationship Id="rId33" Type="http://schemas.openxmlformats.org/officeDocument/2006/relationships/header" Target="header27.xml"/><Relationship Id="rId34" Type="http://schemas.openxmlformats.org/officeDocument/2006/relationships/header" Target="header28.xml"/><Relationship Id="rId35" Type="http://schemas.openxmlformats.org/officeDocument/2006/relationships/header" Target="header29.xml"/><Relationship Id="rId36" Type="http://schemas.openxmlformats.org/officeDocument/2006/relationships/header" Target="header30.xml"/><Relationship Id="rId37" Type="http://schemas.openxmlformats.org/officeDocument/2006/relationships/header" Target="header31.xml"/><Relationship Id="rId38" Type="http://schemas.openxmlformats.org/officeDocument/2006/relationships/header" Target="header32.xml"/><Relationship Id="rId39" Type="http://schemas.openxmlformats.org/officeDocument/2006/relationships/header" Target="header33.xml"/><Relationship Id="rId40" Type="http://schemas.openxmlformats.org/officeDocument/2006/relationships/header" Target="header34.xml"/><Relationship Id="rId41" Type="http://schemas.openxmlformats.org/officeDocument/2006/relationships/header" Target="header35.xml"/><Relationship Id="rId42" Type="http://schemas.openxmlformats.org/officeDocument/2006/relationships/header" Target="header36.xml"/><Relationship Id="rId43" Type="http://schemas.openxmlformats.org/officeDocument/2006/relationships/header" Target="header37.xml"/><Relationship Id="rId44" Type="http://schemas.openxmlformats.org/officeDocument/2006/relationships/header" Target="header38.xml"/><Relationship Id="rId45" Type="http://schemas.openxmlformats.org/officeDocument/2006/relationships/header" Target="header39.xml"/><Relationship Id="rId46" Type="http://schemas.openxmlformats.org/officeDocument/2006/relationships/header" Target="header40.xml"/><Relationship Id="rId47" Type="http://schemas.openxmlformats.org/officeDocument/2006/relationships/header" Target="header41.xml"/><Relationship Id="rId48" Type="http://schemas.openxmlformats.org/officeDocument/2006/relationships/header" Target="header42.xml"/><Relationship Id="rId49" Type="http://schemas.openxmlformats.org/officeDocument/2006/relationships/header" Target="header43.xml"/><Relationship Id="rId50" Type="http://schemas.openxmlformats.org/officeDocument/2006/relationships/header" Target="header44.xml"/><Relationship Id="rId51" Type="http://schemas.openxmlformats.org/officeDocument/2006/relationships/header" Target="header45.xml"/><Relationship Id="rId52" Type="http://schemas.openxmlformats.org/officeDocument/2006/relationships/header" Target="header46.xml"/><Relationship Id="rId53" Type="http://schemas.openxmlformats.org/officeDocument/2006/relationships/header" Target="header47.xml"/><Relationship Id="rId54" Type="http://schemas.openxmlformats.org/officeDocument/2006/relationships/header" Target="header48.xml"/><Relationship Id="rId55" Type="http://schemas.openxmlformats.org/officeDocument/2006/relationships/header" Target="header49.xml"/><Relationship Id="rId56" Type="http://schemas.openxmlformats.org/officeDocument/2006/relationships/header" Target="header50.xml"/><Relationship Id="rId57" Type="http://schemas.openxmlformats.org/officeDocument/2006/relationships/header" Target="header51.xml"/><Relationship Id="rId58" Type="http://schemas.openxmlformats.org/officeDocument/2006/relationships/header" Target="header52.xml"/><Relationship Id="rId59" Type="http://schemas.openxmlformats.org/officeDocument/2006/relationships/header" Target="header53.xml"/><Relationship Id="rId60" Type="http://schemas.openxmlformats.org/officeDocument/2006/relationships/header" Target="header54.xml"/><Relationship Id="rId61" Type="http://schemas.openxmlformats.org/officeDocument/2006/relationships/header" Target="header55.xml"/><Relationship Id="rId62" Type="http://schemas.openxmlformats.org/officeDocument/2006/relationships/header" Target="header56.xml"/><Relationship Id="rId63" Type="http://schemas.openxmlformats.org/officeDocument/2006/relationships/header" Target="header57.xml"/><Relationship Id="rId64" Type="http://schemas.openxmlformats.org/officeDocument/2006/relationships/header" Target="header58.xml"/><Relationship Id="rId65" Type="http://schemas.openxmlformats.org/officeDocument/2006/relationships/header" Target="header59.xml"/><Relationship Id="rId66" Type="http://schemas.openxmlformats.org/officeDocument/2006/relationships/header" Target="header60.xml"/><Relationship Id="rId67" Type="http://schemas.openxmlformats.org/officeDocument/2006/relationships/header" Target="header61.xml"/><Relationship Id="rId68" Type="http://schemas.openxmlformats.org/officeDocument/2006/relationships/header" Target="header62.xml"/><Relationship Id="rId69" Type="http://schemas.openxmlformats.org/officeDocument/2006/relationships/header" Target="header63.xml"/><Relationship Id="rId70" Type="http://schemas.openxmlformats.org/officeDocument/2006/relationships/header" Target="header64.xml"/><Relationship Id="rId71" Type="http://schemas.openxmlformats.org/officeDocument/2006/relationships/header" Target="header65.xml"/><Relationship Id="rId72" Type="http://schemas.openxmlformats.org/officeDocument/2006/relationships/header" Target="header66.xml"/><Relationship Id="rId73" Type="http://schemas.openxmlformats.org/officeDocument/2006/relationships/header" Target="header67.xml"/><Relationship Id="rId74" Type="http://schemas.openxmlformats.org/officeDocument/2006/relationships/header" Target="header68.xml"/><Relationship Id="rId75" Type="http://schemas.openxmlformats.org/officeDocument/2006/relationships/header" Target="header69.xml"/><Relationship Id="rId76" Type="http://schemas.openxmlformats.org/officeDocument/2006/relationships/header" Target="header70.xml"/><Relationship Id="rId77" Type="http://schemas.openxmlformats.org/officeDocument/2006/relationships/header" Target="header71.xml"/><Relationship Id="rId78" Type="http://schemas.openxmlformats.org/officeDocument/2006/relationships/header" Target="header72.xml"/><Relationship Id="rId79" Type="http://schemas.openxmlformats.org/officeDocument/2006/relationships/header" Target="header73.xml"/><Relationship Id="rId80" Type="http://schemas.openxmlformats.org/officeDocument/2006/relationships/header" Target="header74.xml"/><Relationship Id="rId81" Type="http://schemas.openxmlformats.org/officeDocument/2006/relationships/header" Target="header75.xml"/><Relationship Id="rId82" Type="http://schemas.openxmlformats.org/officeDocument/2006/relationships/header" Target="header76.xml"/><Relationship Id="rId83" Type="http://schemas.openxmlformats.org/officeDocument/2006/relationships/header" Target="header77.xml"/><Relationship Id="rId84" Type="http://schemas.openxmlformats.org/officeDocument/2006/relationships/header" Target="header78.xml"/><Relationship Id="rId85" Type="http://schemas.openxmlformats.org/officeDocument/2006/relationships/header" Target="header79.xml"/><Relationship Id="rId86" Type="http://schemas.openxmlformats.org/officeDocument/2006/relationships/header" Target="header80.xml"/><Relationship Id="rId87" Type="http://schemas.openxmlformats.org/officeDocument/2006/relationships/header" Target="header81.xml"/><Relationship Id="rId88" Type="http://schemas.openxmlformats.org/officeDocument/2006/relationships/header" Target="header82.xml"/><Relationship Id="rId89" Type="http://schemas.openxmlformats.org/officeDocument/2006/relationships/header" Target="header83.xml"/><Relationship Id="rId90" Type="http://schemas.openxmlformats.org/officeDocument/2006/relationships/header" Target="header84.xml"/><Relationship Id="rId91" Type="http://schemas.openxmlformats.org/officeDocument/2006/relationships/header" Target="header85.xml"/><Relationship Id="rId92" Type="http://schemas.openxmlformats.org/officeDocument/2006/relationships/header" Target="header86.xml"/><Relationship Id="rId93" Type="http://schemas.openxmlformats.org/officeDocument/2006/relationships/header" Target="header87.xml"/><Relationship Id="rId94" Type="http://schemas.openxmlformats.org/officeDocument/2006/relationships/header" Target="header88.xml"/><Relationship Id="rId95" Type="http://schemas.openxmlformats.org/officeDocument/2006/relationships/header" Target="header89.xml"/><Relationship Id="rId96" Type="http://schemas.openxmlformats.org/officeDocument/2006/relationships/header" Target="header90.xml"/><Relationship Id="rId97" Type="http://schemas.openxmlformats.org/officeDocument/2006/relationships/header" Target="header91.xml"/><Relationship Id="rId98" Type="http://schemas.openxmlformats.org/officeDocument/2006/relationships/header" Target="header92.xml"/><Relationship Id="rId99" Type="http://schemas.openxmlformats.org/officeDocument/2006/relationships/header" Target="header93.xml"/><Relationship Id="rId100" Type="http://schemas.openxmlformats.org/officeDocument/2006/relationships/header" Target="header94.xml"/><Relationship Id="rId101" Type="http://schemas.openxmlformats.org/officeDocument/2006/relationships/header" Target="header95.xml"/><Relationship Id="rId102" Type="http://schemas.openxmlformats.org/officeDocument/2006/relationships/header" Target="header96.xml"/><Relationship Id="rId103" Type="http://schemas.openxmlformats.org/officeDocument/2006/relationships/header" Target="header97.xml"/><Relationship Id="rId104" Type="http://schemas.openxmlformats.org/officeDocument/2006/relationships/header" Target="header98.xml"/><Relationship Id="rId105" Type="http://schemas.openxmlformats.org/officeDocument/2006/relationships/header" Target="header99.xml"/><Relationship Id="rId106" Type="http://schemas.openxmlformats.org/officeDocument/2006/relationships/header" Target="header100.xml"/><Relationship Id="rId107" Type="http://schemas.openxmlformats.org/officeDocument/2006/relationships/header" Target="header101.xml"/><Relationship Id="rId108" Type="http://schemas.openxmlformats.org/officeDocument/2006/relationships/header" Target="header102.xml"/><Relationship Id="rId109" Type="http://schemas.openxmlformats.org/officeDocument/2006/relationships/header" Target="header103.xml"/><Relationship Id="rId110" Type="http://schemas.openxmlformats.org/officeDocument/2006/relationships/header" Target="header104.xml"/><Relationship Id="rId111" Type="http://schemas.openxmlformats.org/officeDocument/2006/relationships/header" Target="header105.xml"/><Relationship Id="rId112" Type="http://schemas.openxmlformats.org/officeDocument/2006/relationships/header" Target="header106.xml"/><Relationship Id="rId113" Type="http://schemas.openxmlformats.org/officeDocument/2006/relationships/header" Target="header107.xml"/><Relationship Id="rId114" Type="http://schemas.openxmlformats.org/officeDocument/2006/relationships/header" Target="header108.xml"/><Relationship Id="rId115" Type="http://schemas.openxmlformats.org/officeDocument/2006/relationships/header" Target="header109.xml"/><Relationship Id="rId116" Type="http://schemas.openxmlformats.org/officeDocument/2006/relationships/header" Target="header110.xml"/><Relationship Id="rId117" Type="http://schemas.openxmlformats.org/officeDocument/2006/relationships/header" Target="header111.xml"/><Relationship Id="rId118" Type="http://schemas.openxmlformats.org/officeDocument/2006/relationships/header" Target="header112.xml"/><Relationship Id="rId119" Type="http://schemas.openxmlformats.org/officeDocument/2006/relationships/header" Target="header113.xml"/><Relationship Id="rId120" Type="http://schemas.openxmlformats.org/officeDocument/2006/relationships/header" Target="header114.xml"/><Relationship Id="rId121" Type="http://schemas.openxmlformats.org/officeDocument/2006/relationships/header" Target="header115.xml"/><Relationship Id="rId122" Type="http://schemas.openxmlformats.org/officeDocument/2006/relationships/header" Target="header116.xml"/><Relationship Id="rId123" Type="http://schemas.openxmlformats.org/officeDocument/2006/relationships/header" Target="header117.xml"/><Relationship Id="rId124" Type="http://schemas.openxmlformats.org/officeDocument/2006/relationships/header" Target="header118.xml"/><Relationship Id="rId125" Type="http://schemas.openxmlformats.org/officeDocument/2006/relationships/header" Target="header119.xml"/><Relationship Id="rId126" Type="http://schemas.openxmlformats.org/officeDocument/2006/relationships/header" Target="header120.xml"/><Relationship Id="rId127" Type="http://schemas.openxmlformats.org/officeDocument/2006/relationships/header" Target="header121.xml"/><Relationship Id="rId128" Type="http://schemas.openxmlformats.org/officeDocument/2006/relationships/header" Target="header122.xml"/><Relationship Id="rId129" Type="http://schemas.openxmlformats.org/officeDocument/2006/relationships/header" Target="header123.xml"/><Relationship Id="rId130" Type="http://schemas.openxmlformats.org/officeDocument/2006/relationships/header" Target="header124.xml"/><Relationship Id="rId131" Type="http://schemas.openxmlformats.org/officeDocument/2006/relationships/header" Target="header125.xml"/><Relationship Id="rId132" Type="http://schemas.openxmlformats.org/officeDocument/2006/relationships/header" Target="header126.xml"/><Relationship Id="rId133" Type="http://schemas.openxmlformats.org/officeDocument/2006/relationships/header" Target="header127.xml"/><Relationship Id="rId134" Type="http://schemas.openxmlformats.org/officeDocument/2006/relationships/header" Target="header128.xml"/><Relationship Id="rId135" Type="http://schemas.openxmlformats.org/officeDocument/2006/relationships/header" Target="header129.xml"/><Relationship Id="rId136" Type="http://schemas.openxmlformats.org/officeDocument/2006/relationships/header" Target="header130.xml"/><Relationship Id="rId137" Type="http://schemas.openxmlformats.org/officeDocument/2006/relationships/header" Target="header131.xml"/><Relationship Id="rId138" Type="http://schemas.openxmlformats.org/officeDocument/2006/relationships/header" Target="header132.xml"/><Relationship Id="rId139" Type="http://schemas.openxmlformats.org/officeDocument/2006/relationships/header" Target="header133.xml"/><Relationship Id="rId140" Type="http://schemas.openxmlformats.org/officeDocument/2006/relationships/header" Target="header134.xml"/><Relationship Id="rId141" Type="http://schemas.openxmlformats.org/officeDocument/2006/relationships/header" Target="header135.xml"/><Relationship Id="rId142" Type="http://schemas.openxmlformats.org/officeDocument/2006/relationships/header" Target="header136.xml"/><Relationship Id="rId143" Type="http://schemas.openxmlformats.org/officeDocument/2006/relationships/header" Target="header137.xml"/><Relationship Id="rId144" Type="http://schemas.openxmlformats.org/officeDocument/2006/relationships/header" Target="header138.xml"/><Relationship Id="rId145" Type="http://schemas.openxmlformats.org/officeDocument/2006/relationships/header" Target="header139.xml"/><Relationship Id="rId146" Type="http://schemas.openxmlformats.org/officeDocument/2006/relationships/header" Target="header140.xml"/><Relationship Id="rId147" Type="http://schemas.openxmlformats.org/officeDocument/2006/relationships/header" Target="header141.xml"/><Relationship Id="rId148" Type="http://schemas.openxmlformats.org/officeDocument/2006/relationships/header" Target="header142.xml"/><Relationship Id="rId149" Type="http://schemas.openxmlformats.org/officeDocument/2006/relationships/header" Target="header143.xml"/><Relationship Id="rId150" Type="http://schemas.openxmlformats.org/officeDocument/2006/relationships/header" Target="header144.xml"/><Relationship Id="rId151" Type="http://schemas.openxmlformats.org/officeDocument/2006/relationships/header" Target="header145.xml"/><Relationship Id="rId152" Type="http://schemas.openxmlformats.org/officeDocument/2006/relationships/header" Target="header146.xml"/><Relationship Id="rId153" Type="http://schemas.openxmlformats.org/officeDocument/2006/relationships/header" Target="header147.xml"/><Relationship Id="rId154" Type="http://schemas.openxmlformats.org/officeDocument/2006/relationships/header" Target="header148.xml"/><Relationship Id="rId155" Type="http://schemas.openxmlformats.org/officeDocument/2006/relationships/header" Target="header149.xml"/><Relationship Id="rId156" Type="http://schemas.openxmlformats.org/officeDocument/2006/relationships/header" Target="header150.xml"/><Relationship Id="rId157" Type="http://schemas.openxmlformats.org/officeDocument/2006/relationships/header" Target="header151.xml"/><Relationship Id="rId158" Type="http://schemas.openxmlformats.org/officeDocument/2006/relationships/header" Target="header152.xml"/><Relationship Id="rId159" Type="http://schemas.openxmlformats.org/officeDocument/2006/relationships/header" Target="header153.xml"/><Relationship Id="rId160" Type="http://schemas.openxmlformats.org/officeDocument/2006/relationships/header" Target="header154.xml"/><Relationship Id="rId161" Type="http://schemas.openxmlformats.org/officeDocument/2006/relationships/header" Target="header155.xml"/><Relationship Id="rId162" Type="http://schemas.openxmlformats.org/officeDocument/2006/relationships/header" Target="header156.xml"/><Relationship Id="rId163" Type="http://schemas.openxmlformats.org/officeDocument/2006/relationships/header" Target="header157.xml"/><Relationship Id="rId164" Type="http://schemas.openxmlformats.org/officeDocument/2006/relationships/header" Target="header158.xml"/><Relationship Id="rId165" Type="http://schemas.openxmlformats.org/officeDocument/2006/relationships/header" Target="header159.xml"/><Relationship Id="rId166" Type="http://schemas.openxmlformats.org/officeDocument/2006/relationships/header" Target="header160.xml"/><Relationship Id="rId167" Type="http://schemas.openxmlformats.org/officeDocument/2006/relationships/header" Target="header161.xml"/><Relationship Id="rId168" Type="http://schemas.openxmlformats.org/officeDocument/2006/relationships/header" Target="header162.xml"/><Relationship Id="rId169" Type="http://schemas.openxmlformats.org/officeDocument/2006/relationships/header" Target="header163.xml"/><Relationship Id="rId170" Type="http://schemas.openxmlformats.org/officeDocument/2006/relationships/header" Target="header164.xml"/><Relationship Id="rId171" Type="http://schemas.openxmlformats.org/officeDocument/2006/relationships/header" Target="header165.xml"/><Relationship Id="rId172" Type="http://schemas.openxmlformats.org/officeDocument/2006/relationships/header" Target="header166.xml"/><Relationship Id="rId173" Type="http://schemas.openxmlformats.org/officeDocument/2006/relationships/header" Target="header167.xml"/><Relationship Id="rId174" Type="http://schemas.openxmlformats.org/officeDocument/2006/relationships/header" Target="header168.xml"/><Relationship Id="rId175" Type="http://schemas.openxmlformats.org/officeDocument/2006/relationships/header" Target="header169.xml"/><Relationship Id="rId176" Type="http://schemas.openxmlformats.org/officeDocument/2006/relationships/header" Target="header170.xml"/><Relationship Id="rId177" Type="http://schemas.openxmlformats.org/officeDocument/2006/relationships/header" Target="header171.xml"/><Relationship Id="rId178" Type="http://schemas.openxmlformats.org/officeDocument/2006/relationships/header" Target="header172.xml"/><Relationship Id="rId179" Type="http://schemas.openxmlformats.org/officeDocument/2006/relationships/header" Target="header173.xml"/><Relationship Id="rId180" Type="http://schemas.openxmlformats.org/officeDocument/2006/relationships/header" Target="header174.xml"/><Relationship Id="rId181" Type="http://schemas.openxmlformats.org/officeDocument/2006/relationships/header" Target="header175.xml"/><Relationship Id="rId182" Type="http://schemas.openxmlformats.org/officeDocument/2006/relationships/header" Target="header176.xml"/><Relationship Id="rId183" Type="http://schemas.openxmlformats.org/officeDocument/2006/relationships/header" Target="header177.xml"/><Relationship Id="rId184" Type="http://schemas.openxmlformats.org/officeDocument/2006/relationships/header" Target="header178.xml"/><Relationship Id="rId185" Type="http://schemas.openxmlformats.org/officeDocument/2006/relationships/header" Target="header179.xml"/><Relationship Id="rId186" Type="http://schemas.openxmlformats.org/officeDocument/2006/relationships/header" Target="header180.xml"/><Relationship Id="rId187" Type="http://schemas.openxmlformats.org/officeDocument/2006/relationships/header" Target="header181.xml"/><Relationship Id="rId188" Type="http://schemas.openxmlformats.org/officeDocument/2006/relationships/header" Target="header182.xml"/><Relationship Id="rId189" Type="http://schemas.openxmlformats.org/officeDocument/2006/relationships/header" Target="header183.xml"/><Relationship Id="rId190" Type="http://schemas.openxmlformats.org/officeDocument/2006/relationships/header" Target="header184.xml"/><Relationship Id="rId191" Type="http://schemas.openxmlformats.org/officeDocument/2006/relationships/header" Target="header185.xml"/><Relationship Id="rId192" Type="http://schemas.openxmlformats.org/officeDocument/2006/relationships/header" Target="header186.xml"/><Relationship Id="rId193" Type="http://schemas.openxmlformats.org/officeDocument/2006/relationships/header" Target="header187.xml"/><Relationship Id="rId194" Type="http://schemas.openxmlformats.org/officeDocument/2006/relationships/header" Target="header188.xml"/><Relationship Id="rId195" Type="http://schemas.openxmlformats.org/officeDocument/2006/relationships/header" Target="header189.xml"/><Relationship Id="rId196" Type="http://schemas.openxmlformats.org/officeDocument/2006/relationships/header" Target="header190.xml"/><Relationship Id="rId197" Type="http://schemas.openxmlformats.org/officeDocument/2006/relationships/header" Target="header191.xml"/><Relationship Id="rId198" Type="http://schemas.openxmlformats.org/officeDocument/2006/relationships/header" Target="header192.xml"/><Relationship Id="rId199" Type="http://schemas.openxmlformats.org/officeDocument/2006/relationships/header" Target="header193.xml"/><Relationship Id="rId200" Type="http://schemas.openxmlformats.org/officeDocument/2006/relationships/header" Target="header194.xml"/><Relationship Id="rId201" Type="http://schemas.openxmlformats.org/officeDocument/2006/relationships/header" Target="header195.xml"/><Relationship Id="rId202" Type="http://schemas.openxmlformats.org/officeDocument/2006/relationships/header" Target="header196.xml"/><Relationship Id="rId203" Type="http://schemas.openxmlformats.org/officeDocument/2006/relationships/header" Target="header197.xml"/><Relationship Id="rId204" Type="http://schemas.openxmlformats.org/officeDocument/2006/relationships/header" Target="header198.xml"/><Relationship Id="rId205" Type="http://schemas.openxmlformats.org/officeDocument/2006/relationships/header" Target="header199.xml"/><Relationship Id="rId206" Type="http://schemas.openxmlformats.org/officeDocument/2006/relationships/header" Target="header200.xml"/><Relationship Id="rId207" Type="http://schemas.openxmlformats.org/officeDocument/2006/relationships/header" Target="header201.xml"/><Relationship Id="rId208" Type="http://schemas.openxmlformats.org/officeDocument/2006/relationships/header" Target="header202.xml"/><Relationship Id="rId209" Type="http://schemas.openxmlformats.org/officeDocument/2006/relationships/header" Target="header203.xml"/><Relationship Id="rId210" Type="http://schemas.openxmlformats.org/officeDocument/2006/relationships/header" Target="header204.xml"/><Relationship Id="rId211" Type="http://schemas.openxmlformats.org/officeDocument/2006/relationships/header" Target="header205.xml"/><Relationship Id="rId212" Type="http://schemas.openxmlformats.org/officeDocument/2006/relationships/header" Target="header206.xml"/><Relationship Id="rId213" Type="http://schemas.openxmlformats.org/officeDocument/2006/relationships/header" Target="header207.xml"/><Relationship Id="rId214" Type="http://schemas.openxmlformats.org/officeDocument/2006/relationships/header" Target="header208.xml"/><Relationship Id="rId215" Type="http://schemas.openxmlformats.org/officeDocument/2006/relationships/header" Target="header209.xml"/><Relationship Id="rId216" Type="http://schemas.openxmlformats.org/officeDocument/2006/relationships/header" Target="header210.xml"/><Relationship Id="rId217" Type="http://schemas.openxmlformats.org/officeDocument/2006/relationships/header" Target="header211.xml"/><Relationship Id="rId218" Type="http://schemas.openxmlformats.org/officeDocument/2006/relationships/header" Target="header212.xml"/><Relationship Id="rId219" Type="http://schemas.openxmlformats.org/officeDocument/2006/relationships/header" Target="header213.xml"/><Relationship Id="rId220" Type="http://schemas.openxmlformats.org/officeDocument/2006/relationships/header" Target="header214.xml"/><Relationship Id="rId221" Type="http://schemas.openxmlformats.org/officeDocument/2006/relationships/header" Target="header215.xml"/><Relationship Id="rId222" Type="http://schemas.openxmlformats.org/officeDocument/2006/relationships/header" Target="header216.xml"/><Relationship Id="rId223" Type="http://schemas.openxmlformats.org/officeDocument/2006/relationships/header" Target="header217.xml"/><Relationship Id="rId224" Type="http://schemas.openxmlformats.org/officeDocument/2006/relationships/header" Target="header218.xml"/><Relationship Id="rId225" Type="http://schemas.openxmlformats.org/officeDocument/2006/relationships/header" Target="header219.xml"/><Relationship Id="rId226" Type="http://schemas.openxmlformats.org/officeDocument/2006/relationships/header" Target="header220.xml"/><Relationship Id="rId227" Type="http://schemas.openxmlformats.org/officeDocument/2006/relationships/header" Target="header221.xml"/><Relationship Id="rId228" Type="http://schemas.openxmlformats.org/officeDocument/2006/relationships/header" Target="header222.xml"/><Relationship Id="rId229" Type="http://schemas.openxmlformats.org/officeDocument/2006/relationships/header" Target="header223.xml"/><Relationship Id="rId230" Type="http://schemas.openxmlformats.org/officeDocument/2006/relationships/header" Target="header224.xml"/><Relationship Id="rId231" Type="http://schemas.openxmlformats.org/officeDocument/2006/relationships/header" Target="header225.xml"/><Relationship Id="rId232" Type="http://schemas.openxmlformats.org/officeDocument/2006/relationships/header" Target="header226.xml"/><Relationship Id="rId233" Type="http://schemas.openxmlformats.org/officeDocument/2006/relationships/header" Target="header227.xml"/><Relationship Id="rId234" Type="http://schemas.openxmlformats.org/officeDocument/2006/relationships/header" Target="header228.xml"/><Relationship Id="rId235" Type="http://schemas.openxmlformats.org/officeDocument/2006/relationships/header" Target="header229.xml"/><Relationship Id="rId236" Type="http://schemas.openxmlformats.org/officeDocument/2006/relationships/header" Target="header230.xml"/><Relationship Id="rId237" Type="http://schemas.openxmlformats.org/officeDocument/2006/relationships/header" Target="header231.xml"/><Relationship Id="rId238" Type="http://schemas.openxmlformats.org/officeDocument/2006/relationships/header" Target="header232.xml"/><Relationship Id="rId239" Type="http://schemas.openxmlformats.org/officeDocument/2006/relationships/header" Target="header233.xml"/><Relationship Id="rId240" Type="http://schemas.openxmlformats.org/officeDocument/2006/relationships/header" Target="header234.xml"/><Relationship Id="rId241" Type="http://schemas.openxmlformats.org/officeDocument/2006/relationships/header" Target="header235.xml"/><Relationship Id="rId242" Type="http://schemas.openxmlformats.org/officeDocument/2006/relationships/header" Target="header236.xml"/><Relationship Id="rId243" Type="http://schemas.openxmlformats.org/officeDocument/2006/relationships/header" Target="header237.xml"/><Relationship Id="rId244" Type="http://schemas.openxmlformats.org/officeDocument/2006/relationships/header" Target="header238.xml"/><Relationship Id="rId245" Type="http://schemas.openxmlformats.org/officeDocument/2006/relationships/header" Target="header239.xml"/><Relationship Id="rId246" Type="http://schemas.openxmlformats.org/officeDocument/2006/relationships/header" Target="header240.xml"/><Relationship Id="rId247" Type="http://schemas.openxmlformats.org/officeDocument/2006/relationships/header" Target="header241.xml"/><Relationship Id="rId248" Type="http://schemas.openxmlformats.org/officeDocument/2006/relationships/header" Target="header242.xml"/><Relationship Id="rId249" Type="http://schemas.openxmlformats.org/officeDocument/2006/relationships/header" Target="header243.xml"/><Relationship Id="rId250" Type="http://schemas.openxmlformats.org/officeDocument/2006/relationships/footer" Target="footer1.xml"/><Relationship Id="rId251" Type="http://schemas.openxmlformats.org/officeDocument/2006/relationships/header" Target="header244.xml"/><Relationship Id="rId252" Type="http://schemas.openxmlformats.org/officeDocument/2006/relationships/footer" Target="footer2.xml"/><Relationship Id="rId253" Type="http://schemas.openxmlformats.org/officeDocument/2006/relationships/header" Target="header245.xml"/><Relationship Id="rId254" Type="http://schemas.openxmlformats.org/officeDocument/2006/relationships/footer" Target="footer3.xml"/><Relationship Id="rId255" Type="http://schemas.openxmlformats.org/officeDocument/2006/relationships/header" Target="header246.xml"/><Relationship Id="rId256" Type="http://schemas.openxmlformats.org/officeDocument/2006/relationships/footer" Target="footer4.xml"/><Relationship Id="rId257" Type="http://schemas.openxmlformats.org/officeDocument/2006/relationships/header" Target="header247.xml"/><Relationship Id="rId258" Type="http://schemas.openxmlformats.org/officeDocument/2006/relationships/footer" Target="footer5.xml"/><Relationship Id="rId259" Type="http://schemas.openxmlformats.org/officeDocument/2006/relationships/header" Target="header248.xml"/><Relationship Id="rId260" Type="http://schemas.openxmlformats.org/officeDocument/2006/relationships/footer" Target="footer6.xml"/><Relationship Id="rId261" Type="http://schemas.openxmlformats.org/officeDocument/2006/relationships/header" Target="header249.xml"/><Relationship Id="rId262" Type="http://schemas.openxmlformats.org/officeDocument/2006/relationships/footer" Target="footer7.xml"/><Relationship Id="rId263" Type="http://schemas.openxmlformats.org/officeDocument/2006/relationships/header" Target="header250.xml"/><Relationship Id="rId264" Type="http://schemas.openxmlformats.org/officeDocument/2006/relationships/footer" Target="footer8.xml"/><Relationship Id="rId265" Type="http://schemas.openxmlformats.org/officeDocument/2006/relationships/header" Target="header251.xml"/><Relationship Id="rId266" Type="http://schemas.openxmlformats.org/officeDocument/2006/relationships/footer" Target="footer9.xml"/><Relationship Id="rId267" Type="http://schemas.openxmlformats.org/officeDocument/2006/relationships/header" Target="header252.xml"/><Relationship Id="rId268" Type="http://schemas.openxmlformats.org/officeDocument/2006/relationships/footer" Target="footer10.xml"/><Relationship Id="rId269" Type="http://schemas.openxmlformats.org/officeDocument/2006/relationships/header" Target="header253.xml"/><Relationship Id="rId270" Type="http://schemas.openxmlformats.org/officeDocument/2006/relationships/footer" Target="footer11.xml"/><Relationship Id="rId271" Type="http://schemas.openxmlformats.org/officeDocument/2006/relationships/header" Target="header254.xml"/><Relationship Id="rId272" Type="http://schemas.openxmlformats.org/officeDocument/2006/relationships/footer" Target="footer12.xml"/><Relationship Id="rId273" Type="http://schemas.openxmlformats.org/officeDocument/2006/relationships/header" Target="header255.xml"/><Relationship Id="rId274" Type="http://schemas.openxmlformats.org/officeDocument/2006/relationships/footer" Target="footer13.xml"/><Relationship Id="rId275" Type="http://schemas.openxmlformats.org/officeDocument/2006/relationships/header" Target="header256.xml"/><Relationship Id="rId276" Type="http://schemas.openxmlformats.org/officeDocument/2006/relationships/footer" Target="footer14.xml"/><Relationship Id="rId277" Type="http://schemas.openxmlformats.org/officeDocument/2006/relationships/header" Target="header257.xml"/><Relationship Id="rId278" Type="http://schemas.openxmlformats.org/officeDocument/2006/relationships/footer" Target="footer15.xml"/><Relationship Id="rId279" Type="http://schemas.openxmlformats.org/officeDocument/2006/relationships/header" Target="header258.xml"/><Relationship Id="rId280" Type="http://schemas.openxmlformats.org/officeDocument/2006/relationships/footer" Target="footer16.xml"/><Relationship Id="rId281" Type="http://schemas.openxmlformats.org/officeDocument/2006/relationships/header" Target="header259.xml"/><Relationship Id="rId282" Type="http://schemas.openxmlformats.org/officeDocument/2006/relationships/footer" Target="footer17.xml"/><Relationship Id="rId283" Type="http://schemas.openxmlformats.org/officeDocument/2006/relationships/header" Target="header260.xml"/><Relationship Id="rId284" Type="http://schemas.openxmlformats.org/officeDocument/2006/relationships/footer" Target="footer18.xml"/><Relationship Id="rId285" Type="http://schemas.openxmlformats.org/officeDocument/2006/relationships/header" Target="header261.xml"/><Relationship Id="rId286" Type="http://schemas.openxmlformats.org/officeDocument/2006/relationships/footer" Target="footer19.xml"/><Relationship Id="rId287" Type="http://schemas.openxmlformats.org/officeDocument/2006/relationships/header" Target="header262.xml"/><Relationship Id="rId288" Type="http://schemas.openxmlformats.org/officeDocument/2006/relationships/footer" Target="footer20.xml"/><Relationship Id="rId289" Type="http://schemas.openxmlformats.org/officeDocument/2006/relationships/header" Target="header263.xml"/><Relationship Id="rId290" Type="http://schemas.openxmlformats.org/officeDocument/2006/relationships/footer" Target="footer21.xml"/><Relationship Id="rId291" Type="http://schemas.openxmlformats.org/officeDocument/2006/relationships/header" Target="header264.xml"/><Relationship Id="rId292" Type="http://schemas.openxmlformats.org/officeDocument/2006/relationships/footer" Target="footer22.xml"/><Relationship Id="rId293" Type="http://schemas.openxmlformats.org/officeDocument/2006/relationships/header" Target="header265.xml"/><Relationship Id="rId294" Type="http://schemas.openxmlformats.org/officeDocument/2006/relationships/footer" Target="footer23.xml"/><Relationship Id="rId295" Type="http://schemas.openxmlformats.org/officeDocument/2006/relationships/header" Target="header266.xml"/><Relationship Id="rId296" Type="http://schemas.openxmlformats.org/officeDocument/2006/relationships/footer" Target="footer24.xml"/><Relationship Id="rId297" Type="http://schemas.openxmlformats.org/officeDocument/2006/relationships/header" Target="header267.xml"/><Relationship Id="rId298" Type="http://schemas.openxmlformats.org/officeDocument/2006/relationships/footer" Target="footer25.xml"/><Relationship Id="rId299" Type="http://schemas.openxmlformats.org/officeDocument/2006/relationships/header" Target="header268.xml"/><Relationship Id="rId300" Type="http://schemas.openxmlformats.org/officeDocument/2006/relationships/footer" Target="footer26.xml"/><Relationship Id="rId301" Type="http://schemas.openxmlformats.org/officeDocument/2006/relationships/header" Target="header269.xml"/><Relationship Id="rId302" Type="http://schemas.openxmlformats.org/officeDocument/2006/relationships/footer" Target="footer27.xml"/><Relationship Id="rId303" Type="http://schemas.openxmlformats.org/officeDocument/2006/relationships/header" Target="header270.xml"/><Relationship Id="rId304" Type="http://schemas.openxmlformats.org/officeDocument/2006/relationships/footer" Target="footer28.xml"/><Relationship Id="rId305" Type="http://schemas.openxmlformats.org/officeDocument/2006/relationships/header" Target="header271.xml"/><Relationship Id="rId306" Type="http://schemas.openxmlformats.org/officeDocument/2006/relationships/footer" Target="footer29.xml"/><Relationship Id="rId307" Type="http://schemas.openxmlformats.org/officeDocument/2006/relationships/header" Target="header272.xml"/><Relationship Id="rId308" Type="http://schemas.openxmlformats.org/officeDocument/2006/relationships/footer" Target="footer30.xml"/><Relationship Id="rId309" Type="http://schemas.openxmlformats.org/officeDocument/2006/relationships/header" Target="header273.xml"/><Relationship Id="rId310" Type="http://schemas.openxmlformats.org/officeDocument/2006/relationships/footer" Target="footer31.xml"/><Relationship Id="rId311" Type="http://schemas.openxmlformats.org/officeDocument/2006/relationships/header" Target="header274.xml"/><Relationship Id="rId312" Type="http://schemas.openxmlformats.org/officeDocument/2006/relationships/footer" Target="footer32.xml"/><Relationship Id="rId313" Type="http://schemas.openxmlformats.org/officeDocument/2006/relationships/header" Target="header275.xml"/><Relationship Id="rId314" Type="http://schemas.openxmlformats.org/officeDocument/2006/relationships/footer" Target="footer33.xml"/><Relationship Id="rId315" Type="http://schemas.openxmlformats.org/officeDocument/2006/relationships/header" Target="header276.xml"/><Relationship Id="rId316" Type="http://schemas.openxmlformats.org/officeDocument/2006/relationships/footer" Target="footer34.xml"/><Relationship Id="rId317" Type="http://schemas.openxmlformats.org/officeDocument/2006/relationships/header" Target="header277.xml"/><Relationship Id="rId318" Type="http://schemas.openxmlformats.org/officeDocument/2006/relationships/footer" Target="footer35.xml"/><Relationship Id="rId319" Type="http://schemas.openxmlformats.org/officeDocument/2006/relationships/header" Target="header278.xml"/><Relationship Id="rId320" Type="http://schemas.openxmlformats.org/officeDocument/2006/relationships/footer" Target="footer36.xml"/><Relationship Id="rId321" Type="http://schemas.openxmlformats.org/officeDocument/2006/relationships/header" Target="header279.xml"/><Relationship Id="rId322" Type="http://schemas.openxmlformats.org/officeDocument/2006/relationships/footer" Target="footer37.xml"/><Relationship Id="rId323" Type="http://schemas.openxmlformats.org/officeDocument/2006/relationships/header" Target="header280.xml"/><Relationship Id="rId324" Type="http://schemas.openxmlformats.org/officeDocument/2006/relationships/footer" Target="footer38.xml"/><Relationship Id="rId325" Type="http://schemas.openxmlformats.org/officeDocument/2006/relationships/header" Target="header281.xml"/><Relationship Id="rId326" Type="http://schemas.openxmlformats.org/officeDocument/2006/relationships/footer" Target="footer39.xml"/><Relationship Id="rId327" Type="http://schemas.openxmlformats.org/officeDocument/2006/relationships/header" Target="header282.xml"/><Relationship Id="rId328" Type="http://schemas.openxmlformats.org/officeDocument/2006/relationships/footer" Target="footer40.xml"/><Relationship Id="rId329" Type="http://schemas.openxmlformats.org/officeDocument/2006/relationships/header" Target="header283.xml"/><Relationship Id="rId330" Type="http://schemas.openxmlformats.org/officeDocument/2006/relationships/footer" Target="footer41.xml"/><Relationship Id="rId331" Type="http://schemas.openxmlformats.org/officeDocument/2006/relationships/header" Target="header284.xml"/><Relationship Id="rId332" Type="http://schemas.openxmlformats.org/officeDocument/2006/relationships/footer" Target="footer42.xml"/><Relationship Id="rId333" Type="http://schemas.openxmlformats.org/officeDocument/2006/relationships/header" Target="header285.xml"/><Relationship Id="rId334" Type="http://schemas.openxmlformats.org/officeDocument/2006/relationships/footer" Target="footer43.xml"/><Relationship Id="rId335" Type="http://schemas.openxmlformats.org/officeDocument/2006/relationships/header" Target="header286.xml"/><Relationship Id="rId336" Type="http://schemas.openxmlformats.org/officeDocument/2006/relationships/footer" Target="footer44.xml"/><Relationship Id="rId337" Type="http://schemas.openxmlformats.org/officeDocument/2006/relationships/header" Target="header287.xml"/><Relationship Id="rId338" Type="http://schemas.openxmlformats.org/officeDocument/2006/relationships/footer" Target="footer45.xml"/><Relationship Id="rId339" Type="http://schemas.openxmlformats.org/officeDocument/2006/relationships/header" Target="header288.xml"/><Relationship Id="rId340" Type="http://schemas.openxmlformats.org/officeDocument/2006/relationships/footer" Target="footer46.xml"/><Relationship Id="rId341" Type="http://schemas.openxmlformats.org/officeDocument/2006/relationships/header" Target="header289.xml"/><Relationship Id="rId342" Type="http://schemas.openxmlformats.org/officeDocument/2006/relationships/footer" Target="footer47.xml"/><Relationship Id="rId343" Type="http://schemas.openxmlformats.org/officeDocument/2006/relationships/header" Target="header290.xml"/><Relationship Id="rId344" Type="http://schemas.openxmlformats.org/officeDocument/2006/relationships/footer" Target="footer48.xml"/><Relationship Id="rId345" Type="http://schemas.openxmlformats.org/officeDocument/2006/relationships/header" Target="header291.xml"/><Relationship Id="rId346" Type="http://schemas.openxmlformats.org/officeDocument/2006/relationships/footer" Target="footer49.xml"/><Relationship Id="rId347" Type="http://schemas.openxmlformats.org/officeDocument/2006/relationships/header" Target="header292.xml"/><Relationship Id="rId348" Type="http://schemas.openxmlformats.org/officeDocument/2006/relationships/footer" Target="footer50.xml"/><Relationship Id="rId349" Type="http://schemas.openxmlformats.org/officeDocument/2006/relationships/header" Target="header293.xml"/><Relationship Id="rId350" Type="http://schemas.openxmlformats.org/officeDocument/2006/relationships/footer" Target="footer51.xml"/><Relationship Id="rId351" Type="http://schemas.openxmlformats.org/officeDocument/2006/relationships/header" Target="header294.xml"/><Relationship Id="rId352" Type="http://schemas.openxmlformats.org/officeDocument/2006/relationships/footer" Target="footer52.xml"/><Relationship Id="rId353" Type="http://schemas.openxmlformats.org/officeDocument/2006/relationships/header" Target="header295.xml"/><Relationship Id="rId354" Type="http://schemas.openxmlformats.org/officeDocument/2006/relationships/footer" Target="footer53.xml"/><Relationship Id="rId355" Type="http://schemas.openxmlformats.org/officeDocument/2006/relationships/header" Target="header296.xml"/><Relationship Id="rId356" Type="http://schemas.openxmlformats.org/officeDocument/2006/relationships/footer" Target="footer54.xml"/><Relationship Id="rId357" Type="http://schemas.openxmlformats.org/officeDocument/2006/relationships/header" Target="header297.xml"/><Relationship Id="rId358" Type="http://schemas.openxmlformats.org/officeDocument/2006/relationships/footer" Target="footer55.xml"/><Relationship Id="rId359" Type="http://schemas.openxmlformats.org/officeDocument/2006/relationships/header" Target="header298.xml"/><Relationship Id="rId360" Type="http://schemas.openxmlformats.org/officeDocument/2006/relationships/footer" Target="footer56.xml"/><Relationship Id="rId361" Type="http://schemas.openxmlformats.org/officeDocument/2006/relationships/header" Target="header299.xml"/><Relationship Id="rId362" Type="http://schemas.openxmlformats.org/officeDocument/2006/relationships/footer" Target="footer57.xml"/><Relationship Id="rId363" Type="http://schemas.openxmlformats.org/officeDocument/2006/relationships/header" Target="header300.xml"/><Relationship Id="rId364" Type="http://schemas.openxmlformats.org/officeDocument/2006/relationships/footer" Target="footer58.xml"/><Relationship Id="rId365" Type="http://schemas.openxmlformats.org/officeDocument/2006/relationships/header" Target="header301.xml"/><Relationship Id="rId366" Type="http://schemas.openxmlformats.org/officeDocument/2006/relationships/footer" Target="footer59.xml"/><Relationship Id="rId367" Type="http://schemas.openxmlformats.org/officeDocument/2006/relationships/header" Target="header302.xml"/><Relationship Id="rId368" Type="http://schemas.openxmlformats.org/officeDocument/2006/relationships/footer" Target="footer60.xml"/><Relationship Id="rId369" Type="http://schemas.openxmlformats.org/officeDocument/2006/relationships/header" Target="header303.xml"/><Relationship Id="rId370" Type="http://schemas.openxmlformats.org/officeDocument/2006/relationships/footer" Target="footer61.xml"/><Relationship Id="rId371" Type="http://schemas.openxmlformats.org/officeDocument/2006/relationships/header" Target="header304.xml"/><Relationship Id="rId372" Type="http://schemas.openxmlformats.org/officeDocument/2006/relationships/footer" Target="footer62.xml"/><Relationship Id="rId373" Type="http://schemas.openxmlformats.org/officeDocument/2006/relationships/header" Target="header305.xml"/><Relationship Id="rId374" Type="http://schemas.openxmlformats.org/officeDocument/2006/relationships/footer" Target="footer63.xml"/><Relationship Id="rId375" Type="http://schemas.openxmlformats.org/officeDocument/2006/relationships/header" Target="header306.xml"/><Relationship Id="rId376" Type="http://schemas.openxmlformats.org/officeDocument/2006/relationships/footer" Target="footer64.xml"/><Relationship Id="rId377" Type="http://schemas.openxmlformats.org/officeDocument/2006/relationships/header" Target="header307.xml"/><Relationship Id="rId378" Type="http://schemas.openxmlformats.org/officeDocument/2006/relationships/footer" Target="footer65.xml"/><Relationship Id="rId379" Type="http://schemas.openxmlformats.org/officeDocument/2006/relationships/header" Target="header308.xml"/><Relationship Id="rId380" Type="http://schemas.openxmlformats.org/officeDocument/2006/relationships/footer" Target="footer66.xml"/><Relationship Id="rId381" Type="http://schemas.openxmlformats.org/officeDocument/2006/relationships/header" Target="header309.xml"/><Relationship Id="rId382" Type="http://schemas.openxmlformats.org/officeDocument/2006/relationships/footer" Target="footer67.xml"/><Relationship Id="rId383" Type="http://schemas.openxmlformats.org/officeDocument/2006/relationships/header" Target="header310.xml"/><Relationship Id="rId384" Type="http://schemas.openxmlformats.org/officeDocument/2006/relationships/footer" Target="footer68.xml"/><Relationship Id="rId385" Type="http://schemas.openxmlformats.org/officeDocument/2006/relationships/header" Target="header311.xml"/><Relationship Id="rId386" Type="http://schemas.openxmlformats.org/officeDocument/2006/relationships/footer" Target="footer69.xml"/><Relationship Id="rId387" Type="http://schemas.openxmlformats.org/officeDocument/2006/relationships/header" Target="header312.xml"/><Relationship Id="rId388" Type="http://schemas.openxmlformats.org/officeDocument/2006/relationships/footer" Target="footer70.xml"/><Relationship Id="rId389" Type="http://schemas.openxmlformats.org/officeDocument/2006/relationships/header" Target="header313.xml"/><Relationship Id="rId390" Type="http://schemas.openxmlformats.org/officeDocument/2006/relationships/footer" Target="footer71.xml"/><Relationship Id="rId391" Type="http://schemas.openxmlformats.org/officeDocument/2006/relationships/header" Target="header314.xml"/><Relationship Id="rId392" Type="http://schemas.openxmlformats.org/officeDocument/2006/relationships/footer" Target="footer72.xml"/><Relationship Id="rId393" Type="http://schemas.openxmlformats.org/officeDocument/2006/relationships/header" Target="header315.xml"/><Relationship Id="rId394" Type="http://schemas.openxmlformats.org/officeDocument/2006/relationships/footer" Target="footer73.xml"/><Relationship Id="rId395" Type="http://schemas.openxmlformats.org/officeDocument/2006/relationships/header" Target="header316.xml"/><Relationship Id="rId396" Type="http://schemas.openxmlformats.org/officeDocument/2006/relationships/footer" Target="footer74.xml"/><Relationship Id="rId397" Type="http://schemas.openxmlformats.org/officeDocument/2006/relationships/header" Target="header317.xml"/><Relationship Id="rId398" Type="http://schemas.openxmlformats.org/officeDocument/2006/relationships/footer" Target="footer75.xml"/><Relationship Id="rId399" Type="http://schemas.openxmlformats.org/officeDocument/2006/relationships/header" Target="header318.xml"/><Relationship Id="rId400" Type="http://schemas.openxmlformats.org/officeDocument/2006/relationships/footer" Target="footer76.xml"/><Relationship Id="rId401" Type="http://schemas.openxmlformats.org/officeDocument/2006/relationships/header" Target="header319.xml"/><Relationship Id="rId402" Type="http://schemas.openxmlformats.org/officeDocument/2006/relationships/footer" Target="footer77.xml"/><Relationship Id="rId403" Type="http://schemas.openxmlformats.org/officeDocument/2006/relationships/header" Target="header320.xml"/><Relationship Id="rId404" Type="http://schemas.openxmlformats.org/officeDocument/2006/relationships/footer" Target="footer78.xml"/><Relationship Id="rId405" Type="http://schemas.openxmlformats.org/officeDocument/2006/relationships/header" Target="header321.xml"/><Relationship Id="rId406" Type="http://schemas.openxmlformats.org/officeDocument/2006/relationships/footer" Target="footer79.xml"/><Relationship Id="rId407" Type="http://schemas.openxmlformats.org/officeDocument/2006/relationships/header" Target="header322.xml"/><Relationship Id="rId408" Type="http://schemas.openxmlformats.org/officeDocument/2006/relationships/footer" Target="footer80.xml"/><Relationship Id="rId409" Type="http://schemas.openxmlformats.org/officeDocument/2006/relationships/header" Target="header323.xml"/><Relationship Id="rId410" Type="http://schemas.openxmlformats.org/officeDocument/2006/relationships/footer" Target="footer81.xml"/><Relationship Id="rId411" Type="http://schemas.openxmlformats.org/officeDocument/2006/relationships/header" Target="header324.xml"/><Relationship Id="rId412" Type="http://schemas.openxmlformats.org/officeDocument/2006/relationships/footer" Target="footer82.xml"/><Relationship Id="rId413" Type="http://schemas.openxmlformats.org/officeDocument/2006/relationships/header" Target="header325.xml"/><Relationship Id="rId414" Type="http://schemas.openxmlformats.org/officeDocument/2006/relationships/footer" Target="footer83.xml"/><Relationship Id="rId415" Type="http://schemas.openxmlformats.org/officeDocument/2006/relationships/header" Target="header326.xml"/><Relationship Id="rId416" Type="http://schemas.openxmlformats.org/officeDocument/2006/relationships/footer" Target="footer84.xml"/><Relationship Id="rId417" Type="http://schemas.openxmlformats.org/officeDocument/2006/relationships/header" Target="header327.xml"/><Relationship Id="rId418" Type="http://schemas.openxmlformats.org/officeDocument/2006/relationships/footer" Target="footer85.xml"/><Relationship Id="rId419" Type="http://schemas.openxmlformats.org/officeDocument/2006/relationships/header" Target="header328.xml"/><Relationship Id="rId420" Type="http://schemas.openxmlformats.org/officeDocument/2006/relationships/footer" Target="footer86.xml"/><Relationship Id="rId421" Type="http://schemas.openxmlformats.org/officeDocument/2006/relationships/header" Target="header329.xml"/><Relationship Id="rId422" Type="http://schemas.openxmlformats.org/officeDocument/2006/relationships/footer" Target="footer87.xml"/><Relationship Id="rId423" Type="http://schemas.openxmlformats.org/officeDocument/2006/relationships/header" Target="header330.xml"/><Relationship Id="rId424" Type="http://schemas.openxmlformats.org/officeDocument/2006/relationships/footer" Target="footer88.xml"/><Relationship Id="rId425" Type="http://schemas.openxmlformats.org/officeDocument/2006/relationships/header" Target="header331.xml"/><Relationship Id="rId426" Type="http://schemas.openxmlformats.org/officeDocument/2006/relationships/footer" Target="footer89.xml"/><Relationship Id="rId427" Type="http://schemas.openxmlformats.org/officeDocument/2006/relationships/header" Target="header332.xml"/><Relationship Id="rId428" Type="http://schemas.openxmlformats.org/officeDocument/2006/relationships/footer" Target="footer90.xml"/><Relationship Id="rId429" Type="http://schemas.openxmlformats.org/officeDocument/2006/relationships/header" Target="header333.xml"/><Relationship Id="rId430" Type="http://schemas.openxmlformats.org/officeDocument/2006/relationships/footer" Target="footer91.xml"/><Relationship Id="rId431" Type="http://schemas.openxmlformats.org/officeDocument/2006/relationships/header" Target="header334.xml"/><Relationship Id="rId432" Type="http://schemas.openxmlformats.org/officeDocument/2006/relationships/footer" Target="footer92.xml"/><Relationship Id="rId433" Type="http://schemas.openxmlformats.org/officeDocument/2006/relationships/header" Target="header335.xml"/><Relationship Id="rId434" Type="http://schemas.openxmlformats.org/officeDocument/2006/relationships/footer" Target="footer93.xml"/><Relationship Id="rId435" Type="http://schemas.openxmlformats.org/officeDocument/2006/relationships/header" Target="header336.xml"/><Relationship Id="rId436" Type="http://schemas.openxmlformats.org/officeDocument/2006/relationships/footer" Target="footer94.xml"/><Relationship Id="rId437" Type="http://schemas.openxmlformats.org/officeDocument/2006/relationships/header" Target="header337.xml"/><Relationship Id="rId438" Type="http://schemas.openxmlformats.org/officeDocument/2006/relationships/footer" Target="footer95.xml"/><Relationship Id="rId439" Type="http://schemas.openxmlformats.org/officeDocument/2006/relationships/header" Target="header338.xml"/><Relationship Id="rId440" Type="http://schemas.openxmlformats.org/officeDocument/2006/relationships/footer" Target="footer96.xml"/><Relationship Id="rId441" Type="http://schemas.openxmlformats.org/officeDocument/2006/relationships/header" Target="header339.xml"/><Relationship Id="rId442" Type="http://schemas.openxmlformats.org/officeDocument/2006/relationships/footer" Target="footer97.xml"/><Relationship Id="rId443" Type="http://schemas.openxmlformats.org/officeDocument/2006/relationships/header" Target="header340.xml"/><Relationship Id="rId444" Type="http://schemas.openxmlformats.org/officeDocument/2006/relationships/footer" Target="footer98.xml"/><Relationship Id="rId445" Type="http://schemas.openxmlformats.org/officeDocument/2006/relationships/header" Target="header341.xml"/><Relationship Id="rId446" Type="http://schemas.openxmlformats.org/officeDocument/2006/relationships/footer" Target="footer99.xml"/><Relationship Id="rId447" Type="http://schemas.openxmlformats.org/officeDocument/2006/relationships/header" Target="header342.xml"/><Relationship Id="rId448" Type="http://schemas.openxmlformats.org/officeDocument/2006/relationships/footer" Target="footer100.xml"/><Relationship Id="rId449" Type="http://schemas.openxmlformats.org/officeDocument/2006/relationships/header" Target="header343.xml"/><Relationship Id="rId450" Type="http://schemas.openxmlformats.org/officeDocument/2006/relationships/footer" Target="footer101.xml"/><Relationship Id="rId451" Type="http://schemas.openxmlformats.org/officeDocument/2006/relationships/header" Target="header344.xml"/><Relationship Id="rId452" Type="http://schemas.openxmlformats.org/officeDocument/2006/relationships/footer" Target="footer102.xml"/><Relationship Id="rId453" Type="http://schemas.openxmlformats.org/officeDocument/2006/relationships/header" Target="header345.xml"/><Relationship Id="rId454" Type="http://schemas.openxmlformats.org/officeDocument/2006/relationships/footer" Target="footer103.xml"/><Relationship Id="rId455" Type="http://schemas.openxmlformats.org/officeDocument/2006/relationships/header" Target="header346.xml"/><Relationship Id="rId456" Type="http://schemas.openxmlformats.org/officeDocument/2006/relationships/footer" Target="footer104.xml"/><Relationship Id="rId457" Type="http://schemas.openxmlformats.org/officeDocument/2006/relationships/header" Target="header347.xml"/><Relationship Id="rId458" Type="http://schemas.openxmlformats.org/officeDocument/2006/relationships/footer" Target="footer105.xml"/><Relationship Id="rId459" Type="http://schemas.openxmlformats.org/officeDocument/2006/relationships/header" Target="header348.xml"/><Relationship Id="rId460" Type="http://schemas.openxmlformats.org/officeDocument/2006/relationships/footer" Target="footer106.xml"/><Relationship Id="rId461" Type="http://schemas.openxmlformats.org/officeDocument/2006/relationships/header" Target="header349.xml"/><Relationship Id="rId462" Type="http://schemas.openxmlformats.org/officeDocument/2006/relationships/footer" Target="footer107.xml"/><Relationship Id="rId463" Type="http://schemas.openxmlformats.org/officeDocument/2006/relationships/header" Target="header350.xml"/><Relationship Id="rId464" Type="http://schemas.openxmlformats.org/officeDocument/2006/relationships/footer" Target="footer108.xml"/><Relationship Id="rId465" Type="http://schemas.openxmlformats.org/officeDocument/2006/relationships/header" Target="header351.xml"/><Relationship Id="rId466" Type="http://schemas.openxmlformats.org/officeDocument/2006/relationships/footer" Target="footer109.xml"/><Relationship Id="rId467" Type="http://schemas.openxmlformats.org/officeDocument/2006/relationships/header" Target="header352.xml"/><Relationship Id="rId468" Type="http://schemas.openxmlformats.org/officeDocument/2006/relationships/footer" Target="footer110.xml"/><Relationship Id="rId469" Type="http://schemas.openxmlformats.org/officeDocument/2006/relationships/header" Target="header353.xml"/><Relationship Id="rId470" Type="http://schemas.openxmlformats.org/officeDocument/2006/relationships/footer" Target="footer111.xml"/><Relationship Id="rId471" Type="http://schemas.openxmlformats.org/officeDocument/2006/relationships/header" Target="header354.xml"/><Relationship Id="rId472" Type="http://schemas.openxmlformats.org/officeDocument/2006/relationships/footer" Target="footer112.xml"/><Relationship Id="rId473" Type="http://schemas.openxmlformats.org/officeDocument/2006/relationships/header" Target="header355.xml"/><Relationship Id="rId474" Type="http://schemas.openxmlformats.org/officeDocument/2006/relationships/footer" Target="footer113.xml"/><Relationship Id="rId475" Type="http://schemas.openxmlformats.org/officeDocument/2006/relationships/header" Target="header356.xml"/><Relationship Id="rId476" Type="http://schemas.openxmlformats.org/officeDocument/2006/relationships/footer" Target="footer114.xml"/><Relationship Id="rId477" Type="http://schemas.openxmlformats.org/officeDocument/2006/relationships/header" Target="header357.xml"/><Relationship Id="rId478" Type="http://schemas.openxmlformats.org/officeDocument/2006/relationships/footer" Target="footer115.xml"/><Relationship Id="rId479" Type="http://schemas.openxmlformats.org/officeDocument/2006/relationships/header" Target="header358.xml"/><Relationship Id="rId480" Type="http://schemas.openxmlformats.org/officeDocument/2006/relationships/footer" Target="footer116.xml"/><Relationship Id="rId481" Type="http://schemas.openxmlformats.org/officeDocument/2006/relationships/header" Target="header359.xml"/><Relationship Id="rId482" Type="http://schemas.openxmlformats.org/officeDocument/2006/relationships/footer" Target="footer117.xml"/><Relationship Id="rId483" Type="http://schemas.openxmlformats.org/officeDocument/2006/relationships/header" Target="header360.xml"/><Relationship Id="rId484" Type="http://schemas.openxmlformats.org/officeDocument/2006/relationships/footer" Target="footer118.xml"/><Relationship Id="rId485" Type="http://schemas.openxmlformats.org/officeDocument/2006/relationships/header" Target="header361.xml"/><Relationship Id="rId486" Type="http://schemas.openxmlformats.org/officeDocument/2006/relationships/footer" Target="footer119.xml"/><Relationship Id="rId487" Type="http://schemas.openxmlformats.org/officeDocument/2006/relationships/header" Target="header362.xml"/><Relationship Id="rId488" Type="http://schemas.openxmlformats.org/officeDocument/2006/relationships/footer" Target="footer120.xml"/><Relationship Id="rId489" Type="http://schemas.openxmlformats.org/officeDocument/2006/relationships/header" Target="header363.xml"/><Relationship Id="rId490" Type="http://schemas.openxmlformats.org/officeDocument/2006/relationships/footer" Target="footer121.xml"/><Relationship Id="rId491" Type="http://schemas.openxmlformats.org/officeDocument/2006/relationships/header" Target="header364.xml"/><Relationship Id="rId492" Type="http://schemas.openxmlformats.org/officeDocument/2006/relationships/footer" Target="footer122.xml"/><Relationship Id="rId493" Type="http://schemas.openxmlformats.org/officeDocument/2006/relationships/header" Target="header365.xml"/><Relationship Id="rId494" Type="http://schemas.openxmlformats.org/officeDocument/2006/relationships/footer" Target="footer123.xml"/><Relationship Id="rId495" Type="http://schemas.openxmlformats.org/officeDocument/2006/relationships/header" Target="header366.xml"/><Relationship Id="rId496" Type="http://schemas.openxmlformats.org/officeDocument/2006/relationships/footer" Target="footer124.xml"/><Relationship Id="rId497" Type="http://schemas.openxmlformats.org/officeDocument/2006/relationships/header" Target="header367.xml"/><Relationship Id="rId498" Type="http://schemas.openxmlformats.org/officeDocument/2006/relationships/footer" Target="footer125.xml"/><Relationship Id="rId499" Type="http://schemas.openxmlformats.org/officeDocument/2006/relationships/header" Target="header368.xml"/><Relationship Id="rId500" Type="http://schemas.openxmlformats.org/officeDocument/2006/relationships/footer" Target="footer126.xml"/><Relationship Id="rId501" Type="http://schemas.openxmlformats.org/officeDocument/2006/relationships/header" Target="header369.xml"/><Relationship Id="rId502" Type="http://schemas.openxmlformats.org/officeDocument/2006/relationships/footer" Target="footer127.xml"/><Relationship Id="rId503" Type="http://schemas.openxmlformats.org/officeDocument/2006/relationships/header" Target="header370.xml"/><Relationship Id="rId504" Type="http://schemas.openxmlformats.org/officeDocument/2006/relationships/footer" Target="footer128.xml"/><Relationship Id="rId505" Type="http://schemas.openxmlformats.org/officeDocument/2006/relationships/header" Target="header371.xml"/><Relationship Id="rId506" Type="http://schemas.openxmlformats.org/officeDocument/2006/relationships/footer" Target="footer129.xml"/><Relationship Id="rId507" Type="http://schemas.openxmlformats.org/officeDocument/2006/relationships/header" Target="header372.xml"/><Relationship Id="rId508" Type="http://schemas.openxmlformats.org/officeDocument/2006/relationships/footer" Target="footer130.xml"/><Relationship Id="rId509" Type="http://schemas.openxmlformats.org/officeDocument/2006/relationships/header" Target="header373.xml"/><Relationship Id="rId510" Type="http://schemas.openxmlformats.org/officeDocument/2006/relationships/footer" Target="footer131.xml"/><Relationship Id="rId511" Type="http://schemas.openxmlformats.org/officeDocument/2006/relationships/header" Target="header374.xml"/><Relationship Id="rId512" Type="http://schemas.openxmlformats.org/officeDocument/2006/relationships/footer" Target="footer132.xml"/><Relationship Id="rId513" Type="http://schemas.openxmlformats.org/officeDocument/2006/relationships/header" Target="header375.xml"/><Relationship Id="rId514" Type="http://schemas.openxmlformats.org/officeDocument/2006/relationships/footer" Target="footer133.xml"/><Relationship Id="rId515" Type="http://schemas.openxmlformats.org/officeDocument/2006/relationships/header" Target="header376.xml"/><Relationship Id="rId516" Type="http://schemas.openxmlformats.org/officeDocument/2006/relationships/footer" Target="footer134.xml"/><Relationship Id="rId517" Type="http://schemas.openxmlformats.org/officeDocument/2006/relationships/header" Target="header377.xml"/><Relationship Id="rId518" Type="http://schemas.openxmlformats.org/officeDocument/2006/relationships/footer" Target="footer135.xml"/><Relationship Id="rId519" Type="http://schemas.openxmlformats.org/officeDocument/2006/relationships/header" Target="header378.xml"/><Relationship Id="rId520" Type="http://schemas.openxmlformats.org/officeDocument/2006/relationships/footer" Target="footer136.xml"/><Relationship Id="rId521" Type="http://schemas.openxmlformats.org/officeDocument/2006/relationships/header" Target="header379.xml"/><Relationship Id="rId522" Type="http://schemas.openxmlformats.org/officeDocument/2006/relationships/footer" Target="footer137.xml"/><Relationship Id="rId523" Type="http://schemas.openxmlformats.org/officeDocument/2006/relationships/header" Target="header380.xml"/><Relationship Id="rId524" Type="http://schemas.openxmlformats.org/officeDocument/2006/relationships/footer" Target="footer138.xml"/><Relationship Id="rId525" Type="http://schemas.openxmlformats.org/officeDocument/2006/relationships/header" Target="header381.xml"/><Relationship Id="rId526" Type="http://schemas.openxmlformats.org/officeDocument/2006/relationships/footer" Target="footer139.xml"/><Relationship Id="rId527" Type="http://schemas.openxmlformats.org/officeDocument/2006/relationships/header" Target="header382.xml"/><Relationship Id="rId528" Type="http://schemas.openxmlformats.org/officeDocument/2006/relationships/footer" Target="footer140.xml"/><Relationship Id="rId529" Type="http://schemas.openxmlformats.org/officeDocument/2006/relationships/header" Target="header383.xml"/><Relationship Id="rId530" Type="http://schemas.openxmlformats.org/officeDocument/2006/relationships/footer" Target="footer141.xml"/><Relationship Id="rId531" Type="http://schemas.openxmlformats.org/officeDocument/2006/relationships/header" Target="header384.xml"/><Relationship Id="rId532" Type="http://schemas.openxmlformats.org/officeDocument/2006/relationships/footer" Target="footer142.xml"/><Relationship Id="rId533" Type="http://schemas.openxmlformats.org/officeDocument/2006/relationships/header" Target="header385.xml"/><Relationship Id="rId534" Type="http://schemas.openxmlformats.org/officeDocument/2006/relationships/footer" Target="footer143.xml"/><Relationship Id="rId535" Type="http://schemas.openxmlformats.org/officeDocument/2006/relationships/header" Target="header386.xml"/><Relationship Id="rId536" Type="http://schemas.openxmlformats.org/officeDocument/2006/relationships/footer" Target="footer144.xml"/><Relationship Id="rId537" Type="http://schemas.openxmlformats.org/officeDocument/2006/relationships/header" Target="header387.xml"/><Relationship Id="rId538" Type="http://schemas.openxmlformats.org/officeDocument/2006/relationships/footer" Target="footer145.xml"/><Relationship Id="rId539" Type="http://schemas.openxmlformats.org/officeDocument/2006/relationships/header" Target="header388.xml"/><Relationship Id="rId540" Type="http://schemas.openxmlformats.org/officeDocument/2006/relationships/footer" Target="footer146.xml"/><Relationship Id="rId541" Type="http://schemas.openxmlformats.org/officeDocument/2006/relationships/header" Target="header389.xml"/><Relationship Id="rId542" Type="http://schemas.openxmlformats.org/officeDocument/2006/relationships/footer" Target="footer147.xml"/><Relationship Id="rId543" Type="http://schemas.openxmlformats.org/officeDocument/2006/relationships/header" Target="header390.xml"/><Relationship Id="rId544" Type="http://schemas.openxmlformats.org/officeDocument/2006/relationships/footer" Target="footer148.xml"/><Relationship Id="rId545" Type="http://schemas.openxmlformats.org/officeDocument/2006/relationships/header" Target="header391.xml"/><Relationship Id="rId546" Type="http://schemas.openxmlformats.org/officeDocument/2006/relationships/footer" Target="footer149.xml"/><Relationship Id="rId547" Type="http://schemas.openxmlformats.org/officeDocument/2006/relationships/header" Target="header392.xml"/><Relationship Id="rId548" Type="http://schemas.openxmlformats.org/officeDocument/2006/relationships/footer" Target="footer150.xml"/><Relationship Id="rId549" Type="http://schemas.openxmlformats.org/officeDocument/2006/relationships/header" Target="header393.xml"/><Relationship Id="rId550" Type="http://schemas.openxmlformats.org/officeDocument/2006/relationships/footer" Target="footer151.xml"/><Relationship Id="rId551" Type="http://schemas.openxmlformats.org/officeDocument/2006/relationships/header" Target="header394.xml"/><Relationship Id="rId552" Type="http://schemas.openxmlformats.org/officeDocument/2006/relationships/footer" Target="footer152.xml"/><Relationship Id="rId553" Type="http://schemas.openxmlformats.org/officeDocument/2006/relationships/header" Target="header395.xml"/><Relationship Id="rId554" Type="http://schemas.openxmlformats.org/officeDocument/2006/relationships/footer" Target="footer153.xml"/><Relationship Id="rId555" Type="http://schemas.openxmlformats.org/officeDocument/2006/relationships/header" Target="header396.xml"/><Relationship Id="rId556" Type="http://schemas.openxmlformats.org/officeDocument/2006/relationships/footer" Target="footer154.xml"/><Relationship Id="rId557" Type="http://schemas.openxmlformats.org/officeDocument/2006/relationships/header" Target="header397.xml"/><Relationship Id="rId558" Type="http://schemas.openxmlformats.org/officeDocument/2006/relationships/footer" Target="footer155.xml"/><Relationship Id="rId559" Type="http://schemas.openxmlformats.org/officeDocument/2006/relationships/header" Target="header398.xml"/><Relationship Id="rId560" Type="http://schemas.openxmlformats.org/officeDocument/2006/relationships/footer" Target="footer156.xml"/><Relationship Id="rId561" Type="http://schemas.openxmlformats.org/officeDocument/2006/relationships/header" Target="header399.xml"/><Relationship Id="rId562" Type="http://schemas.openxmlformats.org/officeDocument/2006/relationships/footer" Target="footer157.xml"/><Relationship Id="rId563" Type="http://schemas.openxmlformats.org/officeDocument/2006/relationships/header" Target="header400.xml"/><Relationship Id="rId564" Type="http://schemas.openxmlformats.org/officeDocument/2006/relationships/footer" Target="footer158.xml"/><Relationship Id="rId565" Type="http://schemas.openxmlformats.org/officeDocument/2006/relationships/header" Target="header401.xml"/><Relationship Id="rId566" Type="http://schemas.openxmlformats.org/officeDocument/2006/relationships/footer" Target="footer159.xml"/><Relationship Id="rId567" Type="http://schemas.openxmlformats.org/officeDocument/2006/relationships/header" Target="header402.xml"/><Relationship Id="rId568" Type="http://schemas.openxmlformats.org/officeDocument/2006/relationships/footer" Target="footer160.xml"/><Relationship Id="rId569" Type="http://schemas.openxmlformats.org/officeDocument/2006/relationships/header" Target="header403.xml"/><Relationship Id="rId570" Type="http://schemas.openxmlformats.org/officeDocument/2006/relationships/footer" Target="footer161.xml"/><Relationship Id="rId571" Type="http://schemas.openxmlformats.org/officeDocument/2006/relationships/header" Target="header404.xml"/><Relationship Id="rId572" Type="http://schemas.openxmlformats.org/officeDocument/2006/relationships/footer" Target="footer162.xml"/><Relationship Id="rId573" Type="http://schemas.openxmlformats.org/officeDocument/2006/relationships/header" Target="header405.xml"/><Relationship Id="rId574" Type="http://schemas.openxmlformats.org/officeDocument/2006/relationships/footer" Target="footer163.xml"/><Relationship Id="rId575" Type="http://schemas.openxmlformats.org/officeDocument/2006/relationships/header" Target="header406.xml"/><Relationship Id="rId576" Type="http://schemas.openxmlformats.org/officeDocument/2006/relationships/footer" Target="footer164.xml"/><Relationship Id="rId577" Type="http://schemas.openxmlformats.org/officeDocument/2006/relationships/header" Target="header407.xml"/><Relationship Id="rId578" Type="http://schemas.openxmlformats.org/officeDocument/2006/relationships/footer" Target="footer165.xml"/><Relationship Id="rId579" Type="http://schemas.openxmlformats.org/officeDocument/2006/relationships/header" Target="header408.xml"/><Relationship Id="rId580" Type="http://schemas.openxmlformats.org/officeDocument/2006/relationships/footer" Target="footer166.xml"/><Relationship Id="rId581" Type="http://schemas.openxmlformats.org/officeDocument/2006/relationships/header" Target="header409.xml"/><Relationship Id="rId582" Type="http://schemas.openxmlformats.org/officeDocument/2006/relationships/footer" Target="footer167.xml"/><Relationship Id="rId583" Type="http://schemas.openxmlformats.org/officeDocument/2006/relationships/header" Target="header410.xml"/><Relationship Id="rId584" Type="http://schemas.openxmlformats.org/officeDocument/2006/relationships/footer" Target="footer168.xml"/><Relationship Id="rId585" Type="http://schemas.openxmlformats.org/officeDocument/2006/relationships/header" Target="header411.xml"/><Relationship Id="rId586" Type="http://schemas.openxmlformats.org/officeDocument/2006/relationships/footer" Target="footer169.xml"/><Relationship Id="rId587" Type="http://schemas.openxmlformats.org/officeDocument/2006/relationships/header" Target="header412.xml"/><Relationship Id="rId588" Type="http://schemas.openxmlformats.org/officeDocument/2006/relationships/footer" Target="footer170.xml"/><Relationship Id="rId589" Type="http://schemas.openxmlformats.org/officeDocument/2006/relationships/header" Target="header413.xml"/><Relationship Id="rId590" Type="http://schemas.openxmlformats.org/officeDocument/2006/relationships/footer" Target="footer171.xml"/><Relationship Id="rId591" Type="http://schemas.openxmlformats.org/officeDocument/2006/relationships/header" Target="header414.xml"/><Relationship Id="rId592" Type="http://schemas.openxmlformats.org/officeDocument/2006/relationships/footer" Target="footer172.xml"/><Relationship Id="rId593" Type="http://schemas.openxmlformats.org/officeDocument/2006/relationships/header" Target="header415.xml"/><Relationship Id="rId594" Type="http://schemas.openxmlformats.org/officeDocument/2006/relationships/footer" Target="footer173.xml"/><Relationship Id="rId595" Type="http://schemas.openxmlformats.org/officeDocument/2006/relationships/header" Target="header416.xml"/><Relationship Id="rId596" Type="http://schemas.openxmlformats.org/officeDocument/2006/relationships/footer" Target="footer174.xml"/><Relationship Id="rId597" Type="http://schemas.openxmlformats.org/officeDocument/2006/relationships/header" Target="header417.xml"/><Relationship Id="rId598" Type="http://schemas.openxmlformats.org/officeDocument/2006/relationships/footer" Target="footer175.xml"/><Relationship Id="rId599" Type="http://schemas.openxmlformats.org/officeDocument/2006/relationships/header" Target="header418.xml"/><Relationship Id="rId600" Type="http://schemas.openxmlformats.org/officeDocument/2006/relationships/footer" Target="footer176.xml"/><Relationship Id="rId601" Type="http://schemas.openxmlformats.org/officeDocument/2006/relationships/header" Target="header419.xml"/><Relationship Id="rId602" Type="http://schemas.openxmlformats.org/officeDocument/2006/relationships/footer" Target="footer177.xml"/><Relationship Id="rId603" Type="http://schemas.openxmlformats.org/officeDocument/2006/relationships/header" Target="header420.xml"/><Relationship Id="rId604" Type="http://schemas.openxmlformats.org/officeDocument/2006/relationships/footer" Target="footer178.xml"/><Relationship Id="rId605" Type="http://schemas.openxmlformats.org/officeDocument/2006/relationships/header" Target="header421.xml"/><Relationship Id="rId606" Type="http://schemas.openxmlformats.org/officeDocument/2006/relationships/footer" Target="footer179.xml"/><Relationship Id="rId607" Type="http://schemas.openxmlformats.org/officeDocument/2006/relationships/header" Target="header422.xml"/><Relationship Id="rId608" Type="http://schemas.openxmlformats.org/officeDocument/2006/relationships/footer" Target="footer180.xml"/><Relationship Id="rId609" Type="http://schemas.openxmlformats.org/officeDocument/2006/relationships/header" Target="header423.xml"/><Relationship Id="rId610" Type="http://schemas.openxmlformats.org/officeDocument/2006/relationships/footer" Target="footer181.xml"/><Relationship Id="rId611" Type="http://schemas.openxmlformats.org/officeDocument/2006/relationships/header" Target="header424.xml"/><Relationship Id="rId612" Type="http://schemas.openxmlformats.org/officeDocument/2006/relationships/footer" Target="footer182.xml"/><Relationship Id="rId613" Type="http://schemas.openxmlformats.org/officeDocument/2006/relationships/header" Target="header425.xml"/><Relationship Id="rId614" Type="http://schemas.openxmlformats.org/officeDocument/2006/relationships/footer" Target="footer183.xml"/><Relationship Id="rId615" Type="http://schemas.openxmlformats.org/officeDocument/2006/relationships/header" Target="header426.xml"/><Relationship Id="rId616" Type="http://schemas.openxmlformats.org/officeDocument/2006/relationships/footer" Target="footer184.xml"/><Relationship Id="rId617" Type="http://schemas.openxmlformats.org/officeDocument/2006/relationships/header" Target="header427.xml"/><Relationship Id="rId618" Type="http://schemas.openxmlformats.org/officeDocument/2006/relationships/footer" Target="footer185.xml"/><Relationship Id="rId619" Type="http://schemas.openxmlformats.org/officeDocument/2006/relationships/header" Target="header428.xml"/><Relationship Id="rId620" Type="http://schemas.openxmlformats.org/officeDocument/2006/relationships/footer" Target="footer186.xml"/><Relationship Id="rId621" Type="http://schemas.openxmlformats.org/officeDocument/2006/relationships/header" Target="header429.xml"/><Relationship Id="rId622" Type="http://schemas.openxmlformats.org/officeDocument/2006/relationships/footer" Target="footer187.xml"/><Relationship Id="rId623" Type="http://schemas.openxmlformats.org/officeDocument/2006/relationships/header" Target="header430.xml"/><Relationship Id="rId624" Type="http://schemas.openxmlformats.org/officeDocument/2006/relationships/footer" Target="footer188.xml"/><Relationship Id="rId625" Type="http://schemas.openxmlformats.org/officeDocument/2006/relationships/header" Target="header431.xml"/><Relationship Id="rId626" Type="http://schemas.openxmlformats.org/officeDocument/2006/relationships/footer" Target="footer189.xml"/><Relationship Id="rId627" Type="http://schemas.openxmlformats.org/officeDocument/2006/relationships/header" Target="header432.xml"/><Relationship Id="rId628" Type="http://schemas.openxmlformats.org/officeDocument/2006/relationships/footer" Target="footer190.xml"/><Relationship Id="rId629" Type="http://schemas.openxmlformats.org/officeDocument/2006/relationships/header" Target="header433.xml"/><Relationship Id="rId630" Type="http://schemas.openxmlformats.org/officeDocument/2006/relationships/footer" Target="footer191.xml"/><Relationship Id="rId631" Type="http://schemas.openxmlformats.org/officeDocument/2006/relationships/header" Target="header434.xml"/><Relationship Id="rId632" Type="http://schemas.openxmlformats.org/officeDocument/2006/relationships/footer" Target="footer192.xml"/><Relationship Id="rId633" Type="http://schemas.openxmlformats.org/officeDocument/2006/relationships/header" Target="header435.xml"/><Relationship Id="rId634" Type="http://schemas.openxmlformats.org/officeDocument/2006/relationships/footer" Target="footer193.xml"/><Relationship Id="rId635" Type="http://schemas.openxmlformats.org/officeDocument/2006/relationships/header" Target="header436.xml"/><Relationship Id="rId636" Type="http://schemas.openxmlformats.org/officeDocument/2006/relationships/footer" Target="footer194.xml"/><Relationship Id="rId637" Type="http://schemas.openxmlformats.org/officeDocument/2006/relationships/header" Target="header437.xml"/><Relationship Id="rId638" Type="http://schemas.openxmlformats.org/officeDocument/2006/relationships/footer" Target="footer195.xml"/><Relationship Id="rId639" Type="http://schemas.openxmlformats.org/officeDocument/2006/relationships/header" Target="header438.xml"/><Relationship Id="rId640" Type="http://schemas.openxmlformats.org/officeDocument/2006/relationships/footer" Target="footer196.xml"/><Relationship Id="rId641" Type="http://schemas.openxmlformats.org/officeDocument/2006/relationships/header" Target="header439.xml"/><Relationship Id="rId642" Type="http://schemas.openxmlformats.org/officeDocument/2006/relationships/footer" Target="footer197.xml"/><Relationship Id="rId643" Type="http://schemas.openxmlformats.org/officeDocument/2006/relationships/header" Target="header440.xml"/><Relationship Id="rId644" Type="http://schemas.openxmlformats.org/officeDocument/2006/relationships/footer" Target="footer198.xml"/><Relationship Id="rId645" Type="http://schemas.openxmlformats.org/officeDocument/2006/relationships/header" Target="header441.xml"/><Relationship Id="rId646" Type="http://schemas.openxmlformats.org/officeDocument/2006/relationships/footer" Target="footer199.xml"/><Relationship Id="rId647" Type="http://schemas.openxmlformats.org/officeDocument/2006/relationships/header" Target="header442.xml"/><Relationship Id="rId648" Type="http://schemas.openxmlformats.org/officeDocument/2006/relationships/footer" Target="footer200.xml"/><Relationship Id="rId649" Type="http://schemas.openxmlformats.org/officeDocument/2006/relationships/header" Target="header443.xml"/><Relationship Id="rId650" Type="http://schemas.openxmlformats.org/officeDocument/2006/relationships/footer" Target="footer201.xml"/><Relationship Id="rId651" Type="http://schemas.openxmlformats.org/officeDocument/2006/relationships/header" Target="header444.xml"/><Relationship Id="rId652" Type="http://schemas.openxmlformats.org/officeDocument/2006/relationships/footer" Target="footer202.xml"/><Relationship Id="rId653" Type="http://schemas.openxmlformats.org/officeDocument/2006/relationships/header" Target="header445.xml"/><Relationship Id="rId654" Type="http://schemas.openxmlformats.org/officeDocument/2006/relationships/footer" Target="footer203.xml"/><Relationship Id="rId655" Type="http://schemas.openxmlformats.org/officeDocument/2006/relationships/header" Target="header446.xml"/><Relationship Id="rId656" Type="http://schemas.openxmlformats.org/officeDocument/2006/relationships/footer" Target="footer204.xml"/><Relationship Id="rId657" Type="http://schemas.openxmlformats.org/officeDocument/2006/relationships/header" Target="header447.xml"/><Relationship Id="rId658" Type="http://schemas.openxmlformats.org/officeDocument/2006/relationships/footer" Target="footer205.xml"/><Relationship Id="rId659" Type="http://schemas.openxmlformats.org/officeDocument/2006/relationships/header" Target="header448.xml"/><Relationship Id="rId660" Type="http://schemas.openxmlformats.org/officeDocument/2006/relationships/footer" Target="footer206.xml"/><Relationship Id="rId661" Type="http://schemas.openxmlformats.org/officeDocument/2006/relationships/header" Target="header449.xml"/><Relationship Id="rId662" Type="http://schemas.openxmlformats.org/officeDocument/2006/relationships/footer" Target="footer207.xml"/><Relationship Id="rId663" Type="http://schemas.openxmlformats.org/officeDocument/2006/relationships/header" Target="header450.xml"/><Relationship Id="rId664" Type="http://schemas.openxmlformats.org/officeDocument/2006/relationships/footer" Target="footer208.xml"/><Relationship Id="rId665" Type="http://schemas.openxmlformats.org/officeDocument/2006/relationships/header" Target="header451.xml"/><Relationship Id="rId666" Type="http://schemas.openxmlformats.org/officeDocument/2006/relationships/footer" Target="footer209.xml"/><Relationship Id="rId667" Type="http://schemas.openxmlformats.org/officeDocument/2006/relationships/header" Target="header452.xml"/><Relationship Id="rId668" Type="http://schemas.openxmlformats.org/officeDocument/2006/relationships/footer" Target="footer210.xml"/><Relationship Id="rId669" Type="http://schemas.openxmlformats.org/officeDocument/2006/relationships/header" Target="header453.xml"/><Relationship Id="rId670" Type="http://schemas.openxmlformats.org/officeDocument/2006/relationships/footer" Target="footer211.xml"/><Relationship Id="rId671" Type="http://schemas.openxmlformats.org/officeDocument/2006/relationships/header" Target="header454.xml"/><Relationship Id="rId672" Type="http://schemas.openxmlformats.org/officeDocument/2006/relationships/footer" Target="footer212.xml"/><Relationship Id="rId673" Type="http://schemas.openxmlformats.org/officeDocument/2006/relationships/header" Target="header455.xml"/><Relationship Id="rId674" Type="http://schemas.openxmlformats.org/officeDocument/2006/relationships/footer" Target="footer213.xml"/><Relationship Id="rId675" Type="http://schemas.openxmlformats.org/officeDocument/2006/relationships/header" Target="header456.xml"/><Relationship Id="rId676" Type="http://schemas.openxmlformats.org/officeDocument/2006/relationships/footer" Target="footer214.xml"/><Relationship Id="rId677" Type="http://schemas.openxmlformats.org/officeDocument/2006/relationships/header" Target="header457.xml"/><Relationship Id="rId678" Type="http://schemas.openxmlformats.org/officeDocument/2006/relationships/footer" Target="footer215.xml"/><Relationship Id="rId679" Type="http://schemas.openxmlformats.org/officeDocument/2006/relationships/header" Target="header458.xml"/><Relationship Id="rId680" Type="http://schemas.openxmlformats.org/officeDocument/2006/relationships/footer" Target="footer216.xml"/><Relationship Id="rId681" Type="http://schemas.openxmlformats.org/officeDocument/2006/relationships/header" Target="header459.xml"/><Relationship Id="rId682" Type="http://schemas.openxmlformats.org/officeDocument/2006/relationships/footer" Target="footer217.xml"/><Relationship Id="rId683" Type="http://schemas.openxmlformats.org/officeDocument/2006/relationships/header" Target="header460.xml"/><Relationship Id="rId684" Type="http://schemas.openxmlformats.org/officeDocument/2006/relationships/footer" Target="footer218.xml"/><Relationship Id="rId685" Type="http://schemas.openxmlformats.org/officeDocument/2006/relationships/header" Target="header461.xml"/><Relationship Id="rId686" Type="http://schemas.openxmlformats.org/officeDocument/2006/relationships/footer" Target="footer219.xml"/><Relationship Id="rId687" Type="http://schemas.openxmlformats.org/officeDocument/2006/relationships/header" Target="header462.xml"/><Relationship Id="rId688" Type="http://schemas.openxmlformats.org/officeDocument/2006/relationships/footer" Target="footer220.xml"/><Relationship Id="rId689" Type="http://schemas.openxmlformats.org/officeDocument/2006/relationships/header" Target="header463.xml"/><Relationship Id="rId690" Type="http://schemas.openxmlformats.org/officeDocument/2006/relationships/footer" Target="footer221.xml"/><Relationship Id="rId691" Type="http://schemas.openxmlformats.org/officeDocument/2006/relationships/header" Target="header464.xml"/><Relationship Id="rId692" Type="http://schemas.openxmlformats.org/officeDocument/2006/relationships/footer" Target="footer222.xml"/><Relationship Id="rId693" Type="http://schemas.openxmlformats.org/officeDocument/2006/relationships/header" Target="header465.xml"/><Relationship Id="rId694" Type="http://schemas.openxmlformats.org/officeDocument/2006/relationships/footer" Target="footer223.xml"/><Relationship Id="rId695" Type="http://schemas.openxmlformats.org/officeDocument/2006/relationships/header" Target="header466.xml"/><Relationship Id="rId696" Type="http://schemas.openxmlformats.org/officeDocument/2006/relationships/footer" Target="footer224.xml"/><Relationship Id="rId697" Type="http://schemas.openxmlformats.org/officeDocument/2006/relationships/header" Target="header467.xml"/><Relationship Id="rId698" Type="http://schemas.openxmlformats.org/officeDocument/2006/relationships/footer" Target="footer225.xml"/><Relationship Id="rId699" Type="http://schemas.openxmlformats.org/officeDocument/2006/relationships/header" Target="header468.xml"/><Relationship Id="rId700" Type="http://schemas.openxmlformats.org/officeDocument/2006/relationships/footer" Target="footer226.xml"/><Relationship Id="rId701" Type="http://schemas.openxmlformats.org/officeDocument/2006/relationships/header" Target="header469.xml"/><Relationship Id="rId702" Type="http://schemas.openxmlformats.org/officeDocument/2006/relationships/footer" Target="footer227.xml"/><Relationship Id="rId703" Type="http://schemas.openxmlformats.org/officeDocument/2006/relationships/header" Target="header470.xml"/><Relationship Id="rId704" Type="http://schemas.openxmlformats.org/officeDocument/2006/relationships/footer" Target="footer228.xml"/><Relationship Id="rId705" Type="http://schemas.openxmlformats.org/officeDocument/2006/relationships/header" Target="header471.xml"/><Relationship Id="rId706" Type="http://schemas.openxmlformats.org/officeDocument/2006/relationships/footer" Target="footer229.xml"/><Relationship Id="rId707" Type="http://schemas.openxmlformats.org/officeDocument/2006/relationships/header" Target="header472.xml"/><Relationship Id="rId708" Type="http://schemas.openxmlformats.org/officeDocument/2006/relationships/footer" Target="footer230.xml"/><Relationship Id="rId709" Type="http://schemas.openxmlformats.org/officeDocument/2006/relationships/header" Target="header473.xml"/><Relationship Id="rId710" Type="http://schemas.openxmlformats.org/officeDocument/2006/relationships/footer" Target="footer231.xml"/><Relationship Id="rId711" Type="http://schemas.openxmlformats.org/officeDocument/2006/relationships/header" Target="header474.xml"/><Relationship Id="rId712" Type="http://schemas.openxmlformats.org/officeDocument/2006/relationships/footer" Target="footer232.xml"/><Relationship Id="rId713" Type="http://schemas.openxmlformats.org/officeDocument/2006/relationships/header" Target="header475.xml"/><Relationship Id="rId714" Type="http://schemas.openxmlformats.org/officeDocument/2006/relationships/footer" Target="footer233.xml"/><Relationship Id="rId715" Type="http://schemas.openxmlformats.org/officeDocument/2006/relationships/header" Target="header476.xml"/><Relationship Id="rId716" Type="http://schemas.openxmlformats.org/officeDocument/2006/relationships/footer" Target="footer234.xml"/><Relationship Id="rId717" Type="http://schemas.openxmlformats.org/officeDocument/2006/relationships/header" Target="header477.xml"/><Relationship Id="rId718" Type="http://schemas.openxmlformats.org/officeDocument/2006/relationships/footer" Target="footer235.xml"/><Relationship Id="rId719" Type="http://schemas.openxmlformats.org/officeDocument/2006/relationships/header" Target="header478.xml"/><Relationship Id="rId720" Type="http://schemas.openxmlformats.org/officeDocument/2006/relationships/footer" Target="footer236.xml"/><Relationship Id="rId721" Type="http://schemas.openxmlformats.org/officeDocument/2006/relationships/header" Target="header479.xml"/><Relationship Id="rId722" Type="http://schemas.openxmlformats.org/officeDocument/2006/relationships/footer" Target="footer237.xml"/><Relationship Id="rId723" Type="http://schemas.openxmlformats.org/officeDocument/2006/relationships/header" Target="header480.xml"/><Relationship Id="rId724" Type="http://schemas.openxmlformats.org/officeDocument/2006/relationships/footer" Target="footer238.xml"/><Relationship Id="rId725" Type="http://schemas.openxmlformats.org/officeDocument/2006/relationships/header" Target="header481.xml"/><Relationship Id="rId726" Type="http://schemas.openxmlformats.org/officeDocument/2006/relationships/footer" Target="footer239.xml"/><Relationship Id="rId727" Type="http://schemas.openxmlformats.org/officeDocument/2006/relationships/header" Target="header482.xml"/><Relationship Id="rId728" Type="http://schemas.openxmlformats.org/officeDocument/2006/relationships/footer" Target="footer240.xml"/><Relationship Id="rId729" Type="http://schemas.openxmlformats.org/officeDocument/2006/relationships/header" Target="header483.xml"/><Relationship Id="rId730" Type="http://schemas.openxmlformats.org/officeDocument/2006/relationships/footer" Target="footer241.xml"/><Relationship Id="rId731" Type="http://schemas.openxmlformats.org/officeDocument/2006/relationships/header" Target="header484.xml"/><Relationship Id="rId732" Type="http://schemas.openxmlformats.org/officeDocument/2006/relationships/footer" Target="footer242.xml"/><Relationship Id="rId733" Type="http://schemas.openxmlformats.org/officeDocument/2006/relationships/header" Target="header485.xml"/><Relationship Id="rId734" Type="http://schemas.openxmlformats.org/officeDocument/2006/relationships/footer" Target="footer243.xml"/><Relationship Id="rId735" Type="http://schemas.openxmlformats.org/officeDocument/2006/relationships/header" Target="header486.xml"/><Relationship Id="rId736" Type="http://schemas.openxmlformats.org/officeDocument/2006/relationships/footer" Target="footer244.xml"/><Relationship Id="rId737" Type="http://schemas.openxmlformats.org/officeDocument/2006/relationships/header" Target="header487.xml"/><Relationship Id="rId738" Type="http://schemas.openxmlformats.org/officeDocument/2006/relationships/footer" Target="footer245.xml"/><Relationship Id="rId739" Type="http://schemas.openxmlformats.org/officeDocument/2006/relationships/header" Target="header488.xml"/><Relationship Id="rId740" Type="http://schemas.openxmlformats.org/officeDocument/2006/relationships/footer" Target="footer246.xml"/><Relationship Id="rId741" Type="http://schemas.openxmlformats.org/officeDocument/2006/relationships/header" Target="header489.xml"/><Relationship Id="rId742" Type="http://schemas.openxmlformats.org/officeDocument/2006/relationships/footer" Target="footer247.xml"/><Relationship Id="rId743" Type="http://schemas.openxmlformats.org/officeDocument/2006/relationships/header" Target="header490.xml"/><Relationship Id="rId744" Type="http://schemas.openxmlformats.org/officeDocument/2006/relationships/footer" Target="footer248.xml"/><Relationship Id="rId745" Type="http://schemas.openxmlformats.org/officeDocument/2006/relationships/header" Target="header491.xml"/><Relationship Id="rId746" Type="http://schemas.openxmlformats.org/officeDocument/2006/relationships/footer" Target="footer249.xml"/><Relationship Id="rId747" Type="http://schemas.openxmlformats.org/officeDocument/2006/relationships/header" Target="header492.xml"/><Relationship Id="rId748" Type="http://schemas.openxmlformats.org/officeDocument/2006/relationships/footer" Target="footer250.xml"/><Relationship Id="rId749" Type="http://schemas.openxmlformats.org/officeDocument/2006/relationships/header" Target="header493.xml"/><Relationship Id="rId750" Type="http://schemas.openxmlformats.org/officeDocument/2006/relationships/footer" Target="footer251.xml"/><Relationship Id="rId751" Type="http://schemas.openxmlformats.org/officeDocument/2006/relationships/header" Target="header494.xml"/><Relationship Id="rId752" Type="http://schemas.openxmlformats.org/officeDocument/2006/relationships/footer" Target="footer252.xml"/><Relationship Id="rId753" Type="http://schemas.openxmlformats.org/officeDocument/2006/relationships/header" Target="header495.xml"/><Relationship Id="rId754" Type="http://schemas.openxmlformats.org/officeDocument/2006/relationships/footer" Target="footer253.xml"/><Relationship Id="rId755" Type="http://schemas.openxmlformats.org/officeDocument/2006/relationships/header" Target="header496.xml"/><Relationship Id="rId756" Type="http://schemas.openxmlformats.org/officeDocument/2006/relationships/footer" Target="footer254.xml"/><Relationship Id="rId757" Type="http://schemas.openxmlformats.org/officeDocument/2006/relationships/header" Target="header497.xml"/><Relationship Id="rId758" Type="http://schemas.openxmlformats.org/officeDocument/2006/relationships/footer" Target="footer255.xml"/><Relationship Id="rId759" Type="http://schemas.openxmlformats.org/officeDocument/2006/relationships/header" Target="header498.xml"/><Relationship Id="rId760" Type="http://schemas.openxmlformats.org/officeDocument/2006/relationships/footer" Target="footer256.xml"/><Relationship Id="rId761" Type="http://schemas.openxmlformats.org/officeDocument/2006/relationships/header" Target="header499.xml"/><Relationship Id="rId762" Type="http://schemas.openxmlformats.org/officeDocument/2006/relationships/footer" Target="footer257.xml"/><Relationship Id="rId763" Type="http://schemas.openxmlformats.org/officeDocument/2006/relationships/header" Target="header500.xml"/><Relationship Id="rId764" Type="http://schemas.openxmlformats.org/officeDocument/2006/relationships/footer" Target="footer258.xml"/><Relationship Id="rId765" Type="http://schemas.openxmlformats.org/officeDocument/2006/relationships/header" Target="header501.xml"/><Relationship Id="rId766" Type="http://schemas.openxmlformats.org/officeDocument/2006/relationships/footer" Target="footer259.xml"/><Relationship Id="rId767" Type="http://schemas.openxmlformats.org/officeDocument/2006/relationships/header" Target="header502.xml"/><Relationship Id="rId768" Type="http://schemas.openxmlformats.org/officeDocument/2006/relationships/footer" Target="footer260.xml"/><Relationship Id="rId769" Type="http://schemas.openxmlformats.org/officeDocument/2006/relationships/header" Target="header503.xml"/><Relationship Id="rId770" Type="http://schemas.openxmlformats.org/officeDocument/2006/relationships/footer" Target="footer261.xml"/><Relationship Id="rId771" Type="http://schemas.openxmlformats.org/officeDocument/2006/relationships/header" Target="header504.xml"/><Relationship Id="rId772" Type="http://schemas.openxmlformats.org/officeDocument/2006/relationships/footer" Target="footer262.xml"/><Relationship Id="rId773" Type="http://schemas.openxmlformats.org/officeDocument/2006/relationships/header" Target="header505.xml"/><Relationship Id="rId774" Type="http://schemas.openxmlformats.org/officeDocument/2006/relationships/footer" Target="footer263.xml"/><Relationship Id="rId775" Type="http://schemas.openxmlformats.org/officeDocument/2006/relationships/header" Target="header506.xml"/><Relationship Id="rId776" Type="http://schemas.openxmlformats.org/officeDocument/2006/relationships/footer" Target="footer264.xml"/><Relationship Id="rId777" Type="http://schemas.openxmlformats.org/officeDocument/2006/relationships/header" Target="header507.xml"/><Relationship Id="rId778" Type="http://schemas.openxmlformats.org/officeDocument/2006/relationships/footer" Target="footer265.xml"/><Relationship Id="rId779" Type="http://schemas.openxmlformats.org/officeDocument/2006/relationships/header" Target="header508.xml"/><Relationship Id="rId780" Type="http://schemas.openxmlformats.org/officeDocument/2006/relationships/footer" Target="footer266.xml"/><Relationship Id="rId781" Type="http://schemas.openxmlformats.org/officeDocument/2006/relationships/header" Target="header509.xml"/><Relationship Id="rId782" Type="http://schemas.openxmlformats.org/officeDocument/2006/relationships/footer" Target="footer267.xml"/><Relationship Id="rId783" Type="http://schemas.openxmlformats.org/officeDocument/2006/relationships/header" Target="header510.xml"/><Relationship Id="rId784" Type="http://schemas.openxmlformats.org/officeDocument/2006/relationships/footer" Target="footer268.xml"/><Relationship Id="rId785" Type="http://schemas.openxmlformats.org/officeDocument/2006/relationships/header" Target="header511.xml"/><Relationship Id="rId786" Type="http://schemas.openxmlformats.org/officeDocument/2006/relationships/footer" Target="footer269.xml"/><Relationship Id="rId787" Type="http://schemas.openxmlformats.org/officeDocument/2006/relationships/header" Target="header512.xml"/><Relationship Id="rId788" Type="http://schemas.openxmlformats.org/officeDocument/2006/relationships/footer" Target="footer270.xml"/><Relationship Id="rId789" Type="http://schemas.openxmlformats.org/officeDocument/2006/relationships/header" Target="header513.xml"/><Relationship Id="rId790" Type="http://schemas.openxmlformats.org/officeDocument/2006/relationships/footer" Target="footer271.xml"/><Relationship Id="rId791" Type="http://schemas.openxmlformats.org/officeDocument/2006/relationships/header" Target="header514.xml"/><Relationship Id="rId792" Type="http://schemas.openxmlformats.org/officeDocument/2006/relationships/footer" Target="footer272.xml"/><Relationship Id="rId793" Type="http://schemas.openxmlformats.org/officeDocument/2006/relationships/header" Target="header515.xml"/><Relationship Id="rId794" Type="http://schemas.openxmlformats.org/officeDocument/2006/relationships/footer" Target="footer273.xml"/><Relationship Id="rId795" Type="http://schemas.openxmlformats.org/officeDocument/2006/relationships/header" Target="header516.xml"/><Relationship Id="rId796" Type="http://schemas.openxmlformats.org/officeDocument/2006/relationships/footer" Target="footer274.xml"/><Relationship Id="rId797" Type="http://schemas.openxmlformats.org/officeDocument/2006/relationships/header" Target="header517.xml"/><Relationship Id="rId798" Type="http://schemas.openxmlformats.org/officeDocument/2006/relationships/footer" Target="footer275.xml"/><Relationship Id="rId799" Type="http://schemas.openxmlformats.org/officeDocument/2006/relationships/header" Target="header518.xml"/><Relationship Id="rId800" Type="http://schemas.openxmlformats.org/officeDocument/2006/relationships/footer" Target="footer276.xml"/><Relationship Id="rId801" Type="http://schemas.openxmlformats.org/officeDocument/2006/relationships/header" Target="header519.xml"/><Relationship Id="rId802" Type="http://schemas.openxmlformats.org/officeDocument/2006/relationships/footer" Target="footer277.xml"/><Relationship Id="rId803" Type="http://schemas.openxmlformats.org/officeDocument/2006/relationships/header" Target="header520.xml"/><Relationship Id="rId804" Type="http://schemas.openxmlformats.org/officeDocument/2006/relationships/footer" Target="footer278.xml"/><Relationship Id="rId805" Type="http://schemas.openxmlformats.org/officeDocument/2006/relationships/header" Target="header521.xml"/><Relationship Id="rId806" Type="http://schemas.openxmlformats.org/officeDocument/2006/relationships/footer" Target="footer279.xml"/><Relationship Id="rId807" Type="http://schemas.openxmlformats.org/officeDocument/2006/relationships/header" Target="header522.xml"/><Relationship Id="rId808" Type="http://schemas.openxmlformats.org/officeDocument/2006/relationships/footer" Target="footer280.xml"/><Relationship Id="rId809" Type="http://schemas.openxmlformats.org/officeDocument/2006/relationships/header" Target="header523.xml"/><Relationship Id="rId810" Type="http://schemas.openxmlformats.org/officeDocument/2006/relationships/footer" Target="footer281.xml"/><Relationship Id="rId811" Type="http://schemas.openxmlformats.org/officeDocument/2006/relationships/header" Target="header524.xml"/><Relationship Id="rId812" Type="http://schemas.openxmlformats.org/officeDocument/2006/relationships/footer" Target="footer282.xml"/><Relationship Id="rId813" Type="http://schemas.openxmlformats.org/officeDocument/2006/relationships/header" Target="header525.xml"/><Relationship Id="rId814" Type="http://schemas.openxmlformats.org/officeDocument/2006/relationships/footer" Target="footer283.xml"/><Relationship Id="rId815" Type="http://schemas.openxmlformats.org/officeDocument/2006/relationships/header" Target="header526.xml"/><Relationship Id="rId816" Type="http://schemas.openxmlformats.org/officeDocument/2006/relationships/footer" Target="footer284.xml"/><Relationship Id="rId817" Type="http://schemas.openxmlformats.org/officeDocument/2006/relationships/header" Target="header527.xml"/><Relationship Id="rId818" Type="http://schemas.openxmlformats.org/officeDocument/2006/relationships/footer" Target="footer285.xml"/><Relationship Id="rId819" Type="http://schemas.openxmlformats.org/officeDocument/2006/relationships/header" Target="header528.xml"/><Relationship Id="rId820" Type="http://schemas.openxmlformats.org/officeDocument/2006/relationships/footer" Target="footer286.xml"/><Relationship Id="rId821" Type="http://schemas.openxmlformats.org/officeDocument/2006/relationships/header" Target="header529.xml"/><Relationship Id="rId822" Type="http://schemas.openxmlformats.org/officeDocument/2006/relationships/footer" Target="footer287.xml"/><Relationship Id="rId823" Type="http://schemas.openxmlformats.org/officeDocument/2006/relationships/header" Target="header530.xml"/><Relationship Id="rId824" Type="http://schemas.openxmlformats.org/officeDocument/2006/relationships/footer" Target="footer288.xml"/><Relationship Id="rId825" Type="http://schemas.openxmlformats.org/officeDocument/2006/relationships/header" Target="header531.xml"/><Relationship Id="rId826" Type="http://schemas.openxmlformats.org/officeDocument/2006/relationships/footer" Target="footer289.xml"/><Relationship Id="rId827" Type="http://schemas.openxmlformats.org/officeDocument/2006/relationships/header" Target="header532.xml"/><Relationship Id="rId828" Type="http://schemas.openxmlformats.org/officeDocument/2006/relationships/footer" Target="footer290.xml"/><Relationship Id="rId829" Type="http://schemas.openxmlformats.org/officeDocument/2006/relationships/header" Target="header533.xml"/><Relationship Id="rId830" Type="http://schemas.openxmlformats.org/officeDocument/2006/relationships/footer" Target="footer291.xml"/><Relationship Id="rId831" Type="http://schemas.openxmlformats.org/officeDocument/2006/relationships/header" Target="header534.xml"/><Relationship Id="rId832" Type="http://schemas.openxmlformats.org/officeDocument/2006/relationships/footer" Target="footer292.xml"/><Relationship Id="rId833" Type="http://schemas.openxmlformats.org/officeDocument/2006/relationships/header" Target="header535.xml"/><Relationship Id="rId834" Type="http://schemas.openxmlformats.org/officeDocument/2006/relationships/footer" Target="footer293.xml"/><Relationship Id="rId835" Type="http://schemas.openxmlformats.org/officeDocument/2006/relationships/header" Target="header536.xml"/><Relationship Id="rId836" Type="http://schemas.openxmlformats.org/officeDocument/2006/relationships/footer" Target="footer294.xml"/><Relationship Id="rId837" Type="http://schemas.openxmlformats.org/officeDocument/2006/relationships/header" Target="header537.xml"/><Relationship Id="rId838" Type="http://schemas.openxmlformats.org/officeDocument/2006/relationships/footer" Target="footer295.xml"/><Relationship Id="rId839" Type="http://schemas.openxmlformats.org/officeDocument/2006/relationships/header" Target="header538.xml"/><Relationship Id="rId840" Type="http://schemas.openxmlformats.org/officeDocument/2006/relationships/footer" Target="footer296.xml"/><Relationship Id="rId841" Type="http://schemas.openxmlformats.org/officeDocument/2006/relationships/header" Target="header539.xml"/><Relationship Id="rId842" Type="http://schemas.openxmlformats.org/officeDocument/2006/relationships/footer" Target="footer297.xml"/><Relationship Id="rId843" Type="http://schemas.openxmlformats.org/officeDocument/2006/relationships/header" Target="header540.xml"/><Relationship Id="rId844" Type="http://schemas.openxmlformats.org/officeDocument/2006/relationships/footer" Target="footer298.xml"/><Relationship Id="rId845" Type="http://schemas.openxmlformats.org/officeDocument/2006/relationships/header" Target="header541.xml"/><Relationship Id="rId846" Type="http://schemas.openxmlformats.org/officeDocument/2006/relationships/footer" Target="footer299.xml"/><Relationship Id="rId847" Type="http://schemas.openxmlformats.org/officeDocument/2006/relationships/header" Target="header542.xml"/><Relationship Id="rId848" Type="http://schemas.openxmlformats.org/officeDocument/2006/relationships/footer" Target="footer300.xml"/><Relationship Id="rId849" Type="http://schemas.openxmlformats.org/officeDocument/2006/relationships/header" Target="header543.xml"/><Relationship Id="rId850" Type="http://schemas.openxmlformats.org/officeDocument/2006/relationships/footer" Target="footer301.xml"/><Relationship Id="rId851" Type="http://schemas.openxmlformats.org/officeDocument/2006/relationships/header" Target="header544.xml"/><Relationship Id="rId852" Type="http://schemas.openxmlformats.org/officeDocument/2006/relationships/footer" Target="footer302.xml"/><Relationship Id="rId853" Type="http://schemas.openxmlformats.org/officeDocument/2006/relationships/header" Target="header545.xml"/><Relationship Id="rId854" Type="http://schemas.openxmlformats.org/officeDocument/2006/relationships/footer" Target="footer303.xml"/><Relationship Id="rId855" Type="http://schemas.openxmlformats.org/officeDocument/2006/relationships/header" Target="header546.xml"/><Relationship Id="rId856" Type="http://schemas.openxmlformats.org/officeDocument/2006/relationships/footer" Target="footer304.xml"/><Relationship Id="rId857" Type="http://schemas.openxmlformats.org/officeDocument/2006/relationships/header" Target="header547.xml"/><Relationship Id="rId858" Type="http://schemas.openxmlformats.org/officeDocument/2006/relationships/footer" Target="footer305.xml"/><Relationship Id="rId859" Type="http://schemas.openxmlformats.org/officeDocument/2006/relationships/header" Target="header548.xml"/><Relationship Id="rId860" Type="http://schemas.openxmlformats.org/officeDocument/2006/relationships/footer" Target="footer306.xml"/><Relationship Id="rId861" Type="http://schemas.openxmlformats.org/officeDocument/2006/relationships/header" Target="header549.xml"/><Relationship Id="rId862" Type="http://schemas.openxmlformats.org/officeDocument/2006/relationships/footer" Target="footer307.xml"/><Relationship Id="rId863" Type="http://schemas.openxmlformats.org/officeDocument/2006/relationships/header" Target="header550.xml"/><Relationship Id="rId864" Type="http://schemas.openxmlformats.org/officeDocument/2006/relationships/footer" Target="footer308.xml"/><Relationship Id="rId865" Type="http://schemas.openxmlformats.org/officeDocument/2006/relationships/header" Target="header551.xml"/><Relationship Id="rId866" Type="http://schemas.openxmlformats.org/officeDocument/2006/relationships/footer" Target="footer309.xml"/><Relationship Id="rId867" Type="http://schemas.openxmlformats.org/officeDocument/2006/relationships/header" Target="header552.xml"/><Relationship Id="rId868" Type="http://schemas.openxmlformats.org/officeDocument/2006/relationships/footer" Target="footer310.xml"/><Relationship Id="rId869" Type="http://schemas.openxmlformats.org/officeDocument/2006/relationships/header" Target="header553.xml"/><Relationship Id="rId870" Type="http://schemas.openxmlformats.org/officeDocument/2006/relationships/footer" Target="footer311.xml"/><Relationship Id="rId871" Type="http://schemas.openxmlformats.org/officeDocument/2006/relationships/header" Target="header554.xml"/><Relationship Id="rId872" Type="http://schemas.openxmlformats.org/officeDocument/2006/relationships/footer" Target="footer312.xml"/><Relationship Id="rId873" Type="http://schemas.openxmlformats.org/officeDocument/2006/relationships/header" Target="header555.xml"/><Relationship Id="rId874" Type="http://schemas.openxmlformats.org/officeDocument/2006/relationships/footer" Target="footer313.xml"/><Relationship Id="rId875" Type="http://schemas.openxmlformats.org/officeDocument/2006/relationships/header" Target="header556.xml"/><Relationship Id="rId876" Type="http://schemas.openxmlformats.org/officeDocument/2006/relationships/footer" Target="footer314.xml"/><Relationship Id="rId877" Type="http://schemas.openxmlformats.org/officeDocument/2006/relationships/header" Target="header557.xml"/><Relationship Id="rId878" Type="http://schemas.openxmlformats.org/officeDocument/2006/relationships/footer" Target="footer315.xml"/><Relationship Id="rId879" Type="http://schemas.openxmlformats.org/officeDocument/2006/relationships/header" Target="header558.xml"/><Relationship Id="rId880" Type="http://schemas.openxmlformats.org/officeDocument/2006/relationships/footer" Target="footer316.xml"/><Relationship Id="rId881" Type="http://schemas.openxmlformats.org/officeDocument/2006/relationships/header" Target="header559.xml"/><Relationship Id="rId882" Type="http://schemas.openxmlformats.org/officeDocument/2006/relationships/footer" Target="footer317.xml"/><Relationship Id="rId883" Type="http://schemas.openxmlformats.org/officeDocument/2006/relationships/header" Target="header560.xml"/><Relationship Id="rId884" Type="http://schemas.openxmlformats.org/officeDocument/2006/relationships/footer" Target="footer318.xml"/><Relationship Id="rId885" Type="http://schemas.openxmlformats.org/officeDocument/2006/relationships/header" Target="header561.xml"/><Relationship Id="rId886" Type="http://schemas.openxmlformats.org/officeDocument/2006/relationships/footer" Target="footer319.xml"/><Relationship Id="rId887" Type="http://schemas.openxmlformats.org/officeDocument/2006/relationships/header" Target="header562.xml"/><Relationship Id="rId888" Type="http://schemas.openxmlformats.org/officeDocument/2006/relationships/footer" Target="footer320.xml"/><Relationship Id="rId889" Type="http://schemas.openxmlformats.org/officeDocument/2006/relationships/header" Target="header563.xml"/><Relationship Id="rId890" Type="http://schemas.openxmlformats.org/officeDocument/2006/relationships/footer" Target="footer321.xml"/><Relationship Id="rId891" Type="http://schemas.openxmlformats.org/officeDocument/2006/relationships/header" Target="header564.xml"/><Relationship Id="rId892" Type="http://schemas.openxmlformats.org/officeDocument/2006/relationships/footer" Target="footer322.xml"/><Relationship Id="rId893" Type="http://schemas.openxmlformats.org/officeDocument/2006/relationships/header" Target="header565.xml"/><Relationship Id="rId894" Type="http://schemas.openxmlformats.org/officeDocument/2006/relationships/footer" Target="footer323.xml"/><Relationship Id="rId895" Type="http://schemas.openxmlformats.org/officeDocument/2006/relationships/header" Target="header566.xml"/><Relationship Id="rId896" Type="http://schemas.openxmlformats.org/officeDocument/2006/relationships/footer" Target="footer324.xml"/><Relationship Id="rId897" Type="http://schemas.openxmlformats.org/officeDocument/2006/relationships/header" Target="header567.xml"/><Relationship Id="rId898" Type="http://schemas.openxmlformats.org/officeDocument/2006/relationships/footer" Target="footer325.xml"/><Relationship Id="rId899" Type="http://schemas.openxmlformats.org/officeDocument/2006/relationships/header" Target="header568.xml"/><Relationship Id="rId900" Type="http://schemas.openxmlformats.org/officeDocument/2006/relationships/footer" Target="footer326.xml"/><Relationship Id="rId901" Type="http://schemas.openxmlformats.org/officeDocument/2006/relationships/header" Target="header569.xml"/><Relationship Id="rId902" Type="http://schemas.openxmlformats.org/officeDocument/2006/relationships/footer" Target="footer327.xml"/><Relationship Id="rId903" Type="http://schemas.openxmlformats.org/officeDocument/2006/relationships/header" Target="header570.xml"/><Relationship Id="rId904" Type="http://schemas.openxmlformats.org/officeDocument/2006/relationships/footer" Target="footer328.xml"/><Relationship Id="rId905" Type="http://schemas.openxmlformats.org/officeDocument/2006/relationships/header" Target="header571.xml"/><Relationship Id="rId906" Type="http://schemas.openxmlformats.org/officeDocument/2006/relationships/footer" Target="footer329.xml"/><Relationship Id="rId907" Type="http://schemas.openxmlformats.org/officeDocument/2006/relationships/header" Target="header572.xml"/><Relationship Id="rId908" Type="http://schemas.openxmlformats.org/officeDocument/2006/relationships/footer" Target="footer330.xml"/><Relationship Id="rId909" Type="http://schemas.openxmlformats.org/officeDocument/2006/relationships/header" Target="header573.xml"/><Relationship Id="rId910" Type="http://schemas.openxmlformats.org/officeDocument/2006/relationships/footer" Target="footer331.xml"/><Relationship Id="rId911" Type="http://schemas.openxmlformats.org/officeDocument/2006/relationships/header" Target="header574.xml"/><Relationship Id="rId912" Type="http://schemas.openxmlformats.org/officeDocument/2006/relationships/footer" Target="footer332.xml"/><Relationship Id="rId913" Type="http://schemas.openxmlformats.org/officeDocument/2006/relationships/header" Target="header575.xml"/><Relationship Id="rId914" Type="http://schemas.openxmlformats.org/officeDocument/2006/relationships/footer" Target="footer333.xml"/><Relationship Id="rId915" Type="http://schemas.openxmlformats.org/officeDocument/2006/relationships/header" Target="header576.xml"/><Relationship Id="rId916" Type="http://schemas.openxmlformats.org/officeDocument/2006/relationships/footer" Target="footer334.xml"/><Relationship Id="rId917" Type="http://schemas.openxmlformats.org/officeDocument/2006/relationships/header" Target="header577.xml"/><Relationship Id="rId918" Type="http://schemas.openxmlformats.org/officeDocument/2006/relationships/footer" Target="footer335.xml"/><Relationship Id="rId919" Type="http://schemas.openxmlformats.org/officeDocument/2006/relationships/header" Target="header578.xml"/><Relationship Id="rId920" Type="http://schemas.openxmlformats.org/officeDocument/2006/relationships/footer" Target="footer336.xml"/><Relationship Id="rId921" Type="http://schemas.openxmlformats.org/officeDocument/2006/relationships/header" Target="header579.xml"/><Relationship Id="rId922" Type="http://schemas.openxmlformats.org/officeDocument/2006/relationships/footer" Target="footer337.xml"/><Relationship Id="rId923" Type="http://schemas.openxmlformats.org/officeDocument/2006/relationships/header" Target="header580.xml"/><Relationship Id="rId924" Type="http://schemas.openxmlformats.org/officeDocument/2006/relationships/footer" Target="footer338.xml"/><Relationship Id="rId925" Type="http://schemas.openxmlformats.org/officeDocument/2006/relationships/header" Target="header581.xml"/><Relationship Id="rId926" Type="http://schemas.openxmlformats.org/officeDocument/2006/relationships/footer" Target="footer339.xml"/><Relationship Id="rId927" Type="http://schemas.openxmlformats.org/officeDocument/2006/relationships/header" Target="header582.xml"/><Relationship Id="rId928" Type="http://schemas.openxmlformats.org/officeDocument/2006/relationships/footer" Target="footer340.xml"/><Relationship Id="rId929" Type="http://schemas.openxmlformats.org/officeDocument/2006/relationships/header" Target="header583.xml"/><Relationship Id="rId930" Type="http://schemas.openxmlformats.org/officeDocument/2006/relationships/footer" Target="footer341.xml"/><Relationship Id="rId931" Type="http://schemas.openxmlformats.org/officeDocument/2006/relationships/header" Target="header584.xml"/><Relationship Id="rId932" Type="http://schemas.openxmlformats.org/officeDocument/2006/relationships/footer" Target="footer342.xml"/><Relationship Id="rId933" Type="http://schemas.openxmlformats.org/officeDocument/2006/relationships/header" Target="header585.xml"/><Relationship Id="rId934" Type="http://schemas.openxmlformats.org/officeDocument/2006/relationships/footer" Target="footer343.xml"/><Relationship Id="rId935" Type="http://schemas.openxmlformats.org/officeDocument/2006/relationships/header" Target="header586.xml"/><Relationship Id="rId936" Type="http://schemas.openxmlformats.org/officeDocument/2006/relationships/footer" Target="footer344.xml"/><Relationship Id="rId937" Type="http://schemas.openxmlformats.org/officeDocument/2006/relationships/header" Target="header587.xml"/><Relationship Id="rId938" Type="http://schemas.openxmlformats.org/officeDocument/2006/relationships/footer" Target="footer345.xml"/><Relationship Id="rId939" Type="http://schemas.openxmlformats.org/officeDocument/2006/relationships/header" Target="header588.xml"/><Relationship Id="rId940" Type="http://schemas.openxmlformats.org/officeDocument/2006/relationships/footer" Target="footer346.xml"/><Relationship Id="rId941" Type="http://schemas.openxmlformats.org/officeDocument/2006/relationships/header" Target="header589.xml"/><Relationship Id="rId942" Type="http://schemas.openxmlformats.org/officeDocument/2006/relationships/footer" Target="footer347.xml"/><Relationship Id="rId943" Type="http://schemas.openxmlformats.org/officeDocument/2006/relationships/header" Target="header590.xml"/><Relationship Id="rId944" Type="http://schemas.openxmlformats.org/officeDocument/2006/relationships/footer" Target="footer348.xml"/><Relationship Id="rId945" Type="http://schemas.openxmlformats.org/officeDocument/2006/relationships/header" Target="header591.xml"/><Relationship Id="rId946" Type="http://schemas.openxmlformats.org/officeDocument/2006/relationships/footer" Target="footer349.xml"/><Relationship Id="rId947" Type="http://schemas.openxmlformats.org/officeDocument/2006/relationships/header" Target="header592.xml"/><Relationship Id="rId948" Type="http://schemas.openxmlformats.org/officeDocument/2006/relationships/footer" Target="footer350.xml"/><Relationship Id="rId949" Type="http://schemas.openxmlformats.org/officeDocument/2006/relationships/header" Target="header593.xml"/><Relationship Id="rId950" Type="http://schemas.openxmlformats.org/officeDocument/2006/relationships/footer" Target="footer351.xml"/><Relationship Id="rId951" Type="http://schemas.openxmlformats.org/officeDocument/2006/relationships/header" Target="header594.xml"/><Relationship Id="rId952" Type="http://schemas.openxmlformats.org/officeDocument/2006/relationships/footer" Target="footer352.xml"/><Relationship Id="rId953" Type="http://schemas.openxmlformats.org/officeDocument/2006/relationships/header" Target="header595.xml"/><Relationship Id="rId954" Type="http://schemas.openxmlformats.org/officeDocument/2006/relationships/footer" Target="footer353.xml"/><Relationship Id="rId955" Type="http://schemas.openxmlformats.org/officeDocument/2006/relationships/header" Target="header596.xml"/><Relationship Id="rId956" Type="http://schemas.openxmlformats.org/officeDocument/2006/relationships/footer" Target="footer354.xml"/><Relationship Id="rId957" Type="http://schemas.openxmlformats.org/officeDocument/2006/relationships/header" Target="header597.xml"/><Relationship Id="rId958" Type="http://schemas.openxmlformats.org/officeDocument/2006/relationships/footer" Target="footer355.xml"/><Relationship Id="rId959" Type="http://schemas.openxmlformats.org/officeDocument/2006/relationships/header" Target="header598.xml"/><Relationship Id="rId960" Type="http://schemas.openxmlformats.org/officeDocument/2006/relationships/footer" Target="footer356.xml"/><Relationship Id="rId961" Type="http://schemas.openxmlformats.org/officeDocument/2006/relationships/header" Target="header599.xml"/><Relationship Id="rId962" Type="http://schemas.openxmlformats.org/officeDocument/2006/relationships/footer" Target="footer357.xml"/><Relationship Id="rId963" Type="http://schemas.openxmlformats.org/officeDocument/2006/relationships/header" Target="header600.xml"/><Relationship Id="rId964" Type="http://schemas.openxmlformats.org/officeDocument/2006/relationships/footer" Target="footer358.xml"/><Relationship Id="rId965" Type="http://schemas.openxmlformats.org/officeDocument/2006/relationships/header" Target="header601.xml"/><Relationship Id="rId966" Type="http://schemas.openxmlformats.org/officeDocument/2006/relationships/footer" Target="footer359.xml"/><Relationship Id="rId967" Type="http://schemas.openxmlformats.org/officeDocument/2006/relationships/header" Target="header602.xml"/><Relationship Id="rId968" Type="http://schemas.openxmlformats.org/officeDocument/2006/relationships/footer" Target="footer360.xml"/><Relationship Id="rId969" Type="http://schemas.openxmlformats.org/officeDocument/2006/relationships/header" Target="header603.xml"/><Relationship Id="rId970" Type="http://schemas.openxmlformats.org/officeDocument/2006/relationships/footer" Target="footer361.xml"/><Relationship Id="rId971" Type="http://schemas.openxmlformats.org/officeDocument/2006/relationships/header" Target="header604.xml"/><Relationship Id="rId972" Type="http://schemas.openxmlformats.org/officeDocument/2006/relationships/footer" Target="footer362.xml"/><Relationship Id="rId973" Type="http://schemas.openxmlformats.org/officeDocument/2006/relationships/header" Target="header605.xml"/><Relationship Id="rId974" Type="http://schemas.openxmlformats.org/officeDocument/2006/relationships/footer" Target="footer363.xml"/><Relationship Id="rId975" Type="http://schemas.openxmlformats.org/officeDocument/2006/relationships/header" Target="header606.xml"/><Relationship Id="rId976" Type="http://schemas.openxmlformats.org/officeDocument/2006/relationships/footer" Target="footer364.xml"/><Relationship Id="rId977" Type="http://schemas.openxmlformats.org/officeDocument/2006/relationships/header" Target="header607.xml"/><Relationship Id="rId978" Type="http://schemas.openxmlformats.org/officeDocument/2006/relationships/footer" Target="footer365.xml"/><Relationship Id="rId979" Type="http://schemas.openxmlformats.org/officeDocument/2006/relationships/header" Target="header608.xml"/><Relationship Id="rId980" Type="http://schemas.openxmlformats.org/officeDocument/2006/relationships/footer" Target="footer366.xml"/><Relationship Id="rId981" Type="http://schemas.openxmlformats.org/officeDocument/2006/relationships/header" Target="header609.xml"/><Relationship Id="rId982" Type="http://schemas.openxmlformats.org/officeDocument/2006/relationships/footer" Target="footer367.xml"/><Relationship Id="rId983" Type="http://schemas.openxmlformats.org/officeDocument/2006/relationships/header" Target="header610.xml"/><Relationship Id="rId984" Type="http://schemas.openxmlformats.org/officeDocument/2006/relationships/footer" Target="footer368.xml"/><Relationship Id="rId985" Type="http://schemas.openxmlformats.org/officeDocument/2006/relationships/header" Target="header611.xml"/><Relationship Id="rId986" Type="http://schemas.openxmlformats.org/officeDocument/2006/relationships/footer" Target="footer369.xml"/><Relationship Id="rId987" Type="http://schemas.openxmlformats.org/officeDocument/2006/relationships/header" Target="header612.xml"/><Relationship Id="rId988" Type="http://schemas.openxmlformats.org/officeDocument/2006/relationships/footer" Target="footer370.xml"/><Relationship Id="rId989" Type="http://schemas.openxmlformats.org/officeDocument/2006/relationships/header" Target="header613.xml"/><Relationship Id="rId990" Type="http://schemas.openxmlformats.org/officeDocument/2006/relationships/footer" Target="footer371.xml"/><Relationship Id="rId991" Type="http://schemas.openxmlformats.org/officeDocument/2006/relationships/header" Target="header614.xml"/><Relationship Id="rId992" Type="http://schemas.openxmlformats.org/officeDocument/2006/relationships/footer" Target="footer372.xml"/><Relationship Id="rId993" Type="http://schemas.openxmlformats.org/officeDocument/2006/relationships/header" Target="header615.xml"/><Relationship Id="rId994" Type="http://schemas.openxmlformats.org/officeDocument/2006/relationships/footer" Target="footer373.xml"/><Relationship Id="rId995" Type="http://schemas.openxmlformats.org/officeDocument/2006/relationships/header" Target="header616.xml"/><Relationship Id="rId996" Type="http://schemas.openxmlformats.org/officeDocument/2006/relationships/footer" Target="footer374.xml"/><Relationship Id="rId997" Type="http://schemas.openxmlformats.org/officeDocument/2006/relationships/header" Target="header617.xml"/><Relationship Id="rId998" Type="http://schemas.openxmlformats.org/officeDocument/2006/relationships/footer" Target="footer375.xml"/><Relationship Id="rId999" Type="http://schemas.openxmlformats.org/officeDocument/2006/relationships/header" Target="header618.xml"/><Relationship Id="rId1000" Type="http://schemas.openxmlformats.org/officeDocument/2006/relationships/footer" Target="footer376.xml"/><Relationship Id="rId1001" Type="http://schemas.openxmlformats.org/officeDocument/2006/relationships/header" Target="header619.xml"/><Relationship Id="rId1002" Type="http://schemas.openxmlformats.org/officeDocument/2006/relationships/footer" Target="footer377.xml"/><Relationship Id="rId1003" Type="http://schemas.openxmlformats.org/officeDocument/2006/relationships/header" Target="header620.xml"/><Relationship Id="rId1004" Type="http://schemas.openxmlformats.org/officeDocument/2006/relationships/footer" Target="footer378.xml"/><Relationship Id="rId1005" Type="http://schemas.openxmlformats.org/officeDocument/2006/relationships/header" Target="header621.xml"/><Relationship Id="rId1006" Type="http://schemas.openxmlformats.org/officeDocument/2006/relationships/footer" Target="footer379.xml"/><Relationship Id="rId1007" Type="http://schemas.openxmlformats.org/officeDocument/2006/relationships/header" Target="header622.xml"/><Relationship Id="rId1008" Type="http://schemas.openxmlformats.org/officeDocument/2006/relationships/footer" Target="footer380.xml"/><Relationship Id="rId1009" Type="http://schemas.openxmlformats.org/officeDocument/2006/relationships/header" Target="header623.xml"/><Relationship Id="rId1010" Type="http://schemas.openxmlformats.org/officeDocument/2006/relationships/footer" Target="footer381.xml"/><Relationship Id="rId1011" Type="http://schemas.openxmlformats.org/officeDocument/2006/relationships/header" Target="header624.xml"/><Relationship Id="rId1012" Type="http://schemas.openxmlformats.org/officeDocument/2006/relationships/footer" Target="footer382.xml"/><Relationship Id="rId1013" Type="http://schemas.openxmlformats.org/officeDocument/2006/relationships/header" Target="header625.xml"/><Relationship Id="rId1014" Type="http://schemas.openxmlformats.org/officeDocument/2006/relationships/footer" Target="footer383.xml"/><Relationship Id="rId1015" Type="http://schemas.openxmlformats.org/officeDocument/2006/relationships/header" Target="header626.xml"/><Relationship Id="rId1016" Type="http://schemas.openxmlformats.org/officeDocument/2006/relationships/footer" Target="footer384.xml"/><Relationship Id="rId1017" Type="http://schemas.openxmlformats.org/officeDocument/2006/relationships/header" Target="header627.xml"/><Relationship Id="rId1018" Type="http://schemas.openxmlformats.org/officeDocument/2006/relationships/footer" Target="footer385.xml"/><Relationship Id="rId1019" Type="http://schemas.openxmlformats.org/officeDocument/2006/relationships/header" Target="header628.xml"/><Relationship Id="rId1020" Type="http://schemas.openxmlformats.org/officeDocument/2006/relationships/footer" Target="footer386.xml"/><Relationship Id="rId1021" Type="http://schemas.openxmlformats.org/officeDocument/2006/relationships/header" Target="header629.xml"/><Relationship Id="rId1022" Type="http://schemas.openxmlformats.org/officeDocument/2006/relationships/footer" Target="footer387.xml"/><Relationship Id="rId1023" Type="http://schemas.openxmlformats.org/officeDocument/2006/relationships/header" Target="header630.xml"/><Relationship Id="rId1024" Type="http://schemas.openxmlformats.org/officeDocument/2006/relationships/footer" Target="footer388.xml"/><Relationship Id="rId1025" Type="http://schemas.openxmlformats.org/officeDocument/2006/relationships/header" Target="header631.xml"/><Relationship Id="rId1026" Type="http://schemas.openxmlformats.org/officeDocument/2006/relationships/footer" Target="footer389.xml"/><Relationship Id="rId1027" Type="http://schemas.openxmlformats.org/officeDocument/2006/relationships/header" Target="header632.xml"/><Relationship Id="rId1028" Type="http://schemas.openxmlformats.org/officeDocument/2006/relationships/footer" Target="footer390.xml"/><Relationship Id="rId1029" Type="http://schemas.openxmlformats.org/officeDocument/2006/relationships/header" Target="header633.xml"/><Relationship Id="rId1030" Type="http://schemas.openxmlformats.org/officeDocument/2006/relationships/footer" Target="footer391.xml"/><Relationship Id="rId1031" Type="http://schemas.openxmlformats.org/officeDocument/2006/relationships/header" Target="header634.xml"/><Relationship Id="rId1032" Type="http://schemas.openxmlformats.org/officeDocument/2006/relationships/footer" Target="footer392.xml"/><Relationship Id="rId1033" Type="http://schemas.openxmlformats.org/officeDocument/2006/relationships/header" Target="header635.xml"/><Relationship Id="rId1034" Type="http://schemas.openxmlformats.org/officeDocument/2006/relationships/footer" Target="footer393.xml"/><Relationship Id="rId1035" Type="http://schemas.openxmlformats.org/officeDocument/2006/relationships/header" Target="header636.xml"/><Relationship Id="rId1036" Type="http://schemas.openxmlformats.org/officeDocument/2006/relationships/footer" Target="footer394.xml"/><Relationship Id="rId1037" Type="http://schemas.openxmlformats.org/officeDocument/2006/relationships/header" Target="header637.xml"/><Relationship Id="rId1038" Type="http://schemas.openxmlformats.org/officeDocument/2006/relationships/footer" Target="footer395.xml"/><Relationship Id="rId1039" Type="http://schemas.openxmlformats.org/officeDocument/2006/relationships/header" Target="header638.xml"/><Relationship Id="rId1040" Type="http://schemas.openxmlformats.org/officeDocument/2006/relationships/footer" Target="footer396.xml"/><Relationship Id="rId1041" Type="http://schemas.openxmlformats.org/officeDocument/2006/relationships/header" Target="header639.xml"/><Relationship Id="rId1042" Type="http://schemas.openxmlformats.org/officeDocument/2006/relationships/footer" Target="footer397.xml"/><Relationship Id="rId1043" Type="http://schemas.openxmlformats.org/officeDocument/2006/relationships/header" Target="header640.xml"/><Relationship Id="rId1044" Type="http://schemas.openxmlformats.org/officeDocument/2006/relationships/footer" Target="footer398.xml"/><Relationship Id="rId1045" Type="http://schemas.openxmlformats.org/officeDocument/2006/relationships/header" Target="header641.xml"/><Relationship Id="rId1046" Type="http://schemas.openxmlformats.org/officeDocument/2006/relationships/footer" Target="footer399.xml"/><Relationship Id="rId1047" Type="http://schemas.openxmlformats.org/officeDocument/2006/relationships/header" Target="header642.xml"/><Relationship Id="rId1048" Type="http://schemas.openxmlformats.org/officeDocument/2006/relationships/footer" Target="footer400.xml"/><Relationship Id="rId1049" Type="http://schemas.openxmlformats.org/officeDocument/2006/relationships/header" Target="header643.xml"/><Relationship Id="rId1050" Type="http://schemas.openxmlformats.org/officeDocument/2006/relationships/footer" Target="footer401.xml"/><Relationship Id="rId1051" Type="http://schemas.openxmlformats.org/officeDocument/2006/relationships/header" Target="header644.xml"/><Relationship Id="rId1052" Type="http://schemas.openxmlformats.org/officeDocument/2006/relationships/footer" Target="footer402.xml"/><Relationship Id="rId1053" Type="http://schemas.openxmlformats.org/officeDocument/2006/relationships/header" Target="header645.xml"/><Relationship Id="rId1054" Type="http://schemas.openxmlformats.org/officeDocument/2006/relationships/footer" Target="footer403.xml"/><Relationship Id="rId1055" Type="http://schemas.openxmlformats.org/officeDocument/2006/relationships/header" Target="header646.xml"/><Relationship Id="rId1056" Type="http://schemas.openxmlformats.org/officeDocument/2006/relationships/footer" Target="footer404.xml"/><Relationship Id="rId1057" Type="http://schemas.openxmlformats.org/officeDocument/2006/relationships/header" Target="header647.xml"/><Relationship Id="rId1058" Type="http://schemas.openxmlformats.org/officeDocument/2006/relationships/footer" Target="footer405.xml"/><Relationship Id="rId1059" Type="http://schemas.openxmlformats.org/officeDocument/2006/relationships/header" Target="header648.xml"/><Relationship Id="rId1060" Type="http://schemas.openxmlformats.org/officeDocument/2006/relationships/footer" Target="footer406.xml"/><Relationship Id="rId1061" Type="http://schemas.openxmlformats.org/officeDocument/2006/relationships/header" Target="header649.xml"/><Relationship Id="rId1062" Type="http://schemas.openxmlformats.org/officeDocument/2006/relationships/footer" Target="footer407.xml"/><Relationship Id="rId1063" Type="http://schemas.openxmlformats.org/officeDocument/2006/relationships/header" Target="header650.xml"/><Relationship Id="rId1064" Type="http://schemas.openxmlformats.org/officeDocument/2006/relationships/footer" Target="footer408.xml"/><Relationship Id="rId1065" Type="http://schemas.openxmlformats.org/officeDocument/2006/relationships/header" Target="header651.xml"/><Relationship Id="rId1066" Type="http://schemas.openxmlformats.org/officeDocument/2006/relationships/footer" Target="footer409.xml"/><Relationship Id="rId1067" Type="http://schemas.openxmlformats.org/officeDocument/2006/relationships/header" Target="header652.xml"/><Relationship Id="rId1068" Type="http://schemas.openxmlformats.org/officeDocument/2006/relationships/footer" Target="footer410.xml"/><Relationship Id="rId1069" Type="http://schemas.openxmlformats.org/officeDocument/2006/relationships/header" Target="header653.xml"/><Relationship Id="rId1070" Type="http://schemas.openxmlformats.org/officeDocument/2006/relationships/footer" Target="footer411.xml"/><Relationship Id="rId1071" Type="http://schemas.openxmlformats.org/officeDocument/2006/relationships/header" Target="header654.xml"/><Relationship Id="rId1072" Type="http://schemas.openxmlformats.org/officeDocument/2006/relationships/footer" Target="footer412.xml"/><Relationship Id="rId1073" Type="http://schemas.openxmlformats.org/officeDocument/2006/relationships/header" Target="header655.xml"/><Relationship Id="rId1074" Type="http://schemas.openxmlformats.org/officeDocument/2006/relationships/footer" Target="footer413.xml"/><Relationship Id="rId1075" Type="http://schemas.openxmlformats.org/officeDocument/2006/relationships/header" Target="header656.xml"/><Relationship Id="rId1076" Type="http://schemas.openxmlformats.org/officeDocument/2006/relationships/footer" Target="footer414.xml"/><Relationship Id="rId1077" Type="http://schemas.openxmlformats.org/officeDocument/2006/relationships/header" Target="header657.xml"/><Relationship Id="rId1078" Type="http://schemas.openxmlformats.org/officeDocument/2006/relationships/footer" Target="footer415.xml"/><Relationship Id="rId1079" Type="http://schemas.openxmlformats.org/officeDocument/2006/relationships/header" Target="header658.xml"/><Relationship Id="rId1080" Type="http://schemas.openxmlformats.org/officeDocument/2006/relationships/footer" Target="footer416.xml"/><Relationship Id="rId1081" Type="http://schemas.openxmlformats.org/officeDocument/2006/relationships/header" Target="header659.xml"/><Relationship Id="rId1082" Type="http://schemas.openxmlformats.org/officeDocument/2006/relationships/footer" Target="footer417.xml"/><Relationship Id="rId1083" Type="http://schemas.openxmlformats.org/officeDocument/2006/relationships/header" Target="header660.xml"/><Relationship Id="rId1084" Type="http://schemas.openxmlformats.org/officeDocument/2006/relationships/footer" Target="footer418.xml"/><Relationship Id="rId1085" Type="http://schemas.openxmlformats.org/officeDocument/2006/relationships/header" Target="header661.xml"/><Relationship Id="rId1086" Type="http://schemas.openxmlformats.org/officeDocument/2006/relationships/footer" Target="footer419.xml"/><Relationship Id="rId1087" Type="http://schemas.openxmlformats.org/officeDocument/2006/relationships/header" Target="header662.xml"/><Relationship Id="rId1088" Type="http://schemas.openxmlformats.org/officeDocument/2006/relationships/footer" Target="footer420.xml"/><Relationship Id="rId1089" Type="http://schemas.openxmlformats.org/officeDocument/2006/relationships/header" Target="header663.xml"/><Relationship Id="rId1090" Type="http://schemas.openxmlformats.org/officeDocument/2006/relationships/footer" Target="footer421.xml"/><Relationship Id="rId1091" Type="http://schemas.openxmlformats.org/officeDocument/2006/relationships/header" Target="header664.xml"/><Relationship Id="rId1092" Type="http://schemas.openxmlformats.org/officeDocument/2006/relationships/footer" Target="footer422.xml"/><Relationship Id="rId1093" Type="http://schemas.openxmlformats.org/officeDocument/2006/relationships/header" Target="header665.xml"/><Relationship Id="rId1094" Type="http://schemas.openxmlformats.org/officeDocument/2006/relationships/footer" Target="footer423.xml"/><Relationship Id="rId1095" Type="http://schemas.openxmlformats.org/officeDocument/2006/relationships/header" Target="header666.xml"/><Relationship Id="rId1096" Type="http://schemas.openxmlformats.org/officeDocument/2006/relationships/footer" Target="footer424.xml"/><Relationship Id="rId1097" Type="http://schemas.openxmlformats.org/officeDocument/2006/relationships/header" Target="header667.xml"/><Relationship Id="rId1098" Type="http://schemas.openxmlformats.org/officeDocument/2006/relationships/footer" Target="footer425.xml"/><Relationship Id="rId1099" Type="http://schemas.openxmlformats.org/officeDocument/2006/relationships/header" Target="header668.xml"/><Relationship Id="rId1100" Type="http://schemas.openxmlformats.org/officeDocument/2006/relationships/footer" Target="footer426.xml"/><Relationship Id="rId1101" Type="http://schemas.openxmlformats.org/officeDocument/2006/relationships/header" Target="header669.xml"/><Relationship Id="rId1102" Type="http://schemas.openxmlformats.org/officeDocument/2006/relationships/footer" Target="footer427.xml"/><Relationship Id="rId1103" Type="http://schemas.openxmlformats.org/officeDocument/2006/relationships/header" Target="header670.xml"/><Relationship Id="rId1104" Type="http://schemas.openxmlformats.org/officeDocument/2006/relationships/footer" Target="footer428.xml"/><Relationship Id="rId1105" Type="http://schemas.openxmlformats.org/officeDocument/2006/relationships/header" Target="header671.xml"/><Relationship Id="rId1106" Type="http://schemas.openxmlformats.org/officeDocument/2006/relationships/footer" Target="footer429.xml"/><Relationship Id="rId1107" Type="http://schemas.openxmlformats.org/officeDocument/2006/relationships/header" Target="header672.xml"/><Relationship Id="rId1108" Type="http://schemas.openxmlformats.org/officeDocument/2006/relationships/footer" Target="footer430.xml"/><Relationship Id="rId1109" Type="http://schemas.openxmlformats.org/officeDocument/2006/relationships/header" Target="header673.xml"/><Relationship Id="rId1110" Type="http://schemas.openxmlformats.org/officeDocument/2006/relationships/footer" Target="footer431.xml"/><Relationship Id="rId1111" Type="http://schemas.openxmlformats.org/officeDocument/2006/relationships/header" Target="header674.xml"/><Relationship Id="rId1112" Type="http://schemas.openxmlformats.org/officeDocument/2006/relationships/footer" Target="footer432.xml"/><Relationship Id="rId1113" Type="http://schemas.openxmlformats.org/officeDocument/2006/relationships/header" Target="header675.xml"/><Relationship Id="rId1114" Type="http://schemas.openxmlformats.org/officeDocument/2006/relationships/footer" Target="footer433.xml"/><Relationship Id="rId1115" Type="http://schemas.openxmlformats.org/officeDocument/2006/relationships/header" Target="header676.xml"/><Relationship Id="rId1116" Type="http://schemas.openxmlformats.org/officeDocument/2006/relationships/footer" Target="footer434.xml"/><Relationship Id="rId1117" Type="http://schemas.openxmlformats.org/officeDocument/2006/relationships/header" Target="header677.xml"/><Relationship Id="rId1118" Type="http://schemas.openxmlformats.org/officeDocument/2006/relationships/footer" Target="footer435.xml"/></Relationships>
</file>

<file path=docProps/core.xml><?xml version="1.0" encoding="utf-8"?>
<cp:coreProperties xmlns:cp="http://schemas.openxmlformats.org/package/2006/metadata/core-properties" xmlns:dc="http://purl.org/dc/elements/1.1/">
  <dc:title/>
  <dc:subject>О Программе государственных гарантий бесплатного оказания гражданам медицинской помощи на 2022 год и на плановый период 2023 и 2024 годов</dc:subject>
  <dc:creator>Регистратор 15_2</dc:creator>
  <cp:keywords/>
</cp:coreProperties>
</file>